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4E3" w:rsidRDefault="00B264E3">
      <w:pPr>
        <w:jc w:val="center"/>
        <w:rPr>
          <w:b/>
          <w:lang w:eastAsia="ko-KR"/>
        </w:rPr>
      </w:pPr>
    </w:p>
    <w:p w:rsidR="00B264E3" w:rsidRDefault="00B264E3">
      <w:pPr>
        <w:jc w:val="center"/>
        <w:rPr>
          <w:b/>
          <w:lang w:eastAsia="ko-KR"/>
        </w:rPr>
      </w:pPr>
    </w:p>
    <w:p w:rsidR="00B264E3" w:rsidRDefault="00B264E3">
      <w:pPr>
        <w:jc w:val="center"/>
        <w:rPr>
          <w:b/>
          <w:lang w:eastAsia="ko-KR"/>
        </w:rPr>
      </w:pPr>
    </w:p>
    <w:p w:rsidR="00B264E3" w:rsidRDefault="00B264E3">
      <w:pPr>
        <w:jc w:val="center"/>
        <w:rPr>
          <w:b/>
          <w:lang w:eastAsia="ko-KR"/>
        </w:rPr>
      </w:pPr>
    </w:p>
    <w:p w:rsidR="000E17DE" w:rsidRDefault="00752E2E">
      <w:pPr>
        <w:jc w:val="center"/>
        <w:rPr>
          <w:b/>
          <w:lang w:eastAsia="ko-KR"/>
        </w:rPr>
      </w:pPr>
      <w:r>
        <w:rPr>
          <w:b/>
          <w:lang w:eastAsia="ko-KR"/>
        </w:rPr>
        <w:t>Organic</w:t>
      </w:r>
      <w:r>
        <w:rPr>
          <w:rFonts w:hint="eastAsia"/>
          <w:b/>
          <w:lang w:eastAsia="ko-KR"/>
        </w:rPr>
        <w:t xml:space="preserve"> </w:t>
      </w:r>
      <w:r>
        <w:rPr>
          <w:b/>
          <w:lang w:eastAsia="ko-KR"/>
        </w:rPr>
        <w:t>food</w:t>
      </w:r>
      <w:r w:rsidR="000E17DE" w:rsidRPr="000E17DE">
        <w:rPr>
          <w:rFonts w:hint="eastAsia"/>
          <w:b/>
          <w:lang w:eastAsia="ko-KR"/>
        </w:rPr>
        <w:t xml:space="preserve"> </w:t>
      </w:r>
      <w:r>
        <w:rPr>
          <w:b/>
          <w:lang w:eastAsia="ko-KR"/>
        </w:rPr>
        <w:t>consumption</w:t>
      </w:r>
      <w:r w:rsidR="000E17DE" w:rsidRPr="000E17DE">
        <w:rPr>
          <w:rFonts w:hint="eastAsia"/>
          <w:b/>
          <w:lang w:eastAsia="ko-KR"/>
        </w:rPr>
        <w:t xml:space="preserve">: </w:t>
      </w:r>
    </w:p>
    <w:p w:rsidR="00236E6D" w:rsidRPr="000E17DE" w:rsidRDefault="000E17DE">
      <w:pPr>
        <w:jc w:val="center"/>
        <w:rPr>
          <w:b/>
          <w:sz w:val="36"/>
          <w:szCs w:val="36"/>
        </w:rPr>
      </w:pPr>
      <w:r w:rsidRPr="000E17DE">
        <w:rPr>
          <w:rFonts w:hint="eastAsia"/>
          <w:b/>
          <w:lang w:eastAsia="ko-KR"/>
        </w:rPr>
        <w:t>A</w:t>
      </w:r>
      <w:r w:rsidR="00752E2E">
        <w:rPr>
          <w:b/>
          <w:lang w:eastAsia="ko-KR"/>
        </w:rPr>
        <w:t>pplication of the Means-end theory</w:t>
      </w:r>
    </w:p>
    <w:p w:rsidR="00236E6D" w:rsidRPr="00F920F6" w:rsidRDefault="00236E6D">
      <w:pPr>
        <w:jc w:val="center"/>
        <w:rPr>
          <w:sz w:val="36"/>
          <w:szCs w:val="36"/>
        </w:rPr>
      </w:pPr>
    </w:p>
    <w:p w:rsidR="00236E6D" w:rsidRPr="00F920F6" w:rsidRDefault="00236E6D">
      <w:pPr>
        <w:jc w:val="center"/>
        <w:rPr>
          <w:sz w:val="36"/>
          <w:szCs w:val="36"/>
        </w:rPr>
      </w:pPr>
    </w:p>
    <w:p w:rsidR="00236E6D" w:rsidRDefault="00236E6D">
      <w:pPr>
        <w:jc w:val="center"/>
        <w:rPr>
          <w:sz w:val="36"/>
          <w:szCs w:val="36"/>
          <w:lang w:eastAsia="ko-KR"/>
        </w:rPr>
      </w:pPr>
    </w:p>
    <w:p w:rsidR="00B264E3" w:rsidRDefault="00B264E3">
      <w:pPr>
        <w:jc w:val="center"/>
        <w:rPr>
          <w:sz w:val="36"/>
          <w:szCs w:val="36"/>
          <w:lang w:eastAsia="ko-KR"/>
        </w:rPr>
      </w:pPr>
    </w:p>
    <w:p w:rsidR="00B264E3" w:rsidRDefault="00B264E3">
      <w:pPr>
        <w:jc w:val="center"/>
        <w:rPr>
          <w:sz w:val="36"/>
          <w:szCs w:val="36"/>
          <w:lang w:eastAsia="ko-KR"/>
        </w:rPr>
      </w:pPr>
    </w:p>
    <w:p w:rsidR="00B264E3" w:rsidRDefault="00B264E3">
      <w:pPr>
        <w:jc w:val="center"/>
        <w:rPr>
          <w:sz w:val="36"/>
          <w:szCs w:val="36"/>
          <w:lang w:eastAsia="ko-KR"/>
        </w:rPr>
      </w:pPr>
    </w:p>
    <w:p w:rsidR="00B264E3" w:rsidRPr="00F920F6" w:rsidRDefault="00B264E3">
      <w:pPr>
        <w:jc w:val="center"/>
        <w:rPr>
          <w:sz w:val="36"/>
          <w:szCs w:val="36"/>
          <w:lang w:eastAsia="ko-KR"/>
        </w:rPr>
      </w:pPr>
    </w:p>
    <w:p w:rsidR="00236E6D" w:rsidRPr="00F920F6" w:rsidRDefault="00236E6D">
      <w:pPr>
        <w:jc w:val="center"/>
        <w:rPr>
          <w:sz w:val="36"/>
          <w:szCs w:val="36"/>
        </w:rPr>
      </w:pPr>
    </w:p>
    <w:p w:rsidR="00B264E3" w:rsidRDefault="00B264E3" w:rsidP="0096348D">
      <w:pPr>
        <w:autoSpaceDE w:val="0"/>
        <w:autoSpaceDN w:val="0"/>
        <w:adjustRightInd w:val="0"/>
        <w:jc w:val="center"/>
        <w:rPr>
          <w:lang w:eastAsia="ko-KR"/>
        </w:rPr>
      </w:pPr>
      <w:r>
        <w:rPr>
          <w:lang w:eastAsia="ko-KR"/>
        </w:rPr>
        <w:t>A Dissertation</w:t>
      </w:r>
      <w:r w:rsidR="0096348D">
        <w:rPr>
          <w:rFonts w:hint="eastAsia"/>
          <w:lang w:eastAsia="ko-KR"/>
        </w:rPr>
        <w:t xml:space="preserve"> </w:t>
      </w:r>
      <w:r>
        <w:rPr>
          <w:lang w:eastAsia="ko-KR"/>
        </w:rPr>
        <w:t>Presented for the</w:t>
      </w:r>
    </w:p>
    <w:p w:rsidR="0096348D" w:rsidRDefault="00B264E3" w:rsidP="00B264E3">
      <w:pPr>
        <w:autoSpaceDE w:val="0"/>
        <w:autoSpaceDN w:val="0"/>
        <w:adjustRightInd w:val="0"/>
        <w:jc w:val="center"/>
        <w:rPr>
          <w:lang w:eastAsia="ko-KR"/>
        </w:rPr>
      </w:pPr>
      <w:r>
        <w:rPr>
          <w:lang w:eastAsia="ko-KR"/>
        </w:rPr>
        <w:t xml:space="preserve">Doctor of Philosophy </w:t>
      </w:r>
    </w:p>
    <w:p w:rsidR="00B264E3" w:rsidRDefault="00B264E3" w:rsidP="00B264E3">
      <w:pPr>
        <w:autoSpaceDE w:val="0"/>
        <w:autoSpaceDN w:val="0"/>
        <w:adjustRightInd w:val="0"/>
        <w:jc w:val="center"/>
        <w:rPr>
          <w:lang w:eastAsia="ko-KR"/>
        </w:rPr>
      </w:pPr>
      <w:r>
        <w:rPr>
          <w:lang w:eastAsia="ko-KR"/>
        </w:rPr>
        <w:t>Degree</w:t>
      </w:r>
    </w:p>
    <w:p w:rsidR="00236E6D" w:rsidRPr="00F920F6" w:rsidRDefault="00B264E3" w:rsidP="00B264E3">
      <w:pPr>
        <w:jc w:val="center"/>
        <w:rPr>
          <w:sz w:val="36"/>
          <w:szCs w:val="36"/>
        </w:rPr>
      </w:pPr>
      <w:r>
        <w:rPr>
          <w:lang w:eastAsia="ko-KR"/>
        </w:rPr>
        <w:t>The University of Tennessee, Knoxville</w:t>
      </w:r>
    </w:p>
    <w:p w:rsidR="00236E6D" w:rsidRPr="00F920F6" w:rsidRDefault="00236E6D" w:rsidP="00B264E3">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Default="00236E6D">
      <w:pPr>
        <w:jc w:val="center"/>
        <w:rPr>
          <w:sz w:val="36"/>
          <w:szCs w:val="36"/>
        </w:rPr>
      </w:pPr>
    </w:p>
    <w:p w:rsidR="007A76D7" w:rsidRDefault="007A76D7">
      <w:pPr>
        <w:jc w:val="center"/>
        <w:rPr>
          <w:sz w:val="36"/>
          <w:szCs w:val="36"/>
        </w:rPr>
      </w:pPr>
    </w:p>
    <w:p w:rsidR="007A76D7" w:rsidRPr="00F920F6" w:rsidRDefault="007A76D7">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AA3285" w:rsidRDefault="00236E6D">
      <w:pPr>
        <w:jc w:val="center"/>
      </w:pPr>
    </w:p>
    <w:p w:rsidR="009C755C" w:rsidRPr="00AA3285" w:rsidRDefault="00B264E3">
      <w:pPr>
        <w:jc w:val="center"/>
        <w:rPr>
          <w:lang w:eastAsia="ko-KR"/>
        </w:rPr>
      </w:pPr>
      <w:r w:rsidRPr="00AA3285">
        <w:rPr>
          <w:rFonts w:hint="eastAsia"/>
          <w:lang w:eastAsia="ko-KR"/>
        </w:rPr>
        <w:t>Yun Hee Kim</w:t>
      </w:r>
    </w:p>
    <w:p w:rsidR="00B264E3" w:rsidRPr="00AA3285" w:rsidRDefault="0096348D">
      <w:pPr>
        <w:jc w:val="center"/>
        <w:rPr>
          <w:lang w:eastAsia="ko-KR"/>
        </w:rPr>
      </w:pPr>
      <w:r w:rsidRPr="00AA3285">
        <w:rPr>
          <w:rFonts w:hint="eastAsia"/>
          <w:lang w:eastAsia="ko-KR"/>
        </w:rPr>
        <w:t>August</w:t>
      </w:r>
      <w:r w:rsidR="00B264E3" w:rsidRPr="00AA3285">
        <w:rPr>
          <w:rFonts w:hint="eastAsia"/>
          <w:lang w:eastAsia="ko-KR"/>
        </w:rPr>
        <w:t xml:space="preserve"> 2014</w:t>
      </w:r>
    </w:p>
    <w:p w:rsidR="00236E6D" w:rsidRPr="00F920F6" w:rsidRDefault="00236E6D">
      <w:pPr>
        <w:jc w:val="center"/>
        <w:rPr>
          <w:sz w:val="36"/>
          <w:szCs w:val="36"/>
        </w:rPr>
      </w:pPr>
    </w:p>
    <w:p w:rsidR="00236E6D" w:rsidRPr="00F920F6" w:rsidRDefault="00236E6D">
      <w:pPr>
        <w:jc w:val="center"/>
        <w:rPr>
          <w:sz w:val="36"/>
          <w:szCs w:val="36"/>
        </w:rPr>
      </w:pPr>
    </w:p>
    <w:p w:rsidR="00537A19" w:rsidRDefault="00537A19" w:rsidP="007A76D7">
      <w:pPr>
        <w:rPr>
          <w:b/>
          <w:bCs/>
          <w:lang w:eastAsia="ko-KR"/>
        </w:rP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Pr="00F920F6" w:rsidRDefault="00B63A87" w:rsidP="00B63A87">
      <w:pPr>
        <w:jc w:val="center"/>
        <w:rPr>
          <w:lang w:eastAsia="ko-KR"/>
        </w:rPr>
      </w:pPr>
      <w:r>
        <w:t>Copyright © 20</w:t>
      </w:r>
      <w:r>
        <w:rPr>
          <w:rFonts w:hint="eastAsia"/>
          <w:lang w:eastAsia="ko-KR"/>
        </w:rPr>
        <w:t>14</w:t>
      </w:r>
      <w:r w:rsidRPr="00F920F6">
        <w:t xml:space="preserve"> by </w:t>
      </w:r>
      <w:r>
        <w:rPr>
          <w:rFonts w:hint="eastAsia"/>
          <w:lang w:eastAsia="ko-KR"/>
        </w:rPr>
        <w:t>Yun Hee Kim</w:t>
      </w:r>
    </w:p>
    <w:p w:rsidR="00B63A87" w:rsidRPr="00F920F6" w:rsidRDefault="00B63A87" w:rsidP="00B63A87">
      <w:pPr>
        <w:jc w:val="center"/>
      </w:pPr>
      <w:r w:rsidRPr="00F920F6">
        <w:t>All rights reserved.</w:t>
      </w: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Default="00B63A87" w:rsidP="00B63A87">
      <w:pPr>
        <w:jc w:val="center"/>
      </w:pPr>
    </w:p>
    <w:p w:rsidR="00B63A87" w:rsidRPr="00F920F6" w:rsidRDefault="00B63A87" w:rsidP="00B63A87">
      <w:pPr>
        <w:jc w:val="center"/>
      </w:pPr>
    </w:p>
    <w:p w:rsidR="00B63A87" w:rsidRPr="00F920F6" w:rsidRDefault="00B63A87" w:rsidP="00B63A87">
      <w:pPr>
        <w:jc w:val="center"/>
      </w:pPr>
    </w:p>
    <w:p w:rsidR="00B63A87" w:rsidRDefault="00B63A87" w:rsidP="007A76D7">
      <w:pPr>
        <w:rPr>
          <w:b/>
          <w:bCs/>
          <w:lang w:eastAsia="ko-KR"/>
        </w:rPr>
      </w:pPr>
    </w:p>
    <w:p w:rsidR="00AA3285" w:rsidRPr="00BC595C" w:rsidRDefault="00AA3285" w:rsidP="00AA3285">
      <w:pPr>
        <w:spacing w:line="480" w:lineRule="auto"/>
        <w:contextualSpacing/>
        <w:jc w:val="center"/>
        <w:rPr>
          <w:lang w:eastAsia="ko-KR"/>
        </w:rPr>
      </w:pPr>
      <w:r w:rsidRPr="00BC595C">
        <w:rPr>
          <w:b/>
        </w:rPr>
        <w:lastRenderedPageBreak/>
        <w:t>ABSTRACT</w:t>
      </w:r>
    </w:p>
    <w:p w:rsidR="00AA3285" w:rsidRPr="00A74AC5" w:rsidRDefault="00AA3285" w:rsidP="00AA3285">
      <w:pPr>
        <w:spacing w:line="480" w:lineRule="auto"/>
        <w:ind w:firstLine="720"/>
        <w:contextualSpacing/>
        <w:rPr>
          <w:lang w:eastAsia="ko-KR"/>
        </w:rPr>
      </w:pPr>
      <w:r>
        <w:rPr>
          <w:rFonts w:hint="eastAsia"/>
          <w:lang w:eastAsia="ko-KR"/>
        </w:rPr>
        <w:t>Th</w:t>
      </w:r>
      <w:r>
        <w:rPr>
          <w:lang w:eastAsia="ko-KR"/>
        </w:rPr>
        <w:t xml:space="preserve">is study is designed </w:t>
      </w:r>
      <w:r>
        <w:rPr>
          <w:rFonts w:hint="eastAsia"/>
          <w:lang w:eastAsia="ko-KR"/>
        </w:rPr>
        <w:t>to examine</w:t>
      </w:r>
      <w:r w:rsidRPr="00BC595C">
        <w:t xml:space="preserve"> the phenomenon of organic food consumption</w:t>
      </w:r>
      <w:r>
        <w:rPr>
          <w:rFonts w:hint="eastAsia"/>
          <w:lang w:eastAsia="ko-KR"/>
        </w:rPr>
        <w:t xml:space="preserve">. </w:t>
      </w:r>
      <w:r>
        <w:rPr>
          <w:lang w:eastAsia="ko-KR"/>
        </w:rPr>
        <w:t>T</w:t>
      </w:r>
      <w:r>
        <w:rPr>
          <w:rFonts w:hint="eastAsia"/>
          <w:lang w:eastAsia="ko-KR"/>
        </w:rPr>
        <w:t xml:space="preserve">he overarching </w:t>
      </w:r>
      <w:r>
        <w:rPr>
          <w:lang w:eastAsia="ko-KR"/>
        </w:rPr>
        <w:t>goal</w:t>
      </w:r>
      <w:r>
        <w:rPr>
          <w:rFonts w:hint="eastAsia"/>
          <w:lang w:eastAsia="ko-KR"/>
        </w:rPr>
        <w:t xml:space="preserve"> is to help </w:t>
      </w:r>
      <w:r>
        <w:rPr>
          <w:lang w:eastAsia="ko-KR"/>
        </w:rPr>
        <w:t>researchers</w:t>
      </w:r>
      <w:r>
        <w:rPr>
          <w:rFonts w:hint="eastAsia"/>
          <w:lang w:eastAsia="ko-KR"/>
        </w:rPr>
        <w:t xml:space="preserve"> and marketing practitioners understand how the phenomenon is </w:t>
      </w:r>
      <w:r>
        <w:rPr>
          <w:lang w:eastAsia="ko-KR"/>
        </w:rPr>
        <w:t>generate</w:t>
      </w:r>
      <w:r>
        <w:rPr>
          <w:rFonts w:hint="eastAsia"/>
          <w:lang w:eastAsia="ko-KR"/>
        </w:rPr>
        <w:t xml:space="preserve">d, how </w:t>
      </w:r>
      <w:r>
        <w:rPr>
          <w:lang w:eastAsia="ko-KR"/>
        </w:rPr>
        <w:t>organic</w:t>
      </w:r>
      <w:r>
        <w:rPr>
          <w:rFonts w:hint="eastAsia"/>
          <w:lang w:eastAsia="ko-KR"/>
        </w:rPr>
        <w:t xml:space="preserve"> shoppers experience organic food consumption, and to find significant elements in organic food consumption. Thus, this study examined the phenomenon in two manners. First, a qualitative study was explored to enrich our understanding about the meaning of organic foods and how organic foods are used to achieve organic shoppers</w:t>
      </w:r>
      <w:r>
        <w:rPr>
          <w:lang w:eastAsia="ko-KR"/>
        </w:rPr>
        <w:t>’</w:t>
      </w:r>
      <w:r>
        <w:rPr>
          <w:rFonts w:hint="eastAsia"/>
          <w:lang w:eastAsia="ko-KR"/>
        </w:rPr>
        <w:t xml:space="preserve"> goals and values. </w:t>
      </w:r>
      <w:r w:rsidRPr="00BC595C">
        <w:t xml:space="preserve">In-depth interviews with fifteen organic shoppers were analyzed by laddering/HVM. </w:t>
      </w:r>
      <w:r>
        <w:rPr>
          <w:rFonts w:hint="eastAsia"/>
          <w:lang w:eastAsia="ko-KR"/>
        </w:rPr>
        <w:t xml:space="preserve">The </w:t>
      </w:r>
      <w:r>
        <w:rPr>
          <w:lang w:eastAsia="ko-KR"/>
        </w:rPr>
        <w:t>result shows</w:t>
      </w:r>
      <w:r>
        <w:rPr>
          <w:rFonts w:hint="eastAsia"/>
          <w:lang w:eastAsia="ko-KR"/>
        </w:rPr>
        <w:t xml:space="preserve"> that a means-end hierarchy structure was applicable to organic food consumption. Second, an empirical study tested and validated the Means-End Theory </w:t>
      </w:r>
      <w:r>
        <w:rPr>
          <w:lang w:eastAsia="ko-KR"/>
        </w:rPr>
        <w:t>by</w:t>
      </w:r>
      <w:r>
        <w:rPr>
          <w:rFonts w:hint="eastAsia"/>
          <w:lang w:eastAsia="ko-KR"/>
        </w:rPr>
        <w:t xml:space="preserve"> employ</w:t>
      </w:r>
      <w:r>
        <w:rPr>
          <w:lang w:eastAsia="ko-KR"/>
        </w:rPr>
        <w:t>ing</w:t>
      </w:r>
      <w:r>
        <w:rPr>
          <w:rFonts w:hint="eastAsia"/>
          <w:lang w:eastAsia="ko-KR"/>
        </w:rPr>
        <w:t xml:space="preserve"> </w:t>
      </w:r>
      <w:r>
        <w:rPr>
          <w:lang w:eastAsia="ko-KR"/>
        </w:rPr>
        <w:t xml:space="preserve">both </w:t>
      </w:r>
      <w:r>
        <w:rPr>
          <w:rFonts w:hint="eastAsia"/>
          <w:lang w:eastAsia="ko-KR"/>
        </w:rPr>
        <w:t xml:space="preserve">objective, others-oriented </w:t>
      </w:r>
      <w:r>
        <w:rPr>
          <w:lang w:eastAsia="ko-KR"/>
        </w:rPr>
        <w:t xml:space="preserve">and subjective, self-oriented </w:t>
      </w:r>
      <w:r>
        <w:rPr>
          <w:rFonts w:hint="eastAsia"/>
          <w:lang w:eastAsia="ko-KR"/>
        </w:rPr>
        <w:t>perspective</w:t>
      </w:r>
      <w:r>
        <w:rPr>
          <w:lang w:eastAsia="ko-KR"/>
        </w:rPr>
        <w:t>s</w:t>
      </w:r>
      <w:r>
        <w:rPr>
          <w:rFonts w:hint="eastAsia"/>
          <w:lang w:eastAsia="ko-KR"/>
        </w:rPr>
        <w:t>. U</w:t>
      </w:r>
      <w:r w:rsidRPr="00BC595C">
        <w:t>til</w:t>
      </w:r>
      <w:r>
        <w:t>izing an online survey method</w:t>
      </w:r>
      <w:r>
        <w:rPr>
          <w:rFonts w:hint="eastAsia"/>
          <w:lang w:eastAsia="ko-KR"/>
        </w:rPr>
        <w:t>, a</w:t>
      </w:r>
      <w:r w:rsidRPr="00BC595C">
        <w:t xml:space="preserve"> total of 512 completed responses were used for the data analyses. </w:t>
      </w:r>
      <w:r>
        <w:t xml:space="preserve">The analysis of </w:t>
      </w:r>
      <w:r w:rsidRPr="00CA68C1">
        <w:t>structural equation modeling (SEM)</w:t>
      </w:r>
      <w:r>
        <w:t xml:space="preserve"> supported </w:t>
      </w:r>
      <w:r w:rsidRPr="00BC595C">
        <w:t xml:space="preserve">all </w:t>
      </w:r>
      <w:r>
        <w:rPr>
          <w:rFonts w:hint="eastAsia"/>
          <w:lang w:eastAsia="ko-KR"/>
        </w:rPr>
        <w:t xml:space="preserve">the </w:t>
      </w:r>
      <w:r w:rsidRPr="00BC595C">
        <w:t xml:space="preserve">hypotheses </w:t>
      </w:r>
      <w:r>
        <w:rPr>
          <w:rFonts w:hint="eastAsia"/>
          <w:lang w:eastAsia="ko-KR"/>
        </w:rPr>
        <w:t>testing the relationships among the four</w:t>
      </w:r>
      <w:r w:rsidRPr="00BC595C">
        <w:t xml:space="preserve"> constructs (i.e.</w:t>
      </w:r>
      <w:r>
        <w:t xml:space="preserve">, attributes, consequences, </w:t>
      </w:r>
      <w:r w:rsidRPr="00BC595C">
        <w:t>values</w:t>
      </w:r>
      <w:r>
        <w:rPr>
          <w:rFonts w:hint="eastAsia"/>
          <w:lang w:eastAsia="ko-KR"/>
        </w:rPr>
        <w:t>, and behavioral outcomes</w:t>
      </w:r>
      <w:r w:rsidRPr="00BC595C">
        <w:t>)</w:t>
      </w:r>
      <w:r>
        <w:rPr>
          <w:lang w:eastAsia="ko-KR"/>
        </w:rPr>
        <w:t xml:space="preserve"> </w:t>
      </w:r>
      <w:r>
        <w:rPr>
          <w:rFonts w:hint="eastAsia"/>
          <w:lang w:eastAsia="ko-KR"/>
        </w:rPr>
        <w:t>except</w:t>
      </w:r>
      <w:r>
        <w:rPr>
          <w:lang w:eastAsia="ko-KR"/>
        </w:rPr>
        <w:t xml:space="preserve"> for</w:t>
      </w:r>
      <w:r>
        <w:rPr>
          <w:rFonts w:hint="eastAsia"/>
          <w:lang w:eastAsia="ko-KR"/>
        </w:rPr>
        <w:t xml:space="preserve"> the moderating role</w:t>
      </w:r>
      <w:r>
        <w:rPr>
          <w:lang w:eastAsia="ko-KR"/>
        </w:rPr>
        <w:t>s</w:t>
      </w:r>
      <w:r>
        <w:rPr>
          <w:rFonts w:hint="eastAsia"/>
          <w:lang w:eastAsia="ko-KR"/>
        </w:rPr>
        <w:t xml:space="preserve"> of preventive health care behavior and socially responsible behavior</w:t>
      </w:r>
      <w:r>
        <w:rPr>
          <w:lang w:eastAsia="ko-KR"/>
        </w:rPr>
        <w:t>. T</w:t>
      </w:r>
      <w:r>
        <w:rPr>
          <w:rFonts w:hint="eastAsia"/>
          <w:lang w:eastAsia="ko-KR"/>
        </w:rPr>
        <w:t>he research model</w:t>
      </w:r>
      <w:r w:rsidRPr="00A74AC5">
        <w:rPr>
          <w:lang w:eastAsia="ko-KR"/>
        </w:rPr>
        <w:t xml:space="preserve"> </w:t>
      </w:r>
      <w:r>
        <w:rPr>
          <w:lang w:eastAsia="ko-KR"/>
        </w:rPr>
        <w:t xml:space="preserve">can </w:t>
      </w:r>
      <w:r w:rsidRPr="00402710">
        <w:rPr>
          <w:lang w:eastAsia="ko-KR"/>
        </w:rPr>
        <w:t xml:space="preserve">motivate future researchers to further investigate </w:t>
      </w:r>
      <w:r>
        <w:rPr>
          <w:lang w:eastAsia="ko-KR"/>
        </w:rPr>
        <w:t xml:space="preserve">factors involved in </w:t>
      </w:r>
      <w:r w:rsidRPr="00402710">
        <w:rPr>
          <w:lang w:eastAsia="ko-KR"/>
        </w:rPr>
        <w:t xml:space="preserve">organic food consumption and assist organic food producers and retailers with practical information as they strive to </w:t>
      </w:r>
      <w:r>
        <w:rPr>
          <w:lang w:eastAsia="ko-KR"/>
        </w:rPr>
        <w:t xml:space="preserve">better target and promote </w:t>
      </w:r>
      <w:r w:rsidRPr="00402710">
        <w:rPr>
          <w:lang w:eastAsia="ko-KR"/>
        </w:rPr>
        <w:t>the</w:t>
      </w:r>
      <w:r>
        <w:rPr>
          <w:lang w:eastAsia="ko-KR"/>
        </w:rPr>
        <w:t>ir products</w:t>
      </w:r>
      <w:r w:rsidRPr="00402710">
        <w:rPr>
          <w:lang w:eastAsia="ko-KR"/>
        </w:rPr>
        <w:t xml:space="preserve">.  </w:t>
      </w:r>
    </w:p>
    <w:p w:rsidR="00537A19" w:rsidRPr="00F920F6" w:rsidRDefault="00537A19" w:rsidP="00537A19">
      <w:pPr>
        <w:jc w:val="center"/>
      </w:pPr>
      <w:r w:rsidRPr="00F920F6">
        <w:t xml:space="preserve"> </w:t>
      </w:r>
    </w:p>
    <w:p w:rsidR="00236E6D" w:rsidRDefault="00236E6D" w:rsidP="00F710F9">
      <w:pPr>
        <w:numPr>
          <w:ilvl w:val="12"/>
          <w:numId w:val="0"/>
        </w:numPr>
        <w:jc w:val="center"/>
        <w:rPr>
          <w:bCs/>
          <w:lang w:eastAsia="ko-KR"/>
        </w:rPr>
      </w:pPr>
      <w:r w:rsidRPr="00F920F6">
        <w:br w:type="page"/>
      </w:r>
      <w:r w:rsidR="00B264E3" w:rsidRPr="005C0B75">
        <w:rPr>
          <w:rFonts w:hint="eastAsia"/>
          <w:b/>
          <w:bCs/>
          <w:lang w:eastAsia="ko-KR"/>
        </w:rPr>
        <w:lastRenderedPageBreak/>
        <w:t>TABLE OF CONTENTS</w:t>
      </w:r>
    </w:p>
    <w:p w:rsidR="00552852" w:rsidRPr="005817FE" w:rsidRDefault="00552852" w:rsidP="00F710F9">
      <w:pPr>
        <w:numPr>
          <w:ilvl w:val="12"/>
          <w:numId w:val="0"/>
        </w:numPr>
        <w:jc w:val="center"/>
      </w:pPr>
    </w:p>
    <w:p w:rsidR="005817FE" w:rsidRPr="005817FE" w:rsidRDefault="00840976" w:rsidP="002A6ED3">
      <w:pPr>
        <w:pStyle w:val="TOC1"/>
        <w:jc w:val="distribute"/>
      </w:pPr>
      <w:r w:rsidRPr="00C92854">
        <w:t>CHAPTER I</w:t>
      </w:r>
      <w:r w:rsidR="00C92854" w:rsidRPr="00C92854">
        <w:t>:</w:t>
      </w:r>
      <w:r w:rsidR="00C92854">
        <w:t xml:space="preserve"> </w:t>
      </w:r>
      <w:r w:rsidR="00C92854" w:rsidRPr="00C92854">
        <w:t>INTRODUCTION</w:t>
      </w:r>
      <w:r w:rsidR="00C92854" w:rsidRPr="00C92854">
        <w:rPr>
          <w:b w:val="0"/>
        </w:rPr>
        <w:t>………………………………….</w:t>
      </w:r>
      <w:r w:rsidRPr="00C92854">
        <w:rPr>
          <w:b w:val="0"/>
        </w:rPr>
        <w:t>………………….</w:t>
      </w:r>
      <w:r w:rsidRPr="00840976">
        <w:rPr>
          <w:b w:val="0"/>
        </w:rPr>
        <w:t>1</w:t>
      </w:r>
      <w:r w:rsidR="00FD2E2E" w:rsidRPr="005817FE">
        <w:fldChar w:fldCharType="begin"/>
      </w:r>
      <w:r w:rsidR="00236E6D" w:rsidRPr="005817FE">
        <w:instrText xml:space="preserve"> TOC \o "1-3" \h \z </w:instrText>
      </w:r>
      <w:r w:rsidR="00FD2E2E" w:rsidRPr="005817FE">
        <w:fldChar w:fldCharType="separate"/>
      </w:r>
      <w:hyperlink w:anchor="_Toc202756005" w:history="1"/>
    </w:p>
    <w:p w:rsidR="005817FE" w:rsidRPr="005817FE" w:rsidRDefault="005817FE" w:rsidP="002A6ED3">
      <w:pPr>
        <w:jc w:val="distribute"/>
        <w:rPr>
          <w:lang w:eastAsia="ko-KR"/>
        </w:rPr>
      </w:pPr>
    </w:p>
    <w:p w:rsidR="00C95439" w:rsidRPr="005817FE" w:rsidRDefault="00840976" w:rsidP="00840976">
      <w:pPr>
        <w:pStyle w:val="TOC2"/>
        <w:rPr>
          <w:rStyle w:val="Hyperlink"/>
          <w:color w:val="auto"/>
          <w:u w:val="none"/>
        </w:rPr>
      </w:pPr>
      <w:r>
        <w:t>Introduction………………………………………………………………………………..1</w:t>
      </w:r>
      <w:hyperlink w:anchor="_Toc202756006" w:history="1"/>
    </w:p>
    <w:p w:rsidR="003664AF" w:rsidRPr="005817FE" w:rsidRDefault="003664AF" w:rsidP="002A6ED3">
      <w:pPr>
        <w:jc w:val="distribute"/>
        <w:rPr>
          <w:lang w:eastAsia="ko-KR"/>
        </w:rPr>
      </w:pPr>
      <w:r w:rsidRPr="005817FE">
        <w:rPr>
          <w:rFonts w:hint="eastAsia"/>
          <w:lang w:eastAsia="ko-KR"/>
        </w:rPr>
        <w:t>Consumer Value</w:t>
      </w:r>
      <w:r w:rsidRPr="005817FE">
        <w:rPr>
          <w:lang w:eastAsia="ko-KR"/>
        </w:rPr>
        <w:t>…………………………………………………………………………</w:t>
      </w:r>
      <w:r w:rsidR="007A426B" w:rsidRPr="005817FE">
        <w:rPr>
          <w:lang w:eastAsia="ko-KR"/>
        </w:rPr>
        <w:t>..</w:t>
      </w:r>
      <w:r w:rsidR="006A0F2E">
        <w:rPr>
          <w:lang w:eastAsia="ko-KR"/>
        </w:rPr>
        <w:t>.</w:t>
      </w:r>
      <w:r w:rsidR="007A426B" w:rsidRPr="005817FE">
        <w:rPr>
          <w:lang w:eastAsia="ko-KR"/>
        </w:rPr>
        <w:t>4</w:t>
      </w:r>
    </w:p>
    <w:p w:rsidR="00B96BBC" w:rsidRPr="005817FE" w:rsidRDefault="00B96BBC" w:rsidP="002A6ED3">
      <w:pPr>
        <w:pStyle w:val="TOC3"/>
        <w:shd w:val="clear" w:color="auto" w:fill="FFFFFF"/>
        <w:tabs>
          <w:tab w:val="right" w:leader="dot" w:pos="8630"/>
        </w:tabs>
        <w:jc w:val="distribute"/>
        <w:rPr>
          <w:rStyle w:val="Hyperlink"/>
          <w:noProof/>
          <w:color w:val="auto"/>
          <w:u w:val="none"/>
          <w:lang w:eastAsia="ko-KR"/>
        </w:rPr>
      </w:pPr>
      <w:r w:rsidRPr="005817FE">
        <w:rPr>
          <w:rStyle w:val="Hyperlink"/>
          <w:rFonts w:hint="eastAsia"/>
          <w:noProof/>
          <w:color w:val="auto"/>
          <w:u w:val="none"/>
          <w:lang w:eastAsia="ko-KR"/>
        </w:rPr>
        <w:t>Mea</w:t>
      </w:r>
      <w:r w:rsidR="007A426B" w:rsidRPr="005817FE">
        <w:rPr>
          <w:rStyle w:val="Hyperlink"/>
          <w:rFonts w:hint="eastAsia"/>
          <w:noProof/>
          <w:color w:val="auto"/>
          <w:u w:val="none"/>
          <w:lang w:eastAsia="ko-KR"/>
        </w:rPr>
        <w:t>ns-E</w:t>
      </w:r>
      <w:r w:rsidRPr="005817FE">
        <w:rPr>
          <w:rStyle w:val="Hyperlink"/>
          <w:rFonts w:hint="eastAsia"/>
          <w:noProof/>
          <w:color w:val="auto"/>
          <w:u w:val="none"/>
          <w:lang w:eastAsia="ko-KR"/>
        </w:rPr>
        <w:t>nd Theory</w:t>
      </w:r>
      <w:r w:rsidRPr="005817FE">
        <w:rPr>
          <w:rStyle w:val="Hyperlink"/>
          <w:noProof/>
          <w:color w:val="auto"/>
          <w:u w:val="none"/>
          <w:lang w:eastAsia="ko-KR"/>
        </w:rPr>
        <w:t>…………………………………………………………………</w:t>
      </w:r>
      <w:r w:rsidRPr="005817FE">
        <w:rPr>
          <w:rStyle w:val="Hyperlink"/>
          <w:rFonts w:hint="eastAsia"/>
          <w:noProof/>
          <w:color w:val="auto"/>
          <w:u w:val="none"/>
          <w:lang w:eastAsia="ko-KR"/>
        </w:rPr>
        <w:t>...5</w:t>
      </w:r>
    </w:p>
    <w:p w:rsidR="00C95439" w:rsidRPr="005817FE" w:rsidRDefault="00B96BBC" w:rsidP="002A6ED3">
      <w:pPr>
        <w:pStyle w:val="TOC3"/>
        <w:shd w:val="clear" w:color="auto" w:fill="FFFFFF"/>
        <w:tabs>
          <w:tab w:val="right" w:leader="dot" w:pos="8630"/>
        </w:tabs>
        <w:jc w:val="distribute"/>
        <w:rPr>
          <w:rStyle w:val="Hyperlink"/>
          <w:noProof/>
          <w:color w:val="auto"/>
          <w:u w:val="none"/>
          <w:lang w:eastAsia="ko-KR"/>
        </w:rPr>
      </w:pPr>
      <w:r w:rsidRPr="005817FE">
        <w:rPr>
          <w:rStyle w:val="Hyperlink"/>
          <w:rFonts w:hint="eastAsia"/>
          <w:noProof/>
          <w:color w:val="auto"/>
          <w:u w:val="none"/>
          <w:lang w:eastAsia="ko-KR"/>
        </w:rPr>
        <w:t>Subjective vs. Objective Knowledge</w:t>
      </w:r>
      <w:r w:rsidRPr="005817FE">
        <w:rPr>
          <w:rStyle w:val="Hyperlink"/>
          <w:noProof/>
          <w:color w:val="auto"/>
          <w:u w:val="none"/>
          <w:lang w:eastAsia="ko-KR"/>
        </w:rPr>
        <w:t>………………………………………………</w:t>
      </w:r>
      <w:r w:rsidRPr="005817FE">
        <w:rPr>
          <w:rStyle w:val="Hyperlink"/>
          <w:rFonts w:hint="eastAsia"/>
          <w:noProof/>
          <w:color w:val="auto"/>
          <w:u w:val="none"/>
          <w:lang w:eastAsia="ko-KR"/>
        </w:rPr>
        <w:t>...</w:t>
      </w:r>
      <w:r w:rsidR="00DE771A">
        <w:rPr>
          <w:rStyle w:val="Hyperlink"/>
          <w:rFonts w:hint="eastAsia"/>
          <w:noProof/>
          <w:color w:val="auto"/>
          <w:u w:val="none"/>
          <w:lang w:eastAsia="ko-KR"/>
        </w:rPr>
        <w:t>7</w:t>
      </w:r>
      <w:hyperlink w:anchor="_Toc202756010" w:history="1"/>
    </w:p>
    <w:p w:rsidR="00B96BBC" w:rsidRPr="005817FE" w:rsidRDefault="00B96BBC" w:rsidP="002A6ED3">
      <w:pPr>
        <w:jc w:val="distribute"/>
        <w:rPr>
          <w:lang w:eastAsia="ko-KR"/>
        </w:rPr>
      </w:pPr>
      <w:r w:rsidRPr="005817FE">
        <w:rPr>
          <w:rFonts w:hint="eastAsia"/>
          <w:lang w:eastAsia="ko-KR"/>
        </w:rPr>
        <w:t>Significance of the Study</w:t>
      </w:r>
      <w:r w:rsidRPr="005817FE">
        <w:rPr>
          <w:lang w:eastAsia="ko-KR"/>
        </w:rPr>
        <w:t>…………………………………………………………………</w:t>
      </w:r>
      <w:r w:rsidR="00DE771A">
        <w:rPr>
          <w:rFonts w:hint="eastAsia"/>
          <w:lang w:eastAsia="ko-KR"/>
        </w:rPr>
        <w:t>.9</w:t>
      </w:r>
    </w:p>
    <w:p w:rsidR="00F04899" w:rsidRPr="005817FE" w:rsidRDefault="00ED46F1" w:rsidP="002A6ED3">
      <w:pPr>
        <w:pStyle w:val="TOC1"/>
        <w:jc w:val="distribute"/>
        <w:rPr>
          <w:rStyle w:val="Hyperlink"/>
          <w:b w:val="0"/>
          <w:color w:val="auto"/>
          <w:u w:val="none"/>
        </w:rPr>
      </w:pPr>
      <w:r w:rsidRPr="005817FE">
        <w:rPr>
          <w:rStyle w:val="Hyperlink"/>
          <w:rFonts w:hint="eastAsia"/>
          <w:b w:val="0"/>
          <w:color w:val="auto"/>
          <w:u w:val="none"/>
        </w:rPr>
        <w:t>Purpose of the Study</w:t>
      </w:r>
      <w:r w:rsidR="00F04899" w:rsidRPr="005817FE">
        <w:rPr>
          <w:rStyle w:val="Hyperlink"/>
          <w:rFonts w:hint="eastAsia"/>
          <w:b w:val="0"/>
          <w:color w:val="auto"/>
          <w:u w:val="none"/>
        </w:rPr>
        <w:tab/>
      </w:r>
      <w:r w:rsidR="003664AF" w:rsidRPr="005817FE">
        <w:rPr>
          <w:rStyle w:val="Hyperlink"/>
          <w:rFonts w:hint="eastAsia"/>
          <w:b w:val="0"/>
          <w:color w:val="auto"/>
          <w:u w:val="none"/>
        </w:rPr>
        <w:t>1</w:t>
      </w:r>
      <w:r w:rsidR="00DE771A">
        <w:rPr>
          <w:rStyle w:val="Hyperlink"/>
          <w:rFonts w:hint="eastAsia"/>
          <w:b w:val="0"/>
          <w:color w:val="auto"/>
          <w:u w:val="none"/>
        </w:rPr>
        <w:t>2</w:t>
      </w:r>
    </w:p>
    <w:p w:rsidR="007A426B" w:rsidRPr="005817FE" w:rsidRDefault="00953AAE" w:rsidP="002A6ED3">
      <w:pPr>
        <w:jc w:val="distribute"/>
        <w:rPr>
          <w:lang w:eastAsia="ko-KR"/>
        </w:rPr>
      </w:pPr>
      <w:r>
        <w:rPr>
          <w:rStyle w:val="Hyperlink"/>
          <w:color w:val="auto"/>
          <w:u w:val="none"/>
        </w:rPr>
        <w:t xml:space="preserve">        </w:t>
      </w:r>
      <w:r w:rsidR="007A426B" w:rsidRPr="005817FE">
        <w:rPr>
          <w:rStyle w:val="Hyperlink"/>
          <w:rFonts w:hint="eastAsia"/>
          <w:color w:val="auto"/>
          <w:u w:val="none"/>
        </w:rPr>
        <w:t>Research Questions</w:t>
      </w:r>
      <w:r w:rsidR="007A426B" w:rsidRPr="005817FE">
        <w:rPr>
          <w:rStyle w:val="Hyperlink"/>
          <w:color w:val="auto"/>
          <w:u w:val="none"/>
        </w:rPr>
        <w:t>…………………………………………………</w:t>
      </w:r>
      <w:r>
        <w:rPr>
          <w:rStyle w:val="Hyperlink"/>
          <w:color w:val="auto"/>
          <w:u w:val="none"/>
        </w:rPr>
        <w:t>…</w:t>
      </w:r>
      <w:r w:rsidR="007A426B" w:rsidRPr="005817FE">
        <w:rPr>
          <w:rStyle w:val="Hyperlink"/>
          <w:color w:val="auto"/>
          <w:u w:val="none"/>
        </w:rPr>
        <w:t>…………</w:t>
      </w:r>
      <w:r w:rsidR="007A426B" w:rsidRPr="005817FE">
        <w:rPr>
          <w:rStyle w:val="Hyperlink"/>
          <w:color w:val="auto"/>
          <w:u w:val="none"/>
          <w:lang w:eastAsia="ko-KR"/>
        </w:rPr>
        <w:t>…</w:t>
      </w:r>
      <w:r w:rsidR="007A426B" w:rsidRPr="005817FE">
        <w:rPr>
          <w:rStyle w:val="Hyperlink"/>
          <w:rFonts w:hint="eastAsia"/>
          <w:color w:val="auto"/>
          <w:u w:val="none"/>
        </w:rPr>
        <w:t>1</w:t>
      </w:r>
      <w:r w:rsidR="00DE771A">
        <w:rPr>
          <w:rStyle w:val="Hyperlink"/>
          <w:rFonts w:hint="eastAsia"/>
          <w:color w:val="auto"/>
          <w:u w:val="none"/>
          <w:lang w:eastAsia="ko-KR"/>
        </w:rPr>
        <w:t>2</w:t>
      </w:r>
    </w:p>
    <w:p w:rsidR="00F04899" w:rsidRPr="005817FE" w:rsidRDefault="00F04899" w:rsidP="002A6ED3">
      <w:pPr>
        <w:shd w:val="clear" w:color="auto" w:fill="FFFFFF"/>
        <w:jc w:val="distribute"/>
        <w:rPr>
          <w:lang w:eastAsia="ko-KR"/>
        </w:rPr>
      </w:pPr>
      <w:r w:rsidRPr="005817FE">
        <w:rPr>
          <w:lang w:eastAsia="ko-KR"/>
        </w:rPr>
        <w:t>Dissertation</w:t>
      </w:r>
      <w:r w:rsidRPr="005817FE">
        <w:rPr>
          <w:rFonts w:hint="eastAsia"/>
          <w:lang w:eastAsia="ko-KR"/>
        </w:rPr>
        <w:t xml:space="preserve"> Organization</w:t>
      </w:r>
      <w:r w:rsidRPr="005817FE">
        <w:rPr>
          <w:lang w:eastAsia="ko-KR"/>
        </w:rPr>
        <w:t>……………………………………………………………</w:t>
      </w:r>
      <w:r w:rsidR="003664AF" w:rsidRPr="005817FE">
        <w:rPr>
          <w:lang w:eastAsia="ko-KR"/>
        </w:rPr>
        <w:t>…</w:t>
      </w:r>
      <w:r w:rsidR="00DE771A">
        <w:rPr>
          <w:rFonts w:hint="eastAsia"/>
          <w:lang w:eastAsia="ko-KR"/>
        </w:rPr>
        <w:t>..13</w:t>
      </w:r>
    </w:p>
    <w:p w:rsidR="00F04899" w:rsidRPr="005817FE" w:rsidRDefault="00F04899" w:rsidP="002A6ED3">
      <w:pPr>
        <w:shd w:val="clear" w:color="auto" w:fill="FFFFFF"/>
        <w:jc w:val="distribute"/>
        <w:rPr>
          <w:lang w:eastAsia="ko-KR"/>
        </w:rPr>
      </w:pPr>
      <w:r w:rsidRPr="005817FE">
        <w:rPr>
          <w:rFonts w:hint="eastAsia"/>
          <w:lang w:eastAsia="ko-KR"/>
        </w:rPr>
        <w:t xml:space="preserve">  </w:t>
      </w:r>
    </w:p>
    <w:p w:rsidR="00C95439" w:rsidRPr="005817FE" w:rsidRDefault="00BC1D42" w:rsidP="002A6ED3">
      <w:pPr>
        <w:pStyle w:val="TOC1"/>
        <w:jc w:val="distribute"/>
      </w:pPr>
      <w:hyperlink w:anchor="_Toc202756011" w:history="1">
        <w:r w:rsidR="002037AE" w:rsidRPr="006A0F2E">
          <w:rPr>
            <w:rStyle w:val="Hyperlink"/>
            <w:rFonts w:hint="eastAsia"/>
            <w:color w:val="auto"/>
            <w:u w:val="none"/>
          </w:rPr>
          <w:t>CHAPTER</w:t>
        </w:r>
      </w:hyperlink>
      <w:r w:rsidR="002037AE" w:rsidRPr="006A0F2E">
        <w:rPr>
          <w:rStyle w:val="Hyperlink"/>
          <w:rFonts w:hint="eastAsia"/>
          <w:color w:val="auto"/>
          <w:u w:val="none"/>
        </w:rPr>
        <w:t xml:space="preserve"> II: LITERATURE REVIEW</w:t>
      </w:r>
      <w:r w:rsidR="002037AE" w:rsidRPr="005817FE">
        <w:rPr>
          <w:rStyle w:val="Hyperlink"/>
          <w:b w:val="0"/>
          <w:color w:val="auto"/>
          <w:u w:val="none"/>
        </w:rPr>
        <w:t>…</w:t>
      </w:r>
      <w:r w:rsidR="002037AE" w:rsidRPr="005817FE">
        <w:rPr>
          <w:rStyle w:val="Hyperlink"/>
          <w:rFonts w:hint="eastAsia"/>
          <w:b w:val="0"/>
          <w:color w:val="auto"/>
          <w:u w:val="none"/>
        </w:rPr>
        <w:t>..</w:t>
      </w:r>
      <w:r w:rsidR="002037AE" w:rsidRPr="005817FE">
        <w:rPr>
          <w:rStyle w:val="Hyperlink"/>
          <w:b w:val="0"/>
          <w:color w:val="auto"/>
          <w:u w:val="none"/>
        </w:rPr>
        <w:t>………………………………</w:t>
      </w:r>
      <w:r w:rsidR="005817FE" w:rsidRPr="00DE771A">
        <w:rPr>
          <w:rStyle w:val="Hyperlink"/>
          <w:rFonts w:hint="eastAsia"/>
          <w:b w:val="0"/>
          <w:color w:val="auto"/>
          <w:u w:val="none"/>
        </w:rPr>
        <w:t>...</w:t>
      </w:r>
      <w:r w:rsidR="002037AE" w:rsidRPr="005817FE">
        <w:rPr>
          <w:rStyle w:val="Hyperlink"/>
          <w:b w:val="0"/>
          <w:color w:val="auto"/>
          <w:u w:val="none"/>
        </w:rPr>
        <w:t>…</w:t>
      </w:r>
      <w:r w:rsidR="00DE771A">
        <w:rPr>
          <w:rStyle w:val="Hyperlink"/>
          <w:b w:val="0"/>
          <w:color w:val="auto"/>
          <w:u w:val="none"/>
        </w:rPr>
        <w:t>…</w:t>
      </w:r>
      <w:r w:rsidR="006A0F2E">
        <w:rPr>
          <w:rStyle w:val="Hyperlink"/>
          <w:b w:val="0"/>
          <w:color w:val="auto"/>
          <w:u w:val="none"/>
        </w:rPr>
        <w:t>…</w:t>
      </w:r>
      <w:r w:rsidR="00DE771A">
        <w:rPr>
          <w:rStyle w:val="Hyperlink"/>
          <w:rFonts w:hint="eastAsia"/>
          <w:b w:val="0"/>
          <w:color w:val="auto"/>
          <w:u w:val="none"/>
        </w:rPr>
        <w:t>15</w:t>
      </w:r>
    </w:p>
    <w:p w:rsidR="008454AC" w:rsidRDefault="008454AC" w:rsidP="00840976">
      <w:pPr>
        <w:pStyle w:val="TOC2"/>
        <w:rPr>
          <w:rStyle w:val="Hyperlink"/>
          <w:color w:val="auto"/>
          <w:u w:val="none"/>
        </w:rPr>
      </w:pPr>
    </w:p>
    <w:p w:rsidR="00C95439" w:rsidRPr="005817FE" w:rsidRDefault="002037AE" w:rsidP="00840976">
      <w:pPr>
        <w:pStyle w:val="TOC2"/>
      </w:pPr>
      <w:r w:rsidRPr="005817FE">
        <w:rPr>
          <w:rStyle w:val="Hyperlink"/>
          <w:rFonts w:hint="eastAsia"/>
          <w:color w:val="auto"/>
          <w:u w:val="none"/>
        </w:rPr>
        <w:t>The U.S. Organic Product Market</w:t>
      </w:r>
      <w:r w:rsidRPr="005817FE">
        <w:rPr>
          <w:rStyle w:val="Hyperlink"/>
          <w:color w:val="auto"/>
          <w:u w:val="none"/>
        </w:rPr>
        <w:t>………………………………………………………</w:t>
      </w:r>
      <w:r w:rsidR="00DE771A">
        <w:rPr>
          <w:rStyle w:val="Hyperlink"/>
          <w:rFonts w:hint="eastAsia"/>
          <w:color w:val="auto"/>
          <w:u w:val="none"/>
        </w:rPr>
        <w:t>.15</w:t>
      </w:r>
    </w:p>
    <w:p w:rsidR="00C95439" w:rsidRPr="005817FE" w:rsidRDefault="00BC1D42" w:rsidP="002A6ED3">
      <w:pPr>
        <w:pStyle w:val="TOC3"/>
        <w:shd w:val="clear" w:color="auto" w:fill="FFFFFF"/>
        <w:tabs>
          <w:tab w:val="right" w:leader="dot" w:pos="8630"/>
        </w:tabs>
        <w:jc w:val="distribute"/>
        <w:rPr>
          <w:noProof/>
          <w:lang w:eastAsia="ko-KR"/>
        </w:rPr>
      </w:pPr>
      <w:hyperlink w:anchor="_Toc202756013" w:history="1">
        <w:r w:rsidR="002037AE" w:rsidRPr="005817FE">
          <w:rPr>
            <w:rStyle w:val="Hyperlink"/>
            <w:rFonts w:hint="eastAsia"/>
            <w:noProof/>
            <w:color w:val="auto"/>
            <w:u w:val="none"/>
            <w:lang w:eastAsia="ko-KR"/>
          </w:rPr>
          <w:t>Organic</w:t>
        </w:r>
      </w:hyperlink>
      <w:r w:rsidR="002037AE" w:rsidRPr="005817FE">
        <w:rPr>
          <w:rStyle w:val="Hyperlink"/>
          <w:rFonts w:hint="eastAsia"/>
          <w:noProof/>
          <w:color w:val="auto"/>
          <w:u w:val="none"/>
          <w:lang w:eastAsia="ko-KR"/>
        </w:rPr>
        <w:t xml:space="preserve"> Agriculture and Lables</w:t>
      </w:r>
      <w:r w:rsidR="002037AE" w:rsidRPr="005817FE">
        <w:rPr>
          <w:rStyle w:val="Hyperlink"/>
          <w:noProof/>
          <w:color w:val="auto"/>
          <w:u w:val="none"/>
          <w:lang w:eastAsia="ko-KR"/>
        </w:rPr>
        <w:t>……………………………………………………</w:t>
      </w:r>
      <w:r w:rsidR="00DE771A">
        <w:rPr>
          <w:rStyle w:val="Hyperlink"/>
          <w:rFonts w:hint="eastAsia"/>
          <w:noProof/>
          <w:color w:val="auto"/>
          <w:u w:val="none"/>
          <w:lang w:eastAsia="ko-KR"/>
        </w:rPr>
        <w:t>.17</w:t>
      </w:r>
    </w:p>
    <w:p w:rsidR="00AF6C30" w:rsidRPr="005817FE" w:rsidRDefault="00AF6C30" w:rsidP="002A6ED3">
      <w:pPr>
        <w:pStyle w:val="TOC3"/>
        <w:shd w:val="clear" w:color="auto" w:fill="FFFFFF"/>
        <w:tabs>
          <w:tab w:val="right" w:leader="dot" w:pos="8630"/>
        </w:tabs>
        <w:ind w:left="0"/>
        <w:jc w:val="distribute"/>
        <w:rPr>
          <w:rStyle w:val="Hyperlink"/>
          <w:noProof/>
          <w:color w:val="auto"/>
          <w:u w:val="none"/>
          <w:lang w:eastAsia="ko-KR"/>
        </w:rPr>
      </w:pPr>
    </w:p>
    <w:p w:rsidR="00C95439" w:rsidRPr="005817FE" w:rsidRDefault="00951908" w:rsidP="002A6ED3">
      <w:pPr>
        <w:pStyle w:val="TOC3"/>
        <w:shd w:val="clear" w:color="auto" w:fill="FFFFFF"/>
        <w:tabs>
          <w:tab w:val="right" w:leader="dot" w:pos="8630"/>
        </w:tabs>
        <w:ind w:left="0"/>
        <w:jc w:val="distribute"/>
        <w:rPr>
          <w:rStyle w:val="Hyperlink"/>
          <w:noProof/>
          <w:color w:val="auto"/>
          <w:u w:val="none"/>
          <w:lang w:eastAsia="ko-KR"/>
        </w:rPr>
      </w:pPr>
      <w:r w:rsidRPr="005817FE">
        <w:rPr>
          <w:rStyle w:val="Hyperlink"/>
          <w:rFonts w:hint="eastAsia"/>
          <w:noProof/>
          <w:color w:val="auto"/>
          <w:u w:val="none"/>
          <w:lang w:eastAsia="ko-KR"/>
        </w:rPr>
        <w:t>Means-End Theory</w:t>
      </w:r>
      <w:r w:rsidR="002037AE" w:rsidRPr="005817FE">
        <w:rPr>
          <w:rStyle w:val="Hyperlink"/>
          <w:noProof/>
          <w:color w:val="auto"/>
          <w:u w:val="none"/>
          <w:lang w:eastAsia="ko-KR"/>
        </w:rPr>
        <w:t>……………………………………</w:t>
      </w:r>
      <w:r w:rsidR="002037AE" w:rsidRPr="005817FE">
        <w:rPr>
          <w:rStyle w:val="Hyperlink"/>
          <w:rFonts w:hint="eastAsia"/>
          <w:noProof/>
          <w:color w:val="auto"/>
          <w:u w:val="none"/>
          <w:lang w:eastAsia="ko-KR"/>
        </w:rPr>
        <w:t>.</w:t>
      </w:r>
      <w:r w:rsidR="002037AE" w:rsidRPr="005817FE">
        <w:rPr>
          <w:rStyle w:val="Hyperlink"/>
          <w:noProof/>
          <w:color w:val="auto"/>
          <w:u w:val="none"/>
          <w:lang w:eastAsia="ko-KR"/>
        </w:rPr>
        <w:t>…………………………………</w:t>
      </w:r>
      <w:r w:rsidR="00DE771A">
        <w:rPr>
          <w:rStyle w:val="Hyperlink"/>
          <w:rFonts w:hint="eastAsia"/>
          <w:noProof/>
          <w:color w:val="auto"/>
          <w:u w:val="none"/>
          <w:lang w:eastAsia="ko-KR"/>
        </w:rPr>
        <w:t>20</w:t>
      </w:r>
    </w:p>
    <w:p w:rsidR="002037AE" w:rsidRPr="005817FE" w:rsidRDefault="002037AE" w:rsidP="002A6ED3">
      <w:pPr>
        <w:jc w:val="distribute"/>
        <w:rPr>
          <w:lang w:eastAsia="ko-KR"/>
        </w:rPr>
      </w:pPr>
      <w:r w:rsidRPr="005817FE">
        <w:rPr>
          <w:rFonts w:hint="eastAsia"/>
          <w:lang w:eastAsia="ko-KR"/>
        </w:rPr>
        <w:t xml:space="preserve">        Development of Means-End Theory</w:t>
      </w:r>
      <w:r w:rsidRPr="005817FE">
        <w:rPr>
          <w:lang w:eastAsia="ko-KR"/>
        </w:rPr>
        <w:t>………………………………………………</w:t>
      </w:r>
      <w:r w:rsidR="00DE771A">
        <w:rPr>
          <w:rFonts w:hint="eastAsia"/>
          <w:lang w:eastAsia="ko-KR"/>
        </w:rPr>
        <w:t>..20</w:t>
      </w:r>
    </w:p>
    <w:p w:rsidR="00C95439" w:rsidRPr="005817FE" w:rsidRDefault="002037AE" w:rsidP="002A6ED3">
      <w:pPr>
        <w:pStyle w:val="TOC3"/>
        <w:shd w:val="clear" w:color="auto" w:fill="FFFFFF"/>
        <w:tabs>
          <w:tab w:val="right" w:leader="dot" w:pos="8630"/>
        </w:tabs>
        <w:jc w:val="distribute"/>
        <w:rPr>
          <w:rStyle w:val="Hyperlink"/>
          <w:noProof/>
          <w:color w:val="auto"/>
          <w:u w:val="none"/>
          <w:lang w:eastAsia="ko-KR"/>
        </w:rPr>
      </w:pPr>
      <w:r w:rsidRPr="005817FE">
        <w:rPr>
          <w:rStyle w:val="Hyperlink"/>
          <w:rFonts w:hint="eastAsia"/>
          <w:noProof/>
          <w:color w:val="auto"/>
          <w:u w:val="none"/>
          <w:lang w:eastAsia="ko-KR"/>
        </w:rPr>
        <w:t xml:space="preserve">              </w:t>
      </w:r>
      <w:hyperlink w:anchor="_Toc202756015" w:history="1">
        <w:r w:rsidRPr="005817FE">
          <w:rPr>
            <w:rStyle w:val="Hyperlink"/>
            <w:rFonts w:hint="eastAsia"/>
            <w:noProof/>
            <w:color w:val="auto"/>
            <w:u w:val="none"/>
            <w:lang w:eastAsia="ko-KR"/>
          </w:rPr>
          <w:t>Attributes</w:t>
        </w:r>
        <w:r w:rsidRPr="005817FE">
          <w:rPr>
            <w:rStyle w:val="Hyperlink"/>
            <w:noProof/>
            <w:color w:val="auto"/>
            <w:u w:val="none"/>
            <w:lang w:eastAsia="ko-KR"/>
          </w:rPr>
          <w:t>……………………………………………………………</w:t>
        </w:r>
        <w:r w:rsidRPr="005817FE">
          <w:rPr>
            <w:rStyle w:val="Hyperlink"/>
            <w:rFonts w:hint="eastAsia"/>
            <w:noProof/>
            <w:color w:val="auto"/>
            <w:u w:val="none"/>
            <w:lang w:eastAsia="ko-KR"/>
          </w:rPr>
          <w:t>.</w:t>
        </w:r>
        <w:r w:rsidRPr="005817FE">
          <w:rPr>
            <w:rStyle w:val="Hyperlink"/>
            <w:noProof/>
            <w:color w:val="auto"/>
            <w:u w:val="none"/>
            <w:lang w:eastAsia="ko-KR"/>
          </w:rPr>
          <w:t>……</w:t>
        </w:r>
        <w:r w:rsidRPr="005817FE">
          <w:rPr>
            <w:rStyle w:val="Hyperlink"/>
            <w:rFonts w:hint="eastAsia"/>
            <w:noProof/>
            <w:color w:val="auto"/>
            <w:u w:val="none"/>
            <w:lang w:eastAsia="ko-KR"/>
          </w:rPr>
          <w:t>.2</w:t>
        </w:r>
      </w:hyperlink>
      <w:r w:rsidR="00DE771A">
        <w:rPr>
          <w:rStyle w:val="Hyperlink"/>
          <w:rFonts w:hint="eastAsia"/>
          <w:noProof/>
          <w:color w:val="auto"/>
          <w:u w:val="none"/>
          <w:lang w:eastAsia="ko-KR"/>
        </w:rPr>
        <w:t>2</w:t>
      </w:r>
    </w:p>
    <w:p w:rsidR="002037AE" w:rsidRPr="005817FE" w:rsidRDefault="002037AE" w:rsidP="002A6ED3">
      <w:pPr>
        <w:ind w:firstLine="480"/>
        <w:jc w:val="distribute"/>
        <w:rPr>
          <w:lang w:eastAsia="ko-KR"/>
        </w:rPr>
      </w:pPr>
      <w:r w:rsidRPr="005817FE">
        <w:rPr>
          <w:rFonts w:hint="eastAsia"/>
          <w:lang w:eastAsia="ko-KR"/>
        </w:rPr>
        <w:t xml:space="preserve">              Consequences</w:t>
      </w:r>
      <w:r w:rsidRPr="005817FE">
        <w:rPr>
          <w:lang w:eastAsia="ko-KR"/>
        </w:rPr>
        <w:t>……………………………………………………</w:t>
      </w:r>
      <w:r w:rsidRPr="005817FE">
        <w:rPr>
          <w:rFonts w:hint="eastAsia"/>
          <w:lang w:eastAsia="ko-KR"/>
        </w:rPr>
        <w:t>..</w:t>
      </w:r>
      <w:r w:rsidRPr="005817FE">
        <w:rPr>
          <w:lang w:eastAsia="ko-KR"/>
        </w:rPr>
        <w:t>………</w:t>
      </w:r>
      <w:r w:rsidRPr="005817FE">
        <w:rPr>
          <w:rFonts w:hint="eastAsia"/>
          <w:lang w:eastAsia="ko-KR"/>
        </w:rPr>
        <w:t>.2</w:t>
      </w:r>
      <w:r w:rsidR="00DE771A">
        <w:rPr>
          <w:rFonts w:hint="eastAsia"/>
          <w:lang w:eastAsia="ko-KR"/>
        </w:rPr>
        <w:t>4</w:t>
      </w:r>
    </w:p>
    <w:p w:rsidR="002037AE" w:rsidRPr="005817FE" w:rsidRDefault="002037AE" w:rsidP="002A6ED3">
      <w:pPr>
        <w:ind w:firstLine="480"/>
        <w:jc w:val="distribute"/>
        <w:rPr>
          <w:lang w:eastAsia="ko-KR"/>
        </w:rPr>
      </w:pPr>
      <w:r w:rsidRPr="005817FE">
        <w:rPr>
          <w:rFonts w:hint="eastAsia"/>
          <w:lang w:eastAsia="ko-KR"/>
        </w:rPr>
        <w:t xml:space="preserve">              Values</w:t>
      </w:r>
      <w:r w:rsidRPr="005817FE">
        <w:rPr>
          <w:lang w:eastAsia="ko-KR"/>
        </w:rPr>
        <w:t>………………………………………………………………</w:t>
      </w:r>
      <w:r w:rsidRPr="005817FE">
        <w:rPr>
          <w:rFonts w:hint="eastAsia"/>
          <w:lang w:eastAsia="ko-KR"/>
        </w:rPr>
        <w:t>..</w:t>
      </w:r>
      <w:r w:rsidRPr="005817FE">
        <w:rPr>
          <w:lang w:eastAsia="ko-KR"/>
        </w:rPr>
        <w:t>……</w:t>
      </w:r>
      <w:r w:rsidRPr="005817FE">
        <w:rPr>
          <w:rFonts w:hint="eastAsia"/>
          <w:lang w:eastAsia="ko-KR"/>
        </w:rPr>
        <w:t>2</w:t>
      </w:r>
      <w:r w:rsidR="00DE771A">
        <w:rPr>
          <w:rFonts w:hint="eastAsia"/>
          <w:lang w:eastAsia="ko-KR"/>
        </w:rPr>
        <w:t>5</w:t>
      </w:r>
      <w:r w:rsidRPr="005817FE">
        <w:rPr>
          <w:rFonts w:hint="eastAsia"/>
          <w:lang w:eastAsia="ko-KR"/>
        </w:rPr>
        <w:t xml:space="preserve"> </w:t>
      </w:r>
    </w:p>
    <w:p w:rsidR="00951908" w:rsidRPr="005817FE" w:rsidRDefault="004E7B3D" w:rsidP="002A6ED3">
      <w:pPr>
        <w:pStyle w:val="TOC1"/>
        <w:jc w:val="distribute"/>
        <w:rPr>
          <w:rStyle w:val="Hyperlink"/>
          <w:b w:val="0"/>
          <w:color w:val="auto"/>
          <w:u w:val="none"/>
        </w:rPr>
      </w:pPr>
      <w:r w:rsidRPr="005817FE">
        <w:rPr>
          <w:rStyle w:val="Hyperlink"/>
          <w:rFonts w:hint="eastAsia"/>
          <w:b w:val="0"/>
          <w:color w:val="auto"/>
          <w:u w:val="none"/>
        </w:rPr>
        <w:t xml:space="preserve">        </w:t>
      </w:r>
      <w:r w:rsidR="00951908" w:rsidRPr="005817FE">
        <w:rPr>
          <w:rStyle w:val="Hyperlink"/>
          <w:rFonts w:hint="eastAsia"/>
          <w:b w:val="0"/>
          <w:color w:val="auto"/>
          <w:u w:val="none"/>
        </w:rPr>
        <w:t>Review of Previous Studies</w:t>
      </w:r>
      <w:r w:rsidRPr="005817FE">
        <w:rPr>
          <w:rStyle w:val="Hyperlink"/>
          <w:b w:val="0"/>
          <w:color w:val="auto"/>
          <w:u w:val="none"/>
        </w:rPr>
        <w:t>………………………………………………………</w:t>
      </w:r>
      <w:r w:rsidRPr="005817FE">
        <w:rPr>
          <w:rStyle w:val="Hyperlink"/>
          <w:rFonts w:hint="eastAsia"/>
          <w:b w:val="0"/>
          <w:color w:val="auto"/>
          <w:u w:val="none"/>
        </w:rPr>
        <w:t>...2</w:t>
      </w:r>
      <w:r w:rsidR="00DE771A">
        <w:rPr>
          <w:rStyle w:val="Hyperlink"/>
          <w:rFonts w:hint="eastAsia"/>
          <w:b w:val="0"/>
          <w:color w:val="auto"/>
          <w:u w:val="none"/>
        </w:rPr>
        <w:t>6</w:t>
      </w:r>
    </w:p>
    <w:p w:rsidR="004E7B3D" w:rsidRPr="005817FE" w:rsidRDefault="004E7B3D" w:rsidP="002A6ED3">
      <w:pPr>
        <w:pStyle w:val="TOC1"/>
        <w:jc w:val="distribute"/>
        <w:rPr>
          <w:rStyle w:val="Hyperlink"/>
          <w:b w:val="0"/>
          <w:color w:val="auto"/>
          <w:u w:val="none"/>
        </w:rPr>
      </w:pPr>
      <w:r w:rsidRPr="005817FE">
        <w:rPr>
          <w:rStyle w:val="Hyperlink"/>
          <w:rFonts w:hint="eastAsia"/>
          <w:b w:val="0"/>
          <w:color w:val="auto"/>
          <w:u w:val="none"/>
        </w:rPr>
        <w:t xml:space="preserve">                       Review of Previous Qualitative Studies</w:t>
      </w:r>
      <w:r w:rsidRPr="005817FE">
        <w:rPr>
          <w:rStyle w:val="Hyperlink"/>
          <w:b w:val="0"/>
          <w:color w:val="auto"/>
          <w:u w:val="none"/>
        </w:rPr>
        <w:t>…………………………………</w:t>
      </w:r>
      <w:r w:rsidRPr="005817FE">
        <w:rPr>
          <w:rStyle w:val="Hyperlink"/>
          <w:rFonts w:hint="eastAsia"/>
          <w:b w:val="0"/>
          <w:color w:val="auto"/>
          <w:u w:val="none"/>
        </w:rPr>
        <w:t>.2</w:t>
      </w:r>
      <w:r w:rsidR="00DE771A">
        <w:rPr>
          <w:rStyle w:val="Hyperlink"/>
          <w:rFonts w:hint="eastAsia"/>
          <w:b w:val="0"/>
          <w:color w:val="auto"/>
          <w:u w:val="none"/>
        </w:rPr>
        <w:t>7</w:t>
      </w:r>
    </w:p>
    <w:p w:rsidR="004E7B3D" w:rsidRPr="005817FE" w:rsidRDefault="004E7B3D" w:rsidP="002A6ED3">
      <w:pPr>
        <w:ind w:left="720"/>
        <w:jc w:val="distribute"/>
        <w:rPr>
          <w:lang w:eastAsia="ko-KR"/>
        </w:rPr>
      </w:pPr>
      <w:r w:rsidRPr="005817FE">
        <w:rPr>
          <w:rStyle w:val="Hyperlink"/>
          <w:rFonts w:hint="eastAsia"/>
          <w:color w:val="auto"/>
          <w:u w:val="none"/>
          <w:lang w:eastAsia="ko-KR"/>
        </w:rPr>
        <w:t xml:space="preserve">           </w:t>
      </w:r>
      <w:r w:rsidRPr="005817FE">
        <w:rPr>
          <w:rStyle w:val="Hyperlink"/>
          <w:rFonts w:hint="eastAsia"/>
          <w:color w:val="auto"/>
          <w:u w:val="none"/>
        </w:rPr>
        <w:t>Review of Previous Qua</w:t>
      </w:r>
      <w:r w:rsidRPr="005817FE">
        <w:rPr>
          <w:rStyle w:val="Hyperlink"/>
          <w:rFonts w:hint="eastAsia"/>
          <w:color w:val="auto"/>
          <w:u w:val="none"/>
          <w:lang w:eastAsia="ko-KR"/>
        </w:rPr>
        <w:t>nti</w:t>
      </w:r>
      <w:r w:rsidRPr="005817FE">
        <w:rPr>
          <w:rStyle w:val="Hyperlink"/>
          <w:rFonts w:hint="eastAsia"/>
          <w:color w:val="auto"/>
          <w:u w:val="none"/>
        </w:rPr>
        <w:t>tative Studies</w:t>
      </w:r>
      <w:r w:rsidRPr="005817FE">
        <w:rPr>
          <w:rStyle w:val="Hyperlink"/>
          <w:color w:val="auto"/>
          <w:u w:val="none"/>
          <w:lang w:eastAsia="ko-KR"/>
        </w:rPr>
        <w:t>………………………………</w:t>
      </w:r>
      <w:r w:rsidRPr="005817FE">
        <w:rPr>
          <w:rStyle w:val="Hyperlink"/>
          <w:rFonts w:hint="eastAsia"/>
          <w:color w:val="auto"/>
          <w:u w:val="none"/>
          <w:lang w:eastAsia="ko-KR"/>
        </w:rPr>
        <w:t>...2</w:t>
      </w:r>
      <w:r w:rsidR="00DE771A">
        <w:rPr>
          <w:rStyle w:val="Hyperlink"/>
          <w:rFonts w:hint="eastAsia"/>
          <w:color w:val="auto"/>
          <w:u w:val="none"/>
          <w:lang w:eastAsia="ko-KR"/>
        </w:rPr>
        <w:t>9</w:t>
      </w:r>
    </w:p>
    <w:p w:rsidR="00AF6C30" w:rsidRPr="005817FE" w:rsidRDefault="00AF6C30" w:rsidP="002A6ED3">
      <w:pPr>
        <w:pStyle w:val="TOC1"/>
        <w:jc w:val="distribute"/>
        <w:rPr>
          <w:rStyle w:val="Hyperlink"/>
          <w:b w:val="0"/>
          <w:color w:val="auto"/>
          <w:u w:val="none"/>
        </w:rPr>
      </w:pPr>
    </w:p>
    <w:p w:rsidR="00951908" w:rsidRPr="005817FE" w:rsidRDefault="00951908" w:rsidP="002A6ED3">
      <w:pPr>
        <w:pStyle w:val="TOC1"/>
        <w:jc w:val="distribute"/>
        <w:rPr>
          <w:rStyle w:val="Hyperlink"/>
          <w:b w:val="0"/>
          <w:color w:val="auto"/>
          <w:u w:val="none"/>
        </w:rPr>
      </w:pPr>
      <w:r w:rsidRPr="005817FE">
        <w:rPr>
          <w:rStyle w:val="Hyperlink"/>
          <w:rFonts w:hint="eastAsia"/>
          <w:b w:val="0"/>
          <w:color w:val="auto"/>
          <w:u w:val="none"/>
        </w:rPr>
        <w:t>Research Hypotheses</w:t>
      </w:r>
      <w:r w:rsidR="004E7B3D" w:rsidRPr="005817FE">
        <w:rPr>
          <w:rStyle w:val="Hyperlink"/>
          <w:b w:val="0"/>
          <w:color w:val="auto"/>
          <w:u w:val="none"/>
        </w:rPr>
        <w:t>……………………………………………………………………</w:t>
      </w:r>
      <w:r w:rsidR="004E7B3D" w:rsidRPr="005817FE">
        <w:rPr>
          <w:rStyle w:val="Hyperlink"/>
          <w:rFonts w:hint="eastAsia"/>
          <w:b w:val="0"/>
          <w:color w:val="auto"/>
          <w:u w:val="none"/>
        </w:rPr>
        <w:t>.3</w:t>
      </w:r>
      <w:r w:rsidR="003E4807">
        <w:rPr>
          <w:rStyle w:val="Hyperlink"/>
          <w:b w:val="0"/>
          <w:color w:val="auto"/>
          <w:u w:val="none"/>
        </w:rPr>
        <w:t>6</w:t>
      </w:r>
    </w:p>
    <w:p w:rsidR="00951908" w:rsidRPr="005817FE" w:rsidRDefault="004E7B3D" w:rsidP="002A6ED3">
      <w:pPr>
        <w:pStyle w:val="TOC1"/>
        <w:jc w:val="distribute"/>
        <w:rPr>
          <w:rStyle w:val="Hyperlink"/>
          <w:b w:val="0"/>
          <w:color w:val="auto"/>
          <w:u w:val="none"/>
        </w:rPr>
      </w:pPr>
      <w:r w:rsidRPr="005817FE">
        <w:rPr>
          <w:rStyle w:val="Hyperlink"/>
          <w:rFonts w:hint="eastAsia"/>
          <w:b w:val="0"/>
          <w:color w:val="auto"/>
          <w:u w:val="none"/>
        </w:rPr>
        <w:t xml:space="preserve">        Attributes</w:t>
      </w:r>
      <w:r w:rsidRPr="005817FE">
        <w:rPr>
          <w:rStyle w:val="Hyperlink"/>
          <w:b w:val="0"/>
          <w:color w:val="auto"/>
          <w:u w:val="none"/>
        </w:rPr>
        <w:t>……………………………………………………………………………</w:t>
      </w:r>
      <w:r w:rsidRPr="005817FE">
        <w:rPr>
          <w:rStyle w:val="Hyperlink"/>
          <w:rFonts w:hint="eastAsia"/>
          <w:b w:val="0"/>
          <w:color w:val="auto"/>
          <w:u w:val="none"/>
        </w:rPr>
        <w:t>3</w:t>
      </w:r>
      <w:r w:rsidR="003E4807">
        <w:rPr>
          <w:rStyle w:val="Hyperlink"/>
          <w:b w:val="0"/>
          <w:color w:val="auto"/>
          <w:u w:val="none"/>
        </w:rPr>
        <w:t>6</w:t>
      </w:r>
    </w:p>
    <w:p w:rsidR="00951908" w:rsidRPr="005817FE" w:rsidRDefault="00951908" w:rsidP="002A6ED3">
      <w:pPr>
        <w:pStyle w:val="TOC1"/>
        <w:jc w:val="distribute"/>
        <w:rPr>
          <w:rStyle w:val="Hyperlink"/>
          <w:b w:val="0"/>
          <w:color w:val="auto"/>
          <w:u w:val="none"/>
        </w:rPr>
      </w:pPr>
      <w:r w:rsidRPr="005817FE">
        <w:rPr>
          <w:rStyle w:val="Hyperlink"/>
          <w:rFonts w:hint="eastAsia"/>
          <w:b w:val="0"/>
          <w:color w:val="auto"/>
          <w:u w:val="none"/>
        </w:rPr>
        <w:t xml:space="preserve">                      Subjective Attributes</w:t>
      </w:r>
      <w:r w:rsidR="002008E6" w:rsidRPr="005817FE">
        <w:rPr>
          <w:rStyle w:val="Hyperlink"/>
          <w:rFonts w:hint="eastAsia"/>
          <w:b w:val="0"/>
          <w:color w:val="auto"/>
          <w:u w:val="none"/>
        </w:rPr>
        <w:t xml:space="preserve"> and Health Benefits</w:t>
      </w:r>
      <w:r w:rsidR="002008E6" w:rsidRPr="005817FE">
        <w:rPr>
          <w:rStyle w:val="Hyperlink"/>
          <w:b w:val="0"/>
          <w:color w:val="auto"/>
          <w:u w:val="none"/>
        </w:rPr>
        <w:t>…</w:t>
      </w:r>
      <w:r w:rsidR="002008E6" w:rsidRPr="005817FE">
        <w:rPr>
          <w:rStyle w:val="Hyperlink"/>
          <w:rFonts w:hint="eastAsia"/>
          <w:b w:val="0"/>
          <w:color w:val="auto"/>
          <w:u w:val="none"/>
        </w:rPr>
        <w:t>...</w:t>
      </w:r>
      <w:r w:rsidR="004E7B3D" w:rsidRPr="005817FE">
        <w:rPr>
          <w:rStyle w:val="Hyperlink"/>
          <w:b w:val="0"/>
          <w:color w:val="auto"/>
          <w:u w:val="none"/>
        </w:rPr>
        <w:t>……………………………</w:t>
      </w:r>
      <w:r w:rsidR="004E7B3D" w:rsidRPr="005817FE">
        <w:rPr>
          <w:rStyle w:val="Hyperlink"/>
          <w:rFonts w:hint="eastAsia"/>
          <w:b w:val="0"/>
          <w:color w:val="auto"/>
          <w:u w:val="none"/>
        </w:rPr>
        <w:t>3</w:t>
      </w:r>
      <w:r w:rsidR="003E4807">
        <w:rPr>
          <w:rStyle w:val="Hyperlink"/>
          <w:b w:val="0"/>
          <w:color w:val="auto"/>
          <w:u w:val="none"/>
        </w:rPr>
        <w:t>6</w:t>
      </w:r>
    </w:p>
    <w:p w:rsidR="00951908" w:rsidRPr="005817FE" w:rsidRDefault="00951908" w:rsidP="002A6ED3">
      <w:pPr>
        <w:pStyle w:val="TOC1"/>
        <w:jc w:val="distribute"/>
        <w:rPr>
          <w:rStyle w:val="Hyperlink"/>
          <w:b w:val="0"/>
          <w:color w:val="auto"/>
          <w:u w:val="none"/>
        </w:rPr>
      </w:pPr>
      <w:r w:rsidRPr="005817FE">
        <w:rPr>
          <w:rStyle w:val="Hyperlink"/>
          <w:rFonts w:hint="eastAsia"/>
          <w:b w:val="0"/>
          <w:color w:val="auto"/>
          <w:u w:val="none"/>
        </w:rPr>
        <w:t xml:space="preserve">                      Objective Attributes</w:t>
      </w:r>
      <w:r w:rsidR="002008E6" w:rsidRPr="005817FE">
        <w:rPr>
          <w:rStyle w:val="Hyperlink"/>
          <w:rFonts w:hint="eastAsia"/>
          <w:b w:val="0"/>
          <w:color w:val="auto"/>
          <w:u w:val="none"/>
        </w:rPr>
        <w:t xml:space="preserve"> and Health and Environmental Benefits</w:t>
      </w:r>
      <w:r w:rsidR="002008E6" w:rsidRPr="005817FE">
        <w:rPr>
          <w:rStyle w:val="Hyperlink"/>
          <w:b w:val="0"/>
          <w:color w:val="auto"/>
          <w:u w:val="none"/>
        </w:rPr>
        <w:t>…………</w:t>
      </w:r>
      <w:r w:rsidR="004E7B3D" w:rsidRPr="005817FE">
        <w:rPr>
          <w:rStyle w:val="Hyperlink"/>
          <w:b w:val="0"/>
          <w:color w:val="auto"/>
          <w:u w:val="none"/>
        </w:rPr>
        <w:t>…</w:t>
      </w:r>
      <w:r w:rsidR="004E7B3D" w:rsidRPr="005817FE">
        <w:rPr>
          <w:rStyle w:val="Hyperlink"/>
          <w:rFonts w:hint="eastAsia"/>
          <w:b w:val="0"/>
          <w:color w:val="auto"/>
          <w:u w:val="none"/>
        </w:rPr>
        <w:t>.3</w:t>
      </w:r>
      <w:r w:rsidR="003E4807">
        <w:rPr>
          <w:rStyle w:val="Hyperlink"/>
          <w:b w:val="0"/>
          <w:color w:val="auto"/>
          <w:u w:val="none"/>
        </w:rPr>
        <w:t>8</w:t>
      </w:r>
    </w:p>
    <w:p w:rsidR="00951908" w:rsidRPr="005817FE" w:rsidRDefault="00951908" w:rsidP="002A6ED3">
      <w:pPr>
        <w:pStyle w:val="TOC1"/>
        <w:jc w:val="distribute"/>
        <w:rPr>
          <w:rStyle w:val="Hyperlink"/>
          <w:b w:val="0"/>
          <w:color w:val="auto"/>
          <w:u w:val="none"/>
        </w:rPr>
      </w:pPr>
      <w:r w:rsidRPr="005817FE">
        <w:rPr>
          <w:rStyle w:val="Hyperlink"/>
          <w:rFonts w:hint="eastAsia"/>
          <w:b w:val="0"/>
          <w:color w:val="auto"/>
          <w:u w:val="none"/>
        </w:rPr>
        <w:t xml:space="preserve"> </w:t>
      </w:r>
      <w:r w:rsidR="004D2856" w:rsidRPr="005817FE">
        <w:rPr>
          <w:rStyle w:val="Hyperlink"/>
          <w:rFonts w:hint="eastAsia"/>
          <w:b w:val="0"/>
          <w:color w:val="auto"/>
          <w:u w:val="none"/>
        </w:rPr>
        <w:t xml:space="preserve">       </w:t>
      </w:r>
      <w:r w:rsidRPr="005817FE">
        <w:rPr>
          <w:rStyle w:val="Hyperlink"/>
          <w:rFonts w:hint="eastAsia"/>
          <w:b w:val="0"/>
          <w:color w:val="auto"/>
          <w:u w:val="none"/>
        </w:rPr>
        <w:t>Consequences</w:t>
      </w:r>
      <w:r w:rsidR="002008E6" w:rsidRPr="005817FE">
        <w:rPr>
          <w:rStyle w:val="Hyperlink"/>
          <w:b w:val="0"/>
          <w:color w:val="auto"/>
          <w:u w:val="none"/>
        </w:rPr>
        <w:t>…………………………………………………………………</w:t>
      </w:r>
      <w:r w:rsidR="004D2856" w:rsidRPr="005817FE">
        <w:rPr>
          <w:rStyle w:val="Hyperlink"/>
          <w:rFonts w:hint="eastAsia"/>
          <w:b w:val="0"/>
          <w:color w:val="auto"/>
          <w:u w:val="none"/>
        </w:rPr>
        <w:t>.</w:t>
      </w:r>
      <w:r w:rsidR="002008E6" w:rsidRPr="005817FE">
        <w:rPr>
          <w:rStyle w:val="Hyperlink"/>
          <w:b w:val="0"/>
          <w:color w:val="auto"/>
          <w:u w:val="none"/>
        </w:rPr>
        <w:t>……</w:t>
      </w:r>
      <w:r w:rsidR="00DE771A">
        <w:rPr>
          <w:rStyle w:val="Hyperlink"/>
          <w:rFonts w:hint="eastAsia"/>
          <w:b w:val="0"/>
          <w:color w:val="auto"/>
          <w:u w:val="none"/>
        </w:rPr>
        <w:t>4</w:t>
      </w:r>
      <w:r w:rsidR="003E4807">
        <w:rPr>
          <w:rStyle w:val="Hyperlink"/>
          <w:b w:val="0"/>
          <w:color w:val="auto"/>
          <w:u w:val="none"/>
        </w:rPr>
        <w:t>1</w:t>
      </w:r>
    </w:p>
    <w:p w:rsidR="00D7501A" w:rsidRPr="005817FE" w:rsidRDefault="001B31B7" w:rsidP="002A6ED3">
      <w:pPr>
        <w:pStyle w:val="TOC1"/>
        <w:jc w:val="distribute"/>
        <w:rPr>
          <w:rStyle w:val="Hyperlink"/>
          <w:b w:val="0"/>
          <w:color w:val="auto"/>
          <w:u w:val="none"/>
        </w:rPr>
      </w:pPr>
      <w:r>
        <w:rPr>
          <w:rStyle w:val="Hyperlink"/>
          <w:rFonts w:hint="eastAsia"/>
          <w:b w:val="0"/>
          <w:color w:val="auto"/>
          <w:u w:val="none"/>
        </w:rPr>
        <w:t xml:space="preserve">                      </w:t>
      </w:r>
      <w:r w:rsidR="00951908" w:rsidRPr="005817FE">
        <w:rPr>
          <w:rStyle w:val="Hyperlink"/>
          <w:rFonts w:hint="eastAsia"/>
          <w:b w:val="0"/>
          <w:color w:val="auto"/>
          <w:u w:val="none"/>
        </w:rPr>
        <w:t>Health</w:t>
      </w:r>
      <w:r w:rsidR="00D7501A" w:rsidRPr="005817FE">
        <w:rPr>
          <w:rStyle w:val="Hyperlink"/>
          <w:rFonts w:hint="eastAsia"/>
          <w:b w:val="0"/>
          <w:color w:val="auto"/>
          <w:u w:val="none"/>
        </w:rPr>
        <w:t xml:space="preserve"> Benefits and Values</w:t>
      </w:r>
      <w:r w:rsidR="00D7501A" w:rsidRPr="005817FE">
        <w:rPr>
          <w:rStyle w:val="Hyperlink"/>
          <w:b w:val="0"/>
          <w:color w:val="auto"/>
          <w:u w:val="none"/>
        </w:rPr>
        <w:t>………………………………………………</w:t>
      </w:r>
      <w:r>
        <w:rPr>
          <w:rStyle w:val="Hyperlink"/>
          <w:b w:val="0"/>
          <w:color w:val="auto"/>
          <w:u w:val="none"/>
        </w:rPr>
        <w:t>.</w:t>
      </w:r>
      <w:r w:rsidR="00D7501A" w:rsidRPr="005817FE">
        <w:rPr>
          <w:rStyle w:val="Hyperlink"/>
          <w:rFonts w:hint="eastAsia"/>
          <w:b w:val="0"/>
          <w:color w:val="auto"/>
          <w:u w:val="none"/>
        </w:rPr>
        <w:t>.</w:t>
      </w:r>
      <w:r w:rsidR="00DE771A">
        <w:rPr>
          <w:rStyle w:val="Hyperlink"/>
          <w:rFonts w:hint="eastAsia"/>
          <w:b w:val="0"/>
          <w:color w:val="auto"/>
          <w:u w:val="none"/>
        </w:rPr>
        <w:t>4</w:t>
      </w:r>
      <w:r w:rsidR="003E4807">
        <w:rPr>
          <w:rStyle w:val="Hyperlink"/>
          <w:b w:val="0"/>
          <w:color w:val="auto"/>
          <w:u w:val="none"/>
        </w:rPr>
        <w:t>1</w:t>
      </w:r>
      <w:r w:rsidR="00951908" w:rsidRPr="005817FE">
        <w:rPr>
          <w:rStyle w:val="Hyperlink"/>
          <w:rFonts w:hint="eastAsia"/>
          <w:b w:val="0"/>
          <w:color w:val="auto"/>
          <w:u w:val="none"/>
        </w:rPr>
        <w:t xml:space="preserve"> </w:t>
      </w:r>
      <w:r w:rsidR="00D7501A" w:rsidRPr="005817FE">
        <w:rPr>
          <w:rStyle w:val="Hyperlink"/>
          <w:rFonts w:hint="eastAsia"/>
          <w:b w:val="0"/>
          <w:color w:val="auto"/>
          <w:u w:val="none"/>
        </w:rPr>
        <w:t xml:space="preserve">                      </w:t>
      </w:r>
    </w:p>
    <w:p w:rsidR="00D7501A" w:rsidRPr="005817FE" w:rsidRDefault="001B31B7" w:rsidP="002A6ED3">
      <w:pPr>
        <w:pStyle w:val="TOC1"/>
        <w:jc w:val="distribute"/>
        <w:rPr>
          <w:rStyle w:val="Hyperlink"/>
          <w:b w:val="0"/>
          <w:color w:val="auto"/>
          <w:u w:val="none"/>
        </w:rPr>
      </w:pPr>
      <w:r>
        <w:rPr>
          <w:rStyle w:val="Hyperlink"/>
          <w:rFonts w:hint="eastAsia"/>
          <w:b w:val="0"/>
          <w:color w:val="auto"/>
          <w:u w:val="none"/>
        </w:rPr>
        <w:t xml:space="preserve">                      </w:t>
      </w:r>
      <w:r w:rsidR="00D7501A" w:rsidRPr="005817FE">
        <w:rPr>
          <w:rStyle w:val="Hyperlink"/>
          <w:rFonts w:hint="eastAsia"/>
          <w:b w:val="0"/>
          <w:color w:val="auto"/>
          <w:u w:val="none"/>
        </w:rPr>
        <w:t>T</w:t>
      </w:r>
      <w:r w:rsidR="00951908" w:rsidRPr="005817FE">
        <w:rPr>
          <w:rStyle w:val="Hyperlink"/>
          <w:rFonts w:hint="eastAsia"/>
          <w:b w:val="0"/>
          <w:color w:val="auto"/>
          <w:u w:val="none"/>
        </w:rPr>
        <w:t>he Environment</w:t>
      </w:r>
      <w:r w:rsidR="00D7501A" w:rsidRPr="005817FE">
        <w:rPr>
          <w:rStyle w:val="Hyperlink"/>
          <w:rFonts w:hint="eastAsia"/>
          <w:b w:val="0"/>
          <w:color w:val="auto"/>
          <w:u w:val="none"/>
        </w:rPr>
        <w:t>al Benefits and Values</w:t>
      </w:r>
      <w:r w:rsidR="00D7501A" w:rsidRPr="005817FE">
        <w:rPr>
          <w:rStyle w:val="Hyperlink"/>
          <w:b w:val="0"/>
          <w:color w:val="auto"/>
          <w:u w:val="none"/>
        </w:rPr>
        <w:t>…………………………</w:t>
      </w:r>
      <w:r w:rsidR="00D7501A" w:rsidRPr="005817FE">
        <w:rPr>
          <w:rStyle w:val="Hyperlink"/>
          <w:rFonts w:hint="eastAsia"/>
          <w:b w:val="0"/>
          <w:color w:val="auto"/>
          <w:u w:val="none"/>
        </w:rPr>
        <w:t>.</w:t>
      </w:r>
      <w:r w:rsidR="00D7501A" w:rsidRPr="005817FE">
        <w:rPr>
          <w:rStyle w:val="Hyperlink"/>
          <w:b w:val="0"/>
          <w:color w:val="auto"/>
          <w:u w:val="none"/>
        </w:rPr>
        <w:t>…</w:t>
      </w:r>
      <w:r>
        <w:rPr>
          <w:rStyle w:val="Hyperlink"/>
          <w:b w:val="0"/>
          <w:color w:val="auto"/>
          <w:u w:val="none"/>
        </w:rPr>
        <w:t>.</w:t>
      </w:r>
      <w:r w:rsidR="00D7501A" w:rsidRPr="005817FE">
        <w:rPr>
          <w:rStyle w:val="Hyperlink"/>
          <w:b w:val="0"/>
          <w:color w:val="auto"/>
          <w:u w:val="none"/>
        </w:rPr>
        <w:t>…</w:t>
      </w:r>
      <w:r w:rsidR="00D7501A" w:rsidRPr="005817FE">
        <w:rPr>
          <w:rStyle w:val="Hyperlink"/>
          <w:rFonts w:hint="eastAsia"/>
          <w:b w:val="0"/>
          <w:color w:val="auto"/>
          <w:u w:val="none"/>
        </w:rPr>
        <w:t>...4</w:t>
      </w:r>
      <w:r w:rsidR="0012364C">
        <w:rPr>
          <w:rStyle w:val="Hyperlink"/>
          <w:b w:val="0"/>
          <w:color w:val="auto"/>
          <w:u w:val="none"/>
        </w:rPr>
        <w:t>2</w:t>
      </w:r>
      <w:r w:rsidR="00D7501A" w:rsidRPr="005817FE">
        <w:rPr>
          <w:rStyle w:val="Hyperlink"/>
          <w:rFonts w:hint="eastAsia"/>
          <w:b w:val="0"/>
          <w:color w:val="auto"/>
          <w:u w:val="none"/>
        </w:rPr>
        <w:t xml:space="preserve">         </w:t>
      </w:r>
    </w:p>
    <w:p w:rsidR="00951908" w:rsidRPr="005817FE" w:rsidRDefault="004D2856" w:rsidP="002A6ED3">
      <w:pPr>
        <w:pStyle w:val="TOC1"/>
        <w:jc w:val="distribute"/>
        <w:rPr>
          <w:rStyle w:val="Hyperlink"/>
          <w:b w:val="0"/>
          <w:color w:val="auto"/>
          <w:u w:val="none"/>
        </w:rPr>
      </w:pPr>
      <w:r w:rsidRPr="005817FE">
        <w:rPr>
          <w:rStyle w:val="Hyperlink"/>
          <w:rFonts w:hint="eastAsia"/>
          <w:b w:val="0"/>
          <w:color w:val="auto"/>
          <w:u w:val="none"/>
        </w:rPr>
        <w:t xml:space="preserve">        </w:t>
      </w:r>
      <w:r w:rsidR="00951908" w:rsidRPr="005817FE">
        <w:rPr>
          <w:rStyle w:val="Hyperlink"/>
          <w:rFonts w:hint="eastAsia"/>
          <w:b w:val="0"/>
          <w:color w:val="auto"/>
          <w:u w:val="none"/>
        </w:rPr>
        <w:t>Values</w:t>
      </w:r>
      <w:r w:rsidR="00D7501A" w:rsidRPr="005817FE">
        <w:rPr>
          <w:rStyle w:val="Hyperlink"/>
          <w:b w:val="0"/>
          <w:color w:val="auto"/>
          <w:u w:val="none"/>
        </w:rPr>
        <w:t>……………………………………</w:t>
      </w:r>
      <w:r w:rsidRPr="005817FE">
        <w:rPr>
          <w:rStyle w:val="Hyperlink"/>
          <w:rFonts w:hint="eastAsia"/>
          <w:b w:val="0"/>
          <w:color w:val="auto"/>
          <w:u w:val="none"/>
        </w:rPr>
        <w:t>.</w:t>
      </w:r>
      <w:r w:rsidR="00D7501A" w:rsidRPr="005817FE">
        <w:rPr>
          <w:rStyle w:val="Hyperlink"/>
          <w:b w:val="0"/>
          <w:color w:val="auto"/>
          <w:u w:val="none"/>
        </w:rPr>
        <w:t>………………………………</w:t>
      </w:r>
      <w:r w:rsidR="00953AAE">
        <w:rPr>
          <w:rStyle w:val="Hyperlink"/>
          <w:b w:val="0"/>
          <w:color w:val="auto"/>
          <w:u w:val="none"/>
        </w:rPr>
        <w:t>.</w:t>
      </w:r>
      <w:r w:rsidR="00D7501A" w:rsidRPr="005817FE">
        <w:rPr>
          <w:rStyle w:val="Hyperlink"/>
          <w:b w:val="0"/>
          <w:color w:val="auto"/>
          <w:u w:val="none"/>
        </w:rPr>
        <w:t>………</w:t>
      </w:r>
      <w:r w:rsidR="00D7501A" w:rsidRPr="005817FE">
        <w:rPr>
          <w:rStyle w:val="Hyperlink"/>
          <w:rFonts w:hint="eastAsia"/>
          <w:b w:val="0"/>
          <w:color w:val="auto"/>
          <w:u w:val="none"/>
        </w:rPr>
        <w:t>..4</w:t>
      </w:r>
      <w:r w:rsidR="003E4807">
        <w:rPr>
          <w:rStyle w:val="Hyperlink"/>
          <w:b w:val="0"/>
          <w:color w:val="auto"/>
          <w:u w:val="none"/>
        </w:rPr>
        <w:t>5</w:t>
      </w:r>
    </w:p>
    <w:p w:rsidR="00951908" w:rsidRPr="005817FE" w:rsidRDefault="00951908" w:rsidP="002A6ED3">
      <w:pPr>
        <w:pStyle w:val="TOC1"/>
        <w:jc w:val="distribute"/>
      </w:pPr>
      <w:r w:rsidRPr="005817FE">
        <w:rPr>
          <w:rStyle w:val="Hyperlink"/>
          <w:rFonts w:hint="eastAsia"/>
          <w:b w:val="0"/>
          <w:color w:val="auto"/>
          <w:u w:val="none"/>
        </w:rPr>
        <w:t xml:space="preserve">                      Values</w:t>
      </w:r>
      <w:r w:rsidR="00D7501A" w:rsidRPr="005817FE">
        <w:rPr>
          <w:rStyle w:val="Hyperlink"/>
          <w:rFonts w:hint="eastAsia"/>
          <w:b w:val="0"/>
          <w:color w:val="auto"/>
          <w:u w:val="none"/>
        </w:rPr>
        <w:t xml:space="preserve"> and Behavioural Outcomes</w:t>
      </w:r>
      <w:r w:rsidR="00D7501A" w:rsidRPr="005817FE">
        <w:rPr>
          <w:rStyle w:val="Hyperlink"/>
          <w:b w:val="0"/>
          <w:color w:val="auto"/>
          <w:u w:val="none"/>
        </w:rPr>
        <w:t>…</w:t>
      </w:r>
      <w:r w:rsidR="004D2856" w:rsidRPr="005817FE">
        <w:rPr>
          <w:rStyle w:val="Hyperlink"/>
          <w:rFonts w:hint="eastAsia"/>
          <w:b w:val="0"/>
          <w:color w:val="auto"/>
          <w:u w:val="none"/>
        </w:rPr>
        <w:t>.</w:t>
      </w:r>
      <w:r w:rsidR="00D7501A" w:rsidRPr="005817FE">
        <w:rPr>
          <w:rStyle w:val="Hyperlink"/>
          <w:b w:val="0"/>
          <w:color w:val="auto"/>
          <w:u w:val="none"/>
        </w:rPr>
        <w:t>……</w:t>
      </w:r>
      <w:r w:rsidR="00953AAE">
        <w:rPr>
          <w:rStyle w:val="Hyperlink"/>
          <w:b w:val="0"/>
          <w:color w:val="auto"/>
          <w:u w:val="none"/>
        </w:rPr>
        <w:t>.</w:t>
      </w:r>
      <w:r w:rsidR="00D7501A" w:rsidRPr="005817FE">
        <w:rPr>
          <w:rStyle w:val="Hyperlink"/>
          <w:b w:val="0"/>
          <w:color w:val="auto"/>
          <w:u w:val="none"/>
        </w:rPr>
        <w:t>………………………………</w:t>
      </w:r>
      <w:r w:rsidR="00D7501A" w:rsidRPr="005817FE">
        <w:rPr>
          <w:rStyle w:val="Hyperlink"/>
          <w:rFonts w:hint="eastAsia"/>
          <w:b w:val="0"/>
          <w:color w:val="auto"/>
          <w:u w:val="none"/>
        </w:rPr>
        <w:t>4</w:t>
      </w:r>
      <w:r w:rsidR="003E4807">
        <w:rPr>
          <w:rStyle w:val="Hyperlink"/>
          <w:b w:val="0"/>
          <w:color w:val="auto"/>
          <w:u w:val="none"/>
        </w:rPr>
        <w:t>5</w:t>
      </w:r>
      <w:r w:rsidR="00D7501A" w:rsidRPr="005817FE">
        <w:rPr>
          <w:rFonts w:hint="eastAsia"/>
        </w:rPr>
        <w:t xml:space="preserve">         </w:t>
      </w:r>
    </w:p>
    <w:p w:rsidR="004D2856" w:rsidRPr="005817FE" w:rsidRDefault="004D2856" w:rsidP="002A6ED3">
      <w:pPr>
        <w:jc w:val="distribute"/>
        <w:rPr>
          <w:lang w:eastAsia="ko-KR"/>
        </w:rPr>
      </w:pPr>
      <w:r w:rsidRPr="005817FE">
        <w:rPr>
          <w:rFonts w:hint="eastAsia"/>
          <w:lang w:eastAsia="ko-KR"/>
        </w:rPr>
        <w:t xml:space="preserve">      </w:t>
      </w:r>
      <w:r w:rsidR="00953AAE">
        <w:rPr>
          <w:lang w:eastAsia="ko-KR"/>
        </w:rPr>
        <w:t xml:space="preserve"> </w:t>
      </w:r>
      <w:r w:rsidRPr="005817FE">
        <w:rPr>
          <w:rFonts w:hint="eastAsia"/>
          <w:lang w:eastAsia="ko-KR"/>
        </w:rPr>
        <w:t xml:space="preserve">  Moderators between Attributes and Consequences</w:t>
      </w:r>
      <w:r w:rsidRPr="005817FE">
        <w:rPr>
          <w:lang w:eastAsia="ko-KR"/>
        </w:rPr>
        <w:t>……………………</w:t>
      </w:r>
      <w:r w:rsidRPr="005817FE">
        <w:rPr>
          <w:rFonts w:hint="eastAsia"/>
          <w:lang w:eastAsia="ko-KR"/>
        </w:rPr>
        <w:t>.</w:t>
      </w:r>
      <w:r w:rsidRPr="005817FE">
        <w:rPr>
          <w:lang w:eastAsia="ko-KR"/>
        </w:rPr>
        <w:t>…………</w:t>
      </w:r>
      <w:r w:rsidRPr="005817FE">
        <w:rPr>
          <w:rFonts w:hint="eastAsia"/>
          <w:lang w:eastAsia="ko-KR"/>
        </w:rPr>
        <w:t>.4</w:t>
      </w:r>
      <w:r w:rsidR="003E4807">
        <w:rPr>
          <w:lang w:eastAsia="ko-KR"/>
        </w:rPr>
        <w:t>8</w:t>
      </w:r>
    </w:p>
    <w:p w:rsidR="00951908" w:rsidRPr="005817FE" w:rsidRDefault="00640132" w:rsidP="002A6ED3">
      <w:pPr>
        <w:jc w:val="distribute"/>
        <w:rPr>
          <w:lang w:eastAsia="ko-KR"/>
        </w:rPr>
      </w:pPr>
      <w:r w:rsidRPr="005817FE">
        <w:rPr>
          <w:rFonts w:hint="eastAsia"/>
          <w:lang w:eastAsia="ko-KR"/>
        </w:rPr>
        <w:t xml:space="preserve">          </w:t>
      </w:r>
      <w:r w:rsidR="004D2856" w:rsidRPr="005817FE">
        <w:rPr>
          <w:rFonts w:hint="eastAsia"/>
          <w:lang w:eastAsia="ko-KR"/>
        </w:rPr>
        <w:t xml:space="preserve">            </w:t>
      </w:r>
      <w:r w:rsidRPr="005817FE">
        <w:rPr>
          <w:rFonts w:hint="eastAsia"/>
          <w:lang w:eastAsia="ko-KR"/>
        </w:rPr>
        <w:t>Preventive Health Care Behavior</w:t>
      </w:r>
      <w:r w:rsidR="004D2856" w:rsidRPr="005817FE">
        <w:rPr>
          <w:lang w:eastAsia="ko-KR"/>
        </w:rPr>
        <w:t>……………………………</w:t>
      </w:r>
      <w:r w:rsidR="00953AAE">
        <w:rPr>
          <w:lang w:eastAsia="ko-KR"/>
        </w:rPr>
        <w:t>.</w:t>
      </w:r>
      <w:r w:rsidR="004D2856" w:rsidRPr="005817FE">
        <w:rPr>
          <w:lang w:eastAsia="ko-KR"/>
        </w:rPr>
        <w:t>……………</w:t>
      </w:r>
      <w:r w:rsidR="004D2856" w:rsidRPr="005817FE">
        <w:rPr>
          <w:rFonts w:hint="eastAsia"/>
          <w:lang w:eastAsia="ko-KR"/>
        </w:rPr>
        <w:t>4</w:t>
      </w:r>
      <w:r w:rsidR="003E4807">
        <w:rPr>
          <w:lang w:eastAsia="ko-KR"/>
        </w:rPr>
        <w:t>8</w:t>
      </w:r>
      <w:r w:rsidR="004D2856" w:rsidRPr="005817FE">
        <w:rPr>
          <w:rFonts w:hint="eastAsia"/>
          <w:lang w:eastAsia="ko-KR"/>
        </w:rPr>
        <w:t xml:space="preserve">  </w:t>
      </w:r>
    </w:p>
    <w:p w:rsidR="00951908" w:rsidRPr="005817FE" w:rsidRDefault="00640132" w:rsidP="002A6ED3">
      <w:pPr>
        <w:jc w:val="distribute"/>
        <w:rPr>
          <w:lang w:eastAsia="ko-KR"/>
        </w:rPr>
      </w:pPr>
      <w:r w:rsidRPr="005817FE">
        <w:rPr>
          <w:rFonts w:hint="eastAsia"/>
          <w:lang w:eastAsia="ko-KR"/>
        </w:rPr>
        <w:t xml:space="preserve">       </w:t>
      </w:r>
      <w:r w:rsidR="004D2856" w:rsidRPr="005817FE">
        <w:rPr>
          <w:rFonts w:hint="eastAsia"/>
          <w:lang w:eastAsia="ko-KR"/>
        </w:rPr>
        <w:t xml:space="preserve">            </w:t>
      </w:r>
      <w:r w:rsidRPr="005817FE">
        <w:rPr>
          <w:rFonts w:hint="eastAsia"/>
          <w:lang w:eastAsia="ko-KR"/>
        </w:rPr>
        <w:t xml:space="preserve">   Socially Responsible Behavior</w:t>
      </w:r>
      <w:r w:rsidR="004D2856" w:rsidRPr="005817FE">
        <w:rPr>
          <w:lang w:eastAsia="ko-KR"/>
        </w:rPr>
        <w:t>………………………………</w:t>
      </w:r>
      <w:r w:rsidR="00953AAE">
        <w:rPr>
          <w:lang w:eastAsia="ko-KR"/>
        </w:rPr>
        <w:t>.</w:t>
      </w:r>
      <w:r w:rsidR="004D2856" w:rsidRPr="005817FE">
        <w:rPr>
          <w:lang w:eastAsia="ko-KR"/>
        </w:rPr>
        <w:t>…………</w:t>
      </w:r>
      <w:r w:rsidR="004D2856" w:rsidRPr="005817FE">
        <w:rPr>
          <w:rFonts w:hint="eastAsia"/>
          <w:lang w:eastAsia="ko-KR"/>
        </w:rPr>
        <w:t>...4</w:t>
      </w:r>
      <w:r w:rsidR="003E4807">
        <w:rPr>
          <w:lang w:eastAsia="ko-KR"/>
        </w:rPr>
        <w:t>9</w:t>
      </w:r>
    </w:p>
    <w:p w:rsidR="00AF6C30" w:rsidRPr="005817FE" w:rsidRDefault="00AF6C30" w:rsidP="002A6ED3">
      <w:pPr>
        <w:jc w:val="distribute"/>
        <w:rPr>
          <w:lang w:eastAsia="ko-KR"/>
        </w:rPr>
      </w:pPr>
    </w:p>
    <w:p w:rsidR="00640132" w:rsidRPr="005817FE" w:rsidRDefault="00640132" w:rsidP="002A6ED3">
      <w:pPr>
        <w:jc w:val="distribute"/>
        <w:rPr>
          <w:lang w:eastAsia="ko-KR"/>
        </w:rPr>
      </w:pPr>
      <w:r w:rsidRPr="005817FE">
        <w:rPr>
          <w:rFonts w:hint="eastAsia"/>
          <w:lang w:eastAsia="ko-KR"/>
        </w:rPr>
        <w:t>Summary</w:t>
      </w:r>
      <w:r w:rsidR="004D2856" w:rsidRPr="005817FE">
        <w:rPr>
          <w:lang w:eastAsia="ko-KR"/>
        </w:rPr>
        <w:t>…………………………………………………………………………………</w:t>
      </w:r>
      <w:r w:rsidR="00DE771A">
        <w:rPr>
          <w:rFonts w:hint="eastAsia"/>
          <w:lang w:eastAsia="ko-KR"/>
        </w:rPr>
        <w:t>5</w:t>
      </w:r>
      <w:r w:rsidR="003E4807">
        <w:rPr>
          <w:lang w:eastAsia="ko-KR"/>
        </w:rPr>
        <w:t>1</w:t>
      </w:r>
    </w:p>
    <w:p w:rsidR="00951908" w:rsidRPr="005817FE" w:rsidRDefault="00951908" w:rsidP="002A6ED3">
      <w:pPr>
        <w:jc w:val="distribute"/>
        <w:rPr>
          <w:lang w:eastAsia="ko-KR"/>
        </w:rPr>
      </w:pPr>
    </w:p>
    <w:p w:rsidR="0012364C" w:rsidRDefault="0012364C" w:rsidP="002A6ED3">
      <w:pPr>
        <w:pStyle w:val="TOC1"/>
        <w:jc w:val="distribute"/>
      </w:pPr>
    </w:p>
    <w:p w:rsidR="0012364C" w:rsidRDefault="0012364C" w:rsidP="002A6ED3">
      <w:pPr>
        <w:pStyle w:val="TOC1"/>
        <w:jc w:val="distribute"/>
      </w:pPr>
    </w:p>
    <w:p w:rsidR="00C95439" w:rsidRPr="005817FE" w:rsidRDefault="00BC1D42" w:rsidP="002A6ED3">
      <w:pPr>
        <w:pStyle w:val="TOC1"/>
        <w:jc w:val="distribute"/>
      </w:pPr>
      <w:hyperlink w:anchor="_Toc202756016" w:history="1">
        <w:r w:rsidR="00EE6337" w:rsidRPr="006A0F2E">
          <w:rPr>
            <w:rStyle w:val="Hyperlink"/>
            <w:rFonts w:hint="eastAsia"/>
            <w:color w:val="auto"/>
            <w:u w:val="none"/>
          </w:rPr>
          <w:t>CHAPTER</w:t>
        </w:r>
      </w:hyperlink>
      <w:r w:rsidR="00EE6337" w:rsidRPr="006A0F2E">
        <w:rPr>
          <w:rStyle w:val="Hyperlink"/>
          <w:rFonts w:hint="eastAsia"/>
          <w:color w:val="auto"/>
          <w:u w:val="none"/>
        </w:rPr>
        <w:t xml:space="preserve"> III: METHODS</w:t>
      </w:r>
      <w:r w:rsidR="00EE6337" w:rsidRPr="005817FE">
        <w:rPr>
          <w:rStyle w:val="Hyperlink"/>
          <w:b w:val="0"/>
          <w:color w:val="auto"/>
          <w:u w:val="none"/>
        </w:rPr>
        <w:t>………………………………………………………</w:t>
      </w:r>
      <w:r w:rsidR="00EE6337" w:rsidRPr="005817FE">
        <w:rPr>
          <w:rStyle w:val="Hyperlink"/>
          <w:rFonts w:hint="eastAsia"/>
          <w:b w:val="0"/>
          <w:color w:val="auto"/>
          <w:u w:val="none"/>
        </w:rPr>
        <w:t>...</w:t>
      </w:r>
      <w:r w:rsidR="00DE771A">
        <w:rPr>
          <w:rStyle w:val="Hyperlink"/>
          <w:rFonts w:hint="eastAsia"/>
          <w:b w:val="0"/>
          <w:color w:val="auto"/>
          <w:u w:val="none"/>
        </w:rPr>
        <w:t>....5</w:t>
      </w:r>
      <w:r w:rsidR="003E4807">
        <w:rPr>
          <w:rStyle w:val="Hyperlink"/>
          <w:b w:val="0"/>
          <w:color w:val="auto"/>
          <w:u w:val="none"/>
        </w:rPr>
        <w:t>2</w:t>
      </w:r>
    </w:p>
    <w:p w:rsidR="008454AC" w:rsidRDefault="008454AC" w:rsidP="00840976">
      <w:pPr>
        <w:pStyle w:val="TOC2"/>
      </w:pPr>
    </w:p>
    <w:p w:rsidR="00C95439" w:rsidRPr="005817FE" w:rsidRDefault="00BC1D42" w:rsidP="00840976">
      <w:pPr>
        <w:pStyle w:val="TOC2"/>
      </w:pPr>
      <w:hyperlink w:anchor="_Toc202756017" w:history="1">
        <w:r w:rsidR="00EE6337" w:rsidRPr="005817FE">
          <w:rPr>
            <w:rStyle w:val="Hyperlink"/>
            <w:rFonts w:hint="eastAsia"/>
            <w:color w:val="auto"/>
            <w:u w:val="none"/>
          </w:rPr>
          <w:t>Research</w:t>
        </w:r>
      </w:hyperlink>
      <w:r w:rsidR="00EE6337" w:rsidRPr="005817FE">
        <w:rPr>
          <w:rStyle w:val="Hyperlink"/>
          <w:rFonts w:hint="eastAsia"/>
          <w:color w:val="auto"/>
          <w:u w:val="none"/>
        </w:rPr>
        <w:t xml:space="preserve"> Model</w:t>
      </w:r>
      <w:r w:rsidR="00EE6337" w:rsidRPr="005817FE">
        <w:rPr>
          <w:rStyle w:val="Hyperlink"/>
          <w:color w:val="auto"/>
          <w:u w:val="none"/>
        </w:rPr>
        <w:t>…………………………………………………………………………</w:t>
      </w:r>
      <w:r w:rsidR="00EE6337" w:rsidRPr="005817FE">
        <w:rPr>
          <w:rStyle w:val="Hyperlink"/>
          <w:rFonts w:hint="eastAsia"/>
          <w:color w:val="auto"/>
          <w:u w:val="none"/>
        </w:rPr>
        <w:t>.</w:t>
      </w:r>
      <w:r w:rsidR="00DE771A">
        <w:rPr>
          <w:rStyle w:val="Hyperlink"/>
          <w:rFonts w:hint="eastAsia"/>
          <w:color w:val="auto"/>
          <w:u w:val="none"/>
        </w:rPr>
        <w:t>5</w:t>
      </w:r>
      <w:r w:rsidR="003E4807">
        <w:rPr>
          <w:rStyle w:val="Hyperlink"/>
          <w:color w:val="auto"/>
          <w:u w:val="none"/>
        </w:rPr>
        <w:t>2</w:t>
      </w:r>
    </w:p>
    <w:p w:rsidR="00C95439" w:rsidRPr="005817FE" w:rsidRDefault="00D966CB" w:rsidP="002A6ED3">
      <w:pPr>
        <w:pStyle w:val="TOC3"/>
        <w:shd w:val="clear" w:color="auto" w:fill="FFFFFF"/>
        <w:tabs>
          <w:tab w:val="right" w:leader="dot" w:pos="8630"/>
        </w:tabs>
        <w:jc w:val="distribute"/>
        <w:rPr>
          <w:noProof/>
          <w:lang w:eastAsia="ko-KR"/>
        </w:rPr>
      </w:pPr>
      <w:r w:rsidRPr="005817FE">
        <w:rPr>
          <w:rStyle w:val="Hyperlink"/>
          <w:rFonts w:hint="eastAsia"/>
          <w:noProof/>
          <w:color w:val="auto"/>
          <w:u w:val="none"/>
          <w:lang w:eastAsia="ko-KR"/>
        </w:rPr>
        <w:t xml:space="preserve">  </w:t>
      </w:r>
      <w:r w:rsidR="005048FE" w:rsidRPr="005817FE">
        <w:rPr>
          <w:rStyle w:val="Hyperlink"/>
          <w:rFonts w:hint="eastAsia"/>
          <w:noProof/>
          <w:color w:val="auto"/>
          <w:u w:val="none"/>
          <w:lang w:eastAsia="ko-KR"/>
        </w:rPr>
        <w:t>Hypoth</w:t>
      </w:r>
      <w:r w:rsidR="00277404" w:rsidRPr="005817FE">
        <w:rPr>
          <w:rStyle w:val="Hyperlink"/>
          <w:rFonts w:hint="eastAsia"/>
          <w:noProof/>
          <w:color w:val="auto"/>
          <w:u w:val="none"/>
          <w:lang w:eastAsia="ko-KR"/>
        </w:rPr>
        <w:t>esized Relationships</w:t>
      </w:r>
      <w:r w:rsidR="00EE6337" w:rsidRPr="005817FE">
        <w:rPr>
          <w:rStyle w:val="Hyperlink"/>
          <w:noProof/>
          <w:color w:val="auto"/>
          <w:u w:val="none"/>
          <w:lang w:eastAsia="ko-KR"/>
        </w:rPr>
        <w:t>………………………………………………………</w:t>
      </w:r>
      <w:r w:rsidR="00EE6337" w:rsidRPr="005817FE">
        <w:rPr>
          <w:rStyle w:val="Hyperlink"/>
          <w:rFonts w:hint="eastAsia"/>
          <w:noProof/>
          <w:color w:val="auto"/>
          <w:u w:val="none"/>
          <w:lang w:eastAsia="ko-KR"/>
        </w:rPr>
        <w:t>5</w:t>
      </w:r>
      <w:r w:rsidR="003E4807">
        <w:rPr>
          <w:rStyle w:val="Hyperlink"/>
          <w:noProof/>
          <w:color w:val="auto"/>
          <w:u w:val="none"/>
          <w:lang w:eastAsia="ko-KR"/>
        </w:rPr>
        <w:t>3</w:t>
      </w:r>
    </w:p>
    <w:p w:rsidR="008B3F30" w:rsidRDefault="00AF6C30" w:rsidP="008B3F30">
      <w:r w:rsidRPr="005817FE">
        <w:rPr>
          <w:rStyle w:val="Hyperlink"/>
          <w:rFonts w:hint="eastAsia"/>
          <w:noProof/>
          <w:color w:val="auto"/>
          <w:u w:val="none"/>
          <w:lang w:eastAsia="ko-KR"/>
        </w:rPr>
        <w:t xml:space="preserve">            </w:t>
      </w:r>
      <w:r w:rsidR="00436E77" w:rsidRPr="005817FE">
        <w:t xml:space="preserve">H1: </w:t>
      </w:r>
      <w:r w:rsidR="008B3F30">
        <w:t xml:space="preserve">The perceived importance of </w:t>
      </w:r>
      <w:r w:rsidR="00436E77" w:rsidRPr="005817FE">
        <w:t xml:space="preserve">subjective attributes of organic foods will </w:t>
      </w:r>
    </w:p>
    <w:p w:rsidR="00436E77" w:rsidRPr="005817FE" w:rsidRDefault="00436E77" w:rsidP="008B3F30">
      <w:pPr>
        <w:ind w:left="720"/>
      </w:pPr>
      <w:r w:rsidRPr="005817FE">
        <w:t>lead to the perceived benefits of improving</w:t>
      </w:r>
      <w:r w:rsidRPr="005817FE">
        <w:rPr>
          <w:rFonts w:hint="eastAsia"/>
        </w:rPr>
        <w:t xml:space="preserve"> </w:t>
      </w:r>
      <w:r w:rsidRPr="005817FE">
        <w:t xml:space="preserve">(a) physical health and </w:t>
      </w:r>
      <w:r w:rsidR="008B3F30">
        <w:t>(b) mental</w:t>
      </w:r>
      <w:r w:rsidR="00AF6C30" w:rsidRPr="005817FE">
        <w:rPr>
          <w:rFonts w:hint="eastAsia"/>
          <w:lang w:eastAsia="ko-KR"/>
        </w:rPr>
        <w:t xml:space="preserve"> </w:t>
      </w:r>
      <w:r w:rsidRPr="005817FE">
        <w:t>health…</w:t>
      </w:r>
      <w:r w:rsidRPr="005817FE">
        <w:rPr>
          <w:lang w:eastAsia="ko-KR"/>
        </w:rPr>
        <w:t>………………………………………</w:t>
      </w:r>
      <w:r w:rsidR="00AF6C30" w:rsidRPr="005817FE">
        <w:rPr>
          <w:lang w:eastAsia="ko-KR"/>
        </w:rPr>
        <w:t>…</w:t>
      </w:r>
      <w:r w:rsidRPr="005817FE">
        <w:rPr>
          <w:lang w:eastAsia="ko-KR"/>
        </w:rPr>
        <w:t>…………</w:t>
      </w:r>
      <w:r w:rsidR="008B3F30">
        <w:rPr>
          <w:lang w:eastAsia="ko-KR"/>
        </w:rPr>
        <w:t>…………………….</w:t>
      </w:r>
      <w:r w:rsidRPr="005817FE">
        <w:rPr>
          <w:rFonts w:hint="eastAsia"/>
          <w:lang w:eastAsia="ko-KR"/>
        </w:rPr>
        <w:t>5</w:t>
      </w:r>
      <w:r w:rsidR="00D14C62">
        <w:rPr>
          <w:rFonts w:hint="eastAsia"/>
          <w:lang w:eastAsia="ko-KR"/>
        </w:rPr>
        <w:t>2</w:t>
      </w:r>
      <w:r w:rsidRPr="005817FE">
        <w:t xml:space="preserve"> </w:t>
      </w:r>
    </w:p>
    <w:p w:rsidR="008B3F30" w:rsidRDefault="00436E77" w:rsidP="008B3F30">
      <w:pPr>
        <w:ind w:left="720"/>
      </w:pPr>
      <w:r w:rsidRPr="005817FE">
        <w:t xml:space="preserve">H2: The perceived importance of objective attributes of organic foods will </w:t>
      </w:r>
    </w:p>
    <w:p w:rsidR="008B3F30" w:rsidRDefault="00436E77" w:rsidP="008B3F30">
      <w:pPr>
        <w:ind w:left="720"/>
      </w:pPr>
      <w:r w:rsidRPr="005817FE">
        <w:t xml:space="preserve">lead to the perceived benefits of improving (a) physical health, (b) mental </w:t>
      </w:r>
    </w:p>
    <w:p w:rsidR="00436E77" w:rsidRPr="005817FE" w:rsidRDefault="00436E77" w:rsidP="008B3F30">
      <w:pPr>
        <w:ind w:left="720"/>
        <w:rPr>
          <w:lang w:eastAsia="ko-KR"/>
        </w:rPr>
      </w:pPr>
      <w:r w:rsidRPr="005817FE">
        <w:t xml:space="preserve">health and (c) </w:t>
      </w:r>
      <w:r w:rsidR="008B3F30">
        <w:rPr>
          <w:rFonts w:hint="eastAsia"/>
        </w:rPr>
        <w:t xml:space="preserve">the </w:t>
      </w:r>
      <w:r w:rsidRPr="005817FE">
        <w:t>environment…</w:t>
      </w:r>
      <w:r w:rsidRPr="005817FE">
        <w:rPr>
          <w:lang w:eastAsia="ko-KR"/>
        </w:rPr>
        <w:t>………………………</w:t>
      </w:r>
      <w:r w:rsidR="008B3F30">
        <w:rPr>
          <w:lang w:eastAsia="ko-KR"/>
        </w:rPr>
        <w:t>…….</w:t>
      </w:r>
      <w:r w:rsidRPr="005817FE">
        <w:rPr>
          <w:lang w:eastAsia="ko-KR"/>
        </w:rPr>
        <w:t>…………………</w:t>
      </w:r>
      <w:r w:rsidRPr="005817FE">
        <w:rPr>
          <w:rFonts w:hint="eastAsia"/>
          <w:lang w:eastAsia="ko-KR"/>
        </w:rPr>
        <w:t>.5</w:t>
      </w:r>
      <w:r w:rsidR="00D14C62">
        <w:rPr>
          <w:rFonts w:hint="eastAsia"/>
          <w:lang w:eastAsia="ko-KR"/>
        </w:rPr>
        <w:t>2</w:t>
      </w:r>
      <w:r w:rsidRPr="005817FE">
        <w:t xml:space="preserve"> </w:t>
      </w:r>
    </w:p>
    <w:p w:rsidR="008B3F30" w:rsidRDefault="00436E77" w:rsidP="008B3F30">
      <w:pPr>
        <w:ind w:left="720"/>
      </w:pPr>
      <w:r w:rsidRPr="005817FE">
        <w:t xml:space="preserve">H3: The perceived benefits of </w:t>
      </w:r>
      <w:r w:rsidR="00D14C62">
        <w:rPr>
          <w:rFonts w:hint="eastAsia"/>
          <w:lang w:eastAsia="ko-KR"/>
        </w:rPr>
        <w:t>improving</w:t>
      </w:r>
      <w:r w:rsidRPr="005817FE">
        <w:t xml:space="preserve"> physical health from consuming </w:t>
      </w:r>
    </w:p>
    <w:p w:rsidR="008B3F30" w:rsidRDefault="00436E77" w:rsidP="008B3F30">
      <w:pPr>
        <w:ind w:left="720"/>
      </w:pPr>
      <w:r w:rsidRPr="005817FE">
        <w:t>organic foods</w:t>
      </w:r>
      <w:r w:rsidR="002A6ED3">
        <w:t xml:space="preserve"> will lead to positive personal values……………</w:t>
      </w:r>
      <w:r w:rsidR="008B3F30">
        <w:t>...</w:t>
      </w:r>
      <w:r w:rsidR="002A6ED3">
        <w:t xml:space="preserve">………………52 </w:t>
      </w:r>
      <w:r w:rsidRPr="005817FE">
        <w:t xml:space="preserve">H4: The perceived benefits of </w:t>
      </w:r>
      <w:r w:rsidR="00D14C62">
        <w:rPr>
          <w:rFonts w:hint="eastAsia"/>
          <w:lang w:eastAsia="ko-KR"/>
        </w:rPr>
        <w:t>improving</w:t>
      </w:r>
      <w:r w:rsidRPr="005817FE">
        <w:t xml:space="preserve"> mental health from consuming </w:t>
      </w:r>
    </w:p>
    <w:p w:rsidR="008B3F30" w:rsidRDefault="00436E77" w:rsidP="008B3F30">
      <w:pPr>
        <w:ind w:left="720"/>
        <w:rPr>
          <w:lang w:val="it-IT"/>
        </w:rPr>
      </w:pPr>
      <w:r w:rsidRPr="005817FE">
        <w:t>organic foods will lead to positive personal</w:t>
      </w:r>
      <w:r w:rsidR="008B3F30">
        <w:t xml:space="preserve"> </w:t>
      </w:r>
      <w:r w:rsidR="002A6ED3">
        <w:t>values……………………………</w:t>
      </w:r>
      <w:r w:rsidR="008B3F30">
        <w:t>...</w:t>
      </w:r>
      <w:r w:rsidR="002A6ED3">
        <w:t>52</w:t>
      </w:r>
      <w:r w:rsidRPr="005817FE">
        <w:t xml:space="preserve"> H5: The perceived benefits of improving the environment </w:t>
      </w:r>
      <w:r w:rsidRPr="005817FE">
        <w:rPr>
          <w:rFonts w:hint="eastAsia"/>
        </w:rPr>
        <w:t>from</w:t>
      </w:r>
      <w:r w:rsidRPr="005817FE">
        <w:t xml:space="preserve"> consuming organic foods will lead to positive (a) personal values and </w:t>
      </w:r>
      <w:r w:rsidRPr="005817FE">
        <w:rPr>
          <w:lang w:val="it-IT"/>
        </w:rPr>
        <w:t>(</w:t>
      </w:r>
      <w:r w:rsidRPr="00537A19">
        <w:rPr>
          <w:lang w:val="it-IT"/>
        </w:rPr>
        <w:t>b) altrui</w:t>
      </w:r>
      <w:r w:rsidR="008B3F30">
        <w:rPr>
          <w:lang w:val="it-IT"/>
        </w:rPr>
        <w:t xml:space="preserve">stic </w:t>
      </w:r>
    </w:p>
    <w:p w:rsidR="00436E77" w:rsidRPr="00537A19" w:rsidRDefault="008B3F30" w:rsidP="008B3F30">
      <w:pPr>
        <w:ind w:left="720"/>
      </w:pPr>
      <w:r>
        <w:rPr>
          <w:rFonts w:hint="eastAsia"/>
          <w:lang w:val="it-IT"/>
        </w:rPr>
        <w:t>val</w:t>
      </w:r>
      <w:r>
        <w:rPr>
          <w:rFonts w:hint="eastAsia"/>
          <w:lang w:val="it-IT" w:eastAsia="ko-KR"/>
        </w:rPr>
        <w:t>ues</w:t>
      </w:r>
      <w:r>
        <w:rPr>
          <w:lang w:val="it-IT"/>
        </w:rPr>
        <w:t xml:space="preserve"> </w:t>
      </w:r>
      <w:r w:rsidR="002A6ED3">
        <w:rPr>
          <w:lang w:val="it-IT"/>
        </w:rPr>
        <w:t>.................................................................................................</w:t>
      </w:r>
      <w:r>
        <w:rPr>
          <w:lang w:val="it-IT"/>
        </w:rPr>
        <w:t>...................</w:t>
      </w:r>
      <w:r w:rsidR="002A6ED3">
        <w:rPr>
          <w:lang w:val="it-IT"/>
        </w:rPr>
        <w:t xml:space="preserve">52 </w:t>
      </w:r>
    </w:p>
    <w:p w:rsidR="002A6ED3" w:rsidRDefault="00436E77" w:rsidP="008B3F30">
      <w:pPr>
        <w:ind w:left="720"/>
      </w:pPr>
      <w:r w:rsidRPr="00537A19">
        <w:t xml:space="preserve">H6: Personal values will lead to (a) purchase intentions and </w:t>
      </w:r>
    </w:p>
    <w:p w:rsidR="00436E77" w:rsidRPr="005817FE" w:rsidRDefault="002A6ED3" w:rsidP="008B3F30">
      <w:pPr>
        <w:ind w:left="720"/>
        <w:rPr>
          <w:lang w:eastAsia="ko-KR"/>
        </w:rPr>
      </w:pPr>
      <w:r>
        <w:t xml:space="preserve">(b) positive WOM………………………………………………………………..52 </w:t>
      </w:r>
    </w:p>
    <w:p w:rsidR="00436E77" w:rsidRPr="005817FE" w:rsidRDefault="00436E77" w:rsidP="008B3F30">
      <w:pPr>
        <w:ind w:left="720"/>
      </w:pPr>
      <w:r w:rsidRPr="005817FE">
        <w:t>H7: Altruistic values will lead to (a) purc</w:t>
      </w:r>
      <w:r w:rsidR="002A6ED3">
        <w:t xml:space="preserve">hase intentions and (b) positive </w:t>
      </w:r>
      <w:r w:rsidRPr="005817FE">
        <w:t xml:space="preserve"> WOM</w:t>
      </w:r>
      <w:r w:rsidR="00015F8C" w:rsidRPr="005817FE">
        <w:t>…</w:t>
      </w:r>
      <w:r w:rsidR="00015F8C" w:rsidRPr="005817FE">
        <w:rPr>
          <w:lang w:eastAsia="ko-KR"/>
        </w:rPr>
        <w:t>…………………………………………………………………………</w:t>
      </w:r>
      <w:r w:rsidR="00015F8C" w:rsidRPr="005817FE">
        <w:rPr>
          <w:rFonts w:hint="eastAsia"/>
          <w:lang w:eastAsia="ko-KR"/>
        </w:rPr>
        <w:t>.</w:t>
      </w:r>
      <w:r w:rsidRPr="005817FE">
        <w:rPr>
          <w:rFonts w:hint="eastAsia"/>
          <w:lang w:eastAsia="ko-KR"/>
        </w:rPr>
        <w:t>5</w:t>
      </w:r>
      <w:r w:rsidR="00D14C62">
        <w:rPr>
          <w:rFonts w:hint="eastAsia"/>
          <w:lang w:eastAsia="ko-KR"/>
        </w:rPr>
        <w:t>2</w:t>
      </w:r>
    </w:p>
    <w:p w:rsidR="000477D3" w:rsidRDefault="00436E77" w:rsidP="008B3F30">
      <w:pPr>
        <w:ind w:left="720"/>
      </w:pPr>
      <w:r w:rsidRPr="005817FE">
        <w:t xml:space="preserve">H8: Consumers’ preventive health care behaviors will moderate the </w:t>
      </w:r>
    </w:p>
    <w:p w:rsidR="000477D3" w:rsidRDefault="00436E77" w:rsidP="008B3F30">
      <w:pPr>
        <w:ind w:left="720"/>
      </w:pPr>
      <w:r w:rsidRPr="005817FE">
        <w:t xml:space="preserve">relationship between the perceived importance of subjective </w:t>
      </w:r>
      <w:r w:rsidR="00D14C62">
        <w:rPr>
          <w:rFonts w:hint="eastAsia"/>
          <w:lang w:eastAsia="ko-KR"/>
        </w:rPr>
        <w:t xml:space="preserve">and objective </w:t>
      </w:r>
      <w:r w:rsidRPr="005817FE">
        <w:t xml:space="preserve">attributes of </w:t>
      </w:r>
      <w:r w:rsidR="00D14C62">
        <w:t xml:space="preserve">organic foods and improving physical health and </w:t>
      </w:r>
      <w:r w:rsidRPr="005817FE">
        <w:t xml:space="preserve">mental health. </w:t>
      </w:r>
    </w:p>
    <w:p w:rsidR="000477D3" w:rsidRDefault="00436E77" w:rsidP="008B3F30">
      <w:pPr>
        <w:ind w:left="720"/>
      </w:pPr>
      <w:r w:rsidRPr="005817FE">
        <w:t xml:space="preserve">With a higher level of preventive health care behaviors, the perceived </w:t>
      </w:r>
    </w:p>
    <w:p w:rsidR="000477D3" w:rsidRDefault="00436E77" w:rsidP="008B3F30">
      <w:pPr>
        <w:ind w:left="720"/>
      </w:pPr>
      <w:r w:rsidRPr="005817FE">
        <w:t>importance of subjective attributes o</w:t>
      </w:r>
      <w:r w:rsidR="00D14C62">
        <w:t xml:space="preserve">f organic foods will have </w:t>
      </w:r>
      <w:r w:rsidR="00D14C62">
        <w:rPr>
          <w:rFonts w:hint="eastAsia"/>
          <w:lang w:eastAsia="ko-KR"/>
        </w:rPr>
        <w:t>a stronger</w:t>
      </w:r>
      <w:r w:rsidRPr="005817FE">
        <w:t xml:space="preserve"> </w:t>
      </w:r>
    </w:p>
    <w:p w:rsidR="000477D3" w:rsidRDefault="00436E77" w:rsidP="008B3F30">
      <w:pPr>
        <w:ind w:left="720"/>
        <w:rPr>
          <w:lang w:eastAsia="ko-KR"/>
        </w:rPr>
      </w:pPr>
      <w:r w:rsidRPr="005817FE">
        <w:t>positive effect on improving (a)</w:t>
      </w:r>
      <w:r w:rsidR="00D14C62">
        <w:t xml:space="preserve"> physical health and (b) mental</w:t>
      </w:r>
      <w:r w:rsidR="00D14C62">
        <w:rPr>
          <w:rFonts w:hint="eastAsia"/>
          <w:lang w:eastAsia="ko-KR"/>
        </w:rPr>
        <w:t xml:space="preserve"> health and </w:t>
      </w:r>
    </w:p>
    <w:p w:rsidR="000477D3" w:rsidRDefault="00D14C62" w:rsidP="008B3F30">
      <w:pPr>
        <w:ind w:left="720"/>
      </w:pPr>
      <w:r>
        <w:rPr>
          <w:rFonts w:hint="eastAsia"/>
          <w:lang w:eastAsia="ko-KR"/>
        </w:rPr>
        <w:t>t</w:t>
      </w:r>
      <w:r w:rsidRPr="005817FE">
        <w:t xml:space="preserve">he perceived importance objective attributes of organic foods will have a </w:t>
      </w:r>
    </w:p>
    <w:p w:rsidR="00436E77" w:rsidRPr="005817FE" w:rsidRDefault="00D14C62" w:rsidP="008B3F30">
      <w:pPr>
        <w:ind w:left="720"/>
        <w:rPr>
          <w:lang w:eastAsia="ko-KR"/>
        </w:rPr>
      </w:pPr>
      <w:r w:rsidRPr="005817FE">
        <w:t>more positive effect on improving (c) physical health and (d) mental health</w:t>
      </w:r>
      <w:r>
        <w:rPr>
          <w:rFonts w:hint="eastAsia"/>
          <w:lang w:eastAsia="ko-KR"/>
        </w:rPr>
        <w:t xml:space="preserve"> </w:t>
      </w:r>
      <w:r>
        <w:rPr>
          <w:lang w:eastAsia="ko-KR"/>
        </w:rPr>
        <w:t>……………………………………………………………</w:t>
      </w:r>
      <w:r w:rsidR="000477D3">
        <w:rPr>
          <w:lang w:eastAsia="ko-KR"/>
        </w:rPr>
        <w:t>………………………</w:t>
      </w:r>
      <w:r>
        <w:rPr>
          <w:rFonts w:hint="eastAsia"/>
          <w:lang w:eastAsia="ko-KR"/>
        </w:rPr>
        <w:t>52</w:t>
      </w:r>
    </w:p>
    <w:p w:rsidR="000477D3" w:rsidRDefault="00436E77" w:rsidP="008B3F30">
      <w:pPr>
        <w:ind w:left="720"/>
      </w:pPr>
      <w:r w:rsidRPr="005817FE">
        <w:t xml:space="preserve">H9: Socially responsible behavior will moderate the relationship between the perceived importance of objective attributes of organic foods and improving </w:t>
      </w:r>
    </w:p>
    <w:p w:rsidR="003D040C" w:rsidRPr="005817FE" w:rsidRDefault="00436E77" w:rsidP="008B3F30">
      <w:pPr>
        <w:ind w:left="720"/>
        <w:rPr>
          <w:lang w:eastAsia="ko-KR"/>
        </w:rPr>
      </w:pPr>
      <w:r w:rsidRPr="005817FE">
        <w:t>the environment. With a higher level of socially responsible behavior, the perceived importance of objective attributes of organic foods will have a more p</w:t>
      </w:r>
      <w:r w:rsidR="000477D3">
        <w:t xml:space="preserve">ositive effect on improving the </w:t>
      </w:r>
      <w:r w:rsidRPr="005817FE">
        <w:t>environment</w:t>
      </w:r>
      <w:r w:rsidR="00015F8C" w:rsidRPr="005817FE">
        <w:t>…</w:t>
      </w:r>
      <w:r w:rsidR="00015F8C" w:rsidRPr="005817FE">
        <w:rPr>
          <w:lang w:eastAsia="ko-KR"/>
        </w:rPr>
        <w:t>………………</w:t>
      </w:r>
      <w:r w:rsidR="000477D3">
        <w:rPr>
          <w:lang w:eastAsia="ko-KR"/>
        </w:rPr>
        <w:t>..</w:t>
      </w:r>
      <w:r w:rsidR="00015F8C" w:rsidRPr="005817FE">
        <w:rPr>
          <w:lang w:eastAsia="ko-KR"/>
        </w:rPr>
        <w:t>………………</w:t>
      </w:r>
      <w:r w:rsidR="00015F8C" w:rsidRPr="005817FE">
        <w:rPr>
          <w:rFonts w:hint="eastAsia"/>
          <w:lang w:eastAsia="ko-KR"/>
        </w:rPr>
        <w:t>.5</w:t>
      </w:r>
      <w:r w:rsidR="00D14C62">
        <w:rPr>
          <w:rFonts w:hint="eastAsia"/>
          <w:lang w:eastAsia="ko-KR"/>
        </w:rPr>
        <w:t>3</w:t>
      </w:r>
    </w:p>
    <w:p w:rsidR="00277404" w:rsidRPr="005817FE" w:rsidRDefault="00277404" w:rsidP="00840976">
      <w:pPr>
        <w:pStyle w:val="TOC2"/>
        <w:rPr>
          <w:rStyle w:val="Hyperlink"/>
          <w:color w:val="auto"/>
          <w:u w:val="none"/>
        </w:rPr>
      </w:pPr>
    </w:p>
    <w:p w:rsidR="00C95439" w:rsidRPr="005817FE" w:rsidRDefault="00BC1D42" w:rsidP="00840976">
      <w:pPr>
        <w:pStyle w:val="TOC2"/>
      </w:pPr>
      <w:hyperlink w:anchor="_Toc202756020" w:history="1">
        <w:r w:rsidR="006809CB" w:rsidRPr="005817FE">
          <w:rPr>
            <w:rStyle w:val="Hyperlink"/>
            <w:rFonts w:hint="eastAsia"/>
            <w:color w:val="auto"/>
            <w:u w:val="none"/>
          </w:rPr>
          <w:t>Reearch</w:t>
        </w:r>
      </w:hyperlink>
      <w:r w:rsidR="006809CB" w:rsidRPr="005817FE">
        <w:rPr>
          <w:rStyle w:val="Hyperlink"/>
          <w:rFonts w:hint="eastAsia"/>
          <w:color w:val="auto"/>
          <w:u w:val="none"/>
        </w:rPr>
        <w:t xml:space="preserve"> Design</w:t>
      </w:r>
      <w:r w:rsidR="006809CB" w:rsidRPr="005817FE">
        <w:rPr>
          <w:rStyle w:val="Hyperlink"/>
          <w:color w:val="auto"/>
          <w:u w:val="none"/>
        </w:rPr>
        <w:t>…………………………………………………………………………</w:t>
      </w:r>
      <w:r w:rsidR="006809CB" w:rsidRPr="005817FE">
        <w:rPr>
          <w:rStyle w:val="Hyperlink"/>
          <w:rFonts w:hint="eastAsia"/>
          <w:color w:val="auto"/>
          <w:u w:val="none"/>
        </w:rPr>
        <w:t>..5</w:t>
      </w:r>
      <w:r w:rsidR="003E4807">
        <w:rPr>
          <w:rStyle w:val="Hyperlink"/>
          <w:color w:val="auto"/>
          <w:u w:val="none"/>
        </w:rPr>
        <w:t>6</w:t>
      </w:r>
    </w:p>
    <w:p w:rsidR="00C95439" w:rsidRPr="005817FE" w:rsidRDefault="00BC1D42" w:rsidP="002A6ED3">
      <w:pPr>
        <w:pStyle w:val="TOC3"/>
        <w:shd w:val="clear" w:color="auto" w:fill="FFFFFF"/>
        <w:tabs>
          <w:tab w:val="right" w:leader="dot" w:pos="8630"/>
        </w:tabs>
        <w:jc w:val="distribute"/>
        <w:rPr>
          <w:noProof/>
          <w:lang w:eastAsia="ko-KR"/>
        </w:rPr>
      </w:pPr>
      <w:hyperlink w:anchor="_Toc202756021" w:history="1">
        <w:r w:rsidR="006809CB" w:rsidRPr="005817FE">
          <w:rPr>
            <w:rStyle w:val="Hyperlink"/>
            <w:rFonts w:hint="eastAsia"/>
            <w:noProof/>
            <w:color w:val="auto"/>
            <w:u w:val="none"/>
            <w:lang w:eastAsia="ko-KR"/>
          </w:rPr>
          <w:t>Setting</w:t>
        </w:r>
        <w:r w:rsidR="006809CB" w:rsidRPr="005817FE">
          <w:rPr>
            <w:rStyle w:val="Hyperlink"/>
            <w:noProof/>
            <w:color w:val="auto"/>
            <w:u w:val="none"/>
            <w:lang w:eastAsia="ko-KR"/>
          </w:rPr>
          <w:t>………………………………………………………………………………</w:t>
        </w:r>
        <w:r w:rsidR="006809CB" w:rsidRPr="005817FE">
          <w:rPr>
            <w:rStyle w:val="Hyperlink"/>
            <w:rFonts w:hint="eastAsia"/>
            <w:noProof/>
            <w:color w:val="auto"/>
            <w:u w:val="none"/>
            <w:lang w:eastAsia="ko-KR"/>
          </w:rPr>
          <w:t>5</w:t>
        </w:r>
      </w:hyperlink>
      <w:r w:rsidR="003E4807">
        <w:rPr>
          <w:rStyle w:val="Hyperlink"/>
          <w:noProof/>
          <w:color w:val="auto"/>
          <w:u w:val="none"/>
          <w:lang w:eastAsia="ko-KR"/>
        </w:rPr>
        <w:t>7</w:t>
      </w:r>
    </w:p>
    <w:p w:rsidR="00C95439" w:rsidRPr="005817FE" w:rsidRDefault="00BC1D42" w:rsidP="002A6ED3">
      <w:pPr>
        <w:pStyle w:val="TOC3"/>
        <w:shd w:val="clear" w:color="auto" w:fill="FFFFFF"/>
        <w:tabs>
          <w:tab w:val="right" w:leader="dot" w:pos="8630"/>
        </w:tabs>
        <w:jc w:val="distribute"/>
        <w:rPr>
          <w:noProof/>
          <w:lang w:eastAsia="ko-KR"/>
        </w:rPr>
      </w:pPr>
      <w:hyperlink w:anchor="_Toc202756022" w:history="1">
        <w:r w:rsidR="006809CB" w:rsidRPr="005817FE">
          <w:rPr>
            <w:rStyle w:val="Hyperlink"/>
            <w:rFonts w:hint="eastAsia"/>
            <w:noProof/>
            <w:color w:val="auto"/>
            <w:u w:val="none"/>
            <w:lang w:eastAsia="ko-KR"/>
          </w:rPr>
          <w:t>Data</w:t>
        </w:r>
      </w:hyperlink>
      <w:r w:rsidR="006809CB" w:rsidRPr="005817FE">
        <w:rPr>
          <w:rStyle w:val="Hyperlink"/>
          <w:rFonts w:hint="eastAsia"/>
          <w:noProof/>
          <w:color w:val="auto"/>
          <w:u w:val="none"/>
          <w:lang w:eastAsia="ko-KR"/>
        </w:rPr>
        <w:t xml:space="preserve"> Collection</w:t>
      </w:r>
      <w:r w:rsidR="006809CB" w:rsidRPr="005817FE">
        <w:rPr>
          <w:rStyle w:val="Hyperlink"/>
          <w:noProof/>
          <w:color w:val="auto"/>
          <w:u w:val="none"/>
          <w:lang w:eastAsia="ko-KR"/>
        </w:rPr>
        <w:t>……………………………………………………………………</w:t>
      </w:r>
      <w:r w:rsidR="006809CB" w:rsidRPr="005817FE">
        <w:rPr>
          <w:rStyle w:val="Hyperlink"/>
          <w:rFonts w:hint="eastAsia"/>
          <w:noProof/>
          <w:color w:val="auto"/>
          <w:u w:val="none"/>
          <w:lang w:eastAsia="ko-KR"/>
        </w:rPr>
        <w:t>..5</w:t>
      </w:r>
      <w:r w:rsidR="003E4807">
        <w:rPr>
          <w:rStyle w:val="Hyperlink"/>
          <w:noProof/>
          <w:color w:val="auto"/>
          <w:u w:val="none"/>
          <w:lang w:eastAsia="ko-KR"/>
        </w:rPr>
        <w:t>7</w:t>
      </w:r>
    </w:p>
    <w:p w:rsidR="004A5C18" w:rsidRPr="005817FE" w:rsidRDefault="004A5C18" w:rsidP="00840976">
      <w:pPr>
        <w:pStyle w:val="TOC2"/>
        <w:rPr>
          <w:rStyle w:val="Hyperlink"/>
          <w:color w:val="auto"/>
          <w:u w:val="none"/>
        </w:rPr>
      </w:pPr>
    </w:p>
    <w:p w:rsidR="00126176" w:rsidRPr="005817FE" w:rsidRDefault="00126176" w:rsidP="00840976">
      <w:pPr>
        <w:pStyle w:val="TOC2"/>
        <w:rPr>
          <w:rStyle w:val="Hyperlink"/>
          <w:color w:val="auto"/>
          <w:u w:val="none"/>
        </w:rPr>
      </w:pPr>
      <w:r w:rsidRPr="005817FE">
        <w:rPr>
          <w:rStyle w:val="Hyperlink"/>
          <w:color w:val="auto"/>
          <w:u w:val="none"/>
        </w:rPr>
        <w:t>Qualitative</w:t>
      </w:r>
      <w:r w:rsidR="006809CB" w:rsidRPr="005817FE">
        <w:rPr>
          <w:rStyle w:val="Hyperlink"/>
          <w:rFonts w:hint="eastAsia"/>
          <w:color w:val="auto"/>
          <w:u w:val="none"/>
        </w:rPr>
        <w:t xml:space="preserve"> Research Approach</w:t>
      </w:r>
      <w:r w:rsidR="006809CB" w:rsidRPr="005817FE">
        <w:rPr>
          <w:rStyle w:val="Hyperlink"/>
          <w:color w:val="auto"/>
          <w:u w:val="none"/>
        </w:rPr>
        <w:t>…………………………………………………………</w:t>
      </w:r>
      <w:r w:rsidR="006809CB" w:rsidRPr="005817FE">
        <w:rPr>
          <w:rStyle w:val="Hyperlink"/>
          <w:rFonts w:hint="eastAsia"/>
          <w:color w:val="auto"/>
          <w:u w:val="none"/>
        </w:rPr>
        <w:t>.5</w:t>
      </w:r>
      <w:r w:rsidR="003E4807">
        <w:rPr>
          <w:rStyle w:val="Hyperlink"/>
          <w:color w:val="auto"/>
          <w:u w:val="none"/>
        </w:rPr>
        <w:t>8</w:t>
      </w:r>
    </w:p>
    <w:p w:rsidR="00126176" w:rsidRPr="005817FE" w:rsidRDefault="00126176" w:rsidP="00840976">
      <w:pPr>
        <w:pStyle w:val="TOC2"/>
        <w:rPr>
          <w:rStyle w:val="Hyperlink"/>
          <w:color w:val="auto"/>
          <w:u w:val="none"/>
        </w:rPr>
      </w:pPr>
      <w:r w:rsidRPr="005817FE">
        <w:rPr>
          <w:rStyle w:val="Hyperlink"/>
          <w:rFonts w:hint="eastAsia"/>
          <w:color w:val="auto"/>
          <w:u w:val="none"/>
        </w:rPr>
        <w:t xml:space="preserve">        Sampliln</w:t>
      </w:r>
      <w:r w:rsidR="006809CB" w:rsidRPr="005817FE">
        <w:rPr>
          <w:rStyle w:val="Hyperlink"/>
          <w:rFonts w:hint="eastAsia"/>
          <w:color w:val="auto"/>
          <w:u w:val="none"/>
        </w:rPr>
        <w:t>g and Description of Informants</w:t>
      </w:r>
      <w:r w:rsidR="006809CB" w:rsidRPr="005817FE">
        <w:rPr>
          <w:rStyle w:val="Hyperlink"/>
          <w:color w:val="auto"/>
          <w:u w:val="none"/>
        </w:rPr>
        <w:t>…………………………………………</w:t>
      </w:r>
      <w:r w:rsidR="006809CB" w:rsidRPr="005817FE">
        <w:rPr>
          <w:rStyle w:val="Hyperlink"/>
          <w:rFonts w:hint="eastAsia"/>
          <w:color w:val="auto"/>
          <w:u w:val="none"/>
        </w:rPr>
        <w:t>..5</w:t>
      </w:r>
      <w:r w:rsidR="003E4807">
        <w:rPr>
          <w:rStyle w:val="Hyperlink"/>
          <w:color w:val="auto"/>
          <w:u w:val="none"/>
        </w:rPr>
        <w:t>8</w:t>
      </w:r>
    </w:p>
    <w:p w:rsidR="00126176" w:rsidRPr="005817FE" w:rsidRDefault="00126176" w:rsidP="00840976">
      <w:pPr>
        <w:pStyle w:val="TOC2"/>
        <w:rPr>
          <w:rStyle w:val="Hyperlink"/>
          <w:color w:val="auto"/>
          <w:u w:val="none"/>
        </w:rPr>
      </w:pPr>
      <w:r w:rsidRPr="005817FE">
        <w:rPr>
          <w:rStyle w:val="Hyperlink"/>
          <w:rFonts w:hint="eastAsia"/>
          <w:color w:val="auto"/>
          <w:u w:val="none"/>
        </w:rPr>
        <w:t xml:space="preserve">        Procedure</w:t>
      </w:r>
      <w:r w:rsidR="006809CB" w:rsidRPr="005817FE">
        <w:rPr>
          <w:rStyle w:val="Hyperlink"/>
          <w:color w:val="auto"/>
          <w:u w:val="none"/>
        </w:rPr>
        <w:t>…………………………………………………………………………</w:t>
      </w:r>
      <w:r w:rsidR="006809CB" w:rsidRPr="005817FE">
        <w:rPr>
          <w:rStyle w:val="Hyperlink"/>
          <w:rFonts w:hint="eastAsia"/>
          <w:color w:val="auto"/>
          <w:u w:val="none"/>
        </w:rPr>
        <w:t>...</w:t>
      </w:r>
      <w:r w:rsidR="003E4807">
        <w:rPr>
          <w:rStyle w:val="Hyperlink"/>
          <w:color w:val="auto"/>
          <w:u w:val="none"/>
        </w:rPr>
        <w:t>60</w:t>
      </w:r>
    </w:p>
    <w:p w:rsidR="00126176" w:rsidRPr="005817FE" w:rsidRDefault="00126176" w:rsidP="002A6ED3">
      <w:pPr>
        <w:jc w:val="distribute"/>
        <w:rPr>
          <w:lang w:eastAsia="ko-KR"/>
        </w:rPr>
      </w:pPr>
      <w:r w:rsidRPr="005817FE">
        <w:rPr>
          <w:rFonts w:hint="eastAsia"/>
          <w:lang w:eastAsia="ko-KR"/>
        </w:rPr>
        <w:t xml:space="preserve">        Data Analysis</w:t>
      </w:r>
      <w:r w:rsidR="006809CB" w:rsidRPr="005817FE">
        <w:rPr>
          <w:lang w:eastAsia="ko-KR"/>
        </w:rPr>
        <w:t>………………………………………………………………………</w:t>
      </w:r>
      <w:r w:rsidR="006809CB" w:rsidRPr="005817FE">
        <w:rPr>
          <w:rFonts w:hint="eastAsia"/>
          <w:lang w:eastAsia="ko-KR"/>
        </w:rPr>
        <w:t>.</w:t>
      </w:r>
      <w:r w:rsidR="00DF1415">
        <w:rPr>
          <w:rFonts w:hint="eastAsia"/>
          <w:lang w:eastAsia="ko-KR"/>
        </w:rPr>
        <w:t>6</w:t>
      </w:r>
      <w:r w:rsidR="003E4807">
        <w:rPr>
          <w:lang w:eastAsia="ko-KR"/>
        </w:rPr>
        <w:t>1</w:t>
      </w:r>
    </w:p>
    <w:p w:rsidR="00126176" w:rsidRPr="005817FE" w:rsidRDefault="006809CB" w:rsidP="002A6ED3">
      <w:pPr>
        <w:jc w:val="distribute"/>
        <w:rPr>
          <w:lang w:eastAsia="ko-KR"/>
        </w:rPr>
      </w:pPr>
      <w:r w:rsidRPr="005817FE">
        <w:rPr>
          <w:rFonts w:hint="eastAsia"/>
          <w:lang w:eastAsia="ko-KR"/>
        </w:rPr>
        <w:lastRenderedPageBreak/>
        <w:t xml:space="preserve">        Results</w:t>
      </w:r>
      <w:r w:rsidRPr="005817FE">
        <w:rPr>
          <w:lang w:eastAsia="ko-KR"/>
        </w:rPr>
        <w:t>………………………………………………………………………………</w:t>
      </w:r>
      <w:r w:rsidR="00DF1415">
        <w:rPr>
          <w:rFonts w:hint="eastAsia"/>
          <w:lang w:eastAsia="ko-KR"/>
        </w:rPr>
        <w:t>6</w:t>
      </w:r>
      <w:r w:rsidR="003E4807">
        <w:rPr>
          <w:lang w:eastAsia="ko-KR"/>
        </w:rPr>
        <w:t>3</w:t>
      </w:r>
    </w:p>
    <w:p w:rsidR="00126176" w:rsidRPr="005817FE" w:rsidRDefault="006809CB" w:rsidP="002A6ED3">
      <w:pPr>
        <w:jc w:val="distribute"/>
        <w:rPr>
          <w:lang w:eastAsia="ko-KR"/>
        </w:rPr>
      </w:pPr>
      <w:r w:rsidRPr="005817FE">
        <w:rPr>
          <w:rFonts w:hint="eastAsia"/>
          <w:lang w:eastAsia="ko-KR"/>
        </w:rPr>
        <w:t>Quantitative Research Approach</w:t>
      </w:r>
      <w:r w:rsidRPr="005817FE">
        <w:rPr>
          <w:lang w:eastAsia="ko-KR"/>
        </w:rPr>
        <w:t>………………………………………………………</w:t>
      </w:r>
      <w:r w:rsidRPr="005817FE">
        <w:rPr>
          <w:rFonts w:hint="eastAsia"/>
          <w:lang w:eastAsia="ko-KR"/>
        </w:rPr>
        <w:t>...6</w:t>
      </w:r>
      <w:r w:rsidR="009271EE">
        <w:rPr>
          <w:lang w:eastAsia="ko-KR"/>
        </w:rPr>
        <w:t>6</w:t>
      </w:r>
    </w:p>
    <w:p w:rsidR="00126176" w:rsidRPr="005817FE" w:rsidRDefault="00126176" w:rsidP="002A6ED3">
      <w:pPr>
        <w:jc w:val="distribute"/>
        <w:rPr>
          <w:rStyle w:val="Hyperlink"/>
          <w:noProof/>
          <w:color w:val="auto"/>
          <w:u w:val="none"/>
          <w:lang w:eastAsia="ko-KR"/>
        </w:rPr>
      </w:pPr>
      <w:r w:rsidRPr="005817FE">
        <w:rPr>
          <w:rFonts w:hint="eastAsia"/>
          <w:lang w:eastAsia="ko-KR"/>
        </w:rPr>
        <w:t xml:space="preserve">  </w:t>
      </w:r>
      <w:r w:rsidRPr="005817FE">
        <w:rPr>
          <w:rStyle w:val="Hyperlink"/>
          <w:rFonts w:hint="eastAsia"/>
          <w:noProof/>
          <w:color w:val="auto"/>
          <w:u w:val="none"/>
          <w:lang w:eastAsia="ko-KR"/>
        </w:rPr>
        <w:t xml:space="preserve">      Samplilng</w:t>
      </w:r>
      <w:r w:rsidR="006809CB" w:rsidRPr="005817FE">
        <w:rPr>
          <w:rStyle w:val="Hyperlink"/>
          <w:noProof/>
          <w:color w:val="auto"/>
          <w:u w:val="none"/>
          <w:lang w:eastAsia="ko-KR"/>
        </w:rPr>
        <w:t>…………………………………………………………………………</w:t>
      </w:r>
      <w:r w:rsidR="006809CB" w:rsidRPr="005817FE">
        <w:rPr>
          <w:rStyle w:val="Hyperlink"/>
          <w:rFonts w:hint="eastAsia"/>
          <w:noProof/>
          <w:color w:val="auto"/>
          <w:u w:val="none"/>
          <w:lang w:eastAsia="ko-KR"/>
        </w:rPr>
        <w:t>...6</w:t>
      </w:r>
      <w:r w:rsidR="009271EE">
        <w:rPr>
          <w:rStyle w:val="Hyperlink"/>
          <w:noProof/>
          <w:color w:val="auto"/>
          <w:u w:val="none"/>
          <w:lang w:eastAsia="ko-KR"/>
        </w:rPr>
        <w:t>6</w:t>
      </w:r>
    </w:p>
    <w:p w:rsidR="00126176" w:rsidRPr="005817FE" w:rsidRDefault="00126176" w:rsidP="002A6ED3">
      <w:pPr>
        <w:jc w:val="distribute"/>
        <w:rPr>
          <w:noProof/>
          <w:lang w:eastAsia="ko-KR"/>
        </w:rPr>
      </w:pPr>
      <w:r w:rsidRPr="005817FE">
        <w:rPr>
          <w:rStyle w:val="Hyperlink"/>
          <w:rFonts w:hint="eastAsia"/>
          <w:noProof/>
          <w:color w:val="auto"/>
          <w:u w:val="none"/>
          <w:lang w:eastAsia="ko-KR"/>
        </w:rPr>
        <w:t xml:space="preserve">        Procedure</w:t>
      </w:r>
      <w:r w:rsidR="006809CB" w:rsidRPr="005817FE">
        <w:rPr>
          <w:rStyle w:val="Hyperlink"/>
          <w:noProof/>
          <w:color w:val="auto"/>
          <w:u w:val="none"/>
          <w:lang w:eastAsia="ko-KR"/>
        </w:rPr>
        <w:t>…………………………………………………………………………..</w:t>
      </w:r>
      <w:r w:rsidR="006809CB" w:rsidRPr="005817FE">
        <w:rPr>
          <w:rStyle w:val="Hyperlink"/>
          <w:rFonts w:hint="eastAsia"/>
          <w:noProof/>
          <w:color w:val="auto"/>
          <w:u w:val="none"/>
          <w:lang w:eastAsia="ko-KR"/>
        </w:rPr>
        <w:t>.6</w:t>
      </w:r>
      <w:r w:rsidR="009271EE">
        <w:rPr>
          <w:rStyle w:val="Hyperlink"/>
          <w:noProof/>
          <w:color w:val="auto"/>
          <w:u w:val="none"/>
          <w:lang w:eastAsia="ko-KR"/>
        </w:rPr>
        <w:t>7</w:t>
      </w:r>
    </w:p>
    <w:p w:rsidR="00984821" w:rsidRPr="005817FE" w:rsidRDefault="00984821" w:rsidP="00840976">
      <w:pPr>
        <w:pStyle w:val="TOC2"/>
        <w:rPr>
          <w:rStyle w:val="Hyperlink"/>
          <w:color w:val="auto"/>
          <w:u w:val="none"/>
        </w:rPr>
      </w:pPr>
      <w:r w:rsidRPr="005817FE">
        <w:rPr>
          <w:rStyle w:val="Hyperlink"/>
          <w:rFonts w:hint="eastAsia"/>
          <w:color w:val="auto"/>
          <w:u w:val="none"/>
        </w:rPr>
        <w:t xml:space="preserve">        Sa</w:t>
      </w:r>
      <w:r w:rsidR="001B31B7">
        <w:rPr>
          <w:rStyle w:val="Hyperlink"/>
          <w:color w:val="auto"/>
          <w:u w:val="none"/>
        </w:rPr>
        <w:t>m</w:t>
      </w:r>
      <w:r w:rsidRPr="005817FE">
        <w:rPr>
          <w:rStyle w:val="Hyperlink"/>
          <w:rFonts w:hint="eastAsia"/>
          <w:color w:val="auto"/>
          <w:u w:val="none"/>
        </w:rPr>
        <w:t>ple Demographics</w:t>
      </w:r>
      <w:r w:rsidRPr="005817FE">
        <w:rPr>
          <w:rStyle w:val="Hyperlink"/>
          <w:color w:val="auto"/>
          <w:u w:val="none"/>
        </w:rPr>
        <w:t>………………………………………………………</w:t>
      </w:r>
      <w:r w:rsidR="001B31B7">
        <w:rPr>
          <w:rStyle w:val="Hyperlink"/>
          <w:color w:val="auto"/>
          <w:u w:val="none"/>
        </w:rPr>
        <w:t>.</w:t>
      </w:r>
      <w:r w:rsidRPr="005817FE">
        <w:rPr>
          <w:rStyle w:val="Hyperlink"/>
          <w:color w:val="auto"/>
          <w:u w:val="none"/>
        </w:rPr>
        <w:t>……</w:t>
      </w:r>
      <w:r w:rsidRPr="005817FE">
        <w:rPr>
          <w:rStyle w:val="Hyperlink"/>
          <w:rFonts w:hint="eastAsia"/>
          <w:color w:val="auto"/>
          <w:u w:val="none"/>
        </w:rPr>
        <w:t>..6</w:t>
      </w:r>
      <w:r w:rsidR="009271EE">
        <w:rPr>
          <w:rStyle w:val="Hyperlink"/>
          <w:color w:val="auto"/>
          <w:u w:val="none"/>
        </w:rPr>
        <w:t>8</w:t>
      </w:r>
    </w:p>
    <w:p w:rsidR="00984821" w:rsidRPr="005817FE" w:rsidRDefault="00984821" w:rsidP="002A6ED3">
      <w:pPr>
        <w:jc w:val="distribute"/>
        <w:rPr>
          <w:lang w:eastAsia="ko-KR"/>
        </w:rPr>
      </w:pPr>
      <w:r w:rsidRPr="005817FE">
        <w:rPr>
          <w:rFonts w:hint="eastAsia"/>
          <w:lang w:eastAsia="ko-KR"/>
        </w:rPr>
        <w:t xml:space="preserve">        Survey Description</w:t>
      </w:r>
      <w:r w:rsidRPr="005817FE">
        <w:rPr>
          <w:lang w:eastAsia="ko-KR"/>
        </w:rPr>
        <w:t>…………………………………………………………………</w:t>
      </w:r>
      <w:r w:rsidRPr="005817FE">
        <w:rPr>
          <w:rFonts w:hint="eastAsia"/>
          <w:lang w:eastAsia="ko-KR"/>
        </w:rPr>
        <w:t>.</w:t>
      </w:r>
      <w:r w:rsidR="009271EE">
        <w:rPr>
          <w:lang w:eastAsia="ko-KR"/>
        </w:rPr>
        <w:t>70</w:t>
      </w:r>
    </w:p>
    <w:p w:rsidR="004A5C18" w:rsidRPr="005817FE" w:rsidRDefault="004A5C18" w:rsidP="00840976">
      <w:pPr>
        <w:pStyle w:val="TOC2"/>
        <w:rPr>
          <w:rStyle w:val="Hyperlink"/>
          <w:color w:val="auto"/>
          <w:u w:val="none"/>
        </w:rPr>
      </w:pPr>
    </w:p>
    <w:p w:rsidR="00C95439" w:rsidRPr="005817FE" w:rsidRDefault="005048FE" w:rsidP="00840976">
      <w:pPr>
        <w:pStyle w:val="TOC2"/>
        <w:rPr>
          <w:rStyle w:val="Hyperlink"/>
          <w:color w:val="auto"/>
          <w:u w:val="none"/>
        </w:rPr>
      </w:pPr>
      <w:r w:rsidRPr="005817FE">
        <w:rPr>
          <w:rStyle w:val="Hyperlink"/>
          <w:rFonts w:hint="eastAsia"/>
          <w:color w:val="auto"/>
          <w:u w:val="none"/>
        </w:rPr>
        <w:t>Instrument Development</w:t>
      </w:r>
      <w:r w:rsidR="00984821" w:rsidRPr="005817FE">
        <w:rPr>
          <w:rStyle w:val="Hyperlink"/>
          <w:color w:val="auto"/>
          <w:u w:val="none"/>
        </w:rPr>
        <w:t>…………………………………………………………………</w:t>
      </w:r>
      <w:r w:rsidR="00984821" w:rsidRPr="005817FE">
        <w:rPr>
          <w:rStyle w:val="Hyperlink"/>
          <w:rFonts w:hint="eastAsia"/>
          <w:color w:val="auto"/>
          <w:u w:val="none"/>
        </w:rPr>
        <w:t>7</w:t>
      </w:r>
      <w:r w:rsidR="009271EE">
        <w:rPr>
          <w:rStyle w:val="Hyperlink"/>
          <w:color w:val="auto"/>
          <w:u w:val="none"/>
        </w:rPr>
        <w:t>2</w:t>
      </w:r>
    </w:p>
    <w:p w:rsidR="005048FE" w:rsidRPr="005817FE" w:rsidRDefault="005048FE" w:rsidP="002A6ED3">
      <w:pPr>
        <w:jc w:val="distribute"/>
        <w:rPr>
          <w:lang w:eastAsia="ko-KR"/>
        </w:rPr>
      </w:pPr>
      <w:r w:rsidRPr="005817FE">
        <w:rPr>
          <w:rFonts w:hint="eastAsia"/>
          <w:lang w:eastAsia="ko-KR"/>
        </w:rPr>
        <w:t xml:space="preserve">        </w:t>
      </w:r>
      <w:r w:rsidRPr="005817FE">
        <w:rPr>
          <w:lang w:eastAsia="ko-KR"/>
        </w:rPr>
        <w:t>Measurement</w:t>
      </w:r>
      <w:r w:rsidRPr="005817FE">
        <w:rPr>
          <w:rFonts w:hint="eastAsia"/>
          <w:lang w:eastAsia="ko-KR"/>
        </w:rPr>
        <w:t xml:space="preserve"> Development</w:t>
      </w:r>
      <w:r w:rsidR="00984821" w:rsidRPr="005817FE">
        <w:rPr>
          <w:lang w:eastAsia="ko-KR"/>
        </w:rPr>
        <w:t>………………………………………………………</w:t>
      </w:r>
      <w:r w:rsidR="00984821" w:rsidRPr="005817FE">
        <w:rPr>
          <w:rFonts w:hint="eastAsia"/>
          <w:lang w:eastAsia="ko-KR"/>
        </w:rPr>
        <w:t>...</w:t>
      </w:r>
      <w:r w:rsidR="00DF1415">
        <w:rPr>
          <w:rFonts w:hint="eastAsia"/>
          <w:lang w:eastAsia="ko-KR"/>
        </w:rPr>
        <w:t>7</w:t>
      </w:r>
      <w:r w:rsidR="009271EE">
        <w:rPr>
          <w:lang w:eastAsia="ko-KR"/>
        </w:rPr>
        <w:t>2</w:t>
      </w:r>
    </w:p>
    <w:p w:rsidR="005048FE" w:rsidRPr="005817FE" w:rsidRDefault="005048FE" w:rsidP="002A6ED3">
      <w:pPr>
        <w:jc w:val="distribute"/>
        <w:rPr>
          <w:lang w:eastAsia="ko-KR"/>
        </w:rPr>
      </w:pPr>
      <w:r w:rsidRPr="005817FE">
        <w:rPr>
          <w:rFonts w:hint="eastAsia"/>
          <w:lang w:eastAsia="ko-KR"/>
        </w:rPr>
        <w:tab/>
        <w:t xml:space="preserve">           </w:t>
      </w:r>
      <w:r w:rsidR="00953AAE">
        <w:rPr>
          <w:lang w:eastAsia="ko-KR"/>
        </w:rPr>
        <w:t xml:space="preserve"> </w:t>
      </w:r>
      <w:r w:rsidRPr="005817FE">
        <w:rPr>
          <w:rFonts w:hint="eastAsia"/>
          <w:lang w:eastAsia="ko-KR"/>
        </w:rPr>
        <w:t xml:space="preserve">Measurement of </w:t>
      </w:r>
      <w:r w:rsidR="005B1B3E" w:rsidRPr="005817FE">
        <w:rPr>
          <w:rFonts w:hint="eastAsia"/>
          <w:lang w:eastAsia="ko-KR"/>
        </w:rPr>
        <w:t>Attributes</w:t>
      </w:r>
      <w:r w:rsidR="00984821" w:rsidRPr="005817FE">
        <w:rPr>
          <w:lang w:eastAsia="ko-KR"/>
        </w:rPr>
        <w:t>……………………………………………</w:t>
      </w:r>
      <w:r w:rsidR="00953AAE">
        <w:rPr>
          <w:lang w:eastAsia="ko-KR"/>
        </w:rPr>
        <w:t>...</w:t>
      </w:r>
      <w:r w:rsidR="00984821" w:rsidRPr="005817FE">
        <w:rPr>
          <w:rFonts w:hint="eastAsia"/>
          <w:lang w:eastAsia="ko-KR"/>
        </w:rPr>
        <w:t>.</w:t>
      </w:r>
      <w:r w:rsidR="00DF1415">
        <w:rPr>
          <w:rFonts w:hint="eastAsia"/>
          <w:lang w:eastAsia="ko-KR"/>
        </w:rPr>
        <w:t>7</w:t>
      </w:r>
      <w:r w:rsidR="009271EE">
        <w:rPr>
          <w:lang w:eastAsia="ko-KR"/>
        </w:rPr>
        <w:t>2</w:t>
      </w:r>
    </w:p>
    <w:p w:rsidR="005B1B3E" w:rsidRPr="005817FE" w:rsidRDefault="005B1B3E" w:rsidP="002A6ED3">
      <w:pPr>
        <w:jc w:val="distribute"/>
        <w:rPr>
          <w:lang w:eastAsia="ko-KR"/>
        </w:rPr>
      </w:pPr>
      <w:r w:rsidRPr="005817FE">
        <w:rPr>
          <w:rFonts w:hint="eastAsia"/>
          <w:lang w:eastAsia="ko-KR"/>
        </w:rPr>
        <w:t xml:space="preserve">                       </w:t>
      </w:r>
      <w:r w:rsidR="00953AAE">
        <w:rPr>
          <w:lang w:eastAsia="ko-KR"/>
        </w:rPr>
        <w:t xml:space="preserve"> </w:t>
      </w:r>
      <w:r w:rsidRPr="005817FE">
        <w:rPr>
          <w:rFonts w:hint="eastAsia"/>
          <w:lang w:eastAsia="ko-KR"/>
        </w:rPr>
        <w:t>Measurement of Consequences</w:t>
      </w:r>
      <w:r w:rsidR="00984821" w:rsidRPr="005817FE">
        <w:rPr>
          <w:lang w:eastAsia="ko-KR"/>
        </w:rPr>
        <w:t>………………………………………</w:t>
      </w:r>
      <w:r w:rsidR="00953AAE">
        <w:rPr>
          <w:lang w:eastAsia="ko-KR"/>
        </w:rPr>
        <w:t>..</w:t>
      </w:r>
      <w:r w:rsidR="00984821" w:rsidRPr="005817FE">
        <w:rPr>
          <w:rFonts w:hint="eastAsia"/>
          <w:lang w:eastAsia="ko-KR"/>
        </w:rPr>
        <w:t>..</w:t>
      </w:r>
      <w:r w:rsidR="0045544E" w:rsidRPr="005817FE">
        <w:rPr>
          <w:rFonts w:hint="eastAsia"/>
          <w:lang w:eastAsia="ko-KR"/>
        </w:rPr>
        <w:t>.</w:t>
      </w:r>
      <w:r w:rsidR="00DF1415">
        <w:rPr>
          <w:rFonts w:hint="eastAsia"/>
          <w:lang w:eastAsia="ko-KR"/>
        </w:rPr>
        <w:t>7</w:t>
      </w:r>
      <w:r w:rsidR="009271EE">
        <w:rPr>
          <w:lang w:eastAsia="ko-KR"/>
        </w:rPr>
        <w:t>3</w:t>
      </w:r>
    </w:p>
    <w:p w:rsidR="005B1B3E" w:rsidRPr="00953AAE" w:rsidRDefault="005B1B3E" w:rsidP="002A6ED3">
      <w:pPr>
        <w:ind w:left="1440"/>
        <w:jc w:val="distribute"/>
        <w:rPr>
          <w:lang w:eastAsia="ko-KR"/>
        </w:rPr>
      </w:pPr>
      <w:r w:rsidRPr="005817FE">
        <w:rPr>
          <w:rFonts w:hint="eastAsia"/>
          <w:lang w:eastAsia="ko-KR"/>
        </w:rPr>
        <w:t>Measurement of Valu</w:t>
      </w:r>
      <w:r w:rsidRPr="00953AAE">
        <w:rPr>
          <w:rFonts w:hint="eastAsia"/>
          <w:lang w:eastAsia="ko-KR"/>
        </w:rPr>
        <w:t>es</w:t>
      </w:r>
      <w:r w:rsidR="0045544E" w:rsidRPr="00953AAE">
        <w:rPr>
          <w:lang w:eastAsia="ko-KR"/>
        </w:rPr>
        <w:t>……………………………………………</w:t>
      </w:r>
      <w:r w:rsidR="00953AAE" w:rsidRPr="00953AAE">
        <w:rPr>
          <w:lang w:eastAsia="ko-KR"/>
        </w:rPr>
        <w:t>..</w:t>
      </w:r>
      <w:r w:rsidR="0045544E" w:rsidRPr="00953AAE">
        <w:rPr>
          <w:lang w:eastAsia="ko-KR"/>
        </w:rPr>
        <w:t>…</w:t>
      </w:r>
      <w:r w:rsidR="00953AAE" w:rsidRPr="00953AAE">
        <w:rPr>
          <w:lang w:eastAsia="ko-KR"/>
        </w:rPr>
        <w:t>.</w:t>
      </w:r>
      <w:r w:rsidR="0045544E" w:rsidRPr="00953AAE">
        <w:rPr>
          <w:rFonts w:hint="eastAsia"/>
          <w:lang w:eastAsia="ko-KR"/>
        </w:rPr>
        <w:t>..</w:t>
      </w:r>
      <w:r w:rsidR="00DF1415" w:rsidRPr="00953AAE">
        <w:rPr>
          <w:rFonts w:hint="eastAsia"/>
          <w:lang w:eastAsia="ko-KR"/>
        </w:rPr>
        <w:t>7</w:t>
      </w:r>
      <w:r w:rsidR="009271EE">
        <w:rPr>
          <w:lang w:eastAsia="ko-KR"/>
        </w:rPr>
        <w:t>4</w:t>
      </w:r>
    </w:p>
    <w:p w:rsidR="005B1B3E" w:rsidRPr="00953AAE" w:rsidRDefault="0045544E" w:rsidP="002A6ED3">
      <w:pPr>
        <w:jc w:val="distribute"/>
        <w:rPr>
          <w:lang w:eastAsia="ko-KR"/>
        </w:rPr>
      </w:pPr>
      <w:r w:rsidRPr="00953AAE">
        <w:rPr>
          <w:rFonts w:hint="eastAsia"/>
          <w:lang w:eastAsia="ko-KR"/>
        </w:rPr>
        <w:t xml:space="preserve"> </w:t>
      </w:r>
      <w:r w:rsidRPr="00953AAE">
        <w:rPr>
          <w:rFonts w:hint="eastAsia"/>
          <w:lang w:eastAsia="ko-KR"/>
        </w:rPr>
        <w:tab/>
      </w:r>
      <w:r w:rsidRPr="00953AAE">
        <w:rPr>
          <w:rFonts w:hint="eastAsia"/>
          <w:lang w:eastAsia="ko-KR"/>
        </w:rPr>
        <w:tab/>
        <w:t>Measurement of Behavioral Outcomes</w:t>
      </w:r>
      <w:r w:rsidRPr="00953AAE">
        <w:rPr>
          <w:lang w:eastAsia="ko-KR"/>
        </w:rPr>
        <w:t>……………………………</w:t>
      </w:r>
      <w:r w:rsidR="00953AAE" w:rsidRPr="00953AAE">
        <w:rPr>
          <w:lang w:eastAsia="ko-KR"/>
        </w:rPr>
        <w:t>..</w:t>
      </w:r>
      <w:r w:rsidRPr="00953AAE">
        <w:rPr>
          <w:lang w:eastAsia="ko-KR"/>
        </w:rPr>
        <w:t>…</w:t>
      </w:r>
      <w:r w:rsidR="00953AAE" w:rsidRPr="00953AAE">
        <w:rPr>
          <w:lang w:eastAsia="ko-KR"/>
        </w:rPr>
        <w:t>.</w:t>
      </w:r>
      <w:r w:rsidRPr="00953AAE">
        <w:rPr>
          <w:rFonts w:hint="eastAsia"/>
          <w:lang w:eastAsia="ko-KR"/>
        </w:rPr>
        <w:t>...7</w:t>
      </w:r>
      <w:r w:rsidR="009271EE">
        <w:rPr>
          <w:lang w:eastAsia="ko-KR"/>
        </w:rPr>
        <w:t>5</w:t>
      </w:r>
    </w:p>
    <w:p w:rsidR="005B1B3E" w:rsidRPr="00953AAE" w:rsidRDefault="005B1B3E" w:rsidP="002A6ED3">
      <w:pPr>
        <w:ind w:left="720" w:firstLine="720"/>
        <w:jc w:val="distribute"/>
        <w:rPr>
          <w:lang w:eastAsia="ko-KR"/>
        </w:rPr>
      </w:pPr>
      <w:r w:rsidRPr="00953AAE">
        <w:rPr>
          <w:rFonts w:hint="eastAsia"/>
          <w:lang w:eastAsia="ko-KR"/>
        </w:rPr>
        <w:t>Meas</w:t>
      </w:r>
      <w:r w:rsidR="0045544E" w:rsidRPr="00953AAE">
        <w:rPr>
          <w:rFonts w:hint="eastAsia"/>
          <w:lang w:eastAsia="ko-KR"/>
        </w:rPr>
        <w:t>urement of Moderator</w:t>
      </w:r>
      <w:r w:rsidR="0045544E" w:rsidRPr="00953AAE">
        <w:rPr>
          <w:lang w:eastAsia="ko-KR"/>
        </w:rPr>
        <w:t>……………………………………………</w:t>
      </w:r>
      <w:r w:rsidR="00953AAE" w:rsidRPr="00953AAE">
        <w:rPr>
          <w:lang w:eastAsia="ko-KR"/>
        </w:rPr>
        <w:t>...</w:t>
      </w:r>
      <w:r w:rsidR="0045544E" w:rsidRPr="00953AAE">
        <w:rPr>
          <w:rFonts w:hint="eastAsia"/>
          <w:lang w:eastAsia="ko-KR"/>
        </w:rPr>
        <w:t>.7</w:t>
      </w:r>
      <w:r w:rsidR="009271EE">
        <w:rPr>
          <w:lang w:eastAsia="ko-KR"/>
        </w:rPr>
        <w:t>5</w:t>
      </w:r>
    </w:p>
    <w:p w:rsidR="0045544E" w:rsidRPr="005817FE" w:rsidRDefault="005048FE" w:rsidP="002A6ED3">
      <w:pPr>
        <w:jc w:val="distribute"/>
        <w:rPr>
          <w:lang w:eastAsia="ko-KR"/>
        </w:rPr>
      </w:pPr>
      <w:r w:rsidRPr="005817FE">
        <w:rPr>
          <w:rFonts w:hint="eastAsia"/>
          <w:lang w:eastAsia="ko-KR"/>
        </w:rPr>
        <w:t xml:space="preserve">        Content Validity Test</w:t>
      </w:r>
      <w:r w:rsidR="0045544E" w:rsidRPr="005817FE">
        <w:rPr>
          <w:lang w:eastAsia="ko-KR"/>
        </w:rPr>
        <w:t>………………………………………………………………</w:t>
      </w:r>
      <w:r w:rsidR="0045544E" w:rsidRPr="005817FE">
        <w:rPr>
          <w:rFonts w:hint="eastAsia"/>
          <w:lang w:eastAsia="ko-KR"/>
        </w:rPr>
        <w:t>.</w:t>
      </w:r>
      <w:r w:rsidR="009271EE">
        <w:rPr>
          <w:lang w:eastAsia="ko-KR"/>
        </w:rPr>
        <w:t>80</w:t>
      </w:r>
    </w:p>
    <w:p w:rsidR="005048FE" w:rsidRPr="005817FE" w:rsidRDefault="005048FE" w:rsidP="002A6ED3">
      <w:pPr>
        <w:jc w:val="distribute"/>
        <w:rPr>
          <w:lang w:eastAsia="ko-KR"/>
        </w:rPr>
      </w:pPr>
      <w:r w:rsidRPr="005817FE">
        <w:rPr>
          <w:rFonts w:hint="eastAsia"/>
          <w:lang w:eastAsia="ko-KR"/>
        </w:rPr>
        <w:tab/>
        <w:t xml:space="preserve">            </w:t>
      </w:r>
      <w:r w:rsidR="0045544E" w:rsidRPr="005817FE">
        <w:rPr>
          <w:rFonts w:hint="eastAsia"/>
          <w:lang w:eastAsia="ko-KR"/>
        </w:rPr>
        <w:t>Pre-Test</w:t>
      </w:r>
      <w:r w:rsidR="0045544E" w:rsidRPr="005817FE">
        <w:rPr>
          <w:lang w:eastAsia="ko-KR"/>
        </w:rPr>
        <w:t>………………………………………………………</w:t>
      </w:r>
      <w:r w:rsidR="0045544E" w:rsidRPr="005817FE">
        <w:rPr>
          <w:rFonts w:hint="eastAsia"/>
          <w:lang w:eastAsia="ko-KR"/>
        </w:rPr>
        <w:t>.</w:t>
      </w:r>
      <w:r w:rsidR="0045544E" w:rsidRPr="005817FE">
        <w:rPr>
          <w:lang w:eastAsia="ko-KR"/>
        </w:rPr>
        <w:t>………</w:t>
      </w:r>
      <w:r w:rsidR="00953AAE">
        <w:rPr>
          <w:lang w:eastAsia="ko-KR"/>
        </w:rPr>
        <w:t>...</w:t>
      </w:r>
      <w:r w:rsidR="0045544E" w:rsidRPr="005817FE">
        <w:rPr>
          <w:rFonts w:hint="eastAsia"/>
          <w:lang w:eastAsia="ko-KR"/>
        </w:rPr>
        <w:t>..</w:t>
      </w:r>
      <w:r w:rsidR="009271EE">
        <w:rPr>
          <w:lang w:eastAsia="ko-KR"/>
        </w:rPr>
        <w:t>81</w:t>
      </w:r>
    </w:p>
    <w:p w:rsidR="004A5C18" w:rsidRPr="005817FE" w:rsidRDefault="004A5C18" w:rsidP="002A6ED3">
      <w:pPr>
        <w:jc w:val="distribute"/>
        <w:rPr>
          <w:lang w:eastAsia="ko-KR"/>
        </w:rPr>
      </w:pPr>
    </w:p>
    <w:p w:rsidR="005048FE" w:rsidRPr="005817FE" w:rsidRDefault="005048FE" w:rsidP="002A6ED3">
      <w:pPr>
        <w:jc w:val="distribute"/>
        <w:rPr>
          <w:lang w:eastAsia="ko-KR"/>
        </w:rPr>
      </w:pPr>
      <w:r w:rsidRPr="005817FE">
        <w:rPr>
          <w:rFonts w:hint="eastAsia"/>
          <w:lang w:eastAsia="ko-KR"/>
        </w:rPr>
        <w:t>Summary</w:t>
      </w:r>
      <w:r w:rsidR="0045544E" w:rsidRPr="005817FE">
        <w:rPr>
          <w:lang w:eastAsia="ko-KR"/>
        </w:rPr>
        <w:t>…………………………………………………………………………………</w:t>
      </w:r>
      <w:r w:rsidR="00DF1415">
        <w:rPr>
          <w:rFonts w:hint="eastAsia"/>
          <w:lang w:eastAsia="ko-KR"/>
        </w:rPr>
        <w:t>8</w:t>
      </w:r>
      <w:r w:rsidR="009271EE">
        <w:rPr>
          <w:lang w:eastAsia="ko-KR"/>
        </w:rPr>
        <w:t>2</w:t>
      </w:r>
    </w:p>
    <w:p w:rsidR="005048FE" w:rsidRPr="005817FE" w:rsidRDefault="005048FE" w:rsidP="002A6ED3">
      <w:pPr>
        <w:jc w:val="distribute"/>
        <w:rPr>
          <w:lang w:eastAsia="ko-KR"/>
        </w:rPr>
      </w:pPr>
    </w:p>
    <w:p w:rsidR="00C95439" w:rsidRPr="005817FE" w:rsidRDefault="00BC1D42" w:rsidP="002A6ED3">
      <w:pPr>
        <w:pStyle w:val="TOC1"/>
        <w:jc w:val="distribute"/>
      </w:pPr>
      <w:hyperlink w:anchor="_Toc202756024" w:history="1">
        <w:r w:rsidR="007B1AD0">
          <w:rPr>
            <w:rStyle w:val="Hyperlink"/>
            <w:rFonts w:hint="eastAsia"/>
            <w:color w:val="auto"/>
            <w:u w:val="none"/>
          </w:rPr>
          <w:t>CHAP</w:t>
        </w:r>
        <w:r w:rsidR="00F61D2C" w:rsidRPr="006A0F2E">
          <w:rPr>
            <w:rStyle w:val="Hyperlink"/>
            <w:rFonts w:hint="eastAsia"/>
            <w:color w:val="auto"/>
            <w:u w:val="none"/>
          </w:rPr>
          <w:t>TER</w:t>
        </w:r>
      </w:hyperlink>
      <w:r w:rsidR="00F61D2C" w:rsidRPr="006A0F2E">
        <w:rPr>
          <w:rStyle w:val="Hyperlink"/>
          <w:rFonts w:hint="eastAsia"/>
          <w:color w:val="auto"/>
          <w:u w:val="none"/>
        </w:rPr>
        <w:t xml:space="preserve"> IV: DATA ANALYSES AND RESULTS</w:t>
      </w:r>
      <w:r w:rsidR="00F61D2C" w:rsidRPr="005817FE">
        <w:rPr>
          <w:rStyle w:val="Hyperlink"/>
          <w:b w:val="0"/>
          <w:color w:val="auto"/>
          <w:u w:val="none"/>
        </w:rPr>
        <w:t>………………………………</w:t>
      </w:r>
      <w:r w:rsidR="00581197">
        <w:rPr>
          <w:rStyle w:val="Hyperlink"/>
          <w:rFonts w:hint="eastAsia"/>
          <w:b w:val="0"/>
          <w:color w:val="auto"/>
          <w:u w:val="none"/>
        </w:rPr>
        <w:t>.</w:t>
      </w:r>
      <w:r w:rsidR="00F61D2C" w:rsidRPr="005817FE">
        <w:rPr>
          <w:rStyle w:val="Hyperlink"/>
          <w:rFonts w:hint="eastAsia"/>
          <w:b w:val="0"/>
          <w:color w:val="auto"/>
          <w:u w:val="none"/>
        </w:rPr>
        <w:t>8</w:t>
      </w:r>
      <w:r w:rsidR="009271EE">
        <w:rPr>
          <w:rStyle w:val="Hyperlink"/>
          <w:b w:val="0"/>
          <w:color w:val="auto"/>
          <w:u w:val="none"/>
        </w:rPr>
        <w:t>7</w:t>
      </w:r>
    </w:p>
    <w:p w:rsidR="004A5C18" w:rsidRPr="005817FE" w:rsidRDefault="004A5C18" w:rsidP="00840976">
      <w:pPr>
        <w:pStyle w:val="TOC2"/>
        <w:rPr>
          <w:rStyle w:val="Hyperlink"/>
          <w:color w:val="auto"/>
          <w:u w:val="none"/>
        </w:rPr>
      </w:pPr>
    </w:p>
    <w:p w:rsidR="00C95439" w:rsidRPr="005817FE" w:rsidRDefault="00BC1D42" w:rsidP="00840976">
      <w:pPr>
        <w:pStyle w:val="TOC2"/>
      </w:pPr>
      <w:hyperlink w:anchor="_Toc202756025" w:history="1">
        <w:r w:rsidR="004A5C18" w:rsidRPr="005817FE">
          <w:rPr>
            <w:rStyle w:val="Hyperlink"/>
            <w:rFonts w:hint="eastAsia"/>
            <w:color w:val="auto"/>
            <w:u w:val="none"/>
          </w:rPr>
          <w:t>D</w:t>
        </w:r>
        <w:r w:rsidR="00F61D2C" w:rsidRPr="005817FE">
          <w:rPr>
            <w:rStyle w:val="Hyperlink"/>
            <w:color w:val="auto"/>
            <w:u w:val="none"/>
          </w:rPr>
          <w:t>escriptive</w:t>
        </w:r>
      </w:hyperlink>
      <w:r w:rsidR="00F61D2C" w:rsidRPr="005817FE">
        <w:rPr>
          <w:rStyle w:val="Hyperlink"/>
          <w:rFonts w:hint="eastAsia"/>
          <w:color w:val="auto"/>
          <w:u w:val="none"/>
        </w:rPr>
        <w:t xml:space="preserve"> Characteristics of the Sample</w:t>
      </w:r>
      <w:r w:rsidR="00F61D2C" w:rsidRPr="005817FE">
        <w:rPr>
          <w:rStyle w:val="Hyperlink"/>
          <w:color w:val="auto"/>
          <w:u w:val="none"/>
        </w:rPr>
        <w:t>……………………………………………</w:t>
      </w:r>
      <w:r w:rsidR="004A5C18" w:rsidRPr="005817FE">
        <w:rPr>
          <w:rStyle w:val="Hyperlink"/>
          <w:color w:val="auto"/>
          <w:u w:val="none"/>
        </w:rPr>
        <w:t>…</w:t>
      </w:r>
      <w:r w:rsidR="004A5C18" w:rsidRPr="005817FE">
        <w:rPr>
          <w:rStyle w:val="Hyperlink"/>
          <w:rFonts w:hint="eastAsia"/>
          <w:color w:val="auto"/>
          <w:u w:val="none"/>
        </w:rPr>
        <w:t>.</w:t>
      </w:r>
      <w:r w:rsidR="00F61D2C" w:rsidRPr="005817FE">
        <w:rPr>
          <w:rStyle w:val="Hyperlink"/>
          <w:rFonts w:hint="eastAsia"/>
          <w:color w:val="auto"/>
          <w:u w:val="none"/>
        </w:rPr>
        <w:t>8</w:t>
      </w:r>
      <w:r w:rsidR="009271EE">
        <w:rPr>
          <w:rStyle w:val="Hyperlink"/>
          <w:color w:val="auto"/>
          <w:u w:val="none"/>
        </w:rPr>
        <w:t>8</w:t>
      </w:r>
    </w:p>
    <w:p w:rsidR="004A5C18" w:rsidRPr="005817FE" w:rsidRDefault="004A5C18" w:rsidP="002A6ED3">
      <w:pPr>
        <w:pStyle w:val="TOC1"/>
        <w:jc w:val="distribute"/>
        <w:rPr>
          <w:rStyle w:val="Hyperlink"/>
          <w:b w:val="0"/>
          <w:color w:val="auto"/>
          <w:u w:val="none"/>
        </w:rPr>
      </w:pPr>
    </w:p>
    <w:p w:rsidR="00A26A3B" w:rsidRPr="005817FE" w:rsidRDefault="00A26A3B" w:rsidP="002A6ED3">
      <w:pPr>
        <w:pStyle w:val="TOC1"/>
        <w:jc w:val="distribute"/>
        <w:rPr>
          <w:rStyle w:val="Hyperlink"/>
          <w:b w:val="0"/>
          <w:color w:val="auto"/>
          <w:u w:val="none"/>
        </w:rPr>
      </w:pPr>
      <w:r w:rsidRPr="005817FE">
        <w:rPr>
          <w:rStyle w:val="Hyperlink"/>
          <w:rFonts w:hint="eastAsia"/>
          <w:b w:val="0"/>
          <w:color w:val="auto"/>
          <w:u w:val="none"/>
        </w:rPr>
        <w:t>Preliminary Anlaysis</w:t>
      </w:r>
      <w:r w:rsidR="00F61D2C" w:rsidRPr="005817FE">
        <w:rPr>
          <w:rStyle w:val="Hyperlink"/>
          <w:b w:val="0"/>
          <w:color w:val="auto"/>
          <w:u w:val="none"/>
        </w:rPr>
        <w:t>……………………………………………………………………</w:t>
      </w:r>
      <w:r w:rsidR="00F61D2C" w:rsidRPr="005817FE">
        <w:rPr>
          <w:rStyle w:val="Hyperlink"/>
          <w:rFonts w:hint="eastAsia"/>
          <w:b w:val="0"/>
          <w:color w:val="auto"/>
          <w:u w:val="none"/>
        </w:rPr>
        <w:t>..</w:t>
      </w:r>
      <w:r w:rsidR="00581197">
        <w:rPr>
          <w:rStyle w:val="Hyperlink"/>
          <w:rFonts w:hint="eastAsia"/>
          <w:b w:val="0"/>
          <w:color w:val="auto"/>
          <w:u w:val="none"/>
        </w:rPr>
        <w:t>9</w:t>
      </w:r>
      <w:r w:rsidR="00257D64">
        <w:rPr>
          <w:rStyle w:val="Hyperlink"/>
          <w:b w:val="0"/>
          <w:color w:val="auto"/>
          <w:u w:val="none"/>
        </w:rPr>
        <w:t>1</w:t>
      </w:r>
    </w:p>
    <w:p w:rsidR="004A5C18" w:rsidRPr="005817FE" w:rsidRDefault="004A5C18" w:rsidP="002A6ED3">
      <w:pPr>
        <w:pStyle w:val="TOC1"/>
        <w:jc w:val="distribute"/>
        <w:rPr>
          <w:rStyle w:val="Hyperlink"/>
          <w:b w:val="0"/>
          <w:color w:val="auto"/>
          <w:u w:val="none"/>
        </w:rPr>
      </w:pPr>
    </w:p>
    <w:p w:rsidR="00A26A3B" w:rsidRPr="005817FE" w:rsidRDefault="00A26A3B" w:rsidP="002A6ED3">
      <w:pPr>
        <w:pStyle w:val="TOC1"/>
        <w:jc w:val="distribute"/>
        <w:rPr>
          <w:rStyle w:val="Hyperlink"/>
          <w:b w:val="0"/>
          <w:color w:val="auto"/>
          <w:u w:val="none"/>
        </w:rPr>
      </w:pPr>
      <w:r w:rsidRPr="005817FE">
        <w:rPr>
          <w:rStyle w:val="Hyperlink"/>
          <w:rFonts w:hint="eastAsia"/>
          <w:b w:val="0"/>
          <w:color w:val="auto"/>
          <w:u w:val="none"/>
        </w:rPr>
        <w:t>Measurement Model Evaluation</w:t>
      </w:r>
      <w:r w:rsidR="00C92B61" w:rsidRPr="005817FE">
        <w:rPr>
          <w:rStyle w:val="Hyperlink"/>
          <w:b w:val="0"/>
          <w:color w:val="auto"/>
          <w:u w:val="none"/>
        </w:rPr>
        <w:t>…………………………………………………………</w:t>
      </w:r>
      <w:r w:rsidR="00581197">
        <w:rPr>
          <w:rStyle w:val="Hyperlink"/>
          <w:rFonts w:hint="eastAsia"/>
          <w:b w:val="0"/>
          <w:color w:val="auto"/>
          <w:u w:val="none"/>
        </w:rPr>
        <w:t>9</w:t>
      </w:r>
      <w:r w:rsidR="00257D64">
        <w:rPr>
          <w:rStyle w:val="Hyperlink"/>
          <w:b w:val="0"/>
          <w:color w:val="auto"/>
          <w:u w:val="none"/>
        </w:rPr>
        <w:t>4</w:t>
      </w:r>
    </w:p>
    <w:p w:rsidR="00A26A3B" w:rsidRPr="005817FE" w:rsidRDefault="00A26A3B" w:rsidP="002A6ED3">
      <w:pPr>
        <w:jc w:val="distribute"/>
        <w:rPr>
          <w:lang w:eastAsia="ko-KR"/>
        </w:rPr>
      </w:pPr>
      <w:r w:rsidRPr="005817FE">
        <w:rPr>
          <w:rFonts w:hint="eastAsia"/>
          <w:lang w:eastAsia="ko-KR"/>
        </w:rPr>
        <w:t xml:space="preserve">         CFA for Each Construct</w:t>
      </w:r>
      <w:r w:rsidR="00C92B61" w:rsidRPr="005817FE">
        <w:rPr>
          <w:lang w:eastAsia="ko-KR"/>
        </w:rPr>
        <w:t>……………………………………………………………</w:t>
      </w:r>
      <w:r w:rsidR="00581197">
        <w:rPr>
          <w:rFonts w:hint="eastAsia"/>
          <w:lang w:eastAsia="ko-KR"/>
        </w:rPr>
        <w:t>9</w:t>
      </w:r>
      <w:r w:rsidR="00257D64">
        <w:rPr>
          <w:lang w:eastAsia="ko-KR"/>
        </w:rPr>
        <w:t>4</w:t>
      </w:r>
    </w:p>
    <w:p w:rsidR="00A26A3B" w:rsidRPr="005817FE" w:rsidRDefault="00A26A3B" w:rsidP="002A6ED3">
      <w:pPr>
        <w:jc w:val="distribute"/>
        <w:rPr>
          <w:lang w:eastAsia="ko-KR"/>
        </w:rPr>
      </w:pPr>
      <w:r w:rsidRPr="005817FE">
        <w:rPr>
          <w:rFonts w:hint="eastAsia"/>
          <w:lang w:eastAsia="ko-KR"/>
        </w:rPr>
        <w:t xml:space="preserve">                      </w:t>
      </w:r>
      <w:r w:rsidR="00953AAE">
        <w:rPr>
          <w:rFonts w:hint="eastAsia"/>
          <w:lang w:eastAsia="ko-KR"/>
        </w:rPr>
        <w:t xml:space="preserve"> </w:t>
      </w:r>
      <w:r w:rsidRPr="005817FE">
        <w:rPr>
          <w:rFonts w:hint="eastAsia"/>
          <w:lang w:eastAsia="ko-KR"/>
        </w:rPr>
        <w:t>Model Improvement</w:t>
      </w:r>
      <w:r w:rsidR="00C92B61" w:rsidRPr="005817FE">
        <w:rPr>
          <w:lang w:eastAsia="ko-KR"/>
        </w:rPr>
        <w:t>……………………………………………………</w:t>
      </w:r>
      <w:r w:rsidR="00953AAE">
        <w:rPr>
          <w:lang w:eastAsia="ko-KR"/>
        </w:rPr>
        <w:t>…</w:t>
      </w:r>
      <w:r w:rsidR="00581197">
        <w:rPr>
          <w:rFonts w:hint="eastAsia"/>
          <w:lang w:eastAsia="ko-KR"/>
        </w:rPr>
        <w:t>9</w:t>
      </w:r>
      <w:r w:rsidR="00257D64">
        <w:rPr>
          <w:lang w:eastAsia="ko-KR"/>
        </w:rPr>
        <w:t>5</w:t>
      </w:r>
    </w:p>
    <w:p w:rsidR="00A26A3B" w:rsidRPr="005817FE" w:rsidRDefault="00A26A3B" w:rsidP="002A6ED3">
      <w:pPr>
        <w:jc w:val="distribute"/>
        <w:rPr>
          <w:lang w:eastAsia="ko-KR"/>
        </w:rPr>
      </w:pPr>
      <w:r w:rsidRPr="005817FE">
        <w:rPr>
          <w:rFonts w:hint="eastAsia"/>
          <w:lang w:eastAsia="ko-KR"/>
        </w:rPr>
        <w:t xml:space="preserve">         Measurement Model</w:t>
      </w:r>
      <w:r w:rsidR="00C92B61" w:rsidRPr="005817FE">
        <w:rPr>
          <w:lang w:eastAsia="ko-KR"/>
        </w:rPr>
        <w:t>………………………………………………………………</w:t>
      </w:r>
      <w:r w:rsidR="00C92B61" w:rsidRPr="005817FE">
        <w:rPr>
          <w:rFonts w:hint="eastAsia"/>
          <w:lang w:eastAsia="ko-KR"/>
        </w:rPr>
        <w:t>.9</w:t>
      </w:r>
      <w:r w:rsidR="00257D64">
        <w:rPr>
          <w:lang w:eastAsia="ko-KR"/>
        </w:rPr>
        <w:t>8</w:t>
      </w:r>
    </w:p>
    <w:p w:rsidR="00C92B61" w:rsidRPr="005817FE" w:rsidRDefault="00C92B61" w:rsidP="002A6ED3">
      <w:pPr>
        <w:jc w:val="distribute"/>
        <w:rPr>
          <w:lang w:eastAsia="ko-KR"/>
        </w:rPr>
      </w:pPr>
      <w:r w:rsidRPr="005817FE">
        <w:rPr>
          <w:rFonts w:hint="eastAsia"/>
          <w:lang w:eastAsia="ko-KR"/>
        </w:rPr>
        <w:t xml:space="preserve">         Second-Order CFA</w:t>
      </w:r>
      <w:r w:rsidR="00257D64">
        <w:rPr>
          <w:lang w:eastAsia="ko-KR"/>
        </w:rPr>
        <w:t>…………………………………………………………</w:t>
      </w:r>
      <w:r w:rsidRPr="005817FE">
        <w:rPr>
          <w:lang w:eastAsia="ko-KR"/>
        </w:rPr>
        <w:t>…</w:t>
      </w:r>
      <w:r w:rsidR="00257D64">
        <w:rPr>
          <w:rFonts w:hint="eastAsia"/>
          <w:lang w:eastAsia="ko-KR"/>
        </w:rPr>
        <w:t>..</w:t>
      </w:r>
      <w:r w:rsidR="00257D64">
        <w:rPr>
          <w:lang w:eastAsia="ko-KR"/>
        </w:rPr>
        <w:t>100</w:t>
      </w:r>
    </w:p>
    <w:p w:rsidR="00C92B61" w:rsidRPr="005817FE" w:rsidRDefault="00C92B61" w:rsidP="002A6ED3">
      <w:pPr>
        <w:jc w:val="distribute"/>
        <w:rPr>
          <w:lang w:eastAsia="ko-KR"/>
        </w:rPr>
      </w:pPr>
      <w:r w:rsidRPr="005817FE">
        <w:rPr>
          <w:rFonts w:hint="eastAsia"/>
          <w:lang w:eastAsia="ko-KR"/>
        </w:rPr>
        <w:tab/>
      </w:r>
      <w:r w:rsidR="00953AAE">
        <w:rPr>
          <w:rFonts w:hint="eastAsia"/>
          <w:lang w:eastAsia="ko-KR"/>
        </w:rPr>
        <w:t xml:space="preserve">           </w:t>
      </w:r>
      <w:r w:rsidRPr="005817FE">
        <w:rPr>
          <w:rFonts w:hint="eastAsia"/>
          <w:lang w:eastAsia="ko-KR"/>
        </w:rPr>
        <w:t>Objective Attributes: Second-Order CFA</w:t>
      </w:r>
      <w:r w:rsidRPr="005817FE">
        <w:rPr>
          <w:lang w:eastAsia="ko-KR"/>
        </w:rPr>
        <w:t>……………………………</w:t>
      </w:r>
      <w:r w:rsidR="00953AAE">
        <w:rPr>
          <w:lang w:eastAsia="ko-KR"/>
        </w:rPr>
        <w:t>….</w:t>
      </w:r>
      <w:r w:rsidR="00581197">
        <w:rPr>
          <w:rFonts w:hint="eastAsia"/>
          <w:lang w:eastAsia="ko-KR"/>
        </w:rPr>
        <w:t>10</w:t>
      </w:r>
      <w:r w:rsidR="00257D64">
        <w:rPr>
          <w:lang w:eastAsia="ko-KR"/>
        </w:rPr>
        <w:t>1</w:t>
      </w:r>
    </w:p>
    <w:p w:rsidR="00C92B61" w:rsidRPr="005817FE" w:rsidRDefault="00C92B61" w:rsidP="002A6ED3">
      <w:pPr>
        <w:jc w:val="distribute"/>
        <w:rPr>
          <w:lang w:eastAsia="ko-KR"/>
        </w:rPr>
      </w:pPr>
      <w:r w:rsidRPr="005817FE">
        <w:rPr>
          <w:rFonts w:hint="eastAsia"/>
          <w:lang w:eastAsia="ko-KR"/>
        </w:rPr>
        <w:tab/>
      </w:r>
      <w:r w:rsidR="00953AAE">
        <w:rPr>
          <w:rFonts w:hint="eastAsia"/>
          <w:lang w:eastAsia="ko-KR"/>
        </w:rPr>
        <w:t xml:space="preserve">           </w:t>
      </w:r>
      <w:r w:rsidRPr="005817FE">
        <w:rPr>
          <w:lang w:eastAsia="ko-KR"/>
        </w:rPr>
        <w:t>Values</w:t>
      </w:r>
      <w:r w:rsidRPr="005817FE">
        <w:rPr>
          <w:rFonts w:hint="eastAsia"/>
          <w:lang w:eastAsia="ko-KR"/>
        </w:rPr>
        <w:t>: Second-Order CFA</w:t>
      </w:r>
      <w:r w:rsidRPr="005817FE">
        <w:rPr>
          <w:lang w:eastAsia="ko-KR"/>
        </w:rPr>
        <w:t>…………………………………………</w:t>
      </w:r>
      <w:r w:rsidR="00953AAE">
        <w:rPr>
          <w:lang w:eastAsia="ko-KR"/>
        </w:rPr>
        <w:t>…..</w:t>
      </w:r>
      <w:r w:rsidR="00581197">
        <w:rPr>
          <w:rFonts w:hint="eastAsia"/>
          <w:lang w:eastAsia="ko-KR"/>
        </w:rPr>
        <w:t>10</w:t>
      </w:r>
      <w:r w:rsidR="00790BD6">
        <w:rPr>
          <w:lang w:eastAsia="ko-KR"/>
        </w:rPr>
        <w:t>3</w:t>
      </w:r>
    </w:p>
    <w:p w:rsidR="00C92B61" w:rsidRPr="005817FE" w:rsidRDefault="006E1E9E" w:rsidP="002A6ED3">
      <w:pPr>
        <w:jc w:val="distribute"/>
        <w:rPr>
          <w:lang w:eastAsia="ko-KR"/>
        </w:rPr>
      </w:pPr>
      <w:r>
        <w:rPr>
          <w:rFonts w:hint="eastAsia"/>
          <w:lang w:eastAsia="ko-KR"/>
        </w:rPr>
        <w:tab/>
      </w:r>
      <w:r>
        <w:rPr>
          <w:lang w:eastAsia="ko-KR"/>
        </w:rPr>
        <w:t xml:space="preserve">           </w:t>
      </w:r>
      <w:r w:rsidR="00C92B61" w:rsidRPr="005817FE">
        <w:rPr>
          <w:rFonts w:hint="eastAsia"/>
          <w:lang w:eastAsia="ko-KR"/>
        </w:rPr>
        <w:t>Revised Research Hypotheses</w:t>
      </w:r>
      <w:r w:rsidR="00C92B61" w:rsidRPr="005817FE">
        <w:rPr>
          <w:lang w:eastAsia="ko-KR"/>
        </w:rPr>
        <w:t>……………………………………</w:t>
      </w:r>
      <w:r w:rsidR="00953AAE">
        <w:rPr>
          <w:lang w:eastAsia="ko-KR"/>
        </w:rPr>
        <w:t>…</w:t>
      </w:r>
      <w:r w:rsidR="00C92B61" w:rsidRPr="005817FE">
        <w:rPr>
          <w:lang w:eastAsia="ko-KR"/>
        </w:rPr>
        <w:t>…</w:t>
      </w:r>
      <w:r w:rsidR="00615D8E">
        <w:rPr>
          <w:lang w:eastAsia="ko-KR"/>
        </w:rPr>
        <w:t>.</w:t>
      </w:r>
      <w:r w:rsidR="00581197">
        <w:rPr>
          <w:rFonts w:hint="eastAsia"/>
          <w:lang w:eastAsia="ko-KR"/>
        </w:rPr>
        <w:t>10</w:t>
      </w:r>
      <w:r w:rsidR="00790BD6">
        <w:rPr>
          <w:lang w:eastAsia="ko-KR"/>
        </w:rPr>
        <w:t>7</w:t>
      </w:r>
    </w:p>
    <w:p w:rsidR="00A26A3B" w:rsidRPr="005817FE" w:rsidRDefault="006E1E9E" w:rsidP="002A6ED3">
      <w:pPr>
        <w:jc w:val="distribute"/>
        <w:rPr>
          <w:lang w:eastAsia="ko-KR"/>
        </w:rPr>
      </w:pPr>
      <w:r>
        <w:rPr>
          <w:rFonts w:hint="eastAsia"/>
          <w:lang w:eastAsia="ko-KR"/>
        </w:rPr>
        <w:t xml:space="preserve">                       </w:t>
      </w:r>
      <w:r w:rsidR="00A26A3B" w:rsidRPr="005817FE">
        <w:rPr>
          <w:rFonts w:hint="eastAsia"/>
          <w:lang w:eastAsia="ko-KR"/>
        </w:rPr>
        <w:t>Model Improvement</w:t>
      </w:r>
      <w:r w:rsidR="00323C00" w:rsidRPr="005817FE">
        <w:rPr>
          <w:lang w:eastAsia="ko-KR"/>
        </w:rPr>
        <w:t>………………………………………………</w:t>
      </w:r>
      <w:r w:rsidR="00953AAE">
        <w:rPr>
          <w:lang w:eastAsia="ko-KR"/>
        </w:rPr>
        <w:t>….</w:t>
      </w:r>
      <w:r w:rsidR="00323C00" w:rsidRPr="005817FE">
        <w:rPr>
          <w:lang w:eastAsia="ko-KR"/>
        </w:rPr>
        <w:t>…</w:t>
      </w:r>
      <w:r w:rsidR="00323C00" w:rsidRPr="005817FE">
        <w:rPr>
          <w:rFonts w:hint="eastAsia"/>
          <w:lang w:eastAsia="ko-KR"/>
        </w:rPr>
        <w:t>10</w:t>
      </w:r>
      <w:r w:rsidR="00790BD6">
        <w:rPr>
          <w:lang w:eastAsia="ko-KR"/>
        </w:rPr>
        <w:t>8</w:t>
      </w:r>
    </w:p>
    <w:p w:rsidR="00A26A3B" w:rsidRPr="005817FE" w:rsidRDefault="006E1E9E" w:rsidP="006E1E9E">
      <w:pPr>
        <w:rPr>
          <w:rStyle w:val="Hyperlink"/>
          <w:color w:val="auto"/>
          <w:u w:val="none"/>
          <w:lang w:eastAsia="ko-KR"/>
        </w:rPr>
      </w:pPr>
      <w:r>
        <w:rPr>
          <w:lang w:eastAsia="ko-KR"/>
        </w:rPr>
        <w:t xml:space="preserve">                       </w:t>
      </w:r>
      <w:r w:rsidR="00A26A3B" w:rsidRPr="005817FE">
        <w:rPr>
          <w:rFonts w:hint="eastAsia"/>
          <w:lang w:eastAsia="ko-KR"/>
        </w:rPr>
        <w:t>Construct Validity</w:t>
      </w:r>
      <w:r w:rsidR="00323C00" w:rsidRPr="005817FE">
        <w:rPr>
          <w:lang w:eastAsia="ko-KR"/>
        </w:rPr>
        <w:t>…………………………………………</w:t>
      </w:r>
      <w:r>
        <w:rPr>
          <w:lang w:eastAsia="ko-KR"/>
        </w:rPr>
        <w:t>.</w:t>
      </w:r>
      <w:r w:rsidR="00323C00" w:rsidRPr="005817FE">
        <w:rPr>
          <w:lang w:eastAsia="ko-KR"/>
        </w:rPr>
        <w:t>………</w:t>
      </w:r>
      <w:r w:rsidR="00953AAE">
        <w:rPr>
          <w:lang w:eastAsia="ko-KR"/>
        </w:rPr>
        <w:t>…..</w:t>
      </w:r>
      <w:r w:rsidR="00E22B11">
        <w:rPr>
          <w:rFonts w:hint="eastAsia"/>
          <w:lang w:eastAsia="ko-KR"/>
        </w:rPr>
        <w:t>..11</w:t>
      </w:r>
      <w:r w:rsidR="00790BD6">
        <w:rPr>
          <w:lang w:eastAsia="ko-KR"/>
        </w:rPr>
        <w:t>2</w:t>
      </w:r>
    </w:p>
    <w:p w:rsidR="004A5C18" w:rsidRPr="005817FE" w:rsidRDefault="004A5C18" w:rsidP="002A6ED3">
      <w:pPr>
        <w:pStyle w:val="TOC1"/>
        <w:jc w:val="distribute"/>
        <w:rPr>
          <w:rStyle w:val="Hyperlink"/>
          <w:b w:val="0"/>
          <w:color w:val="auto"/>
          <w:u w:val="none"/>
        </w:rPr>
      </w:pPr>
    </w:p>
    <w:p w:rsidR="00A26A3B" w:rsidRPr="005817FE" w:rsidRDefault="00D366CA" w:rsidP="002A6ED3">
      <w:pPr>
        <w:pStyle w:val="TOC1"/>
        <w:jc w:val="distribute"/>
        <w:rPr>
          <w:rStyle w:val="Hyperlink"/>
          <w:b w:val="0"/>
          <w:color w:val="auto"/>
          <w:u w:val="none"/>
        </w:rPr>
      </w:pPr>
      <w:r w:rsidRPr="005817FE">
        <w:rPr>
          <w:rStyle w:val="Hyperlink"/>
          <w:rFonts w:hint="eastAsia"/>
          <w:b w:val="0"/>
          <w:color w:val="auto"/>
          <w:u w:val="none"/>
        </w:rPr>
        <w:t>Structural Model Evaluation</w:t>
      </w:r>
      <w:r w:rsidR="00323C00" w:rsidRPr="005817FE">
        <w:rPr>
          <w:rStyle w:val="Hyperlink"/>
          <w:rFonts w:hint="eastAsia"/>
          <w:b w:val="0"/>
          <w:color w:val="auto"/>
          <w:u w:val="none"/>
        </w:rPr>
        <w:t xml:space="preserve"> and Hypothees Tests</w:t>
      </w:r>
      <w:r w:rsidR="00323C00" w:rsidRPr="005817FE">
        <w:rPr>
          <w:rStyle w:val="Hyperlink"/>
          <w:b w:val="0"/>
          <w:color w:val="auto"/>
          <w:u w:val="none"/>
        </w:rPr>
        <w:t>……………………………………</w:t>
      </w:r>
      <w:r w:rsidR="00323C00" w:rsidRPr="005817FE">
        <w:rPr>
          <w:rStyle w:val="Hyperlink"/>
          <w:rFonts w:hint="eastAsia"/>
          <w:b w:val="0"/>
          <w:color w:val="auto"/>
          <w:u w:val="none"/>
        </w:rPr>
        <w:t>..1</w:t>
      </w:r>
      <w:r w:rsidR="00E22B11">
        <w:rPr>
          <w:rStyle w:val="Hyperlink"/>
          <w:rFonts w:hint="eastAsia"/>
          <w:b w:val="0"/>
          <w:color w:val="auto"/>
          <w:u w:val="none"/>
        </w:rPr>
        <w:t>1</w:t>
      </w:r>
      <w:r w:rsidR="005D2F1B">
        <w:rPr>
          <w:rStyle w:val="Hyperlink"/>
          <w:b w:val="0"/>
          <w:color w:val="auto"/>
          <w:u w:val="none"/>
        </w:rPr>
        <w:t>3</w:t>
      </w:r>
    </w:p>
    <w:p w:rsidR="00282BC0" w:rsidRPr="005817FE" w:rsidRDefault="00282BC0" w:rsidP="002A6ED3">
      <w:pPr>
        <w:jc w:val="distribute"/>
        <w:rPr>
          <w:lang w:eastAsia="ko-KR"/>
        </w:rPr>
      </w:pPr>
      <w:r w:rsidRPr="005817FE">
        <w:rPr>
          <w:rFonts w:hint="eastAsia"/>
          <w:lang w:eastAsia="ko-KR"/>
        </w:rPr>
        <w:t xml:space="preserve">         </w:t>
      </w:r>
      <w:r w:rsidRPr="005817FE">
        <w:rPr>
          <w:lang w:eastAsia="ko-KR"/>
        </w:rPr>
        <w:t xml:space="preserve">H1: Subjective attributes </w:t>
      </w:r>
      <w:r w:rsidRPr="005817FE">
        <w:rPr>
          <w:lang w:eastAsia="ko-KR"/>
        </w:rPr>
        <w:sym w:font="Wingdings" w:char="F0E0"/>
      </w:r>
      <w:r w:rsidRPr="005817FE">
        <w:rPr>
          <w:lang w:eastAsia="ko-KR"/>
        </w:rPr>
        <w:t xml:space="preserve"> Health benefits……………………………………</w:t>
      </w:r>
      <w:r w:rsidRPr="005817FE">
        <w:rPr>
          <w:rFonts w:hint="eastAsia"/>
          <w:lang w:eastAsia="ko-KR"/>
        </w:rPr>
        <w:t>..1</w:t>
      </w:r>
      <w:r w:rsidR="00E22B11">
        <w:rPr>
          <w:rFonts w:hint="eastAsia"/>
          <w:lang w:eastAsia="ko-KR"/>
        </w:rPr>
        <w:t>1</w:t>
      </w:r>
      <w:r w:rsidR="005D2F1B">
        <w:rPr>
          <w:lang w:eastAsia="ko-KR"/>
        </w:rPr>
        <w:t>4</w:t>
      </w:r>
    </w:p>
    <w:p w:rsidR="00282BC0" w:rsidRPr="005817FE" w:rsidRDefault="00282BC0" w:rsidP="002A6ED3">
      <w:pPr>
        <w:autoSpaceDE w:val="0"/>
        <w:autoSpaceDN w:val="0"/>
        <w:adjustRightInd w:val="0"/>
        <w:jc w:val="distribute"/>
        <w:rPr>
          <w:lang w:eastAsia="ko-KR"/>
        </w:rPr>
      </w:pPr>
      <w:r w:rsidRPr="005817FE">
        <w:rPr>
          <w:rFonts w:hint="eastAsia"/>
          <w:lang w:eastAsia="ko-KR"/>
        </w:rPr>
        <w:t xml:space="preserve">         </w:t>
      </w:r>
      <w:r w:rsidRPr="005817FE">
        <w:t xml:space="preserve">H2: Objective attributes </w:t>
      </w:r>
      <w:r w:rsidRPr="005817FE">
        <w:sym w:font="Wingdings" w:char="F0E0"/>
      </w:r>
      <w:r w:rsidRPr="005817FE">
        <w:t xml:space="preserve"> Health and environmental benefits</w:t>
      </w:r>
      <w:r w:rsidRPr="005817FE">
        <w:rPr>
          <w:lang w:eastAsia="ko-KR"/>
        </w:rPr>
        <w:t>…………………</w:t>
      </w:r>
      <w:r w:rsidRPr="005817FE">
        <w:rPr>
          <w:rFonts w:hint="eastAsia"/>
          <w:lang w:eastAsia="ko-KR"/>
        </w:rPr>
        <w:t>1</w:t>
      </w:r>
      <w:r w:rsidR="00E22B11">
        <w:rPr>
          <w:rFonts w:hint="eastAsia"/>
          <w:lang w:eastAsia="ko-KR"/>
        </w:rPr>
        <w:t>1</w:t>
      </w:r>
      <w:r w:rsidR="005D2F1B">
        <w:rPr>
          <w:lang w:eastAsia="ko-KR"/>
        </w:rPr>
        <w:t>4</w:t>
      </w:r>
    </w:p>
    <w:p w:rsidR="00282BC0" w:rsidRPr="005817FE" w:rsidRDefault="00282BC0" w:rsidP="002A6ED3">
      <w:pPr>
        <w:autoSpaceDE w:val="0"/>
        <w:autoSpaceDN w:val="0"/>
        <w:adjustRightInd w:val="0"/>
        <w:jc w:val="distribute"/>
        <w:rPr>
          <w:lang w:eastAsia="ko-KR"/>
        </w:rPr>
      </w:pPr>
      <w:r w:rsidRPr="005817FE">
        <w:rPr>
          <w:rFonts w:hint="eastAsia"/>
          <w:lang w:eastAsia="ko-KR"/>
        </w:rPr>
        <w:t xml:space="preserve">         </w:t>
      </w:r>
      <w:r w:rsidRPr="005817FE">
        <w:t xml:space="preserve">H3: Physical health benefits </w:t>
      </w:r>
      <w:r w:rsidRPr="005817FE">
        <w:sym w:font="Wingdings" w:char="F0E0"/>
      </w:r>
      <w:r w:rsidRPr="005817FE">
        <w:t xml:space="preserve"> Values</w:t>
      </w:r>
      <w:r w:rsidRPr="005817FE">
        <w:rPr>
          <w:lang w:eastAsia="ko-KR"/>
        </w:rPr>
        <w:t>…………………………………………</w:t>
      </w:r>
      <w:r w:rsidRPr="005817FE">
        <w:rPr>
          <w:rFonts w:hint="eastAsia"/>
          <w:lang w:eastAsia="ko-KR"/>
        </w:rPr>
        <w:t>..1</w:t>
      </w:r>
      <w:r w:rsidR="00E22B11">
        <w:rPr>
          <w:rFonts w:hint="eastAsia"/>
          <w:lang w:eastAsia="ko-KR"/>
        </w:rPr>
        <w:t>1</w:t>
      </w:r>
      <w:r w:rsidR="005D2F1B">
        <w:rPr>
          <w:lang w:eastAsia="ko-KR"/>
        </w:rPr>
        <w:t>4</w:t>
      </w:r>
    </w:p>
    <w:p w:rsidR="00282BC0" w:rsidRPr="005817FE" w:rsidRDefault="00282BC0" w:rsidP="002A6ED3">
      <w:pPr>
        <w:autoSpaceDE w:val="0"/>
        <w:autoSpaceDN w:val="0"/>
        <w:adjustRightInd w:val="0"/>
        <w:jc w:val="distribute"/>
        <w:rPr>
          <w:lang w:eastAsia="ko-KR"/>
        </w:rPr>
      </w:pPr>
      <w:r w:rsidRPr="005817FE">
        <w:rPr>
          <w:rFonts w:hint="eastAsia"/>
          <w:lang w:eastAsia="ko-KR"/>
        </w:rPr>
        <w:t xml:space="preserve">         </w:t>
      </w:r>
      <w:r w:rsidRPr="005817FE">
        <w:t xml:space="preserve">H4: Mental health benefits </w:t>
      </w:r>
      <w:r w:rsidRPr="005817FE">
        <w:sym w:font="Wingdings" w:char="F0E0"/>
      </w:r>
      <w:r w:rsidRPr="005817FE">
        <w:t xml:space="preserve"> Values</w:t>
      </w:r>
      <w:r w:rsidRPr="005817FE">
        <w:rPr>
          <w:lang w:eastAsia="ko-KR"/>
        </w:rPr>
        <w:t>……………………………………………</w:t>
      </w:r>
      <w:r w:rsidRPr="005817FE">
        <w:rPr>
          <w:rFonts w:hint="eastAsia"/>
          <w:lang w:eastAsia="ko-KR"/>
        </w:rPr>
        <w:t>.1</w:t>
      </w:r>
      <w:r w:rsidR="00E22B11">
        <w:rPr>
          <w:rFonts w:hint="eastAsia"/>
          <w:lang w:eastAsia="ko-KR"/>
        </w:rPr>
        <w:t>1</w:t>
      </w:r>
      <w:r w:rsidR="005D2F1B">
        <w:rPr>
          <w:lang w:eastAsia="ko-KR"/>
        </w:rPr>
        <w:t>4</w:t>
      </w:r>
    </w:p>
    <w:p w:rsidR="00282BC0" w:rsidRPr="005817FE" w:rsidRDefault="00282BC0" w:rsidP="002A6ED3">
      <w:pPr>
        <w:autoSpaceDE w:val="0"/>
        <w:autoSpaceDN w:val="0"/>
        <w:adjustRightInd w:val="0"/>
        <w:jc w:val="distribute"/>
        <w:rPr>
          <w:lang w:eastAsia="ko-KR"/>
        </w:rPr>
      </w:pPr>
      <w:r w:rsidRPr="005817FE">
        <w:rPr>
          <w:rFonts w:hint="eastAsia"/>
          <w:lang w:eastAsia="ko-KR"/>
        </w:rPr>
        <w:t xml:space="preserve">         </w:t>
      </w:r>
      <w:r w:rsidRPr="005817FE">
        <w:t xml:space="preserve">H5: Environmental benefits </w:t>
      </w:r>
      <w:r w:rsidRPr="005817FE">
        <w:sym w:font="Wingdings" w:char="F0E0"/>
      </w:r>
      <w:r w:rsidRPr="005817FE">
        <w:t xml:space="preserve"> Values</w:t>
      </w:r>
      <w:r w:rsidRPr="005817FE">
        <w:rPr>
          <w:lang w:eastAsia="ko-KR"/>
        </w:rPr>
        <w:t>…………………………………………</w:t>
      </w:r>
      <w:r w:rsidRPr="005817FE">
        <w:rPr>
          <w:rFonts w:hint="eastAsia"/>
          <w:lang w:eastAsia="ko-KR"/>
        </w:rPr>
        <w:t>...1</w:t>
      </w:r>
      <w:r w:rsidR="00E22B11">
        <w:rPr>
          <w:rFonts w:hint="eastAsia"/>
          <w:lang w:eastAsia="ko-KR"/>
        </w:rPr>
        <w:t>1</w:t>
      </w:r>
      <w:r w:rsidR="005D2F1B">
        <w:rPr>
          <w:lang w:eastAsia="ko-KR"/>
        </w:rPr>
        <w:t>5</w:t>
      </w:r>
    </w:p>
    <w:p w:rsidR="00282BC0" w:rsidRPr="005817FE" w:rsidRDefault="00282BC0" w:rsidP="002A6ED3">
      <w:pPr>
        <w:autoSpaceDE w:val="0"/>
        <w:autoSpaceDN w:val="0"/>
        <w:adjustRightInd w:val="0"/>
        <w:jc w:val="distribute"/>
        <w:rPr>
          <w:lang w:eastAsia="ko-KR"/>
        </w:rPr>
      </w:pPr>
      <w:r w:rsidRPr="005817FE">
        <w:rPr>
          <w:rFonts w:hint="eastAsia"/>
          <w:lang w:eastAsia="ko-KR"/>
        </w:rPr>
        <w:t xml:space="preserve">         </w:t>
      </w:r>
      <w:r w:rsidRPr="005817FE">
        <w:t xml:space="preserve">H6: Values </w:t>
      </w:r>
      <w:r w:rsidRPr="005817FE">
        <w:sym w:font="Wingdings" w:char="F0E0"/>
      </w:r>
      <w:r w:rsidRPr="005817FE">
        <w:t xml:space="preserve"> Purchase intentions and WOM</w:t>
      </w:r>
      <w:r w:rsidRPr="005817FE">
        <w:rPr>
          <w:lang w:eastAsia="ko-KR"/>
        </w:rPr>
        <w:t>…………………………………</w:t>
      </w:r>
      <w:r w:rsidRPr="005817FE">
        <w:rPr>
          <w:rFonts w:hint="eastAsia"/>
          <w:lang w:eastAsia="ko-KR"/>
        </w:rPr>
        <w:t>...1</w:t>
      </w:r>
      <w:r w:rsidR="00E22B11">
        <w:rPr>
          <w:rFonts w:hint="eastAsia"/>
          <w:lang w:eastAsia="ko-KR"/>
        </w:rPr>
        <w:t>1</w:t>
      </w:r>
      <w:r w:rsidR="005D2F1B">
        <w:rPr>
          <w:lang w:eastAsia="ko-KR"/>
        </w:rPr>
        <w:t>5</w:t>
      </w:r>
    </w:p>
    <w:p w:rsidR="00282BC0" w:rsidRPr="005817FE" w:rsidRDefault="00282BC0" w:rsidP="00FF4829">
      <w:pPr>
        <w:autoSpaceDE w:val="0"/>
        <w:autoSpaceDN w:val="0"/>
        <w:adjustRightInd w:val="0"/>
        <w:rPr>
          <w:lang w:eastAsia="ko-KR"/>
        </w:rPr>
      </w:pPr>
      <w:r w:rsidRPr="005817FE">
        <w:rPr>
          <w:rFonts w:hint="eastAsia"/>
          <w:lang w:eastAsia="ko-KR"/>
        </w:rPr>
        <w:t xml:space="preserve">         </w:t>
      </w:r>
      <w:r w:rsidRPr="005817FE">
        <w:t xml:space="preserve">H7: Moderating effect of consumers’ preventive health care behaviors on the </w:t>
      </w:r>
    </w:p>
    <w:p w:rsidR="00FF4829" w:rsidRDefault="00282BC0" w:rsidP="00FF4829">
      <w:pPr>
        <w:autoSpaceDE w:val="0"/>
        <w:autoSpaceDN w:val="0"/>
        <w:adjustRightInd w:val="0"/>
      </w:pPr>
      <w:r w:rsidRPr="005817FE">
        <w:rPr>
          <w:rFonts w:hint="eastAsia"/>
          <w:lang w:eastAsia="ko-KR"/>
        </w:rPr>
        <w:lastRenderedPageBreak/>
        <w:t xml:space="preserve">         </w:t>
      </w:r>
      <w:r w:rsidRPr="005817FE">
        <w:t xml:space="preserve">relationship between perceived importance of subjective attributes of organic </w:t>
      </w:r>
    </w:p>
    <w:p w:rsidR="00282BC0" w:rsidRPr="005817FE" w:rsidRDefault="00FF4829" w:rsidP="00FF4829">
      <w:pPr>
        <w:autoSpaceDE w:val="0"/>
        <w:autoSpaceDN w:val="0"/>
        <w:adjustRightInd w:val="0"/>
        <w:rPr>
          <w:lang w:eastAsia="ko-KR"/>
        </w:rPr>
      </w:pPr>
      <w:r>
        <w:t xml:space="preserve">         </w:t>
      </w:r>
      <w:r w:rsidR="00282BC0" w:rsidRPr="005817FE">
        <w:t>foods and improving (a) physic</w:t>
      </w:r>
      <w:r w:rsidR="00EB4277">
        <w:t>al health and (b) mental health</w:t>
      </w:r>
    </w:p>
    <w:p w:rsidR="00282BC0" w:rsidRPr="005817FE" w:rsidRDefault="00282BC0" w:rsidP="00FF4829">
      <w:pPr>
        <w:autoSpaceDE w:val="0"/>
        <w:autoSpaceDN w:val="0"/>
        <w:adjustRightInd w:val="0"/>
        <w:rPr>
          <w:lang w:eastAsia="ko-KR"/>
        </w:rPr>
      </w:pPr>
      <w:r w:rsidRPr="005817FE">
        <w:rPr>
          <w:rFonts w:hint="eastAsia"/>
          <w:lang w:eastAsia="ko-KR"/>
        </w:rPr>
        <w:t xml:space="preserve">         </w:t>
      </w:r>
      <w:r w:rsidRPr="005817FE">
        <w:t xml:space="preserve">Moderating effect of consumers’ preventive health care behaviors on the </w:t>
      </w:r>
    </w:p>
    <w:p w:rsidR="00FF4829" w:rsidRDefault="00282BC0" w:rsidP="00FF4829">
      <w:pPr>
        <w:autoSpaceDE w:val="0"/>
        <w:autoSpaceDN w:val="0"/>
        <w:adjustRightInd w:val="0"/>
      </w:pPr>
      <w:r w:rsidRPr="005817FE">
        <w:rPr>
          <w:rFonts w:hint="eastAsia"/>
          <w:lang w:eastAsia="ko-KR"/>
        </w:rPr>
        <w:t xml:space="preserve">         </w:t>
      </w:r>
      <w:r w:rsidRPr="005817FE">
        <w:t xml:space="preserve">relationship between perceived importance of objective attributes of organic </w:t>
      </w:r>
    </w:p>
    <w:p w:rsidR="00282BC0" w:rsidRPr="005817FE" w:rsidRDefault="0012364C" w:rsidP="00FF4829">
      <w:pPr>
        <w:autoSpaceDE w:val="0"/>
        <w:autoSpaceDN w:val="0"/>
        <w:adjustRightInd w:val="0"/>
        <w:rPr>
          <w:lang w:eastAsia="ko-KR"/>
        </w:rPr>
      </w:pPr>
      <w:r>
        <w:t xml:space="preserve">         </w:t>
      </w:r>
      <w:r w:rsidR="00282BC0" w:rsidRPr="005817FE">
        <w:t>foods</w:t>
      </w:r>
      <w:r w:rsidR="00FF4829">
        <w:rPr>
          <w:lang w:eastAsia="ko-KR"/>
        </w:rPr>
        <w:t xml:space="preserve"> </w:t>
      </w:r>
      <w:r w:rsidR="00282BC0" w:rsidRPr="005817FE">
        <w:t>and improving (c) physical health and (d) mental health…</w:t>
      </w:r>
      <w:r>
        <w:rPr>
          <w:lang w:eastAsia="ko-KR"/>
        </w:rPr>
        <w:t>………….…</w:t>
      </w:r>
      <w:r w:rsidR="00FF4829">
        <w:rPr>
          <w:lang w:eastAsia="ko-KR"/>
        </w:rPr>
        <w:t>..</w:t>
      </w:r>
      <w:r w:rsidR="00282BC0" w:rsidRPr="005817FE">
        <w:rPr>
          <w:rFonts w:hint="eastAsia"/>
          <w:lang w:eastAsia="ko-KR"/>
        </w:rPr>
        <w:t>...1</w:t>
      </w:r>
      <w:r w:rsidR="00EB4277">
        <w:rPr>
          <w:rFonts w:hint="eastAsia"/>
          <w:lang w:eastAsia="ko-KR"/>
        </w:rPr>
        <w:t>1</w:t>
      </w:r>
      <w:r w:rsidR="00EB4277">
        <w:rPr>
          <w:lang w:eastAsia="ko-KR"/>
        </w:rPr>
        <w:t>5</w:t>
      </w:r>
    </w:p>
    <w:p w:rsidR="00FF4829" w:rsidRDefault="00282BC0" w:rsidP="00FF4829">
      <w:pPr>
        <w:autoSpaceDE w:val="0"/>
        <w:autoSpaceDN w:val="0"/>
        <w:adjustRightInd w:val="0"/>
      </w:pPr>
      <w:r w:rsidRPr="005817FE">
        <w:rPr>
          <w:rFonts w:hint="eastAsia"/>
          <w:lang w:eastAsia="ko-KR"/>
        </w:rPr>
        <w:t xml:space="preserve">         </w:t>
      </w:r>
      <w:r w:rsidRPr="005817FE">
        <w:t xml:space="preserve">H8: Moderating effect of socially responsible behavior on the relationship </w:t>
      </w:r>
    </w:p>
    <w:p w:rsidR="00FF4829" w:rsidRDefault="00FF4829" w:rsidP="00FF4829">
      <w:pPr>
        <w:autoSpaceDE w:val="0"/>
        <w:autoSpaceDN w:val="0"/>
        <w:adjustRightInd w:val="0"/>
      </w:pPr>
      <w:r>
        <w:t xml:space="preserve">         </w:t>
      </w:r>
      <w:r w:rsidR="00282BC0" w:rsidRPr="005817FE">
        <w:t xml:space="preserve">between perceived importance of objective attributes of organic foods and </w:t>
      </w:r>
      <w:r>
        <w:t xml:space="preserve">     </w:t>
      </w:r>
    </w:p>
    <w:p w:rsidR="00282BC0" w:rsidRPr="005817FE" w:rsidRDefault="00FF4829" w:rsidP="00FF4829">
      <w:pPr>
        <w:autoSpaceDE w:val="0"/>
        <w:autoSpaceDN w:val="0"/>
        <w:adjustRightInd w:val="0"/>
        <w:rPr>
          <w:lang w:eastAsia="ko-KR"/>
        </w:rPr>
      </w:pPr>
      <w:r>
        <w:t xml:space="preserve">         </w:t>
      </w:r>
      <w:r w:rsidR="00282BC0" w:rsidRPr="005817FE">
        <w:t>improving the environment…</w:t>
      </w:r>
      <w:r>
        <w:rPr>
          <w:lang w:eastAsia="ko-KR"/>
        </w:rPr>
        <w:t>…………………</w:t>
      </w:r>
      <w:r w:rsidR="00282BC0" w:rsidRPr="005817FE">
        <w:rPr>
          <w:lang w:eastAsia="ko-KR"/>
        </w:rPr>
        <w:t>……………</w:t>
      </w:r>
      <w:r>
        <w:rPr>
          <w:lang w:eastAsia="ko-KR"/>
        </w:rPr>
        <w:t>………………….</w:t>
      </w:r>
      <w:r w:rsidR="00282BC0" w:rsidRPr="005817FE">
        <w:rPr>
          <w:lang w:eastAsia="ko-KR"/>
        </w:rPr>
        <w:t>…</w:t>
      </w:r>
      <w:r w:rsidR="00282BC0" w:rsidRPr="005817FE">
        <w:rPr>
          <w:rFonts w:hint="eastAsia"/>
          <w:lang w:eastAsia="ko-KR"/>
        </w:rPr>
        <w:t>1</w:t>
      </w:r>
      <w:r w:rsidR="00E22B11">
        <w:rPr>
          <w:rFonts w:hint="eastAsia"/>
          <w:lang w:eastAsia="ko-KR"/>
        </w:rPr>
        <w:t>1</w:t>
      </w:r>
      <w:r w:rsidR="00EB4277">
        <w:rPr>
          <w:lang w:eastAsia="ko-KR"/>
        </w:rPr>
        <w:t>7</w:t>
      </w:r>
    </w:p>
    <w:p w:rsidR="004A5C18" w:rsidRPr="005817FE" w:rsidRDefault="004A5C18" w:rsidP="002A6ED3">
      <w:pPr>
        <w:autoSpaceDE w:val="0"/>
        <w:autoSpaceDN w:val="0"/>
        <w:adjustRightInd w:val="0"/>
        <w:jc w:val="distribute"/>
        <w:rPr>
          <w:lang w:eastAsia="ko-KR"/>
        </w:rPr>
      </w:pPr>
    </w:p>
    <w:p w:rsidR="00AF6C30" w:rsidRPr="005817FE" w:rsidRDefault="00AF6C30" w:rsidP="002A6ED3">
      <w:pPr>
        <w:autoSpaceDE w:val="0"/>
        <w:autoSpaceDN w:val="0"/>
        <w:adjustRightInd w:val="0"/>
        <w:jc w:val="distribute"/>
        <w:rPr>
          <w:lang w:eastAsia="ko-KR"/>
        </w:rPr>
      </w:pPr>
      <w:r w:rsidRPr="005817FE">
        <w:rPr>
          <w:rFonts w:hint="eastAsia"/>
          <w:lang w:eastAsia="ko-KR"/>
        </w:rPr>
        <w:t>Summary</w:t>
      </w:r>
      <w:r w:rsidRPr="005817FE">
        <w:rPr>
          <w:lang w:eastAsia="ko-KR"/>
        </w:rPr>
        <w:t>………………………………………………………………………………</w:t>
      </w:r>
      <w:r w:rsidRPr="005817FE">
        <w:rPr>
          <w:rFonts w:hint="eastAsia"/>
          <w:lang w:eastAsia="ko-KR"/>
        </w:rPr>
        <w:t>..1</w:t>
      </w:r>
      <w:r w:rsidR="00581197">
        <w:rPr>
          <w:rFonts w:hint="eastAsia"/>
          <w:lang w:eastAsia="ko-KR"/>
        </w:rPr>
        <w:t>1</w:t>
      </w:r>
      <w:r w:rsidR="00EB4277">
        <w:rPr>
          <w:lang w:eastAsia="ko-KR"/>
        </w:rPr>
        <w:t>8</w:t>
      </w:r>
    </w:p>
    <w:p w:rsidR="00D366CA" w:rsidRPr="005817FE" w:rsidRDefault="00D366CA" w:rsidP="002A6ED3">
      <w:pPr>
        <w:jc w:val="distribute"/>
        <w:rPr>
          <w:lang w:eastAsia="ko-KR"/>
        </w:rPr>
      </w:pPr>
    </w:p>
    <w:p w:rsidR="00C95439" w:rsidRPr="00684D8A" w:rsidRDefault="00BC1D42" w:rsidP="002A6ED3">
      <w:pPr>
        <w:pStyle w:val="TOC1"/>
        <w:jc w:val="distribute"/>
      </w:pPr>
      <w:hyperlink w:anchor="_Toc202756026" w:history="1">
        <w:r w:rsidR="00684D8A">
          <w:rPr>
            <w:rStyle w:val="Hyperlink"/>
            <w:rFonts w:hint="eastAsia"/>
            <w:color w:val="auto"/>
            <w:u w:val="none"/>
          </w:rPr>
          <w:t>CHAPTER</w:t>
        </w:r>
      </w:hyperlink>
      <w:r w:rsidR="00684D8A">
        <w:rPr>
          <w:rStyle w:val="Hyperlink"/>
          <w:rFonts w:hint="eastAsia"/>
          <w:color w:val="auto"/>
          <w:u w:val="none"/>
        </w:rPr>
        <w:t xml:space="preserve"> V: DISCUSSION AND IMPLICATIONS</w:t>
      </w:r>
      <w:r w:rsidR="00684D8A">
        <w:rPr>
          <w:rStyle w:val="Hyperlink"/>
          <w:b w:val="0"/>
          <w:color w:val="auto"/>
          <w:u w:val="none"/>
        </w:rPr>
        <w:t>……………………………</w:t>
      </w:r>
      <w:r w:rsidR="00684D8A">
        <w:rPr>
          <w:rStyle w:val="Hyperlink"/>
          <w:rFonts w:hint="eastAsia"/>
          <w:b w:val="0"/>
          <w:color w:val="auto"/>
          <w:u w:val="none"/>
        </w:rPr>
        <w:t>..11</w:t>
      </w:r>
      <w:r w:rsidR="00437B3B">
        <w:rPr>
          <w:rStyle w:val="Hyperlink"/>
          <w:b w:val="0"/>
          <w:color w:val="auto"/>
          <w:u w:val="none"/>
        </w:rPr>
        <w:t>9</w:t>
      </w:r>
    </w:p>
    <w:p w:rsidR="00B46232" w:rsidRPr="005817FE" w:rsidRDefault="00B46232" w:rsidP="002A6ED3">
      <w:pPr>
        <w:pStyle w:val="TOC1"/>
        <w:jc w:val="distribute"/>
        <w:rPr>
          <w:rStyle w:val="Hyperlink"/>
          <w:b w:val="0"/>
          <w:color w:val="auto"/>
          <w:u w:val="none"/>
        </w:rPr>
      </w:pPr>
    </w:p>
    <w:p w:rsidR="00B46232" w:rsidRPr="005817FE" w:rsidRDefault="00B46232" w:rsidP="002A6ED3">
      <w:pPr>
        <w:jc w:val="distribute"/>
        <w:rPr>
          <w:lang w:eastAsia="ko-KR"/>
        </w:rPr>
      </w:pPr>
      <w:r w:rsidRPr="005817FE">
        <w:rPr>
          <w:rFonts w:hint="eastAsia"/>
          <w:lang w:eastAsia="ko-KR"/>
        </w:rPr>
        <w:t>Discussi</w:t>
      </w:r>
      <w:r w:rsidR="00684D8A">
        <w:rPr>
          <w:rFonts w:hint="eastAsia"/>
          <w:lang w:eastAsia="ko-KR"/>
        </w:rPr>
        <w:t>ons of Findings</w:t>
      </w:r>
      <w:r w:rsidR="00684D8A">
        <w:rPr>
          <w:lang w:eastAsia="ko-KR"/>
        </w:rPr>
        <w:t>………………………………………………………………</w:t>
      </w:r>
      <w:r w:rsidR="00684D8A">
        <w:rPr>
          <w:rFonts w:hint="eastAsia"/>
          <w:lang w:eastAsia="ko-KR"/>
        </w:rPr>
        <w:t>...11</w:t>
      </w:r>
      <w:r w:rsidR="00437B3B">
        <w:rPr>
          <w:lang w:eastAsia="ko-KR"/>
        </w:rPr>
        <w:t>9</w:t>
      </w:r>
    </w:p>
    <w:p w:rsidR="00B46232" w:rsidRPr="005817FE" w:rsidRDefault="00B46232" w:rsidP="002A6ED3">
      <w:pPr>
        <w:jc w:val="distribute"/>
        <w:rPr>
          <w:lang w:eastAsia="ko-KR"/>
        </w:rPr>
      </w:pPr>
      <w:r w:rsidRPr="005817FE">
        <w:rPr>
          <w:rFonts w:hint="eastAsia"/>
          <w:lang w:eastAsia="ko-KR"/>
        </w:rPr>
        <w:t xml:space="preserve">         </w:t>
      </w:r>
      <w:r w:rsidRPr="005817FE">
        <w:rPr>
          <w:lang w:eastAsia="ko-KR"/>
        </w:rPr>
        <w:t>Research</w:t>
      </w:r>
      <w:r w:rsidRPr="005817FE">
        <w:rPr>
          <w:rFonts w:hint="eastAsia"/>
          <w:lang w:eastAsia="ko-KR"/>
        </w:rPr>
        <w:t xml:space="preserve"> Model</w:t>
      </w:r>
      <w:r w:rsidR="00684D8A">
        <w:rPr>
          <w:lang w:eastAsia="ko-KR"/>
        </w:rPr>
        <w:t>…………………………………………………………………</w:t>
      </w:r>
      <w:r w:rsidR="00684D8A">
        <w:rPr>
          <w:rFonts w:hint="eastAsia"/>
          <w:lang w:eastAsia="ko-KR"/>
        </w:rPr>
        <w:t>..11</w:t>
      </w:r>
      <w:r w:rsidR="00E22B11">
        <w:rPr>
          <w:rFonts w:hint="eastAsia"/>
          <w:lang w:eastAsia="ko-KR"/>
        </w:rPr>
        <w:t>9</w:t>
      </w:r>
    </w:p>
    <w:p w:rsidR="00B46232" w:rsidRPr="005817FE" w:rsidRDefault="00684D8A" w:rsidP="002A6ED3">
      <w:pPr>
        <w:pStyle w:val="TOC1"/>
        <w:jc w:val="distribute"/>
        <w:rPr>
          <w:rStyle w:val="Hyperlink"/>
          <w:b w:val="0"/>
          <w:color w:val="auto"/>
          <w:u w:val="none"/>
        </w:rPr>
      </w:pPr>
      <w:r>
        <w:rPr>
          <w:rStyle w:val="Hyperlink"/>
          <w:rFonts w:hint="eastAsia"/>
          <w:b w:val="0"/>
          <w:color w:val="auto"/>
          <w:u w:val="none"/>
        </w:rPr>
        <w:t xml:space="preserve">                 </w:t>
      </w:r>
      <w:r w:rsidR="00B13421">
        <w:rPr>
          <w:rStyle w:val="Hyperlink"/>
          <w:rFonts w:hint="eastAsia"/>
          <w:b w:val="0"/>
          <w:color w:val="auto"/>
          <w:u w:val="none"/>
        </w:rPr>
        <w:t xml:space="preserve">       </w:t>
      </w:r>
      <w:r w:rsidR="00B13421">
        <w:rPr>
          <w:rStyle w:val="Hyperlink"/>
          <w:b w:val="0"/>
          <w:color w:val="auto"/>
          <w:u w:val="none"/>
        </w:rPr>
        <w:t>Effects</w:t>
      </w:r>
      <w:r w:rsidR="00B13421">
        <w:rPr>
          <w:rStyle w:val="Hyperlink"/>
          <w:rFonts w:hint="eastAsia"/>
          <w:b w:val="0"/>
          <w:color w:val="auto"/>
          <w:u w:val="none"/>
        </w:rPr>
        <w:t xml:space="preserve"> of Attributes on Consequences</w:t>
      </w:r>
      <w:r w:rsidR="00B13421">
        <w:rPr>
          <w:rStyle w:val="Hyperlink"/>
          <w:b w:val="0"/>
          <w:color w:val="auto"/>
          <w:u w:val="none"/>
        </w:rPr>
        <w:t>………………………</w:t>
      </w:r>
      <w:r w:rsidR="005B4F39">
        <w:rPr>
          <w:rStyle w:val="Hyperlink"/>
          <w:b w:val="0"/>
          <w:color w:val="auto"/>
          <w:u w:val="none"/>
        </w:rPr>
        <w:t>…………</w:t>
      </w:r>
      <w:r w:rsidR="00E22B11">
        <w:rPr>
          <w:rStyle w:val="Hyperlink"/>
          <w:rFonts w:hint="eastAsia"/>
          <w:b w:val="0"/>
          <w:color w:val="auto"/>
          <w:u w:val="none"/>
        </w:rPr>
        <w:t>12</w:t>
      </w:r>
      <w:r w:rsidR="00437B3B">
        <w:rPr>
          <w:rStyle w:val="Hyperlink"/>
          <w:b w:val="0"/>
          <w:color w:val="auto"/>
          <w:u w:val="none"/>
        </w:rPr>
        <w:t>1</w:t>
      </w:r>
    </w:p>
    <w:p w:rsidR="00B13421" w:rsidRDefault="00B13421" w:rsidP="002A6ED3">
      <w:pPr>
        <w:pStyle w:val="TOC1"/>
        <w:jc w:val="distribute"/>
        <w:rPr>
          <w:rStyle w:val="Hyperlink"/>
          <w:b w:val="0"/>
          <w:color w:val="auto"/>
          <w:u w:val="none"/>
        </w:rPr>
      </w:pPr>
      <w:r>
        <w:rPr>
          <w:rStyle w:val="Hyperlink"/>
          <w:rFonts w:hint="eastAsia"/>
          <w:b w:val="0"/>
          <w:color w:val="auto"/>
          <w:u w:val="none"/>
        </w:rPr>
        <w:t xml:space="preserve">                        Effects of Consequences on Values</w:t>
      </w:r>
      <w:r>
        <w:rPr>
          <w:rStyle w:val="Hyperlink"/>
          <w:b w:val="0"/>
          <w:color w:val="auto"/>
          <w:u w:val="none"/>
        </w:rPr>
        <w:t>……………………………………</w:t>
      </w:r>
      <w:r w:rsidR="00E22B11">
        <w:rPr>
          <w:rStyle w:val="Hyperlink"/>
          <w:rFonts w:hint="eastAsia"/>
          <w:b w:val="0"/>
          <w:color w:val="auto"/>
          <w:u w:val="none"/>
        </w:rPr>
        <w:t>.12</w:t>
      </w:r>
      <w:r w:rsidR="00437B3B">
        <w:rPr>
          <w:rStyle w:val="Hyperlink"/>
          <w:b w:val="0"/>
          <w:color w:val="auto"/>
          <w:u w:val="none"/>
        </w:rPr>
        <w:t>2</w:t>
      </w:r>
    </w:p>
    <w:p w:rsidR="00B13421" w:rsidRDefault="00B13421" w:rsidP="002A6ED3">
      <w:pPr>
        <w:jc w:val="distribute"/>
        <w:rPr>
          <w:lang w:eastAsia="ko-KR"/>
        </w:rPr>
      </w:pPr>
      <w:r>
        <w:rPr>
          <w:rFonts w:hint="eastAsia"/>
          <w:lang w:eastAsia="ko-KR"/>
        </w:rPr>
        <w:tab/>
        <w:t xml:space="preserve">            Effects of Values on Behavioral Outcomes</w:t>
      </w:r>
      <w:r>
        <w:rPr>
          <w:lang w:eastAsia="ko-KR"/>
        </w:rPr>
        <w:t>…………………</w:t>
      </w:r>
      <w:r w:rsidR="005B4F39">
        <w:rPr>
          <w:lang w:eastAsia="ko-KR"/>
        </w:rPr>
        <w:t>…………</w:t>
      </w:r>
      <w:r w:rsidR="00E22B11">
        <w:rPr>
          <w:rFonts w:hint="eastAsia"/>
          <w:lang w:eastAsia="ko-KR"/>
        </w:rPr>
        <w:t>.12</w:t>
      </w:r>
      <w:r w:rsidR="00437B3B">
        <w:rPr>
          <w:lang w:eastAsia="ko-KR"/>
        </w:rPr>
        <w:t>3</w:t>
      </w:r>
    </w:p>
    <w:p w:rsidR="00B13421" w:rsidRDefault="00B13421" w:rsidP="00FF4829">
      <w:pPr>
        <w:rPr>
          <w:lang w:eastAsia="ko-KR"/>
        </w:rPr>
      </w:pPr>
      <w:r>
        <w:rPr>
          <w:rFonts w:hint="eastAsia"/>
          <w:lang w:eastAsia="ko-KR"/>
        </w:rPr>
        <w:tab/>
        <w:t xml:space="preserve">            Moderating Effects of Preventive Health Care Behavior and </w:t>
      </w:r>
    </w:p>
    <w:p w:rsidR="00B13421" w:rsidRDefault="00B13421" w:rsidP="00FF4829">
      <w:pPr>
        <w:rPr>
          <w:lang w:eastAsia="ko-KR"/>
        </w:rPr>
      </w:pPr>
      <w:r>
        <w:rPr>
          <w:rFonts w:hint="eastAsia"/>
          <w:lang w:eastAsia="ko-KR"/>
        </w:rPr>
        <w:tab/>
        <w:t xml:space="preserve">            Socially Responsible Behavior</w:t>
      </w:r>
      <w:r>
        <w:rPr>
          <w:lang w:eastAsia="ko-KR"/>
        </w:rPr>
        <w:t>………………………………………</w:t>
      </w:r>
      <w:r w:rsidR="005B4F39">
        <w:rPr>
          <w:lang w:eastAsia="ko-KR"/>
        </w:rPr>
        <w:t>…</w:t>
      </w:r>
      <w:r w:rsidR="00E22B11">
        <w:rPr>
          <w:rFonts w:hint="eastAsia"/>
          <w:lang w:eastAsia="ko-KR"/>
        </w:rPr>
        <w:t>12</w:t>
      </w:r>
      <w:r w:rsidR="00437B3B">
        <w:rPr>
          <w:lang w:eastAsia="ko-KR"/>
        </w:rPr>
        <w:t>4</w:t>
      </w:r>
    </w:p>
    <w:p w:rsidR="00B13421" w:rsidRDefault="00B13421" w:rsidP="002A6ED3">
      <w:pPr>
        <w:jc w:val="distribute"/>
        <w:rPr>
          <w:lang w:eastAsia="ko-KR"/>
        </w:rPr>
      </w:pPr>
    </w:p>
    <w:p w:rsidR="00B13421" w:rsidRPr="00B13421" w:rsidRDefault="00B13421" w:rsidP="002A6ED3">
      <w:pPr>
        <w:jc w:val="distribute"/>
        <w:rPr>
          <w:lang w:eastAsia="ko-KR"/>
        </w:rPr>
      </w:pPr>
      <w:r>
        <w:rPr>
          <w:rFonts w:hint="eastAsia"/>
          <w:lang w:eastAsia="ko-KR"/>
        </w:rPr>
        <w:t>Implications</w:t>
      </w:r>
      <w:r w:rsidR="005B4F39">
        <w:rPr>
          <w:lang w:eastAsia="ko-KR"/>
        </w:rPr>
        <w:t>……………………………………………………………………………</w:t>
      </w:r>
      <w:r w:rsidR="00E22B11">
        <w:rPr>
          <w:rFonts w:hint="eastAsia"/>
          <w:lang w:eastAsia="ko-KR"/>
        </w:rPr>
        <w:t>.12</w:t>
      </w:r>
      <w:r w:rsidR="00437B3B">
        <w:rPr>
          <w:lang w:eastAsia="ko-KR"/>
        </w:rPr>
        <w:t>5</w:t>
      </w:r>
    </w:p>
    <w:p w:rsidR="00B13421" w:rsidRDefault="00B13421" w:rsidP="002A6ED3">
      <w:pPr>
        <w:pStyle w:val="TOC1"/>
        <w:jc w:val="distribute"/>
        <w:rPr>
          <w:rStyle w:val="Hyperlink"/>
          <w:b w:val="0"/>
          <w:color w:val="auto"/>
          <w:u w:val="none"/>
        </w:rPr>
      </w:pPr>
      <w:r>
        <w:rPr>
          <w:rStyle w:val="Hyperlink"/>
          <w:rFonts w:hint="eastAsia"/>
          <w:b w:val="0"/>
          <w:color w:val="auto"/>
          <w:u w:val="none"/>
        </w:rPr>
        <w:t xml:space="preserve">         Theoretical Implications</w:t>
      </w:r>
      <w:r>
        <w:rPr>
          <w:rStyle w:val="Hyperlink"/>
          <w:b w:val="0"/>
          <w:color w:val="auto"/>
          <w:u w:val="none"/>
        </w:rPr>
        <w:t>…………………………………………………</w:t>
      </w:r>
      <w:r w:rsidR="005B4F39">
        <w:rPr>
          <w:rStyle w:val="Hyperlink"/>
          <w:b w:val="0"/>
          <w:color w:val="auto"/>
          <w:u w:val="none"/>
        </w:rPr>
        <w:t>………</w:t>
      </w:r>
      <w:r w:rsidR="00E22B11">
        <w:rPr>
          <w:rStyle w:val="Hyperlink"/>
          <w:rFonts w:hint="eastAsia"/>
          <w:b w:val="0"/>
          <w:color w:val="auto"/>
          <w:u w:val="none"/>
        </w:rPr>
        <w:t>.12</w:t>
      </w:r>
      <w:r w:rsidR="00437B3B">
        <w:rPr>
          <w:rStyle w:val="Hyperlink"/>
          <w:b w:val="0"/>
          <w:color w:val="auto"/>
          <w:u w:val="none"/>
        </w:rPr>
        <w:t>5</w:t>
      </w:r>
    </w:p>
    <w:p w:rsidR="00B13421" w:rsidRPr="00B13421" w:rsidRDefault="00B13421" w:rsidP="002A6ED3">
      <w:pPr>
        <w:jc w:val="distribute"/>
        <w:rPr>
          <w:lang w:eastAsia="ko-KR"/>
        </w:rPr>
      </w:pPr>
      <w:r>
        <w:rPr>
          <w:rFonts w:hint="eastAsia"/>
          <w:lang w:eastAsia="ko-KR"/>
        </w:rPr>
        <w:t xml:space="preserve">         Practical Implications</w:t>
      </w:r>
      <w:r>
        <w:rPr>
          <w:lang w:eastAsia="ko-KR"/>
        </w:rPr>
        <w:t>………………………………………</w:t>
      </w:r>
      <w:r w:rsidR="005B4F39">
        <w:rPr>
          <w:lang w:eastAsia="ko-KR"/>
        </w:rPr>
        <w:t>……………………</w:t>
      </w:r>
      <w:r w:rsidR="00E22B11">
        <w:rPr>
          <w:rFonts w:hint="eastAsia"/>
          <w:lang w:eastAsia="ko-KR"/>
        </w:rPr>
        <w:t>.12</w:t>
      </w:r>
      <w:r w:rsidR="00437B3B">
        <w:rPr>
          <w:lang w:eastAsia="ko-KR"/>
        </w:rPr>
        <w:t>6</w:t>
      </w:r>
    </w:p>
    <w:p w:rsidR="00B13421" w:rsidRDefault="00B13421" w:rsidP="002A6ED3">
      <w:pPr>
        <w:pStyle w:val="TOC1"/>
        <w:jc w:val="distribute"/>
        <w:rPr>
          <w:rStyle w:val="Hyperlink"/>
          <w:b w:val="0"/>
          <w:color w:val="auto"/>
          <w:u w:val="none"/>
        </w:rPr>
      </w:pPr>
    </w:p>
    <w:p w:rsidR="00B46232" w:rsidRPr="005817FE" w:rsidRDefault="00B46232" w:rsidP="002A6ED3">
      <w:pPr>
        <w:pStyle w:val="TOC1"/>
        <w:jc w:val="distribute"/>
        <w:rPr>
          <w:rStyle w:val="Hyperlink"/>
          <w:b w:val="0"/>
          <w:color w:val="auto"/>
          <w:u w:val="none"/>
        </w:rPr>
      </w:pPr>
      <w:r w:rsidRPr="005817FE">
        <w:rPr>
          <w:rStyle w:val="Hyperlink"/>
          <w:rFonts w:hint="eastAsia"/>
          <w:b w:val="0"/>
          <w:color w:val="auto"/>
          <w:u w:val="none"/>
        </w:rPr>
        <w:t>Limitations and Future Research</w:t>
      </w:r>
      <w:r w:rsidR="00B13421">
        <w:rPr>
          <w:rStyle w:val="Hyperlink"/>
          <w:b w:val="0"/>
          <w:color w:val="auto"/>
          <w:u w:val="none"/>
        </w:rPr>
        <w:t>……………………………………</w:t>
      </w:r>
      <w:r w:rsidR="005819EA">
        <w:rPr>
          <w:rStyle w:val="Hyperlink"/>
          <w:b w:val="0"/>
          <w:color w:val="auto"/>
          <w:u w:val="none"/>
        </w:rPr>
        <w:t>…………………</w:t>
      </w:r>
      <w:r w:rsidR="00E22B11">
        <w:rPr>
          <w:rStyle w:val="Hyperlink"/>
          <w:rFonts w:hint="eastAsia"/>
          <w:b w:val="0"/>
          <w:color w:val="auto"/>
          <w:u w:val="none"/>
        </w:rPr>
        <w:t>.13</w:t>
      </w:r>
      <w:r w:rsidR="00820DB5">
        <w:rPr>
          <w:rStyle w:val="Hyperlink"/>
          <w:b w:val="0"/>
          <w:color w:val="auto"/>
          <w:u w:val="none"/>
        </w:rPr>
        <w:t>2</w:t>
      </w:r>
    </w:p>
    <w:p w:rsidR="00B46232" w:rsidRPr="005817FE" w:rsidRDefault="00B46232" w:rsidP="002A6ED3">
      <w:pPr>
        <w:pStyle w:val="TOC1"/>
        <w:jc w:val="distribute"/>
        <w:rPr>
          <w:rStyle w:val="Hyperlink"/>
          <w:b w:val="0"/>
          <w:color w:val="auto"/>
          <w:u w:val="none"/>
        </w:rPr>
      </w:pPr>
    </w:p>
    <w:p w:rsidR="00B46232" w:rsidRPr="00AA3285" w:rsidRDefault="00B46232" w:rsidP="002A6ED3">
      <w:pPr>
        <w:jc w:val="distribute"/>
        <w:rPr>
          <w:lang w:val="fr-FR" w:eastAsia="ko-KR"/>
        </w:rPr>
      </w:pPr>
      <w:r w:rsidRPr="00AA3285">
        <w:rPr>
          <w:rFonts w:hint="eastAsia"/>
          <w:lang w:val="fr-FR" w:eastAsia="ko-KR"/>
        </w:rPr>
        <w:t>Conclusion</w:t>
      </w:r>
      <w:r w:rsidR="00B13421" w:rsidRPr="00AA3285">
        <w:rPr>
          <w:rFonts w:hint="eastAsia"/>
          <w:lang w:val="fr-FR" w:eastAsia="ko-KR"/>
        </w:rPr>
        <w:t>s</w:t>
      </w:r>
      <w:r w:rsidR="00B13421" w:rsidRPr="00AA3285">
        <w:rPr>
          <w:lang w:val="fr-FR" w:eastAsia="ko-KR"/>
        </w:rPr>
        <w:t>……………………………………………………………………</w:t>
      </w:r>
      <w:r w:rsidR="005819EA" w:rsidRPr="00AA3285">
        <w:rPr>
          <w:lang w:val="fr-FR" w:eastAsia="ko-KR"/>
        </w:rPr>
        <w:t>………</w:t>
      </w:r>
      <w:r w:rsidR="00E22B11">
        <w:rPr>
          <w:rFonts w:hint="eastAsia"/>
          <w:lang w:val="fr-FR" w:eastAsia="ko-KR"/>
        </w:rPr>
        <w:t>.13</w:t>
      </w:r>
      <w:r w:rsidR="00437B3B">
        <w:rPr>
          <w:lang w:val="fr-FR" w:eastAsia="ko-KR"/>
        </w:rPr>
        <w:t>4</w:t>
      </w:r>
    </w:p>
    <w:p w:rsidR="00B46232" w:rsidRPr="00AA3285" w:rsidRDefault="00B46232" w:rsidP="002A6ED3">
      <w:pPr>
        <w:pStyle w:val="TOC1"/>
        <w:jc w:val="distribute"/>
        <w:rPr>
          <w:rStyle w:val="Hyperlink"/>
          <w:b w:val="0"/>
          <w:color w:val="auto"/>
          <w:u w:val="none"/>
          <w:lang w:val="fr-FR"/>
        </w:rPr>
      </w:pPr>
    </w:p>
    <w:p w:rsidR="00C95439" w:rsidRPr="00AA3285" w:rsidRDefault="00BC1D42" w:rsidP="002A6ED3">
      <w:pPr>
        <w:pStyle w:val="TOC1"/>
        <w:jc w:val="distribute"/>
        <w:rPr>
          <w:rStyle w:val="Hyperlink"/>
          <w:b w:val="0"/>
          <w:color w:val="auto"/>
          <w:u w:val="none"/>
          <w:lang w:val="fr-FR"/>
        </w:rPr>
      </w:pPr>
      <w:hyperlink w:anchor="_Toc202756027" w:history="1">
        <w:r w:rsidR="00CA2B94" w:rsidRPr="00AA3285">
          <w:rPr>
            <w:rStyle w:val="Hyperlink"/>
            <w:rFonts w:hint="eastAsia"/>
            <w:color w:val="auto"/>
            <w:u w:val="none"/>
            <w:lang w:val="fr-FR"/>
          </w:rPr>
          <w:t>REFERENCES</w:t>
        </w:r>
        <w:r w:rsidR="00CA2B94" w:rsidRPr="00AA3285">
          <w:rPr>
            <w:rStyle w:val="Hyperlink"/>
            <w:b w:val="0"/>
            <w:color w:val="auto"/>
            <w:u w:val="none"/>
            <w:lang w:val="fr-FR"/>
          </w:rPr>
          <w:t>……………………………………………………………………</w:t>
        </w:r>
        <w:r w:rsidR="005819EA" w:rsidRPr="00AA3285">
          <w:rPr>
            <w:rStyle w:val="Hyperlink"/>
            <w:rFonts w:hint="eastAsia"/>
            <w:b w:val="0"/>
            <w:color w:val="auto"/>
            <w:u w:val="none"/>
            <w:lang w:val="fr-FR"/>
          </w:rPr>
          <w:t>...</w:t>
        </w:r>
        <w:r w:rsidR="00CA2B94" w:rsidRPr="00AA3285">
          <w:rPr>
            <w:rStyle w:val="Hyperlink"/>
            <w:b w:val="0"/>
            <w:color w:val="auto"/>
            <w:u w:val="none"/>
            <w:lang w:val="fr-FR"/>
          </w:rPr>
          <w:t>…</w:t>
        </w:r>
      </w:hyperlink>
      <w:r w:rsidR="00E22B11">
        <w:rPr>
          <w:rStyle w:val="Hyperlink"/>
          <w:rFonts w:hint="eastAsia"/>
          <w:b w:val="0"/>
          <w:color w:val="auto"/>
          <w:u w:val="none"/>
          <w:lang w:val="fr-FR"/>
        </w:rPr>
        <w:t>13</w:t>
      </w:r>
      <w:r w:rsidR="00437B3B">
        <w:rPr>
          <w:rStyle w:val="Hyperlink"/>
          <w:b w:val="0"/>
          <w:color w:val="auto"/>
          <w:u w:val="none"/>
          <w:lang w:val="fr-FR"/>
        </w:rPr>
        <w:t>5</w:t>
      </w:r>
    </w:p>
    <w:p w:rsidR="0024628C" w:rsidRPr="00AA3285" w:rsidRDefault="0024628C" w:rsidP="002A6ED3">
      <w:pPr>
        <w:jc w:val="distribute"/>
        <w:rPr>
          <w:lang w:val="fr-FR" w:eastAsia="ko-KR"/>
        </w:rPr>
      </w:pPr>
    </w:p>
    <w:p w:rsidR="00CA2B94" w:rsidRPr="00AA3285" w:rsidRDefault="00CA2B94" w:rsidP="002A6ED3">
      <w:pPr>
        <w:jc w:val="distribute"/>
        <w:rPr>
          <w:lang w:val="fr-FR" w:eastAsia="ko-KR"/>
        </w:rPr>
      </w:pPr>
      <w:r w:rsidRPr="00AA3285">
        <w:rPr>
          <w:rFonts w:hint="eastAsia"/>
          <w:b/>
          <w:lang w:val="fr-FR" w:eastAsia="ko-KR"/>
        </w:rPr>
        <w:t>APPENDICES</w:t>
      </w:r>
      <w:r w:rsidRPr="00AA3285">
        <w:rPr>
          <w:lang w:val="fr-FR" w:eastAsia="ko-KR"/>
        </w:rPr>
        <w:t>…………………………………………………………………………</w:t>
      </w:r>
      <w:r w:rsidR="00E22B11">
        <w:rPr>
          <w:rFonts w:hint="eastAsia"/>
          <w:lang w:val="fr-FR" w:eastAsia="ko-KR"/>
        </w:rPr>
        <w:t>15</w:t>
      </w:r>
      <w:r w:rsidR="00820DB5">
        <w:rPr>
          <w:lang w:val="fr-FR" w:eastAsia="ko-KR"/>
        </w:rPr>
        <w:t>3</w:t>
      </w:r>
    </w:p>
    <w:p w:rsidR="00CA2B94" w:rsidRPr="00AA3285" w:rsidRDefault="00CA2B94" w:rsidP="002A6ED3">
      <w:pPr>
        <w:jc w:val="distribute"/>
        <w:rPr>
          <w:lang w:val="fr-FR" w:eastAsia="ko-KR"/>
        </w:rPr>
      </w:pPr>
    </w:p>
    <w:p w:rsidR="00CA2B94" w:rsidRPr="00347BCF" w:rsidRDefault="00CA2B94" w:rsidP="002A6ED3">
      <w:pPr>
        <w:jc w:val="distribute"/>
        <w:rPr>
          <w:lang w:val="fr-FR" w:eastAsia="ko-KR"/>
        </w:rPr>
      </w:pPr>
      <w:r w:rsidRPr="00AA3285">
        <w:rPr>
          <w:rFonts w:hint="eastAsia"/>
          <w:lang w:val="fr-FR" w:eastAsia="ko-KR"/>
        </w:rPr>
        <w:t xml:space="preserve">          </w:t>
      </w:r>
      <w:r w:rsidRPr="00347BCF">
        <w:rPr>
          <w:rFonts w:hint="eastAsia"/>
          <w:lang w:val="fr-FR" w:eastAsia="ko-KR"/>
        </w:rPr>
        <w:t>Appendix A:</w:t>
      </w:r>
      <w:r w:rsidR="00347BCF" w:rsidRPr="00347BCF">
        <w:rPr>
          <w:rFonts w:hint="eastAsia"/>
          <w:lang w:val="fr-FR" w:eastAsia="ko-KR"/>
        </w:rPr>
        <w:t xml:space="preserve"> Interview Guide...</w:t>
      </w:r>
      <w:r w:rsidR="00347BCF" w:rsidRPr="00347BCF">
        <w:rPr>
          <w:lang w:val="fr-FR" w:eastAsia="ko-KR"/>
        </w:rPr>
        <w:t>…………………………………………………</w:t>
      </w:r>
      <w:r w:rsidR="00E22B11">
        <w:rPr>
          <w:rFonts w:hint="eastAsia"/>
          <w:lang w:val="fr-FR" w:eastAsia="ko-KR"/>
        </w:rPr>
        <w:t>.15</w:t>
      </w:r>
      <w:r w:rsidR="00820DB5">
        <w:rPr>
          <w:lang w:val="fr-FR" w:eastAsia="ko-KR"/>
        </w:rPr>
        <w:t>4</w:t>
      </w:r>
    </w:p>
    <w:p w:rsidR="00CA2B94" w:rsidRPr="00347BCF" w:rsidRDefault="00CA2B94" w:rsidP="002A6ED3">
      <w:pPr>
        <w:jc w:val="distribute"/>
        <w:rPr>
          <w:lang w:val="fr-FR" w:eastAsia="ko-KR"/>
        </w:rPr>
      </w:pPr>
      <w:r w:rsidRPr="00347BCF">
        <w:rPr>
          <w:rFonts w:hint="eastAsia"/>
          <w:lang w:val="fr-FR" w:eastAsia="ko-KR"/>
        </w:rPr>
        <w:t xml:space="preserve">          Appendix B:</w:t>
      </w:r>
      <w:r w:rsidR="00347BCF" w:rsidRPr="00347BCF">
        <w:rPr>
          <w:rFonts w:hint="eastAsia"/>
          <w:lang w:val="fr-FR" w:eastAsia="ko-KR"/>
        </w:rPr>
        <w:t xml:space="preserve"> Examples of Transcripts</w:t>
      </w:r>
      <w:r w:rsidR="00347BCF" w:rsidRPr="00347BCF">
        <w:rPr>
          <w:lang w:val="fr-FR" w:eastAsia="ko-KR"/>
        </w:rPr>
        <w:t>…………………………………………</w:t>
      </w:r>
      <w:r w:rsidR="00E22B11">
        <w:rPr>
          <w:rFonts w:hint="eastAsia"/>
          <w:lang w:val="fr-FR" w:eastAsia="ko-KR"/>
        </w:rPr>
        <w:t>...15</w:t>
      </w:r>
      <w:r w:rsidR="00820DB5">
        <w:rPr>
          <w:lang w:val="fr-FR" w:eastAsia="ko-KR"/>
        </w:rPr>
        <w:t>7</w:t>
      </w:r>
    </w:p>
    <w:p w:rsidR="00CA2B94" w:rsidRPr="00347BCF" w:rsidRDefault="00CA2B94" w:rsidP="002A6ED3">
      <w:pPr>
        <w:jc w:val="distribute"/>
        <w:rPr>
          <w:lang w:val="fr-FR" w:eastAsia="ko-KR"/>
        </w:rPr>
      </w:pPr>
      <w:r w:rsidRPr="00347BCF">
        <w:rPr>
          <w:rFonts w:hint="eastAsia"/>
          <w:lang w:val="fr-FR" w:eastAsia="ko-KR"/>
        </w:rPr>
        <w:t xml:space="preserve">          Appendix C:</w:t>
      </w:r>
      <w:r w:rsidR="00347BCF" w:rsidRPr="00347BCF">
        <w:rPr>
          <w:rFonts w:hint="eastAsia"/>
          <w:lang w:val="fr-FR" w:eastAsia="ko-KR"/>
        </w:rPr>
        <w:t xml:space="preserve"> A Sample Questionnaire (Pre-Test)</w:t>
      </w:r>
      <w:r w:rsidR="00347BCF" w:rsidRPr="00347BCF">
        <w:rPr>
          <w:lang w:val="fr-FR" w:eastAsia="ko-KR"/>
        </w:rPr>
        <w:t>…………</w:t>
      </w:r>
      <w:r w:rsidR="00347BCF">
        <w:rPr>
          <w:lang w:val="fr-FR" w:eastAsia="ko-KR"/>
        </w:rPr>
        <w:t>……………………</w:t>
      </w:r>
      <w:r w:rsidR="00347BCF">
        <w:rPr>
          <w:rFonts w:hint="eastAsia"/>
          <w:lang w:val="fr-FR" w:eastAsia="ko-KR"/>
        </w:rPr>
        <w:t>.</w:t>
      </w:r>
      <w:r w:rsidR="00E22B11">
        <w:rPr>
          <w:rFonts w:hint="eastAsia"/>
          <w:lang w:val="fr-FR" w:eastAsia="ko-KR"/>
        </w:rPr>
        <w:t>16</w:t>
      </w:r>
      <w:r w:rsidR="00820DB5">
        <w:rPr>
          <w:lang w:val="fr-FR" w:eastAsia="ko-KR"/>
        </w:rPr>
        <w:t>6</w:t>
      </w:r>
    </w:p>
    <w:p w:rsidR="00CA2B94" w:rsidRPr="00347BCF" w:rsidRDefault="00CA2B94" w:rsidP="002A6ED3">
      <w:pPr>
        <w:jc w:val="distribute"/>
        <w:rPr>
          <w:lang w:val="fr-FR" w:eastAsia="ko-KR"/>
        </w:rPr>
      </w:pPr>
      <w:r w:rsidRPr="00347BCF">
        <w:rPr>
          <w:rFonts w:hint="eastAsia"/>
          <w:lang w:val="fr-FR" w:eastAsia="ko-KR"/>
        </w:rPr>
        <w:t xml:space="preserve">          Appendix D:</w:t>
      </w:r>
      <w:r w:rsidR="00347BCF" w:rsidRPr="00347BCF">
        <w:rPr>
          <w:rFonts w:hint="eastAsia"/>
          <w:lang w:val="fr-FR" w:eastAsia="ko-KR"/>
        </w:rPr>
        <w:t xml:space="preserve"> A Sample Questionnaire</w:t>
      </w:r>
      <w:r w:rsidR="00347BCF">
        <w:rPr>
          <w:rFonts w:hint="eastAsia"/>
          <w:lang w:val="fr-FR" w:eastAsia="ko-KR"/>
        </w:rPr>
        <w:t xml:space="preserve"> (Main-Test)</w:t>
      </w:r>
      <w:r w:rsidR="00347BCF">
        <w:rPr>
          <w:lang w:val="fr-FR" w:eastAsia="ko-KR"/>
        </w:rPr>
        <w:t>……………………………</w:t>
      </w:r>
      <w:r w:rsidR="00E22B11">
        <w:rPr>
          <w:rFonts w:hint="eastAsia"/>
          <w:lang w:val="fr-FR" w:eastAsia="ko-KR"/>
        </w:rPr>
        <w:t>..17</w:t>
      </w:r>
      <w:r w:rsidR="00820DB5">
        <w:rPr>
          <w:lang w:val="fr-FR" w:eastAsia="ko-KR"/>
        </w:rPr>
        <w:t>1</w:t>
      </w:r>
    </w:p>
    <w:p w:rsidR="00CA2B94" w:rsidRPr="00347BCF" w:rsidRDefault="00CA2B94" w:rsidP="002A6ED3">
      <w:pPr>
        <w:jc w:val="distribute"/>
        <w:rPr>
          <w:lang w:val="fr-FR" w:eastAsia="ko-KR"/>
        </w:rPr>
      </w:pPr>
    </w:p>
    <w:p w:rsidR="00C95439" w:rsidRPr="00347BCF" w:rsidRDefault="00CA2B94" w:rsidP="002A6ED3">
      <w:pPr>
        <w:pStyle w:val="TOC1"/>
        <w:jc w:val="distribute"/>
        <w:rPr>
          <w:b w:val="0"/>
          <w:lang w:val="fr-FR"/>
        </w:rPr>
      </w:pPr>
      <w:r w:rsidRPr="00347BCF">
        <w:rPr>
          <w:rStyle w:val="Hyperlink"/>
          <w:rFonts w:hint="eastAsia"/>
          <w:color w:val="auto"/>
          <w:u w:val="none"/>
          <w:lang w:val="fr-FR"/>
        </w:rPr>
        <w:t>VITA</w:t>
      </w:r>
      <w:r w:rsidR="00437B3B">
        <w:rPr>
          <w:rStyle w:val="Hyperlink"/>
          <w:b w:val="0"/>
          <w:color w:val="auto"/>
          <w:u w:val="none"/>
          <w:lang w:val="fr-FR"/>
        </w:rPr>
        <w:t>…………………………………………………………………………………179</w:t>
      </w:r>
    </w:p>
    <w:p w:rsidR="00236E6D" w:rsidRPr="00347BCF" w:rsidRDefault="00FD2E2E" w:rsidP="002A6ED3">
      <w:pPr>
        <w:numPr>
          <w:ilvl w:val="12"/>
          <w:numId w:val="0"/>
        </w:numPr>
        <w:shd w:val="clear" w:color="auto" w:fill="FFFFFF"/>
        <w:jc w:val="distribute"/>
        <w:rPr>
          <w:b/>
          <w:bCs/>
          <w:sz w:val="28"/>
          <w:szCs w:val="28"/>
          <w:lang w:val="fr-FR"/>
        </w:rPr>
      </w:pPr>
      <w:r w:rsidRPr="005817FE">
        <w:fldChar w:fldCharType="end"/>
      </w:r>
    </w:p>
    <w:p w:rsidR="00236E6D" w:rsidRPr="00347BCF" w:rsidRDefault="009C755C">
      <w:pPr>
        <w:numPr>
          <w:ilvl w:val="12"/>
          <w:numId w:val="0"/>
        </w:numPr>
        <w:jc w:val="center"/>
        <w:rPr>
          <w:b/>
          <w:lang w:val="fr-FR" w:eastAsia="ko-KR"/>
        </w:rPr>
      </w:pPr>
      <w:r w:rsidRPr="00347BCF">
        <w:rPr>
          <w:b/>
          <w:bCs/>
          <w:sz w:val="28"/>
          <w:szCs w:val="28"/>
          <w:lang w:val="fr-FR"/>
        </w:rPr>
        <w:br w:type="page"/>
      </w:r>
      <w:r w:rsidR="00537A19" w:rsidRPr="00347BCF">
        <w:rPr>
          <w:rFonts w:hint="eastAsia"/>
          <w:b/>
          <w:bCs/>
          <w:lang w:val="fr-FR" w:eastAsia="ko-KR"/>
        </w:rPr>
        <w:lastRenderedPageBreak/>
        <w:t>LIST OF TABLES</w:t>
      </w:r>
    </w:p>
    <w:p w:rsidR="00236E6D" w:rsidRPr="00347BCF" w:rsidRDefault="00236E6D">
      <w:pPr>
        <w:numPr>
          <w:ilvl w:val="12"/>
          <w:numId w:val="0"/>
        </w:numPr>
        <w:jc w:val="center"/>
        <w:rPr>
          <w:lang w:val="fr-FR"/>
        </w:rPr>
      </w:pPr>
    </w:p>
    <w:p w:rsidR="00552852" w:rsidRPr="00E908A3" w:rsidRDefault="00FD2E2E" w:rsidP="002A6ED3">
      <w:pPr>
        <w:pStyle w:val="TableofFigures"/>
        <w:tabs>
          <w:tab w:val="right" w:leader="dot" w:pos="8630"/>
        </w:tabs>
        <w:jc w:val="distribute"/>
        <w:rPr>
          <w:rStyle w:val="Hyperlink"/>
          <w:noProof/>
          <w:color w:val="auto"/>
          <w:u w:val="none"/>
          <w:lang w:eastAsia="ko-KR"/>
        </w:rPr>
      </w:pPr>
      <w:r w:rsidRPr="00E908A3">
        <w:fldChar w:fldCharType="begin"/>
      </w:r>
      <w:r w:rsidR="00236E6D" w:rsidRPr="00347BCF">
        <w:rPr>
          <w:lang w:val="fr-FR"/>
        </w:rPr>
        <w:instrText xml:space="preserve"> TOC \h \z \c "Table" </w:instrText>
      </w:r>
      <w:r w:rsidRPr="00E908A3">
        <w:fldChar w:fldCharType="separate"/>
      </w:r>
      <w:hyperlink w:anchor="_Toc202755915" w:history="1">
        <w:r w:rsidR="00F41A39" w:rsidRPr="00E908A3">
          <w:rPr>
            <w:rStyle w:val="Hyperlink"/>
            <w:rFonts w:hint="eastAsia"/>
            <w:noProof/>
            <w:color w:val="auto"/>
            <w:u w:val="none"/>
            <w:lang w:eastAsia="ko-KR"/>
          </w:rPr>
          <w:t>Table</w:t>
        </w:r>
      </w:hyperlink>
      <w:r w:rsidR="00F41A39" w:rsidRPr="00E908A3">
        <w:rPr>
          <w:rStyle w:val="Hyperlink"/>
          <w:rFonts w:hint="eastAsia"/>
          <w:noProof/>
          <w:color w:val="auto"/>
          <w:u w:val="none"/>
          <w:lang w:eastAsia="ko-KR"/>
        </w:rPr>
        <w:t xml:space="preserve"> 1. Definitions of the Concpets and Constructs</w:t>
      </w:r>
      <w:r w:rsidR="00F41A39" w:rsidRPr="00E908A3">
        <w:rPr>
          <w:rStyle w:val="Hyperlink"/>
          <w:noProof/>
          <w:color w:val="auto"/>
          <w:u w:val="none"/>
          <w:lang w:eastAsia="ko-KR"/>
        </w:rPr>
        <w:t>……………………………………</w:t>
      </w:r>
      <w:r w:rsidR="00F41A39" w:rsidRPr="00E908A3">
        <w:rPr>
          <w:rStyle w:val="Hyperlink"/>
          <w:rFonts w:hint="eastAsia"/>
          <w:noProof/>
          <w:color w:val="auto"/>
          <w:u w:val="none"/>
          <w:lang w:eastAsia="ko-KR"/>
        </w:rPr>
        <w:t>14</w:t>
      </w:r>
    </w:p>
    <w:p w:rsidR="00F41A39" w:rsidRPr="00E908A3" w:rsidRDefault="00F41A39" w:rsidP="002A6ED3">
      <w:pPr>
        <w:jc w:val="distribute"/>
        <w:rPr>
          <w:lang w:eastAsia="ko-KR"/>
        </w:rPr>
      </w:pPr>
      <w:r w:rsidRPr="00E908A3">
        <w:rPr>
          <w:rFonts w:hint="eastAsia"/>
          <w:lang w:eastAsia="ko-KR"/>
        </w:rPr>
        <w:t>Table 2. Organic Categories</w:t>
      </w:r>
      <w:r w:rsidRPr="00E908A3">
        <w:rPr>
          <w:lang w:eastAsia="ko-KR"/>
        </w:rPr>
        <w:t>……………………………………………………………</w:t>
      </w:r>
      <w:r w:rsidRPr="00E908A3">
        <w:rPr>
          <w:rFonts w:hint="eastAsia"/>
          <w:lang w:eastAsia="ko-KR"/>
        </w:rPr>
        <w:t>..</w:t>
      </w:r>
      <w:r w:rsidR="00CC07C4">
        <w:rPr>
          <w:rFonts w:hint="eastAsia"/>
          <w:lang w:eastAsia="ko-KR"/>
        </w:rPr>
        <w:t>16</w:t>
      </w:r>
    </w:p>
    <w:p w:rsidR="00F41A39" w:rsidRPr="00E908A3" w:rsidRDefault="00F41A39" w:rsidP="002A6ED3">
      <w:pPr>
        <w:jc w:val="distribute"/>
        <w:rPr>
          <w:lang w:eastAsia="ko-KR"/>
        </w:rPr>
      </w:pPr>
      <w:r w:rsidRPr="00E908A3">
        <w:rPr>
          <w:rFonts w:hint="eastAsia"/>
          <w:lang w:eastAsia="ko-KR"/>
        </w:rPr>
        <w:t xml:space="preserve">Table 3. </w:t>
      </w:r>
      <w:r w:rsidRPr="00E908A3">
        <w:rPr>
          <w:lang w:eastAsia="ko-KR"/>
        </w:rPr>
        <w:t xml:space="preserve">Major Findings of MET on </w:t>
      </w:r>
      <w:r w:rsidRPr="00E908A3">
        <w:rPr>
          <w:rFonts w:hint="eastAsia"/>
          <w:lang w:eastAsia="ko-KR"/>
        </w:rPr>
        <w:t>F</w:t>
      </w:r>
      <w:r w:rsidRPr="00E908A3">
        <w:rPr>
          <w:lang w:eastAsia="ko-KR"/>
        </w:rPr>
        <w:t>oods</w:t>
      </w:r>
      <w:r w:rsidRPr="00E908A3">
        <w:rPr>
          <w:rFonts w:hint="eastAsia"/>
          <w:lang w:eastAsia="ko-KR"/>
        </w:rPr>
        <w:t xml:space="preserve"> (Qua</w:t>
      </w:r>
      <w:r w:rsidR="00CC07C4">
        <w:rPr>
          <w:rFonts w:hint="eastAsia"/>
          <w:lang w:eastAsia="ko-KR"/>
        </w:rPr>
        <w:t>l</w:t>
      </w:r>
      <w:r w:rsidRPr="00E908A3">
        <w:rPr>
          <w:rFonts w:hint="eastAsia"/>
          <w:lang w:eastAsia="ko-KR"/>
        </w:rPr>
        <w:t>itative Studies)</w:t>
      </w:r>
      <w:r w:rsidRPr="00E908A3">
        <w:rPr>
          <w:lang w:eastAsia="ko-KR"/>
        </w:rPr>
        <w:t>……………………</w:t>
      </w:r>
      <w:r w:rsidR="00CC07C4">
        <w:rPr>
          <w:lang w:eastAsia="ko-KR"/>
        </w:rPr>
        <w:t>…</w:t>
      </w:r>
      <w:r w:rsidR="00CC07C4">
        <w:rPr>
          <w:rFonts w:hint="eastAsia"/>
          <w:lang w:eastAsia="ko-KR"/>
        </w:rPr>
        <w:t>.28</w:t>
      </w:r>
    </w:p>
    <w:p w:rsidR="00F41A39" w:rsidRPr="00E908A3" w:rsidRDefault="00F41A39" w:rsidP="002A6ED3">
      <w:pPr>
        <w:jc w:val="distribute"/>
        <w:rPr>
          <w:rFonts w:eastAsia="Malgun Gothic"/>
          <w:lang w:eastAsia="ko-KR"/>
        </w:rPr>
      </w:pPr>
      <w:r w:rsidRPr="00E908A3">
        <w:rPr>
          <w:rFonts w:eastAsia="Malgun Gothic"/>
        </w:rPr>
        <w:t xml:space="preserve">Table </w:t>
      </w:r>
      <w:r w:rsidRPr="00E908A3">
        <w:rPr>
          <w:rFonts w:eastAsia="Malgun Gothic" w:hint="eastAsia"/>
        </w:rPr>
        <w:t>4</w:t>
      </w:r>
      <w:r w:rsidRPr="00E908A3">
        <w:rPr>
          <w:rFonts w:eastAsia="Malgun Gothic"/>
        </w:rPr>
        <w:t xml:space="preserve">. Major Findings of MET on </w:t>
      </w:r>
      <w:r w:rsidRPr="00E908A3">
        <w:rPr>
          <w:rFonts w:eastAsia="Malgun Gothic" w:hint="eastAsia"/>
        </w:rPr>
        <w:t>F</w:t>
      </w:r>
      <w:r w:rsidRPr="00E908A3">
        <w:rPr>
          <w:rFonts w:eastAsia="Malgun Gothic"/>
        </w:rPr>
        <w:t>oods</w:t>
      </w:r>
      <w:r w:rsidRPr="00E908A3">
        <w:rPr>
          <w:rFonts w:eastAsia="Malgun Gothic" w:hint="eastAsia"/>
        </w:rPr>
        <w:t xml:space="preserve"> (Quantitative Studies)</w:t>
      </w:r>
      <w:r w:rsidRPr="00E908A3">
        <w:rPr>
          <w:rFonts w:eastAsia="Malgun Gothic"/>
          <w:lang w:eastAsia="ko-KR"/>
        </w:rPr>
        <w:t>…………………</w:t>
      </w:r>
      <w:r w:rsidR="005C5A32">
        <w:rPr>
          <w:rFonts w:eastAsia="Malgun Gothic"/>
          <w:lang w:eastAsia="ko-KR"/>
        </w:rPr>
        <w:t>…</w:t>
      </w:r>
      <w:r w:rsidR="005C5A32">
        <w:rPr>
          <w:rFonts w:eastAsia="Malgun Gothic" w:hint="eastAsia"/>
          <w:lang w:eastAsia="ko-KR"/>
        </w:rPr>
        <w:t>..</w:t>
      </w:r>
      <w:r w:rsidR="00CC07C4">
        <w:rPr>
          <w:rFonts w:eastAsia="Malgun Gothic" w:hint="eastAsia"/>
          <w:lang w:eastAsia="ko-KR"/>
        </w:rPr>
        <w:t>.31</w:t>
      </w:r>
    </w:p>
    <w:p w:rsidR="00F41A39" w:rsidRPr="00E908A3" w:rsidRDefault="00F41A39" w:rsidP="002A6ED3">
      <w:pPr>
        <w:jc w:val="distribute"/>
        <w:rPr>
          <w:lang w:eastAsia="ko-KR"/>
        </w:rPr>
      </w:pPr>
      <w:r w:rsidRPr="00E908A3">
        <w:t xml:space="preserve">Table </w:t>
      </w:r>
      <w:r w:rsidRPr="00E908A3">
        <w:rPr>
          <w:rFonts w:hint="eastAsia"/>
        </w:rPr>
        <w:t>5</w:t>
      </w:r>
      <w:r w:rsidRPr="00E908A3">
        <w:t>. Informant Profile</w:t>
      </w:r>
      <w:r w:rsidR="005C5A32">
        <w:rPr>
          <w:lang w:eastAsia="ko-KR"/>
        </w:rPr>
        <w:t>………………………………………………………………</w:t>
      </w:r>
      <w:r w:rsidR="005C5A32">
        <w:rPr>
          <w:rFonts w:hint="eastAsia"/>
          <w:lang w:eastAsia="ko-KR"/>
        </w:rPr>
        <w:t>.</w:t>
      </w:r>
      <w:r w:rsidR="00001810">
        <w:rPr>
          <w:rFonts w:hint="eastAsia"/>
          <w:lang w:eastAsia="ko-KR"/>
        </w:rPr>
        <w:t>.</w:t>
      </w:r>
      <w:r w:rsidR="00B14444">
        <w:rPr>
          <w:rFonts w:hint="eastAsia"/>
          <w:lang w:eastAsia="ko-KR"/>
        </w:rPr>
        <w:t>5</w:t>
      </w:r>
      <w:r w:rsidR="003E4807">
        <w:rPr>
          <w:lang w:eastAsia="ko-KR"/>
        </w:rPr>
        <w:t>9</w:t>
      </w:r>
    </w:p>
    <w:p w:rsidR="00F41A39" w:rsidRPr="00E908A3" w:rsidRDefault="00F41A39" w:rsidP="002A6ED3">
      <w:pPr>
        <w:jc w:val="distribute"/>
        <w:rPr>
          <w:lang w:eastAsia="ko-KR"/>
        </w:rPr>
      </w:pPr>
      <w:r w:rsidRPr="00E908A3">
        <w:t xml:space="preserve">Table </w:t>
      </w:r>
      <w:r w:rsidRPr="00E908A3">
        <w:rPr>
          <w:rFonts w:hint="eastAsia"/>
        </w:rPr>
        <w:t>6</w:t>
      </w:r>
      <w:r w:rsidRPr="00E908A3">
        <w:t>. Assessing the Trustworthiness of the Study</w:t>
      </w:r>
      <w:r w:rsidR="005C5A32">
        <w:rPr>
          <w:lang w:eastAsia="ko-KR"/>
        </w:rPr>
        <w:t>……………………………………</w:t>
      </w:r>
      <w:r w:rsidR="00B14444">
        <w:rPr>
          <w:rFonts w:hint="eastAsia"/>
          <w:lang w:eastAsia="ko-KR"/>
        </w:rPr>
        <w:t>61</w:t>
      </w:r>
    </w:p>
    <w:p w:rsidR="00AC2231" w:rsidRPr="00E908A3" w:rsidRDefault="00AC2231" w:rsidP="002A6ED3">
      <w:pPr>
        <w:jc w:val="distribute"/>
        <w:rPr>
          <w:lang w:eastAsia="ko-KR"/>
        </w:rPr>
      </w:pPr>
      <w:r w:rsidRPr="00E908A3">
        <w:rPr>
          <w:rFonts w:hint="eastAsia"/>
        </w:rPr>
        <w:t>Table 7. Implication Matrix</w:t>
      </w:r>
      <w:r w:rsidR="00B14444">
        <w:rPr>
          <w:lang w:eastAsia="ko-KR"/>
        </w:rPr>
        <w:t>……………………………………………………………</w:t>
      </w:r>
      <w:r w:rsidR="00B14444">
        <w:rPr>
          <w:rFonts w:hint="eastAsia"/>
          <w:lang w:eastAsia="ko-KR"/>
        </w:rPr>
        <w:t>...6</w:t>
      </w:r>
      <w:r w:rsidR="009271EE">
        <w:rPr>
          <w:lang w:eastAsia="ko-KR"/>
        </w:rPr>
        <w:t>5</w:t>
      </w:r>
      <w:r w:rsidRPr="00E908A3">
        <w:rPr>
          <w:rFonts w:hint="eastAsia"/>
        </w:rPr>
        <w:t xml:space="preserve">  </w:t>
      </w:r>
    </w:p>
    <w:p w:rsidR="00AC2231" w:rsidRPr="00E908A3" w:rsidRDefault="00AC2231" w:rsidP="002A6ED3">
      <w:pPr>
        <w:autoSpaceDE w:val="0"/>
        <w:autoSpaceDN w:val="0"/>
        <w:adjustRightInd w:val="0"/>
        <w:jc w:val="distribute"/>
        <w:rPr>
          <w:lang w:eastAsia="ko-KR"/>
        </w:rPr>
      </w:pPr>
      <w:r w:rsidRPr="00E908A3">
        <w:rPr>
          <w:rFonts w:hint="eastAsia"/>
        </w:rPr>
        <w:t>Table 8. Demographic Characteristics of Respondents</w:t>
      </w:r>
      <w:r w:rsidR="005C5A32">
        <w:rPr>
          <w:lang w:eastAsia="ko-KR"/>
        </w:rPr>
        <w:t>…………………………………</w:t>
      </w:r>
      <w:r w:rsidR="00B14444">
        <w:rPr>
          <w:rFonts w:hint="eastAsia"/>
          <w:lang w:eastAsia="ko-KR"/>
        </w:rPr>
        <w:t>.6</w:t>
      </w:r>
      <w:r w:rsidR="009271EE">
        <w:rPr>
          <w:lang w:eastAsia="ko-KR"/>
        </w:rPr>
        <w:t>9</w:t>
      </w:r>
    </w:p>
    <w:p w:rsidR="00AC2231" w:rsidRPr="00E908A3" w:rsidRDefault="00AC2231" w:rsidP="002A6ED3">
      <w:pPr>
        <w:autoSpaceDE w:val="0"/>
        <w:autoSpaceDN w:val="0"/>
        <w:adjustRightInd w:val="0"/>
        <w:jc w:val="distribute"/>
        <w:rPr>
          <w:lang w:eastAsia="ko-KR"/>
        </w:rPr>
      </w:pPr>
      <w:r w:rsidRPr="00E908A3">
        <w:rPr>
          <w:rFonts w:hint="eastAsia"/>
        </w:rPr>
        <w:t>Table 9. Original Scale Items for Constructs</w:t>
      </w:r>
      <w:r w:rsidR="005C5A32">
        <w:rPr>
          <w:lang w:eastAsia="ko-KR"/>
        </w:rPr>
        <w:t>……………………………………………</w:t>
      </w:r>
      <w:r w:rsidR="00B14444">
        <w:rPr>
          <w:rFonts w:hint="eastAsia"/>
          <w:lang w:eastAsia="ko-KR"/>
        </w:rPr>
        <w:t>.7</w:t>
      </w:r>
      <w:r w:rsidR="009271EE">
        <w:rPr>
          <w:lang w:eastAsia="ko-KR"/>
        </w:rPr>
        <w:t>6</w:t>
      </w:r>
    </w:p>
    <w:p w:rsidR="00AC2231" w:rsidRPr="00E908A3" w:rsidRDefault="00AC2231" w:rsidP="002A6ED3">
      <w:pPr>
        <w:autoSpaceDE w:val="0"/>
        <w:autoSpaceDN w:val="0"/>
        <w:adjustRightInd w:val="0"/>
        <w:jc w:val="distribute"/>
        <w:rPr>
          <w:lang w:eastAsia="ko-KR" w:bidi="en-US"/>
        </w:rPr>
      </w:pPr>
      <w:r w:rsidRPr="00E908A3">
        <w:rPr>
          <w:lang w:bidi="en-US"/>
        </w:rPr>
        <w:t>T</w:t>
      </w:r>
      <w:r w:rsidRPr="00E908A3">
        <w:rPr>
          <w:rFonts w:hint="eastAsia"/>
          <w:lang w:bidi="en-US"/>
        </w:rPr>
        <w:t>able 10. Assessment of Normality</w:t>
      </w:r>
      <w:r w:rsidR="005C5A32">
        <w:rPr>
          <w:lang w:eastAsia="ko-KR" w:bidi="en-US"/>
        </w:rPr>
        <w:t>……………………………………………………</w:t>
      </w:r>
      <w:r w:rsidR="005C5A32">
        <w:rPr>
          <w:rFonts w:hint="eastAsia"/>
          <w:lang w:eastAsia="ko-KR" w:bidi="en-US"/>
        </w:rPr>
        <w:t>.</w:t>
      </w:r>
      <w:r w:rsidR="00B14444">
        <w:rPr>
          <w:rFonts w:hint="eastAsia"/>
          <w:lang w:eastAsia="ko-KR" w:bidi="en-US"/>
        </w:rPr>
        <w:t>..8</w:t>
      </w:r>
      <w:r w:rsidR="009271EE">
        <w:rPr>
          <w:lang w:eastAsia="ko-KR" w:bidi="en-US"/>
        </w:rPr>
        <w:t>3</w:t>
      </w:r>
    </w:p>
    <w:p w:rsidR="00AC2231" w:rsidRPr="00E908A3" w:rsidRDefault="00AC2231" w:rsidP="002A6ED3">
      <w:pPr>
        <w:jc w:val="distribute"/>
        <w:rPr>
          <w:lang w:eastAsia="ko-KR"/>
        </w:rPr>
      </w:pPr>
      <w:r w:rsidRPr="00E908A3">
        <w:t xml:space="preserve">Table </w:t>
      </w:r>
      <w:r w:rsidRPr="00E908A3">
        <w:rPr>
          <w:rFonts w:hint="eastAsia"/>
        </w:rPr>
        <w:t>11</w:t>
      </w:r>
      <w:r w:rsidRPr="00E908A3">
        <w:t>. Pre-Test: Reliability of Construct</w:t>
      </w:r>
      <w:r w:rsidR="005C5A32">
        <w:rPr>
          <w:lang w:eastAsia="ko-KR"/>
        </w:rPr>
        <w:t>……………………………………………</w:t>
      </w:r>
      <w:r w:rsidR="005C5A32">
        <w:rPr>
          <w:rFonts w:hint="eastAsia"/>
          <w:lang w:eastAsia="ko-KR"/>
        </w:rPr>
        <w:t>..</w:t>
      </w:r>
      <w:r w:rsidR="00B14444">
        <w:rPr>
          <w:rFonts w:hint="eastAsia"/>
          <w:lang w:eastAsia="ko-KR"/>
        </w:rPr>
        <w:t>8</w:t>
      </w:r>
      <w:r w:rsidR="009271EE">
        <w:rPr>
          <w:lang w:eastAsia="ko-KR"/>
        </w:rPr>
        <w:t>4</w:t>
      </w:r>
    </w:p>
    <w:p w:rsidR="00AC2231" w:rsidRPr="00E908A3" w:rsidRDefault="00AC2231" w:rsidP="002A6ED3">
      <w:pPr>
        <w:jc w:val="distribute"/>
        <w:rPr>
          <w:lang w:eastAsia="ko-KR"/>
        </w:rPr>
      </w:pPr>
      <w:r w:rsidRPr="00E908A3">
        <w:rPr>
          <w:rFonts w:hint="eastAsia"/>
        </w:rPr>
        <w:t xml:space="preserve">Table 12. </w:t>
      </w:r>
      <w:r w:rsidRPr="00E908A3">
        <w:t xml:space="preserve">Summary of Final Measurement </w:t>
      </w:r>
      <w:r w:rsidR="005C5A32">
        <w:rPr>
          <w:lang w:eastAsia="ko-KR"/>
        </w:rPr>
        <w:t>…………………………………………</w:t>
      </w:r>
      <w:r w:rsidR="00B14444">
        <w:rPr>
          <w:lang w:eastAsia="ko-KR"/>
        </w:rPr>
        <w:t>…</w:t>
      </w:r>
      <w:r w:rsidR="00B14444">
        <w:rPr>
          <w:rFonts w:hint="eastAsia"/>
          <w:lang w:eastAsia="ko-KR"/>
        </w:rPr>
        <w:t>..8</w:t>
      </w:r>
      <w:r w:rsidR="009271EE">
        <w:rPr>
          <w:lang w:eastAsia="ko-KR"/>
        </w:rPr>
        <w:t>5</w:t>
      </w:r>
    </w:p>
    <w:p w:rsidR="00AC2231" w:rsidRPr="00E908A3" w:rsidRDefault="00AC2231" w:rsidP="002A6ED3">
      <w:pPr>
        <w:autoSpaceDE w:val="0"/>
        <w:autoSpaceDN w:val="0"/>
        <w:adjustRightInd w:val="0"/>
        <w:jc w:val="distribute"/>
        <w:rPr>
          <w:lang w:eastAsia="ko-KR"/>
        </w:rPr>
      </w:pPr>
      <w:r w:rsidRPr="00E908A3">
        <w:rPr>
          <w:rFonts w:hint="eastAsia"/>
        </w:rPr>
        <w:t xml:space="preserve">Table 13. </w:t>
      </w:r>
      <w:r w:rsidRPr="00E908A3">
        <w:t>Frequency</w:t>
      </w:r>
      <w:r w:rsidR="00B14444">
        <w:rPr>
          <w:rFonts w:hint="eastAsia"/>
        </w:rPr>
        <w:t xml:space="preserve"> of </w:t>
      </w:r>
      <w:r w:rsidR="009271EE">
        <w:rPr>
          <w:lang w:eastAsia="ko-KR"/>
        </w:rPr>
        <w:t xml:space="preserve">Purchases of </w:t>
      </w:r>
      <w:r w:rsidR="00B14444">
        <w:rPr>
          <w:rFonts w:hint="eastAsia"/>
          <w:lang w:eastAsia="ko-KR"/>
        </w:rPr>
        <w:t>O</w:t>
      </w:r>
      <w:r w:rsidR="00B14444">
        <w:rPr>
          <w:rFonts w:hint="eastAsia"/>
        </w:rPr>
        <w:t xml:space="preserve">rganic </w:t>
      </w:r>
      <w:r w:rsidR="00B14444">
        <w:rPr>
          <w:rFonts w:hint="eastAsia"/>
          <w:lang w:eastAsia="ko-KR"/>
        </w:rPr>
        <w:t>F</w:t>
      </w:r>
      <w:r w:rsidR="00B14444">
        <w:rPr>
          <w:rFonts w:hint="eastAsia"/>
        </w:rPr>
        <w:t xml:space="preserve">ood </w:t>
      </w:r>
      <w:r w:rsidR="00B14444">
        <w:rPr>
          <w:rFonts w:hint="eastAsia"/>
          <w:lang w:eastAsia="ko-KR"/>
        </w:rPr>
        <w:t>C</w:t>
      </w:r>
      <w:r w:rsidRPr="00E908A3">
        <w:rPr>
          <w:rFonts w:hint="eastAsia"/>
        </w:rPr>
        <w:t>ategories</w:t>
      </w:r>
      <w:r w:rsidR="00B14444">
        <w:rPr>
          <w:rFonts w:hint="eastAsia"/>
          <w:lang w:eastAsia="ko-KR"/>
        </w:rPr>
        <w:t>...</w:t>
      </w:r>
      <w:r w:rsidR="005C5A32">
        <w:rPr>
          <w:lang w:eastAsia="ko-KR"/>
        </w:rPr>
        <w:t>……………………</w:t>
      </w:r>
      <w:r w:rsidR="005C5A32">
        <w:rPr>
          <w:rFonts w:hint="eastAsia"/>
          <w:lang w:eastAsia="ko-KR"/>
        </w:rPr>
        <w:t>.</w:t>
      </w:r>
      <w:r w:rsidR="00B14444">
        <w:rPr>
          <w:rFonts w:hint="eastAsia"/>
          <w:lang w:eastAsia="ko-KR"/>
        </w:rPr>
        <w:t>8</w:t>
      </w:r>
      <w:r w:rsidR="009271EE">
        <w:rPr>
          <w:lang w:eastAsia="ko-KR"/>
        </w:rPr>
        <w:t>9</w:t>
      </w:r>
    </w:p>
    <w:p w:rsidR="00AC2231" w:rsidRPr="00E908A3" w:rsidRDefault="00AC2231" w:rsidP="002A6ED3">
      <w:pPr>
        <w:autoSpaceDE w:val="0"/>
        <w:autoSpaceDN w:val="0"/>
        <w:adjustRightInd w:val="0"/>
        <w:jc w:val="distribute"/>
        <w:rPr>
          <w:lang w:eastAsia="ko-KR"/>
        </w:rPr>
      </w:pPr>
      <w:r w:rsidRPr="00E908A3">
        <w:rPr>
          <w:rFonts w:hint="eastAsia"/>
        </w:rPr>
        <w:t>Table 14</w:t>
      </w:r>
      <w:r w:rsidR="00FA44C5">
        <w:rPr>
          <w:rFonts w:hint="eastAsia"/>
          <w:lang w:eastAsia="ko-KR"/>
        </w:rPr>
        <w:t>.</w:t>
      </w:r>
      <w:r w:rsidRPr="00E908A3">
        <w:rPr>
          <w:rFonts w:hint="eastAsia"/>
        </w:rPr>
        <w:t xml:space="preserve"> </w:t>
      </w:r>
      <w:r w:rsidRPr="00E908A3">
        <w:t>Frequency</w:t>
      </w:r>
      <w:r w:rsidR="009271EE">
        <w:rPr>
          <w:rFonts w:hint="eastAsia"/>
        </w:rPr>
        <w:t xml:space="preserve"> of Purchas</w:t>
      </w:r>
      <w:r w:rsidR="009271EE">
        <w:t>es of</w:t>
      </w:r>
      <w:r w:rsidRPr="00E908A3">
        <w:rPr>
          <w:rFonts w:hint="eastAsia"/>
        </w:rPr>
        <w:t xml:space="preserve"> Organic Foods in the Past Month</w:t>
      </w:r>
      <w:r w:rsidR="005C5A32">
        <w:rPr>
          <w:lang w:eastAsia="ko-KR"/>
        </w:rPr>
        <w:t>…………</w:t>
      </w:r>
      <w:r w:rsidR="00B14444">
        <w:rPr>
          <w:lang w:eastAsia="ko-KR"/>
        </w:rPr>
        <w:t>…</w:t>
      </w:r>
      <w:r w:rsidR="00B14444">
        <w:rPr>
          <w:rFonts w:hint="eastAsia"/>
          <w:lang w:eastAsia="ko-KR"/>
        </w:rPr>
        <w:t>.8</w:t>
      </w:r>
      <w:r w:rsidR="009271EE">
        <w:rPr>
          <w:lang w:eastAsia="ko-KR"/>
        </w:rPr>
        <w:t>9</w:t>
      </w:r>
    </w:p>
    <w:p w:rsidR="00FA44C5" w:rsidRDefault="00FA44C5" w:rsidP="002A6ED3">
      <w:pPr>
        <w:autoSpaceDE w:val="0"/>
        <w:autoSpaceDN w:val="0"/>
        <w:adjustRightInd w:val="0"/>
        <w:jc w:val="distribute"/>
        <w:rPr>
          <w:lang w:eastAsia="ko-KR"/>
        </w:rPr>
      </w:pPr>
      <w:r>
        <w:rPr>
          <w:rFonts w:hint="eastAsia"/>
          <w:lang w:eastAsia="ko-KR"/>
        </w:rPr>
        <w:t>Table 15.</w:t>
      </w:r>
      <w:r w:rsidR="00B14444">
        <w:rPr>
          <w:rFonts w:hint="eastAsia"/>
          <w:lang w:eastAsia="ko-KR"/>
        </w:rPr>
        <w:t xml:space="preserve"> The Period of Purchasing Organic Foods</w:t>
      </w:r>
      <w:r w:rsidR="00B14444">
        <w:rPr>
          <w:lang w:eastAsia="ko-KR"/>
        </w:rPr>
        <w:t>……………………………………</w:t>
      </w:r>
      <w:r w:rsidR="00B14444">
        <w:rPr>
          <w:rFonts w:hint="eastAsia"/>
          <w:lang w:eastAsia="ko-KR"/>
        </w:rPr>
        <w:t>..</w:t>
      </w:r>
      <w:r w:rsidR="009271EE">
        <w:rPr>
          <w:lang w:eastAsia="ko-KR"/>
        </w:rPr>
        <w:t>90</w:t>
      </w:r>
    </w:p>
    <w:p w:rsidR="00AC2231" w:rsidRPr="00E908A3" w:rsidRDefault="00FA44C5" w:rsidP="002A6ED3">
      <w:pPr>
        <w:autoSpaceDE w:val="0"/>
        <w:autoSpaceDN w:val="0"/>
        <w:adjustRightInd w:val="0"/>
        <w:jc w:val="distribute"/>
        <w:rPr>
          <w:lang w:eastAsia="ko-KR"/>
        </w:rPr>
      </w:pPr>
      <w:r>
        <w:rPr>
          <w:rFonts w:hint="eastAsia"/>
        </w:rPr>
        <w:t>Table 1</w:t>
      </w:r>
      <w:r>
        <w:rPr>
          <w:rFonts w:hint="eastAsia"/>
          <w:lang w:eastAsia="ko-KR"/>
        </w:rPr>
        <w:t>6</w:t>
      </w:r>
      <w:r w:rsidR="00AC2231" w:rsidRPr="00E908A3">
        <w:rPr>
          <w:rFonts w:hint="eastAsia"/>
        </w:rPr>
        <w:t>. Frequency of Store Types</w:t>
      </w:r>
      <w:r w:rsidR="005C5A32">
        <w:rPr>
          <w:lang w:eastAsia="ko-KR"/>
        </w:rPr>
        <w:t>……………………………………………</w:t>
      </w:r>
      <w:r w:rsidR="00B14444">
        <w:rPr>
          <w:lang w:eastAsia="ko-KR"/>
        </w:rPr>
        <w:t>………</w:t>
      </w:r>
      <w:r w:rsidR="00B14444">
        <w:rPr>
          <w:rFonts w:hint="eastAsia"/>
          <w:lang w:eastAsia="ko-KR"/>
        </w:rPr>
        <w:t>..</w:t>
      </w:r>
      <w:r w:rsidR="00F70173">
        <w:rPr>
          <w:lang w:eastAsia="ko-KR"/>
        </w:rPr>
        <w:t>90</w:t>
      </w:r>
    </w:p>
    <w:p w:rsidR="00AC2231" w:rsidRPr="00E908A3" w:rsidRDefault="00FA44C5" w:rsidP="002A6ED3">
      <w:pPr>
        <w:tabs>
          <w:tab w:val="left" w:pos="-90"/>
        </w:tabs>
        <w:autoSpaceDE w:val="0"/>
        <w:autoSpaceDN w:val="0"/>
        <w:adjustRightInd w:val="0"/>
        <w:jc w:val="distribute"/>
        <w:rPr>
          <w:lang w:eastAsia="ko-KR"/>
        </w:rPr>
      </w:pPr>
      <w:r>
        <w:rPr>
          <w:rFonts w:hint="eastAsia"/>
        </w:rPr>
        <w:t>Table 1</w:t>
      </w:r>
      <w:r>
        <w:rPr>
          <w:rFonts w:hint="eastAsia"/>
          <w:lang w:eastAsia="ko-KR"/>
        </w:rPr>
        <w:t>7</w:t>
      </w:r>
      <w:r w:rsidR="00F70173">
        <w:rPr>
          <w:rFonts w:hint="eastAsia"/>
        </w:rPr>
        <w:t>.</w:t>
      </w:r>
      <w:r w:rsidR="00F70173">
        <w:t xml:space="preserve"> </w:t>
      </w:r>
      <w:r w:rsidR="00AC2231" w:rsidRPr="00E908A3">
        <w:rPr>
          <w:rFonts w:hint="eastAsia"/>
        </w:rPr>
        <w:t>Willing</w:t>
      </w:r>
      <w:r w:rsidR="00B14444">
        <w:rPr>
          <w:rFonts w:hint="eastAsia"/>
          <w:lang w:eastAsia="ko-KR"/>
        </w:rPr>
        <w:t>ness</w:t>
      </w:r>
      <w:r w:rsidR="00AC2231" w:rsidRPr="00E908A3">
        <w:rPr>
          <w:rFonts w:hint="eastAsia"/>
        </w:rPr>
        <w:t xml:space="preserve"> to Pay More for Organic Foods</w:t>
      </w:r>
      <w:r w:rsidR="00F70173">
        <w:t>……………..</w:t>
      </w:r>
      <w:r w:rsidR="00AC2231" w:rsidRPr="00E908A3">
        <w:rPr>
          <w:rFonts w:hint="eastAsia"/>
        </w:rPr>
        <w:t xml:space="preserve"> </w:t>
      </w:r>
      <w:r w:rsidR="005C5A32">
        <w:rPr>
          <w:lang w:eastAsia="ko-KR"/>
        </w:rPr>
        <w:t>…………………</w:t>
      </w:r>
      <w:r w:rsidR="00B14444">
        <w:rPr>
          <w:rFonts w:hint="eastAsia"/>
          <w:lang w:eastAsia="ko-KR"/>
        </w:rPr>
        <w:t>..9</w:t>
      </w:r>
      <w:r w:rsidR="00F70173">
        <w:rPr>
          <w:lang w:eastAsia="ko-KR"/>
        </w:rPr>
        <w:t>1</w:t>
      </w:r>
    </w:p>
    <w:p w:rsidR="00E908A3" w:rsidRPr="00E908A3" w:rsidRDefault="00E908A3" w:rsidP="002A6ED3">
      <w:pPr>
        <w:tabs>
          <w:tab w:val="left" w:pos="-90"/>
        </w:tabs>
        <w:autoSpaceDE w:val="0"/>
        <w:autoSpaceDN w:val="0"/>
        <w:adjustRightInd w:val="0"/>
        <w:jc w:val="distribute"/>
        <w:rPr>
          <w:lang w:eastAsia="ko-KR" w:bidi="en-US"/>
        </w:rPr>
      </w:pPr>
      <w:r w:rsidRPr="00E908A3">
        <w:rPr>
          <w:lang w:bidi="en-US"/>
        </w:rPr>
        <w:t>T</w:t>
      </w:r>
      <w:r w:rsidR="00FA44C5">
        <w:rPr>
          <w:rFonts w:hint="eastAsia"/>
          <w:lang w:bidi="en-US"/>
        </w:rPr>
        <w:t>able 1</w:t>
      </w:r>
      <w:r w:rsidR="00FA44C5">
        <w:rPr>
          <w:rFonts w:hint="eastAsia"/>
          <w:lang w:eastAsia="ko-KR" w:bidi="en-US"/>
        </w:rPr>
        <w:t>8</w:t>
      </w:r>
      <w:r w:rsidRPr="00E908A3">
        <w:rPr>
          <w:rFonts w:hint="eastAsia"/>
          <w:lang w:bidi="en-US"/>
        </w:rPr>
        <w:t>. Assessment of normality</w:t>
      </w:r>
      <w:r w:rsidR="005C5A32">
        <w:rPr>
          <w:lang w:eastAsia="ko-KR" w:bidi="en-US"/>
        </w:rPr>
        <w:t>……………………………………………………</w:t>
      </w:r>
      <w:r w:rsidR="00B14444">
        <w:rPr>
          <w:lang w:eastAsia="ko-KR" w:bidi="en-US"/>
        </w:rPr>
        <w:t>…</w:t>
      </w:r>
      <w:r w:rsidR="00B14444">
        <w:rPr>
          <w:rFonts w:hint="eastAsia"/>
          <w:lang w:eastAsia="ko-KR" w:bidi="en-US"/>
        </w:rPr>
        <w:t>9</w:t>
      </w:r>
      <w:r w:rsidR="00257D64">
        <w:rPr>
          <w:lang w:eastAsia="ko-KR" w:bidi="en-US"/>
        </w:rPr>
        <w:t>2</w:t>
      </w:r>
    </w:p>
    <w:p w:rsidR="00E908A3" w:rsidRPr="00E908A3" w:rsidRDefault="00E908A3" w:rsidP="002A6ED3">
      <w:pPr>
        <w:jc w:val="distribute"/>
        <w:rPr>
          <w:lang w:eastAsia="ko-KR"/>
        </w:rPr>
      </w:pPr>
      <w:r w:rsidRPr="00E908A3">
        <w:t>Table 1</w:t>
      </w:r>
      <w:r w:rsidR="00FA44C5">
        <w:rPr>
          <w:rFonts w:hint="eastAsia"/>
          <w:lang w:eastAsia="ko-KR"/>
        </w:rPr>
        <w:t>9</w:t>
      </w:r>
      <w:r w:rsidRPr="00E908A3">
        <w:t>. : Reliability of Construct</w:t>
      </w:r>
      <w:r w:rsidR="005C5A32">
        <w:rPr>
          <w:lang w:eastAsia="ko-KR"/>
        </w:rPr>
        <w:t>…………………………………………………</w:t>
      </w:r>
      <w:r w:rsidR="005462CE">
        <w:rPr>
          <w:lang w:eastAsia="ko-KR"/>
        </w:rPr>
        <w:t>……</w:t>
      </w:r>
      <w:r w:rsidR="005462CE">
        <w:rPr>
          <w:rFonts w:hint="eastAsia"/>
          <w:lang w:eastAsia="ko-KR"/>
        </w:rPr>
        <w:t>9</w:t>
      </w:r>
      <w:r w:rsidR="00257D64">
        <w:rPr>
          <w:lang w:eastAsia="ko-KR"/>
        </w:rPr>
        <w:t>4</w:t>
      </w:r>
    </w:p>
    <w:p w:rsidR="00E908A3" w:rsidRPr="00E908A3" w:rsidRDefault="00FA44C5" w:rsidP="002A6ED3">
      <w:pPr>
        <w:jc w:val="distribute"/>
        <w:outlineLvl w:val="0"/>
        <w:rPr>
          <w:rFonts w:eastAsia="Malgun Gothic"/>
          <w:lang w:eastAsia="ko-KR" w:bidi="en-US"/>
        </w:rPr>
      </w:pPr>
      <w:r>
        <w:rPr>
          <w:rFonts w:eastAsia="Malgun Gothic" w:hint="eastAsia"/>
          <w:lang w:bidi="en-US"/>
        </w:rPr>
        <w:t xml:space="preserve">Table </w:t>
      </w:r>
      <w:r>
        <w:rPr>
          <w:rFonts w:eastAsia="Malgun Gothic" w:hint="eastAsia"/>
          <w:lang w:eastAsia="ko-KR" w:bidi="en-US"/>
        </w:rPr>
        <w:t>20</w:t>
      </w:r>
      <w:r w:rsidR="00E908A3" w:rsidRPr="00E908A3">
        <w:rPr>
          <w:rFonts w:eastAsia="Malgun Gothic" w:hint="eastAsia"/>
          <w:lang w:bidi="en-US"/>
        </w:rPr>
        <w:t xml:space="preserve">: </w:t>
      </w:r>
      <w:r w:rsidR="00257D64">
        <w:rPr>
          <w:rFonts w:eastAsia="Malgun Gothic"/>
          <w:lang w:bidi="en-US"/>
        </w:rPr>
        <w:t>Each C</w:t>
      </w:r>
      <w:r w:rsidR="00E908A3" w:rsidRPr="00E908A3">
        <w:rPr>
          <w:rFonts w:eastAsia="Malgun Gothic"/>
          <w:lang w:bidi="en-US"/>
        </w:rPr>
        <w:t xml:space="preserve">onstruct: Fit </w:t>
      </w:r>
      <w:r w:rsidR="00257D64">
        <w:rPr>
          <w:rFonts w:eastAsia="Malgun Gothic"/>
          <w:lang w:bidi="en-US"/>
        </w:rPr>
        <w:t>S</w:t>
      </w:r>
      <w:r w:rsidR="00E908A3" w:rsidRPr="00E908A3">
        <w:rPr>
          <w:rFonts w:eastAsia="Malgun Gothic"/>
          <w:lang w:bidi="en-US"/>
        </w:rPr>
        <w:t>tatistics</w:t>
      </w:r>
      <w:r w:rsidR="005C5A32">
        <w:rPr>
          <w:rFonts w:eastAsia="Malgun Gothic"/>
          <w:lang w:eastAsia="ko-KR" w:bidi="en-US"/>
        </w:rPr>
        <w:t>……………………………………………</w:t>
      </w:r>
      <w:r w:rsidR="005462CE">
        <w:rPr>
          <w:rFonts w:eastAsia="Malgun Gothic"/>
          <w:lang w:eastAsia="ko-KR" w:bidi="en-US"/>
        </w:rPr>
        <w:t>…</w:t>
      </w:r>
      <w:r w:rsidR="005462CE">
        <w:rPr>
          <w:rFonts w:eastAsia="Malgun Gothic" w:hint="eastAsia"/>
          <w:lang w:eastAsia="ko-KR" w:bidi="en-US"/>
        </w:rPr>
        <w:t>..9</w:t>
      </w:r>
      <w:r w:rsidR="00257D64">
        <w:rPr>
          <w:rFonts w:eastAsia="Malgun Gothic"/>
          <w:lang w:eastAsia="ko-KR" w:bidi="en-US"/>
        </w:rPr>
        <w:t>5</w:t>
      </w:r>
    </w:p>
    <w:p w:rsidR="00E908A3" w:rsidRPr="00E908A3" w:rsidRDefault="00FA44C5" w:rsidP="002A6ED3">
      <w:pPr>
        <w:jc w:val="distribute"/>
        <w:outlineLvl w:val="0"/>
        <w:rPr>
          <w:rFonts w:eastAsia="Malgun Gothic"/>
          <w:lang w:eastAsia="ko-KR" w:bidi="en-US"/>
        </w:rPr>
      </w:pPr>
      <w:r>
        <w:rPr>
          <w:rFonts w:eastAsia="Malgun Gothic" w:hint="eastAsia"/>
          <w:lang w:bidi="en-US"/>
        </w:rPr>
        <w:t>Table 2</w:t>
      </w:r>
      <w:r>
        <w:rPr>
          <w:rFonts w:eastAsia="Malgun Gothic" w:hint="eastAsia"/>
          <w:lang w:eastAsia="ko-KR" w:bidi="en-US"/>
        </w:rPr>
        <w:t>1</w:t>
      </w:r>
      <w:r w:rsidR="00E908A3" w:rsidRPr="00E908A3">
        <w:rPr>
          <w:rFonts w:eastAsia="Malgun Gothic" w:hint="eastAsia"/>
          <w:lang w:bidi="en-US"/>
        </w:rPr>
        <w:t xml:space="preserve">: </w:t>
      </w:r>
      <w:r w:rsidR="00257D64">
        <w:rPr>
          <w:rFonts w:eastAsia="Malgun Gothic"/>
          <w:lang w:bidi="en-US"/>
        </w:rPr>
        <w:t>Each C</w:t>
      </w:r>
      <w:r w:rsidR="00E908A3" w:rsidRPr="00E908A3">
        <w:rPr>
          <w:rFonts w:eastAsia="Malgun Gothic"/>
          <w:lang w:bidi="en-US"/>
        </w:rPr>
        <w:t xml:space="preserve">onstruct: Fit </w:t>
      </w:r>
      <w:r w:rsidR="00257D64">
        <w:rPr>
          <w:rFonts w:eastAsia="Malgun Gothic"/>
          <w:lang w:bidi="en-US"/>
        </w:rPr>
        <w:t>S</w:t>
      </w:r>
      <w:r w:rsidR="00E908A3" w:rsidRPr="00E908A3">
        <w:rPr>
          <w:rFonts w:eastAsia="Malgun Gothic"/>
          <w:lang w:bidi="en-US"/>
        </w:rPr>
        <w:t>tatistics</w:t>
      </w:r>
      <w:r w:rsidR="00E908A3" w:rsidRPr="00E908A3">
        <w:rPr>
          <w:rFonts w:eastAsia="Malgun Gothic" w:hint="eastAsia"/>
          <w:lang w:bidi="en-US"/>
        </w:rPr>
        <w:t xml:space="preserve"> (Improved Model)</w:t>
      </w:r>
      <w:r w:rsidR="005C5A32">
        <w:rPr>
          <w:rFonts w:eastAsia="Malgun Gothic"/>
          <w:lang w:eastAsia="ko-KR" w:bidi="en-US"/>
        </w:rPr>
        <w:t>………………………</w:t>
      </w:r>
      <w:r w:rsidR="005462CE">
        <w:rPr>
          <w:rFonts w:eastAsia="Malgun Gothic"/>
          <w:lang w:eastAsia="ko-KR" w:bidi="en-US"/>
        </w:rPr>
        <w:t>……</w:t>
      </w:r>
      <w:r w:rsidR="005462CE">
        <w:rPr>
          <w:rFonts w:eastAsia="Malgun Gothic" w:hint="eastAsia"/>
          <w:lang w:eastAsia="ko-KR" w:bidi="en-US"/>
        </w:rPr>
        <w:t>9</w:t>
      </w:r>
      <w:r w:rsidR="00257D64">
        <w:rPr>
          <w:rFonts w:eastAsia="Malgun Gothic"/>
          <w:lang w:eastAsia="ko-KR" w:bidi="en-US"/>
        </w:rPr>
        <w:t>7</w:t>
      </w:r>
    </w:p>
    <w:p w:rsidR="00E908A3" w:rsidRPr="00E908A3" w:rsidRDefault="00FA44C5" w:rsidP="002A6ED3">
      <w:pPr>
        <w:autoSpaceDE w:val="0"/>
        <w:autoSpaceDN w:val="0"/>
        <w:adjustRightInd w:val="0"/>
        <w:jc w:val="distribute"/>
        <w:rPr>
          <w:bCs/>
          <w:lang w:eastAsia="ko-KR" w:bidi="en-US"/>
        </w:rPr>
      </w:pPr>
      <w:r>
        <w:rPr>
          <w:rFonts w:hint="eastAsia"/>
          <w:bCs/>
          <w:lang w:bidi="en-US"/>
        </w:rPr>
        <w:t>Table 2</w:t>
      </w:r>
      <w:r>
        <w:rPr>
          <w:rFonts w:hint="eastAsia"/>
          <w:bCs/>
          <w:lang w:eastAsia="ko-KR" w:bidi="en-US"/>
        </w:rPr>
        <w:t>2</w:t>
      </w:r>
      <w:r w:rsidR="00E908A3" w:rsidRPr="00E908A3">
        <w:rPr>
          <w:rFonts w:hint="eastAsia"/>
          <w:bCs/>
          <w:lang w:bidi="en-US"/>
        </w:rPr>
        <w:t>: Correlation Matrix of Constructs</w:t>
      </w:r>
      <w:r w:rsidR="005C5A32">
        <w:rPr>
          <w:bCs/>
          <w:lang w:eastAsia="ko-KR" w:bidi="en-US"/>
        </w:rPr>
        <w:t>…………………………………………</w:t>
      </w:r>
      <w:r w:rsidR="005462CE">
        <w:rPr>
          <w:bCs/>
          <w:lang w:eastAsia="ko-KR" w:bidi="en-US"/>
        </w:rPr>
        <w:t>…</w:t>
      </w:r>
      <w:r w:rsidR="005462CE">
        <w:rPr>
          <w:rFonts w:hint="eastAsia"/>
          <w:bCs/>
          <w:lang w:eastAsia="ko-KR" w:bidi="en-US"/>
        </w:rPr>
        <w:t>...9</w:t>
      </w:r>
      <w:r w:rsidR="00257D64">
        <w:rPr>
          <w:bCs/>
          <w:lang w:eastAsia="ko-KR" w:bidi="en-US"/>
        </w:rPr>
        <w:t>9</w:t>
      </w:r>
    </w:p>
    <w:p w:rsidR="00E908A3" w:rsidRPr="00E908A3" w:rsidRDefault="00E908A3" w:rsidP="002A6ED3">
      <w:pPr>
        <w:autoSpaceDE w:val="0"/>
        <w:autoSpaceDN w:val="0"/>
        <w:adjustRightInd w:val="0"/>
        <w:jc w:val="distribute"/>
        <w:rPr>
          <w:bCs/>
          <w:lang w:eastAsia="ko-KR" w:bidi="en-US"/>
        </w:rPr>
      </w:pPr>
      <w:r w:rsidRPr="00E908A3">
        <w:rPr>
          <w:bCs/>
          <w:lang w:bidi="en-US"/>
        </w:rPr>
        <w:t xml:space="preserve">Table </w:t>
      </w:r>
      <w:r w:rsidR="00FA44C5">
        <w:rPr>
          <w:rFonts w:hint="eastAsia"/>
          <w:bCs/>
          <w:lang w:bidi="en-US"/>
        </w:rPr>
        <w:t>2</w:t>
      </w:r>
      <w:r w:rsidR="00FA44C5">
        <w:rPr>
          <w:rFonts w:hint="eastAsia"/>
          <w:bCs/>
          <w:lang w:eastAsia="ko-KR" w:bidi="en-US"/>
        </w:rPr>
        <w:t>3</w:t>
      </w:r>
      <w:r w:rsidRPr="00E908A3">
        <w:rPr>
          <w:rFonts w:hint="eastAsia"/>
          <w:bCs/>
          <w:lang w:bidi="en-US"/>
        </w:rPr>
        <w:t>. Sub-Const</w:t>
      </w:r>
      <w:r w:rsidR="005462CE">
        <w:rPr>
          <w:rFonts w:hint="eastAsia"/>
          <w:bCs/>
          <w:lang w:bidi="en-US"/>
        </w:rPr>
        <w:t>ructs</w:t>
      </w:r>
      <w:r w:rsidR="00257D64">
        <w:rPr>
          <w:bCs/>
          <w:lang w:bidi="en-US"/>
        </w:rPr>
        <w:t xml:space="preserve"> of</w:t>
      </w:r>
      <w:r w:rsidR="005462CE">
        <w:rPr>
          <w:rFonts w:hint="eastAsia"/>
          <w:bCs/>
          <w:lang w:bidi="en-US"/>
        </w:rPr>
        <w:t xml:space="preserve"> Objective Attributes: </w:t>
      </w:r>
      <w:r w:rsidR="005462CE">
        <w:rPr>
          <w:rFonts w:hint="eastAsia"/>
          <w:bCs/>
          <w:lang w:eastAsia="ko-KR" w:bidi="en-US"/>
        </w:rPr>
        <w:t>Two Constructs vs. One Construct</w:t>
      </w:r>
      <w:r w:rsidR="00257D64">
        <w:rPr>
          <w:bCs/>
          <w:lang w:eastAsia="ko-KR" w:bidi="en-US"/>
        </w:rPr>
        <w:t>..</w:t>
      </w:r>
      <w:r w:rsidR="005462CE">
        <w:rPr>
          <w:rFonts w:hint="eastAsia"/>
          <w:bCs/>
          <w:lang w:eastAsia="ko-KR" w:bidi="en-US"/>
        </w:rPr>
        <w:t>10</w:t>
      </w:r>
      <w:r w:rsidR="00257D64">
        <w:rPr>
          <w:bCs/>
          <w:lang w:eastAsia="ko-KR" w:bidi="en-US"/>
        </w:rPr>
        <w:t>2</w:t>
      </w:r>
    </w:p>
    <w:p w:rsidR="00E908A3" w:rsidRPr="00E908A3" w:rsidRDefault="00E908A3" w:rsidP="002A6ED3">
      <w:pPr>
        <w:autoSpaceDE w:val="0"/>
        <w:autoSpaceDN w:val="0"/>
        <w:adjustRightInd w:val="0"/>
        <w:jc w:val="distribute"/>
        <w:rPr>
          <w:bCs/>
          <w:lang w:eastAsia="ko-KR" w:bidi="en-US"/>
        </w:rPr>
      </w:pPr>
      <w:r w:rsidRPr="00E908A3">
        <w:rPr>
          <w:bCs/>
          <w:lang w:bidi="en-US"/>
        </w:rPr>
        <w:t xml:space="preserve">Table </w:t>
      </w:r>
      <w:r w:rsidR="00FA44C5">
        <w:rPr>
          <w:rFonts w:hint="eastAsia"/>
          <w:bCs/>
          <w:lang w:bidi="en-US"/>
        </w:rPr>
        <w:t>2</w:t>
      </w:r>
      <w:r w:rsidR="00FA44C5">
        <w:rPr>
          <w:rFonts w:hint="eastAsia"/>
          <w:bCs/>
          <w:lang w:eastAsia="ko-KR" w:bidi="en-US"/>
        </w:rPr>
        <w:t>4</w:t>
      </w:r>
      <w:r w:rsidRPr="00E908A3">
        <w:rPr>
          <w:bCs/>
          <w:lang w:bidi="en-US"/>
        </w:rPr>
        <w:t xml:space="preserve">. </w:t>
      </w:r>
      <w:r w:rsidRPr="00E908A3">
        <w:rPr>
          <w:rFonts w:hint="eastAsia"/>
          <w:bCs/>
          <w:lang w:bidi="en-US"/>
        </w:rPr>
        <w:t xml:space="preserve">Comparison </w:t>
      </w:r>
      <w:r w:rsidRPr="00E908A3">
        <w:rPr>
          <w:bCs/>
          <w:lang w:bidi="en-US"/>
        </w:rPr>
        <w:t>between</w:t>
      </w:r>
      <w:r w:rsidRPr="00E908A3">
        <w:rPr>
          <w:rFonts w:hint="eastAsia"/>
          <w:bCs/>
          <w:lang w:bidi="en-US"/>
        </w:rPr>
        <w:t xml:space="preserve"> One F</w:t>
      </w:r>
      <w:r w:rsidRPr="00E908A3">
        <w:rPr>
          <w:bCs/>
          <w:lang w:bidi="en-US"/>
        </w:rPr>
        <w:t>irst</w:t>
      </w:r>
      <w:r w:rsidRPr="00E908A3">
        <w:rPr>
          <w:rFonts w:hint="eastAsia"/>
          <w:bCs/>
          <w:lang w:bidi="en-US"/>
        </w:rPr>
        <w:t>-Order Factor and Second-Order Factor</w:t>
      </w:r>
      <w:r w:rsidR="005C5A32">
        <w:rPr>
          <w:bCs/>
          <w:lang w:eastAsia="ko-KR" w:bidi="en-US"/>
        </w:rPr>
        <w:t>…</w:t>
      </w:r>
      <w:r w:rsidR="00611C5B">
        <w:rPr>
          <w:bCs/>
          <w:lang w:eastAsia="ko-KR" w:bidi="en-US"/>
        </w:rPr>
        <w:t>…</w:t>
      </w:r>
      <w:r w:rsidR="00611C5B">
        <w:rPr>
          <w:rFonts w:hint="eastAsia"/>
          <w:bCs/>
          <w:lang w:eastAsia="ko-KR" w:bidi="en-US"/>
        </w:rPr>
        <w:t>10</w:t>
      </w:r>
      <w:r w:rsidR="00257D64">
        <w:rPr>
          <w:bCs/>
          <w:lang w:eastAsia="ko-KR" w:bidi="en-US"/>
        </w:rPr>
        <w:t>3</w:t>
      </w:r>
    </w:p>
    <w:p w:rsidR="00E908A3" w:rsidRPr="00E908A3" w:rsidRDefault="00E908A3" w:rsidP="002A6ED3">
      <w:pPr>
        <w:autoSpaceDE w:val="0"/>
        <w:autoSpaceDN w:val="0"/>
        <w:adjustRightInd w:val="0"/>
        <w:jc w:val="distribute"/>
        <w:rPr>
          <w:bCs/>
          <w:lang w:eastAsia="ko-KR" w:bidi="en-US"/>
        </w:rPr>
      </w:pPr>
      <w:r w:rsidRPr="00E908A3">
        <w:rPr>
          <w:bCs/>
          <w:lang w:bidi="en-US"/>
        </w:rPr>
        <w:t xml:space="preserve">Table </w:t>
      </w:r>
      <w:r w:rsidR="00FA44C5">
        <w:rPr>
          <w:rFonts w:hint="eastAsia"/>
          <w:bCs/>
          <w:lang w:bidi="en-US"/>
        </w:rPr>
        <w:t>2</w:t>
      </w:r>
      <w:r w:rsidR="00FA44C5">
        <w:rPr>
          <w:rFonts w:hint="eastAsia"/>
          <w:bCs/>
          <w:lang w:eastAsia="ko-KR" w:bidi="en-US"/>
        </w:rPr>
        <w:t>5</w:t>
      </w:r>
      <w:r w:rsidRPr="00E908A3">
        <w:rPr>
          <w:rFonts w:hint="eastAsia"/>
          <w:bCs/>
          <w:lang w:bidi="en-US"/>
        </w:rPr>
        <w:t xml:space="preserve">. Sub-Constructs Values: </w:t>
      </w:r>
      <w:r w:rsidR="00611C5B">
        <w:rPr>
          <w:rFonts w:hint="eastAsia"/>
          <w:bCs/>
          <w:lang w:eastAsia="ko-KR" w:bidi="en-US"/>
        </w:rPr>
        <w:t>Two Constructs vs. One Construct</w:t>
      </w:r>
      <w:r w:rsidR="00611C5B">
        <w:rPr>
          <w:bCs/>
          <w:lang w:eastAsia="ko-KR" w:bidi="en-US"/>
        </w:rPr>
        <w:t xml:space="preserve"> </w:t>
      </w:r>
      <w:r w:rsidR="005C5A32">
        <w:rPr>
          <w:bCs/>
          <w:lang w:eastAsia="ko-KR" w:bidi="en-US"/>
        </w:rPr>
        <w:t>…………</w:t>
      </w:r>
      <w:r w:rsidR="00611C5B">
        <w:rPr>
          <w:bCs/>
          <w:lang w:eastAsia="ko-KR" w:bidi="en-US"/>
        </w:rPr>
        <w:t>……</w:t>
      </w:r>
      <w:r w:rsidR="00611C5B">
        <w:rPr>
          <w:rFonts w:hint="eastAsia"/>
          <w:bCs/>
          <w:lang w:eastAsia="ko-KR" w:bidi="en-US"/>
        </w:rPr>
        <w:t>..10</w:t>
      </w:r>
      <w:r w:rsidR="00790BD6">
        <w:rPr>
          <w:bCs/>
          <w:lang w:eastAsia="ko-KR" w:bidi="en-US"/>
        </w:rPr>
        <w:t>4</w:t>
      </w:r>
    </w:p>
    <w:p w:rsidR="00E908A3" w:rsidRPr="00E908A3" w:rsidRDefault="00E908A3" w:rsidP="002A6ED3">
      <w:pPr>
        <w:autoSpaceDE w:val="0"/>
        <w:autoSpaceDN w:val="0"/>
        <w:adjustRightInd w:val="0"/>
        <w:jc w:val="distribute"/>
        <w:rPr>
          <w:bCs/>
          <w:lang w:eastAsia="ko-KR" w:bidi="en-US"/>
        </w:rPr>
      </w:pPr>
      <w:r w:rsidRPr="00E908A3">
        <w:rPr>
          <w:bCs/>
          <w:lang w:bidi="en-US"/>
        </w:rPr>
        <w:t xml:space="preserve">Table </w:t>
      </w:r>
      <w:r w:rsidR="00FA44C5">
        <w:rPr>
          <w:rFonts w:hint="eastAsia"/>
          <w:bCs/>
          <w:lang w:bidi="en-US"/>
        </w:rPr>
        <w:t>2</w:t>
      </w:r>
      <w:r w:rsidR="00FA44C5">
        <w:rPr>
          <w:rFonts w:hint="eastAsia"/>
          <w:bCs/>
          <w:lang w:eastAsia="ko-KR" w:bidi="en-US"/>
        </w:rPr>
        <w:t>6</w:t>
      </w:r>
      <w:r w:rsidRPr="00E908A3">
        <w:rPr>
          <w:bCs/>
          <w:lang w:bidi="en-US"/>
        </w:rPr>
        <w:t xml:space="preserve">. </w:t>
      </w:r>
      <w:r w:rsidRPr="00E908A3">
        <w:rPr>
          <w:rFonts w:hint="eastAsia"/>
          <w:bCs/>
          <w:lang w:bidi="en-US"/>
        </w:rPr>
        <w:t xml:space="preserve">Comparison </w:t>
      </w:r>
      <w:r w:rsidRPr="00E908A3">
        <w:rPr>
          <w:bCs/>
          <w:lang w:bidi="en-US"/>
        </w:rPr>
        <w:t>between</w:t>
      </w:r>
      <w:r w:rsidRPr="00E908A3">
        <w:rPr>
          <w:rFonts w:hint="eastAsia"/>
          <w:bCs/>
          <w:lang w:bidi="en-US"/>
        </w:rPr>
        <w:t xml:space="preserve"> F</w:t>
      </w:r>
      <w:r w:rsidRPr="00E908A3">
        <w:rPr>
          <w:bCs/>
          <w:lang w:bidi="en-US"/>
        </w:rPr>
        <w:t>irst</w:t>
      </w:r>
      <w:r w:rsidRPr="00E908A3">
        <w:rPr>
          <w:rFonts w:hint="eastAsia"/>
          <w:bCs/>
          <w:lang w:bidi="en-US"/>
        </w:rPr>
        <w:t>-Order Factor and Second-Order Factor</w:t>
      </w:r>
      <w:r w:rsidR="005C5A32">
        <w:rPr>
          <w:bCs/>
          <w:lang w:eastAsia="ko-KR" w:bidi="en-US"/>
        </w:rPr>
        <w:t>……</w:t>
      </w:r>
      <w:r w:rsidR="00611C5B">
        <w:rPr>
          <w:bCs/>
          <w:lang w:eastAsia="ko-KR" w:bidi="en-US"/>
        </w:rPr>
        <w:t>……</w:t>
      </w:r>
      <w:r w:rsidR="00611C5B">
        <w:rPr>
          <w:rFonts w:hint="eastAsia"/>
          <w:bCs/>
          <w:lang w:eastAsia="ko-KR" w:bidi="en-US"/>
        </w:rPr>
        <w:t>10</w:t>
      </w:r>
      <w:r w:rsidR="00790BD6">
        <w:rPr>
          <w:bCs/>
          <w:lang w:eastAsia="ko-KR" w:bidi="en-US"/>
        </w:rPr>
        <w:t>6</w:t>
      </w:r>
    </w:p>
    <w:p w:rsidR="00E908A3" w:rsidRPr="00E908A3" w:rsidRDefault="00E908A3" w:rsidP="002A6ED3">
      <w:pPr>
        <w:autoSpaceDE w:val="0"/>
        <w:autoSpaceDN w:val="0"/>
        <w:adjustRightInd w:val="0"/>
        <w:jc w:val="distribute"/>
        <w:rPr>
          <w:lang w:eastAsia="ko-KR" w:bidi="en-US"/>
        </w:rPr>
      </w:pPr>
      <w:r w:rsidRPr="00E908A3">
        <w:rPr>
          <w:bCs/>
          <w:lang w:bidi="en-US"/>
        </w:rPr>
        <w:t xml:space="preserve">Table </w:t>
      </w:r>
      <w:r w:rsidR="00FA44C5">
        <w:rPr>
          <w:rFonts w:hint="eastAsia"/>
          <w:bCs/>
          <w:lang w:bidi="en-US"/>
        </w:rPr>
        <w:t>2</w:t>
      </w:r>
      <w:r w:rsidR="00FA44C5">
        <w:rPr>
          <w:rFonts w:hint="eastAsia"/>
          <w:bCs/>
          <w:lang w:eastAsia="ko-KR" w:bidi="en-US"/>
        </w:rPr>
        <w:t>7</w:t>
      </w:r>
      <w:r w:rsidRPr="00E908A3">
        <w:rPr>
          <w:rFonts w:hint="eastAsia"/>
          <w:bCs/>
          <w:lang w:bidi="en-US"/>
        </w:rPr>
        <w:t>. Modifications</w:t>
      </w:r>
      <w:r w:rsidR="005C5A32">
        <w:rPr>
          <w:bCs/>
          <w:lang w:eastAsia="ko-KR" w:bidi="en-US"/>
        </w:rPr>
        <w:t>……………………………………………………………</w:t>
      </w:r>
      <w:r w:rsidR="00C81AD3">
        <w:rPr>
          <w:bCs/>
          <w:lang w:eastAsia="ko-KR" w:bidi="en-US"/>
        </w:rPr>
        <w:t>…</w:t>
      </w:r>
      <w:r w:rsidR="00C81AD3">
        <w:rPr>
          <w:rFonts w:hint="eastAsia"/>
          <w:bCs/>
          <w:lang w:eastAsia="ko-KR" w:bidi="en-US"/>
        </w:rPr>
        <w:t>...10</w:t>
      </w:r>
      <w:r w:rsidR="00790BD6">
        <w:rPr>
          <w:bCs/>
          <w:lang w:eastAsia="ko-KR" w:bidi="en-US"/>
        </w:rPr>
        <w:t>9</w:t>
      </w:r>
    </w:p>
    <w:p w:rsidR="00E908A3" w:rsidRPr="00E908A3" w:rsidRDefault="00E908A3" w:rsidP="002A6ED3">
      <w:pPr>
        <w:autoSpaceDE w:val="0"/>
        <w:autoSpaceDN w:val="0"/>
        <w:adjustRightInd w:val="0"/>
        <w:jc w:val="distribute"/>
        <w:rPr>
          <w:lang w:eastAsia="ko-KR"/>
        </w:rPr>
      </w:pPr>
      <w:r w:rsidRPr="00E908A3">
        <w:rPr>
          <w:bCs/>
          <w:lang w:bidi="en-US"/>
        </w:rPr>
        <w:t xml:space="preserve">Table </w:t>
      </w:r>
      <w:r w:rsidR="00FA44C5">
        <w:rPr>
          <w:rFonts w:hint="eastAsia"/>
          <w:bCs/>
          <w:lang w:bidi="en-US"/>
        </w:rPr>
        <w:t>2</w:t>
      </w:r>
      <w:r w:rsidR="00FA44C5">
        <w:rPr>
          <w:rFonts w:hint="eastAsia"/>
          <w:bCs/>
          <w:lang w:eastAsia="ko-KR" w:bidi="en-US"/>
        </w:rPr>
        <w:t>8</w:t>
      </w:r>
      <w:r w:rsidRPr="00E908A3">
        <w:rPr>
          <w:rFonts w:hint="eastAsia"/>
          <w:bCs/>
          <w:lang w:bidi="en-US"/>
        </w:rPr>
        <w:t>.</w:t>
      </w:r>
      <w:r w:rsidRPr="00E908A3">
        <w:rPr>
          <w:rFonts w:hint="eastAsia"/>
        </w:rPr>
        <w:t xml:space="preserve"> </w:t>
      </w:r>
      <w:r w:rsidRPr="00E908A3">
        <w:t>Final Measurement Model: Factor Loadings and Fit Statistics</w:t>
      </w:r>
      <w:r w:rsidR="005C5A32">
        <w:rPr>
          <w:lang w:eastAsia="ko-KR"/>
        </w:rPr>
        <w:t>…………</w:t>
      </w:r>
      <w:r w:rsidR="00C81AD3">
        <w:rPr>
          <w:lang w:eastAsia="ko-KR"/>
        </w:rPr>
        <w:t>…</w:t>
      </w:r>
      <w:r w:rsidR="00790BD6">
        <w:rPr>
          <w:rFonts w:hint="eastAsia"/>
          <w:lang w:eastAsia="ko-KR"/>
        </w:rPr>
        <w:t>...1</w:t>
      </w:r>
      <w:r w:rsidR="00790BD6">
        <w:rPr>
          <w:lang w:eastAsia="ko-KR"/>
        </w:rPr>
        <w:t>10</w:t>
      </w:r>
    </w:p>
    <w:p w:rsidR="00E908A3" w:rsidRPr="00E908A3" w:rsidRDefault="00E908A3" w:rsidP="002A6ED3">
      <w:pPr>
        <w:autoSpaceDE w:val="0"/>
        <w:autoSpaceDN w:val="0"/>
        <w:adjustRightInd w:val="0"/>
        <w:jc w:val="distribute"/>
        <w:rPr>
          <w:lang w:eastAsia="ko-KR"/>
        </w:rPr>
      </w:pPr>
      <w:r w:rsidRPr="00E908A3">
        <w:t>T</w:t>
      </w:r>
      <w:r w:rsidR="00FA44C5">
        <w:rPr>
          <w:rFonts w:hint="eastAsia"/>
        </w:rPr>
        <w:t>able 2</w:t>
      </w:r>
      <w:r w:rsidR="00FA44C5">
        <w:rPr>
          <w:rFonts w:hint="eastAsia"/>
          <w:lang w:eastAsia="ko-KR"/>
        </w:rPr>
        <w:t>9</w:t>
      </w:r>
      <w:r w:rsidRPr="00E908A3">
        <w:rPr>
          <w:rFonts w:hint="eastAsia"/>
        </w:rPr>
        <w:t xml:space="preserve">. </w:t>
      </w:r>
      <w:r w:rsidRPr="00E908A3">
        <w:t>Construct Validity of the Final Measurement Model (AVE)</w:t>
      </w:r>
      <w:r w:rsidR="005C5A32">
        <w:rPr>
          <w:lang w:eastAsia="ko-KR"/>
        </w:rPr>
        <w:t>…………</w:t>
      </w:r>
      <w:r w:rsidR="00C81AD3">
        <w:rPr>
          <w:lang w:eastAsia="ko-KR"/>
        </w:rPr>
        <w:t>……</w:t>
      </w:r>
      <w:r w:rsidR="00E22B11">
        <w:rPr>
          <w:rFonts w:hint="eastAsia"/>
          <w:lang w:eastAsia="ko-KR"/>
        </w:rPr>
        <w:t>..11</w:t>
      </w:r>
      <w:r w:rsidR="005D2F1B">
        <w:rPr>
          <w:lang w:eastAsia="ko-KR"/>
        </w:rPr>
        <w:t>2</w:t>
      </w:r>
    </w:p>
    <w:p w:rsidR="00E908A3" w:rsidRPr="00E908A3" w:rsidRDefault="00FA44C5" w:rsidP="002A6ED3">
      <w:pPr>
        <w:tabs>
          <w:tab w:val="left" w:pos="-90"/>
          <w:tab w:val="left" w:pos="0"/>
        </w:tabs>
        <w:autoSpaceDE w:val="0"/>
        <w:autoSpaceDN w:val="0"/>
        <w:adjustRightInd w:val="0"/>
        <w:jc w:val="distribute"/>
        <w:rPr>
          <w:lang w:eastAsia="ko-KR" w:bidi="en-US"/>
        </w:rPr>
      </w:pPr>
      <w:r>
        <w:rPr>
          <w:rFonts w:hint="eastAsia"/>
          <w:lang w:bidi="en-US"/>
        </w:rPr>
        <w:t xml:space="preserve">Table </w:t>
      </w:r>
      <w:r>
        <w:rPr>
          <w:rFonts w:hint="eastAsia"/>
          <w:lang w:eastAsia="ko-KR" w:bidi="en-US"/>
        </w:rPr>
        <w:t>30</w:t>
      </w:r>
      <w:r w:rsidR="00E908A3" w:rsidRPr="00E908A3">
        <w:rPr>
          <w:rFonts w:hint="eastAsia"/>
          <w:lang w:bidi="en-US"/>
        </w:rPr>
        <w:t>. Structural Model: Hypothesis Testing and Fit Statistics</w:t>
      </w:r>
      <w:r w:rsidR="005C5A32">
        <w:rPr>
          <w:lang w:eastAsia="ko-KR" w:bidi="en-US"/>
        </w:rPr>
        <w:t>…………………</w:t>
      </w:r>
      <w:r w:rsidR="00C81AD3">
        <w:rPr>
          <w:lang w:eastAsia="ko-KR" w:bidi="en-US"/>
        </w:rPr>
        <w:t>…</w:t>
      </w:r>
      <w:r w:rsidR="00E22B11">
        <w:rPr>
          <w:rFonts w:hint="eastAsia"/>
          <w:lang w:eastAsia="ko-KR" w:bidi="en-US"/>
        </w:rPr>
        <w:t>.11</w:t>
      </w:r>
      <w:r w:rsidR="005D2F1B">
        <w:rPr>
          <w:lang w:eastAsia="ko-KR" w:bidi="en-US"/>
        </w:rPr>
        <w:t>3</w:t>
      </w:r>
    </w:p>
    <w:p w:rsidR="002A6ED3" w:rsidRDefault="00E908A3" w:rsidP="002A6ED3">
      <w:pPr>
        <w:autoSpaceDE w:val="0"/>
        <w:autoSpaceDN w:val="0"/>
        <w:adjustRightInd w:val="0"/>
      </w:pPr>
      <w:r w:rsidRPr="00E908A3">
        <w:t>T</w:t>
      </w:r>
      <w:r w:rsidR="00FA44C5">
        <w:rPr>
          <w:rFonts w:hint="eastAsia"/>
        </w:rPr>
        <w:t>able 3</w:t>
      </w:r>
      <w:r w:rsidR="00FA44C5">
        <w:rPr>
          <w:rFonts w:hint="eastAsia"/>
          <w:lang w:eastAsia="ko-KR"/>
        </w:rPr>
        <w:t>1</w:t>
      </w:r>
      <w:r w:rsidRPr="00E908A3">
        <w:rPr>
          <w:rFonts w:hint="eastAsia"/>
        </w:rPr>
        <w:t xml:space="preserve">. Moderating Effects of Preventive Health Care Behavior (H7) and </w:t>
      </w:r>
    </w:p>
    <w:p w:rsidR="00E908A3" w:rsidRPr="00E908A3" w:rsidRDefault="00E908A3" w:rsidP="002A6ED3">
      <w:pPr>
        <w:autoSpaceDE w:val="0"/>
        <w:autoSpaceDN w:val="0"/>
        <w:adjustRightInd w:val="0"/>
        <w:rPr>
          <w:lang w:eastAsia="ko-KR"/>
        </w:rPr>
      </w:pPr>
      <w:r w:rsidRPr="00E908A3">
        <w:rPr>
          <w:rFonts w:hint="eastAsia"/>
        </w:rPr>
        <w:t>Socially Responsible Behavior (H8)</w:t>
      </w:r>
      <w:r w:rsidR="002A6ED3">
        <w:t>……………………………………………………115</w:t>
      </w:r>
      <w:r w:rsidRPr="00E908A3">
        <w:rPr>
          <w:rFonts w:hint="eastAsia"/>
        </w:rPr>
        <w:t xml:space="preserve"> </w:t>
      </w:r>
    </w:p>
    <w:p w:rsidR="00AC2231" w:rsidRPr="00E908A3" w:rsidRDefault="00AC2231" w:rsidP="00E908A3">
      <w:pPr>
        <w:autoSpaceDE w:val="0"/>
        <w:autoSpaceDN w:val="0"/>
        <w:adjustRightInd w:val="0"/>
        <w:rPr>
          <w:lang w:eastAsia="ko-KR"/>
        </w:rPr>
      </w:pPr>
    </w:p>
    <w:p w:rsidR="00AC2231" w:rsidRPr="00E908A3" w:rsidRDefault="00AC2231" w:rsidP="00E908A3">
      <w:pPr>
        <w:autoSpaceDE w:val="0"/>
        <w:autoSpaceDN w:val="0"/>
        <w:adjustRightInd w:val="0"/>
        <w:ind w:left="-90" w:firstLine="110"/>
        <w:rPr>
          <w:lang w:eastAsia="ko-KR"/>
        </w:rPr>
      </w:pPr>
    </w:p>
    <w:p w:rsidR="00AC2231" w:rsidRPr="00E908A3" w:rsidRDefault="00AC2231" w:rsidP="004D35DE">
      <w:pPr>
        <w:tabs>
          <w:tab w:val="left" w:pos="8640"/>
        </w:tabs>
        <w:autoSpaceDE w:val="0"/>
        <w:autoSpaceDN w:val="0"/>
        <w:adjustRightInd w:val="0"/>
        <w:ind w:right="450"/>
        <w:rPr>
          <w:lang w:eastAsia="ko-KR"/>
        </w:rPr>
      </w:pPr>
    </w:p>
    <w:p w:rsidR="00AC2231" w:rsidRPr="00E908A3" w:rsidRDefault="00AC2231" w:rsidP="00E908A3">
      <w:pPr>
        <w:autoSpaceDE w:val="0"/>
        <w:autoSpaceDN w:val="0"/>
        <w:adjustRightInd w:val="0"/>
        <w:rPr>
          <w:lang w:eastAsia="ko-KR"/>
        </w:rPr>
      </w:pPr>
    </w:p>
    <w:p w:rsidR="00AC2231" w:rsidRPr="00E908A3" w:rsidRDefault="00AC2231" w:rsidP="00E908A3">
      <w:pPr>
        <w:autoSpaceDE w:val="0"/>
        <w:autoSpaceDN w:val="0"/>
        <w:adjustRightInd w:val="0"/>
        <w:rPr>
          <w:lang w:eastAsia="ko-KR"/>
        </w:rPr>
      </w:pPr>
    </w:p>
    <w:p w:rsidR="00AC2231" w:rsidRPr="00E908A3" w:rsidRDefault="00AC2231" w:rsidP="00E908A3">
      <w:pPr>
        <w:jc w:val="both"/>
        <w:rPr>
          <w:lang w:eastAsia="ko-KR"/>
        </w:rPr>
      </w:pPr>
    </w:p>
    <w:p w:rsidR="00F41A39" w:rsidRPr="00E908A3" w:rsidRDefault="00F41A39" w:rsidP="00E908A3">
      <w:pPr>
        <w:rPr>
          <w:lang w:eastAsia="ko-KR"/>
        </w:rPr>
      </w:pPr>
    </w:p>
    <w:p w:rsidR="00F41A39" w:rsidRPr="00E908A3" w:rsidRDefault="00F41A39" w:rsidP="00E908A3">
      <w:pPr>
        <w:rPr>
          <w:lang w:eastAsia="ko-KR"/>
        </w:rPr>
      </w:pPr>
    </w:p>
    <w:p w:rsidR="00F41A39" w:rsidRPr="00E908A3" w:rsidRDefault="00F41A39" w:rsidP="00E908A3">
      <w:pPr>
        <w:rPr>
          <w:lang w:eastAsia="ko-KR"/>
        </w:rPr>
      </w:pPr>
    </w:p>
    <w:p w:rsidR="00236E6D" w:rsidRPr="00F920F6" w:rsidRDefault="00FD2E2E" w:rsidP="00E908A3">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E908A3">
        <w:fldChar w:fldCharType="end"/>
      </w:r>
    </w:p>
    <w:p w:rsidR="00236E6D" w:rsidRPr="00F920F6" w:rsidRDefault="00236E6D">
      <w:pPr>
        <w:pStyle w:val="Level1"/>
        <w:tabs>
          <w:tab w:val="right" w:leader="dot" w:pos="8228"/>
        </w:tabs>
        <w:ind w:left="0"/>
        <w:rPr>
          <w:b/>
          <w:bCs/>
          <w:sz w:val="28"/>
          <w:szCs w:val="28"/>
          <w:lang w:eastAsia="ko-KR"/>
        </w:rPr>
      </w:pPr>
    </w:p>
    <w:p w:rsidR="00236E6D" w:rsidRPr="00537A19" w:rsidRDefault="00537A19">
      <w:pPr>
        <w:numPr>
          <w:ilvl w:val="12"/>
          <w:numId w:val="0"/>
        </w:numPr>
        <w:jc w:val="center"/>
        <w:rPr>
          <w:b/>
          <w:lang w:eastAsia="ko-KR"/>
        </w:rPr>
      </w:pPr>
      <w:r w:rsidRPr="00537A19">
        <w:rPr>
          <w:rFonts w:hint="eastAsia"/>
          <w:b/>
          <w:bCs/>
          <w:lang w:eastAsia="ko-KR"/>
        </w:rPr>
        <w:t>LIST OF FIGURE</w:t>
      </w:r>
      <w:r w:rsidR="00C92854">
        <w:rPr>
          <w:b/>
          <w:bCs/>
          <w:lang w:eastAsia="ko-KR"/>
        </w:rPr>
        <w:t>S</w:t>
      </w:r>
    </w:p>
    <w:p w:rsidR="00236E6D" w:rsidRPr="00537A19" w:rsidRDefault="00236E6D">
      <w:pPr>
        <w:numPr>
          <w:ilvl w:val="12"/>
          <w:numId w:val="0"/>
        </w:numPr>
        <w:rPr>
          <w:b/>
        </w:rPr>
      </w:pPr>
    </w:p>
    <w:p w:rsidR="003C1575" w:rsidRPr="00E908A3" w:rsidRDefault="00F41A39" w:rsidP="002A6ED3">
      <w:pPr>
        <w:numPr>
          <w:ilvl w:val="12"/>
          <w:numId w:val="0"/>
        </w:numPr>
        <w:jc w:val="distribute"/>
        <w:rPr>
          <w:lang w:eastAsia="ko-KR"/>
        </w:rPr>
      </w:pPr>
      <w:r w:rsidRPr="00E908A3">
        <w:rPr>
          <w:rFonts w:hint="eastAsia"/>
          <w:lang w:eastAsia="ko-KR"/>
        </w:rPr>
        <w:t>Figure 1. A Value [means-end] Hierarchy</w:t>
      </w:r>
      <w:r w:rsidRPr="00E908A3">
        <w:rPr>
          <w:lang w:eastAsia="ko-KR"/>
        </w:rPr>
        <w:t>………………………………………………</w:t>
      </w:r>
      <w:r w:rsidR="00CC07C4">
        <w:rPr>
          <w:rFonts w:hint="eastAsia"/>
          <w:lang w:eastAsia="ko-KR"/>
        </w:rPr>
        <w:t>...</w:t>
      </w:r>
      <w:r w:rsidRPr="00E908A3">
        <w:rPr>
          <w:rFonts w:hint="eastAsia"/>
          <w:lang w:eastAsia="ko-KR"/>
        </w:rPr>
        <w:t>6</w:t>
      </w:r>
    </w:p>
    <w:p w:rsidR="00F41A39" w:rsidRPr="00E908A3" w:rsidRDefault="00F41A39" w:rsidP="002A6ED3">
      <w:pPr>
        <w:numPr>
          <w:ilvl w:val="12"/>
          <w:numId w:val="0"/>
        </w:numPr>
        <w:jc w:val="distribute"/>
        <w:rPr>
          <w:lang w:eastAsia="ko-KR"/>
        </w:rPr>
      </w:pPr>
      <w:r w:rsidRPr="00E908A3">
        <w:rPr>
          <w:rFonts w:hint="eastAsia"/>
          <w:lang w:eastAsia="ko-KR"/>
        </w:rPr>
        <w:t>Figure 2. Conceptual Framework</w:t>
      </w:r>
      <w:r w:rsidRPr="00E908A3">
        <w:rPr>
          <w:lang w:eastAsia="ko-KR"/>
        </w:rPr>
        <w:t>………………………………………………………</w:t>
      </w:r>
      <w:r w:rsidRPr="00E908A3">
        <w:rPr>
          <w:rFonts w:hint="eastAsia"/>
          <w:lang w:eastAsia="ko-KR"/>
        </w:rPr>
        <w:t>.</w:t>
      </w:r>
      <w:r w:rsidR="00CC07C4">
        <w:rPr>
          <w:rFonts w:hint="eastAsia"/>
          <w:lang w:eastAsia="ko-KR"/>
        </w:rPr>
        <w:t>..</w:t>
      </w:r>
      <w:r w:rsidRPr="00E908A3">
        <w:rPr>
          <w:rFonts w:hint="eastAsia"/>
          <w:lang w:eastAsia="ko-KR"/>
        </w:rPr>
        <w:t>.</w:t>
      </w:r>
      <w:r w:rsidR="00CC07C4">
        <w:rPr>
          <w:rFonts w:hint="eastAsia"/>
          <w:lang w:eastAsia="ko-KR"/>
        </w:rPr>
        <w:t>9</w:t>
      </w:r>
    </w:p>
    <w:p w:rsidR="00F41A39" w:rsidRPr="00E908A3" w:rsidRDefault="00F41A39" w:rsidP="002A6ED3">
      <w:pPr>
        <w:numPr>
          <w:ilvl w:val="12"/>
          <w:numId w:val="0"/>
        </w:numPr>
        <w:jc w:val="distribute"/>
        <w:rPr>
          <w:lang w:eastAsia="ko-KR"/>
        </w:rPr>
      </w:pPr>
      <w:r w:rsidRPr="00E908A3">
        <w:rPr>
          <w:rFonts w:hint="eastAsia"/>
          <w:lang w:eastAsia="ko-KR"/>
        </w:rPr>
        <w:t xml:space="preserve">Figure 3. </w:t>
      </w:r>
      <w:r w:rsidRPr="00E908A3">
        <w:rPr>
          <w:lang w:eastAsia="ko-KR"/>
        </w:rPr>
        <w:t xml:space="preserve">Sales of </w:t>
      </w:r>
      <w:r w:rsidRPr="00E908A3">
        <w:rPr>
          <w:rFonts w:hint="eastAsia"/>
          <w:lang w:eastAsia="ko-KR"/>
        </w:rPr>
        <w:t>O</w:t>
      </w:r>
      <w:r w:rsidRPr="00E908A3">
        <w:rPr>
          <w:lang w:eastAsia="ko-KR"/>
        </w:rPr>
        <w:t>rganic</w:t>
      </w:r>
      <w:r w:rsidRPr="00E908A3">
        <w:rPr>
          <w:rFonts w:hint="eastAsia"/>
          <w:lang w:eastAsia="ko-KR"/>
        </w:rPr>
        <w:t xml:space="preserve"> Food vs. T</w:t>
      </w:r>
      <w:r w:rsidRPr="00E908A3">
        <w:rPr>
          <w:lang w:eastAsia="ko-KR"/>
        </w:rPr>
        <w:t xml:space="preserve">otal </w:t>
      </w:r>
      <w:r w:rsidRPr="00E908A3">
        <w:rPr>
          <w:rFonts w:hint="eastAsia"/>
          <w:lang w:eastAsia="ko-KR"/>
        </w:rPr>
        <w:t>F</w:t>
      </w:r>
      <w:r w:rsidRPr="00E908A3">
        <w:rPr>
          <w:lang w:eastAsia="ko-KR"/>
        </w:rPr>
        <w:t>ood…………………………………………</w:t>
      </w:r>
      <w:r w:rsidR="00CC07C4">
        <w:rPr>
          <w:rFonts w:hint="eastAsia"/>
          <w:lang w:eastAsia="ko-KR"/>
        </w:rPr>
        <w:t>17</w:t>
      </w:r>
    </w:p>
    <w:p w:rsidR="00F41A39" w:rsidRPr="00E908A3" w:rsidRDefault="00F41A39" w:rsidP="002A6ED3">
      <w:pPr>
        <w:numPr>
          <w:ilvl w:val="12"/>
          <w:numId w:val="0"/>
        </w:numPr>
        <w:jc w:val="distribute"/>
        <w:rPr>
          <w:lang w:eastAsia="ko-KR"/>
        </w:rPr>
      </w:pPr>
      <w:r w:rsidRPr="00E908A3">
        <w:rPr>
          <w:lang w:eastAsia="ko-KR"/>
        </w:rPr>
        <w:t>F</w:t>
      </w:r>
      <w:r w:rsidRPr="00E908A3">
        <w:rPr>
          <w:rFonts w:hint="eastAsia"/>
          <w:lang w:eastAsia="ko-KR"/>
        </w:rPr>
        <w:t>igure 4. Certified Organic Label Guide 2014</w:t>
      </w:r>
      <w:r w:rsidRPr="00E908A3">
        <w:rPr>
          <w:lang w:eastAsia="ko-KR"/>
        </w:rPr>
        <w:t>…………………………………………</w:t>
      </w:r>
      <w:r w:rsidRPr="00E908A3">
        <w:rPr>
          <w:rFonts w:hint="eastAsia"/>
          <w:lang w:eastAsia="ko-KR"/>
        </w:rPr>
        <w:t>..</w:t>
      </w:r>
      <w:r w:rsidR="00CC07C4">
        <w:rPr>
          <w:rFonts w:hint="eastAsia"/>
          <w:lang w:eastAsia="ko-KR"/>
        </w:rPr>
        <w:t>19</w:t>
      </w:r>
    </w:p>
    <w:p w:rsidR="00AC2231" w:rsidRPr="00E908A3" w:rsidRDefault="00AC2231" w:rsidP="002A6ED3">
      <w:pPr>
        <w:jc w:val="distribute"/>
        <w:rPr>
          <w:lang w:eastAsia="ko-KR"/>
        </w:rPr>
      </w:pPr>
      <w:r w:rsidRPr="00E908A3">
        <w:t xml:space="preserve">Figure </w:t>
      </w:r>
      <w:r w:rsidRPr="00E908A3">
        <w:rPr>
          <w:rFonts w:hint="eastAsia"/>
        </w:rPr>
        <w:t>5</w:t>
      </w:r>
      <w:r w:rsidRPr="00E908A3">
        <w:t xml:space="preserve">. </w:t>
      </w:r>
      <w:r w:rsidRPr="00E908A3">
        <w:rPr>
          <w:rFonts w:hint="eastAsia"/>
        </w:rPr>
        <w:t>Sub-Model</w:t>
      </w:r>
      <w:r w:rsidRPr="00E908A3">
        <w:t xml:space="preserve"> </w:t>
      </w:r>
      <w:r w:rsidRPr="00E908A3">
        <w:rPr>
          <w:rFonts w:hint="eastAsia"/>
        </w:rPr>
        <w:t>(H8 and H9 Moderators)</w:t>
      </w:r>
      <w:r w:rsidR="005C5A32">
        <w:rPr>
          <w:lang w:eastAsia="ko-KR"/>
        </w:rPr>
        <w:t>…………………………………………</w:t>
      </w:r>
      <w:r w:rsidR="00CC07C4">
        <w:rPr>
          <w:rFonts w:hint="eastAsia"/>
          <w:lang w:eastAsia="ko-KR"/>
        </w:rPr>
        <w:t>.53</w:t>
      </w:r>
    </w:p>
    <w:p w:rsidR="00AC2231" w:rsidRPr="00E908A3" w:rsidRDefault="00AC2231" w:rsidP="002A6ED3">
      <w:pPr>
        <w:jc w:val="distribute"/>
        <w:rPr>
          <w:lang w:eastAsia="ko-KR"/>
        </w:rPr>
      </w:pPr>
      <w:r w:rsidRPr="00E908A3">
        <w:t xml:space="preserve">Figure </w:t>
      </w:r>
      <w:r w:rsidRPr="00E908A3">
        <w:rPr>
          <w:rFonts w:hint="eastAsia"/>
        </w:rPr>
        <w:t>6</w:t>
      </w:r>
      <w:r w:rsidRPr="00E908A3">
        <w:t>. Research Model</w:t>
      </w:r>
      <w:r w:rsidR="005C5A32">
        <w:rPr>
          <w:lang w:eastAsia="ko-KR"/>
        </w:rPr>
        <w:t>………………………………………………………………</w:t>
      </w:r>
      <w:r w:rsidR="00CC07C4">
        <w:rPr>
          <w:rFonts w:hint="eastAsia"/>
          <w:lang w:eastAsia="ko-KR"/>
        </w:rPr>
        <w:t>..5</w:t>
      </w:r>
      <w:r w:rsidR="003E4807">
        <w:rPr>
          <w:lang w:eastAsia="ko-KR"/>
        </w:rPr>
        <w:t>5</w:t>
      </w:r>
    </w:p>
    <w:p w:rsidR="00E908A3" w:rsidRPr="00E908A3" w:rsidRDefault="00E908A3" w:rsidP="002A6ED3">
      <w:pPr>
        <w:jc w:val="distribute"/>
        <w:rPr>
          <w:lang w:eastAsia="ko-KR"/>
        </w:rPr>
      </w:pPr>
      <w:r w:rsidRPr="00E908A3">
        <w:rPr>
          <w:rFonts w:hint="eastAsia"/>
        </w:rPr>
        <w:t>Figure 7. H</w:t>
      </w:r>
      <w:r w:rsidRPr="00E908A3">
        <w:t>ierarchical</w:t>
      </w:r>
      <w:r w:rsidRPr="00E908A3">
        <w:rPr>
          <w:rFonts w:hint="eastAsia"/>
        </w:rPr>
        <w:t xml:space="preserve"> Value Map (HVM)</w:t>
      </w:r>
      <w:r w:rsidR="005C5A32">
        <w:rPr>
          <w:lang w:eastAsia="ko-KR"/>
        </w:rPr>
        <w:t>………………………………………………</w:t>
      </w:r>
      <w:r w:rsidR="00B14444">
        <w:rPr>
          <w:rFonts w:hint="eastAsia"/>
          <w:lang w:eastAsia="ko-KR"/>
        </w:rPr>
        <w:t>6</w:t>
      </w:r>
      <w:r w:rsidR="009271EE">
        <w:rPr>
          <w:lang w:eastAsia="ko-KR"/>
        </w:rPr>
        <w:t>6</w:t>
      </w:r>
    </w:p>
    <w:p w:rsidR="00E908A3" w:rsidRPr="00E908A3" w:rsidRDefault="00E908A3" w:rsidP="002A6ED3">
      <w:pPr>
        <w:autoSpaceDE w:val="0"/>
        <w:autoSpaceDN w:val="0"/>
        <w:adjustRightInd w:val="0"/>
        <w:rPr>
          <w:noProof/>
          <w:lang w:eastAsia="ko-KR"/>
        </w:rPr>
      </w:pPr>
      <w:r w:rsidRPr="00E908A3">
        <w:rPr>
          <w:rFonts w:hint="eastAsia"/>
          <w:noProof/>
        </w:rPr>
        <w:t>Figure</w:t>
      </w:r>
      <w:r w:rsidR="002A6ED3">
        <w:rPr>
          <w:noProof/>
        </w:rPr>
        <w:t xml:space="preserve"> </w:t>
      </w:r>
      <w:r w:rsidRPr="00E908A3">
        <w:rPr>
          <w:rFonts w:hint="eastAsia"/>
          <w:noProof/>
        </w:rPr>
        <w:t>8. Initial First-Order Construct and Second-Order Construct for Objective Attributes</w:t>
      </w:r>
      <w:r w:rsidR="005C5A32">
        <w:rPr>
          <w:noProof/>
          <w:lang w:eastAsia="ko-KR"/>
        </w:rPr>
        <w:t>………………………………………………………………………………</w:t>
      </w:r>
      <w:r w:rsidR="00257D64">
        <w:rPr>
          <w:noProof/>
          <w:lang w:eastAsia="ko-KR"/>
        </w:rPr>
        <w:t>..100</w:t>
      </w:r>
    </w:p>
    <w:p w:rsidR="00E908A3" w:rsidRPr="00E908A3" w:rsidRDefault="00E908A3" w:rsidP="002A6ED3">
      <w:pPr>
        <w:autoSpaceDE w:val="0"/>
        <w:autoSpaceDN w:val="0"/>
        <w:adjustRightInd w:val="0"/>
        <w:jc w:val="distribute"/>
        <w:rPr>
          <w:noProof/>
          <w:lang w:eastAsia="ko-KR"/>
        </w:rPr>
      </w:pPr>
      <w:r w:rsidRPr="00E908A3">
        <w:rPr>
          <w:rFonts w:hint="eastAsia"/>
          <w:noProof/>
        </w:rPr>
        <w:t>Figure 9. Initial First-Order Construct and Second-Order Construct for Values</w:t>
      </w:r>
      <w:r w:rsidR="005C5A32">
        <w:rPr>
          <w:noProof/>
          <w:lang w:eastAsia="ko-KR"/>
        </w:rPr>
        <w:t>………</w:t>
      </w:r>
      <w:r w:rsidR="00257D64">
        <w:rPr>
          <w:noProof/>
          <w:lang w:eastAsia="ko-KR"/>
        </w:rPr>
        <w:t>101</w:t>
      </w:r>
    </w:p>
    <w:p w:rsidR="00E908A3" w:rsidRPr="00F920F6" w:rsidRDefault="00E908A3" w:rsidP="002A6ED3">
      <w:pPr>
        <w:tabs>
          <w:tab w:val="left" w:pos="4169"/>
        </w:tabs>
        <w:autoSpaceDE w:val="0"/>
        <w:autoSpaceDN w:val="0"/>
        <w:adjustRightInd w:val="0"/>
        <w:jc w:val="distribute"/>
        <w:rPr>
          <w:lang w:eastAsia="ko-KR"/>
        </w:rPr>
        <w:sectPr w:rsidR="00E908A3" w:rsidRPr="00F920F6" w:rsidSect="00CE4608">
          <w:headerReference w:type="even" r:id="rId9"/>
          <w:headerReference w:type="default" r:id="rId10"/>
          <w:pgSz w:w="12240" w:h="15840" w:code="1"/>
          <w:pgMar w:top="2016" w:right="1800" w:bottom="1440" w:left="1800" w:header="1440" w:footer="1440" w:gutter="0"/>
          <w:pgNumType w:fmt="lowerRoman" w:start="1"/>
          <w:cols w:space="720"/>
          <w:noEndnote/>
          <w:titlePg/>
        </w:sectPr>
      </w:pPr>
      <w:r w:rsidRPr="00E908A3">
        <w:rPr>
          <w:rFonts w:hint="eastAsia"/>
        </w:rPr>
        <w:t>Figure 10. Final Research Model</w:t>
      </w:r>
      <w:r w:rsidR="00B81333">
        <w:rPr>
          <w:lang w:eastAsia="ko-KR"/>
        </w:rPr>
        <w:t>……………………………………………………</w:t>
      </w:r>
      <w:r w:rsidR="00611C5B">
        <w:rPr>
          <w:lang w:eastAsia="ko-KR"/>
        </w:rPr>
        <w:t>…</w:t>
      </w:r>
      <w:r w:rsidR="00611C5B">
        <w:rPr>
          <w:rFonts w:hint="eastAsia"/>
          <w:lang w:eastAsia="ko-KR"/>
        </w:rPr>
        <w:t>.10</w:t>
      </w:r>
      <w:r w:rsidR="00790BD6">
        <w:rPr>
          <w:lang w:eastAsia="ko-KR"/>
        </w:rPr>
        <w:t>8</w:t>
      </w:r>
    </w:p>
    <w:p w:rsidR="00B81333" w:rsidRPr="00EA12BC" w:rsidRDefault="00B81333" w:rsidP="00B81333">
      <w:pPr>
        <w:jc w:val="center"/>
        <w:rPr>
          <w:b/>
        </w:rPr>
      </w:pPr>
      <w:r>
        <w:rPr>
          <w:b/>
        </w:rPr>
        <w:lastRenderedPageBreak/>
        <w:t xml:space="preserve">CHAPTER </w:t>
      </w:r>
      <w:r>
        <w:rPr>
          <w:rFonts w:hint="eastAsia"/>
          <w:b/>
        </w:rPr>
        <w:t>I</w:t>
      </w:r>
    </w:p>
    <w:p w:rsidR="00B81333" w:rsidRDefault="00B81333" w:rsidP="00B81333">
      <w:pPr>
        <w:jc w:val="center"/>
        <w:rPr>
          <w:b/>
        </w:rPr>
      </w:pPr>
      <w:r>
        <w:rPr>
          <w:b/>
        </w:rPr>
        <w:t>INTRODUCTION</w:t>
      </w:r>
    </w:p>
    <w:p w:rsidR="00B81333" w:rsidRDefault="00B81333" w:rsidP="00B81333">
      <w:pPr>
        <w:jc w:val="center"/>
        <w:rPr>
          <w:b/>
        </w:rPr>
      </w:pPr>
    </w:p>
    <w:p w:rsidR="00B81333" w:rsidRPr="00D4016F" w:rsidRDefault="00B81333" w:rsidP="00B81333">
      <w:pPr>
        <w:rPr>
          <w:b/>
        </w:rPr>
      </w:pPr>
    </w:p>
    <w:p w:rsidR="00B81333" w:rsidRDefault="00B81333" w:rsidP="00B81333">
      <w:pPr>
        <w:spacing w:line="480" w:lineRule="auto"/>
        <w:ind w:firstLine="720"/>
        <w:rPr>
          <w:strike/>
        </w:rPr>
      </w:pPr>
      <w:r w:rsidRPr="00D4016F">
        <w:t>For the past two decades</w:t>
      </w:r>
      <w:r>
        <w:t>,</w:t>
      </w:r>
      <w:r w:rsidRPr="00D4016F">
        <w:t xml:space="preserve"> there has been increas</w:t>
      </w:r>
      <w:r>
        <w:t>ing interest in</w:t>
      </w:r>
      <w:r>
        <w:rPr>
          <w:rFonts w:hint="eastAsia"/>
        </w:rPr>
        <w:t xml:space="preserve"> </w:t>
      </w:r>
      <w:r w:rsidRPr="00D4016F">
        <w:t xml:space="preserve">organic products </w:t>
      </w:r>
      <w:r>
        <w:t>including organic food</w:t>
      </w:r>
      <w:r>
        <w:rPr>
          <w:rFonts w:hint="eastAsia"/>
        </w:rPr>
        <w:t>s</w:t>
      </w:r>
      <w:r w:rsidRPr="00D4016F">
        <w:t xml:space="preserve"> (</w:t>
      </w:r>
      <w:r>
        <w:rPr>
          <w:rFonts w:hint="eastAsia"/>
        </w:rPr>
        <w:t>USDA</w:t>
      </w:r>
      <w:r>
        <w:t>,</w:t>
      </w:r>
      <w:r>
        <w:rPr>
          <w:rFonts w:hint="eastAsia"/>
        </w:rPr>
        <w:t xml:space="preserve"> 201</w:t>
      </w:r>
      <w:r>
        <w:t>4</w:t>
      </w:r>
      <w:r w:rsidRPr="00D4016F">
        <w:t xml:space="preserve">). Organic foods </w:t>
      </w:r>
      <w:r>
        <w:t>constitute</w:t>
      </w:r>
      <w:r w:rsidRPr="00D4016F">
        <w:t xml:space="preserve"> the fastest growing sector of the American food marketplace (Organic Trade Association, 201</w:t>
      </w:r>
      <w:r>
        <w:t>4</w:t>
      </w:r>
      <w:r w:rsidRPr="00D4016F">
        <w:t>). Researchers have found that Americans’ food practices and choices have shifted from hedonic</w:t>
      </w:r>
      <w:r>
        <w:t>-</w:t>
      </w:r>
      <w:r w:rsidRPr="00D4016F">
        <w:t>based tastes (e.g., instant foods) to functional</w:t>
      </w:r>
      <w:r>
        <w:t>-</w:t>
      </w:r>
      <w:r w:rsidRPr="00D4016F">
        <w:t xml:space="preserve"> and rational-based preferences driven by health, safe</w:t>
      </w:r>
      <w:r>
        <w:t>ty</w:t>
      </w:r>
      <w:r w:rsidRPr="00D4016F">
        <w:t>, and environmental motives (</w:t>
      </w:r>
      <w:r>
        <w:t>OTA 2010 Tracking Study</w:t>
      </w:r>
      <w:r w:rsidRPr="00D4016F">
        <w:t xml:space="preserve">). </w:t>
      </w:r>
      <w:r>
        <w:t>According to OTA (2014), o</w:t>
      </w:r>
      <w:r w:rsidRPr="00E65B5F">
        <w:t xml:space="preserve">rganic foods are </w:t>
      </w:r>
      <w:r>
        <w:t>valued not only</w:t>
      </w:r>
      <w:r w:rsidRPr="00E65B5F">
        <w:t xml:space="preserve"> as natural health products</w:t>
      </w:r>
      <w:r>
        <w:t>, but also as environmentally friendly ones</w:t>
      </w:r>
      <w:r w:rsidRPr="00E65B5F">
        <w:t>.</w:t>
      </w:r>
      <w:r w:rsidRPr="00D4016F">
        <w:t xml:space="preserve"> </w:t>
      </w:r>
    </w:p>
    <w:p w:rsidR="00B81333" w:rsidRDefault="00B81333" w:rsidP="00B81333">
      <w:pPr>
        <w:spacing w:line="480" w:lineRule="auto"/>
        <w:ind w:firstLine="720"/>
      </w:pPr>
      <w:r w:rsidRPr="00D4016F">
        <w:t xml:space="preserve">The growth of the organic market is highly associated with the </w:t>
      </w:r>
      <w:r>
        <w:t xml:space="preserve">growth of the </w:t>
      </w:r>
      <w:r w:rsidRPr="00D4016F">
        <w:t>green/</w:t>
      </w:r>
      <w:r>
        <w:t>sustainable market because o</w:t>
      </w:r>
      <w:r w:rsidRPr="00D4016F">
        <w:t>rganic food is produced by using “the conservation of soil and water to enhance environmental quality for future generations” (USDA National Organic Program)</w:t>
      </w:r>
      <w:r>
        <w:t xml:space="preserve">. </w:t>
      </w:r>
      <w:r w:rsidRPr="00D4016F">
        <w:t>The United States Department of Agriculture (USDA) defines organic food as grown “without using most conventional pesticides; fertilizers made with synthetic ingredients or sewage sludge; bioengineering; or ionizing radiation” (USDA, 20</w:t>
      </w:r>
      <w:r>
        <w:rPr>
          <w:rFonts w:hint="eastAsia"/>
        </w:rPr>
        <w:t>1</w:t>
      </w:r>
      <w:r>
        <w:t>4</w:t>
      </w:r>
      <w:r w:rsidRPr="00D4016F">
        <w:t xml:space="preserve">). A government-approved certification process sets criteria and rules for organic </w:t>
      </w:r>
      <w:r>
        <w:t xml:space="preserve">foods, and </w:t>
      </w:r>
      <w:r w:rsidRPr="00D4016F">
        <w:t xml:space="preserve">certifiers inspect farms where organic </w:t>
      </w:r>
      <w:r>
        <w:t>foods</w:t>
      </w:r>
      <w:r w:rsidRPr="00D4016F">
        <w:t xml:space="preserve"> are produced (</w:t>
      </w:r>
      <w:r>
        <w:t>OTA, 2014</w:t>
      </w:r>
      <w:r w:rsidRPr="00D4016F">
        <w:t>). These production methods yield better or higher quality products than non-organic production methods and thus may satisfy organic shoppers in particular (Magistris &amp; Gracia, 2008</w:t>
      </w:r>
      <w:r>
        <w:t>; Palupi</w:t>
      </w:r>
      <w:r>
        <w:rPr>
          <w:rFonts w:hint="eastAsia"/>
        </w:rPr>
        <w:t xml:space="preserve"> et al.</w:t>
      </w:r>
      <w:r>
        <w:t xml:space="preserve"> , 2011</w:t>
      </w:r>
      <w:r>
        <w:rPr>
          <w:rFonts w:hint="eastAsia"/>
        </w:rPr>
        <w:t>; Pique et al., 2013; Smed et al., 2013</w:t>
      </w:r>
      <w:r w:rsidRPr="00D4016F">
        <w:t>).</w:t>
      </w:r>
      <w:r>
        <w:t xml:space="preserve"> </w:t>
      </w:r>
    </w:p>
    <w:p w:rsidR="00B81333" w:rsidRPr="00951864" w:rsidRDefault="00B81333" w:rsidP="00B81333">
      <w:pPr>
        <w:spacing w:line="480" w:lineRule="auto"/>
        <w:ind w:firstLine="720"/>
      </w:pPr>
      <w:r>
        <w:lastRenderedPageBreak/>
        <w:t>O</w:t>
      </w:r>
      <w:r w:rsidRPr="00D4016F">
        <w:t xml:space="preserve">rganic shoppers have </w:t>
      </w:r>
      <w:r>
        <w:t>beliefs</w:t>
      </w:r>
      <w:r w:rsidRPr="00D4016F">
        <w:t xml:space="preserve"> and </w:t>
      </w:r>
      <w:r>
        <w:t xml:space="preserve">values different from those of </w:t>
      </w:r>
      <w:r w:rsidRPr="00D4016F">
        <w:t>non-organic shoppers (</w:t>
      </w:r>
      <w:r>
        <w:t>Akai</w:t>
      </w:r>
      <w:r w:rsidR="00217A4A">
        <w:t xml:space="preserve"> et al.,</w:t>
      </w:r>
      <w:r>
        <w:t xml:space="preserve"> 2012; Dean</w:t>
      </w:r>
      <w:r w:rsidR="001047DD">
        <w:t xml:space="preserve"> et al.,</w:t>
      </w:r>
      <w:r>
        <w:t xml:space="preserve"> 2012; Deleuran, 2011; </w:t>
      </w:r>
      <w:r w:rsidRPr="00395D36">
        <w:t>Hughner</w:t>
      </w:r>
      <w:r>
        <w:t xml:space="preserve"> et al., </w:t>
      </w:r>
      <w:r w:rsidRPr="00395D36">
        <w:t xml:space="preserve">2007; </w:t>
      </w:r>
      <w:r>
        <w:t>Maya</w:t>
      </w:r>
      <w:r w:rsidR="003642C2">
        <w:t xml:space="preserve"> et al.</w:t>
      </w:r>
      <w:r>
        <w:t xml:space="preserve">, 2011; Ngobo, 2011). A recent </w:t>
      </w:r>
      <w:r w:rsidRPr="00035ADB">
        <w:t>s</w:t>
      </w:r>
      <w:r>
        <w:t>tudy</w:t>
      </w:r>
      <w:r w:rsidRPr="00035ADB">
        <w:t xml:space="preserve"> </w:t>
      </w:r>
      <w:r>
        <w:t xml:space="preserve">of </w:t>
      </w:r>
      <w:r w:rsidRPr="00035ADB">
        <w:t xml:space="preserve">2011 US Families’ Organic Attitudes &amp; Beliefs </w:t>
      </w:r>
      <w:r>
        <w:t>(</w:t>
      </w:r>
      <w:r w:rsidRPr="00951864">
        <w:t>OTA</w:t>
      </w:r>
      <w:r>
        <w:t xml:space="preserve">, </w:t>
      </w:r>
      <w:r w:rsidRPr="00951864">
        <w:t>2010 Tracking Study) found that parents</w:t>
      </w:r>
      <w:r>
        <w:t xml:space="preserve"> who bought organic products</w:t>
      </w:r>
      <w:r w:rsidRPr="00951864">
        <w:t xml:space="preserve"> prioritized health </w:t>
      </w:r>
      <w:r>
        <w:t>values</w:t>
      </w:r>
      <w:r w:rsidRPr="00951864">
        <w:t xml:space="preserve">. They </w:t>
      </w:r>
      <w:r>
        <w:t xml:space="preserve">also expressed the belief </w:t>
      </w:r>
      <w:r w:rsidRPr="00951864">
        <w:t>that organic</w:t>
      </w:r>
      <w:r>
        <w:t xml:space="preserve"> products are healthier</w:t>
      </w:r>
      <w:r w:rsidRPr="00D4016F">
        <w:t xml:space="preserve"> </w:t>
      </w:r>
      <w:r>
        <w:t xml:space="preserve">for </w:t>
      </w:r>
      <w:r w:rsidRPr="00D4016F">
        <w:t xml:space="preserve">themselves and </w:t>
      </w:r>
      <w:r>
        <w:t xml:space="preserve">for </w:t>
      </w:r>
      <w:r w:rsidRPr="00D4016F">
        <w:t xml:space="preserve">their children. </w:t>
      </w:r>
      <w:r>
        <w:t>The personal health values motivating organic food consumers include f</w:t>
      </w:r>
      <w:r w:rsidRPr="00D4016F">
        <w:t>ood safety concern</w:t>
      </w:r>
      <w:r>
        <w:t xml:space="preserve">s about </w:t>
      </w:r>
      <w:r w:rsidRPr="00951864">
        <w:t xml:space="preserve">pesticides, hormones, and antibiotics and </w:t>
      </w:r>
      <w:r>
        <w:t xml:space="preserve">the desire to </w:t>
      </w:r>
      <w:r w:rsidRPr="00951864">
        <w:t xml:space="preserve">avoid highly processed and artificial ingredients. In contrast, non-organic shoppers are described as </w:t>
      </w:r>
      <w:r>
        <w:t xml:space="preserve">apathetic in terms of values </w:t>
      </w:r>
      <w:r w:rsidRPr="00951864">
        <w:t>or skeptic</w:t>
      </w:r>
      <w:r>
        <w:t>al in terms of belief</w:t>
      </w:r>
      <w:r w:rsidRPr="00951864">
        <w:t>: 23% of participants do not believe that organics are healthier; another 23% say they do not know much about organics</w:t>
      </w:r>
      <w:r>
        <w:t>;</w:t>
      </w:r>
      <w:r w:rsidRPr="00951864">
        <w:t xml:space="preserve"> and 19% mention they do not care about organics.</w:t>
      </w:r>
      <w:r>
        <w:t xml:space="preserve"> </w:t>
      </w:r>
    </w:p>
    <w:p w:rsidR="00B81333" w:rsidRDefault="00B81333" w:rsidP="00B81333">
      <w:pPr>
        <w:spacing w:line="480" w:lineRule="auto"/>
        <w:ind w:firstLine="720"/>
      </w:pPr>
      <w:r>
        <w:t xml:space="preserve">Although the </w:t>
      </w:r>
      <w:r>
        <w:rPr>
          <w:rFonts w:hint="eastAsia"/>
        </w:rPr>
        <w:t>most</w:t>
      </w:r>
      <w:r w:rsidRPr="00E00A39">
        <w:t xml:space="preserve"> </w:t>
      </w:r>
      <w:r>
        <w:rPr>
          <w:rFonts w:hint="eastAsia"/>
        </w:rPr>
        <w:t xml:space="preserve">organic agricultural lands are </w:t>
      </w:r>
      <w:r w:rsidRPr="00E00A39">
        <w:t>Oceania (</w:t>
      </w:r>
      <w:r>
        <w:rPr>
          <w:rFonts w:hint="eastAsia"/>
        </w:rPr>
        <w:t>33</w:t>
      </w:r>
      <w:r w:rsidRPr="00E00A39">
        <w:t>%), Europe (2</w:t>
      </w:r>
      <w:r w:rsidR="00B043E0">
        <w:t>9</w:t>
      </w:r>
      <w:r w:rsidRPr="00E00A39">
        <w:t>%) and Latin America (1</w:t>
      </w:r>
      <w:r>
        <w:rPr>
          <w:rFonts w:hint="eastAsia"/>
        </w:rPr>
        <w:t>8</w:t>
      </w:r>
      <w:r w:rsidRPr="00E00A39">
        <w:t xml:space="preserve">%), </w:t>
      </w:r>
      <w:r>
        <w:rPr>
          <w:rFonts w:hint="eastAsia"/>
        </w:rPr>
        <w:t>consumer demand for organic product</w:t>
      </w:r>
      <w:r>
        <w:t>s</w:t>
      </w:r>
      <w:r>
        <w:rPr>
          <w:rFonts w:hint="eastAsia"/>
        </w:rPr>
        <w:t xml:space="preserve"> is concentrated in North America and Europe</w:t>
      </w:r>
      <w:r>
        <w:t xml:space="preserve"> </w:t>
      </w:r>
      <w:r w:rsidRPr="00E00A39">
        <w:t>(The World of Organic Agriculture 201</w:t>
      </w:r>
      <w:r w:rsidRPr="00E00A39">
        <w:rPr>
          <w:rFonts w:hint="eastAsia"/>
        </w:rPr>
        <w:t>3</w:t>
      </w:r>
      <w:r w:rsidRPr="00E00A39">
        <w:t>)</w:t>
      </w:r>
      <w:r>
        <w:rPr>
          <w:rFonts w:hint="eastAsia"/>
        </w:rPr>
        <w:t xml:space="preserve">. </w:t>
      </w:r>
      <w:r>
        <w:t>In 2011, the</w:t>
      </w:r>
      <w:r>
        <w:rPr>
          <w:rFonts w:hint="eastAsia"/>
        </w:rPr>
        <w:t xml:space="preserve"> countries with the largest organic markets were the United States (46%), Germany (15%), and France (8%) </w:t>
      </w:r>
      <w:r w:rsidRPr="00E00A39">
        <w:t>(The World of Organic Agriculture 201</w:t>
      </w:r>
      <w:r w:rsidRPr="00E00A39">
        <w:rPr>
          <w:rFonts w:hint="eastAsia"/>
        </w:rPr>
        <w:t>3</w:t>
      </w:r>
      <w:r w:rsidRPr="00E00A39">
        <w:t>).</w:t>
      </w:r>
      <w:r>
        <w:t xml:space="preserve"> </w:t>
      </w:r>
      <w:r w:rsidRPr="00D4016F">
        <w:t xml:space="preserve">Despite </w:t>
      </w:r>
      <w:r>
        <w:t xml:space="preserve">its </w:t>
      </w:r>
      <w:r w:rsidRPr="00D4016F">
        <w:t>grow</w:t>
      </w:r>
      <w:r>
        <w:t>th, research on the</w:t>
      </w:r>
      <w:r w:rsidRPr="00D4016F">
        <w:t xml:space="preserve"> </w:t>
      </w:r>
      <w:r>
        <w:rPr>
          <w:rFonts w:hint="eastAsia"/>
        </w:rPr>
        <w:t xml:space="preserve">U.S. </w:t>
      </w:r>
      <w:r w:rsidRPr="00D4016F">
        <w:t xml:space="preserve">organic </w:t>
      </w:r>
      <w:r>
        <w:t>consumer market</w:t>
      </w:r>
      <w:r w:rsidRPr="00D4016F">
        <w:t xml:space="preserve"> is surprisingly limited. </w:t>
      </w:r>
      <w:r>
        <w:t>While food scientists have analyzed the nutrition-related health effects of organic foods and qualitative difference between organic and non-organic products or cultivations (Amodio et al., 2007; Dangour,</w:t>
      </w:r>
      <w:r w:rsidR="004D5BEC">
        <w:t xml:space="preserve"> et al.,</w:t>
      </w:r>
      <w:r>
        <w:t xml:space="preserve"> 2010), very little of the existing </w:t>
      </w:r>
      <w:r w:rsidRPr="00D4016F">
        <w:t>research on organic foods</w:t>
      </w:r>
      <w:r>
        <w:t xml:space="preserve"> has been conducted</w:t>
      </w:r>
      <w:r w:rsidRPr="00D4016F">
        <w:t xml:space="preserve"> in the contex</w:t>
      </w:r>
      <w:r>
        <w:t>t of retailing and marketing, and very few of these</w:t>
      </w:r>
      <w:r w:rsidRPr="00D4016F">
        <w:t xml:space="preserve"> studies</w:t>
      </w:r>
      <w:r>
        <w:t xml:space="preserve"> have been</w:t>
      </w:r>
      <w:r w:rsidRPr="00D4016F">
        <w:t xml:space="preserve"> theory</w:t>
      </w:r>
      <w:r>
        <w:t>-</w:t>
      </w:r>
      <w:r w:rsidRPr="00D4016F">
        <w:lastRenderedPageBreak/>
        <w:t>based.</w:t>
      </w:r>
      <w:r>
        <w:t xml:space="preserve"> Although organic products have b</w:t>
      </w:r>
      <w:r w:rsidR="00176D2B">
        <w:t xml:space="preserve">een studied in relationship to </w:t>
      </w:r>
      <w:r>
        <w:t>consumers’ decisions about whether or not to purchase organic products, these studies have mostly relied on qualitative methods that produce information only on the particular cases studied (Deleuran, 2010; Gr</w:t>
      </w:r>
      <w:r>
        <w:rPr>
          <w:rFonts w:hint="eastAsia"/>
        </w:rPr>
        <w:t>o</w:t>
      </w:r>
      <w:r>
        <w:t>nhoj, 2006; Gr</w:t>
      </w:r>
      <w:r>
        <w:rPr>
          <w:rFonts w:hint="eastAsia"/>
        </w:rPr>
        <w:t>o</w:t>
      </w:r>
      <w:r>
        <w:t xml:space="preserve">nhoj &amp; </w:t>
      </w:r>
      <w:r>
        <w:rPr>
          <w:rFonts w:hint="eastAsia"/>
        </w:rPr>
        <w:t>O</w:t>
      </w:r>
      <w:r>
        <w:t>lander, 2007). Furthermore, m</w:t>
      </w:r>
      <w:r w:rsidRPr="00D4016F">
        <w:t xml:space="preserve">uch </w:t>
      </w:r>
      <w:r>
        <w:t xml:space="preserve">of the existing </w:t>
      </w:r>
      <w:r w:rsidRPr="00D4016F">
        <w:t xml:space="preserve">research has focused </w:t>
      </w:r>
      <w:r w:rsidRPr="002350AA">
        <w:t>on typologies of organic consumers</w:t>
      </w:r>
      <w:r w:rsidR="00BD449B">
        <w:t xml:space="preserve"> (Autio et al., </w:t>
      </w:r>
      <w:r w:rsidR="004D5BEC">
        <w:t xml:space="preserve">2009; Chinnici et al., 2002; Didier &amp; Lucie 2008; Gil et al., </w:t>
      </w:r>
      <w:r w:rsidRPr="00D4016F">
        <w:t>2000)</w:t>
      </w:r>
      <w:r>
        <w:t>,</w:t>
      </w:r>
      <w:r w:rsidRPr="00D4016F">
        <w:t xml:space="preserve"> particularly </w:t>
      </w:r>
      <w:r>
        <w:t xml:space="preserve">among </w:t>
      </w:r>
      <w:r w:rsidRPr="00D4016F">
        <w:t xml:space="preserve">European consumers (e.g., Finish, Sicilian, French, and Spanish). Thus, a theoretical understanding of the U.S. organic shoppers’ beliefs and values </w:t>
      </w:r>
      <w:r>
        <w:t>is needed.</w:t>
      </w:r>
    </w:p>
    <w:p w:rsidR="00B81333" w:rsidRDefault="00B81333" w:rsidP="00B81333">
      <w:pPr>
        <w:spacing w:line="480" w:lineRule="auto"/>
        <w:ind w:firstLine="720"/>
      </w:pPr>
      <w:r>
        <w:t xml:space="preserve">This study uses a mixed-methods approach that combines qualitative and quantitative research techniques in order to gain a richer range of insights than is possible from the use of just one method. A qualitative research design can expose underlying psychological processes and social problems that consumers face while consuming organic food products. Before generating theory about a phenomenon, qualitative research design predominantly calls for rigorously gathering and analyzing of data to avoid drawing conclusions from </w:t>
      </w:r>
      <w:r w:rsidRPr="00F43A10">
        <w:rPr>
          <w:i/>
        </w:rPr>
        <w:t>a priori</w:t>
      </w:r>
      <w:r>
        <w:t xml:space="preserve"> assumptions (Creswell, 2003; Glaser &amp; Strauss, 1967). Thus, some proponents of qualitative research recommend foregoing a preliminary literature review in order to allow concepts to originate and emerge from the data (Glaser, 1998). In contrast, a quantitative research design enables the researcher to apply existing theory to help explain a phenomenon. This study explains organic shoppers’ consumption value of organic food based on means-end theory. Means-end theory explicates value-formation process from consumers’ perception of the attributes of products or services (means) to their desired end-states</w:t>
      </w:r>
      <w:r>
        <w:rPr>
          <w:rFonts w:hint="eastAsia"/>
        </w:rPr>
        <w:t xml:space="preserve"> </w:t>
      </w:r>
      <w:r>
        <w:t>(</w:t>
      </w:r>
      <w:r w:rsidRPr="003F49A8">
        <w:t>values</w:t>
      </w:r>
      <w:r>
        <w:t>)</w:t>
      </w:r>
      <w:r w:rsidRPr="005950F1">
        <w:t xml:space="preserve"> (</w:t>
      </w:r>
      <w:r>
        <w:t>Gutman, 1982).</w:t>
      </w:r>
      <w:r w:rsidDel="005950F1">
        <w:rPr>
          <w:rFonts w:hint="eastAsia"/>
        </w:rPr>
        <w:t xml:space="preserve"> </w:t>
      </w:r>
      <w:r>
        <w:t xml:space="preserve">Values direct consumers’ </w:t>
      </w:r>
      <w:r>
        <w:lastRenderedPageBreak/>
        <w:t xml:space="preserve">behaviors in all aspects of their lives that are linked in consumption decision-making. Consumers’ buying behaviors derive from the relationships consumers perceive between the product’s attributes and consumers’ desired goals and values (Costa et al., 2004; Gutman, 1982).  </w:t>
      </w:r>
      <w:r>
        <w:rPr>
          <w:rFonts w:hint="eastAsia"/>
        </w:rPr>
        <w:t>In the next section, consumer value will be explained in detail.</w:t>
      </w:r>
    </w:p>
    <w:p w:rsidR="00B81333" w:rsidRDefault="00B81333" w:rsidP="00B81333">
      <w:pPr>
        <w:spacing w:line="480" w:lineRule="auto"/>
        <w:rPr>
          <w:lang w:eastAsia="ko-KR"/>
        </w:rPr>
      </w:pPr>
    </w:p>
    <w:p w:rsidR="00B81333" w:rsidRDefault="00B81333" w:rsidP="00B81333">
      <w:pPr>
        <w:spacing w:line="480" w:lineRule="auto"/>
        <w:jc w:val="center"/>
        <w:rPr>
          <w:b/>
        </w:rPr>
      </w:pPr>
      <w:r w:rsidRPr="0004284B">
        <w:rPr>
          <w:b/>
        </w:rPr>
        <w:t>C</w:t>
      </w:r>
      <w:r>
        <w:rPr>
          <w:b/>
        </w:rPr>
        <w:t>ONSUMER VALUE</w:t>
      </w:r>
    </w:p>
    <w:p w:rsidR="00B81333" w:rsidRPr="0004284B" w:rsidRDefault="00B81333" w:rsidP="00B81333">
      <w:pPr>
        <w:spacing w:line="480" w:lineRule="auto"/>
        <w:ind w:firstLine="720"/>
      </w:pPr>
      <w:r>
        <w:t>How researchers define v</w:t>
      </w:r>
      <w:r w:rsidRPr="0004284B">
        <w:t>alue conceptualizations</w:t>
      </w:r>
      <w:r w:rsidRPr="0004284B">
        <w:rPr>
          <w:rFonts w:hint="eastAsia"/>
        </w:rPr>
        <w:t xml:space="preserve"> and meanings </w:t>
      </w:r>
      <w:r w:rsidRPr="0004284B">
        <w:t>var</w:t>
      </w:r>
      <w:r>
        <w:t>ies depending on</w:t>
      </w:r>
      <w:r w:rsidRPr="0004284B">
        <w:rPr>
          <w:rFonts w:hint="eastAsia"/>
        </w:rPr>
        <w:t xml:space="preserve"> </w:t>
      </w:r>
      <w:r>
        <w:t>context of study</w:t>
      </w:r>
      <w:r w:rsidRPr="0004284B">
        <w:rPr>
          <w:rFonts w:hint="eastAsia"/>
        </w:rPr>
        <w:t>.</w:t>
      </w:r>
      <w:r w:rsidRPr="0004284B">
        <w:t xml:space="preserve"> For example, in consumer</w:t>
      </w:r>
      <w:r w:rsidRPr="0004284B">
        <w:rPr>
          <w:rFonts w:hint="eastAsia"/>
        </w:rPr>
        <w:t xml:space="preserve"> behavior</w:t>
      </w:r>
      <w:r>
        <w:t xml:space="preserve"> research,</w:t>
      </w:r>
      <w:r w:rsidRPr="0004284B">
        <w:rPr>
          <w:rFonts w:hint="eastAsia"/>
        </w:rPr>
        <w:t xml:space="preserve"> values </w:t>
      </w:r>
      <w:r>
        <w:t>are generally</w:t>
      </w:r>
      <w:r w:rsidRPr="0004284B">
        <w:rPr>
          <w:rFonts w:hint="eastAsia"/>
        </w:rPr>
        <w:t xml:space="preserve"> </w:t>
      </w:r>
      <w:r w:rsidRPr="0004284B">
        <w:t>classified</w:t>
      </w:r>
      <w:r w:rsidRPr="0004284B">
        <w:rPr>
          <w:rFonts w:hint="eastAsia"/>
        </w:rPr>
        <w:t xml:space="preserve"> </w:t>
      </w:r>
      <w:r>
        <w:t>using</w:t>
      </w:r>
      <w:r w:rsidRPr="0004284B">
        <w:rPr>
          <w:rFonts w:hint="eastAsia"/>
        </w:rPr>
        <w:t xml:space="preserve"> four categories: culture</w:t>
      </w:r>
      <w:r w:rsidRPr="0004284B">
        <w:t>,</w:t>
      </w:r>
      <w:r w:rsidRPr="0004284B">
        <w:rPr>
          <w:rFonts w:hint="eastAsia"/>
        </w:rPr>
        <w:t xml:space="preserve"> trade-off, experience, and process.</w:t>
      </w:r>
      <w:r w:rsidRPr="0004284B">
        <w:t xml:space="preserve"> Cultural value</w:t>
      </w:r>
      <w:r>
        <w:t>s</w:t>
      </w:r>
      <w:r w:rsidRPr="0004284B">
        <w:rPr>
          <w:rFonts w:hint="eastAsia"/>
        </w:rPr>
        <w:t xml:space="preserve"> </w:t>
      </w:r>
      <w:r>
        <w:t>comprise</w:t>
      </w:r>
      <w:r w:rsidRPr="0004284B">
        <w:t xml:space="preserve"> the similarities and differences among various cultures</w:t>
      </w:r>
      <w:r>
        <w:t>;</w:t>
      </w:r>
      <w:r w:rsidRPr="0004284B">
        <w:t xml:space="preserve"> </w:t>
      </w:r>
      <w:r>
        <w:t xml:space="preserve">many </w:t>
      </w:r>
      <w:r w:rsidRPr="0004284B">
        <w:t xml:space="preserve">cross-cultural studies are </w:t>
      </w:r>
      <w:r>
        <w:t>focused on</w:t>
      </w:r>
      <w:r w:rsidRPr="0004284B">
        <w:t xml:space="preserve"> the choice behavior. The second category, trade-off</w:t>
      </w:r>
      <w:r>
        <w:t xml:space="preserve"> values, is defined </w:t>
      </w:r>
      <w:r w:rsidRPr="0004284B">
        <w:t>in terms of price and quality</w:t>
      </w:r>
      <w:r>
        <w:t>; trade-off values have been characterized as a tug of war between</w:t>
      </w:r>
      <w:r w:rsidRPr="0004284B">
        <w:t xml:space="preserve"> “give” and “get”</w:t>
      </w:r>
      <w:r w:rsidRPr="0004284B">
        <w:rPr>
          <w:rFonts w:hint="eastAsia"/>
        </w:rPr>
        <w:t xml:space="preserve"> </w:t>
      </w:r>
      <w:r>
        <w:t>(</w:t>
      </w:r>
      <w:r w:rsidRPr="0004284B">
        <w:rPr>
          <w:rFonts w:hint="eastAsia"/>
        </w:rPr>
        <w:t>Zeithaml</w:t>
      </w:r>
      <w:r>
        <w:t xml:space="preserve">, </w:t>
      </w:r>
      <w:r w:rsidRPr="0004284B">
        <w:rPr>
          <w:rFonts w:hint="eastAsia"/>
        </w:rPr>
        <w:t>1988).</w:t>
      </w:r>
      <w:r w:rsidRPr="0004284B">
        <w:t xml:space="preserve"> The third category, e</w:t>
      </w:r>
      <w:r w:rsidRPr="0004284B">
        <w:rPr>
          <w:rFonts w:hint="eastAsia"/>
        </w:rPr>
        <w:t>xperiential values</w:t>
      </w:r>
      <w:r w:rsidRPr="0004284B">
        <w:t>,</w:t>
      </w:r>
      <w:r w:rsidRPr="0004284B">
        <w:rPr>
          <w:rFonts w:hint="eastAsia"/>
        </w:rPr>
        <w:t xml:space="preserve"> may </w:t>
      </w:r>
      <w:r>
        <w:t xml:space="preserve">be </w:t>
      </w:r>
      <w:r w:rsidRPr="0004284B">
        <w:rPr>
          <w:rFonts w:hint="eastAsia"/>
        </w:rPr>
        <w:t>evoke</w:t>
      </w:r>
      <w:r>
        <w:t>d</w:t>
      </w:r>
      <w:r w:rsidRPr="0004284B">
        <w:rPr>
          <w:rFonts w:hint="eastAsia"/>
        </w:rPr>
        <w:t xml:space="preserve"> through shopping experiences and </w:t>
      </w:r>
      <w:r>
        <w:t>includes</w:t>
      </w:r>
      <w:r w:rsidRPr="0004284B">
        <w:rPr>
          <w:rFonts w:hint="eastAsia"/>
        </w:rPr>
        <w:t xml:space="preserve"> both utilitarian (e.g., task-related, goal oriented) and hedonic values (e.g., </w:t>
      </w:r>
      <w:r w:rsidRPr="0004284B">
        <w:t>enjoyment</w:t>
      </w:r>
      <w:r w:rsidR="00BD449B">
        <w:rPr>
          <w:rFonts w:hint="eastAsia"/>
        </w:rPr>
        <w:t>, fun) (Babin</w:t>
      </w:r>
      <w:r w:rsidR="00BD449B">
        <w:t xml:space="preserve"> et al., </w:t>
      </w:r>
      <w:r w:rsidRPr="0004284B">
        <w:rPr>
          <w:rFonts w:hint="eastAsia"/>
        </w:rPr>
        <w:t xml:space="preserve">1994). </w:t>
      </w:r>
      <w:r w:rsidRPr="0004284B">
        <w:t xml:space="preserve">Holbrook and Corfman </w:t>
      </w:r>
      <w:r w:rsidRPr="0004284B">
        <w:rPr>
          <w:rFonts w:hint="eastAsia"/>
        </w:rPr>
        <w:t>(</w:t>
      </w:r>
      <w:r w:rsidRPr="0004284B">
        <w:t>1985</w:t>
      </w:r>
      <w:r w:rsidRPr="0004284B">
        <w:rPr>
          <w:rFonts w:hint="eastAsia"/>
        </w:rPr>
        <w:t xml:space="preserve">) point </w:t>
      </w:r>
      <w:r>
        <w:t xml:space="preserve">out </w:t>
      </w:r>
      <w:r w:rsidRPr="0004284B">
        <w:rPr>
          <w:rFonts w:hint="eastAsia"/>
        </w:rPr>
        <w:t xml:space="preserve">that </w:t>
      </w:r>
      <w:r>
        <w:t xml:space="preserve">an experiential </w:t>
      </w:r>
      <w:r w:rsidRPr="0004284B">
        <w:rPr>
          <w:rFonts w:hint="eastAsia"/>
        </w:rPr>
        <w:t>v</w:t>
      </w:r>
      <w:r w:rsidRPr="0004284B">
        <w:t>alue is "an interactive relativistic preference experience…</w:t>
      </w:r>
      <w:r w:rsidRPr="0004284B">
        <w:rPr>
          <w:rFonts w:hint="eastAsia"/>
        </w:rPr>
        <w:t xml:space="preserve"> </w:t>
      </w:r>
      <w:r w:rsidRPr="0004284B">
        <w:t xml:space="preserve">characterizing a subject's experience of interacting with some object. The object may be anything or event" (p. 40). </w:t>
      </w:r>
      <w:r>
        <w:t xml:space="preserve">The category of </w:t>
      </w:r>
      <w:r w:rsidRPr="0004284B">
        <w:rPr>
          <w:rFonts w:hint="eastAsia"/>
        </w:rPr>
        <w:t>experiential value</w:t>
      </w:r>
      <w:r>
        <w:t>s</w:t>
      </w:r>
      <w:r w:rsidRPr="0004284B">
        <w:rPr>
          <w:rFonts w:hint="eastAsia"/>
        </w:rPr>
        <w:t xml:space="preserve"> </w:t>
      </w:r>
      <w:r>
        <w:t xml:space="preserve">includes a wider range of more </w:t>
      </w:r>
      <w:r w:rsidR="008D3E71">
        <w:t xml:space="preserve">subtle and abstract values than </w:t>
      </w:r>
      <w:r>
        <w:t>the category of</w:t>
      </w:r>
      <w:r w:rsidRPr="0004284B">
        <w:t xml:space="preserve"> trade-off </w:t>
      </w:r>
      <w:r>
        <w:t>values, which center narrowly</w:t>
      </w:r>
      <w:r w:rsidRPr="0004284B">
        <w:t xml:space="preserve"> on</w:t>
      </w:r>
      <w:r w:rsidRPr="0004284B">
        <w:rPr>
          <w:rFonts w:hint="eastAsia"/>
        </w:rPr>
        <w:t xml:space="preserve"> </w:t>
      </w:r>
      <w:r w:rsidRPr="0004284B">
        <w:t>price</w:t>
      </w:r>
      <w:r>
        <w:t xml:space="preserve"> and quality</w:t>
      </w:r>
      <w:r w:rsidRPr="0004284B">
        <w:rPr>
          <w:rFonts w:hint="eastAsia"/>
        </w:rPr>
        <w:t xml:space="preserve">. </w:t>
      </w:r>
      <w:r w:rsidRPr="0004284B">
        <w:t xml:space="preserve"> </w:t>
      </w:r>
    </w:p>
    <w:p w:rsidR="00B81333" w:rsidRDefault="00B81333" w:rsidP="00B81333">
      <w:pPr>
        <w:spacing w:line="480" w:lineRule="auto"/>
        <w:ind w:firstLine="720"/>
      </w:pPr>
      <w:r w:rsidRPr="0004284B">
        <w:rPr>
          <w:rFonts w:hint="eastAsia"/>
        </w:rPr>
        <w:t xml:space="preserve">The last category, value as a process, has an integrative meaning that </w:t>
      </w:r>
      <w:r>
        <w:t>encompasses the other three value categories</w:t>
      </w:r>
      <w:r w:rsidRPr="0004284B">
        <w:rPr>
          <w:rFonts w:hint="eastAsia"/>
        </w:rPr>
        <w:t xml:space="preserve">. </w:t>
      </w:r>
      <w:r>
        <w:t>This kind of value works as</w:t>
      </w:r>
      <w:r w:rsidRPr="00060E28">
        <w:t xml:space="preserve"> psychological </w:t>
      </w:r>
      <w:r w:rsidRPr="00060E28">
        <w:lastRenderedPageBreak/>
        <w:t>construct</w:t>
      </w:r>
      <w:r>
        <w:t xml:space="preserve">, that is, </w:t>
      </w:r>
      <w:r w:rsidRPr="00060E28">
        <w:t xml:space="preserve">“a centrally held, enduring belief which guides actions and judgments across specific situations and beyond immediate goals to more ultimate end-states of existence” (Rokeach 1968, p. 161). In this sense, </w:t>
      </w:r>
      <w:r w:rsidRPr="00060E28">
        <w:rPr>
          <w:rFonts w:hint="eastAsia"/>
        </w:rPr>
        <w:t>consumer behavior is related to maintaining and achieving value</w:t>
      </w:r>
      <w:r>
        <w:t>s</w:t>
      </w:r>
      <w:r w:rsidR="00426424">
        <w:t xml:space="preserve"> located within</w:t>
      </w:r>
      <w:r w:rsidRPr="00060E28">
        <w:t xml:space="preserve"> individual</w:t>
      </w:r>
      <w:r>
        <w:t>s’</w:t>
      </w:r>
      <w:r w:rsidRPr="00060E28">
        <w:t xml:space="preserve"> belief system</w:t>
      </w:r>
      <w:r>
        <w:t>s</w:t>
      </w:r>
      <w:r w:rsidRPr="00060E28">
        <w:t xml:space="preserve"> (Verplanken &amp; Holland 2002; Honkanen</w:t>
      </w:r>
      <w:r w:rsidR="00196EF1">
        <w:t xml:space="preserve"> et al.,</w:t>
      </w:r>
      <w:r>
        <w:rPr>
          <w:rFonts w:hint="eastAsia"/>
        </w:rPr>
        <w:t xml:space="preserve"> </w:t>
      </w:r>
      <w:r w:rsidRPr="00060E28">
        <w:t xml:space="preserve">2006). </w:t>
      </w:r>
      <w:r>
        <w:t>In this study</w:t>
      </w:r>
      <w:r w:rsidRPr="00060E28">
        <w:rPr>
          <w:rFonts w:hint="eastAsia"/>
        </w:rPr>
        <w:t xml:space="preserve">, value as a process </w:t>
      </w:r>
      <w:r>
        <w:t>is</w:t>
      </w:r>
      <w:r w:rsidRPr="00060E28">
        <w:rPr>
          <w:rFonts w:hint="eastAsia"/>
        </w:rPr>
        <w:t xml:space="preserve"> </w:t>
      </w:r>
      <w:r>
        <w:t>defined</w:t>
      </w:r>
      <w:r w:rsidRPr="00060E28">
        <w:rPr>
          <w:rFonts w:hint="eastAsia"/>
        </w:rPr>
        <w:t xml:space="preserve"> </w:t>
      </w:r>
      <w:r w:rsidRPr="00060E28">
        <w:t xml:space="preserve">as a </w:t>
      </w:r>
      <w:r>
        <w:t>personal</w:t>
      </w:r>
      <w:r w:rsidRPr="00060E28">
        <w:rPr>
          <w:rFonts w:hint="eastAsia"/>
        </w:rPr>
        <w:t xml:space="preserve"> </w:t>
      </w:r>
      <w:r w:rsidRPr="00060E28">
        <w:t>perception</w:t>
      </w:r>
      <w:r w:rsidRPr="00060E28">
        <w:rPr>
          <w:rFonts w:hint="eastAsia"/>
        </w:rPr>
        <w:t xml:space="preserve"> (i.e., perceived value)</w:t>
      </w:r>
      <w:r w:rsidRPr="00060E28">
        <w:t xml:space="preserve">, </w:t>
      </w:r>
      <w:r>
        <w:t>constructed from</w:t>
      </w:r>
      <w:r w:rsidRPr="00060E28">
        <w:rPr>
          <w:rFonts w:hint="eastAsia"/>
        </w:rPr>
        <w:t xml:space="preserve"> knowledge, which </w:t>
      </w:r>
      <w:r w:rsidRPr="00060E28">
        <w:t>specif</w:t>
      </w:r>
      <w:r w:rsidRPr="00060E28">
        <w:rPr>
          <w:rFonts w:hint="eastAsia"/>
        </w:rPr>
        <w:t>ies the perceived importance of product attributes.</w:t>
      </w:r>
      <w:r w:rsidR="00426424">
        <w:t xml:space="preserve"> </w:t>
      </w:r>
      <w:r w:rsidRPr="0004284B">
        <w:rPr>
          <w:rFonts w:hint="eastAsia"/>
        </w:rPr>
        <w:t xml:space="preserve">This process extends consumer value </w:t>
      </w:r>
      <w:r w:rsidRPr="0004284B">
        <w:t>research</w:t>
      </w:r>
      <w:r w:rsidRPr="0004284B">
        <w:rPr>
          <w:rFonts w:hint="eastAsia"/>
        </w:rPr>
        <w:t xml:space="preserve"> into </w:t>
      </w:r>
      <w:r>
        <w:t xml:space="preserve">the </w:t>
      </w:r>
      <w:r w:rsidRPr="0004284B">
        <w:rPr>
          <w:rFonts w:hint="eastAsia"/>
        </w:rPr>
        <w:t xml:space="preserve">means-end </w:t>
      </w:r>
      <w:r w:rsidRPr="0004284B">
        <w:t>hierarchy</w:t>
      </w:r>
      <w:r w:rsidRPr="0004284B">
        <w:rPr>
          <w:rFonts w:hint="eastAsia"/>
        </w:rPr>
        <w:t xml:space="preserve"> </w:t>
      </w:r>
      <w:r w:rsidRPr="0004284B">
        <w:t>(Gutmans, 1982</w:t>
      </w:r>
      <w:r>
        <w:t>; Howard, 1977; Olson &amp; Reynolds, 1983; Tolman, 1932</w:t>
      </w:r>
      <w:r w:rsidRPr="0004284B">
        <w:t xml:space="preserve">). </w:t>
      </w:r>
    </w:p>
    <w:p w:rsidR="00B81333" w:rsidRPr="007437A7" w:rsidRDefault="00B81333" w:rsidP="00B81333">
      <w:pPr>
        <w:spacing w:line="480" w:lineRule="auto"/>
        <w:ind w:firstLine="720"/>
      </w:pPr>
    </w:p>
    <w:p w:rsidR="00B81333" w:rsidRPr="0028399A" w:rsidRDefault="00B81333" w:rsidP="00B81333">
      <w:pPr>
        <w:spacing w:line="480" w:lineRule="auto"/>
        <w:rPr>
          <w:b/>
        </w:rPr>
      </w:pPr>
      <w:r w:rsidRPr="0028399A">
        <w:rPr>
          <w:b/>
        </w:rPr>
        <w:t>M</w:t>
      </w:r>
      <w:r>
        <w:rPr>
          <w:b/>
        </w:rPr>
        <w:t>EANS-END THEORY</w:t>
      </w:r>
    </w:p>
    <w:p w:rsidR="003C73C8" w:rsidRDefault="00B81333" w:rsidP="00B81333">
      <w:pPr>
        <w:spacing w:line="480" w:lineRule="auto"/>
      </w:pPr>
      <w:r w:rsidRPr="00060E28">
        <w:rPr>
          <w:rFonts w:hint="eastAsia"/>
        </w:rPr>
        <w:t xml:space="preserve"> </w:t>
      </w:r>
      <w:r>
        <w:rPr>
          <w:rFonts w:hint="eastAsia"/>
        </w:rPr>
        <w:tab/>
      </w:r>
      <w:r w:rsidRPr="00060E28">
        <w:rPr>
          <w:rFonts w:hint="eastAsia"/>
        </w:rPr>
        <w:t xml:space="preserve">Means-end theory </w:t>
      </w:r>
      <w:r w:rsidRPr="00060E28">
        <w:t xml:space="preserve">is an appropriate framework for analyzing </w:t>
      </w:r>
      <w:r>
        <w:t>the process by which consumer choices are driven toward</w:t>
      </w:r>
      <w:r>
        <w:rPr>
          <w:rFonts w:hint="eastAsia"/>
        </w:rPr>
        <w:t xml:space="preserve"> </w:t>
      </w:r>
      <w:r w:rsidRPr="00060E28">
        <w:rPr>
          <w:rFonts w:hint="eastAsia"/>
        </w:rPr>
        <w:t>desired end-states/goals</w:t>
      </w:r>
      <w:r w:rsidRPr="00060E28">
        <w:t>.</w:t>
      </w:r>
      <w:r w:rsidRPr="00593EA4">
        <w:rPr>
          <w:rFonts w:hint="eastAsia"/>
        </w:rPr>
        <w:t xml:space="preserve"> </w:t>
      </w:r>
      <w:r w:rsidRPr="0028399A">
        <w:t>Means-end theory</w:t>
      </w:r>
      <w:r>
        <w:t xml:space="preserve"> characterizes the</w:t>
      </w:r>
      <w:r w:rsidRPr="00C76C8E">
        <w:t xml:space="preserve"> attributes of products or services as </w:t>
      </w:r>
      <w:r>
        <w:t xml:space="preserve">the </w:t>
      </w:r>
      <w:r w:rsidRPr="00C76C8E">
        <w:t>means and desired value</w:t>
      </w:r>
      <w:r>
        <w:t>s</w:t>
      </w:r>
      <w:r w:rsidRPr="00C76C8E">
        <w:t xml:space="preserve"> as </w:t>
      </w:r>
      <w:r>
        <w:t xml:space="preserve">the </w:t>
      </w:r>
      <w:r w:rsidRPr="00C76C8E">
        <w:t>end</w:t>
      </w:r>
      <w:r>
        <w:t>s toward which consumers are striving</w:t>
      </w:r>
      <w:r w:rsidRPr="00C76C8E">
        <w:t xml:space="preserve"> (Gutman, 1982).</w:t>
      </w:r>
      <w:r>
        <w:t xml:space="preserve"> Means-end theory is a knowledge structure that links consumers’ product knowledge to meaning structures (i.e. how consumers cognitively associate products with themselves). The knowledge structure can be described as a chain that starts with product knowledge (att</w:t>
      </w:r>
      <w:r w:rsidR="003C73C8">
        <w:t xml:space="preserve">ributes), which becomes linked </w:t>
      </w:r>
      <w:r>
        <w:t xml:space="preserve">with the perceived consequences or benefits produced by the product/service (consequences) and, through a sequence of logical connections, eventually fulfills personal values. (Reynolds &amp; Olson, 2001). The lower levels of a means-end hierarchy contain consumers’ self-knowledge about the product under </w:t>
      </w:r>
      <w:r>
        <w:lastRenderedPageBreak/>
        <w:t>consideration and their perceived linkages between that product and the functional consequences of product use. At the abstract level, these consequences are connected to the consumer’s life goals and values. Thus, means-end theory represents a self-relevant and personalized view of consumer decision making (</w:t>
      </w:r>
      <w:r w:rsidRPr="0004284B">
        <w:t>Gutmans, 1982</w:t>
      </w:r>
      <w:r>
        <w:t>, 1997; Reynolds &amp; Olson</w:t>
      </w:r>
      <w:r w:rsidRPr="00060E28">
        <w:t xml:space="preserve">, 2001; Walker &amp; Olson, 1991). </w:t>
      </w:r>
      <w:r>
        <w:t xml:space="preserve">Because of this, the means-end theory has sometimes been characterized as modeling a subjective perspective. However, a review of the literature suggests that the value hierarchy incorporates both subjective and objective perspectives. This will be discussed in the following section.  </w:t>
      </w:r>
      <w:r w:rsidRPr="00060E28">
        <w:t xml:space="preserve">   </w:t>
      </w:r>
    </w:p>
    <w:p w:rsidR="00B81333" w:rsidRPr="00060E28" w:rsidRDefault="00B81333" w:rsidP="00B81333">
      <w:pPr>
        <w:spacing w:line="480" w:lineRule="auto"/>
        <w:rPr>
          <w:lang w:eastAsia="ko-KR"/>
        </w:rPr>
      </w:pPr>
      <w:r w:rsidRPr="00060E28">
        <w:t xml:space="preserve">   </w:t>
      </w:r>
    </w:p>
    <w:p w:rsidR="00B81333" w:rsidRDefault="000F69E3" w:rsidP="00B81333">
      <w:pPr>
        <w:spacing w:line="480" w:lineRule="auto"/>
        <w:ind w:firstLine="720"/>
      </w:pPr>
      <w:r>
        <w:rPr>
          <w:noProof/>
        </w:rPr>
        <mc:AlternateContent>
          <mc:Choice Requires="wps">
            <w:drawing>
              <wp:anchor distT="0" distB="0" distL="114300" distR="114300" simplePos="0" relativeHeight="251661312" behindDoc="0" locked="0" layoutInCell="1" allowOverlap="1">
                <wp:simplePos x="0" y="0"/>
                <wp:positionH relativeFrom="column">
                  <wp:posOffset>241300</wp:posOffset>
                </wp:positionH>
                <wp:positionV relativeFrom="paragraph">
                  <wp:posOffset>8255</wp:posOffset>
                </wp:positionV>
                <wp:extent cx="4533900" cy="3021965"/>
                <wp:effectExtent l="0" t="0" r="19050" b="26035"/>
                <wp:wrapNone/>
                <wp:docPr id="6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3900" cy="3021965"/>
                        </a:xfrm>
                        <a:prstGeom prst="rect">
                          <a:avLst/>
                        </a:prstGeom>
                        <a:solidFill>
                          <a:srgbClr val="FFFFFF"/>
                        </a:solidFill>
                        <a:ln w="25400">
                          <a:solidFill>
                            <a:srgbClr val="F79646"/>
                          </a:solidFill>
                          <a:miter lim="800000"/>
                          <a:headEnd/>
                          <a:tailEnd/>
                        </a:ln>
                      </wps:spPr>
                      <wps:txbx>
                        <w:txbxContent>
                          <w:p w:rsidR="00BC1D42" w:rsidRPr="00B81333" w:rsidRDefault="00BC1D42" w:rsidP="00B81333">
                            <w:pPr>
                              <w:jc w:val="center"/>
                              <w:rPr>
                                <w:b/>
                                <w:sz w:val="36"/>
                                <w:szCs w:val="36"/>
                              </w:rPr>
                            </w:pPr>
                            <w:r w:rsidRPr="00B81333">
                              <w:rPr>
                                <w:b/>
                                <w:sz w:val="36"/>
                                <w:szCs w:val="36"/>
                              </w:rPr>
                              <w:t>Desired End States, Goals/Values</w:t>
                            </w:r>
                          </w:p>
                          <w:p w:rsidR="00BC1D42" w:rsidRPr="00494444" w:rsidRDefault="00BC1D42" w:rsidP="00B81333">
                            <w:pPr>
                              <w:jc w:val="center"/>
                              <w:rPr>
                                <w:sz w:val="28"/>
                                <w:szCs w:val="28"/>
                              </w:rPr>
                            </w:pPr>
                            <w:r w:rsidRPr="00494444">
                              <w:rPr>
                                <w:sz w:val="28"/>
                                <w:szCs w:val="28"/>
                              </w:rPr>
                              <w:t xml:space="preserve">Describes the goals </w:t>
                            </w:r>
                          </w:p>
                          <w:p w:rsidR="00BC1D42" w:rsidRPr="00494444" w:rsidRDefault="00BC1D42" w:rsidP="00B81333">
                            <w:pPr>
                              <w:jc w:val="center"/>
                              <w:rPr>
                                <w:sz w:val="28"/>
                                <w:szCs w:val="28"/>
                              </w:rPr>
                            </w:pPr>
                            <w:r w:rsidRPr="00494444">
                              <w:rPr>
                                <w:noProof/>
                                <w:sz w:val="28"/>
                                <w:szCs w:val="28"/>
                              </w:rPr>
                              <w:drawing>
                                <wp:inline distT="0" distB="0" distL="0" distR="0">
                                  <wp:extent cx="390525" cy="552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552450"/>
                                          </a:xfrm>
                                          <a:prstGeom prst="rect">
                                            <a:avLst/>
                                          </a:prstGeom>
                                          <a:noFill/>
                                          <a:ln>
                                            <a:noFill/>
                                          </a:ln>
                                        </pic:spPr>
                                      </pic:pic>
                                    </a:graphicData>
                                  </a:graphic>
                                </wp:inline>
                              </w:drawing>
                            </w:r>
                          </w:p>
                          <w:p w:rsidR="00BC1D42" w:rsidRPr="00B81333" w:rsidRDefault="00BC1D42" w:rsidP="00B81333">
                            <w:pPr>
                              <w:jc w:val="center"/>
                              <w:rPr>
                                <w:b/>
                                <w:sz w:val="36"/>
                                <w:szCs w:val="36"/>
                              </w:rPr>
                            </w:pPr>
                            <w:r w:rsidRPr="00B81333">
                              <w:rPr>
                                <w:b/>
                                <w:sz w:val="36"/>
                                <w:szCs w:val="36"/>
                              </w:rPr>
                              <w:t>Consequences</w:t>
                            </w:r>
                          </w:p>
                          <w:p w:rsidR="00BC1D42" w:rsidRPr="00494444" w:rsidRDefault="00BC1D42" w:rsidP="00B81333">
                            <w:pPr>
                              <w:jc w:val="center"/>
                              <w:rPr>
                                <w:sz w:val="28"/>
                                <w:szCs w:val="28"/>
                              </w:rPr>
                            </w:pPr>
                            <w:r w:rsidRPr="00494444">
                              <w:rPr>
                                <w:sz w:val="28"/>
                                <w:szCs w:val="28"/>
                              </w:rPr>
                              <w:t>Describes product interaction/benefits</w:t>
                            </w:r>
                          </w:p>
                          <w:p w:rsidR="00BC1D42" w:rsidRPr="00494444" w:rsidRDefault="00BC1D42" w:rsidP="00B81333">
                            <w:pPr>
                              <w:jc w:val="center"/>
                              <w:rPr>
                                <w:sz w:val="28"/>
                                <w:szCs w:val="28"/>
                              </w:rPr>
                            </w:pPr>
                            <w:r w:rsidRPr="00494444">
                              <w:rPr>
                                <w:noProof/>
                                <w:sz w:val="28"/>
                                <w:szCs w:val="28"/>
                              </w:rPr>
                              <w:drawing>
                                <wp:inline distT="0" distB="0" distL="0" distR="0">
                                  <wp:extent cx="409575" cy="581025"/>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p w:rsidR="00BC1D42" w:rsidRPr="00B81333" w:rsidRDefault="00BC1D42" w:rsidP="00B81333">
                            <w:pPr>
                              <w:jc w:val="center"/>
                              <w:rPr>
                                <w:b/>
                                <w:sz w:val="36"/>
                                <w:szCs w:val="36"/>
                              </w:rPr>
                            </w:pPr>
                            <w:r w:rsidRPr="00B81333">
                              <w:rPr>
                                <w:b/>
                                <w:sz w:val="36"/>
                                <w:szCs w:val="36"/>
                              </w:rPr>
                              <w:t>Attributes</w:t>
                            </w:r>
                          </w:p>
                          <w:p w:rsidR="00BC1D42" w:rsidRPr="00494444" w:rsidRDefault="00BC1D42" w:rsidP="00B81333">
                            <w:pPr>
                              <w:jc w:val="center"/>
                              <w:rPr>
                                <w:sz w:val="28"/>
                                <w:szCs w:val="28"/>
                              </w:rPr>
                            </w:pPr>
                            <w:r w:rsidRPr="00494444">
                              <w:rPr>
                                <w:sz w:val="28"/>
                                <w:szCs w:val="28"/>
                              </w:rPr>
                              <w:t>Describes the product/service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3" o:spid="_x0000_s1026" style="position:absolute;left:0;text-align:left;margin-left:19pt;margin-top:.65pt;width:357pt;height:23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" strokecolor="#f79646" strokeweight="2pt">
                <v:path arrowok="t"/>
                <v:textbox>
                  <w:txbxContent>
                    <w:p w:rsidR="00BC1D42" w:rsidRPr="00B81333" w:rsidRDefault="00BC1D42" w:rsidP="00B81333">
                      <w:pPr>
                        <w:jc w:val="center"/>
                        <w:rPr>
                          <w:b/>
                          <w:sz w:val="36"/>
                          <w:szCs w:val="36"/>
                        </w:rPr>
                      </w:pPr>
                      <w:r w:rsidRPr="00B81333">
                        <w:rPr>
                          <w:b/>
                          <w:sz w:val="36"/>
                          <w:szCs w:val="36"/>
                        </w:rPr>
                        <w:t>Desired End States, Goals/Values</w:t>
                      </w:r>
                    </w:p>
                    <w:p w:rsidR="00BC1D42" w:rsidRPr="00494444" w:rsidRDefault="00BC1D42" w:rsidP="00B81333">
                      <w:pPr>
                        <w:jc w:val="center"/>
                        <w:rPr>
                          <w:sz w:val="28"/>
                          <w:szCs w:val="28"/>
                        </w:rPr>
                      </w:pPr>
                      <w:r w:rsidRPr="00494444">
                        <w:rPr>
                          <w:sz w:val="28"/>
                          <w:szCs w:val="28"/>
                        </w:rPr>
                        <w:t xml:space="preserve">Describes the goals </w:t>
                      </w:r>
                    </w:p>
                    <w:p w:rsidR="00BC1D42" w:rsidRPr="00494444" w:rsidRDefault="00BC1D42" w:rsidP="00B81333">
                      <w:pPr>
                        <w:jc w:val="center"/>
                        <w:rPr>
                          <w:sz w:val="28"/>
                          <w:szCs w:val="28"/>
                        </w:rPr>
                      </w:pPr>
                      <w:r w:rsidRPr="00494444">
                        <w:rPr>
                          <w:noProof/>
                          <w:sz w:val="28"/>
                          <w:szCs w:val="28"/>
                        </w:rPr>
                        <w:drawing>
                          <wp:inline distT="0" distB="0" distL="0" distR="0">
                            <wp:extent cx="390525" cy="552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 cy="552450"/>
                                    </a:xfrm>
                                    <a:prstGeom prst="rect">
                                      <a:avLst/>
                                    </a:prstGeom>
                                    <a:noFill/>
                                    <a:ln>
                                      <a:noFill/>
                                    </a:ln>
                                  </pic:spPr>
                                </pic:pic>
                              </a:graphicData>
                            </a:graphic>
                          </wp:inline>
                        </w:drawing>
                      </w:r>
                    </w:p>
                    <w:p w:rsidR="00BC1D42" w:rsidRPr="00B81333" w:rsidRDefault="00BC1D42" w:rsidP="00B81333">
                      <w:pPr>
                        <w:jc w:val="center"/>
                        <w:rPr>
                          <w:b/>
                          <w:sz w:val="36"/>
                          <w:szCs w:val="36"/>
                        </w:rPr>
                      </w:pPr>
                      <w:r w:rsidRPr="00B81333">
                        <w:rPr>
                          <w:b/>
                          <w:sz w:val="36"/>
                          <w:szCs w:val="36"/>
                        </w:rPr>
                        <w:t>Consequences</w:t>
                      </w:r>
                    </w:p>
                    <w:p w:rsidR="00BC1D42" w:rsidRPr="00494444" w:rsidRDefault="00BC1D42" w:rsidP="00B81333">
                      <w:pPr>
                        <w:jc w:val="center"/>
                        <w:rPr>
                          <w:sz w:val="28"/>
                          <w:szCs w:val="28"/>
                        </w:rPr>
                      </w:pPr>
                      <w:r w:rsidRPr="00494444">
                        <w:rPr>
                          <w:sz w:val="28"/>
                          <w:szCs w:val="28"/>
                        </w:rPr>
                        <w:t>Describes product interaction/benefits</w:t>
                      </w:r>
                    </w:p>
                    <w:p w:rsidR="00BC1D42" w:rsidRPr="00494444" w:rsidRDefault="00BC1D42" w:rsidP="00B81333">
                      <w:pPr>
                        <w:jc w:val="center"/>
                        <w:rPr>
                          <w:sz w:val="28"/>
                          <w:szCs w:val="28"/>
                        </w:rPr>
                      </w:pPr>
                      <w:r w:rsidRPr="00494444">
                        <w:rPr>
                          <w:noProof/>
                          <w:sz w:val="28"/>
                          <w:szCs w:val="28"/>
                        </w:rPr>
                        <w:drawing>
                          <wp:inline distT="0" distB="0" distL="0" distR="0">
                            <wp:extent cx="409575" cy="581025"/>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575" cy="581025"/>
                                    </a:xfrm>
                                    <a:prstGeom prst="rect">
                                      <a:avLst/>
                                    </a:prstGeom>
                                    <a:noFill/>
                                    <a:ln>
                                      <a:noFill/>
                                    </a:ln>
                                  </pic:spPr>
                                </pic:pic>
                              </a:graphicData>
                            </a:graphic>
                          </wp:inline>
                        </w:drawing>
                      </w:r>
                    </w:p>
                    <w:p w:rsidR="00BC1D42" w:rsidRPr="00B81333" w:rsidRDefault="00BC1D42" w:rsidP="00B81333">
                      <w:pPr>
                        <w:jc w:val="center"/>
                        <w:rPr>
                          <w:b/>
                          <w:sz w:val="36"/>
                          <w:szCs w:val="36"/>
                        </w:rPr>
                      </w:pPr>
                      <w:r w:rsidRPr="00B81333">
                        <w:rPr>
                          <w:b/>
                          <w:sz w:val="36"/>
                          <w:szCs w:val="36"/>
                        </w:rPr>
                        <w:t>Attributes</w:t>
                      </w:r>
                    </w:p>
                    <w:p w:rsidR="00BC1D42" w:rsidRPr="00494444" w:rsidRDefault="00BC1D42" w:rsidP="00B81333">
                      <w:pPr>
                        <w:jc w:val="center"/>
                        <w:rPr>
                          <w:sz w:val="28"/>
                          <w:szCs w:val="28"/>
                        </w:rPr>
                      </w:pPr>
                      <w:r w:rsidRPr="00494444">
                        <w:rPr>
                          <w:sz w:val="28"/>
                          <w:szCs w:val="28"/>
                        </w:rPr>
                        <w:t>Describes the product/service</w:t>
                      </w:r>
                    </w:p>
                  </w:txbxContent>
                </v:textbox>
              </v:rect>
            </w:pict>
          </mc:Fallback>
        </mc:AlternateContent>
      </w: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spacing w:line="480" w:lineRule="auto"/>
        <w:ind w:firstLine="720"/>
      </w:pPr>
    </w:p>
    <w:p w:rsidR="00B81333" w:rsidRDefault="00B81333" w:rsidP="00B81333">
      <w:pPr>
        <w:rPr>
          <w:b/>
        </w:rPr>
      </w:pPr>
      <w:r w:rsidRPr="00AF0BE7">
        <w:rPr>
          <w:b/>
        </w:rPr>
        <w:t xml:space="preserve">Figure 1. A Value [means-end] Hierarchy </w:t>
      </w:r>
    </w:p>
    <w:p w:rsidR="00B81333" w:rsidRDefault="00B81333" w:rsidP="00B81333">
      <w:r w:rsidRPr="00805519">
        <w:t>(Reynolds &amp; Olson, 2001; Woodruff &amp; Gardial, 1996, p. 65)</w:t>
      </w:r>
    </w:p>
    <w:p w:rsidR="003C73C8" w:rsidRDefault="003C73C8" w:rsidP="00B81333">
      <w:pPr>
        <w:spacing w:line="480" w:lineRule="auto"/>
        <w:rPr>
          <w:b/>
        </w:rPr>
      </w:pPr>
    </w:p>
    <w:p w:rsidR="009617B6" w:rsidRDefault="009617B6" w:rsidP="00B81333">
      <w:pPr>
        <w:spacing w:line="480" w:lineRule="auto"/>
        <w:rPr>
          <w:b/>
        </w:rPr>
      </w:pPr>
    </w:p>
    <w:p w:rsidR="009617B6" w:rsidRDefault="009617B6" w:rsidP="00B81333">
      <w:pPr>
        <w:spacing w:line="480" w:lineRule="auto"/>
        <w:rPr>
          <w:b/>
        </w:rPr>
      </w:pPr>
    </w:p>
    <w:p w:rsidR="00B81333" w:rsidRDefault="00B81333" w:rsidP="00B81333">
      <w:pPr>
        <w:spacing w:line="480" w:lineRule="auto"/>
        <w:rPr>
          <w:b/>
        </w:rPr>
      </w:pPr>
      <w:r w:rsidRPr="00996914">
        <w:rPr>
          <w:b/>
        </w:rPr>
        <w:lastRenderedPageBreak/>
        <w:t>S</w:t>
      </w:r>
      <w:r>
        <w:rPr>
          <w:b/>
        </w:rPr>
        <w:t>UBJECTIVE</w:t>
      </w:r>
      <w:r w:rsidRPr="00996914">
        <w:rPr>
          <w:b/>
        </w:rPr>
        <w:t xml:space="preserve"> vs. O</w:t>
      </w:r>
      <w:r>
        <w:rPr>
          <w:b/>
        </w:rPr>
        <w:t xml:space="preserve">BJECTIVE KNOWLEDGE </w:t>
      </w:r>
    </w:p>
    <w:p w:rsidR="00B81333" w:rsidRDefault="00B81333" w:rsidP="00B81333">
      <w:pPr>
        <w:spacing w:line="480" w:lineRule="auto"/>
        <w:ind w:firstLine="720"/>
      </w:pPr>
      <w:r w:rsidRPr="006A319C">
        <w:t>Knowledge can be established both objectively and subjectively.</w:t>
      </w:r>
      <w:r w:rsidRPr="006A319C">
        <w:rPr>
          <w:rFonts w:hint="eastAsia"/>
        </w:rPr>
        <w:t xml:space="preserve"> Lebacqz (1967) </w:t>
      </w:r>
      <w:r>
        <w:t>explains: w</w:t>
      </w:r>
      <w:r w:rsidRPr="006A319C">
        <w:t xml:space="preserve">hen </w:t>
      </w:r>
      <w:r>
        <w:t xml:space="preserve">the word </w:t>
      </w:r>
      <w:r w:rsidRPr="006A319C">
        <w:t xml:space="preserve">“objective” is used in the </w:t>
      </w:r>
      <w:r>
        <w:t>context of knowledge</w:t>
      </w:r>
      <w:r w:rsidRPr="006A319C">
        <w:t xml:space="preserve">, </w:t>
      </w:r>
      <w:r>
        <w:t>it</w:t>
      </w:r>
      <w:r w:rsidRPr="006A319C">
        <w:t xml:space="preserve"> means</w:t>
      </w:r>
      <w:r>
        <w:t xml:space="preserve"> that the possessors of knowledge</w:t>
      </w:r>
      <w:r w:rsidRPr="006A319C">
        <w:t xml:space="preserve"> “exactly express, as it is in itself, the reality or the aspect of reality they pretend to describe, or narrate, or know” (p. 191). </w:t>
      </w:r>
      <w:r>
        <w:t>In contrast,</w:t>
      </w:r>
      <w:r w:rsidRPr="006A319C">
        <w:t xml:space="preserve"> “subjective” means that “this reality or aspect of reality is not apprehended as it is in itself, but is changed or deformed</w:t>
      </w:r>
      <w:r w:rsidRPr="006A319C">
        <w:rPr>
          <w:rFonts w:hint="eastAsia"/>
        </w:rPr>
        <w:t xml:space="preserve"> in the very</w:t>
      </w:r>
      <w:r w:rsidRPr="0004284B">
        <w:rPr>
          <w:rFonts w:hint="eastAsia"/>
        </w:rPr>
        <w:t xml:space="preserve"> act of apprehension or description, because, it may be, we project into the reality in question some feelings, </w:t>
      </w:r>
      <w:r w:rsidRPr="0004284B">
        <w:t>thoughts</w:t>
      </w:r>
      <w:r w:rsidRPr="0004284B">
        <w:rPr>
          <w:rFonts w:hint="eastAsia"/>
        </w:rPr>
        <w:t xml:space="preserve"> or relationship which exist only in our own minds</w:t>
      </w:r>
      <w:r w:rsidRPr="0004284B">
        <w:t>”</w:t>
      </w:r>
      <w:r w:rsidRPr="0004284B">
        <w:rPr>
          <w:rFonts w:hint="eastAsia"/>
        </w:rPr>
        <w:t xml:space="preserve"> (p. </w:t>
      </w:r>
      <w:r w:rsidR="003C73C8">
        <w:rPr>
          <w:rFonts w:hint="eastAsia"/>
        </w:rPr>
        <w:t>191). Both can be classified as</w:t>
      </w:r>
      <w:r w:rsidRPr="0004284B">
        <w:rPr>
          <w:rFonts w:hint="eastAsia"/>
        </w:rPr>
        <w:t xml:space="preserve"> mode</w:t>
      </w:r>
      <w:r>
        <w:t>s</w:t>
      </w:r>
      <w:r w:rsidRPr="0004284B">
        <w:rPr>
          <w:rFonts w:hint="eastAsia"/>
        </w:rPr>
        <w:t xml:space="preserve"> of knowledge and</w:t>
      </w:r>
      <w:r>
        <w:t xml:space="preserve"> neither</w:t>
      </w:r>
      <w:r w:rsidRPr="0004284B">
        <w:rPr>
          <w:rFonts w:hint="eastAsia"/>
        </w:rPr>
        <w:t xml:space="preserve"> can</w:t>
      </w:r>
      <w:r>
        <w:t xml:space="preserve"> </w:t>
      </w:r>
      <w:r w:rsidRPr="0004284B">
        <w:rPr>
          <w:rFonts w:hint="eastAsia"/>
        </w:rPr>
        <w:t xml:space="preserve">be prioritized </w:t>
      </w:r>
      <w:r>
        <w:t>as more</w:t>
      </w:r>
      <w:r w:rsidRPr="0004284B">
        <w:rPr>
          <w:rFonts w:hint="eastAsia"/>
        </w:rPr>
        <w:t xml:space="preserve"> important </w:t>
      </w:r>
      <w:r>
        <w:t xml:space="preserve">than the other </w:t>
      </w:r>
      <w:r w:rsidRPr="0004284B">
        <w:rPr>
          <w:rFonts w:hint="eastAsia"/>
        </w:rPr>
        <w:t xml:space="preserve">(Lebacqz, 1967). </w:t>
      </w:r>
      <w:r w:rsidRPr="0004284B">
        <w:t>S</w:t>
      </w:r>
      <w:r w:rsidRPr="0004284B">
        <w:rPr>
          <w:rFonts w:hint="eastAsia"/>
        </w:rPr>
        <w:t>ubjective knowledge reflects an individual</w:t>
      </w:r>
      <w:r w:rsidRPr="0004284B">
        <w:t>’</w:t>
      </w:r>
      <w:r w:rsidRPr="0004284B">
        <w:rPr>
          <w:rFonts w:hint="eastAsia"/>
        </w:rPr>
        <w:t xml:space="preserve">s attitudes toward his/her beliefs and intentions (Davidson, 2001). </w:t>
      </w:r>
      <w:r>
        <w:t xml:space="preserve">Subjective knowledge </w:t>
      </w:r>
      <w:r w:rsidRPr="0004284B">
        <w:rPr>
          <w:rFonts w:hint="eastAsia"/>
        </w:rPr>
        <w:t xml:space="preserve">appears </w:t>
      </w:r>
      <w:r w:rsidRPr="0004284B">
        <w:t>“</w:t>
      </w:r>
      <w:r w:rsidRPr="0004284B">
        <w:rPr>
          <w:rFonts w:hint="eastAsia"/>
        </w:rPr>
        <w:t xml:space="preserve">as objects of sense or of </w:t>
      </w:r>
      <w:r w:rsidRPr="0004284B">
        <w:t>thought</w:t>
      </w:r>
      <w:r w:rsidRPr="0004284B">
        <w:rPr>
          <w:rFonts w:hint="eastAsia"/>
        </w:rPr>
        <w:t xml:space="preserve"> to an individual at each instant of </w:t>
      </w:r>
      <w:r w:rsidRPr="001D4F3C">
        <w:rPr>
          <w:rFonts w:hint="eastAsia"/>
        </w:rPr>
        <w:t>this wa</w:t>
      </w:r>
      <w:r w:rsidRPr="001D4F3C">
        <w:t>king</w:t>
      </w:r>
      <w:r w:rsidRPr="001D4F3C">
        <w:rPr>
          <w:rFonts w:hint="eastAsia"/>
        </w:rPr>
        <w:t xml:space="preserve"> life, and there are things that are real whether or not they appear as perceptual or conceptual objectives</w:t>
      </w:r>
      <w:r w:rsidRPr="001D4F3C">
        <w:t>.” T</w:t>
      </w:r>
      <w:r w:rsidRPr="001D4F3C">
        <w:rPr>
          <w:rFonts w:hint="eastAsia"/>
        </w:rPr>
        <w:t xml:space="preserve">his is the theme of </w:t>
      </w:r>
      <w:r w:rsidRPr="001D4F3C">
        <w:t>“</w:t>
      </w:r>
      <w:r w:rsidRPr="001D4F3C">
        <w:rPr>
          <w:rFonts w:hint="eastAsia"/>
        </w:rPr>
        <w:t>epistemology</w:t>
      </w:r>
      <w:r w:rsidRPr="001D4F3C">
        <w:t>”</w:t>
      </w:r>
      <w:r w:rsidRPr="001D4F3C">
        <w:rPr>
          <w:rFonts w:hint="eastAsia"/>
        </w:rPr>
        <w:t xml:space="preserve"> (Montague, 1940, p. 15). </w:t>
      </w:r>
      <w:r w:rsidRPr="001D4F3C">
        <w:t>Epistemology</w:t>
      </w:r>
      <w:r w:rsidRPr="001D4F3C">
        <w:rPr>
          <w:rFonts w:hint="eastAsia"/>
        </w:rPr>
        <w:t xml:space="preserve"> relates to subjectivity </w:t>
      </w:r>
      <w:r w:rsidRPr="001D4F3C">
        <w:t>and</w:t>
      </w:r>
      <w:r w:rsidRPr="001D4F3C">
        <w:rPr>
          <w:rFonts w:hint="eastAsia"/>
        </w:rPr>
        <w:t xml:space="preserve"> subjectivity can be extended to self-oriented value</w:t>
      </w:r>
      <w:r w:rsidRPr="001D4F3C">
        <w:t>s</w:t>
      </w:r>
      <w:r w:rsidRPr="001D4F3C">
        <w:rPr>
          <w:rFonts w:hint="eastAsia"/>
        </w:rPr>
        <w:t xml:space="preserve"> (e.g., egoistic</w:t>
      </w:r>
      <w:r w:rsidRPr="0004284B">
        <w:rPr>
          <w:rFonts w:hint="eastAsia"/>
        </w:rPr>
        <w:t xml:space="preserve"> value</w:t>
      </w:r>
      <w:r>
        <w:t>s</w:t>
      </w:r>
      <w:r w:rsidRPr="0004284B">
        <w:rPr>
          <w:rFonts w:hint="eastAsia"/>
        </w:rPr>
        <w:t xml:space="preserve">) </w:t>
      </w:r>
      <w:r w:rsidRPr="006A1504">
        <w:rPr>
          <w:rFonts w:hint="eastAsia"/>
        </w:rPr>
        <w:t>(</w:t>
      </w:r>
      <w:r w:rsidRPr="006A1504">
        <w:t>Stern &amp; Dietz, 1994</w:t>
      </w:r>
      <w:r w:rsidRPr="006A1504">
        <w:rPr>
          <w:rFonts w:hint="eastAsia"/>
        </w:rPr>
        <w:t xml:space="preserve">). </w:t>
      </w:r>
    </w:p>
    <w:p w:rsidR="00B81333" w:rsidRDefault="00B81333" w:rsidP="00B81333">
      <w:pPr>
        <w:spacing w:line="480" w:lineRule="auto"/>
        <w:ind w:firstLine="720"/>
      </w:pPr>
      <w:r w:rsidRPr="006A1504">
        <w:rPr>
          <w:rFonts w:hint="eastAsia"/>
        </w:rPr>
        <w:t>In</w:t>
      </w:r>
      <w:r w:rsidRPr="0004284B">
        <w:rPr>
          <w:rFonts w:hint="eastAsia"/>
        </w:rPr>
        <w:t xml:space="preserve"> contrast, objective knowledge relates to </w:t>
      </w:r>
      <w:r w:rsidRPr="0004284B">
        <w:t>“</w:t>
      </w:r>
      <w:r w:rsidRPr="0004284B">
        <w:rPr>
          <w:rFonts w:hint="eastAsia"/>
        </w:rPr>
        <w:t>axiology</w:t>
      </w:r>
      <w:r w:rsidRPr="0004284B">
        <w:t>”</w:t>
      </w:r>
      <w:r w:rsidRPr="0004284B">
        <w:rPr>
          <w:rFonts w:hint="eastAsia"/>
        </w:rPr>
        <w:t xml:space="preserve"> or </w:t>
      </w:r>
      <w:r w:rsidRPr="0004284B">
        <w:t>“</w:t>
      </w:r>
      <w:r w:rsidRPr="0004284B">
        <w:rPr>
          <w:rFonts w:hint="eastAsia"/>
        </w:rPr>
        <w:t>agathology</w:t>
      </w:r>
      <w:r w:rsidRPr="0004284B">
        <w:t>”</w:t>
      </w:r>
      <w:r w:rsidRPr="0004284B">
        <w:rPr>
          <w:rFonts w:hint="eastAsia"/>
        </w:rPr>
        <w:t xml:space="preserve"> which </w:t>
      </w:r>
      <w:r w:rsidRPr="0004284B">
        <w:t>is the philosophical study of</w:t>
      </w:r>
      <w:r w:rsidRPr="0004284B">
        <w:rPr>
          <w:rFonts w:hint="eastAsia"/>
        </w:rPr>
        <w:t xml:space="preserve"> value that question</w:t>
      </w:r>
      <w:r>
        <w:t>s</w:t>
      </w:r>
      <w:r w:rsidRPr="0004284B">
        <w:rPr>
          <w:rFonts w:hint="eastAsia"/>
        </w:rPr>
        <w:t xml:space="preserve"> the nature of value and its relation to other moral categories (Standford Encyclopedia of Philosophy 20</w:t>
      </w:r>
      <w:r>
        <w:rPr>
          <w:rFonts w:hint="eastAsia"/>
        </w:rPr>
        <w:t>12</w:t>
      </w:r>
      <w:r w:rsidRPr="0004284B">
        <w:rPr>
          <w:rFonts w:hint="eastAsia"/>
        </w:rPr>
        <w:t xml:space="preserve">). It is commonly </w:t>
      </w:r>
      <w:r w:rsidRPr="0004284B">
        <w:t>acknowledged</w:t>
      </w:r>
      <w:r w:rsidRPr="0004284B">
        <w:rPr>
          <w:rFonts w:hint="eastAsia"/>
        </w:rPr>
        <w:t xml:space="preserve"> that moral values are more likely to be associated with the welfare of others </w:t>
      </w:r>
      <w:r>
        <w:t>(</w:t>
      </w:r>
      <w:r w:rsidRPr="0004284B">
        <w:rPr>
          <w:rFonts w:hint="eastAsia"/>
        </w:rPr>
        <w:t xml:space="preserve">which </w:t>
      </w:r>
      <w:r>
        <w:t>tends to be</w:t>
      </w:r>
      <w:r w:rsidRPr="0004284B">
        <w:rPr>
          <w:rFonts w:hint="eastAsia"/>
        </w:rPr>
        <w:t xml:space="preserve"> </w:t>
      </w:r>
      <w:r w:rsidRPr="0004284B">
        <w:t>socially</w:t>
      </w:r>
      <w:r w:rsidRPr="0004284B">
        <w:rPr>
          <w:rFonts w:hint="eastAsia"/>
        </w:rPr>
        <w:t xml:space="preserve"> desirable</w:t>
      </w:r>
      <w:r>
        <w:t>)</w:t>
      </w:r>
      <w:r w:rsidRPr="0004284B">
        <w:rPr>
          <w:rFonts w:hint="eastAsia"/>
        </w:rPr>
        <w:t xml:space="preserve"> than the welfare of oneself (Barnett</w:t>
      </w:r>
      <w:r>
        <w:t>,</w:t>
      </w:r>
      <w:r w:rsidRPr="0004284B">
        <w:rPr>
          <w:rFonts w:hint="eastAsia"/>
        </w:rPr>
        <w:t xml:space="preserve"> 2000; </w:t>
      </w:r>
      <w:r w:rsidRPr="0004284B">
        <w:rPr>
          <w:rFonts w:hint="eastAsia"/>
        </w:rPr>
        <w:lastRenderedPageBreak/>
        <w:t>Eisenberg, 1982). Thus, objectivity can be extended to other</w:t>
      </w:r>
      <w:r>
        <w:t>s</w:t>
      </w:r>
      <w:r w:rsidRPr="0004284B">
        <w:rPr>
          <w:rFonts w:hint="eastAsia"/>
        </w:rPr>
        <w:t>-oriented value</w:t>
      </w:r>
      <w:r>
        <w:t>s</w:t>
      </w:r>
      <w:r w:rsidRPr="0004284B">
        <w:rPr>
          <w:rFonts w:hint="eastAsia"/>
        </w:rPr>
        <w:t xml:space="preserve"> (e.g., altruistic value</w:t>
      </w:r>
      <w:r>
        <w:t>s</w:t>
      </w:r>
      <w:r w:rsidRPr="0004284B">
        <w:rPr>
          <w:rFonts w:hint="eastAsia"/>
        </w:rPr>
        <w:t>)</w:t>
      </w:r>
      <w:r>
        <w:t xml:space="preserve"> (Aldred, 1994)</w:t>
      </w:r>
      <w:r w:rsidRPr="0004284B">
        <w:rPr>
          <w:rFonts w:hint="eastAsia"/>
        </w:rPr>
        <w:t xml:space="preserve">. </w:t>
      </w:r>
    </w:p>
    <w:p w:rsidR="00B81333" w:rsidRDefault="00B81333" w:rsidP="00B81333">
      <w:pPr>
        <w:spacing w:line="480" w:lineRule="auto"/>
        <w:ind w:firstLine="720"/>
      </w:pPr>
      <w:r w:rsidRPr="0004284B">
        <w:rPr>
          <w:rFonts w:hint="eastAsia"/>
        </w:rPr>
        <w:t>Therefore, in this study</w:t>
      </w:r>
      <w:r>
        <w:t>,</w:t>
      </w:r>
      <w:r w:rsidRPr="0004284B">
        <w:rPr>
          <w:rFonts w:hint="eastAsia"/>
        </w:rPr>
        <w:t xml:space="preserve"> subjective perception </w:t>
      </w:r>
      <w:r w:rsidRPr="0004284B">
        <w:t>signif</w:t>
      </w:r>
      <w:r w:rsidRPr="0004284B">
        <w:rPr>
          <w:rFonts w:hint="eastAsia"/>
        </w:rPr>
        <w:t xml:space="preserve">ies self-oriented </w:t>
      </w:r>
      <w:r>
        <w:t>values,</w:t>
      </w:r>
      <w:r w:rsidRPr="0004284B">
        <w:rPr>
          <w:rFonts w:hint="eastAsia"/>
        </w:rPr>
        <w:t xml:space="preserve"> and objective perception signifies the other</w:t>
      </w:r>
      <w:r>
        <w:t>s</w:t>
      </w:r>
      <w:r w:rsidRPr="0004284B">
        <w:rPr>
          <w:rFonts w:hint="eastAsia"/>
        </w:rPr>
        <w:t xml:space="preserve">-oriented </w:t>
      </w:r>
      <w:r>
        <w:t>values</w:t>
      </w:r>
      <w:r w:rsidRPr="0004284B">
        <w:rPr>
          <w:rFonts w:hint="eastAsia"/>
        </w:rPr>
        <w:t xml:space="preserve">. </w:t>
      </w:r>
      <w:r>
        <w:t>Under these circumstances, the objective approach (i.e., others-oriented valu</w:t>
      </w:r>
      <w:r>
        <w:rPr>
          <w:rFonts w:hint="eastAsia"/>
        </w:rPr>
        <w:t>e</w:t>
      </w:r>
      <w:r w:rsidR="003C73C8">
        <w:t xml:space="preserve">s) </w:t>
      </w:r>
      <w:r>
        <w:t xml:space="preserve">plays just as important a role as the subjective approach. </w:t>
      </w:r>
      <w:r w:rsidRPr="007D36BC">
        <w:t xml:space="preserve">According to Raju, Lonial, and Mangold (1995), depending on the types of knowledge (i.e., subjective vs. objective), perceived decision outcomes </w:t>
      </w:r>
      <w:r>
        <w:t>will vary</w:t>
      </w:r>
      <w:r w:rsidRPr="00060E28">
        <w:t>. Corresponding</w:t>
      </w:r>
      <w:r>
        <w:t>ly, if we extrapolate these concepts</w:t>
      </w:r>
      <w:r w:rsidRPr="00060E28">
        <w:t xml:space="preserve"> to </w:t>
      </w:r>
      <w:r>
        <w:t xml:space="preserve">the </w:t>
      </w:r>
      <w:r w:rsidRPr="00060E28">
        <w:t xml:space="preserve">means-end chain theory, </w:t>
      </w:r>
      <w:r>
        <w:t xml:space="preserve">consumers’ </w:t>
      </w:r>
      <w:r w:rsidRPr="00060E28">
        <w:rPr>
          <w:rFonts w:hint="eastAsia"/>
        </w:rPr>
        <w:t xml:space="preserve">attributes, consequences, and end-states/goals </w:t>
      </w:r>
      <w:r>
        <w:t xml:space="preserve">also will vary, depending on </w:t>
      </w:r>
      <w:r w:rsidRPr="00060E28">
        <w:rPr>
          <w:rFonts w:hint="eastAsia"/>
        </w:rPr>
        <w:t>consumers</w:t>
      </w:r>
      <w:r w:rsidRPr="00060E28">
        <w:t>’</w:t>
      </w:r>
      <w:r w:rsidRPr="00060E28">
        <w:rPr>
          <w:rFonts w:hint="eastAsia"/>
        </w:rPr>
        <w:t xml:space="preserve"> subjective and objective knowledge.</w:t>
      </w:r>
      <w:r w:rsidRPr="00060E28">
        <w:t xml:space="preserve"> </w:t>
      </w:r>
    </w:p>
    <w:p w:rsidR="00B81333" w:rsidRDefault="00B81333" w:rsidP="00B81333">
      <w:pPr>
        <w:spacing w:line="480" w:lineRule="auto"/>
        <w:ind w:firstLine="720"/>
        <w:rPr>
          <w:lang w:eastAsia="ko-KR"/>
        </w:rPr>
      </w:pPr>
      <w:r>
        <w:t>In the past,</w:t>
      </w:r>
      <w:r w:rsidRPr="007D36BC">
        <w:t xml:space="preserve"> research</w:t>
      </w:r>
      <w:r>
        <w:rPr>
          <w:rFonts w:hint="eastAsia"/>
        </w:rPr>
        <w:t xml:space="preserve"> </w:t>
      </w:r>
      <w:r>
        <w:t xml:space="preserve">on </w:t>
      </w:r>
      <w:r>
        <w:rPr>
          <w:rFonts w:hint="eastAsia"/>
        </w:rPr>
        <w:t>the means-end theory</w:t>
      </w:r>
      <w:r w:rsidRPr="007D36BC">
        <w:t xml:space="preserve"> has primarily </w:t>
      </w:r>
      <w:r>
        <w:t>emphasized</w:t>
      </w:r>
      <w:r w:rsidRPr="007D36BC">
        <w:t xml:space="preserve"> a subjective view of product </w:t>
      </w:r>
      <w:r w:rsidR="003C73C8">
        <w:t xml:space="preserve">knowledge, with an emphasis on </w:t>
      </w:r>
      <w:r>
        <w:rPr>
          <w:rFonts w:hint="eastAsia"/>
        </w:rPr>
        <w:t>personal</w:t>
      </w:r>
      <w:r w:rsidR="00D84CC4">
        <w:t xml:space="preserve"> value (Brunso et al.</w:t>
      </w:r>
      <w:r>
        <w:t>, 2004; Gutman, 1982; Grunert &amp; Grunert, 1995; Hofstede et al., 1998)</w:t>
      </w:r>
      <w:r w:rsidRPr="007D36BC">
        <w:t xml:space="preserve">. Although both subjective and objective processes [aspects] of knowledge are integral components of value formation, objective meanings are neither directly stated nor implied in </w:t>
      </w:r>
      <w:r>
        <w:t xml:space="preserve">the </w:t>
      </w:r>
      <w:r w:rsidRPr="007D36BC">
        <w:t xml:space="preserve">means-end chain. </w:t>
      </w:r>
      <w:r>
        <w:t xml:space="preserve">In this study, a new approach is adopted, one which integrates others-oriented </w:t>
      </w:r>
      <w:r>
        <w:rPr>
          <w:rFonts w:hint="eastAsia"/>
        </w:rPr>
        <w:t>objective knowledge</w:t>
      </w:r>
      <w:r>
        <w:t xml:space="preserve"> within the means-end theory, thereby making a significant theoretical contribution.   </w:t>
      </w:r>
      <w:r w:rsidRPr="0004284B">
        <w:rPr>
          <w:rFonts w:hint="eastAsia"/>
        </w:rPr>
        <w:t xml:space="preserve"> </w:t>
      </w:r>
    </w:p>
    <w:p w:rsidR="00B81333" w:rsidRDefault="00B81333" w:rsidP="00B81333">
      <w:pPr>
        <w:spacing w:line="480" w:lineRule="auto"/>
        <w:ind w:firstLine="720"/>
        <w:rPr>
          <w:lang w:eastAsia="ko-KR"/>
        </w:rPr>
      </w:pPr>
    </w:p>
    <w:p w:rsidR="00B81333" w:rsidRDefault="00B81333" w:rsidP="00B81333">
      <w:pPr>
        <w:spacing w:line="480" w:lineRule="auto"/>
        <w:ind w:firstLine="720"/>
        <w:rPr>
          <w:lang w:eastAsia="ko-KR"/>
        </w:rPr>
      </w:pPr>
    </w:p>
    <w:p w:rsidR="00B81333" w:rsidRDefault="00B81333" w:rsidP="00B81333">
      <w:pPr>
        <w:spacing w:line="480" w:lineRule="auto"/>
        <w:ind w:firstLine="720"/>
        <w:rPr>
          <w:lang w:eastAsia="ko-KR"/>
        </w:rPr>
      </w:pPr>
    </w:p>
    <w:p w:rsidR="00B81333" w:rsidRDefault="00B81333" w:rsidP="00B81333">
      <w:pPr>
        <w:spacing w:line="480" w:lineRule="auto"/>
        <w:ind w:firstLine="720"/>
        <w:rPr>
          <w:lang w:eastAsia="ko-KR"/>
        </w:rPr>
      </w:pPr>
    </w:p>
    <w:p w:rsidR="00B81333" w:rsidRPr="00145279" w:rsidRDefault="000F69E3" w:rsidP="00B81333">
      <w:pPr>
        <w:spacing w:line="480" w:lineRule="auto"/>
        <w:rPr>
          <w:lang w:eastAsia="ko-KR"/>
        </w:rPr>
      </w:pPr>
      <w:r>
        <w:rPr>
          <w:b/>
          <w:noProof/>
        </w:rPr>
        <w:lastRenderedPageBreak/>
        <mc:AlternateContent>
          <mc:Choice Requires="wps">
            <w:drawing>
              <wp:anchor distT="0" distB="0" distL="114300" distR="114300" simplePos="0" relativeHeight="251662336" behindDoc="1" locked="0" layoutInCell="1" allowOverlap="1">
                <wp:simplePos x="0" y="0"/>
                <wp:positionH relativeFrom="column">
                  <wp:posOffset>-7620</wp:posOffset>
                </wp:positionH>
                <wp:positionV relativeFrom="paragraph">
                  <wp:posOffset>129540</wp:posOffset>
                </wp:positionV>
                <wp:extent cx="5612130" cy="2783840"/>
                <wp:effectExtent l="11430" t="9525" r="5715" b="6985"/>
                <wp:wrapNone/>
                <wp:docPr id="6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2130" cy="2783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667F2CA" id="Rectangle 15" o:spid="_x0000_s1026" style="position:absolute;margin-left:-.6pt;margin-top:10.2pt;width:441.9pt;height:21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"/>
            </w:pict>
          </mc:Fallback>
        </mc:AlternateContent>
      </w:r>
    </w:p>
    <w:p w:rsidR="00B81333" w:rsidRPr="00431C68" w:rsidRDefault="00B12F85" w:rsidP="00B81333">
      <w:pPr>
        <w:spacing w:line="480" w:lineRule="auto"/>
        <w:rPr>
          <w:b/>
        </w:rPr>
      </w:pPr>
      <w:r>
        <w:rPr>
          <w:b/>
          <w:noProof/>
        </w:rPr>
        <w:drawing>
          <wp:inline distT="0" distB="0" distL="0" distR="0">
            <wp:extent cx="5494387" cy="2538249"/>
            <wp:effectExtent l="1905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5494387" cy="2538249"/>
                    </a:xfrm>
                    <a:prstGeom prst="rect">
                      <a:avLst/>
                    </a:prstGeom>
                    <a:noFill/>
                    <a:ln w="9525">
                      <a:noFill/>
                      <a:miter lim="800000"/>
                      <a:headEnd/>
                      <a:tailEnd/>
                    </a:ln>
                  </pic:spPr>
                </pic:pic>
              </a:graphicData>
            </a:graphic>
          </wp:inline>
        </w:drawing>
      </w:r>
    </w:p>
    <w:p w:rsidR="00B81333" w:rsidRDefault="00B81333" w:rsidP="00B81333">
      <w:pPr>
        <w:rPr>
          <w:b/>
        </w:rPr>
      </w:pPr>
      <w:r>
        <w:rPr>
          <w:rFonts w:hint="eastAsia"/>
          <w:b/>
        </w:rPr>
        <w:t xml:space="preserve">Figure 2. </w:t>
      </w:r>
      <w:r>
        <w:rPr>
          <w:b/>
        </w:rPr>
        <w:t>C</w:t>
      </w:r>
      <w:r>
        <w:rPr>
          <w:rFonts w:hint="eastAsia"/>
          <w:b/>
        </w:rPr>
        <w:t>onceptual Framework</w:t>
      </w:r>
    </w:p>
    <w:p w:rsidR="00B81333" w:rsidRDefault="00B81333" w:rsidP="00B81333">
      <w:pPr>
        <w:rPr>
          <w:b/>
        </w:rPr>
      </w:pPr>
    </w:p>
    <w:p w:rsidR="00B81333" w:rsidRDefault="00B81333" w:rsidP="00B81333">
      <w:pPr>
        <w:rPr>
          <w:b/>
        </w:rPr>
      </w:pPr>
    </w:p>
    <w:p w:rsidR="00B81333" w:rsidRDefault="00B81333" w:rsidP="00B81333">
      <w:pPr>
        <w:rPr>
          <w:b/>
        </w:rPr>
      </w:pPr>
    </w:p>
    <w:p w:rsidR="00B81333" w:rsidRDefault="00B81333" w:rsidP="00B81333">
      <w:pPr>
        <w:jc w:val="center"/>
        <w:rPr>
          <w:b/>
        </w:rPr>
      </w:pPr>
    </w:p>
    <w:p w:rsidR="00B81333" w:rsidRDefault="00B81333" w:rsidP="00B81333">
      <w:pPr>
        <w:jc w:val="center"/>
        <w:rPr>
          <w:b/>
        </w:rPr>
      </w:pPr>
      <w:r w:rsidRPr="00D4016F">
        <w:rPr>
          <w:b/>
        </w:rPr>
        <w:t>S</w:t>
      </w:r>
      <w:r>
        <w:rPr>
          <w:b/>
        </w:rPr>
        <w:t>IGNIFICANCE OF THE STUDY</w:t>
      </w:r>
    </w:p>
    <w:p w:rsidR="00B81333" w:rsidRDefault="00B81333" w:rsidP="00B81333">
      <w:pPr>
        <w:rPr>
          <w:b/>
        </w:rPr>
      </w:pPr>
    </w:p>
    <w:p w:rsidR="00B81333" w:rsidRPr="00B10711" w:rsidRDefault="00B81333" w:rsidP="00B81333">
      <w:pPr>
        <w:spacing w:line="480" w:lineRule="auto"/>
      </w:pPr>
      <w:r>
        <w:rPr>
          <w:rFonts w:hint="eastAsia"/>
        </w:rPr>
        <w:tab/>
        <w:t xml:space="preserve">The U.S. organic product market has been experiencing </w:t>
      </w:r>
      <w:r>
        <w:t>significant</w:t>
      </w:r>
      <w:r>
        <w:rPr>
          <w:rFonts w:hint="eastAsia"/>
        </w:rPr>
        <w:t xml:space="preserve"> changes due to increased demand for organic products. </w:t>
      </w:r>
      <w:r>
        <w:t>However</w:t>
      </w:r>
      <w:r>
        <w:rPr>
          <w:rFonts w:hint="eastAsia"/>
        </w:rPr>
        <w:t>, existing framework</w:t>
      </w:r>
      <w:r>
        <w:t>s</w:t>
      </w:r>
      <w:r>
        <w:rPr>
          <w:rFonts w:hint="eastAsia"/>
        </w:rPr>
        <w:t xml:space="preserve"> for research on organic food consumption ha</w:t>
      </w:r>
      <w:r>
        <w:t>ve</w:t>
      </w:r>
      <w:r>
        <w:rPr>
          <w:rFonts w:hint="eastAsia"/>
        </w:rPr>
        <w:t xml:space="preserve"> </w:t>
      </w:r>
      <w:r>
        <w:t>not</w:t>
      </w:r>
      <w:r>
        <w:rPr>
          <w:rFonts w:hint="eastAsia"/>
        </w:rPr>
        <w:t xml:space="preserve"> </w:t>
      </w:r>
      <w:r>
        <w:t>fully accounted for</w:t>
      </w:r>
      <w:r>
        <w:rPr>
          <w:rFonts w:hint="eastAsia"/>
        </w:rPr>
        <w:t xml:space="preserve"> these changes in organic shoppers</w:t>
      </w:r>
      <w:r>
        <w:t>’</w:t>
      </w:r>
      <w:r>
        <w:rPr>
          <w:rFonts w:hint="eastAsia"/>
        </w:rPr>
        <w:t xml:space="preserve"> </w:t>
      </w:r>
      <w:r>
        <w:t>consumption</w:t>
      </w:r>
      <w:r>
        <w:rPr>
          <w:rFonts w:hint="eastAsia"/>
        </w:rPr>
        <w:t xml:space="preserve"> behaviors. To address this </w:t>
      </w:r>
      <w:r>
        <w:t>deficit,</w:t>
      </w:r>
      <w:r>
        <w:rPr>
          <w:rFonts w:hint="eastAsia"/>
        </w:rPr>
        <w:t xml:space="preserve"> th</w:t>
      </w:r>
      <w:r>
        <w:t>e current</w:t>
      </w:r>
      <w:r>
        <w:rPr>
          <w:rFonts w:hint="eastAsia"/>
        </w:rPr>
        <w:t xml:space="preserve"> study applies the mean-end theory</w:t>
      </w:r>
      <w:r>
        <w:t>,</w:t>
      </w:r>
      <w:r>
        <w:rPr>
          <w:rFonts w:hint="eastAsia"/>
        </w:rPr>
        <w:t xml:space="preserve"> which in</w:t>
      </w:r>
      <w:r>
        <w:t xml:space="preserve">corporates </w:t>
      </w:r>
      <w:r>
        <w:rPr>
          <w:rFonts w:hint="eastAsia"/>
        </w:rPr>
        <w:t xml:space="preserve">many issues surrounding </w:t>
      </w:r>
      <w:r>
        <w:t>c</w:t>
      </w:r>
      <w:r>
        <w:rPr>
          <w:rFonts w:hint="eastAsia"/>
        </w:rPr>
        <w:t>onsu</w:t>
      </w:r>
      <w:r>
        <w:t>mer</w:t>
      </w:r>
      <w:r>
        <w:rPr>
          <w:rFonts w:hint="eastAsia"/>
        </w:rPr>
        <w:t xml:space="preserve"> value </w:t>
      </w:r>
      <w:r w:rsidRPr="00253D03">
        <w:rPr>
          <w:rFonts w:hint="eastAsia"/>
        </w:rPr>
        <w:t>research (</w:t>
      </w:r>
      <w:r w:rsidRPr="00253D03">
        <w:t>Florence &amp; Grunert, 2007; Grunert &amp; Bech-Larsen, 2005; P</w:t>
      </w:r>
      <w:r w:rsidR="00D84CC4">
        <w:t xml:space="preserve">ieters et al., </w:t>
      </w:r>
      <w:r w:rsidRPr="006A319C">
        <w:t>1995</w:t>
      </w:r>
      <w:r w:rsidRPr="006A319C">
        <w:rPr>
          <w:rFonts w:hint="eastAsia"/>
        </w:rPr>
        <w:t xml:space="preserve">). </w:t>
      </w:r>
      <w:r w:rsidRPr="006A319C">
        <w:t xml:space="preserve">To comprehend </w:t>
      </w:r>
      <w:r>
        <w:t xml:space="preserve">and predict </w:t>
      </w:r>
      <w:r w:rsidRPr="006A319C">
        <w:t xml:space="preserve">organic shoppers’ consumption behaviors, marketers need to understand </w:t>
      </w:r>
      <w:r>
        <w:t xml:space="preserve">the </w:t>
      </w:r>
      <w:r w:rsidRPr="006A319C">
        <w:t xml:space="preserve">characteristics of organic </w:t>
      </w:r>
      <w:r w:rsidRPr="0031068F">
        <w:t>shoppers; what value perceptions are associated</w:t>
      </w:r>
      <w:r w:rsidRPr="006A319C">
        <w:t xml:space="preserve"> with organic food shopping, and how these perceptions influence their word-of-mouth (WOM) and purchase intentions. To do so, this study identifies (1) attributes of organic </w:t>
      </w:r>
      <w:r w:rsidRPr="006A319C">
        <w:lastRenderedPageBreak/>
        <w:t>food</w:t>
      </w:r>
      <w:r>
        <w:t xml:space="preserve"> products</w:t>
      </w:r>
      <w:r w:rsidRPr="006A319C">
        <w:t xml:space="preserve"> (2) consequences of organic food consumption, and (3) the end-state/goal (desired value) of organic food consumption.</w:t>
      </w:r>
      <w:r w:rsidRPr="006A319C">
        <w:rPr>
          <w:rFonts w:hint="eastAsia"/>
        </w:rPr>
        <w:t xml:space="preserve"> W</w:t>
      </w:r>
      <w:r w:rsidRPr="006A319C">
        <w:t>ithin</w:t>
      </w:r>
      <w:r w:rsidRPr="006A319C">
        <w:rPr>
          <w:rFonts w:hint="eastAsia"/>
        </w:rPr>
        <w:t xml:space="preserve"> the </w:t>
      </w:r>
      <w:r w:rsidRPr="006A319C">
        <w:t xml:space="preserve">hierarchical framework of attributes, consequences, and values, this research model </w:t>
      </w:r>
      <w:r w:rsidRPr="006A319C">
        <w:rPr>
          <w:rFonts w:hint="eastAsia"/>
        </w:rPr>
        <w:t>articulates</w:t>
      </w:r>
      <w:r w:rsidRPr="006A319C">
        <w:t xml:space="preserve"> two perspectives</w:t>
      </w:r>
      <w:r>
        <w:rPr>
          <w:rFonts w:hint="eastAsia"/>
        </w:rPr>
        <w:t xml:space="preserve">: </w:t>
      </w:r>
      <w:r w:rsidRPr="006A319C">
        <w:rPr>
          <w:rFonts w:hint="eastAsia"/>
        </w:rPr>
        <w:t xml:space="preserve">self-oriented (subjective </w:t>
      </w:r>
      <w:r>
        <w:rPr>
          <w:rFonts w:hint="eastAsia"/>
        </w:rPr>
        <w:t>knowledge</w:t>
      </w:r>
      <w:r w:rsidRPr="006A319C">
        <w:rPr>
          <w:rFonts w:hint="eastAsia"/>
        </w:rPr>
        <w:t>) and others-</w:t>
      </w:r>
      <w:r w:rsidRPr="006A319C">
        <w:t>oriented</w:t>
      </w:r>
      <w:r w:rsidRPr="006A319C">
        <w:rPr>
          <w:rFonts w:hint="eastAsia"/>
        </w:rPr>
        <w:t xml:space="preserve"> (objective</w:t>
      </w:r>
      <w:r>
        <w:rPr>
          <w:rFonts w:hint="eastAsia"/>
        </w:rPr>
        <w:t xml:space="preserve"> knowledge</w:t>
      </w:r>
      <w:r w:rsidRPr="006A319C">
        <w:rPr>
          <w:rFonts w:hint="eastAsia"/>
        </w:rPr>
        <w:t xml:space="preserve">). In addition, </w:t>
      </w:r>
      <w:r>
        <w:rPr>
          <w:rFonts w:hint="eastAsia"/>
        </w:rPr>
        <w:t xml:space="preserve">a </w:t>
      </w:r>
      <w:r w:rsidRPr="006A319C">
        <w:rPr>
          <w:rFonts w:hint="eastAsia"/>
        </w:rPr>
        <w:t>moderating effect on the relationship between attribute</w:t>
      </w:r>
      <w:r w:rsidRPr="006A319C">
        <w:t>s</w:t>
      </w:r>
      <w:r w:rsidRPr="006A319C">
        <w:rPr>
          <w:rFonts w:hint="eastAsia"/>
        </w:rPr>
        <w:t xml:space="preserve"> and consequence</w:t>
      </w:r>
      <w:r w:rsidRPr="006A319C">
        <w:t>s</w:t>
      </w:r>
      <w:r w:rsidRPr="006A319C">
        <w:rPr>
          <w:rFonts w:hint="eastAsia"/>
        </w:rPr>
        <w:t xml:space="preserve"> within</w:t>
      </w:r>
      <w:r>
        <w:rPr>
          <w:rFonts w:hint="eastAsia"/>
        </w:rPr>
        <w:t xml:space="preserve"> both</w:t>
      </w:r>
      <w:r w:rsidRPr="006A319C">
        <w:rPr>
          <w:rFonts w:hint="eastAsia"/>
        </w:rPr>
        <w:t xml:space="preserve"> subjective</w:t>
      </w:r>
      <w:r>
        <w:rPr>
          <w:rFonts w:hint="eastAsia"/>
        </w:rPr>
        <w:t xml:space="preserve"> and objective</w:t>
      </w:r>
      <w:r w:rsidRPr="006A319C">
        <w:rPr>
          <w:rFonts w:hint="eastAsia"/>
        </w:rPr>
        <w:t xml:space="preserve"> </w:t>
      </w:r>
      <w:r w:rsidRPr="006A319C">
        <w:t>perspective</w:t>
      </w:r>
      <w:r>
        <w:rPr>
          <w:rFonts w:hint="eastAsia"/>
        </w:rPr>
        <w:t>s</w:t>
      </w:r>
      <w:r w:rsidRPr="006A319C">
        <w:t xml:space="preserve"> </w:t>
      </w:r>
      <w:r>
        <w:rPr>
          <w:rFonts w:hint="eastAsia"/>
        </w:rPr>
        <w:t>is</w:t>
      </w:r>
      <w:r w:rsidRPr="006A319C">
        <w:t xml:space="preserve"> adde</w:t>
      </w:r>
      <w:r>
        <w:t>d to the model—namely</w:t>
      </w:r>
      <w:r w:rsidRPr="006A319C">
        <w:rPr>
          <w:rFonts w:hint="eastAsia"/>
        </w:rPr>
        <w:t xml:space="preserve"> </w:t>
      </w:r>
      <w:r w:rsidRPr="00CB2EBD">
        <w:t xml:space="preserve">preventive </w:t>
      </w:r>
      <w:r w:rsidRPr="00CB2EBD">
        <w:rPr>
          <w:rFonts w:hint="eastAsia"/>
        </w:rPr>
        <w:t xml:space="preserve">health </w:t>
      </w:r>
      <w:r w:rsidRPr="00CB2EBD">
        <w:t>care behavior</w:t>
      </w:r>
      <w:r w:rsidRPr="006A319C">
        <w:rPr>
          <w:rFonts w:hint="eastAsia"/>
        </w:rPr>
        <w:t xml:space="preserve">. </w:t>
      </w:r>
      <w:r>
        <w:t>Additionally, a</w:t>
      </w:r>
      <w:r>
        <w:rPr>
          <w:rFonts w:hint="eastAsia"/>
        </w:rPr>
        <w:t xml:space="preserve"> m</w:t>
      </w:r>
      <w:r w:rsidRPr="006A319C">
        <w:rPr>
          <w:rFonts w:hint="eastAsia"/>
        </w:rPr>
        <w:t xml:space="preserve">oderating effect </w:t>
      </w:r>
      <w:r w:rsidRPr="006A319C">
        <w:t>on the relationship between attributes and</w:t>
      </w:r>
      <w:r>
        <w:t xml:space="preserve"> consequences </w:t>
      </w:r>
      <w:r w:rsidRPr="00B10711">
        <w:rPr>
          <w:rFonts w:hint="eastAsia"/>
        </w:rPr>
        <w:t xml:space="preserve">within </w:t>
      </w:r>
      <w:r>
        <w:t xml:space="preserve">the </w:t>
      </w:r>
      <w:r w:rsidRPr="00B10711">
        <w:t>objective</w:t>
      </w:r>
      <w:r w:rsidRPr="00B10711">
        <w:rPr>
          <w:rFonts w:hint="eastAsia"/>
        </w:rPr>
        <w:t xml:space="preserve"> </w:t>
      </w:r>
      <w:r>
        <w:t xml:space="preserve">perspective </w:t>
      </w:r>
      <w:r>
        <w:rPr>
          <w:rFonts w:hint="eastAsia"/>
        </w:rPr>
        <w:t>is</w:t>
      </w:r>
      <w:r>
        <w:t xml:space="preserve"> added, namely</w:t>
      </w:r>
      <w:r w:rsidRPr="00B10711">
        <w:rPr>
          <w:rFonts w:hint="eastAsia"/>
        </w:rPr>
        <w:t xml:space="preserve"> </w:t>
      </w:r>
      <w:r>
        <w:t>social</w:t>
      </w:r>
      <w:r>
        <w:rPr>
          <w:rFonts w:hint="eastAsia"/>
        </w:rPr>
        <w:t>ly</w:t>
      </w:r>
      <w:r>
        <w:t xml:space="preserve"> responsible behavior</w:t>
      </w:r>
      <w:r w:rsidRPr="00B10711">
        <w:rPr>
          <w:rFonts w:hint="eastAsia"/>
        </w:rPr>
        <w:t xml:space="preserve">. This study </w:t>
      </w:r>
      <w:r w:rsidRPr="00B10711">
        <w:t>examines</w:t>
      </w:r>
      <w:r w:rsidRPr="00B10711">
        <w:rPr>
          <w:rFonts w:hint="eastAsia"/>
        </w:rPr>
        <w:t xml:space="preserve"> relationships among the three constructs (i.e., attribute</w:t>
      </w:r>
      <w:r>
        <w:t>s</w:t>
      </w:r>
      <w:r w:rsidRPr="00B10711">
        <w:rPr>
          <w:rFonts w:hint="eastAsia"/>
        </w:rPr>
        <w:t>, consequence</w:t>
      </w:r>
      <w:r>
        <w:t>s</w:t>
      </w:r>
      <w:r w:rsidRPr="00B10711">
        <w:rPr>
          <w:rFonts w:hint="eastAsia"/>
        </w:rPr>
        <w:t>, and value</w:t>
      </w:r>
      <w:r>
        <w:t>s</w:t>
      </w:r>
      <w:r w:rsidRPr="00B10711">
        <w:rPr>
          <w:rFonts w:hint="eastAsia"/>
        </w:rPr>
        <w:t xml:space="preserve">) and </w:t>
      </w:r>
      <w:r>
        <w:t xml:space="preserve">their effects on </w:t>
      </w:r>
      <w:r>
        <w:rPr>
          <w:rFonts w:hint="eastAsia"/>
        </w:rPr>
        <w:t xml:space="preserve">behavioral outcomes of </w:t>
      </w:r>
      <w:r w:rsidRPr="00B10711">
        <w:rPr>
          <w:rFonts w:hint="eastAsia"/>
        </w:rPr>
        <w:t>WOM and purchase intention</w:t>
      </w:r>
      <w:r w:rsidRPr="00B10711">
        <w:t>s</w:t>
      </w:r>
      <w:r w:rsidRPr="00B10711">
        <w:rPr>
          <w:rFonts w:hint="eastAsia"/>
        </w:rPr>
        <w:t xml:space="preserve"> for organic food</w:t>
      </w:r>
      <w:r>
        <w:t xml:space="preserve"> products</w:t>
      </w:r>
      <w:r>
        <w:rPr>
          <w:rFonts w:hint="eastAsia"/>
        </w:rPr>
        <w:t xml:space="preserve"> (see Figure 2)</w:t>
      </w:r>
      <w:r w:rsidRPr="00B10711">
        <w:rPr>
          <w:rFonts w:hint="eastAsia"/>
        </w:rPr>
        <w:t xml:space="preserve">. Examining this process </w:t>
      </w:r>
      <w:r>
        <w:t>will</w:t>
      </w:r>
      <w:r w:rsidRPr="00B10711">
        <w:rPr>
          <w:rFonts w:hint="eastAsia"/>
        </w:rPr>
        <w:t xml:space="preserve"> shed new light</w:t>
      </w:r>
      <w:r>
        <w:t>s</w:t>
      </w:r>
      <w:r w:rsidRPr="00B10711">
        <w:rPr>
          <w:rFonts w:hint="eastAsia"/>
        </w:rPr>
        <w:t xml:space="preserve"> on ways to manage better organic product market</w:t>
      </w:r>
      <w:r>
        <w:t xml:space="preserve"> by: (1) Identifying which choice criteria are salient to the relevant consumers (i.e., organic shoppers) and (2) assessing why those factors are important to organic shoppers. </w:t>
      </w:r>
    </w:p>
    <w:p w:rsidR="00B81333" w:rsidRPr="00B10711" w:rsidRDefault="00B81333" w:rsidP="00B81333">
      <w:pPr>
        <w:spacing w:line="480" w:lineRule="auto"/>
      </w:pPr>
      <w:r w:rsidRPr="00B10711">
        <w:rPr>
          <w:rFonts w:hint="eastAsia"/>
        </w:rPr>
        <w:tab/>
      </w:r>
      <w:r w:rsidRPr="00B10711">
        <w:t>I</w:t>
      </w:r>
      <w:r w:rsidRPr="00B10711">
        <w:rPr>
          <w:rFonts w:hint="eastAsia"/>
        </w:rPr>
        <w:t xml:space="preserve">n the course of </w:t>
      </w:r>
      <w:r w:rsidRPr="00B10711">
        <w:t>examining</w:t>
      </w:r>
      <w:r w:rsidRPr="00B10711">
        <w:rPr>
          <w:rFonts w:hint="eastAsia"/>
        </w:rPr>
        <w:t xml:space="preserve"> attrib</w:t>
      </w:r>
      <w:r>
        <w:rPr>
          <w:rFonts w:hint="eastAsia"/>
        </w:rPr>
        <w:t xml:space="preserve">utes, consequences, values, </w:t>
      </w:r>
      <w:r w:rsidRPr="00B10711">
        <w:rPr>
          <w:rFonts w:hint="eastAsia"/>
        </w:rPr>
        <w:t>WOM</w:t>
      </w:r>
      <w:r>
        <w:t>,</w:t>
      </w:r>
      <w:r w:rsidRPr="00B10711">
        <w:rPr>
          <w:rFonts w:hint="eastAsia"/>
        </w:rPr>
        <w:t xml:space="preserve"> and </w:t>
      </w:r>
      <w:r w:rsidRPr="00B10711">
        <w:t>purchase</w:t>
      </w:r>
      <w:r w:rsidRPr="00B10711">
        <w:rPr>
          <w:rFonts w:hint="eastAsia"/>
        </w:rPr>
        <w:t xml:space="preserve"> intention</w:t>
      </w:r>
      <w:r w:rsidRPr="00B10711">
        <w:t>s</w:t>
      </w:r>
      <w:r w:rsidRPr="00B10711">
        <w:rPr>
          <w:rFonts w:hint="eastAsia"/>
        </w:rPr>
        <w:t xml:space="preserve"> in the context of organic food consumption, specific theoretical contributions can be generated. First, this study identifies key attributes of organic foods that distinguish</w:t>
      </w:r>
      <w:r>
        <w:t xml:space="preserve"> it</w:t>
      </w:r>
      <w:r w:rsidRPr="00B10711">
        <w:rPr>
          <w:rFonts w:hint="eastAsia"/>
        </w:rPr>
        <w:t xml:space="preserve"> from conventional foods. Some of these attributes </w:t>
      </w:r>
      <w:r>
        <w:t>are</w:t>
      </w:r>
      <w:r w:rsidRPr="00B10711">
        <w:rPr>
          <w:rFonts w:hint="eastAsia"/>
        </w:rPr>
        <w:t xml:space="preserve"> </w:t>
      </w:r>
      <w:r>
        <w:rPr>
          <w:rFonts w:hint="eastAsia"/>
        </w:rPr>
        <w:t xml:space="preserve">based on </w:t>
      </w:r>
      <w:r>
        <w:t xml:space="preserve">self-oriented </w:t>
      </w:r>
      <w:r>
        <w:rPr>
          <w:rFonts w:hint="eastAsia"/>
        </w:rPr>
        <w:t>(</w:t>
      </w:r>
      <w:r w:rsidRPr="00B10711">
        <w:rPr>
          <w:rFonts w:hint="eastAsia"/>
        </w:rPr>
        <w:t xml:space="preserve">subjective </w:t>
      </w:r>
      <w:r>
        <w:rPr>
          <w:rFonts w:hint="eastAsia"/>
        </w:rPr>
        <w:t xml:space="preserve">knowledge) (e.g., taste and </w:t>
      </w:r>
      <w:r>
        <w:t>safety</w:t>
      </w:r>
      <w:r>
        <w:rPr>
          <w:rFonts w:hint="eastAsia"/>
        </w:rPr>
        <w:t xml:space="preserve">) </w:t>
      </w:r>
      <w:r w:rsidRPr="00B10711">
        <w:rPr>
          <w:rFonts w:hint="eastAsia"/>
        </w:rPr>
        <w:t>and other</w:t>
      </w:r>
      <w:r>
        <w:t xml:space="preserve">s </w:t>
      </w:r>
      <w:r>
        <w:rPr>
          <w:rFonts w:hint="eastAsia"/>
        </w:rPr>
        <w:t>on others-oriented (</w:t>
      </w:r>
      <w:r w:rsidRPr="00B10711">
        <w:rPr>
          <w:rFonts w:hint="eastAsia"/>
        </w:rPr>
        <w:t>objective</w:t>
      </w:r>
      <w:r>
        <w:rPr>
          <w:rFonts w:hint="eastAsia"/>
        </w:rPr>
        <w:t xml:space="preserve"> knowledge)</w:t>
      </w:r>
      <w:r>
        <w:t xml:space="preserve"> </w:t>
      </w:r>
      <w:r>
        <w:rPr>
          <w:rFonts w:hint="eastAsia"/>
        </w:rPr>
        <w:t>(e.g.,</w:t>
      </w:r>
      <w:r>
        <w:t xml:space="preserve"> fair trade practices and information about production</w:t>
      </w:r>
      <w:r>
        <w:rPr>
          <w:rFonts w:hint="eastAsia"/>
        </w:rPr>
        <w:t>)</w:t>
      </w:r>
      <w:r w:rsidRPr="00B10711">
        <w:rPr>
          <w:rFonts w:hint="eastAsia"/>
        </w:rPr>
        <w:t xml:space="preserve">. </w:t>
      </w:r>
      <w:r>
        <w:t xml:space="preserve">Although these attributes are significant components for distinguishing organic foods from conventional </w:t>
      </w:r>
      <w:r>
        <w:lastRenderedPageBreak/>
        <w:t>foods, very few studies have focused on the importance of these attributes in the choice of organic foods.</w:t>
      </w:r>
    </w:p>
    <w:p w:rsidR="00B81333" w:rsidRPr="00B10711" w:rsidRDefault="00B81333" w:rsidP="00B81333">
      <w:pPr>
        <w:spacing w:line="480" w:lineRule="auto"/>
      </w:pPr>
      <w:r w:rsidRPr="00B10711">
        <w:rPr>
          <w:rFonts w:hint="eastAsia"/>
        </w:rPr>
        <w:tab/>
        <w:t xml:space="preserve">Second, this study contributes to the existing literature on the </w:t>
      </w:r>
      <w:r>
        <w:t xml:space="preserve">relationships between </w:t>
      </w:r>
      <w:r w:rsidRPr="00B10711">
        <w:rPr>
          <w:rFonts w:hint="eastAsia"/>
        </w:rPr>
        <w:t xml:space="preserve">consequences (e.g., </w:t>
      </w:r>
      <w:r>
        <w:rPr>
          <w:rFonts w:hint="eastAsia"/>
        </w:rPr>
        <w:t>improving health</w:t>
      </w:r>
      <w:r>
        <w:t xml:space="preserve"> and</w:t>
      </w:r>
      <w:r w:rsidRPr="00B10711">
        <w:rPr>
          <w:rFonts w:hint="eastAsia"/>
        </w:rPr>
        <w:t xml:space="preserve"> </w:t>
      </w:r>
      <w:r>
        <w:rPr>
          <w:rFonts w:hint="eastAsia"/>
        </w:rPr>
        <w:t xml:space="preserve">the </w:t>
      </w:r>
      <w:r w:rsidRPr="00B10711">
        <w:rPr>
          <w:rFonts w:hint="eastAsia"/>
        </w:rPr>
        <w:t xml:space="preserve">environment) </w:t>
      </w:r>
      <w:r>
        <w:t xml:space="preserve">and </w:t>
      </w:r>
      <w:r w:rsidRPr="00B10711">
        <w:rPr>
          <w:rFonts w:hint="eastAsia"/>
        </w:rPr>
        <w:t xml:space="preserve">values (e.g., </w:t>
      </w:r>
      <w:r>
        <w:t>egoism and</w:t>
      </w:r>
      <w:r w:rsidRPr="00B10711">
        <w:rPr>
          <w:rFonts w:hint="eastAsia"/>
        </w:rPr>
        <w:t xml:space="preserve"> altruism). Although these relationships have been explored in the context of psychological science (Diener &amp; Diener, 1996), ecological economics (Ojea</w:t>
      </w:r>
      <w:r>
        <w:rPr>
          <w:rFonts w:hint="eastAsia"/>
        </w:rPr>
        <w:t xml:space="preserve"> </w:t>
      </w:r>
      <w:r w:rsidRPr="00B10711">
        <w:rPr>
          <w:rFonts w:hint="eastAsia"/>
        </w:rPr>
        <w:t xml:space="preserve">&amp; Loureiro, 2007), and sociology (Buttel, 1987), </w:t>
      </w:r>
      <w:r w:rsidRPr="00B10711">
        <w:t xml:space="preserve">relatively little consumer </w:t>
      </w:r>
      <w:r w:rsidRPr="00B10711">
        <w:rPr>
          <w:rFonts w:hint="eastAsia"/>
        </w:rPr>
        <w:t xml:space="preserve">research has investigated these relationships in organic food </w:t>
      </w:r>
      <w:r w:rsidRPr="00B10711">
        <w:t>consumption</w:t>
      </w:r>
      <w:r w:rsidRPr="00B10711">
        <w:rPr>
          <w:rFonts w:hint="eastAsia"/>
        </w:rPr>
        <w:t xml:space="preserve">. </w:t>
      </w:r>
    </w:p>
    <w:p w:rsidR="00B81333" w:rsidRDefault="00B81333" w:rsidP="00B81333">
      <w:pPr>
        <w:spacing w:line="480" w:lineRule="auto"/>
        <w:ind w:firstLine="720"/>
      </w:pPr>
      <w:r w:rsidRPr="00B10711">
        <w:t>Third, t</w:t>
      </w:r>
      <w:r w:rsidRPr="00B10711">
        <w:rPr>
          <w:rFonts w:hint="eastAsia"/>
        </w:rPr>
        <w:t>his study provides empirical support for the means-end hierarchical model by examining two perspectives (</w:t>
      </w:r>
      <w:r>
        <w:rPr>
          <w:rFonts w:hint="eastAsia"/>
        </w:rPr>
        <w:t>subjective and objective knowledge</w:t>
      </w:r>
      <w:r w:rsidRPr="00B10711">
        <w:rPr>
          <w:rFonts w:hint="eastAsia"/>
        </w:rPr>
        <w:t xml:space="preserve">) in this model. </w:t>
      </w:r>
      <w:r w:rsidRPr="00B10711">
        <w:t xml:space="preserve">Means-end theory has been validated </w:t>
      </w:r>
      <w:r w:rsidRPr="00B10711">
        <w:rPr>
          <w:rFonts w:hint="eastAsia"/>
        </w:rPr>
        <w:t>in</w:t>
      </w:r>
      <w:r w:rsidRPr="00B10711">
        <w:t xml:space="preserve"> qualitative studies</w:t>
      </w:r>
      <w:r w:rsidRPr="00B10711">
        <w:rPr>
          <w:rFonts w:hint="eastAsia"/>
        </w:rPr>
        <w:t xml:space="preserve"> </w:t>
      </w:r>
      <w:r w:rsidRPr="00B10711">
        <w:t>(Gutman, 1982; Reynolds &amp; Whitlark, 1995; Reynolds &amp; Gutman, 19</w:t>
      </w:r>
      <w:r>
        <w:rPr>
          <w:rFonts w:hint="eastAsia"/>
        </w:rPr>
        <w:t>8</w:t>
      </w:r>
      <w:r w:rsidRPr="00B10711">
        <w:t>8); however</w:t>
      </w:r>
      <w:r>
        <w:t>,</w:t>
      </w:r>
      <w:r w:rsidRPr="00B10711">
        <w:t xml:space="preserve"> there have been </w:t>
      </w:r>
      <w:r w:rsidRPr="00B10711">
        <w:rPr>
          <w:rFonts w:hint="eastAsia"/>
        </w:rPr>
        <w:t>few</w:t>
      </w:r>
      <w:r w:rsidRPr="00B10711">
        <w:t xml:space="preserve"> quantitative studies</w:t>
      </w:r>
      <w:r>
        <w:t xml:space="preserve"> confirming its validity</w:t>
      </w:r>
      <w:r w:rsidRPr="00B10711">
        <w:t xml:space="preserve">. Although </w:t>
      </w:r>
      <w:r w:rsidRPr="00B10711">
        <w:rPr>
          <w:rFonts w:hint="eastAsia"/>
        </w:rPr>
        <w:t>several</w:t>
      </w:r>
      <w:r w:rsidRPr="00B10711">
        <w:t xml:space="preserve"> researchers have </w:t>
      </w:r>
      <w:r w:rsidRPr="00B10711">
        <w:rPr>
          <w:rFonts w:hint="eastAsia"/>
        </w:rPr>
        <w:t>used</w:t>
      </w:r>
      <w:r w:rsidRPr="00B10711">
        <w:t xml:space="preserve"> quantitative methods to identify means-end hierarchies, past studies </w:t>
      </w:r>
      <w:r>
        <w:rPr>
          <w:rFonts w:hint="eastAsia"/>
        </w:rPr>
        <w:t xml:space="preserve">have been applied in different </w:t>
      </w:r>
      <w:r w:rsidRPr="00B3274A">
        <w:rPr>
          <w:rFonts w:hint="eastAsia"/>
        </w:rPr>
        <w:t>contexts such as</w:t>
      </w:r>
      <w:r>
        <w:rPr>
          <w:rFonts w:hint="eastAsia"/>
        </w:rPr>
        <w:t xml:space="preserve"> recycling and general food shopping </w:t>
      </w:r>
      <w:r w:rsidRPr="00B10711">
        <w:t xml:space="preserve">(Bagozzie &amp; Dabholkar, 1994; </w:t>
      </w:r>
      <w:r w:rsidRPr="00080564">
        <w:t xml:space="preserve">Scholderer </w:t>
      </w:r>
      <w:r w:rsidR="00E9463E">
        <w:t>et al.</w:t>
      </w:r>
      <w:r w:rsidRPr="00B10711">
        <w:t>, 200</w:t>
      </w:r>
      <w:r>
        <w:rPr>
          <w:rFonts w:hint="eastAsia"/>
        </w:rPr>
        <w:t>2</w:t>
      </w:r>
      <w:r w:rsidRPr="00B10711">
        <w:t xml:space="preserve">). </w:t>
      </w:r>
      <w:r w:rsidRPr="00B10711">
        <w:rPr>
          <w:rFonts w:hint="eastAsia"/>
        </w:rPr>
        <w:t>Furthermore</w:t>
      </w:r>
      <w:r w:rsidRPr="00B10711">
        <w:t xml:space="preserve">, a quantitative approach of a means-end hierarchy has not been investigated </w:t>
      </w:r>
      <w:r>
        <w:t>for</w:t>
      </w:r>
      <w:r w:rsidRPr="00B10711">
        <w:t xml:space="preserve"> organic food shopping using a specific segment, organic shoppers.</w:t>
      </w:r>
      <w:r w:rsidRPr="00B10711">
        <w:rPr>
          <w:rFonts w:hint="eastAsia"/>
        </w:rPr>
        <w:t xml:space="preserve"> </w:t>
      </w:r>
      <w:r>
        <w:t>T</w:t>
      </w:r>
      <w:r w:rsidRPr="00B10711">
        <w:rPr>
          <w:rFonts w:hint="eastAsia"/>
        </w:rPr>
        <w:t xml:space="preserve">his study </w:t>
      </w:r>
      <w:r w:rsidRPr="00B10711">
        <w:t>measures</w:t>
      </w:r>
      <w:r w:rsidRPr="00B10711">
        <w:rPr>
          <w:rFonts w:hint="eastAsia"/>
        </w:rPr>
        <w:t xml:space="preserve"> the relationship among three constructs (i.e., attributes, consequences, and values) identified through the qualitative study and tests the relationships </w:t>
      </w:r>
      <w:r>
        <w:t xml:space="preserve">between these variables </w:t>
      </w:r>
      <w:r w:rsidRPr="00B10711">
        <w:rPr>
          <w:rFonts w:hint="eastAsia"/>
        </w:rPr>
        <w:t>and outcome</w:t>
      </w:r>
      <w:r>
        <w:t xml:space="preserve"> variables</w:t>
      </w:r>
      <w:r w:rsidRPr="00B10711">
        <w:rPr>
          <w:rFonts w:hint="eastAsia"/>
        </w:rPr>
        <w:t xml:space="preserve"> using quantitative methods.</w:t>
      </w:r>
      <w:r>
        <w:rPr>
          <w:rFonts w:hint="eastAsia"/>
        </w:rPr>
        <w:t xml:space="preserve"> </w:t>
      </w:r>
    </w:p>
    <w:p w:rsidR="00B81333" w:rsidRDefault="00B81333" w:rsidP="00B81333">
      <w:pPr>
        <w:spacing w:line="480" w:lineRule="auto"/>
        <w:ind w:firstLine="720"/>
      </w:pPr>
      <w:r>
        <w:t xml:space="preserve">Lastly, understanding the hierarchical map of </w:t>
      </w:r>
      <w:r>
        <w:rPr>
          <w:rFonts w:hint="eastAsia"/>
        </w:rPr>
        <w:t>organic shoppers</w:t>
      </w:r>
      <w:r>
        <w:t>’</w:t>
      </w:r>
      <w:r>
        <w:rPr>
          <w:rFonts w:hint="eastAsia"/>
        </w:rPr>
        <w:t xml:space="preserve"> consumption</w:t>
      </w:r>
      <w:r>
        <w:t xml:space="preserve"> may help marketers and managers develop processes for improving the U.S. organic product </w:t>
      </w:r>
      <w:r>
        <w:lastRenderedPageBreak/>
        <w:t xml:space="preserve">market. </w:t>
      </w:r>
      <w:r w:rsidRPr="0064306C">
        <w:t>Analyzing how organic shoppers buy food categories will also help marketers to better administer the non-food organic product market.</w:t>
      </w:r>
      <w:r>
        <w:t xml:space="preserve">  Specifically,</w:t>
      </w:r>
      <w:r>
        <w:rPr>
          <w:rFonts w:hint="eastAsia"/>
        </w:rPr>
        <w:t xml:space="preserve"> </w:t>
      </w:r>
      <w:r>
        <w:t xml:space="preserve">WOM is examined as an outcome, which marketers may find to be an effective tool for recruiting new consumers. </w:t>
      </w:r>
    </w:p>
    <w:p w:rsidR="00B81333" w:rsidRDefault="00B81333" w:rsidP="00B81333">
      <w:pPr>
        <w:spacing w:line="480" w:lineRule="auto"/>
        <w:ind w:firstLine="720"/>
      </w:pPr>
    </w:p>
    <w:p w:rsidR="00B81333" w:rsidRPr="00D4016F" w:rsidRDefault="00B81333" w:rsidP="00B81333">
      <w:pPr>
        <w:spacing w:line="480" w:lineRule="auto"/>
        <w:jc w:val="center"/>
        <w:rPr>
          <w:b/>
        </w:rPr>
      </w:pPr>
      <w:r w:rsidRPr="00D4016F">
        <w:rPr>
          <w:b/>
        </w:rPr>
        <w:t>P</w:t>
      </w:r>
      <w:r>
        <w:rPr>
          <w:b/>
        </w:rPr>
        <w:t>URPOSE OF THE STUDY</w:t>
      </w:r>
    </w:p>
    <w:p w:rsidR="00B81333" w:rsidRDefault="00B81333" w:rsidP="00B81333">
      <w:pPr>
        <w:spacing w:line="480" w:lineRule="auto"/>
      </w:pPr>
      <w:r>
        <w:tab/>
        <w:t xml:space="preserve">The purpose of this study is to examine the hierarchical process involved in consuming organic food by applying the means-end theory. This study employs a mixed-method approach: (1) A qualitative method is used to </w:t>
      </w:r>
      <w:r w:rsidRPr="00D4016F">
        <w:t>discover</w:t>
      </w:r>
      <w:r>
        <w:t xml:space="preserve"> the phenomena of consuming organic foods; u</w:t>
      </w:r>
      <w:r w:rsidRPr="00D4016F">
        <w:t>sing in-depth interviews and field observations, the “meanings” of experienc</w:t>
      </w:r>
      <w:r>
        <w:t>ing organic foods</w:t>
      </w:r>
      <w:r w:rsidRPr="00D4016F">
        <w:t xml:space="preserve"> </w:t>
      </w:r>
      <w:r>
        <w:t>are</w:t>
      </w:r>
      <w:r w:rsidRPr="00D4016F">
        <w:t xml:space="preserve"> analyzed. </w:t>
      </w:r>
      <w:r>
        <w:t xml:space="preserve">(2) A quantitative approach is used to access </w:t>
      </w:r>
      <w:r w:rsidRPr="00D4016F">
        <w:t>the hierarchical structure of the organic food attributes, desired consequences and values</w:t>
      </w:r>
      <w:r>
        <w:t>; this quantitative method validates the proposed research constructs and their relationships based on the means-end theory.</w:t>
      </w:r>
      <w:r w:rsidRPr="00D4016F">
        <w:t xml:space="preserve"> Toward the end, these three constructs </w:t>
      </w:r>
      <w:r>
        <w:t>are used to</w:t>
      </w:r>
      <w:r w:rsidRPr="00D4016F">
        <w:t xml:space="preserve"> predict </w:t>
      </w:r>
      <w:r>
        <w:rPr>
          <w:rFonts w:hint="eastAsia"/>
        </w:rPr>
        <w:t xml:space="preserve">behavioral </w:t>
      </w:r>
      <w:r>
        <w:t xml:space="preserve">outcomes (i.e., </w:t>
      </w:r>
      <w:r w:rsidRPr="00D4016F">
        <w:t>purchase intentions</w:t>
      </w:r>
      <w:r>
        <w:t xml:space="preserve">, WOM). This way, this study will provide organic product marketers suggestions for capturing the emerging organic shopper group.    </w:t>
      </w:r>
    </w:p>
    <w:p w:rsidR="00B81333" w:rsidRPr="00BD17A5" w:rsidRDefault="00B81333" w:rsidP="00B81333">
      <w:pPr>
        <w:spacing w:line="480" w:lineRule="auto"/>
      </w:pPr>
    </w:p>
    <w:p w:rsidR="00B81333" w:rsidRDefault="00B81333" w:rsidP="00B81333">
      <w:pPr>
        <w:spacing w:line="480" w:lineRule="auto"/>
      </w:pPr>
      <w:r w:rsidRPr="007A222C">
        <w:rPr>
          <w:b/>
        </w:rPr>
        <w:t>R</w:t>
      </w:r>
      <w:r>
        <w:rPr>
          <w:b/>
        </w:rPr>
        <w:t>ESEARCH QUESTIONS</w:t>
      </w:r>
    </w:p>
    <w:p w:rsidR="00B81333" w:rsidRPr="00D4016F" w:rsidRDefault="00B81333" w:rsidP="00B81333">
      <w:pPr>
        <w:spacing w:line="480" w:lineRule="auto"/>
        <w:jc w:val="center"/>
        <w:rPr>
          <w:b/>
        </w:rPr>
      </w:pPr>
      <w:r w:rsidRPr="00D4016F">
        <w:rPr>
          <w:b/>
        </w:rPr>
        <w:t>Initial Research Questions (qualitative)</w:t>
      </w:r>
    </w:p>
    <w:p w:rsidR="00B81333" w:rsidRPr="001C5914" w:rsidRDefault="00B81333" w:rsidP="00B81333">
      <w:pPr>
        <w:pStyle w:val="ListParagraph"/>
        <w:numPr>
          <w:ilvl w:val="0"/>
          <w:numId w:val="5"/>
        </w:numPr>
        <w:spacing w:after="0" w:line="480" w:lineRule="auto"/>
        <w:rPr>
          <w:rFonts w:ascii="Times New Roman" w:hAnsi="Times New Roman"/>
          <w:sz w:val="24"/>
          <w:szCs w:val="24"/>
        </w:rPr>
      </w:pPr>
      <w:r w:rsidRPr="001C5914">
        <w:rPr>
          <w:rFonts w:ascii="Times New Roman" w:hAnsi="Times New Roman"/>
          <w:sz w:val="24"/>
          <w:szCs w:val="24"/>
        </w:rPr>
        <w:t xml:space="preserve">What is the nature of </w:t>
      </w:r>
      <w:r>
        <w:rPr>
          <w:rFonts w:ascii="Times New Roman" w:hAnsi="Times New Roman"/>
          <w:sz w:val="24"/>
          <w:szCs w:val="24"/>
        </w:rPr>
        <w:t xml:space="preserve">an </w:t>
      </w:r>
      <w:r w:rsidRPr="001C5914">
        <w:rPr>
          <w:rFonts w:ascii="Times New Roman" w:hAnsi="Times New Roman"/>
          <w:sz w:val="24"/>
          <w:szCs w:val="24"/>
        </w:rPr>
        <w:t xml:space="preserve">organic </w:t>
      </w:r>
      <w:r>
        <w:rPr>
          <w:rFonts w:ascii="Times New Roman" w:eastAsia="Batang" w:hAnsi="Times New Roman" w:hint="eastAsia"/>
          <w:sz w:val="24"/>
          <w:szCs w:val="24"/>
        </w:rPr>
        <w:t>food</w:t>
      </w:r>
      <w:r>
        <w:rPr>
          <w:rFonts w:ascii="Times New Roman" w:hAnsi="Times New Roman"/>
          <w:sz w:val="24"/>
          <w:szCs w:val="24"/>
        </w:rPr>
        <w:t xml:space="preserve"> purchase</w:t>
      </w:r>
      <w:r w:rsidRPr="001C5914">
        <w:rPr>
          <w:rFonts w:ascii="Times New Roman" w:hAnsi="Times New Roman"/>
          <w:sz w:val="24"/>
          <w:szCs w:val="24"/>
        </w:rPr>
        <w:t>?</w:t>
      </w:r>
    </w:p>
    <w:p w:rsidR="00B81333" w:rsidRPr="001C5914" w:rsidRDefault="00B81333" w:rsidP="00B81333">
      <w:pPr>
        <w:pStyle w:val="ListParagraph"/>
        <w:numPr>
          <w:ilvl w:val="0"/>
          <w:numId w:val="5"/>
        </w:numPr>
        <w:spacing w:after="0" w:line="480" w:lineRule="auto"/>
        <w:rPr>
          <w:rFonts w:ascii="Times New Roman" w:hAnsi="Times New Roman"/>
          <w:sz w:val="24"/>
          <w:szCs w:val="24"/>
        </w:rPr>
      </w:pPr>
      <w:r w:rsidRPr="001C5914">
        <w:rPr>
          <w:rFonts w:ascii="Times New Roman" w:hAnsi="Times New Roman"/>
          <w:sz w:val="24"/>
          <w:szCs w:val="24"/>
        </w:rPr>
        <w:t xml:space="preserve">What do organic </w:t>
      </w:r>
      <w:r>
        <w:rPr>
          <w:rFonts w:ascii="Times New Roman" w:eastAsia="Batang" w:hAnsi="Times New Roman" w:hint="eastAsia"/>
          <w:sz w:val="24"/>
          <w:szCs w:val="24"/>
        </w:rPr>
        <w:t>food</w:t>
      </w:r>
      <w:r w:rsidRPr="001C5914">
        <w:rPr>
          <w:rFonts w:ascii="Times New Roman" w:hAnsi="Times New Roman"/>
          <w:sz w:val="24"/>
          <w:szCs w:val="24"/>
        </w:rPr>
        <w:t>s mean to organic shoppers?</w:t>
      </w:r>
    </w:p>
    <w:p w:rsidR="00B81333" w:rsidRDefault="00B81333" w:rsidP="00B81333">
      <w:pPr>
        <w:pStyle w:val="ListParagraph"/>
        <w:numPr>
          <w:ilvl w:val="0"/>
          <w:numId w:val="5"/>
        </w:numPr>
        <w:spacing w:after="0" w:line="480" w:lineRule="auto"/>
        <w:rPr>
          <w:rFonts w:ascii="Times New Roman" w:hAnsi="Times New Roman"/>
          <w:sz w:val="24"/>
          <w:szCs w:val="24"/>
        </w:rPr>
      </w:pPr>
      <w:r w:rsidRPr="001C5914">
        <w:rPr>
          <w:rFonts w:ascii="Times New Roman" w:hAnsi="Times New Roman"/>
          <w:sz w:val="24"/>
          <w:szCs w:val="24"/>
        </w:rPr>
        <w:lastRenderedPageBreak/>
        <w:t xml:space="preserve">How do organic shoppers use organic </w:t>
      </w:r>
      <w:r>
        <w:rPr>
          <w:rFonts w:ascii="Times New Roman" w:eastAsia="Batang" w:hAnsi="Times New Roman" w:hint="eastAsia"/>
          <w:sz w:val="24"/>
          <w:szCs w:val="24"/>
        </w:rPr>
        <w:t>foods</w:t>
      </w:r>
      <w:r w:rsidRPr="001C5914">
        <w:rPr>
          <w:rFonts w:ascii="Times New Roman" w:hAnsi="Times New Roman"/>
          <w:sz w:val="24"/>
          <w:szCs w:val="24"/>
        </w:rPr>
        <w:t xml:space="preserve"> to achieve their goals?</w:t>
      </w:r>
    </w:p>
    <w:p w:rsidR="00B81333" w:rsidRPr="00F8543C" w:rsidRDefault="00B81333" w:rsidP="00B81333">
      <w:pPr>
        <w:pStyle w:val="ListParagraph"/>
        <w:spacing w:after="0" w:line="480" w:lineRule="auto"/>
        <w:rPr>
          <w:rFonts w:ascii="Times New Roman" w:hAnsi="Times New Roman"/>
          <w:sz w:val="24"/>
          <w:szCs w:val="24"/>
        </w:rPr>
      </w:pPr>
    </w:p>
    <w:p w:rsidR="00B81333" w:rsidRDefault="00B81333" w:rsidP="00B81333">
      <w:pPr>
        <w:spacing w:line="480" w:lineRule="auto"/>
        <w:jc w:val="center"/>
        <w:rPr>
          <w:b/>
        </w:rPr>
      </w:pPr>
      <w:r w:rsidRPr="00D4016F">
        <w:rPr>
          <w:b/>
        </w:rPr>
        <w:t>Final Research Questions (quantitative)</w:t>
      </w:r>
    </w:p>
    <w:p w:rsidR="00B81333" w:rsidRPr="0073660D" w:rsidRDefault="00B81333" w:rsidP="00B81333">
      <w:pPr>
        <w:pStyle w:val="ListParagraph"/>
        <w:numPr>
          <w:ilvl w:val="0"/>
          <w:numId w:val="4"/>
        </w:numPr>
        <w:spacing w:after="0" w:line="480" w:lineRule="auto"/>
        <w:rPr>
          <w:rFonts w:ascii="Times New Roman" w:hAnsi="Times New Roman"/>
          <w:b/>
          <w:sz w:val="24"/>
          <w:szCs w:val="24"/>
        </w:rPr>
      </w:pPr>
      <w:r w:rsidRPr="00D4016F">
        <w:rPr>
          <w:rFonts w:ascii="Times New Roman" w:hAnsi="Times New Roman"/>
          <w:sz w:val="24"/>
          <w:szCs w:val="24"/>
        </w:rPr>
        <w:t xml:space="preserve">Is a means-end hierarchy structure (i.e., attributes, consequences, and values) applicable </w:t>
      </w:r>
      <w:r>
        <w:rPr>
          <w:rFonts w:ascii="Times New Roman" w:hAnsi="Times New Roman"/>
          <w:sz w:val="24"/>
          <w:szCs w:val="24"/>
        </w:rPr>
        <w:t>to</w:t>
      </w:r>
      <w:r w:rsidRPr="00D4016F">
        <w:rPr>
          <w:rFonts w:ascii="Times New Roman" w:hAnsi="Times New Roman"/>
          <w:sz w:val="24"/>
          <w:szCs w:val="24"/>
        </w:rPr>
        <w:t xml:space="preserve"> organic food </w:t>
      </w:r>
      <w:r>
        <w:rPr>
          <w:rFonts w:ascii="Times New Roman" w:eastAsia="Batang" w:hAnsi="Times New Roman" w:hint="eastAsia"/>
          <w:sz w:val="24"/>
          <w:szCs w:val="24"/>
        </w:rPr>
        <w:t>consumption</w:t>
      </w:r>
      <w:r w:rsidRPr="00D4016F">
        <w:rPr>
          <w:rFonts w:ascii="Times New Roman" w:hAnsi="Times New Roman"/>
          <w:sz w:val="24"/>
          <w:szCs w:val="24"/>
        </w:rPr>
        <w:t xml:space="preserve">? </w:t>
      </w:r>
    </w:p>
    <w:p w:rsidR="00B81333" w:rsidRDefault="00B81333" w:rsidP="00B81333">
      <w:pPr>
        <w:pStyle w:val="ListParagraph"/>
        <w:numPr>
          <w:ilvl w:val="0"/>
          <w:numId w:val="4"/>
        </w:numPr>
        <w:spacing w:after="0" w:line="480" w:lineRule="auto"/>
        <w:rPr>
          <w:rFonts w:ascii="Times New Roman" w:hAnsi="Times New Roman"/>
          <w:sz w:val="24"/>
          <w:szCs w:val="24"/>
        </w:rPr>
      </w:pPr>
      <w:r>
        <w:rPr>
          <w:rFonts w:ascii="Times New Roman" w:hAnsi="Times New Roman"/>
          <w:sz w:val="24"/>
          <w:szCs w:val="24"/>
        </w:rPr>
        <w:t xml:space="preserve">Does perceived importance of </w:t>
      </w:r>
      <w:r w:rsidRPr="00D4016F">
        <w:rPr>
          <w:rFonts w:ascii="Times New Roman" w:hAnsi="Times New Roman"/>
          <w:sz w:val="24"/>
          <w:szCs w:val="24"/>
        </w:rPr>
        <w:t>subjective and objective attributes</w:t>
      </w:r>
      <w:r>
        <w:rPr>
          <w:rFonts w:ascii="Times New Roman" w:hAnsi="Times New Roman"/>
          <w:sz w:val="24"/>
          <w:szCs w:val="24"/>
        </w:rPr>
        <w:t xml:space="preserve"> leads to</w:t>
      </w:r>
      <w:r w:rsidRPr="00D4016F">
        <w:rPr>
          <w:rFonts w:ascii="Times New Roman" w:hAnsi="Times New Roman"/>
          <w:sz w:val="24"/>
          <w:szCs w:val="24"/>
        </w:rPr>
        <w:t xml:space="preserve"> </w:t>
      </w:r>
      <w:r>
        <w:rPr>
          <w:rFonts w:ascii="Times New Roman" w:hAnsi="Times New Roman"/>
          <w:sz w:val="24"/>
          <w:szCs w:val="24"/>
        </w:rPr>
        <w:t xml:space="preserve">perceived benefits of consuming organic foods? </w:t>
      </w:r>
    </w:p>
    <w:p w:rsidR="00B81333" w:rsidRPr="00060E28" w:rsidRDefault="00B81333" w:rsidP="003C73C8">
      <w:pPr>
        <w:pStyle w:val="ListParagraph"/>
        <w:numPr>
          <w:ilvl w:val="0"/>
          <w:numId w:val="4"/>
        </w:numPr>
        <w:spacing w:line="480" w:lineRule="auto"/>
      </w:pPr>
      <w:r>
        <w:rPr>
          <w:rFonts w:ascii="Times New Roman" w:hAnsi="Times New Roman"/>
          <w:sz w:val="24"/>
          <w:szCs w:val="24"/>
        </w:rPr>
        <w:t xml:space="preserve">Do the perceived benefits from consuming organic foods lead to </w:t>
      </w:r>
      <w:r>
        <w:rPr>
          <w:rFonts w:ascii="Times New Roman" w:hAnsi="Times New Roman" w:hint="eastAsia"/>
          <w:sz w:val="24"/>
          <w:szCs w:val="24"/>
        </w:rPr>
        <w:t>achiev</w:t>
      </w:r>
      <w:r>
        <w:rPr>
          <w:rFonts w:ascii="Times New Roman" w:hAnsi="Times New Roman"/>
          <w:sz w:val="24"/>
          <w:szCs w:val="24"/>
        </w:rPr>
        <w:t>ing desired values</w:t>
      </w:r>
      <w:r w:rsidRPr="00D4016F">
        <w:rPr>
          <w:rFonts w:ascii="Times New Roman" w:hAnsi="Times New Roman"/>
          <w:sz w:val="24"/>
          <w:szCs w:val="24"/>
        </w:rPr>
        <w:t>?</w:t>
      </w:r>
    </w:p>
    <w:p w:rsidR="00B81333" w:rsidRDefault="00B81333" w:rsidP="00B81333">
      <w:pPr>
        <w:pStyle w:val="ListParagraph"/>
      </w:pPr>
    </w:p>
    <w:p w:rsidR="00B81333" w:rsidRDefault="00B81333" w:rsidP="00B81333">
      <w:pPr>
        <w:pStyle w:val="ListParagraph"/>
      </w:pPr>
    </w:p>
    <w:p w:rsidR="00B81333" w:rsidRPr="00D4016F" w:rsidRDefault="00B81333" w:rsidP="00B81333">
      <w:pPr>
        <w:spacing w:line="480" w:lineRule="auto"/>
        <w:jc w:val="center"/>
        <w:rPr>
          <w:b/>
        </w:rPr>
      </w:pPr>
      <w:r w:rsidRPr="00D4016F">
        <w:rPr>
          <w:b/>
        </w:rPr>
        <w:t>D</w:t>
      </w:r>
      <w:r>
        <w:rPr>
          <w:b/>
        </w:rPr>
        <w:t>ISSERTATION ORGANIZATION</w:t>
      </w:r>
    </w:p>
    <w:p w:rsidR="00B81333" w:rsidRDefault="00B81333" w:rsidP="00B81333">
      <w:pPr>
        <w:spacing w:line="480" w:lineRule="auto"/>
      </w:pPr>
      <w:r>
        <w:tab/>
        <w:t xml:space="preserve">This dissertation consists of five chapters. Chapter </w:t>
      </w:r>
      <w:r>
        <w:rPr>
          <w:rFonts w:hint="eastAsia"/>
        </w:rPr>
        <w:t>I</w:t>
      </w:r>
      <w:r>
        <w:t xml:space="preserve"> </w:t>
      </w:r>
      <w:r>
        <w:rPr>
          <w:rFonts w:hint="eastAsia"/>
        </w:rPr>
        <w:t xml:space="preserve">serves to introduce the concept of consumer values and Means-end theory. The chapter also provides a brief overview of the research, significance of the study, </w:t>
      </w:r>
      <w:r>
        <w:t>purpose</w:t>
      </w:r>
      <w:r>
        <w:rPr>
          <w:rFonts w:hint="eastAsia"/>
        </w:rPr>
        <w:t xml:space="preserve"> of the study</w:t>
      </w:r>
      <w:r w:rsidR="00CD1DB8">
        <w:t>, and research questions</w:t>
      </w:r>
      <w:r>
        <w:rPr>
          <w:rFonts w:hint="eastAsia"/>
        </w:rPr>
        <w:t xml:space="preserve">. </w:t>
      </w:r>
      <w:r>
        <w:t xml:space="preserve">Chapter </w:t>
      </w:r>
      <w:r>
        <w:rPr>
          <w:rFonts w:hint="eastAsia"/>
        </w:rPr>
        <w:t xml:space="preserve">II </w:t>
      </w:r>
      <w:r>
        <w:t>provides an overview of the U.S. organic food market</w:t>
      </w:r>
      <w:r>
        <w:rPr>
          <w:rFonts w:hint="eastAsia"/>
        </w:rPr>
        <w:t xml:space="preserve"> and organic agriculture. </w:t>
      </w:r>
      <w:r>
        <w:t>Th</w:t>
      </w:r>
      <w:r>
        <w:rPr>
          <w:rFonts w:hint="eastAsia"/>
        </w:rPr>
        <w:t>e</w:t>
      </w:r>
      <w:r>
        <w:t xml:space="preserve"> chapter</w:t>
      </w:r>
      <w:r>
        <w:rPr>
          <w:rFonts w:hint="eastAsia"/>
        </w:rPr>
        <w:t xml:space="preserve"> also</w:t>
      </w:r>
      <w:r>
        <w:t xml:space="preserve"> lays out theories and conceptual frameworks based on a review of literature.</w:t>
      </w:r>
      <w:r>
        <w:rPr>
          <w:rFonts w:hint="eastAsia"/>
        </w:rPr>
        <w:t xml:space="preserve"> Previous studies of the Means-end theory</w:t>
      </w:r>
      <w:r>
        <w:t xml:space="preserve"> </w:t>
      </w:r>
      <w:r>
        <w:rPr>
          <w:rFonts w:hint="eastAsia"/>
        </w:rPr>
        <w:t xml:space="preserve">used in </w:t>
      </w:r>
      <w:r w:rsidR="0082227A">
        <w:t xml:space="preserve">qualitative and </w:t>
      </w:r>
      <w:r>
        <w:t>quantitative</w:t>
      </w:r>
      <w:r>
        <w:rPr>
          <w:rFonts w:hint="eastAsia"/>
        </w:rPr>
        <w:t xml:space="preserve"> </w:t>
      </w:r>
      <w:r>
        <w:t>studies</w:t>
      </w:r>
      <w:r>
        <w:rPr>
          <w:rFonts w:hint="eastAsia"/>
        </w:rPr>
        <w:t xml:space="preserve"> of foods are reviewed. The chapter also addresses the </w:t>
      </w:r>
      <w:r>
        <w:t>research hypotheses.</w:t>
      </w:r>
      <w:r>
        <w:rPr>
          <w:rFonts w:hint="eastAsia"/>
        </w:rPr>
        <w:t xml:space="preserve"> </w:t>
      </w:r>
      <w:r>
        <w:t xml:space="preserve">Chapter </w:t>
      </w:r>
      <w:r>
        <w:rPr>
          <w:rFonts w:hint="eastAsia"/>
        </w:rPr>
        <w:t>III</w:t>
      </w:r>
      <w:r>
        <w:t xml:space="preserve"> discusses</w:t>
      </w:r>
      <w:r>
        <w:rPr>
          <w:rFonts w:hint="eastAsia"/>
        </w:rPr>
        <w:t xml:space="preserve"> both </w:t>
      </w:r>
      <w:r>
        <w:t>qualitative</w:t>
      </w:r>
      <w:r>
        <w:rPr>
          <w:rFonts w:hint="eastAsia"/>
        </w:rPr>
        <w:t xml:space="preserve"> and quantitative</w:t>
      </w:r>
      <w:r>
        <w:t xml:space="preserve"> methods used</w:t>
      </w:r>
      <w:r>
        <w:rPr>
          <w:rFonts w:hint="eastAsia"/>
        </w:rPr>
        <w:t xml:space="preserve">. </w:t>
      </w:r>
      <w:r>
        <w:t>Q</w:t>
      </w:r>
      <w:r>
        <w:rPr>
          <w:rFonts w:hint="eastAsia"/>
        </w:rPr>
        <w:t xml:space="preserve">ualitative study presents sampling, procedure, </w:t>
      </w:r>
      <w:r w:rsidR="0082227A">
        <w:t xml:space="preserve">data analysis, </w:t>
      </w:r>
      <w:r>
        <w:rPr>
          <w:rFonts w:hint="eastAsia"/>
        </w:rPr>
        <w:t>and result</w:t>
      </w:r>
      <w:r w:rsidR="0082227A">
        <w:t>s</w:t>
      </w:r>
      <w:r>
        <w:rPr>
          <w:rFonts w:hint="eastAsia"/>
        </w:rPr>
        <w:t>. Quantitative study discusses</w:t>
      </w:r>
      <w:r w:rsidR="0082227A">
        <w:t xml:space="preserve"> sampling, procedure, sample demographics, and survey description. The </w:t>
      </w:r>
      <w:r w:rsidR="00E9463E">
        <w:t>chapter also provides</w:t>
      </w:r>
      <w:r w:rsidR="0082227A">
        <w:t xml:space="preserve"> instrument development including measurement </w:t>
      </w:r>
      <w:r>
        <w:t xml:space="preserve">development and </w:t>
      </w:r>
      <w:r w:rsidR="0082227A">
        <w:lastRenderedPageBreak/>
        <w:t>content validity test</w:t>
      </w:r>
      <w:r>
        <w:rPr>
          <w:rFonts w:hint="eastAsia"/>
        </w:rPr>
        <w:t>.</w:t>
      </w:r>
      <w:r>
        <w:t xml:space="preserve"> Chapter </w:t>
      </w:r>
      <w:r>
        <w:rPr>
          <w:rFonts w:hint="eastAsia"/>
        </w:rPr>
        <w:t>IV</w:t>
      </w:r>
      <w:r w:rsidRPr="006E54FD">
        <w:t xml:space="preserve"> provides the data analyses and results</w:t>
      </w:r>
      <w:r>
        <w:t xml:space="preserve"> of the hypotheses testing. The </w:t>
      </w:r>
      <w:r w:rsidRPr="006E54FD">
        <w:t xml:space="preserve">chapter covers descriptive analyses of the sample data, </w:t>
      </w:r>
      <w:r w:rsidR="0082227A">
        <w:t xml:space="preserve">preliminary analysis, </w:t>
      </w:r>
      <w:r w:rsidRPr="006E54FD">
        <w:t xml:space="preserve">construct </w:t>
      </w:r>
      <w:r>
        <w:t xml:space="preserve">validity and reliability using </w:t>
      </w:r>
      <w:r w:rsidRPr="006E54FD">
        <w:t>confirmatory factor analysis (CFA), and hypothesis testing usi</w:t>
      </w:r>
      <w:r>
        <w:t xml:space="preserve">ng Structural Equation Modeling (SEM). Chapter </w:t>
      </w:r>
      <w:r>
        <w:rPr>
          <w:rFonts w:hint="eastAsia"/>
        </w:rPr>
        <w:t>V</w:t>
      </w:r>
      <w:r w:rsidRPr="006E54FD">
        <w:t xml:space="preserve"> presents conclusions, implications of th</w:t>
      </w:r>
      <w:r>
        <w:t xml:space="preserve">e study, </w:t>
      </w:r>
      <w:r w:rsidR="00615D8E">
        <w:t xml:space="preserve">limitations, </w:t>
      </w:r>
      <w:r>
        <w:t xml:space="preserve">and recommendation for </w:t>
      </w:r>
      <w:r w:rsidRPr="006E54FD">
        <w:t>future research.</w:t>
      </w:r>
    </w:p>
    <w:p w:rsidR="00B81333" w:rsidRDefault="00B81333" w:rsidP="00B81333">
      <w:pPr>
        <w:spacing w:line="480" w:lineRule="auto"/>
      </w:pPr>
    </w:p>
    <w:p w:rsidR="00B81333" w:rsidRPr="00D33BD6" w:rsidRDefault="00B81333" w:rsidP="00B81333">
      <w:pPr>
        <w:spacing w:line="480" w:lineRule="auto"/>
        <w:rPr>
          <w:b/>
        </w:rPr>
      </w:pPr>
      <w:r w:rsidRPr="00D33BD6">
        <w:rPr>
          <w:b/>
        </w:rPr>
        <w:t xml:space="preserve">Table </w:t>
      </w:r>
      <w:r>
        <w:rPr>
          <w:rFonts w:hint="eastAsia"/>
          <w:b/>
        </w:rPr>
        <w:t>1</w:t>
      </w:r>
      <w:r w:rsidRPr="00D33BD6">
        <w:rPr>
          <w:b/>
        </w:rPr>
        <w:t>. Definitions of the Concepts and Constructs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5225"/>
        <w:gridCol w:w="1597"/>
      </w:tblGrid>
      <w:tr w:rsidR="00B81333" w:rsidRPr="00615D8E" w:rsidTr="00E939B3">
        <w:tc>
          <w:tcPr>
            <w:tcW w:w="2065" w:type="dxa"/>
            <w:shd w:val="clear" w:color="auto" w:fill="D9D9D9" w:themeFill="background1" w:themeFillShade="D9"/>
          </w:tcPr>
          <w:p w:rsidR="00B81333" w:rsidRPr="00615D8E" w:rsidRDefault="00B81333" w:rsidP="005255B9">
            <w:pPr>
              <w:jc w:val="center"/>
              <w:rPr>
                <w:b/>
                <w:sz w:val="22"/>
                <w:szCs w:val="22"/>
              </w:rPr>
            </w:pPr>
            <w:r w:rsidRPr="00615D8E">
              <w:rPr>
                <w:b/>
                <w:sz w:val="22"/>
                <w:szCs w:val="22"/>
              </w:rPr>
              <w:t>Constructs</w:t>
            </w:r>
          </w:p>
        </w:tc>
        <w:tc>
          <w:tcPr>
            <w:tcW w:w="5310" w:type="dxa"/>
            <w:shd w:val="clear" w:color="auto" w:fill="D9D9D9" w:themeFill="background1" w:themeFillShade="D9"/>
          </w:tcPr>
          <w:p w:rsidR="00B81333" w:rsidRPr="00615D8E" w:rsidRDefault="00B81333" w:rsidP="005255B9">
            <w:pPr>
              <w:jc w:val="center"/>
              <w:rPr>
                <w:b/>
                <w:sz w:val="22"/>
                <w:szCs w:val="22"/>
              </w:rPr>
            </w:pPr>
            <w:r w:rsidRPr="00615D8E">
              <w:rPr>
                <w:b/>
                <w:sz w:val="22"/>
                <w:szCs w:val="22"/>
              </w:rPr>
              <w:t>Definitions</w:t>
            </w:r>
          </w:p>
        </w:tc>
        <w:tc>
          <w:tcPr>
            <w:tcW w:w="1620" w:type="dxa"/>
            <w:shd w:val="clear" w:color="auto" w:fill="D9D9D9" w:themeFill="background1" w:themeFillShade="D9"/>
          </w:tcPr>
          <w:p w:rsidR="00B81333" w:rsidRPr="00615D8E" w:rsidRDefault="00B81333" w:rsidP="005255B9">
            <w:pPr>
              <w:jc w:val="center"/>
              <w:rPr>
                <w:b/>
                <w:sz w:val="22"/>
                <w:szCs w:val="22"/>
              </w:rPr>
            </w:pPr>
            <w:r w:rsidRPr="00615D8E">
              <w:rPr>
                <w:b/>
                <w:sz w:val="22"/>
                <w:szCs w:val="22"/>
              </w:rPr>
              <w:t>Sources</w:t>
            </w:r>
          </w:p>
        </w:tc>
      </w:tr>
      <w:tr w:rsidR="00B81333" w:rsidRPr="00615D8E" w:rsidTr="00E939B3">
        <w:trPr>
          <w:trHeight w:val="800"/>
        </w:trPr>
        <w:tc>
          <w:tcPr>
            <w:tcW w:w="2065" w:type="dxa"/>
          </w:tcPr>
          <w:p w:rsidR="00B81333" w:rsidRPr="00615D8E" w:rsidRDefault="00B81333" w:rsidP="00615D8E">
            <w:pPr>
              <w:jc w:val="center"/>
              <w:rPr>
                <w:sz w:val="22"/>
                <w:szCs w:val="22"/>
              </w:rPr>
            </w:pPr>
            <w:r w:rsidRPr="00615D8E">
              <w:rPr>
                <w:sz w:val="22"/>
                <w:szCs w:val="22"/>
              </w:rPr>
              <w:t>Altruistic</w:t>
            </w:r>
          </w:p>
          <w:p w:rsidR="00B81333" w:rsidRPr="00615D8E" w:rsidRDefault="00B81333" w:rsidP="00615D8E">
            <w:pPr>
              <w:jc w:val="center"/>
              <w:rPr>
                <w:sz w:val="22"/>
                <w:szCs w:val="22"/>
              </w:rPr>
            </w:pPr>
            <w:r w:rsidRPr="00615D8E">
              <w:rPr>
                <w:rFonts w:hint="eastAsia"/>
                <w:sz w:val="22"/>
                <w:szCs w:val="22"/>
              </w:rPr>
              <w:t xml:space="preserve">(self-transcendence) </w:t>
            </w:r>
            <w:r w:rsidRPr="00615D8E">
              <w:rPr>
                <w:sz w:val="22"/>
                <w:szCs w:val="22"/>
              </w:rPr>
              <w:t xml:space="preserve"> value</w:t>
            </w:r>
            <w:r w:rsidRPr="00615D8E">
              <w:rPr>
                <w:rFonts w:hint="eastAsia"/>
                <w:sz w:val="22"/>
                <w:szCs w:val="22"/>
              </w:rPr>
              <w:t>s</w:t>
            </w:r>
          </w:p>
        </w:tc>
        <w:tc>
          <w:tcPr>
            <w:tcW w:w="5310" w:type="dxa"/>
          </w:tcPr>
          <w:p w:rsidR="00B81333" w:rsidRPr="00615D8E" w:rsidRDefault="00B81333" w:rsidP="005255B9">
            <w:pPr>
              <w:rPr>
                <w:sz w:val="22"/>
                <w:szCs w:val="22"/>
              </w:rPr>
            </w:pPr>
            <w:r w:rsidRPr="00615D8E">
              <w:rPr>
                <w:sz w:val="22"/>
                <w:szCs w:val="22"/>
              </w:rPr>
              <w:t>C</w:t>
            </w:r>
            <w:r w:rsidRPr="00615D8E">
              <w:rPr>
                <w:rFonts w:hint="eastAsia"/>
                <w:sz w:val="22"/>
                <w:szCs w:val="22"/>
              </w:rPr>
              <w:t>oncerns for the harmful consequences of environmental damage to all living organisms</w:t>
            </w:r>
            <w:r w:rsidRPr="00615D8E">
              <w:rPr>
                <w:sz w:val="22"/>
                <w:szCs w:val="22"/>
              </w:rPr>
              <w:t>;</w:t>
            </w:r>
            <w:r w:rsidRPr="00615D8E">
              <w:rPr>
                <w:rFonts w:hint="eastAsia"/>
                <w:sz w:val="22"/>
                <w:szCs w:val="22"/>
              </w:rPr>
              <w:t xml:space="preserve"> also cares for the effects on people, future generations, and even </w:t>
            </w:r>
            <w:r w:rsidRPr="00615D8E">
              <w:rPr>
                <w:sz w:val="22"/>
                <w:szCs w:val="22"/>
              </w:rPr>
              <w:t>one</w:t>
            </w:r>
            <w:r w:rsidRPr="00615D8E">
              <w:rPr>
                <w:rFonts w:hint="eastAsia"/>
                <w:sz w:val="22"/>
                <w:szCs w:val="22"/>
              </w:rPr>
              <w:t>self</w:t>
            </w:r>
            <w:r w:rsidRPr="00615D8E">
              <w:rPr>
                <w:sz w:val="22"/>
                <w:szCs w:val="22"/>
              </w:rPr>
              <w:t>.</w:t>
            </w:r>
          </w:p>
        </w:tc>
        <w:tc>
          <w:tcPr>
            <w:tcW w:w="1620" w:type="dxa"/>
          </w:tcPr>
          <w:p w:rsidR="00B81333" w:rsidRPr="00615D8E" w:rsidRDefault="00B81333" w:rsidP="005255B9">
            <w:pPr>
              <w:rPr>
                <w:sz w:val="22"/>
                <w:szCs w:val="22"/>
              </w:rPr>
            </w:pPr>
            <w:r w:rsidRPr="00615D8E">
              <w:rPr>
                <w:rFonts w:hint="eastAsia"/>
                <w:sz w:val="22"/>
                <w:szCs w:val="22"/>
              </w:rPr>
              <w:t>Schultz &amp; Zelezny (2003)</w:t>
            </w:r>
          </w:p>
        </w:tc>
      </w:tr>
      <w:tr w:rsidR="00B81333" w:rsidRPr="00615D8E" w:rsidTr="00E939B3">
        <w:tc>
          <w:tcPr>
            <w:tcW w:w="2065" w:type="dxa"/>
          </w:tcPr>
          <w:p w:rsidR="00B81333" w:rsidRPr="00615D8E" w:rsidRDefault="00B81333" w:rsidP="00615D8E">
            <w:pPr>
              <w:jc w:val="center"/>
              <w:rPr>
                <w:sz w:val="22"/>
                <w:szCs w:val="22"/>
              </w:rPr>
            </w:pPr>
            <w:r w:rsidRPr="00615D8E">
              <w:rPr>
                <w:rFonts w:hint="eastAsia"/>
                <w:sz w:val="22"/>
                <w:szCs w:val="22"/>
              </w:rPr>
              <w:t>Certified organic</w:t>
            </w:r>
          </w:p>
        </w:tc>
        <w:tc>
          <w:tcPr>
            <w:tcW w:w="5310" w:type="dxa"/>
          </w:tcPr>
          <w:p w:rsidR="00B81333" w:rsidRPr="00615D8E" w:rsidRDefault="00B81333" w:rsidP="005255B9">
            <w:pPr>
              <w:rPr>
                <w:sz w:val="22"/>
                <w:szCs w:val="22"/>
              </w:rPr>
            </w:pPr>
            <w:r w:rsidRPr="00615D8E">
              <w:rPr>
                <w:sz w:val="22"/>
                <w:szCs w:val="22"/>
              </w:rPr>
              <w:t>T</w:t>
            </w:r>
            <w:r w:rsidRPr="00615D8E">
              <w:rPr>
                <w:rFonts w:hint="eastAsia"/>
                <w:sz w:val="22"/>
                <w:szCs w:val="22"/>
              </w:rPr>
              <w:t>he item has been grown according to strict uniform standards that are verified by independent state or private organizations</w:t>
            </w:r>
            <w:r w:rsidRPr="00615D8E">
              <w:rPr>
                <w:sz w:val="22"/>
                <w:szCs w:val="22"/>
              </w:rPr>
              <w:t>.</w:t>
            </w:r>
            <w:r w:rsidRPr="00615D8E">
              <w:rPr>
                <w:rFonts w:hint="eastAsia"/>
                <w:sz w:val="22"/>
                <w:szCs w:val="22"/>
              </w:rPr>
              <w:t xml:space="preserve"> </w:t>
            </w:r>
          </w:p>
        </w:tc>
        <w:tc>
          <w:tcPr>
            <w:tcW w:w="1620" w:type="dxa"/>
          </w:tcPr>
          <w:p w:rsidR="00B81333" w:rsidRPr="00615D8E" w:rsidRDefault="00B81333" w:rsidP="005255B9">
            <w:pPr>
              <w:rPr>
                <w:sz w:val="22"/>
                <w:szCs w:val="22"/>
              </w:rPr>
            </w:pPr>
            <w:r w:rsidRPr="00615D8E">
              <w:rPr>
                <w:rFonts w:eastAsia="Gulim"/>
                <w:color w:val="000000"/>
                <w:sz w:val="22"/>
                <w:szCs w:val="22"/>
              </w:rPr>
              <w:t>OTA</w:t>
            </w:r>
            <w:r w:rsidRPr="00615D8E">
              <w:rPr>
                <w:rFonts w:eastAsia="Gulim" w:hint="eastAsia"/>
                <w:color w:val="000000"/>
                <w:sz w:val="22"/>
                <w:szCs w:val="22"/>
              </w:rPr>
              <w:t xml:space="preserve"> (</w:t>
            </w:r>
            <w:r w:rsidR="00DE4B23">
              <w:rPr>
                <w:rFonts w:eastAsia="Gulim"/>
                <w:color w:val="000000"/>
                <w:sz w:val="22"/>
                <w:szCs w:val="22"/>
              </w:rPr>
              <w:t>2014</w:t>
            </w:r>
            <w:r w:rsidRPr="00615D8E">
              <w:rPr>
                <w:rFonts w:eastAsia="Gulim" w:hint="eastAsia"/>
                <w:color w:val="000000"/>
                <w:sz w:val="22"/>
                <w:szCs w:val="22"/>
              </w:rPr>
              <w:t>)</w:t>
            </w:r>
          </w:p>
        </w:tc>
      </w:tr>
      <w:tr w:rsidR="00B81333" w:rsidRPr="00615D8E" w:rsidTr="00E939B3">
        <w:tc>
          <w:tcPr>
            <w:tcW w:w="2065" w:type="dxa"/>
          </w:tcPr>
          <w:p w:rsidR="00B81333" w:rsidRPr="00615D8E" w:rsidRDefault="00B81333" w:rsidP="00615D8E">
            <w:pPr>
              <w:jc w:val="center"/>
              <w:rPr>
                <w:sz w:val="22"/>
                <w:szCs w:val="22"/>
              </w:rPr>
            </w:pPr>
            <w:r w:rsidRPr="00615D8E">
              <w:rPr>
                <w:rFonts w:hint="eastAsia"/>
                <w:sz w:val="22"/>
                <w:szCs w:val="22"/>
              </w:rPr>
              <w:t>Eco-labeling</w:t>
            </w:r>
          </w:p>
        </w:tc>
        <w:tc>
          <w:tcPr>
            <w:tcW w:w="5310" w:type="dxa"/>
          </w:tcPr>
          <w:p w:rsidR="00B81333" w:rsidRPr="00615D8E" w:rsidRDefault="00B81333" w:rsidP="005255B9">
            <w:pPr>
              <w:rPr>
                <w:sz w:val="22"/>
                <w:szCs w:val="22"/>
              </w:rPr>
            </w:pPr>
            <w:r w:rsidRPr="00615D8E">
              <w:rPr>
                <w:rFonts w:hint="eastAsia"/>
                <w:sz w:val="22"/>
                <w:szCs w:val="22"/>
              </w:rPr>
              <w:t xml:space="preserve">A practice of providing information to consumers about a product which is characterized by improved </w:t>
            </w:r>
            <w:r w:rsidRPr="00615D8E">
              <w:rPr>
                <w:sz w:val="22"/>
                <w:szCs w:val="22"/>
              </w:rPr>
              <w:t>environmental</w:t>
            </w:r>
            <w:r w:rsidRPr="00615D8E">
              <w:rPr>
                <w:rFonts w:hint="eastAsia"/>
                <w:sz w:val="22"/>
                <w:szCs w:val="22"/>
              </w:rPr>
              <w:t xml:space="preserve"> </w:t>
            </w:r>
            <w:r w:rsidRPr="00615D8E">
              <w:rPr>
                <w:sz w:val="22"/>
                <w:szCs w:val="22"/>
              </w:rPr>
              <w:t>performance</w:t>
            </w:r>
            <w:r w:rsidRPr="00615D8E">
              <w:rPr>
                <w:rFonts w:hint="eastAsia"/>
                <w:sz w:val="22"/>
                <w:szCs w:val="22"/>
              </w:rPr>
              <w:t xml:space="preserve"> and efficiency compared with similar products</w:t>
            </w:r>
            <w:r w:rsidRPr="00615D8E">
              <w:rPr>
                <w:sz w:val="22"/>
                <w:szCs w:val="22"/>
              </w:rPr>
              <w:t>.</w:t>
            </w:r>
          </w:p>
        </w:tc>
        <w:tc>
          <w:tcPr>
            <w:tcW w:w="1620" w:type="dxa"/>
          </w:tcPr>
          <w:p w:rsidR="00B81333" w:rsidRPr="00615D8E" w:rsidRDefault="00B81333" w:rsidP="005255B9">
            <w:pPr>
              <w:rPr>
                <w:sz w:val="22"/>
                <w:szCs w:val="22"/>
              </w:rPr>
            </w:pPr>
            <w:r w:rsidRPr="00615D8E">
              <w:rPr>
                <w:rFonts w:hint="eastAsia"/>
                <w:sz w:val="22"/>
                <w:szCs w:val="22"/>
              </w:rPr>
              <w:t xml:space="preserve">Basu </w:t>
            </w:r>
            <w:r w:rsidR="00AB5134">
              <w:rPr>
                <w:sz w:val="22"/>
                <w:szCs w:val="22"/>
              </w:rPr>
              <w:t xml:space="preserve">et al. </w:t>
            </w:r>
            <w:r w:rsidRPr="00615D8E">
              <w:rPr>
                <w:rFonts w:hint="eastAsia"/>
                <w:sz w:val="22"/>
                <w:szCs w:val="22"/>
              </w:rPr>
              <w:t>(2003)</w:t>
            </w:r>
          </w:p>
        </w:tc>
      </w:tr>
      <w:tr w:rsidR="00B81333" w:rsidRPr="00615D8E" w:rsidTr="00E939B3">
        <w:tc>
          <w:tcPr>
            <w:tcW w:w="2065" w:type="dxa"/>
          </w:tcPr>
          <w:p w:rsidR="00B81333" w:rsidRPr="00615D8E" w:rsidRDefault="00B81333" w:rsidP="00615D8E">
            <w:pPr>
              <w:jc w:val="center"/>
              <w:rPr>
                <w:sz w:val="22"/>
                <w:szCs w:val="22"/>
              </w:rPr>
            </w:pPr>
            <w:r w:rsidRPr="00615D8E">
              <w:rPr>
                <w:sz w:val="22"/>
                <w:szCs w:val="22"/>
              </w:rPr>
              <w:t>Environmental</w:t>
            </w:r>
            <w:r w:rsidRPr="00615D8E">
              <w:rPr>
                <w:rFonts w:hint="eastAsia"/>
                <w:sz w:val="22"/>
                <w:szCs w:val="22"/>
              </w:rPr>
              <w:t>ism</w:t>
            </w:r>
          </w:p>
        </w:tc>
        <w:tc>
          <w:tcPr>
            <w:tcW w:w="5310" w:type="dxa"/>
          </w:tcPr>
          <w:p w:rsidR="00B81333" w:rsidRPr="00615D8E" w:rsidRDefault="00B81333" w:rsidP="005255B9">
            <w:pPr>
              <w:rPr>
                <w:sz w:val="22"/>
                <w:szCs w:val="22"/>
              </w:rPr>
            </w:pPr>
            <w:r w:rsidRPr="00615D8E">
              <w:rPr>
                <w:sz w:val="22"/>
                <w:szCs w:val="22"/>
              </w:rPr>
              <w:t>T</w:t>
            </w:r>
            <w:r w:rsidRPr="00615D8E">
              <w:rPr>
                <w:rFonts w:hint="eastAsia"/>
                <w:sz w:val="22"/>
                <w:szCs w:val="22"/>
              </w:rPr>
              <w:t>he concern for the reciprocal impact</w:t>
            </w:r>
            <w:r w:rsidRPr="00615D8E">
              <w:rPr>
                <w:sz w:val="22"/>
                <w:szCs w:val="22"/>
              </w:rPr>
              <w:t>s</w:t>
            </w:r>
            <w:r w:rsidRPr="00615D8E">
              <w:rPr>
                <w:rFonts w:hint="eastAsia"/>
                <w:sz w:val="22"/>
                <w:szCs w:val="22"/>
              </w:rPr>
              <w:t xml:space="preserve"> of humans and nature</w:t>
            </w:r>
            <w:r w:rsidRPr="00615D8E">
              <w:rPr>
                <w:sz w:val="22"/>
                <w:szCs w:val="22"/>
              </w:rPr>
              <w:t xml:space="preserve"> on each other.</w:t>
            </w:r>
          </w:p>
        </w:tc>
        <w:tc>
          <w:tcPr>
            <w:tcW w:w="1620" w:type="dxa"/>
          </w:tcPr>
          <w:p w:rsidR="00B81333" w:rsidRPr="00615D8E" w:rsidRDefault="00B81333" w:rsidP="005255B9">
            <w:pPr>
              <w:rPr>
                <w:sz w:val="22"/>
                <w:szCs w:val="22"/>
              </w:rPr>
            </w:pPr>
            <w:r w:rsidRPr="00615D8E">
              <w:rPr>
                <w:rFonts w:hint="eastAsia"/>
                <w:sz w:val="22"/>
                <w:szCs w:val="22"/>
              </w:rPr>
              <w:t>Menon &amp; Menon (1997)</w:t>
            </w:r>
          </w:p>
        </w:tc>
      </w:tr>
      <w:tr w:rsidR="00B81333" w:rsidRPr="00615D8E" w:rsidTr="00E939B3">
        <w:tc>
          <w:tcPr>
            <w:tcW w:w="2065" w:type="dxa"/>
          </w:tcPr>
          <w:p w:rsidR="00B81333" w:rsidRPr="00615D8E" w:rsidRDefault="00B81333" w:rsidP="00615D8E">
            <w:pPr>
              <w:jc w:val="center"/>
              <w:rPr>
                <w:sz w:val="22"/>
                <w:szCs w:val="22"/>
              </w:rPr>
            </w:pPr>
            <w:r w:rsidRPr="00615D8E">
              <w:rPr>
                <w:sz w:val="22"/>
                <w:szCs w:val="22"/>
              </w:rPr>
              <w:t>Health</w:t>
            </w:r>
          </w:p>
        </w:tc>
        <w:tc>
          <w:tcPr>
            <w:tcW w:w="5310" w:type="dxa"/>
          </w:tcPr>
          <w:p w:rsidR="00B81333" w:rsidRPr="00615D8E" w:rsidRDefault="00B81333" w:rsidP="005255B9">
            <w:pPr>
              <w:rPr>
                <w:sz w:val="22"/>
                <w:szCs w:val="22"/>
              </w:rPr>
            </w:pPr>
            <w:r w:rsidRPr="00615D8E">
              <w:rPr>
                <w:rFonts w:hint="eastAsia"/>
                <w:sz w:val="22"/>
                <w:szCs w:val="22"/>
              </w:rPr>
              <w:t>A</w:t>
            </w:r>
            <w:r w:rsidRPr="00615D8E">
              <w:rPr>
                <w:sz w:val="22"/>
                <w:szCs w:val="22"/>
              </w:rPr>
              <w:t xml:space="preserve"> complete state of physical, mental, and social well-being and not merely the absence of disease or infirmity.</w:t>
            </w:r>
          </w:p>
        </w:tc>
        <w:tc>
          <w:tcPr>
            <w:tcW w:w="1620" w:type="dxa"/>
          </w:tcPr>
          <w:p w:rsidR="00B81333" w:rsidRPr="00615D8E" w:rsidRDefault="00B81333" w:rsidP="00615D8E">
            <w:pPr>
              <w:rPr>
                <w:sz w:val="22"/>
                <w:szCs w:val="22"/>
              </w:rPr>
            </w:pPr>
            <w:r w:rsidRPr="00615D8E">
              <w:rPr>
                <w:sz w:val="22"/>
                <w:szCs w:val="22"/>
              </w:rPr>
              <w:t>World Health Organization (19</w:t>
            </w:r>
            <w:r w:rsidR="00615D8E">
              <w:rPr>
                <w:sz w:val="22"/>
                <w:szCs w:val="22"/>
              </w:rPr>
              <w:t>84</w:t>
            </w:r>
            <w:r w:rsidRPr="00615D8E">
              <w:rPr>
                <w:rFonts w:hint="eastAsia"/>
                <w:sz w:val="22"/>
                <w:szCs w:val="22"/>
              </w:rPr>
              <w:t>)</w:t>
            </w:r>
          </w:p>
        </w:tc>
      </w:tr>
      <w:tr w:rsidR="00B81333" w:rsidRPr="00615D8E" w:rsidTr="00E939B3">
        <w:tc>
          <w:tcPr>
            <w:tcW w:w="2065" w:type="dxa"/>
          </w:tcPr>
          <w:p w:rsidR="00B81333" w:rsidRPr="00615D8E" w:rsidRDefault="00B81333" w:rsidP="00615D8E">
            <w:pPr>
              <w:tabs>
                <w:tab w:val="center" w:pos="981"/>
              </w:tabs>
              <w:jc w:val="center"/>
              <w:rPr>
                <w:sz w:val="22"/>
                <w:szCs w:val="22"/>
              </w:rPr>
            </w:pPr>
            <w:r w:rsidRPr="00615D8E">
              <w:rPr>
                <w:rFonts w:eastAsia="Gulim"/>
                <w:sz w:val="22"/>
                <w:szCs w:val="22"/>
              </w:rPr>
              <w:t>Organic agriculture</w:t>
            </w:r>
          </w:p>
        </w:tc>
        <w:tc>
          <w:tcPr>
            <w:tcW w:w="5310" w:type="dxa"/>
          </w:tcPr>
          <w:p w:rsidR="00B81333" w:rsidRPr="00615D8E" w:rsidRDefault="00B81333" w:rsidP="005255B9">
            <w:pPr>
              <w:rPr>
                <w:sz w:val="22"/>
                <w:szCs w:val="22"/>
              </w:rPr>
            </w:pPr>
            <w:r w:rsidRPr="00615D8E">
              <w:rPr>
                <w:rFonts w:eastAsia="Gulim" w:hint="eastAsia"/>
                <w:sz w:val="22"/>
                <w:szCs w:val="22"/>
              </w:rPr>
              <w:t>A</w:t>
            </w:r>
            <w:r w:rsidRPr="00615D8E">
              <w:rPr>
                <w:rFonts w:eastAsia="Gulim"/>
                <w:sz w:val="22"/>
                <w:szCs w:val="22"/>
              </w:rPr>
              <w:t>n ecological production management system that promotes and enhances biodiversity, biological cycles and soil biological activity.</w:t>
            </w:r>
            <w:r w:rsidRPr="00615D8E" w:rsidDel="001B1CF4">
              <w:rPr>
                <w:rFonts w:hint="eastAsia"/>
                <w:sz w:val="22"/>
                <w:szCs w:val="22"/>
              </w:rPr>
              <w:t xml:space="preserve"> </w:t>
            </w:r>
          </w:p>
        </w:tc>
        <w:tc>
          <w:tcPr>
            <w:tcW w:w="1620" w:type="dxa"/>
          </w:tcPr>
          <w:p w:rsidR="00B81333" w:rsidRPr="00615D8E" w:rsidRDefault="00B81333" w:rsidP="005255B9">
            <w:pPr>
              <w:rPr>
                <w:sz w:val="22"/>
                <w:szCs w:val="22"/>
              </w:rPr>
            </w:pPr>
            <w:r w:rsidRPr="00615D8E">
              <w:rPr>
                <w:rFonts w:eastAsia="Gulim"/>
                <w:sz w:val="22"/>
                <w:szCs w:val="22"/>
              </w:rPr>
              <w:t>National Organic Standards Board</w:t>
            </w:r>
            <w:r w:rsidRPr="00615D8E" w:rsidDel="001B1CF4">
              <w:rPr>
                <w:sz w:val="22"/>
                <w:szCs w:val="22"/>
              </w:rPr>
              <w:t xml:space="preserve"> </w:t>
            </w:r>
            <w:r w:rsidRPr="00615D8E">
              <w:rPr>
                <w:rFonts w:hint="eastAsia"/>
                <w:sz w:val="22"/>
                <w:szCs w:val="22"/>
              </w:rPr>
              <w:t xml:space="preserve"> (1995)</w:t>
            </w:r>
          </w:p>
        </w:tc>
      </w:tr>
      <w:tr w:rsidR="00B81333" w:rsidRPr="00615D8E" w:rsidTr="00E939B3">
        <w:tc>
          <w:tcPr>
            <w:tcW w:w="2065" w:type="dxa"/>
          </w:tcPr>
          <w:p w:rsidR="00B81333" w:rsidRPr="00615D8E" w:rsidRDefault="00B81333" w:rsidP="00615D8E">
            <w:pPr>
              <w:jc w:val="center"/>
              <w:rPr>
                <w:sz w:val="22"/>
                <w:szCs w:val="22"/>
              </w:rPr>
            </w:pPr>
            <w:r w:rsidRPr="00615D8E">
              <w:rPr>
                <w:rFonts w:hint="eastAsia"/>
                <w:sz w:val="22"/>
                <w:szCs w:val="22"/>
              </w:rPr>
              <w:t>Sustainable consumption</w:t>
            </w:r>
          </w:p>
        </w:tc>
        <w:tc>
          <w:tcPr>
            <w:tcW w:w="5310" w:type="dxa"/>
          </w:tcPr>
          <w:p w:rsidR="00B81333" w:rsidRPr="00615D8E" w:rsidRDefault="00B81333" w:rsidP="005255B9">
            <w:pPr>
              <w:rPr>
                <w:sz w:val="22"/>
                <w:szCs w:val="22"/>
              </w:rPr>
            </w:pPr>
            <w:r w:rsidRPr="00615D8E">
              <w:rPr>
                <w:rFonts w:hint="eastAsia"/>
                <w:sz w:val="22"/>
                <w:szCs w:val="22"/>
              </w:rPr>
              <w:t>T</w:t>
            </w:r>
            <w:r w:rsidRPr="00615D8E">
              <w:rPr>
                <w:sz w:val="22"/>
                <w:szCs w:val="22"/>
              </w:rPr>
              <w:t>he use of services and related products</w:t>
            </w:r>
            <w:r w:rsidRPr="00615D8E">
              <w:rPr>
                <w:rFonts w:hint="eastAsia"/>
                <w:sz w:val="22"/>
                <w:szCs w:val="22"/>
              </w:rPr>
              <w:t xml:space="preserve"> </w:t>
            </w:r>
            <w:r w:rsidRPr="00615D8E">
              <w:rPr>
                <w:sz w:val="22"/>
                <w:szCs w:val="22"/>
              </w:rPr>
              <w:t>which respond to basic needs and bring a better quality of life</w:t>
            </w:r>
            <w:r w:rsidRPr="00615D8E">
              <w:rPr>
                <w:rFonts w:hint="eastAsia"/>
                <w:sz w:val="22"/>
                <w:szCs w:val="22"/>
              </w:rPr>
              <w:t xml:space="preserve"> </w:t>
            </w:r>
            <w:r w:rsidRPr="00615D8E">
              <w:rPr>
                <w:sz w:val="22"/>
                <w:szCs w:val="22"/>
              </w:rPr>
              <w:t>while minimizing the use of natural resources and toxic materials</w:t>
            </w:r>
            <w:r w:rsidRPr="00615D8E">
              <w:rPr>
                <w:rFonts w:hint="eastAsia"/>
                <w:sz w:val="22"/>
                <w:szCs w:val="22"/>
              </w:rPr>
              <w:t xml:space="preserve"> </w:t>
            </w:r>
            <w:r w:rsidRPr="00615D8E">
              <w:rPr>
                <w:sz w:val="22"/>
                <w:szCs w:val="22"/>
              </w:rPr>
              <w:t>as well as emissions of waste and pollutants over the life cycle of</w:t>
            </w:r>
            <w:r w:rsidRPr="00615D8E">
              <w:rPr>
                <w:rFonts w:hint="eastAsia"/>
                <w:sz w:val="22"/>
                <w:szCs w:val="22"/>
              </w:rPr>
              <w:t xml:space="preserve"> </w:t>
            </w:r>
            <w:r w:rsidRPr="00615D8E">
              <w:rPr>
                <w:sz w:val="22"/>
                <w:szCs w:val="22"/>
              </w:rPr>
              <w:t>the service or product so as not to jeopardize the needs of future</w:t>
            </w:r>
            <w:r w:rsidRPr="00615D8E">
              <w:rPr>
                <w:rFonts w:hint="eastAsia"/>
                <w:sz w:val="22"/>
                <w:szCs w:val="22"/>
              </w:rPr>
              <w:t xml:space="preserve"> </w:t>
            </w:r>
            <w:r w:rsidRPr="00615D8E">
              <w:rPr>
                <w:sz w:val="22"/>
                <w:szCs w:val="22"/>
              </w:rPr>
              <w:t>generations.</w:t>
            </w:r>
          </w:p>
        </w:tc>
        <w:tc>
          <w:tcPr>
            <w:tcW w:w="1620" w:type="dxa"/>
          </w:tcPr>
          <w:p w:rsidR="00B81333" w:rsidRPr="00615D8E" w:rsidRDefault="00B81333" w:rsidP="005255B9">
            <w:pPr>
              <w:rPr>
                <w:sz w:val="22"/>
                <w:szCs w:val="22"/>
              </w:rPr>
            </w:pPr>
            <w:r w:rsidRPr="00615D8E">
              <w:rPr>
                <w:sz w:val="22"/>
                <w:szCs w:val="22"/>
              </w:rPr>
              <w:t>International Institute on Sustainable Development</w:t>
            </w:r>
            <w:r w:rsidRPr="00615D8E">
              <w:rPr>
                <w:rFonts w:hint="eastAsia"/>
                <w:sz w:val="22"/>
                <w:szCs w:val="22"/>
              </w:rPr>
              <w:t xml:space="preserve"> (</w:t>
            </w:r>
            <w:r w:rsidRPr="00615D8E">
              <w:rPr>
                <w:sz w:val="22"/>
                <w:szCs w:val="22"/>
              </w:rPr>
              <w:t>1994</w:t>
            </w:r>
            <w:r w:rsidRPr="00615D8E">
              <w:rPr>
                <w:rFonts w:hint="eastAsia"/>
                <w:sz w:val="22"/>
                <w:szCs w:val="22"/>
              </w:rPr>
              <w:t>)</w:t>
            </w:r>
          </w:p>
        </w:tc>
      </w:tr>
      <w:tr w:rsidR="00B81333" w:rsidRPr="00615D8E" w:rsidTr="00E939B3">
        <w:tc>
          <w:tcPr>
            <w:tcW w:w="2065" w:type="dxa"/>
          </w:tcPr>
          <w:p w:rsidR="00B81333" w:rsidRPr="00615D8E" w:rsidRDefault="00B81333" w:rsidP="00615D8E">
            <w:pPr>
              <w:jc w:val="center"/>
              <w:rPr>
                <w:sz w:val="22"/>
                <w:szCs w:val="22"/>
              </w:rPr>
            </w:pPr>
            <w:r w:rsidRPr="00615D8E">
              <w:rPr>
                <w:sz w:val="22"/>
                <w:szCs w:val="22"/>
              </w:rPr>
              <w:t>Word</w:t>
            </w:r>
            <w:r w:rsidRPr="00615D8E">
              <w:rPr>
                <w:rFonts w:hint="eastAsia"/>
                <w:sz w:val="22"/>
                <w:szCs w:val="22"/>
              </w:rPr>
              <w:t>-</w:t>
            </w:r>
            <w:r w:rsidRPr="00615D8E">
              <w:rPr>
                <w:sz w:val="22"/>
                <w:szCs w:val="22"/>
              </w:rPr>
              <w:t>of</w:t>
            </w:r>
            <w:r w:rsidRPr="00615D8E">
              <w:rPr>
                <w:rFonts w:hint="eastAsia"/>
                <w:sz w:val="22"/>
                <w:szCs w:val="22"/>
              </w:rPr>
              <w:t>-</w:t>
            </w:r>
            <w:r w:rsidRPr="00615D8E">
              <w:rPr>
                <w:sz w:val="22"/>
                <w:szCs w:val="22"/>
              </w:rPr>
              <w:t>mouth</w:t>
            </w:r>
            <w:r w:rsidRPr="00615D8E">
              <w:rPr>
                <w:rFonts w:hint="eastAsia"/>
                <w:sz w:val="22"/>
                <w:szCs w:val="22"/>
              </w:rPr>
              <w:t xml:space="preserve"> (WOM)</w:t>
            </w:r>
          </w:p>
        </w:tc>
        <w:tc>
          <w:tcPr>
            <w:tcW w:w="5310" w:type="dxa"/>
          </w:tcPr>
          <w:p w:rsidR="00B81333" w:rsidRPr="00615D8E" w:rsidRDefault="00B81333" w:rsidP="005255B9">
            <w:pPr>
              <w:rPr>
                <w:sz w:val="22"/>
                <w:szCs w:val="22"/>
              </w:rPr>
            </w:pPr>
            <w:r w:rsidRPr="00615D8E">
              <w:rPr>
                <w:rFonts w:hint="eastAsia"/>
                <w:sz w:val="22"/>
                <w:szCs w:val="22"/>
              </w:rPr>
              <w:t>T</w:t>
            </w:r>
            <w:r w:rsidRPr="00615D8E">
              <w:rPr>
                <w:sz w:val="22"/>
                <w:szCs w:val="22"/>
              </w:rPr>
              <w:t>he oral, person-to-person communication between a receiver and a communicator whom the receiver perceives as non-commercial, concerning a brand, a product or a service.</w:t>
            </w:r>
          </w:p>
        </w:tc>
        <w:tc>
          <w:tcPr>
            <w:tcW w:w="1620" w:type="dxa"/>
          </w:tcPr>
          <w:p w:rsidR="00B81333" w:rsidRPr="00615D8E" w:rsidRDefault="00B81333" w:rsidP="005255B9">
            <w:pPr>
              <w:rPr>
                <w:sz w:val="22"/>
                <w:szCs w:val="22"/>
              </w:rPr>
            </w:pPr>
            <w:r w:rsidRPr="00615D8E">
              <w:rPr>
                <w:sz w:val="22"/>
                <w:szCs w:val="22"/>
              </w:rPr>
              <w:t xml:space="preserve">Arndt </w:t>
            </w:r>
            <w:r w:rsidRPr="00615D8E">
              <w:rPr>
                <w:rFonts w:hint="eastAsia"/>
                <w:sz w:val="22"/>
                <w:szCs w:val="22"/>
              </w:rPr>
              <w:t xml:space="preserve">( </w:t>
            </w:r>
            <w:r w:rsidRPr="00615D8E">
              <w:rPr>
                <w:sz w:val="22"/>
                <w:szCs w:val="22"/>
              </w:rPr>
              <w:t>1967)</w:t>
            </w:r>
          </w:p>
        </w:tc>
      </w:tr>
    </w:tbl>
    <w:p w:rsidR="00B81333" w:rsidRPr="00F4042A" w:rsidRDefault="00B81333" w:rsidP="00B81333">
      <w:pPr>
        <w:jc w:val="center"/>
      </w:pPr>
      <w:r>
        <w:rPr>
          <w:b/>
        </w:rPr>
        <w:lastRenderedPageBreak/>
        <w:t xml:space="preserve">CHAPTER </w:t>
      </w:r>
      <w:r w:rsidRPr="00F4042A">
        <w:rPr>
          <w:b/>
        </w:rPr>
        <w:t>II</w:t>
      </w:r>
    </w:p>
    <w:p w:rsidR="00B81333" w:rsidRDefault="00B81333" w:rsidP="00B81333">
      <w:pPr>
        <w:jc w:val="center"/>
        <w:rPr>
          <w:b/>
        </w:rPr>
      </w:pPr>
      <w:r>
        <w:rPr>
          <w:b/>
        </w:rPr>
        <w:t>LITERATURE REVIEW</w:t>
      </w:r>
    </w:p>
    <w:p w:rsidR="00B81333" w:rsidRDefault="00B81333" w:rsidP="00B81333">
      <w:pPr>
        <w:spacing w:line="480" w:lineRule="auto"/>
        <w:jc w:val="center"/>
        <w:rPr>
          <w:b/>
        </w:rPr>
      </w:pPr>
    </w:p>
    <w:p w:rsidR="00B81333" w:rsidRPr="00AF7FCB" w:rsidRDefault="00B81333" w:rsidP="00B81333">
      <w:pPr>
        <w:spacing w:line="480" w:lineRule="auto"/>
        <w:ind w:firstLine="720"/>
      </w:pPr>
      <w:r>
        <w:t xml:space="preserve">This chapter is composed of two parts. The first section provides some background on the U.S. organic product market and the importance of the current research. The next section provides a comprehensive review of previous research in order to establish the theoretical foundation for the proposed study and its application of means-end theory within the context of organic food consumption. Detailed descriptions of attributes, consequences, values, and behavioral outcomes are provided along with the research hypotheses. </w:t>
      </w:r>
    </w:p>
    <w:p w:rsidR="00B81333" w:rsidRDefault="00B81333" w:rsidP="00B81333">
      <w:pPr>
        <w:spacing w:line="480" w:lineRule="auto"/>
        <w:rPr>
          <w:b/>
        </w:rPr>
      </w:pPr>
    </w:p>
    <w:p w:rsidR="00B81333" w:rsidRPr="00D4016F" w:rsidRDefault="00B81333" w:rsidP="00B81333">
      <w:pPr>
        <w:spacing w:line="480" w:lineRule="auto"/>
        <w:jc w:val="center"/>
        <w:rPr>
          <w:b/>
        </w:rPr>
      </w:pPr>
      <w:r>
        <w:rPr>
          <w:b/>
        </w:rPr>
        <w:t>THE</w:t>
      </w:r>
      <w:r w:rsidRPr="00D4016F">
        <w:rPr>
          <w:b/>
        </w:rPr>
        <w:t xml:space="preserve"> U.S. O</w:t>
      </w:r>
      <w:r>
        <w:rPr>
          <w:b/>
        </w:rPr>
        <w:t>RGANIC</w:t>
      </w:r>
      <w:r w:rsidRPr="00D4016F">
        <w:rPr>
          <w:b/>
        </w:rPr>
        <w:t xml:space="preserve"> P</w:t>
      </w:r>
      <w:r>
        <w:rPr>
          <w:b/>
        </w:rPr>
        <w:t>RODUCT</w:t>
      </w:r>
      <w:r w:rsidRPr="00D4016F">
        <w:rPr>
          <w:b/>
        </w:rPr>
        <w:t xml:space="preserve"> M</w:t>
      </w:r>
      <w:r>
        <w:rPr>
          <w:b/>
        </w:rPr>
        <w:t>ARKET</w:t>
      </w:r>
    </w:p>
    <w:p w:rsidR="00B81333" w:rsidRDefault="00B81333" w:rsidP="00B81333">
      <w:pPr>
        <w:spacing w:line="480" w:lineRule="auto"/>
        <w:ind w:firstLine="720"/>
        <w:rPr>
          <w:lang w:eastAsia="ko-KR"/>
        </w:rPr>
      </w:pPr>
      <w:r w:rsidRPr="00D4016F">
        <w:t xml:space="preserve">According to </w:t>
      </w:r>
      <w:r>
        <w:t xml:space="preserve">the </w:t>
      </w:r>
      <w:r w:rsidRPr="00D4016F">
        <w:t>Organic Trade Association</w:t>
      </w:r>
      <w:r>
        <w:t xml:space="preserve"> (OTA)</w:t>
      </w:r>
      <w:r w:rsidRPr="00D4016F">
        <w:t>, organic food is the largest segment of the organic products market</w:t>
      </w:r>
      <w:r>
        <w:t>:</w:t>
      </w:r>
      <w:r w:rsidRPr="00D4016F">
        <w:t xml:space="preserve"> in 201</w:t>
      </w:r>
      <w:r>
        <w:t>3</w:t>
      </w:r>
      <w:r w:rsidRPr="00D4016F">
        <w:t>, it accounted for $</w:t>
      </w:r>
      <w:r>
        <w:t>32.3</w:t>
      </w:r>
      <w:r w:rsidRPr="00D4016F">
        <w:t xml:space="preserve"> billion out of the total organic product sales of $</w:t>
      </w:r>
      <w:r>
        <w:t>35.1</w:t>
      </w:r>
      <w:r w:rsidRPr="00D4016F">
        <w:t xml:space="preserve"> billion. This was an </w:t>
      </w:r>
      <w:r>
        <w:t>11.5</w:t>
      </w:r>
      <w:r w:rsidRPr="00D4016F">
        <w:t>% increase over 20</w:t>
      </w:r>
      <w:r>
        <w:t>12</w:t>
      </w:r>
      <w:r w:rsidRPr="00D4016F">
        <w:t xml:space="preserve"> sales</w:t>
      </w:r>
      <w:r>
        <w:t xml:space="preserve"> and the fastest growth rate in five years (OTA 2014)</w:t>
      </w:r>
      <w:r w:rsidRPr="00D4016F">
        <w:t xml:space="preserve">. </w:t>
      </w:r>
      <w:r>
        <w:t xml:space="preserve">According to the </w:t>
      </w:r>
      <w:r w:rsidRPr="00D4016F">
        <w:t>OTA</w:t>
      </w:r>
      <w:r>
        <w:t xml:space="preserve">, </w:t>
      </w:r>
      <w:r w:rsidRPr="00D4016F">
        <w:t>organic food categories includ</w:t>
      </w:r>
      <w:r>
        <w:t>e</w:t>
      </w:r>
      <w:r w:rsidRPr="00D4016F">
        <w:t xml:space="preserve"> dairy, bread and grains, beverages, fruits and vegetables, snack foods, packaged foods, sa</w:t>
      </w:r>
      <w:r>
        <w:t xml:space="preserve">uces, and meat (see Table </w:t>
      </w:r>
      <w:r>
        <w:rPr>
          <w:rFonts w:hint="eastAsia"/>
        </w:rPr>
        <w:t>2</w:t>
      </w:r>
      <w:r w:rsidRPr="00D4016F">
        <w:t xml:space="preserve">). </w:t>
      </w:r>
      <w:r>
        <w:t>F</w:t>
      </w:r>
      <w:r w:rsidRPr="00D4016F">
        <w:t>ruits and vegetable</w:t>
      </w:r>
      <w:r>
        <w:t xml:space="preserve"> </w:t>
      </w:r>
      <w:r w:rsidRPr="00D4016F">
        <w:t xml:space="preserve">sales have </w:t>
      </w:r>
      <w:r>
        <w:t xml:space="preserve">always </w:t>
      </w:r>
      <w:r w:rsidRPr="00D4016F">
        <w:t>been most profitable for the U.S. organic food market. In 201</w:t>
      </w:r>
      <w:r>
        <w:t>3</w:t>
      </w:r>
      <w:r w:rsidRPr="00D4016F">
        <w:t xml:space="preserve">, fruits and vegetables were </w:t>
      </w:r>
      <w:r>
        <w:t>46</w:t>
      </w:r>
      <w:r w:rsidRPr="00D4016F">
        <w:t xml:space="preserve">% of </w:t>
      </w:r>
      <w:r>
        <w:t xml:space="preserve">the </w:t>
      </w:r>
      <w:r w:rsidRPr="00D4016F">
        <w:t>total organic food value</w:t>
      </w:r>
      <w:r>
        <w:t>, more than</w:t>
      </w:r>
      <w:r w:rsidRPr="00D4016F">
        <w:t xml:space="preserve"> 1</w:t>
      </w:r>
      <w:r>
        <w:t>0</w:t>
      </w:r>
      <w:r w:rsidRPr="00D4016F">
        <w:t>% of all U.S. fruit and vegetable sales (OTA 201</w:t>
      </w:r>
      <w:r>
        <w:t>4</w:t>
      </w:r>
      <w:r w:rsidRPr="00D4016F">
        <w:t xml:space="preserve">). </w:t>
      </w:r>
    </w:p>
    <w:p w:rsidR="00B81333" w:rsidRDefault="00B81333" w:rsidP="00B81333">
      <w:pPr>
        <w:spacing w:line="480" w:lineRule="auto"/>
        <w:ind w:firstLine="720"/>
        <w:rPr>
          <w:lang w:eastAsia="ko-KR"/>
        </w:rPr>
      </w:pPr>
    </w:p>
    <w:p w:rsidR="00B81333" w:rsidRDefault="00B81333" w:rsidP="00B81333">
      <w:pPr>
        <w:spacing w:line="480" w:lineRule="auto"/>
        <w:ind w:firstLine="720"/>
      </w:pPr>
    </w:p>
    <w:p w:rsidR="00B81333" w:rsidRDefault="00B81333" w:rsidP="00B81333">
      <w:pPr>
        <w:rPr>
          <w:b/>
        </w:rPr>
      </w:pPr>
      <w:r>
        <w:rPr>
          <w:b/>
        </w:rPr>
        <w:lastRenderedPageBreak/>
        <w:t xml:space="preserve">Table </w:t>
      </w:r>
      <w:r>
        <w:rPr>
          <w:rFonts w:hint="eastAsia"/>
          <w:b/>
        </w:rPr>
        <w:t>2</w:t>
      </w:r>
      <w:r>
        <w:rPr>
          <w:b/>
        </w:rPr>
        <w:t xml:space="preserve">. </w:t>
      </w:r>
      <w:r w:rsidRPr="00D4016F">
        <w:rPr>
          <w:b/>
        </w:rPr>
        <w:t>Organic Categories</w:t>
      </w:r>
    </w:p>
    <w:p w:rsidR="00B81333" w:rsidRPr="00D4016F" w:rsidRDefault="00B81333" w:rsidP="00B81333">
      <w:pPr>
        <w:rPr>
          <w:b/>
        </w:rPr>
      </w:pPr>
    </w:p>
    <w:tbl>
      <w:tblPr>
        <w:tblW w:w="8549" w:type="dxa"/>
        <w:tblInd w:w="91" w:type="dxa"/>
        <w:tblBorders>
          <w:top w:val="single" w:sz="4" w:space="0" w:color="auto"/>
        </w:tblBorders>
        <w:tblLook w:val="00A0" w:firstRow="1" w:lastRow="0" w:firstColumn="1" w:lastColumn="0" w:noHBand="0" w:noVBand="0"/>
      </w:tblPr>
      <w:tblGrid>
        <w:gridCol w:w="3959"/>
        <w:gridCol w:w="4590"/>
      </w:tblGrid>
      <w:tr w:rsidR="00B81333" w:rsidRPr="003862A7" w:rsidTr="00593B3B">
        <w:trPr>
          <w:trHeight w:val="319"/>
        </w:trPr>
        <w:tc>
          <w:tcPr>
            <w:tcW w:w="3959" w:type="dxa"/>
            <w:tcBorders>
              <w:top w:val="single" w:sz="4" w:space="0" w:color="auto"/>
              <w:bottom w:val="single" w:sz="4" w:space="0" w:color="auto"/>
            </w:tcBorders>
            <w:noWrap/>
            <w:vAlign w:val="bottom"/>
          </w:tcPr>
          <w:p w:rsidR="00B81333" w:rsidRPr="003862A7" w:rsidRDefault="00B81333" w:rsidP="005255B9">
            <w:pPr>
              <w:rPr>
                <w:b/>
                <w:color w:val="000000"/>
                <w:sz w:val="22"/>
                <w:szCs w:val="22"/>
              </w:rPr>
            </w:pPr>
            <w:r w:rsidRPr="003862A7">
              <w:rPr>
                <w:b/>
                <w:color w:val="000000"/>
                <w:sz w:val="22"/>
                <w:szCs w:val="22"/>
              </w:rPr>
              <w:t>Organic Food Categories ($32.3 billion)</w:t>
            </w:r>
          </w:p>
        </w:tc>
        <w:tc>
          <w:tcPr>
            <w:tcW w:w="4590" w:type="dxa"/>
            <w:tcBorders>
              <w:top w:val="single" w:sz="4" w:space="0" w:color="auto"/>
              <w:bottom w:val="single" w:sz="4" w:space="0" w:color="auto"/>
            </w:tcBorders>
            <w:vAlign w:val="bottom"/>
          </w:tcPr>
          <w:p w:rsidR="00B81333" w:rsidRPr="003862A7" w:rsidRDefault="00B81333" w:rsidP="005255B9">
            <w:pPr>
              <w:rPr>
                <w:b/>
                <w:color w:val="000000"/>
                <w:sz w:val="22"/>
                <w:szCs w:val="22"/>
              </w:rPr>
            </w:pPr>
            <w:r w:rsidRPr="003862A7">
              <w:rPr>
                <w:rFonts w:hint="eastAsia"/>
                <w:b/>
                <w:color w:val="000000"/>
                <w:sz w:val="22"/>
                <w:szCs w:val="22"/>
              </w:rPr>
              <w:t xml:space="preserve">    </w:t>
            </w:r>
            <w:r w:rsidRPr="003862A7">
              <w:rPr>
                <w:b/>
                <w:color w:val="000000"/>
                <w:sz w:val="22"/>
                <w:szCs w:val="22"/>
              </w:rPr>
              <w:t>Organic Non-food Categories ($2.8 billion)</w:t>
            </w:r>
          </w:p>
        </w:tc>
      </w:tr>
      <w:tr w:rsidR="00B81333" w:rsidRPr="003862A7" w:rsidTr="00593B3B">
        <w:trPr>
          <w:trHeight w:val="319"/>
        </w:trPr>
        <w:tc>
          <w:tcPr>
            <w:tcW w:w="3959" w:type="dxa"/>
            <w:tcBorders>
              <w:top w:val="single" w:sz="4" w:space="0" w:color="auto"/>
            </w:tcBorders>
            <w:noWrap/>
            <w:vAlign w:val="bottom"/>
          </w:tcPr>
          <w:p w:rsidR="00B81333" w:rsidRPr="003862A7" w:rsidRDefault="00B81333" w:rsidP="005255B9">
            <w:pPr>
              <w:rPr>
                <w:color w:val="000000"/>
                <w:sz w:val="22"/>
                <w:szCs w:val="22"/>
              </w:rPr>
            </w:pPr>
            <w:r w:rsidRPr="003862A7">
              <w:rPr>
                <w:color w:val="000000"/>
                <w:sz w:val="22"/>
                <w:szCs w:val="22"/>
              </w:rPr>
              <w:t xml:space="preserve">Dairy </w:t>
            </w:r>
          </w:p>
        </w:tc>
        <w:tc>
          <w:tcPr>
            <w:tcW w:w="4590" w:type="dxa"/>
            <w:tcBorders>
              <w:top w:val="single" w:sz="4" w:space="0" w:color="auto"/>
            </w:tcBorders>
            <w:vAlign w:val="bottom"/>
          </w:tcPr>
          <w:p w:rsidR="00B81333" w:rsidRPr="003862A7" w:rsidRDefault="00B81333" w:rsidP="005255B9">
            <w:pPr>
              <w:rPr>
                <w:color w:val="000000"/>
                <w:sz w:val="22"/>
                <w:szCs w:val="22"/>
              </w:rPr>
            </w:pPr>
            <w:r w:rsidRPr="003862A7">
              <w:rPr>
                <w:rFonts w:hint="eastAsia"/>
                <w:color w:val="000000"/>
                <w:sz w:val="22"/>
                <w:szCs w:val="22"/>
              </w:rPr>
              <w:t xml:space="preserve">     </w:t>
            </w:r>
            <w:r w:rsidRPr="003862A7">
              <w:rPr>
                <w:color w:val="000000"/>
                <w:sz w:val="22"/>
                <w:szCs w:val="22"/>
              </w:rPr>
              <w:t>Supplements</w:t>
            </w:r>
          </w:p>
        </w:tc>
      </w:tr>
      <w:tr w:rsidR="00B81333" w:rsidRPr="003862A7" w:rsidTr="00593B3B">
        <w:trPr>
          <w:trHeight w:val="319"/>
        </w:trPr>
        <w:tc>
          <w:tcPr>
            <w:tcW w:w="3959" w:type="dxa"/>
            <w:noWrap/>
            <w:vAlign w:val="bottom"/>
          </w:tcPr>
          <w:p w:rsidR="00B81333" w:rsidRPr="003862A7" w:rsidRDefault="00B81333" w:rsidP="005255B9">
            <w:pPr>
              <w:rPr>
                <w:color w:val="000000"/>
                <w:sz w:val="22"/>
                <w:szCs w:val="22"/>
              </w:rPr>
            </w:pPr>
            <w:r w:rsidRPr="003862A7">
              <w:rPr>
                <w:color w:val="000000"/>
                <w:sz w:val="22"/>
                <w:szCs w:val="22"/>
              </w:rPr>
              <w:t xml:space="preserve">Bread &amp; Grains </w:t>
            </w:r>
          </w:p>
        </w:tc>
        <w:tc>
          <w:tcPr>
            <w:tcW w:w="4590" w:type="dxa"/>
            <w:vAlign w:val="bottom"/>
          </w:tcPr>
          <w:p w:rsidR="00B81333" w:rsidRPr="003862A7" w:rsidRDefault="00B81333" w:rsidP="005255B9">
            <w:pPr>
              <w:rPr>
                <w:color w:val="000000"/>
                <w:sz w:val="22"/>
                <w:szCs w:val="22"/>
              </w:rPr>
            </w:pPr>
            <w:r w:rsidRPr="003862A7">
              <w:rPr>
                <w:rFonts w:hint="eastAsia"/>
                <w:color w:val="000000"/>
                <w:sz w:val="22"/>
                <w:szCs w:val="22"/>
              </w:rPr>
              <w:t xml:space="preserve">     </w:t>
            </w:r>
            <w:r w:rsidRPr="003862A7">
              <w:rPr>
                <w:color w:val="000000"/>
                <w:sz w:val="22"/>
                <w:szCs w:val="22"/>
              </w:rPr>
              <w:t>Personal Care</w:t>
            </w:r>
          </w:p>
        </w:tc>
      </w:tr>
      <w:tr w:rsidR="00B81333" w:rsidRPr="003862A7" w:rsidTr="00593B3B">
        <w:trPr>
          <w:trHeight w:val="319"/>
        </w:trPr>
        <w:tc>
          <w:tcPr>
            <w:tcW w:w="3959" w:type="dxa"/>
            <w:noWrap/>
            <w:vAlign w:val="bottom"/>
          </w:tcPr>
          <w:p w:rsidR="00B81333" w:rsidRPr="003862A7" w:rsidRDefault="00B81333" w:rsidP="005255B9">
            <w:pPr>
              <w:rPr>
                <w:color w:val="000000"/>
                <w:sz w:val="22"/>
                <w:szCs w:val="22"/>
              </w:rPr>
            </w:pPr>
            <w:r w:rsidRPr="003862A7">
              <w:rPr>
                <w:color w:val="000000"/>
                <w:sz w:val="22"/>
                <w:szCs w:val="22"/>
              </w:rPr>
              <w:t xml:space="preserve">Beverages </w:t>
            </w:r>
          </w:p>
        </w:tc>
        <w:tc>
          <w:tcPr>
            <w:tcW w:w="4590" w:type="dxa"/>
            <w:vAlign w:val="bottom"/>
          </w:tcPr>
          <w:p w:rsidR="00B81333" w:rsidRPr="003862A7" w:rsidRDefault="00B81333" w:rsidP="005255B9">
            <w:pPr>
              <w:rPr>
                <w:color w:val="000000"/>
                <w:sz w:val="22"/>
                <w:szCs w:val="22"/>
              </w:rPr>
            </w:pPr>
            <w:r w:rsidRPr="003862A7">
              <w:rPr>
                <w:rFonts w:hint="eastAsia"/>
                <w:color w:val="000000"/>
                <w:sz w:val="22"/>
                <w:szCs w:val="22"/>
              </w:rPr>
              <w:t xml:space="preserve">     </w:t>
            </w:r>
            <w:r w:rsidRPr="003862A7">
              <w:rPr>
                <w:color w:val="000000"/>
                <w:sz w:val="22"/>
                <w:szCs w:val="22"/>
              </w:rPr>
              <w:t>Household Products/Cleaners</w:t>
            </w:r>
          </w:p>
        </w:tc>
      </w:tr>
      <w:tr w:rsidR="00B81333" w:rsidRPr="003862A7" w:rsidTr="00593B3B">
        <w:trPr>
          <w:trHeight w:val="319"/>
        </w:trPr>
        <w:tc>
          <w:tcPr>
            <w:tcW w:w="3959" w:type="dxa"/>
            <w:noWrap/>
            <w:vAlign w:val="bottom"/>
          </w:tcPr>
          <w:p w:rsidR="00B81333" w:rsidRPr="003862A7" w:rsidRDefault="00B81333" w:rsidP="005255B9">
            <w:pPr>
              <w:rPr>
                <w:color w:val="000000"/>
                <w:sz w:val="22"/>
                <w:szCs w:val="22"/>
              </w:rPr>
            </w:pPr>
            <w:r w:rsidRPr="003862A7">
              <w:rPr>
                <w:color w:val="000000"/>
                <w:sz w:val="22"/>
                <w:szCs w:val="22"/>
              </w:rPr>
              <w:t xml:space="preserve">Fruits &amp; Vegetables </w:t>
            </w:r>
          </w:p>
        </w:tc>
        <w:tc>
          <w:tcPr>
            <w:tcW w:w="4590" w:type="dxa"/>
            <w:vAlign w:val="bottom"/>
          </w:tcPr>
          <w:p w:rsidR="00B81333" w:rsidRPr="003862A7" w:rsidRDefault="00B81333" w:rsidP="005255B9">
            <w:pPr>
              <w:rPr>
                <w:color w:val="000000"/>
                <w:sz w:val="22"/>
                <w:szCs w:val="22"/>
              </w:rPr>
            </w:pPr>
            <w:r w:rsidRPr="003862A7">
              <w:rPr>
                <w:rFonts w:hint="eastAsia"/>
                <w:color w:val="000000"/>
                <w:sz w:val="22"/>
                <w:szCs w:val="22"/>
              </w:rPr>
              <w:t xml:space="preserve">     </w:t>
            </w:r>
            <w:r w:rsidRPr="003862A7">
              <w:rPr>
                <w:color w:val="000000"/>
                <w:sz w:val="22"/>
                <w:szCs w:val="22"/>
              </w:rPr>
              <w:t>Pet Food</w:t>
            </w:r>
          </w:p>
        </w:tc>
      </w:tr>
      <w:tr w:rsidR="00B81333" w:rsidRPr="003862A7" w:rsidTr="00593B3B">
        <w:trPr>
          <w:trHeight w:val="319"/>
        </w:trPr>
        <w:tc>
          <w:tcPr>
            <w:tcW w:w="3959" w:type="dxa"/>
            <w:noWrap/>
            <w:vAlign w:val="bottom"/>
          </w:tcPr>
          <w:p w:rsidR="00B81333" w:rsidRPr="003862A7" w:rsidRDefault="00B81333" w:rsidP="005255B9">
            <w:pPr>
              <w:rPr>
                <w:color w:val="000000"/>
                <w:sz w:val="22"/>
                <w:szCs w:val="22"/>
              </w:rPr>
            </w:pPr>
            <w:r w:rsidRPr="003862A7">
              <w:rPr>
                <w:color w:val="000000"/>
                <w:sz w:val="22"/>
                <w:szCs w:val="22"/>
              </w:rPr>
              <w:t xml:space="preserve">Snack Foods </w:t>
            </w:r>
          </w:p>
        </w:tc>
        <w:tc>
          <w:tcPr>
            <w:tcW w:w="4590" w:type="dxa"/>
            <w:vAlign w:val="bottom"/>
          </w:tcPr>
          <w:p w:rsidR="00B81333" w:rsidRPr="003862A7" w:rsidRDefault="00B81333" w:rsidP="005255B9">
            <w:pPr>
              <w:rPr>
                <w:color w:val="000000"/>
                <w:sz w:val="22"/>
                <w:szCs w:val="22"/>
              </w:rPr>
            </w:pPr>
            <w:r w:rsidRPr="003862A7">
              <w:rPr>
                <w:rFonts w:hint="eastAsia"/>
                <w:color w:val="000000"/>
                <w:sz w:val="22"/>
                <w:szCs w:val="22"/>
              </w:rPr>
              <w:t xml:space="preserve">     </w:t>
            </w:r>
            <w:r w:rsidRPr="003862A7">
              <w:rPr>
                <w:color w:val="000000"/>
                <w:sz w:val="22"/>
                <w:szCs w:val="22"/>
              </w:rPr>
              <w:t>Flowers</w:t>
            </w:r>
          </w:p>
        </w:tc>
      </w:tr>
      <w:tr w:rsidR="00B81333" w:rsidRPr="003862A7" w:rsidTr="00593B3B">
        <w:trPr>
          <w:trHeight w:val="319"/>
        </w:trPr>
        <w:tc>
          <w:tcPr>
            <w:tcW w:w="3959" w:type="dxa"/>
            <w:noWrap/>
            <w:vAlign w:val="bottom"/>
          </w:tcPr>
          <w:p w:rsidR="00B81333" w:rsidRPr="003862A7" w:rsidRDefault="00B81333" w:rsidP="005255B9">
            <w:pPr>
              <w:rPr>
                <w:color w:val="000000"/>
                <w:sz w:val="22"/>
                <w:szCs w:val="22"/>
              </w:rPr>
            </w:pPr>
            <w:r w:rsidRPr="003862A7">
              <w:rPr>
                <w:color w:val="000000"/>
                <w:sz w:val="22"/>
                <w:szCs w:val="22"/>
              </w:rPr>
              <w:t xml:space="preserve">Packaged </w:t>
            </w:r>
          </w:p>
        </w:tc>
        <w:tc>
          <w:tcPr>
            <w:tcW w:w="4590" w:type="dxa"/>
            <w:vAlign w:val="bottom"/>
          </w:tcPr>
          <w:p w:rsidR="00B81333" w:rsidRPr="003862A7" w:rsidRDefault="00B81333" w:rsidP="005255B9">
            <w:pPr>
              <w:rPr>
                <w:color w:val="000000"/>
                <w:sz w:val="22"/>
                <w:szCs w:val="22"/>
              </w:rPr>
            </w:pPr>
            <w:r w:rsidRPr="003862A7">
              <w:rPr>
                <w:rFonts w:hint="eastAsia"/>
                <w:color w:val="000000"/>
                <w:sz w:val="22"/>
                <w:szCs w:val="22"/>
              </w:rPr>
              <w:t xml:space="preserve">     </w:t>
            </w:r>
            <w:r w:rsidRPr="003862A7">
              <w:rPr>
                <w:color w:val="000000"/>
                <w:sz w:val="22"/>
                <w:szCs w:val="22"/>
              </w:rPr>
              <w:t xml:space="preserve">Fiber Linens &amp; Clothing </w:t>
            </w:r>
          </w:p>
        </w:tc>
      </w:tr>
      <w:tr w:rsidR="00B81333" w:rsidRPr="003862A7" w:rsidTr="00593B3B">
        <w:trPr>
          <w:trHeight w:val="319"/>
        </w:trPr>
        <w:tc>
          <w:tcPr>
            <w:tcW w:w="8549" w:type="dxa"/>
            <w:gridSpan w:val="2"/>
            <w:noWrap/>
            <w:vAlign w:val="bottom"/>
          </w:tcPr>
          <w:p w:rsidR="00B81333" w:rsidRPr="003862A7" w:rsidRDefault="00B81333" w:rsidP="005255B9">
            <w:pPr>
              <w:rPr>
                <w:color w:val="000000"/>
                <w:sz w:val="22"/>
                <w:szCs w:val="22"/>
              </w:rPr>
            </w:pPr>
            <w:r w:rsidRPr="003862A7">
              <w:rPr>
                <w:color w:val="000000"/>
                <w:sz w:val="22"/>
                <w:szCs w:val="22"/>
              </w:rPr>
              <w:t xml:space="preserve">Sauces </w:t>
            </w:r>
          </w:p>
        </w:tc>
      </w:tr>
      <w:tr w:rsidR="00B81333" w:rsidRPr="003862A7" w:rsidTr="00593B3B">
        <w:trPr>
          <w:trHeight w:val="319"/>
        </w:trPr>
        <w:tc>
          <w:tcPr>
            <w:tcW w:w="8549" w:type="dxa"/>
            <w:gridSpan w:val="2"/>
            <w:tcBorders>
              <w:bottom w:val="single" w:sz="4" w:space="0" w:color="auto"/>
            </w:tcBorders>
            <w:noWrap/>
            <w:vAlign w:val="bottom"/>
          </w:tcPr>
          <w:p w:rsidR="00B81333" w:rsidRPr="003862A7" w:rsidRDefault="00B81333" w:rsidP="005255B9">
            <w:pPr>
              <w:rPr>
                <w:color w:val="000000"/>
                <w:sz w:val="22"/>
                <w:szCs w:val="22"/>
              </w:rPr>
            </w:pPr>
            <w:r w:rsidRPr="003862A7">
              <w:rPr>
                <w:color w:val="000000"/>
                <w:sz w:val="22"/>
                <w:szCs w:val="22"/>
              </w:rPr>
              <w:t xml:space="preserve">Meat, poultry, &amp; fish  </w:t>
            </w:r>
          </w:p>
        </w:tc>
      </w:tr>
    </w:tbl>
    <w:p w:rsidR="00B81333" w:rsidRPr="003862A7" w:rsidRDefault="00593B3B" w:rsidP="00B81333">
      <w:pPr>
        <w:rPr>
          <w:i/>
          <w:sz w:val="22"/>
          <w:szCs w:val="22"/>
        </w:rPr>
      </w:pPr>
      <w:r>
        <w:rPr>
          <w:i/>
          <w:sz w:val="22"/>
          <w:szCs w:val="22"/>
        </w:rPr>
        <w:t xml:space="preserve">   </w:t>
      </w:r>
      <w:r w:rsidR="00B81333" w:rsidRPr="003862A7">
        <w:rPr>
          <w:i/>
          <w:sz w:val="22"/>
          <w:szCs w:val="22"/>
        </w:rPr>
        <w:t>Source: OTA’s Manufacturer Survey</w:t>
      </w:r>
    </w:p>
    <w:p w:rsidR="00B81333" w:rsidRDefault="00B81333" w:rsidP="00B81333">
      <w:pPr>
        <w:rPr>
          <w:b/>
        </w:rPr>
      </w:pPr>
    </w:p>
    <w:p w:rsidR="00B81333" w:rsidRDefault="00B81333" w:rsidP="00B81333">
      <w:pPr>
        <w:rPr>
          <w:b/>
        </w:rPr>
      </w:pPr>
    </w:p>
    <w:p w:rsidR="00B81333" w:rsidRDefault="00B81333" w:rsidP="00593B3B">
      <w:pPr>
        <w:spacing w:line="480" w:lineRule="auto"/>
        <w:ind w:firstLine="720"/>
        <w:rPr>
          <w:rFonts w:eastAsia="Malgun Gothic"/>
          <w:color w:val="000000"/>
        </w:rPr>
      </w:pPr>
      <w:r w:rsidRPr="002D1519">
        <w:t>According to the OTA</w:t>
      </w:r>
      <w:r>
        <w:t>’s 2013 survey</w:t>
      </w:r>
      <w:r w:rsidRPr="002D1519">
        <w:t>, more</w:t>
      </w:r>
      <w:r w:rsidRPr="00D4016F">
        <w:t xml:space="preserve"> than three-quarters</w:t>
      </w:r>
      <w:r>
        <w:t xml:space="preserve"> (78%)</w:t>
      </w:r>
      <w:r w:rsidRPr="00D4016F">
        <w:t xml:space="preserve"> of U.S. families </w:t>
      </w:r>
      <w:r>
        <w:rPr>
          <w:rFonts w:hint="eastAsia"/>
        </w:rPr>
        <w:t xml:space="preserve">purchased </w:t>
      </w:r>
      <w:r w:rsidRPr="00D4016F">
        <w:t>organic</w:t>
      </w:r>
      <w:r>
        <w:t xml:space="preserve"> products in 2012, which was more</w:t>
      </w:r>
      <w:r w:rsidRPr="00D4016F">
        <w:t xml:space="preserve"> than ever before. </w:t>
      </w:r>
      <w:r w:rsidRPr="00072EF9">
        <w:t>Christine Bushway, OTA’s Executive Director and CEO</w:t>
      </w:r>
      <w:r>
        <w:t xml:space="preserve">, stated, </w:t>
      </w:r>
      <w:r w:rsidRPr="00D4016F">
        <w:t>“This has moved way beyond a niche market</w:t>
      </w:r>
      <w:r>
        <w:t>.</w:t>
      </w:r>
      <w:r w:rsidRPr="00D4016F">
        <w:t xml:space="preserve">” </w:t>
      </w:r>
      <w:r>
        <w:t>N</w:t>
      </w:r>
      <w:r w:rsidRPr="00D4016F">
        <w:t>ot surpris</w:t>
      </w:r>
      <w:r>
        <w:t xml:space="preserve">ingly, </w:t>
      </w:r>
      <w:r w:rsidRPr="00D4016F">
        <w:t>organic food sales accounted</w:t>
      </w:r>
      <w:r>
        <w:t xml:space="preserve"> for</w:t>
      </w:r>
      <w:r w:rsidRPr="00D4016F">
        <w:t xml:space="preserve"> almost </w:t>
      </w:r>
      <w:r>
        <w:t>92</w:t>
      </w:r>
      <w:r w:rsidRPr="00D4016F">
        <w:t xml:space="preserve">% </w:t>
      </w:r>
      <w:r>
        <w:t>of</w:t>
      </w:r>
      <w:r w:rsidRPr="00D4016F">
        <w:t xml:space="preserve">  </w:t>
      </w:r>
      <w:r>
        <w:t>total</w:t>
      </w:r>
      <w:r w:rsidRPr="00D4016F">
        <w:t xml:space="preserve"> organic product sales in 201</w:t>
      </w:r>
      <w:r>
        <w:t xml:space="preserve">3 </w:t>
      </w:r>
      <w:r>
        <w:rPr>
          <w:rFonts w:hint="eastAsia"/>
        </w:rPr>
        <w:t>(</w:t>
      </w:r>
      <w:r>
        <w:rPr>
          <w:color w:val="000000"/>
        </w:rPr>
        <w:t>d</w:t>
      </w:r>
      <w:r w:rsidRPr="00D4016F">
        <w:rPr>
          <w:color w:val="000000"/>
        </w:rPr>
        <w:t>airy</w:t>
      </w:r>
      <w:r>
        <w:rPr>
          <w:rFonts w:hint="eastAsia"/>
          <w:color w:val="000000"/>
        </w:rPr>
        <w:t>,</w:t>
      </w:r>
      <w:r>
        <w:rPr>
          <w:color w:val="000000"/>
        </w:rPr>
        <w:t xml:space="preserve"> $4.9 billion</w:t>
      </w:r>
      <w:r>
        <w:rPr>
          <w:rFonts w:hint="eastAsia"/>
          <w:color w:val="000000"/>
        </w:rPr>
        <w:t xml:space="preserve">; </w:t>
      </w:r>
      <w:r>
        <w:rPr>
          <w:color w:val="000000"/>
        </w:rPr>
        <w:t>b</w:t>
      </w:r>
      <w:r w:rsidRPr="00D4016F">
        <w:rPr>
          <w:color w:val="000000"/>
        </w:rPr>
        <w:t xml:space="preserve">read &amp; </w:t>
      </w:r>
      <w:r>
        <w:rPr>
          <w:color w:val="000000"/>
        </w:rPr>
        <w:t>g</w:t>
      </w:r>
      <w:r w:rsidRPr="00D4016F">
        <w:rPr>
          <w:color w:val="000000"/>
        </w:rPr>
        <w:t>rains</w:t>
      </w:r>
      <w:r>
        <w:rPr>
          <w:rFonts w:hint="eastAsia"/>
          <w:color w:val="000000"/>
        </w:rPr>
        <w:t>,</w:t>
      </w:r>
      <w:r>
        <w:rPr>
          <w:color w:val="000000"/>
        </w:rPr>
        <w:t xml:space="preserve"> $3.8 billion</w:t>
      </w:r>
      <w:r>
        <w:rPr>
          <w:rFonts w:hint="eastAsia"/>
          <w:color w:val="000000"/>
        </w:rPr>
        <w:t xml:space="preserve">; </w:t>
      </w:r>
      <w:r>
        <w:rPr>
          <w:color w:val="000000"/>
        </w:rPr>
        <w:t>b</w:t>
      </w:r>
      <w:r w:rsidRPr="00D4016F">
        <w:rPr>
          <w:color w:val="000000"/>
        </w:rPr>
        <w:t>everages</w:t>
      </w:r>
      <w:r>
        <w:rPr>
          <w:rFonts w:hint="eastAsia"/>
          <w:color w:val="000000"/>
        </w:rPr>
        <w:t xml:space="preserve">, </w:t>
      </w:r>
      <w:r>
        <w:rPr>
          <w:color w:val="000000"/>
        </w:rPr>
        <w:t>$4 billion</w:t>
      </w:r>
      <w:r>
        <w:rPr>
          <w:rFonts w:hint="eastAsia"/>
          <w:color w:val="000000"/>
        </w:rPr>
        <w:t xml:space="preserve">; </w:t>
      </w:r>
      <w:r>
        <w:rPr>
          <w:color w:val="000000"/>
        </w:rPr>
        <w:t>f</w:t>
      </w:r>
      <w:r w:rsidRPr="00D4016F">
        <w:rPr>
          <w:color w:val="000000"/>
        </w:rPr>
        <w:t xml:space="preserve">ruits &amp; </w:t>
      </w:r>
      <w:r>
        <w:rPr>
          <w:color w:val="000000"/>
        </w:rPr>
        <w:t>v</w:t>
      </w:r>
      <w:r w:rsidRPr="00D4016F">
        <w:rPr>
          <w:color w:val="000000"/>
        </w:rPr>
        <w:t>egetables</w:t>
      </w:r>
      <w:r>
        <w:rPr>
          <w:rFonts w:hint="eastAsia"/>
          <w:color w:val="000000"/>
        </w:rPr>
        <w:t>,</w:t>
      </w:r>
      <w:r>
        <w:rPr>
          <w:color w:val="000000"/>
        </w:rPr>
        <w:t xml:space="preserve"> $15 billion</w:t>
      </w:r>
      <w:r>
        <w:rPr>
          <w:rFonts w:hint="eastAsia"/>
          <w:color w:val="000000"/>
        </w:rPr>
        <w:t xml:space="preserve">, </w:t>
      </w:r>
      <w:r>
        <w:rPr>
          <w:color w:val="000000"/>
        </w:rPr>
        <w:t>s</w:t>
      </w:r>
      <w:r w:rsidRPr="00D4016F">
        <w:rPr>
          <w:color w:val="000000"/>
        </w:rPr>
        <w:t xml:space="preserve">nack </w:t>
      </w:r>
      <w:r>
        <w:rPr>
          <w:color w:val="000000"/>
        </w:rPr>
        <w:t>f</w:t>
      </w:r>
      <w:r w:rsidRPr="00D4016F">
        <w:rPr>
          <w:color w:val="000000"/>
        </w:rPr>
        <w:t>oods</w:t>
      </w:r>
      <w:r>
        <w:rPr>
          <w:rFonts w:hint="eastAsia"/>
          <w:color w:val="000000"/>
        </w:rPr>
        <w:t>,</w:t>
      </w:r>
      <w:r>
        <w:rPr>
          <w:color w:val="000000"/>
        </w:rPr>
        <w:t xml:space="preserve"> $1.7 billion</w:t>
      </w:r>
      <w:r>
        <w:rPr>
          <w:rFonts w:hint="eastAsia"/>
          <w:color w:val="000000"/>
        </w:rPr>
        <w:t xml:space="preserve">; </w:t>
      </w:r>
      <w:r>
        <w:rPr>
          <w:color w:val="000000"/>
        </w:rPr>
        <w:t>p</w:t>
      </w:r>
      <w:r w:rsidRPr="00D4016F">
        <w:rPr>
          <w:color w:val="000000"/>
        </w:rPr>
        <w:t>ackaged</w:t>
      </w:r>
      <w:r>
        <w:rPr>
          <w:rFonts w:hint="eastAsia"/>
          <w:color w:val="000000"/>
        </w:rPr>
        <w:t>,</w:t>
      </w:r>
      <w:r w:rsidRPr="00D4016F">
        <w:rPr>
          <w:color w:val="000000"/>
        </w:rPr>
        <w:t xml:space="preserve"> </w:t>
      </w:r>
      <w:r>
        <w:rPr>
          <w:color w:val="000000"/>
        </w:rPr>
        <w:t>$4.8 billion</w:t>
      </w:r>
      <w:r>
        <w:rPr>
          <w:rFonts w:hint="eastAsia"/>
          <w:color w:val="000000"/>
        </w:rPr>
        <w:t xml:space="preserve">; </w:t>
      </w:r>
      <w:r>
        <w:rPr>
          <w:color w:val="000000"/>
        </w:rPr>
        <w:t>s</w:t>
      </w:r>
      <w:r w:rsidRPr="00DF4B75">
        <w:rPr>
          <w:color w:val="000000"/>
        </w:rPr>
        <w:t>auces</w:t>
      </w:r>
      <w:r>
        <w:rPr>
          <w:rFonts w:hint="eastAsia"/>
          <w:color w:val="000000"/>
        </w:rPr>
        <w:t>,</w:t>
      </w:r>
      <w:r w:rsidRPr="00DF4B75">
        <w:rPr>
          <w:color w:val="000000"/>
        </w:rPr>
        <w:t xml:space="preserve"> $662 million</w:t>
      </w:r>
      <w:r>
        <w:rPr>
          <w:rFonts w:hint="eastAsia"/>
          <w:color w:val="000000"/>
        </w:rPr>
        <w:t xml:space="preserve">; </w:t>
      </w:r>
      <w:r>
        <w:rPr>
          <w:color w:val="000000"/>
        </w:rPr>
        <w:t>m</w:t>
      </w:r>
      <w:r w:rsidRPr="00D4016F">
        <w:rPr>
          <w:color w:val="000000"/>
        </w:rPr>
        <w:t>eat</w:t>
      </w:r>
      <w:r>
        <w:rPr>
          <w:color w:val="000000"/>
        </w:rPr>
        <w:t>, poultry, &amp; fish</w:t>
      </w:r>
      <w:r>
        <w:rPr>
          <w:rFonts w:hint="eastAsia"/>
          <w:color w:val="000000"/>
        </w:rPr>
        <w:t>,</w:t>
      </w:r>
      <w:r>
        <w:rPr>
          <w:color w:val="000000"/>
        </w:rPr>
        <w:t xml:space="preserve"> $675 million</w:t>
      </w:r>
      <w:r>
        <w:rPr>
          <w:rFonts w:hint="eastAsia"/>
          <w:color w:val="000000"/>
        </w:rPr>
        <w:t>)</w:t>
      </w:r>
      <w:r>
        <w:rPr>
          <w:rFonts w:hint="eastAsia"/>
        </w:rPr>
        <w:t xml:space="preserve"> </w:t>
      </w:r>
      <w:r>
        <w:t xml:space="preserve">(OTA 2014 Annual Report). </w:t>
      </w:r>
      <w:r w:rsidRPr="00D4016F">
        <w:t>From 2000 to 2010, organic food sales have grown by 338%</w:t>
      </w:r>
      <w:r>
        <w:t>,</w:t>
      </w:r>
      <w:r w:rsidRPr="00D4016F">
        <w:t xml:space="preserve"> while sales of conventional food have grown at only about 35%</w:t>
      </w:r>
      <w:r>
        <w:t xml:space="preserve"> (see Figure</w:t>
      </w:r>
      <w:r w:rsidRPr="00D4016F">
        <w:t xml:space="preserve"> </w:t>
      </w:r>
      <w:r>
        <w:rPr>
          <w:rFonts w:hint="eastAsia"/>
        </w:rPr>
        <w:t>3</w:t>
      </w:r>
      <w:r w:rsidRPr="00D4016F">
        <w:t>). Although organic food cos</w:t>
      </w:r>
      <w:r>
        <w:t xml:space="preserve">ts 10% to 40 % more than </w:t>
      </w:r>
      <w:r>
        <w:rPr>
          <w:rFonts w:hint="eastAsia"/>
        </w:rPr>
        <w:t>non-organic</w:t>
      </w:r>
      <w:r w:rsidRPr="00D4016F">
        <w:t xml:space="preserve"> food, consumer demand and sales are growing</w:t>
      </w:r>
      <w:r>
        <w:rPr>
          <w:rFonts w:hint="eastAsia"/>
        </w:rPr>
        <w:t xml:space="preserve"> (OTA, 201</w:t>
      </w:r>
      <w:r>
        <w:t>4</w:t>
      </w:r>
      <w:r>
        <w:rPr>
          <w:rFonts w:hint="eastAsia"/>
        </w:rPr>
        <w:t>)</w:t>
      </w:r>
      <w:r w:rsidRPr="00720545">
        <w:t xml:space="preserve">. </w:t>
      </w:r>
      <w:r>
        <w:rPr>
          <w:rFonts w:hint="eastAsia"/>
        </w:rPr>
        <w:t xml:space="preserve">Many studies provide evidence that </w:t>
      </w:r>
      <w:r w:rsidRPr="00720545">
        <w:t xml:space="preserve">consumers are willing to pay </w:t>
      </w:r>
      <w:r>
        <w:rPr>
          <w:rFonts w:hint="eastAsia"/>
        </w:rPr>
        <w:t>a premium</w:t>
      </w:r>
      <w:r w:rsidRPr="00720545">
        <w:t xml:space="preserve"> for organic prod</w:t>
      </w:r>
      <w:r>
        <w:rPr>
          <w:rFonts w:hint="eastAsia"/>
        </w:rPr>
        <w:t>ucts (</w:t>
      </w:r>
      <w:r w:rsidRPr="009845F2">
        <w:t>Krystallis</w:t>
      </w:r>
      <w:r>
        <w:rPr>
          <w:rFonts w:hint="eastAsia"/>
        </w:rPr>
        <w:t xml:space="preserve"> </w:t>
      </w:r>
      <w:r w:rsidRPr="009845F2">
        <w:t>et</w:t>
      </w:r>
      <w:r>
        <w:rPr>
          <w:rFonts w:hint="eastAsia"/>
        </w:rPr>
        <w:t xml:space="preserve"> </w:t>
      </w:r>
      <w:r w:rsidRPr="009845F2">
        <w:t>al.,</w:t>
      </w:r>
      <w:r>
        <w:rPr>
          <w:rFonts w:hint="eastAsia"/>
        </w:rPr>
        <w:t xml:space="preserve"> </w:t>
      </w:r>
      <w:r w:rsidRPr="009845F2">
        <w:t>2006</w:t>
      </w:r>
      <w:r>
        <w:rPr>
          <w:rFonts w:hint="eastAsia"/>
        </w:rPr>
        <w:t xml:space="preserve">; Magistris &amp; Gracia, 2008; </w:t>
      </w:r>
      <w:r w:rsidR="00836407">
        <w:t>Thompson &amp;</w:t>
      </w:r>
      <w:r w:rsidRPr="00752266">
        <w:t xml:space="preserve"> Kidwell, 1998</w:t>
      </w:r>
      <w:r>
        <w:rPr>
          <w:rFonts w:hint="eastAsia"/>
        </w:rPr>
        <w:t xml:space="preserve">). </w:t>
      </w:r>
      <w:r>
        <w:t>A</w:t>
      </w:r>
      <w:r>
        <w:rPr>
          <w:rFonts w:hint="eastAsia"/>
        </w:rPr>
        <w:t>ccording to OTA</w:t>
      </w:r>
      <w:r>
        <w:t>’</w:t>
      </w:r>
      <w:r>
        <w:rPr>
          <w:rFonts w:hint="eastAsia"/>
        </w:rPr>
        <w:t xml:space="preserve">S </w:t>
      </w:r>
      <w:r w:rsidRPr="00555069">
        <w:rPr>
          <w:rFonts w:hint="eastAsia"/>
          <w:i/>
        </w:rPr>
        <w:t>U.S. Families</w:t>
      </w:r>
      <w:r w:rsidRPr="00555069">
        <w:rPr>
          <w:i/>
        </w:rPr>
        <w:t>’</w:t>
      </w:r>
      <w:r w:rsidRPr="00555069">
        <w:rPr>
          <w:rFonts w:hint="eastAsia"/>
          <w:i/>
        </w:rPr>
        <w:t xml:space="preserve"> Organic Attitudes &amp; Beliefs 2014</w:t>
      </w:r>
      <w:r>
        <w:rPr>
          <w:rFonts w:hint="eastAsia"/>
          <w:i/>
        </w:rPr>
        <w:t xml:space="preserve"> Tracking Study, </w:t>
      </w:r>
      <w:r w:rsidRPr="00555069">
        <w:rPr>
          <w:rFonts w:hint="eastAsia"/>
        </w:rPr>
        <w:t xml:space="preserve">price has become much less of a barrier to </w:t>
      </w:r>
      <w:r>
        <w:t>purchas</w:t>
      </w:r>
      <w:r>
        <w:rPr>
          <w:rFonts w:hint="eastAsia"/>
        </w:rPr>
        <w:t xml:space="preserve">e </w:t>
      </w:r>
      <w:r w:rsidRPr="00555069">
        <w:rPr>
          <w:rFonts w:hint="eastAsia"/>
        </w:rPr>
        <w:t xml:space="preserve">organic </w:t>
      </w:r>
      <w:r w:rsidRPr="00555069">
        <w:rPr>
          <w:rFonts w:hint="eastAsia"/>
        </w:rPr>
        <w:lastRenderedPageBreak/>
        <w:t>products</w:t>
      </w:r>
      <w:r>
        <w:rPr>
          <w:rFonts w:hint="eastAsia"/>
        </w:rPr>
        <w:t xml:space="preserve"> than </w:t>
      </w:r>
      <w:r>
        <w:t xml:space="preserve">in </w:t>
      </w:r>
      <w:r>
        <w:rPr>
          <w:rFonts w:hint="eastAsia"/>
        </w:rPr>
        <w:t>the previous year</w:t>
      </w:r>
      <w:r w:rsidRPr="00555069">
        <w:rPr>
          <w:rFonts w:hint="eastAsia"/>
        </w:rPr>
        <w:t>.</w:t>
      </w:r>
      <w:r>
        <w:rPr>
          <w:rFonts w:hint="eastAsia"/>
          <w:i/>
        </w:rPr>
        <w:t xml:space="preserve"> </w:t>
      </w:r>
      <w:r>
        <w:t xml:space="preserve">It is not surprising that </w:t>
      </w:r>
      <w:r w:rsidRPr="008E6AEE">
        <w:rPr>
          <w:rFonts w:eastAsia="Malgun Gothic"/>
          <w:color w:val="000000"/>
        </w:rPr>
        <w:t>consumers’ demand for organic products and accessibility to organic products have increased lately</w:t>
      </w:r>
      <w:r>
        <w:rPr>
          <w:rFonts w:eastAsia="Malgun Gothic" w:hint="eastAsia"/>
          <w:color w:val="000000"/>
        </w:rPr>
        <w:t>.</w:t>
      </w:r>
      <w:r w:rsidRPr="008E6AEE">
        <w:rPr>
          <w:rFonts w:eastAsia="Malgun Gothic"/>
          <w:color w:val="000000"/>
        </w:rPr>
        <w:t xml:space="preserve"> </w:t>
      </w:r>
    </w:p>
    <w:p w:rsidR="00593B3B" w:rsidRDefault="00593B3B" w:rsidP="00593B3B">
      <w:pPr>
        <w:spacing w:line="480" w:lineRule="auto"/>
        <w:ind w:firstLine="720"/>
        <w:rPr>
          <w:rFonts w:eastAsia="Malgun Gothic"/>
          <w:color w:val="000000"/>
        </w:rPr>
      </w:pPr>
    </w:p>
    <w:p w:rsidR="00B81333" w:rsidRPr="00D4016F" w:rsidRDefault="00B12F85" w:rsidP="00B81333">
      <w:r>
        <w:rPr>
          <w:noProof/>
        </w:rPr>
        <w:drawing>
          <wp:inline distT="0" distB="0" distL="0" distR="0">
            <wp:extent cx="5613045" cy="1549400"/>
            <wp:effectExtent l="0" t="0" r="6985" b="0"/>
            <wp:docPr id="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14" cstate="print"/>
                    <a:srcRect/>
                    <a:stretch>
                      <a:fillRect/>
                    </a:stretch>
                  </pic:blipFill>
                  <pic:spPr bwMode="auto">
                    <a:xfrm>
                      <a:off x="0" y="0"/>
                      <a:ext cx="5648947" cy="1559310"/>
                    </a:xfrm>
                    <a:prstGeom prst="rect">
                      <a:avLst/>
                    </a:prstGeom>
                    <a:noFill/>
                    <a:ln w="9525">
                      <a:noFill/>
                      <a:miter lim="800000"/>
                      <a:headEnd/>
                      <a:tailEnd/>
                    </a:ln>
                  </pic:spPr>
                </pic:pic>
              </a:graphicData>
            </a:graphic>
          </wp:inline>
        </w:drawing>
      </w:r>
    </w:p>
    <w:p w:rsidR="00B81333" w:rsidRDefault="00B81333" w:rsidP="00B81333">
      <w:pPr>
        <w:rPr>
          <w:b/>
        </w:rPr>
      </w:pPr>
    </w:p>
    <w:p w:rsidR="00B81333" w:rsidRPr="00C208B2" w:rsidRDefault="00B81333" w:rsidP="00B81333">
      <w:pPr>
        <w:rPr>
          <w:b/>
        </w:rPr>
      </w:pPr>
      <w:r>
        <w:rPr>
          <w:b/>
        </w:rPr>
        <w:t xml:space="preserve">Figure </w:t>
      </w:r>
      <w:r>
        <w:rPr>
          <w:rFonts w:hint="eastAsia"/>
          <w:b/>
        </w:rPr>
        <w:t>3</w:t>
      </w:r>
      <w:r>
        <w:rPr>
          <w:b/>
        </w:rPr>
        <w:t xml:space="preserve">. Sales of </w:t>
      </w:r>
      <w:r>
        <w:rPr>
          <w:rFonts w:hint="eastAsia"/>
          <w:b/>
        </w:rPr>
        <w:t>O</w:t>
      </w:r>
      <w:r>
        <w:rPr>
          <w:b/>
        </w:rPr>
        <w:t>rganic</w:t>
      </w:r>
      <w:r>
        <w:rPr>
          <w:rFonts w:hint="eastAsia"/>
          <w:b/>
        </w:rPr>
        <w:t xml:space="preserve"> Food vs. T</w:t>
      </w:r>
      <w:r>
        <w:rPr>
          <w:b/>
        </w:rPr>
        <w:t xml:space="preserve">otal </w:t>
      </w:r>
      <w:r>
        <w:rPr>
          <w:rFonts w:hint="eastAsia"/>
          <w:b/>
        </w:rPr>
        <w:t>F</w:t>
      </w:r>
      <w:r>
        <w:rPr>
          <w:b/>
        </w:rPr>
        <w:t xml:space="preserve">ood </w:t>
      </w:r>
    </w:p>
    <w:p w:rsidR="00B81333" w:rsidRDefault="00B81333" w:rsidP="00B81333">
      <w:pPr>
        <w:spacing w:line="480" w:lineRule="auto"/>
        <w:ind w:firstLine="720"/>
        <w:rPr>
          <w:rFonts w:eastAsia="Malgun Gothic"/>
          <w:color w:val="000000"/>
          <w:lang w:eastAsia="ko-KR"/>
        </w:rPr>
      </w:pPr>
    </w:p>
    <w:p w:rsidR="006774CE" w:rsidRDefault="006774CE" w:rsidP="00B81333">
      <w:pPr>
        <w:spacing w:line="480" w:lineRule="auto"/>
        <w:ind w:firstLine="720"/>
        <w:rPr>
          <w:rFonts w:eastAsia="Malgun Gothic"/>
          <w:color w:val="000000"/>
          <w:lang w:eastAsia="ko-KR"/>
        </w:rPr>
      </w:pPr>
    </w:p>
    <w:p w:rsidR="00B81333" w:rsidRPr="00D4016F" w:rsidRDefault="00B81333" w:rsidP="00B81333">
      <w:pPr>
        <w:spacing w:line="480" w:lineRule="auto"/>
        <w:rPr>
          <w:rFonts w:eastAsia="Malgun Gothic"/>
          <w:b/>
          <w:color w:val="000000"/>
        </w:rPr>
      </w:pPr>
      <w:r w:rsidRPr="00D4016F">
        <w:rPr>
          <w:rFonts w:eastAsia="Malgun Gothic"/>
          <w:b/>
          <w:color w:val="000000"/>
        </w:rPr>
        <w:t>O</w:t>
      </w:r>
      <w:r>
        <w:rPr>
          <w:rFonts w:eastAsia="Malgun Gothic" w:hint="eastAsia"/>
          <w:b/>
          <w:color w:val="000000"/>
        </w:rPr>
        <w:t>RGANIC AGRICULTURE AND LABELS</w:t>
      </w:r>
    </w:p>
    <w:p w:rsidR="00B81333" w:rsidRPr="00D4016F" w:rsidRDefault="00B81333" w:rsidP="00B81333">
      <w:pPr>
        <w:spacing w:line="480" w:lineRule="auto"/>
        <w:ind w:firstLine="720"/>
        <w:rPr>
          <w:rFonts w:eastAsia="Malgun Gothic"/>
          <w:color w:val="000000"/>
        </w:rPr>
      </w:pPr>
      <w:r>
        <w:rPr>
          <w:rFonts w:eastAsia="Malgun Gothic"/>
          <w:color w:val="000000"/>
        </w:rPr>
        <w:t>Ever s</w:t>
      </w:r>
      <w:r w:rsidRPr="00D4016F">
        <w:rPr>
          <w:rFonts w:eastAsia="Malgun Gothic"/>
          <w:color w:val="000000"/>
        </w:rPr>
        <w:t xml:space="preserve">ince advanced agricultural techniques </w:t>
      </w:r>
      <w:r w:rsidR="003862A7">
        <w:rPr>
          <w:rFonts w:eastAsia="Malgun Gothic"/>
          <w:color w:val="000000"/>
        </w:rPr>
        <w:t xml:space="preserve">began to facilitate </w:t>
      </w:r>
      <w:r>
        <w:rPr>
          <w:rFonts w:eastAsia="Malgun Gothic"/>
          <w:color w:val="000000"/>
        </w:rPr>
        <w:t>mass food production</w:t>
      </w:r>
      <w:r w:rsidRPr="00D4016F">
        <w:rPr>
          <w:rFonts w:eastAsia="Malgun Gothic"/>
          <w:color w:val="000000"/>
        </w:rPr>
        <w:t>,</w:t>
      </w:r>
      <w:r w:rsidR="003862A7">
        <w:rPr>
          <w:rFonts w:eastAsia="Malgun Gothic" w:hint="eastAsia"/>
          <w:color w:val="000000"/>
        </w:rPr>
        <w:t xml:space="preserve"> </w:t>
      </w:r>
      <w:r w:rsidRPr="00D4016F">
        <w:rPr>
          <w:rFonts w:eastAsia="Malgun Gothic"/>
          <w:color w:val="000000"/>
        </w:rPr>
        <w:t xml:space="preserve">consumers and farmers </w:t>
      </w:r>
      <w:r>
        <w:rPr>
          <w:rFonts w:eastAsia="Malgun Gothic"/>
          <w:color w:val="000000"/>
        </w:rPr>
        <w:t xml:space="preserve">alike </w:t>
      </w:r>
      <w:r w:rsidRPr="00D4016F">
        <w:rPr>
          <w:rFonts w:eastAsia="Malgun Gothic"/>
          <w:color w:val="000000"/>
        </w:rPr>
        <w:t xml:space="preserve">have </w:t>
      </w:r>
      <w:r>
        <w:rPr>
          <w:rFonts w:eastAsia="Malgun Gothic"/>
          <w:color w:val="000000"/>
        </w:rPr>
        <w:t>had to deal with</w:t>
      </w:r>
      <w:r w:rsidRPr="00D4016F">
        <w:rPr>
          <w:rFonts w:eastAsia="Malgun Gothic"/>
          <w:color w:val="000000"/>
        </w:rPr>
        <w:t xml:space="preserve"> negative impacts such as </w:t>
      </w:r>
      <w:r>
        <w:rPr>
          <w:rFonts w:eastAsia="Malgun Gothic"/>
          <w:color w:val="000000"/>
        </w:rPr>
        <w:t xml:space="preserve">threats to </w:t>
      </w:r>
      <w:r w:rsidRPr="00D4016F">
        <w:rPr>
          <w:rFonts w:eastAsia="Malgun Gothic"/>
          <w:color w:val="000000"/>
        </w:rPr>
        <w:t xml:space="preserve">food safety and </w:t>
      </w:r>
      <w:r>
        <w:rPr>
          <w:rFonts w:eastAsia="Malgun Gothic" w:hint="eastAsia"/>
          <w:bCs/>
          <w:color w:val="000000"/>
        </w:rPr>
        <w:t>environment</w:t>
      </w:r>
      <w:r>
        <w:rPr>
          <w:rFonts w:eastAsia="Malgun Gothic"/>
          <w:bCs/>
          <w:color w:val="000000"/>
        </w:rPr>
        <w:t>al damage</w:t>
      </w:r>
      <w:r>
        <w:rPr>
          <w:rFonts w:eastAsia="Malgun Gothic" w:hint="eastAsia"/>
          <w:bCs/>
          <w:color w:val="000000"/>
        </w:rPr>
        <w:t>.</w:t>
      </w:r>
      <w:r w:rsidRPr="00D4016F" w:rsidDel="00CD13F7">
        <w:rPr>
          <w:rFonts w:eastAsia="Malgun Gothic"/>
          <w:bCs/>
          <w:color w:val="000000"/>
        </w:rPr>
        <w:t xml:space="preserve"> </w:t>
      </w:r>
      <w:r w:rsidR="00B12F85">
        <w:rPr>
          <w:rFonts w:eastAsia="Malgun Gothic"/>
          <w:noProof/>
          <w:vanish/>
          <w:color w:val="000000"/>
        </w:rPr>
        <w:drawing>
          <wp:inline distT="0" distB="0" distL="0" distR="0">
            <wp:extent cx="329565" cy="170180"/>
            <wp:effectExtent l="19050" t="0" r="0" b="0"/>
            <wp:docPr id="3" name="그림 32" descr="예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2" descr="예문"/>
                    <pic:cNvPicPr>
                      <a:picLocks noChangeAspect="1" noChangeArrowheads="1"/>
                    </pic:cNvPicPr>
                  </pic:nvPicPr>
                  <pic:blipFill>
                    <a:blip r:embed="rId15" cstate="print"/>
                    <a:srcRect/>
                    <a:stretch>
                      <a:fillRect/>
                    </a:stretch>
                  </pic:blipFill>
                  <pic:spPr bwMode="auto">
                    <a:xfrm>
                      <a:off x="0" y="0"/>
                      <a:ext cx="329565" cy="170180"/>
                    </a:xfrm>
                    <a:prstGeom prst="rect">
                      <a:avLst/>
                    </a:prstGeom>
                    <a:noFill/>
                    <a:ln w="9525">
                      <a:noFill/>
                      <a:miter lim="800000"/>
                      <a:headEnd/>
                      <a:tailEnd/>
                    </a:ln>
                  </pic:spPr>
                </pic:pic>
              </a:graphicData>
            </a:graphic>
          </wp:inline>
        </w:drawing>
      </w:r>
      <w:r w:rsidR="00B12F85">
        <w:rPr>
          <w:rFonts w:eastAsia="Malgun Gothic"/>
          <w:noProof/>
          <w:vanish/>
          <w:color w:val="000000"/>
        </w:rPr>
        <w:drawing>
          <wp:inline distT="0" distB="0" distL="0" distR="0">
            <wp:extent cx="329565" cy="170180"/>
            <wp:effectExtent l="19050" t="0" r="0" b="0"/>
            <wp:docPr id="4" name="그림 33" descr="예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33" descr="예문"/>
                    <pic:cNvPicPr>
                      <a:picLocks noChangeAspect="1" noChangeArrowheads="1"/>
                    </pic:cNvPicPr>
                  </pic:nvPicPr>
                  <pic:blipFill>
                    <a:blip r:embed="rId16" cstate="print"/>
                    <a:srcRect/>
                    <a:stretch>
                      <a:fillRect/>
                    </a:stretch>
                  </pic:blipFill>
                  <pic:spPr bwMode="auto">
                    <a:xfrm>
                      <a:off x="0" y="0"/>
                      <a:ext cx="329565" cy="170180"/>
                    </a:xfrm>
                    <a:prstGeom prst="rect">
                      <a:avLst/>
                    </a:prstGeom>
                    <a:noFill/>
                    <a:ln w="9525">
                      <a:noFill/>
                      <a:miter lim="800000"/>
                      <a:headEnd/>
                      <a:tailEnd/>
                    </a:ln>
                  </pic:spPr>
                </pic:pic>
              </a:graphicData>
            </a:graphic>
          </wp:inline>
        </w:drawing>
      </w:r>
      <w:r>
        <w:rPr>
          <w:rFonts w:eastAsia="Malgun Gothic"/>
          <w:color w:val="000000"/>
        </w:rPr>
        <w:t>Since</w:t>
      </w:r>
      <w:r w:rsidRPr="00D4016F">
        <w:rPr>
          <w:rFonts w:eastAsia="Malgun Gothic"/>
          <w:color w:val="000000"/>
        </w:rPr>
        <w:t xml:space="preserve"> the 1990s, organic farming has </w:t>
      </w:r>
      <w:r>
        <w:rPr>
          <w:rFonts w:eastAsia="Malgun Gothic"/>
          <w:color w:val="000000"/>
        </w:rPr>
        <w:t>a</w:t>
      </w:r>
      <w:r w:rsidRPr="00D4016F">
        <w:rPr>
          <w:rFonts w:eastAsia="Malgun Gothic"/>
          <w:color w:val="000000"/>
        </w:rPr>
        <w:t xml:space="preserve">risen as an alternative </w:t>
      </w:r>
      <w:r>
        <w:rPr>
          <w:rFonts w:eastAsia="Malgun Gothic"/>
          <w:color w:val="000000"/>
        </w:rPr>
        <w:t xml:space="preserve">to standard technologically-enhanced mass production </w:t>
      </w:r>
      <w:r w:rsidRPr="00D4016F">
        <w:rPr>
          <w:rFonts w:eastAsia="Malgun Gothic"/>
          <w:color w:val="000000"/>
        </w:rPr>
        <w:t xml:space="preserve">and has been growing faster than any other sector in </w:t>
      </w:r>
      <w:r>
        <w:rPr>
          <w:rFonts w:eastAsia="Malgun Gothic"/>
          <w:color w:val="000000"/>
        </w:rPr>
        <w:t xml:space="preserve">the </w:t>
      </w:r>
      <w:r w:rsidRPr="00D4016F">
        <w:rPr>
          <w:rFonts w:eastAsia="Malgun Gothic"/>
          <w:color w:val="000000"/>
        </w:rPr>
        <w:t xml:space="preserve">U.S. (Beaudreault, 2009). </w:t>
      </w:r>
      <w:r w:rsidRPr="00D4016F">
        <w:rPr>
          <w:rFonts w:eastAsia="Gulim"/>
          <w:color w:val="000000"/>
        </w:rPr>
        <w:t>In 1990</w:t>
      </w:r>
      <w:r>
        <w:rPr>
          <w:rFonts w:eastAsia="Gulim"/>
          <w:color w:val="000000"/>
        </w:rPr>
        <w:t>,</w:t>
      </w:r>
      <w:r w:rsidRPr="00D4016F">
        <w:rPr>
          <w:rFonts w:eastAsia="Gulim"/>
          <w:color w:val="000000"/>
        </w:rPr>
        <w:t xml:space="preserve"> </w:t>
      </w:r>
      <w:r>
        <w:rPr>
          <w:rFonts w:eastAsia="Gulim"/>
          <w:color w:val="000000"/>
        </w:rPr>
        <w:t>t</w:t>
      </w:r>
      <w:r w:rsidRPr="00D4016F">
        <w:rPr>
          <w:rFonts w:eastAsia="Gulim"/>
          <w:color w:val="000000"/>
        </w:rPr>
        <w:t xml:space="preserve">he U.S. Congress adopted the Organic Foods Production Act (OFPA) as part of the 1990 Farm Bill. This action </w:t>
      </w:r>
      <w:r>
        <w:rPr>
          <w:rFonts w:eastAsia="Gulim"/>
          <w:color w:val="000000"/>
        </w:rPr>
        <w:t>inaugurated</w:t>
      </w:r>
      <w:r w:rsidR="003862A7">
        <w:rPr>
          <w:rFonts w:eastAsia="Gulim"/>
          <w:color w:val="000000"/>
        </w:rPr>
        <w:t xml:space="preserve"> </w:t>
      </w:r>
      <w:r w:rsidRPr="00D4016F">
        <w:rPr>
          <w:rFonts w:eastAsia="Gulim"/>
          <w:color w:val="000000"/>
        </w:rPr>
        <w:t xml:space="preserve">over a decade of public input and discussion, which resulted in a National Organic Program </w:t>
      </w:r>
      <w:r>
        <w:rPr>
          <w:rFonts w:eastAsia="Gulim"/>
          <w:color w:val="000000"/>
        </w:rPr>
        <w:t>f</w:t>
      </w:r>
      <w:r w:rsidRPr="00D4016F">
        <w:rPr>
          <w:rFonts w:eastAsia="Gulim"/>
          <w:color w:val="000000"/>
        </w:rPr>
        <w:t xml:space="preserve">inal </w:t>
      </w:r>
      <w:r>
        <w:rPr>
          <w:rFonts w:eastAsia="Gulim"/>
          <w:color w:val="000000"/>
        </w:rPr>
        <w:t>r</w:t>
      </w:r>
      <w:r w:rsidRPr="00D4016F">
        <w:rPr>
          <w:rFonts w:eastAsia="Gulim"/>
          <w:color w:val="000000"/>
        </w:rPr>
        <w:t xml:space="preserve">ule published by the U.S. Department of Agriculture (USDA) in December 2000 and implemented in October 2002. </w:t>
      </w:r>
      <w:r w:rsidRPr="00D4016F">
        <w:t>In 2002</w:t>
      </w:r>
      <w:r w:rsidR="003862A7" w:rsidRPr="00D4016F">
        <w:rPr>
          <w:rFonts w:eastAsia="Malgun Gothic"/>
          <w:color w:val="000000"/>
        </w:rPr>
        <w:t>,</w:t>
      </w:r>
      <w:r w:rsidR="003862A7" w:rsidRPr="00D4016F">
        <w:t xml:space="preserve"> guidelines</w:t>
      </w:r>
      <w:r w:rsidRPr="00D4016F">
        <w:t xml:space="preserve"> for certified organic labels were established to help consumers </w:t>
      </w:r>
      <w:r>
        <w:t>ascertain</w:t>
      </w:r>
      <w:r w:rsidRPr="00D4016F">
        <w:t xml:space="preserve"> the exact organic content of the food they buy (Certified Organic Label Guide, 201</w:t>
      </w:r>
      <w:r>
        <w:rPr>
          <w:rFonts w:hint="eastAsia"/>
        </w:rPr>
        <w:t>4</w:t>
      </w:r>
      <w:r w:rsidRPr="00D4016F">
        <w:t xml:space="preserve">; </w:t>
      </w:r>
      <w:r w:rsidRPr="00D4016F">
        <w:lastRenderedPageBreak/>
        <w:t>National Organic Program, 201</w:t>
      </w:r>
      <w:r>
        <w:rPr>
          <w:rFonts w:hint="eastAsia"/>
        </w:rPr>
        <w:t>4</w:t>
      </w:r>
      <w:r w:rsidRPr="00D4016F">
        <w:t xml:space="preserve">). </w:t>
      </w:r>
      <w:r>
        <w:t xml:space="preserve">The </w:t>
      </w:r>
      <w:r w:rsidRPr="00D4016F">
        <w:rPr>
          <w:rFonts w:eastAsia="Gulim"/>
          <w:color w:val="000000"/>
        </w:rPr>
        <w:t xml:space="preserve">“USDA Organic” seal </w:t>
      </w:r>
      <w:r>
        <w:rPr>
          <w:rFonts w:eastAsia="Malgun Gothic"/>
          <w:color w:val="000000"/>
        </w:rPr>
        <w:t>certifies that the product so labeled contains only organically-</w:t>
      </w:r>
      <w:r w:rsidRPr="00D4016F">
        <w:rPr>
          <w:rFonts w:eastAsia="Gulim"/>
          <w:color w:val="000000"/>
        </w:rPr>
        <w:t>produced ingredients</w:t>
      </w:r>
      <w:r>
        <w:rPr>
          <w:rFonts w:eastAsia="Gulim"/>
          <w:color w:val="000000"/>
        </w:rPr>
        <w:t xml:space="preserve"> (e.g., </w:t>
      </w:r>
      <w:r w:rsidRPr="00D4016F">
        <w:rPr>
          <w:rFonts w:eastAsia="Malgun Gothic"/>
          <w:color w:val="000000"/>
        </w:rPr>
        <w:t>at</w:t>
      </w:r>
      <w:r w:rsidRPr="00D4016F">
        <w:rPr>
          <w:rFonts w:eastAsia="Gulim"/>
          <w:color w:val="000000"/>
        </w:rPr>
        <w:t xml:space="preserve"> least 95% organic ingredients</w:t>
      </w:r>
      <w:r>
        <w:rPr>
          <w:rFonts w:eastAsia="Gulim"/>
          <w:color w:val="000000"/>
        </w:rPr>
        <w:t>)</w:t>
      </w:r>
      <w:r w:rsidRPr="00D4016F">
        <w:rPr>
          <w:rFonts w:eastAsia="Malgun Gothic"/>
          <w:color w:val="000000"/>
        </w:rPr>
        <w:t xml:space="preserve">. </w:t>
      </w:r>
      <w:r w:rsidRPr="00D4016F">
        <w:rPr>
          <w:rFonts w:eastAsia="Gulim"/>
          <w:color w:val="000000"/>
        </w:rPr>
        <w:t>In addition, products that contain at least 70% organic ingredients may label those</w:t>
      </w:r>
      <w:r>
        <w:rPr>
          <w:rFonts w:eastAsia="Gulim"/>
          <w:color w:val="000000"/>
        </w:rPr>
        <w:t xml:space="preserve"> ingredients</w:t>
      </w:r>
      <w:r w:rsidRPr="00D4016F">
        <w:rPr>
          <w:rFonts w:eastAsia="Gulim"/>
          <w:color w:val="000000"/>
        </w:rPr>
        <w:t xml:space="preserve"> on the ingredient listing</w:t>
      </w:r>
      <w:r>
        <w:rPr>
          <w:rFonts w:eastAsia="Gulim" w:hint="eastAsia"/>
          <w:color w:val="000000"/>
        </w:rPr>
        <w:t xml:space="preserve"> </w:t>
      </w:r>
      <w:r w:rsidRPr="00D4016F">
        <w:t xml:space="preserve">(see Figure. </w:t>
      </w:r>
      <w:r>
        <w:rPr>
          <w:rFonts w:hint="eastAsia"/>
        </w:rPr>
        <w:t>4</w:t>
      </w:r>
      <w:r w:rsidRPr="00D4016F">
        <w:t>)</w:t>
      </w:r>
      <w:r w:rsidRPr="00D4016F">
        <w:rPr>
          <w:rFonts w:eastAsia="Gulim"/>
          <w:color w:val="000000"/>
        </w:rPr>
        <w:t xml:space="preserve">. </w:t>
      </w:r>
    </w:p>
    <w:p w:rsidR="00B81333" w:rsidRPr="00D4016F" w:rsidRDefault="00B81333" w:rsidP="00B81333">
      <w:pPr>
        <w:spacing w:line="480" w:lineRule="auto"/>
        <w:ind w:firstLine="720"/>
      </w:pPr>
      <w:r w:rsidRPr="00D4016F">
        <w:rPr>
          <w:rFonts w:eastAsia="Malgun Gothic"/>
          <w:color w:val="000000"/>
        </w:rPr>
        <w:t>Although organic agriculture has existed since the Agricultural Age,</w:t>
      </w:r>
      <w:r>
        <w:rPr>
          <w:rFonts w:eastAsia="Malgun Gothic" w:hint="eastAsia"/>
          <w:color w:val="000000"/>
        </w:rPr>
        <w:t xml:space="preserve"> the </w:t>
      </w:r>
      <w:r w:rsidRPr="00D4016F">
        <w:rPr>
          <w:rFonts w:eastAsia="Malgun Gothic"/>
          <w:color w:val="000000"/>
        </w:rPr>
        <w:t>modernization of organic agriculture has</w:t>
      </w:r>
      <w:r>
        <w:rPr>
          <w:rFonts w:eastAsia="Malgun Gothic" w:hint="eastAsia"/>
          <w:color w:val="000000"/>
        </w:rPr>
        <w:t xml:space="preserve"> </w:t>
      </w:r>
      <w:r>
        <w:rPr>
          <w:rFonts w:eastAsia="Malgun Gothic"/>
          <w:color w:val="000000"/>
        </w:rPr>
        <w:t>occurred</w:t>
      </w:r>
      <w:r>
        <w:rPr>
          <w:rFonts w:eastAsia="Malgun Gothic" w:hint="eastAsia"/>
          <w:color w:val="000000"/>
        </w:rPr>
        <w:t xml:space="preserve"> only in the past</w:t>
      </w:r>
      <w:r w:rsidRPr="00D4016F">
        <w:rPr>
          <w:rFonts w:eastAsia="Malgun Gothic"/>
          <w:color w:val="000000"/>
        </w:rPr>
        <w:t xml:space="preserve"> ten years in the U.S</w:t>
      </w:r>
      <w:r>
        <w:rPr>
          <w:rFonts w:eastAsia="Malgun Gothic"/>
          <w:color w:val="000000"/>
        </w:rPr>
        <w:t xml:space="preserve"> since the USDA started establishing organic labels and regulations in the early 2000s</w:t>
      </w:r>
      <w:r w:rsidRPr="00D4016F">
        <w:rPr>
          <w:rFonts w:eastAsia="Malgun Gothic"/>
          <w:color w:val="000000"/>
        </w:rPr>
        <w:t>. Thus, many consumers</w:t>
      </w:r>
      <w:r>
        <w:rPr>
          <w:rFonts w:eastAsia="Malgun Gothic" w:hint="eastAsia"/>
          <w:color w:val="000000"/>
        </w:rPr>
        <w:t xml:space="preserve"> </w:t>
      </w:r>
      <w:r>
        <w:rPr>
          <w:rFonts w:eastAsia="Malgun Gothic"/>
          <w:color w:val="000000"/>
        </w:rPr>
        <w:t xml:space="preserve">still are not able to </w:t>
      </w:r>
      <w:r>
        <w:rPr>
          <w:rFonts w:eastAsia="Malgun Gothic" w:hint="eastAsia"/>
          <w:color w:val="000000"/>
        </w:rPr>
        <w:t>discern</w:t>
      </w:r>
      <w:r w:rsidRPr="00D4016F">
        <w:rPr>
          <w:rFonts w:eastAsia="Malgun Gothic"/>
          <w:color w:val="000000"/>
        </w:rPr>
        <w:t xml:space="preserve"> </w:t>
      </w:r>
      <w:r>
        <w:rPr>
          <w:rFonts w:eastAsia="Malgun Gothic"/>
          <w:color w:val="000000"/>
        </w:rPr>
        <w:t xml:space="preserve">exactly </w:t>
      </w:r>
      <w:r w:rsidRPr="00D4016F">
        <w:rPr>
          <w:rFonts w:eastAsia="Malgun Gothic"/>
          <w:color w:val="000000"/>
        </w:rPr>
        <w:t>what organic products are and what organic labels mean. Consumers often misunderstand that organic labels</w:t>
      </w:r>
      <w:r>
        <w:rPr>
          <w:rFonts w:eastAsia="Malgun Gothic" w:hint="eastAsia"/>
          <w:color w:val="000000"/>
        </w:rPr>
        <w:t xml:space="preserve"> constitute</w:t>
      </w:r>
      <w:r w:rsidRPr="00D4016F">
        <w:rPr>
          <w:rFonts w:eastAsia="Malgun Gothic"/>
          <w:color w:val="000000"/>
        </w:rPr>
        <w:t xml:space="preserve"> a health claim (</w:t>
      </w:r>
      <w:r w:rsidRPr="00D4016F">
        <w:t>Bougherara &amp; Combris, 2009). Although certified</w:t>
      </w:r>
      <w:r>
        <w:t>-</w:t>
      </w:r>
      <w:r w:rsidRPr="00D4016F">
        <w:t>organic labels</w:t>
      </w:r>
      <w:r>
        <w:rPr>
          <w:rFonts w:hint="eastAsia"/>
        </w:rPr>
        <w:t xml:space="preserve"> imply an environmentally </w:t>
      </w:r>
      <w:r>
        <w:t>friendly</w:t>
      </w:r>
      <w:r>
        <w:rPr>
          <w:rFonts w:hint="eastAsia"/>
        </w:rPr>
        <w:t xml:space="preserve"> </w:t>
      </w:r>
      <w:r w:rsidRPr="00D4016F">
        <w:t>production process,</w:t>
      </w:r>
      <w:r>
        <w:rPr>
          <w:rFonts w:hint="eastAsia"/>
        </w:rPr>
        <w:t xml:space="preserve"> </w:t>
      </w:r>
      <w:r>
        <w:t>“</w:t>
      </w:r>
      <w:r w:rsidRPr="00D4016F">
        <w:t>organic</w:t>
      </w:r>
      <w:r>
        <w:t>” does not equa</w:t>
      </w:r>
      <w:r>
        <w:rPr>
          <w:rFonts w:hint="eastAsia"/>
        </w:rPr>
        <w:t>te</w:t>
      </w:r>
      <w:r w:rsidRPr="00D4016F">
        <w:t xml:space="preserve"> </w:t>
      </w:r>
      <w:r>
        <w:rPr>
          <w:rFonts w:hint="eastAsia"/>
        </w:rPr>
        <w:t>with</w:t>
      </w:r>
      <w:r w:rsidRPr="00D4016F">
        <w:t xml:space="preserve"> </w:t>
      </w:r>
      <w:r>
        <w:t>“</w:t>
      </w:r>
      <w:r w:rsidRPr="00D4016F">
        <w:t>healthy</w:t>
      </w:r>
      <w:r>
        <w:t>”</w:t>
      </w:r>
      <w:r w:rsidRPr="00D4016F">
        <w:t xml:space="preserve"> in a medical </w:t>
      </w:r>
      <w:r>
        <w:rPr>
          <w:rFonts w:hint="eastAsia"/>
        </w:rPr>
        <w:t>sense</w:t>
      </w:r>
      <w:r w:rsidRPr="00D4016F">
        <w:t xml:space="preserve">. Some researchers </w:t>
      </w:r>
      <w:r>
        <w:t xml:space="preserve">have </w:t>
      </w:r>
      <w:r w:rsidRPr="00D4016F">
        <w:t>claim</w:t>
      </w:r>
      <w:r>
        <w:t>ed, for example,</w:t>
      </w:r>
      <w:r w:rsidRPr="00D4016F">
        <w:t xml:space="preserve"> that organic kiwi is healthier than conventional kiwi </w:t>
      </w:r>
      <w:r>
        <w:t xml:space="preserve">because it </w:t>
      </w:r>
      <w:r w:rsidRPr="00D4016F">
        <w:t>contain</w:t>
      </w:r>
      <w:r>
        <w:t>s</w:t>
      </w:r>
      <w:r w:rsidRPr="00D4016F">
        <w:t xml:space="preserve"> more health-promoting factors (i.e., polyphenols, antioxidant, ascorbic acid [vitamin C], and minerals) (Amodio</w:t>
      </w:r>
      <w:r w:rsidR="00313950">
        <w:t xml:space="preserve"> et al.</w:t>
      </w:r>
      <w:r w:rsidRPr="00D4016F">
        <w:t xml:space="preserve">, 2007). However, </w:t>
      </w:r>
      <w:r>
        <w:rPr>
          <w:rFonts w:hint="eastAsia"/>
        </w:rPr>
        <w:t>one such study</w:t>
      </w:r>
      <w:r w:rsidRPr="00D4016F">
        <w:t xml:space="preserve"> does not guarantee that all organic foods contain health-promoting factors.  </w:t>
      </w:r>
    </w:p>
    <w:p w:rsidR="00B81333" w:rsidRPr="000E0228" w:rsidRDefault="00B81333" w:rsidP="00B81333">
      <w:pPr>
        <w:spacing w:line="480" w:lineRule="auto"/>
        <w:ind w:firstLine="720"/>
        <w:rPr>
          <w:rFonts w:eastAsia="Malgun Gothic"/>
          <w:color w:val="000000"/>
        </w:rPr>
      </w:pPr>
      <w:r w:rsidRPr="00D4016F">
        <w:t>Other</w:t>
      </w:r>
      <w:r>
        <w:t xml:space="preserve"> consumers</w:t>
      </w:r>
      <w:r w:rsidRPr="00D4016F">
        <w:t xml:space="preserve"> often misunderstand that organic labels are eco-labels</w:t>
      </w:r>
      <w:r>
        <w:t>, guaranteeing that</w:t>
      </w:r>
      <w:r w:rsidRPr="00D4016F">
        <w:t xml:space="preserve"> </w:t>
      </w:r>
      <w:r>
        <w:t xml:space="preserve">the products so labeled are </w:t>
      </w:r>
      <w:r w:rsidRPr="00D4016F">
        <w:t>green</w:t>
      </w:r>
      <w:r>
        <w:t>, i.e. not harmful to the environment.</w:t>
      </w:r>
      <w:r w:rsidRPr="00D4016F">
        <w:t xml:space="preserve">  </w:t>
      </w:r>
      <w:r w:rsidRPr="00D4016F">
        <w:rPr>
          <w:rFonts w:eastAsia="Gulim"/>
          <w:color w:val="000000"/>
        </w:rPr>
        <w:t>As global warming and climate change have become prominent social issues, using eco-labels has become one of the ways that consumers try to contribute to sustainable consumption.</w:t>
      </w:r>
      <w:r>
        <w:rPr>
          <w:rFonts w:eastAsia="Malgun Gothic" w:hint="eastAsia"/>
          <w:color w:val="000000"/>
        </w:rPr>
        <w:t xml:space="preserve"> T</w:t>
      </w:r>
      <w:r w:rsidRPr="00D4016F">
        <w:rPr>
          <w:rFonts w:eastAsia="Gulim"/>
          <w:color w:val="000000"/>
        </w:rPr>
        <w:t xml:space="preserve">he EU Ecolabel was established </w:t>
      </w:r>
      <w:r>
        <w:rPr>
          <w:rFonts w:eastAsia="Malgun Gothic" w:hint="eastAsia"/>
          <w:color w:val="000000"/>
        </w:rPr>
        <w:t xml:space="preserve">by </w:t>
      </w:r>
      <w:r w:rsidRPr="00D4016F">
        <w:rPr>
          <w:rFonts w:eastAsia="Gulim"/>
          <w:color w:val="000000"/>
        </w:rPr>
        <w:t xml:space="preserve">the European Commission in 1992 to promote “businesses to market products and services that are kinder to the environment” </w:t>
      </w:r>
      <w:r w:rsidRPr="00D4016F">
        <w:rPr>
          <w:rFonts w:eastAsia="Gulim"/>
          <w:color w:val="000000"/>
        </w:rPr>
        <w:lastRenderedPageBreak/>
        <w:t>(European Commi</w:t>
      </w:r>
      <w:r>
        <w:rPr>
          <w:rFonts w:eastAsia="Gulim"/>
          <w:color w:val="000000"/>
        </w:rPr>
        <w:t>ssion, 201</w:t>
      </w:r>
      <w:r>
        <w:rPr>
          <w:rFonts w:eastAsia="Gulim" w:hint="eastAsia"/>
          <w:color w:val="000000"/>
        </w:rPr>
        <w:t>4</w:t>
      </w:r>
      <w:r>
        <w:rPr>
          <w:rFonts w:eastAsia="Gulim"/>
          <w:color w:val="000000"/>
        </w:rPr>
        <w:t xml:space="preserve">). The EU Ecolable </w:t>
      </w:r>
      <w:r>
        <w:rPr>
          <w:rFonts w:eastAsia="Malgun Gothic" w:hint="eastAsia"/>
          <w:color w:val="000000"/>
        </w:rPr>
        <w:t>cer</w:t>
      </w:r>
      <w:r>
        <w:rPr>
          <w:rFonts w:eastAsia="Gulim"/>
          <w:color w:val="000000"/>
        </w:rPr>
        <w:t>tifie</w:t>
      </w:r>
      <w:r>
        <w:rPr>
          <w:rFonts w:eastAsia="Malgun Gothic" w:hint="eastAsia"/>
          <w:color w:val="000000"/>
        </w:rPr>
        <w:t>s</w:t>
      </w:r>
      <w:r w:rsidRPr="00D4016F">
        <w:rPr>
          <w:rFonts w:eastAsia="Gulim"/>
          <w:color w:val="000000"/>
        </w:rPr>
        <w:t xml:space="preserve"> </w:t>
      </w:r>
      <w:r>
        <w:rPr>
          <w:rFonts w:eastAsia="Malgun Gothic" w:hint="eastAsia"/>
          <w:color w:val="000000"/>
        </w:rPr>
        <w:t>an</w:t>
      </w:r>
      <w:r w:rsidRPr="00D4016F">
        <w:rPr>
          <w:rFonts w:eastAsia="Gulim"/>
          <w:color w:val="000000"/>
        </w:rPr>
        <w:t xml:space="preserve"> extensive</w:t>
      </w:r>
      <w:r>
        <w:rPr>
          <w:rFonts w:eastAsia="Malgun Gothic" w:hint="eastAsia"/>
          <w:color w:val="000000"/>
        </w:rPr>
        <w:t xml:space="preserve"> range of product</w:t>
      </w:r>
      <w:r w:rsidRPr="00D4016F">
        <w:rPr>
          <w:rFonts w:eastAsia="Gulim"/>
          <w:color w:val="000000"/>
        </w:rPr>
        <w:t xml:space="preserve"> categories (e.g., cleaning products, textile and home products, and services). The official criteria for defining eco</w:t>
      </w:r>
      <w:r>
        <w:rPr>
          <w:rFonts w:eastAsia="Gulim"/>
          <w:color w:val="000000"/>
        </w:rPr>
        <w:t>-l</w:t>
      </w:r>
      <w:r w:rsidRPr="00D4016F">
        <w:rPr>
          <w:rFonts w:eastAsia="Gulim"/>
          <w:color w:val="000000"/>
        </w:rPr>
        <w:t>abels</w:t>
      </w:r>
      <w:r>
        <w:rPr>
          <w:rFonts w:eastAsia="Gulim"/>
          <w:color w:val="000000"/>
        </w:rPr>
        <w:t xml:space="preserve"> var</w:t>
      </w:r>
      <w:r>
        <w:rPr>
          <w:rFonts w:eastAsia="Malgun Gothic"/>
          <w:color w:val="000000"/>
        </w:rPr>
        <w:t>y</w:t>
      </w:r>
      <w:r w:rsidRPr="00D4016F">
        <w:rPr>
          <w:rFonts w:eastAsia="Gulim"/>
          <w:color w:val="000000"/>
        </w:rPr>
        <w:t xml:space="preserve"> across product categories (European Commission, 201</w:t>
      </w:r>
      <w:r>
        <w:rPr>
          <w:rFonts w:eastAsia="Gulim" w:hint="eastAsia"/>
          <w:color w:val="000000"/>
        </w:rPr>
        <w:t>4</w:t>
      </w:r>
      <w:r w:rsidRPr="00D4016F">
        <w:rPr>
          <w:rFonts w:eastAsia="Gulim"/>
          <w:color w:val="000000"/>
        </w:rPr>
        <w:t>). In general, sustainable products meet the</w:t>
      </w:r>
      <w:r>
        <w:rPr>
          <w:rFonts w:eastAsia="Gulim"/>
          <w:color w:val="000000"/>
        </w:rPr>
        <w:t xml:space="preserve"> following</w:t>
      </w:r>
      <w:r w:rsidRPr="00D4016F">
        <w:rPr>
          <w:rFonts w:eastAsia="Gulim"/>
          <w:color w:val="000000"/>
        </w:rPr>
        <w:t xml:space="preserve"> criteria</w:t>
      </w:r>
      <w:r>
        <w:rPr>
          <w:rFonts w:eastAsia="Gulim"/>
          <w:color w:val="000000"/>
        </w:rPr>
        <w:t>:</w:t>
      </w:r>
      <w:r w:rsidRPr="00D4016F">
        <w:rPr>
          <w:rFonts w:eastAsia="Gulim"/>
          <w:color w:val="000000"/>
        </w:rPr>
        <w:t xml:space="preserve"> “must satisfy a genuine human need, should not harm the environment or health, and should have the green life cycle” (Bedek, 2011, p.35). Thus, the criteria for labeling a product </w:t>
      </w:r>
      <w:r>
        <w:rPr>
          <w:rFonts w:eastAsia="Gulim"/>
          <w:color w:val="000000"/>
        </w:rPr>
        <w:t xml:space="preserve">as green relate to </w:t>
      </w:r>
      <w:r w:rsidRPr="00D4016F">
        <w:rPr>
          <w:rFonts w:eastAsia="Gulim"/>
          <w:color w:val="000000"/>
        </w:rPr>
        <w:t xml:space="preserve">the entire life cycle of a product from its design to its disposal. </w:t>
      </w:r>
      <w:r w:rsidRPr="00D4016F">
        <w:t>Although organic foods are</w:t>
      </w:r>
      <w:r>
        <w:t xml:space="preserve"> often</w:t>
      </w:r>
      <w:r w:rsidRPr="00D4016F">
        <w:t xml:space="preserve"> considered as </w:t>
      </w:r>
      <w:r>
        <w:rPr>
          <w:rFonts w:hint="eastAsia"/>
        </w:rPr>
        <w:t>one kind of</w:t>
      </w:r>
      <w:r w:rsidRPr="00D4016F">
        <w:t xml:space="preserve"> green product because their production method</w:t>
      </w:r>
      <w:r>
        <w:t>s tend to be</w:t>
      </w:r>
      <w:r w:rsidRPr="00D4016F">
        <w:t xml:space="preserve"> less harm</w:t>
      </w:r>
      <w:r>
        <w:t xml:space="preserve">ful to the environment than </w:t>
      </w:r>
      <w:r w:rsidRPr="00D4016F">
        <w:t>conventional production method</w:t>
      </w:r>
      <w:r>
        <w:rPr>
          <w:rFonts w:hint="eastAsia"/>
        </w:rPr>
        <w:t>s</w:t>
      </w:r>
      <w:r w:rsidRPr="00D4016F">
        <w:t xml:space="preserve"> (USDA 20</w:t>
      </w:r>
      <w:r>
        <w:t>1</w:t>
      </w:r>
      <w:r>
        <w:rPr>
          <w:rFonts w:hint="eastAsia"/>
        </w:rPr>
        <w:t>4</w:t>
      </w:r>
      <w:r w:rsidRPr="00D4016F">
        <w:t xml:space="preserve">), they are not </w:t>
      </w:r>
      <w:r>
        <w:t xml:space="preserve">by definition </w:t>
      </w:r>
      <w:r w:rsidRPr="00D4016F">
        <w:t>eco-label products.</w:t>
      </w:r>
      <w:r w:rsidRPr="00D4016F">
        <w:rPr>
          <w:rFonts w:eastAsia="Gulim"/>
          <w:color w:val="000000"/>
        </w:rPr>
        <w:t xml:space="preserve"> </w:t>
      </w:r>
      <w:r w:rsidRPr="00D4016F">
        <w:rPr>
          <w:rFonts w:eastAsia="Malgun Gothic"/>
          <w:color w:val="000000"/>
        </w:rPr>
        <w:t>I</w:t>
      </w:r>
      <w:r w:rsidRPr="00D4016F">
        <w:rPr>
          <w:rFonts w:eastAsia="Gulim"/>
          <w:color w:val="000000"/>
        </w:rPr>
        <w:t>n food production</w:t>
      </w:r>
      <w:r w:rsidRPr="00D4016F">
        <w:rPr>
          <w:rFonts w:eastAsia="Malgun Gothic"/>
          <w:color w:val="000000"/>
        </w:rPr>
        <w:t xml:space="preserve">, </w:t>
      </w:r>
      <w:r>
        <w:rPr>
          <w:rFonts w:eastAsia="Malgun Gothic" w:hint="eastAsia"/>
          <w:color w:val="000000"/>
        </w:rPr>
        <w:t>n</w:t>
      </w:r>
      <w:r w:rsidRPr="00D4016F">
        <w:rPr>
          <w:rFonts w:eastAsia="Gulim"/>
          <w:color w:val="000000"/>
        </w:rPr>
        <w:t>o green/sustainable product</w:t>
      </w:r>
      <w:r>
        <w:rPr>
          <w:rFonts w:eastAsia="Gulim"/>
          <w:color w:val="000000"/>
        </w:rPr>
        <w:t>-label</w:t>
      </w:r>
      <w:r w:rsidRPr="00D4016F">
        <w:rPr>
          <w:rFonts w:eastAsia="Gulim"/>
          <w:color w:val="000000"/>
        </w:rPr>
        <w:t xml:space="preserve"> officially exist</w:t>
      </w:r>
      <w:r>
        <w:rPr>
          <w:rFonts w:eastAsia="Gulim"/>
          <w:color w:val="000000"/>
        </w:rPr>
        <w:t>s</w:t>
      </w:r>
      <w:r w:rsidRPr="00D4016F">
        <w:rPr>
          <w:rFonts w:eastAsia="Gulim"/>
          <w:color w:val="000000"/>
        </w:rPr>
        <w:t xml:space="preserve"> (European Commission, 201</w:t>
      </w:r>
      <w:r>
        <w:rPr>
          <w:rFonts w:eastAsia="Gulim" w:hint="eastAsia"/>
          <w:color w:val="000000"/>
        </w:rPr>
        <w:t>4</w:t>
      </w:r>
      <w:r w:rsidRPr="00D4016F">
        <w:rPr>
          <w:rFonts w:eastAsia="Gulim"/>
          <w:color w:val="000000"/>
        </w:rPr>
        <w:t>).</w:t>
      </w:r>
      <w:r w:rsidRPr="00D4016F">
        <w:rPr>
          <w:rFonts w:eastAsia="Malgun Gothic"/>
          <w:color w:val="000000"/>
        </w:rPr>
        <w:t xml:space="preserve"> </w:t>
      </w:r>
    </w:p>
    <w:p w:rsidR="00B81333" w:rsidRDefault="00B12F85" w:rsidP="00B81333">
      <w:pPr>
        <w:rPr>
          <w:b/>
        </w:rPr>
      </w:pPr>
      <w:r>
        <w:rPr>
          <w:b/>
          <w:noProof/>
        </w:rPr>
        <w:drawing>
          <wp:inline distT="0" distB="0" distL="0" distR="0">
            <wp:extent cx="2881630" cy="343408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881630" cy="3434080"/>
                    </a:xfrm>
                    <a:prstGeom prst="rect">
                      <a:avLst/>
                    </a:prstGeom>
                    <a:noFill/>
                    <a:ln w="9525">
                      <a:noFill/>
                      <a:miter lim="800000"/>
                      <a:headEnd/>
                      <a:tailEnd/>
                    </a:ln>
                  </pic:spPr>
                </pic:pic>
              </a:graphicData>
            </a:graphic>
          </wp:inline>
        </w:drawing>
      </w:r>
    </w:p>
    <w:p w:rsidR="00B81333" w:rsidRPr="00482B1E" w:rsidRDefault="00B81333" w:rsidP="00B81333">
      <w:pPr>
        <w:rPr>
          <w:b/>
        </w:rPr>
      </w:pPr>
    </w:p>
    <w:p w:rsidR="00B81333" w:rsidRDefault="00B81333" w:rsidP="00B81333">
      <w:pPr>
        <w:rPr>
          <w:b/>
        </w:rPr>
      </w:pPr>
      <w:r w:rsidRPr="00482B1E">
        <w:rPr>
          <w:b/>
        </w:rPr>
        <w:t xml:space="preserve">Figure </w:t>
      </w:r>
      <w:r>
        <w:rPr>
          <w:rFonts w:hint="eastAsia"/>
          <w:b/>
        </w:rPr>
        <w:t>4</w:t>
      </w:r>
      <w:r w:rsidRPr="00482B1E">
        <w:rPr>
          <w:b/>
        </w:rPr>
        <w:t>. Certified Organic Label Guide 201</w:t>
      </w:r>
      <w:r>
        <w:rPr>
          <w:rFonts w:hint="eastAsia"/>
          <w:b/>
        </w:rPr>
        <w:t>4</w:t>
      </w:r>
    </w:p>
    <w:p w:rsidR="00B81333" w:rsidRPr="00D4016F" w:rsidRDefault="00B81333" w:rsidP="00B81333">
      <w:pPr>
        <w:ind w:firstLine="720"/>
        <w:rPr>
          <w:rFonts w:eastAsia="Malgun Gothic"/>
          <w:color w:val="000000"/>
        </w:rPr>
      </w:pPr>
    </w:p>
    <w:p w:rsidR="00B81333" w:rsidRPr="007D4603" w:rsidRDefault="00B81333" w:rsidP="00B81333">
      <w:pPr>
        <w:spacing w:line="480" w:lineRule="auto"/>
        <w:jc w:val="center"/>
        <w:rPr>
          <w:b/>
        </w:rPr>
      </w:pPr>
      <w:r w:rsidRPr="007D4603">
        <w:rPr>
          <w:b/>
        </w:rPr>
        <w:lastRenderedPageBreak/>
        <w:t>M</w:t>
      </w:r>
      <w:r>
        <w:rPr>
          <w:rFonts w:hint="eastAsia"/>
          <w:b/>
        </w:rPr>
        <w:t>EANS-END THEORY</w:t>
      </w:r>
    </w:p>
    <w:p w:rsidR="00B81333" w:rsidRPr="007D4603" w:rsidRDefault="00B81333" w:rsidP="00B81333">
      <w:pPr>
        <w:spacing w:line="480" w:lineRule="auto"/>
        <w:rPr>
          <w:b/>
        </w:rPr>
      </w:pPr>
      <w:r>
        <w:rPr>
          <w:rFonts w:hint="eastAsia"/>
          <w:b/>
        </w:rPr>
        <w:t>DEVELOPMENT OF MEANS-END THEORY</w:t>
      </w:r>
    </w:p>
    <w:p w:rsidR="00B81333" w:rsidRDefault="00B81333" w:rsidP="00B81333">
      <w:pPr>
        <w:spacing w:line="480" w:lineRule="auto"/>
        <w:ind w:firstLine="720"/>
      </w:pPr>
      <w:r>
        <w:t>Consumers evaluate and comprehend products based on both given information and inferred beliefs (Graeff, 1997). Depending on consumers’ level of involvement in their purchases, they may be motivated to seek information about certain products (Celsi &amp; Olson, 1988). That is, consumers’ perceptions of personal relevance for a product can stimulate purchasing the product (Mulvey</w:t>
      </w:r>
      <w:r w:rsidR="00313950">
        <w:t xml:space="preserve"> et al.</w:t>
      </w:r>
      <w:r>
        <w:t>, 1994). Numerous researchers have pointed out that consumers’ perceptions of personal relevance for products are based on consumers’ knowledge- (belief-) structures, which</w:t>
      </w:r>
      <w:r>
        <w:rPr>
          <w:rFonts w:hint="eastAsia"/>
        </w:rPr>
        <w:t xml:space="preserve"> </w:t>
      </w:r>
      <w:r>
        <w:t>can be e</w:t>
      </w:r>
      <w:r w:rsidR="00BF6F54">
        <w:t>xplained by means-end chains (</w:t>
      </w:r>
      <w:r>
        <w:t>Boer</w:t>
      </w:r>
      <w:r w:rsidR="00313950">
        <w:t xml:space="preserve"> </w:t>
      </w:r>
      <w:r w:rsidR="00313950" w:rsidRPr="00795CD8">
        <w:rPr>
          <w:lang w:val="nl-NL"/>
        </w:rPr>
        <w:t xml:space="preserve">&amp; </w:t>
      </w:r>
      <w:r w:rsidR="00313950" w:rsidRPr="009F37B6">
        <w:rPr>
          <w:lang w:val="nl-NL"/>
        </w:rPr>
        <w:t>McCarthy</w:t>
      </w:r>
      <w:r>
        <w:t>, 2003; Gutman, 1982; Reynolds &amp; Gutman, 1988). Because the cognitive structure of means-end chains links consumers’ knowledge about product attributes and benefits with their goals and values, means-end knowledge structures can illuminate why</w:t>
      </w:r>
      <w:r>
        <w:rPr>
          <w:rFonts w:hint="eastAsia"/>
        </w:rPr>
        <w:t xml:space="preserve"> </w:t>
      </w:r>
      <w:r>
        <w:t>a particular product is personally relevant</w:t>
      </w:r>
      <w:r>
        <w:rPr>
          <w:rFonts w:hint="eastAsia"/>
        </w:rPr>
        <w:t xml:space="preserve"> </w:t>
      </w:r>
      <w:r>
        <w:t>to a consumer (Olson &amp; Reynolds, 1983).</w:t>
      </w:r>
    </w:p>
    <w:p w:rsidR="00B81333" w:rsidRPr="007D4603" w:rsidRDefault="00B81333" w:rsidP="00B81333">
      <w:pPr>
        <w:spacing w:line="480" w:lineRule="auto"/>
        <w:ind w:firstLine="720"/>
      </w:pPr>
      <w:r>
        <w:t>Means-End T</w:t>
      </w:r>
      <w:r w:rsidRPr="007D4603">
        <w:t>heory</w:t>
      </w:r>
      <w:r>
        <w:t xml:space="preserve"> (MET), which explains individuals’ </w:t>
      </w:r>
      <w:r w:rsidRPr="007D4603">
        <w:t>motivation</w:t>
      </w:r>
      <w:r>
        <w:t xml:space="preserve">s to achieve their end goals, </w:t>
      </w:r>
      <w:r w:rsidRPr="007D4603">
        <w:t>parallel</w:t>
      </w:r>
      <w:r>
        <w:t>s</w:t>
      </w:r>
      <w:r w:rsidRPr="007D4603">
        <w:t xml:space="preserve"> Rosenberg’s (1956) Expectancy-Value Theory (EVT)</w:t>
      </w:r>
      <w:r>
        <w:t>,</w:t>
      </w:r>
      <w:r w:rsidRPr="007D4603">
        <w:t xml:space="preserve"> which explains individuals’ attitudes toward objects and actions (Fishbein &amp; Ajzen, 1975). </w:t>
      </w:r>
      <w:r>
        <w:t>Both theories</w:t>
      </w:r>
      <w:r w:rsidRPr="007D4603">
        <w:t xml:space="preserve"> are</w:t>
      </w:r>
      <w:r>
        <w:t xml:space="preserve"> concerned with</w:t>
      </w:r>
      <w:r w:rsidRPr="007D4603">
        <w:t xml:space="preserve"> individuals’ beliefs and values. EVT has been expanded into the Theory of Reasoned Action (TRA) which is a model for the prediction of behavioral intention and has been widely used in various contexts of consumer research</w:t>
      </w:r>
      <w:r>
        <w:t>,</w:t>
      </w:r>
      <w:r w:rsidRPr="007D4603">
        <w:t xml:space="preserve"> </w:t>
      </w:r>
      <w:r>
        <w:t xml:space="preserve">especially in </w:t>
      </w:r>
      <w:r w:rsidRPr="007D4603">
        <w:t>empirical studies (Fishbein &amp; Ajzen, 1975)</w:t>
      </w:r>
      <w:r>
        <w:t xml:space="preserve">. However, </w:t>
      </w:r>
      <w:r w:rsidRPr="007D4603">
        <w:t xml:space="preserve">MET has been </w:t>
      </w:r>
      <w:r>
        <w:t xml:space="preserve">predominantly </w:t>
      </w:r>
      <w:r>
        <w:lastRenderedPageBreak/>
        <w:t>ado</w:t>
      </w:r>
      <w:r w:rsidRPr="007D4603">
        <w:t>pted in qualitative studies</w:t>
      </w:r>
      <w:r>
        <w:t xml:space="preserve"> because its means-end chain</w:t>
      </w:r>
      <w:r w:rsidRPr="007D4603">
        <w:t xml:space="preserve"> </w:t>
      </w:r>
      <w:r>
        <w:t>entails</w:t>
      </w:r>
      <w:r w:rsidRPr="007D4603">
        <w:t xml:space="preserve"> a </w:t>
      </w:r>
      <w:r>
        <w:t xml:space="preserve">useful </w:t>
      </w:r>
      <w:r w:rsidRPr="007D4603">
        <w:t xml:space="preserve">set of methods for interviewing consumers. </w:t>
      </w:r>
    </w:p>
    <w:p w:rsidR="00B81333" w:rsidRPr="007D4603" w:rsidRDefault="00B81333" w:rsidP="00B81333">
      <w:pPr>
        <w:spacing w:line="480" w:lineRule="auto"/>
        <w:ind w:firstLine="720"/>
      </w:pPr>
      <w:r>
        <w:t xml:space="preserve">The </w:t>
      </w:r>
      <w:r w:rsidRPr="007D4603">
        <w:t>means-end chain approach</w:t>
      </w:r>
      <w:r>
        <w:t xml:space="preserve"> was developed</w:t>
      </w:r>
      <w:r w:rsidRPr="007D4603">
        <w:t xml:space="preserve"> by Kelly (1955)</w:t>
      </w:r>
      <w:r>
        <w:t>,</w:t>
      </w:r>
      <w:r w:rsidRPr="007D4603">
        <w:t xml:space="preserve"> who </w:t>
      </w:r>
      <w:r>
        <w:t>initiated</w:t>
      </w:r>
      <w:r w:rsidRPr="007D4603">
        <w:t xml:space="preserve"> </w:t>
      </w:r>
      <w:r>
        <w:t xml:space="preserve">a way to study the psychology of </w:t>
      </w:r>
      <w:r w:rsidRPr="007D4603">
        <w:t>personal constructs by classifying hierarchical</w:t>
      </w:r>
      <w:r>
        <w:t>ly</w:t>
      </w:r>
      <w:r w:rsidRPr="007D4603">
        <w:t xml:space="preserve"> ordered categories</w:t>
      </w:r>
      <w:r>
        <w:t xml:space="preserve"> of psychological factors influencing an individual’s action</w:t>
      </w:r>
      <w:r w:rsidRPr="007D4603">
        <w:t>.</w:t>
      </w:r>
      <w:r>
        <w:t xml:space="preserve"> Kelly’s </w:t>
      </w:r>
      <w:r w:rsidRPr="007D4603">
        <w:t>psychotherapeutic interviewing method is used to deri</w:t>
      </w:r>
      <w:r>
        <w:t>ve and analyze character traits. In MET, t</w:t>
      </w:r>
      <w:r w:rsidRPr="007D4603">
        <w:t xml:space="preserve">his interviewing </w:t>
      </w:r>
      <w:r>
        <w:t>method</w:t>
      </w:r>
      <w:r w:rsidRPr="007D4603">
        <w:t xml:space="preserve"> is known as laddering</w:t>
      </w:r>
      <w:r>
        <w:t xml:space="preserve"> </w:t>
      </w:r>
      <w:r w:rsidRPr="007D4603">
        <w:t>(Grunert &amp; Grunert, 1995</w:t>
      </w:r>
      <w:r>
        <w:rPr>
          <w:rFonts w:hint="eastAsia"/>
        </w:rPr>
        <w:t xml:space="preserve">; </w:t>
      </w:r>
      <w:r w:rsidRPr="007D4603">
        <w:t xml:space="preserve">Reynolds &amp; Gutman, 1988). </w:t>
      </w:r>
      <w:r>
        <w:t>L</w:t>
      </w:r>
      <w:r w:rsidRPr="007D4603">
        <w:t>addering is an in-depth, one-on-one interviewing technique used t</w:t>
      </w:r>
      <w:r>
        <w:t>o gain</w:t>
      </w:r>
      <w:r w:rsidRPr="007D4603">
        <w:t xml:space="preserve"> an understanding of how consumers perceive the attributes of products/services to achieve higher order values in their life (Gutman, 1982). The laddering technique is also called as a hierarchical value map approach</w:t>
      </w:r>
      <w:r>
        <w:t xml:space="preserve"> because it</w:t>
      </w:r>
      <w:r w:rsidRPr="007D4603">
        <w:t xml:space="preserve"> indicat</w:t>
      </w:r>
      <w:r>
        <w:t>es</w:t>
      </w:r>
      <w:r w:rsidRPr="007D4603">
        <w:t xml:space="preserve"> the interrelation of the attributes, consequences, and values for a gi</w:t>
      </w:r>
      <w:r w:rsidR="00537518">
        <w:t>ven product or service (Devlin, et al.,</w:t>
      </w:r>
      <w:r w:rsidRPr="007D4603">
        <w:t xml:space="preserve"> 2003; Klenosky et al., 1993).</w:t>
      </w:r>
      <w:r>
        <w:t xml:space="preserve"> </w:t>
      </w:r>
    </w:p>
    <w:p w:rsidR="00B81333" w:rsidRDefault="00B81333" w:rsidP="00B81333">
      <w:pPr>
        <w:spacing w:line="480" w:lineRule="auto"/>
        <w:ind w:firstLine="720"/>
      </w:pPr>
      <w:r>
        <w:t>According to Gutman (1991), the means-end chain “presumes a number of attributes, consequences and values that are asymmetrically linked by the respondent whereby lower level elements lead to or imply higher level elements” (p. 144). The means-end chain’s main assumption</w:t>
      </w:r>
      <w:r w:rsidRPr="007D4603">
        <w:t xml:space="preserve"> is that consumers are interested in products </w:t>
      </w:r>
      <w:r>
        <w:t>that</w:t>
      </w:r>
      <w:r w:rsidRPr="007D4603">
        <w:t xml:space="preserve"> provide sel</w:t>
      </w:r>
      <w:r>
        <w:t>f-relevant consequences and ultimately</w:t>
      </w:r>
      <w:r w:rsidRPr="007D4603">
        <w:t xml:space="preserve"> </w:t>
      </w:r>
      <w:r>
        <w:t>help them enact their</w:t>
      </w:r>
      <w:r w:rsidRPr="007D4603">
        <w:t xml:space="preserve"> life values (Gutman, 1982). Consumers use products or services as means to achieve certain goals or end-states (Reynolds </w:t>
      </w:r>
      <w:r w:rsidR="00D81912">
        <w:t xml:space="preserve">&amp; </w:t>
      </w:r>
      <w:r w:rsidRPr="008A4959">
        <w:t>Olson, 2001). The idea of the means-end chain was inspired by Rokeach’s (1968, 1973) categorization of values into two types:</w:t>
      </w:r>
      <w:r w:rsidRPr="008A4959">
        <w:rPr>
          <w:rFonts w:hint="eastAsia"/>
        </w:rPr>
        <w:t xml:space="preserve"> </w:t>
      </w:r>
      <w:r w:rsidRPr="008A4959">
        <w:t xml:space="preserve">terminal values and instrumental values. Terminal values are end-states such as happiness and security. </w:t>
      </w:r>
      <w:r w:rsidRPr="008A4959">
        <w:lastRenderedPageBreak/>
        <w:t xml:space="preserve">Instrumental values are modes of behavior such as honesty and broad-mindedness, which are effective in achieving end-states. </w:t>
      </w:r>
      <w:r w:rsidRPr="008A4959">
        <w:rPr>
          <w:rFonts w:hint="eastAsia"/>
        </w:rPr>
        <w:t>Gutman (1982)</w:t>
      </w:r>
      <w:r w:rsidRPr="008A4959">
        <w:t xml:space="preserve"> integrated Rokeach’s concept of terminal values into his own explanation for how </w:t>
      </w:r>
      <w:r w:rsidRPr="008A4959">
        <w:rPr>
          <w:rFonts w:hint="eastAsia"/>
        </w:rPr>
        <w:t>preferred end-states (terminal values) are translated into consumers</w:t>
      </w:r>
      <w:r w:rsidRPr="008A4959">
        <w:t>’</w:t>
      </w:r>
      <w:r w:rsidRPr="008A4959">
        <w:rPr>
          <w:rFonts w:hint="eastAsia"/>
        </w:rPr>
        <w:t xml:space="preserve"> choices of products. </w:t>
      </w:r>
      <w:r w:rsidRPr="008A4959">
        <w:t xml:space="preserve">Thus, Rokeach’s </w:t>
      </w:r>
      <w:r w:rsidRPr="008A4959">
        <w:rPr>
          <w:rFonts w:hint="eastAsia"/>
        </w:rPr>
        <w:t xml:space="preserve">terminal </w:t>
      </w:r>
      <w:r w:rsidRPr="008A4959">
        <w:t>values provided the initial concept of Gutman’s means-end chain.</w:t>
      </w:r>
    </w:p>
    <w:p w:rsidR="00B81333" w:rsidRDefault="00B81333" w:rsidP="00B81333">
      <w:pPr>
        <w:spacing w:line="480" w:lineRule="auto"/>
        <w:ind w:firstLine="720"/>
      </w:pPr>
      <w:r>
        <w:t>Looking specifically at</w:t>
      </w:r>
      <w:r w:rsidRPr="00707DD7">
        <w:t xml:space="preserve"> consumer</w:t>
      </w:r>
      <w:r>
        <w:t>s</w:t>
      </w:r>
      <w:r w:rsidRPr="00707DD7">
        <w:t>, Howard (</w:t>
      </w:r>
      <w:r w:rsidRPr="007D4603">
        <w:t>1977) developed a value structure in semantic categories by relating</w:t>
      </w:r>
      <w:r>
        <w:t xml:space="preserve"> values</w:t>
      </w:r>
      <w:r w:rsidRPr="007D4603">
        <w:t xml:space="preserve"> to product attributes and brand decisions.</w:t>
      </w:r>
      <w:r>
        <w:t xml:space="preserve"> He argued that the use of a consumer product </w:t>
      </w:r>
      <w:r w:rsidRPr="007D4603">
        <w:t>(</w:t>
      </w:r>
      <w:r>
        <w:t>e.g. a</w:t>
      </w:r>
      <w:r w:rsidRPr="007D4603">
        <w:t xml:space="preserve"> breakfast beverage)</w:t>
      </w:r>
      <w:r>
        <w:t xml:space="preserve"> is pertinent to consumers’ choice of brands because consumers use them in everyday life and are familiar with the brands. Although his semantic structure had three simple </w:t>
      </w:r>
      <w:r>
        <w:rPr>
          <w:rFonts w:hint="eastAsia"/>
        </w:rPr>
        <w:t>categories</w:t>
      </w:r>
      <w:r>
        <w:t>, Howard’s</w:t>
      </w:r>
      <w:r>
        <w:rPr>
          <w:rFonts w:hint="eastAsia"/>
        </w:rPr>
        <w:t xml:space="preserve"> attempt inspired</w:t>
      </w:r>
      <w:r>
        <w:t xml:space="preserve"> Gutman (1982) to develop </w:t>
      </w:r>
      <w:r>
        <w:rPr>
          <w:rFonts w:hint="eastAsia"/>
        </w:rPr>
        <w:t>the means-end theory</w:t>
      </w:r>
      <w:r>
        <w:t xml:space="preserve"> in the context of foods. </w:t>
      </w:r>
      <w:r w:rsidRPr="007D4603">
        <w:t>Finally, Gutman (1982) posited the means-end chain theory in consumer research to understand consumers’ cognitive structures in consumption behavior. The central tenet</w:t>
      </w:r>
      <w:r>
        <w:t>s</w:t>
      </w:r>
      <w:r w:rsidRPr="007D4603">
        <w:t xml:space="preserve"> of </w:t>
      </w:r>
      <w:r>
        <w:t xml:space="preserve">these </w:t>
      </w:r>
      <w:r w:rsidRPr="007D4603">
        <w:t>structures are attributes, consequences</w:t>
      </w:r>
      <w:r>
        <w:rPr>
          <w:rFonts w:hint="eastAsia"/>
        </w:rPr>
        <w:t>,</w:t>
      </w:r>
      <w:r w:rsidRPr="007D4603">
        <w:t xml:space="preserve"> and values.</w:t>
      </w:r>
      <w:r>
        <w:t xml:space="preserve"> Product/service attributes are at the lowest level of </w:t>
      </w:r>
      <w:r w:rsidRPr="007D4603">
        <w:t>the</w:t>
      </w:r>
      <w:r>
        <w:t xml:space="preserve"> hierarchy. Consequences are at the second level of the hierarchy, where they are linked to goals or end-states, which constitute the highest level of hierarchy. I</w:t>
      </w:r>
      <w:r>
        <w:rPr>
          <w:rFonts w:hint="eastAsia"/>
        </w:rPr>
        <w:t>n the following section, the three constructs</w:t>
      </w:r>
      <w:r>
        <w:t>—</w:t>
      </w:r>
      <w:r>
        <w:rPr>
          <w:rFonts w:hint="eastAsia"/>
        </w:rPr>
        <w:t>attributes, consequences, and values</w:t>
      </w:r>
      <w:r>
        <w:t>—</w:t>
      </w:r>
      <w:r>
        <w:rPr>
          <w:rFonts w:hint="eastAsia"/>
        </w:rPr>
        <w:t xml:space="preserve">will be explained. </w:t>
      </w:r>
    </w:p>
    <w:p w:rsidR="00B81333" w:rsidRDefault="00B81333" w:rsidP="00B81333">
      <w:pPr>
        <w:spacing w:line="480" w:lineRule="auto"/>
        <w:rPr>
          <w:b/>
        </w:rPr>
      </w:pPr>
    </w:p>
    <w:p w:rsidR="00B81333" w:rsidRPr="004C46C7" w:rsidRDefault="00B81333" w:rsidP="00B81333">
      <w:pPr>
        <w:spacing w:line="480" w:lineRule="auto"/>
        <w:rPr>
          <w:b/>
        </w:rPr>
      </w:pPr>
      <w:r w:rsidRPr="004C46C7">
        <w:rPr>
          <w:rFonts w:hint="eastAsia"/>
          <w:b/>
        </w:rPr>
        <w:t>Attributes</w:t>
      </w:r>
    </w:p>
    <w:p w:rsidR="00B81333" w:rsidRDefault="00B81333" w:rsidP="00B81333">
      <w:pPr>
        <w:autoSpaceDE w:val="0"/>
        <w:autoSpaceDN w:val="0"/>
        <w:adjustRightInd w:val="0"/>
        <w:spacing w:line="480" w:lineRule="auto"/>
        <w:ind w:firstLine="720"/>
        <w:rPr>
          <w:lang w:eastAsia="ko-KR"/>
        </w:rPr>
      </w:pPr>
      <w:r>
        <w:t>The majority of</w:t>
      </w:r>
      <w:r>
        <w:rPr>
          <w:rFonts w:hint="eastAsia"/>
        </w:rPr>
        <w:t xml:space="preserve"> </w:t>
      </w:r>
      <w:r>
        <w:t xml:space="preserve">researchers consider attributes in a continuum from concrete to abstract (Olson &amp; Reynolds, 1983; Reynolds &amp; Gutman, 1988; Rokeach, 1973; Walker &amp; </w:t>
      </w:r>
      <w:r>
        <w:lastRenderedPageBreak/>
        <w:t xml:space="preserve">Olson, 1991). Concrete attributes are tangible characteristics of products such as flavor and price. </w:t>
      </w:r>
      <w:r w:rsidRPr="000159AB">
        <w:t xml:space="preserve">On the other hand, abstract attributes are multidimensional, </w:t>
      </w:r>
      <w:r>
        <w:t>such as the</w:t>
      </w:r>
      <w:r w:rsidRPr="000159AB">
        <w:t xml:space="preserve"> </w:t>
      </w:r>
      <w:r w:rsidRPr="000159AB">
        <w:rPr>
          <w:rFonts w:hint="eastAsia"/>
        </w:rPr>
        <w:t>country of production and</w:t>
      </w:r>
      <w:r>
        <w:t xml:space="preserve"> the</w:t>
      </w:r>
      <w:r w:rsidRPr="000159AB">
        <w:rPr>
          <w:rFonts w:hint="eastAsia"/>
        </w:rPr>
        <w:t xml:space="preserve"> brand name</w:t>
      </w:r>
      <w:r w:rsidRPr="000159AB">
        <w:t>. This</w:t>
      </w:r>
      <w:r>
        <w:t xml:space="preserve"> distinction between concrete and abstract attributes is closely related to Grunert’s (2005) distinction between objective and subjective qualities of a product. An objective quality specifies “the physical characteristics built into the product and is typically dealt with by engineers and food technologists” (Grunert, 2005, p. 371). In contrast, a subjective quality </w:t>
      </w:r>
      <w:r w:rsidRPr="008356B4">
        <w:t xml:space="preserve">is </w:t>
      </w:r>
      <w:r>
        <w:t>“</w:t>
      </w:r>
      <w:r>
        <w:rPr>
          <w:rFonts w:hint="eastAsia"/>
        </w:rPr>
        <w:t>the</w:t>
      </w:r>
      <w:r w:rsidRPr="008356B4">
        <w:t xml:space="preserve"> </w:t>
      </w:r>
      <w:r>
        <w:t>quality</w:t>
      </w:r>
      <w:r>
        <w:rPr>
          <w:rFonts w:hint="eastAsia"/>
        </w:rPr>
        <w:t xml:space="preserve"> as </w:t>
      </w:r>
      <w:r>
        <w:t>perceive</w:t>
      </w:r>
      <w:r>
        <w:rPr>
          <w:rFonts w:hint="eastAsia"/>
        </w:rPr>
        <w:t xml:space="preserve"> by </w:t>
      </w:r>
      <w:r w:rsidRPr="008356B4">
        <w:t>consumers</w:t>
      </w:r>
      <w:r>
        <w:t>”</w:t>
      </w:r>
      <w:r>
        <w:rPr>
          <w:rFonts w:hint="eastAsia"/>
        </w:rPr>
        <w:t xml:space="preserve"> </w:t>
      </w:r>
      <w:r w:rsidRPr="008356B4">
        <w:t>(Grunert, 2005</w:t>
      </w:r>
      <w:r>
        <w:rPr>
          <w:rFonts w:hint="eastAsia"/>
        </w:rPr>
        <w:t>, p. 371</w:t>
      </w:r>
      <w:r w:rsidRPr="008356B4">
        <w:t>)</w:t>
      </w:r>
      <w:r>
        <w:rPr>
          <w:rFonts w:hint="eastAsia"/>
        </w:rPr>
        <w:t>.</w:t>
      </w:r>
      <w:r w:rsidRPr="00FD0BEA">
        <w:rPr>
          <w:rFonts w:hint="eastAsia"/>
        </w:rPr>
        <w:t xml:space="preserve"> </w:t>
      </w:r>
      <w:r w:rsidR="004944CA">
        <w:rPr>
          <w:rFonts w:hint="eastAsia"/>
        </w:rPr>
        <w:t>Thus,</w:t>
      </w:r>
      <w:r>
        <w:t xml:space="preserve"> in the current study,</w:t>
      </w:r>
      <w:r>
        <w:rPr>
          <w:rFonts w:hint="eastAsia"/>
        </w:rPr>
        <w:t xml:space="preserve"> subjective attributes </w:t>
      </w:r>
      <w:r>
        <w:t>will be defined as those that</w:t>
      </w:r>
      <w:r>
        <w:rPr>
          <w:rFonts w:hint="eastAsia"/>
        </w:rPr>
        <w:t xml:space="preserve"> consumers </w:t>
      </w:r>
      <w:r>
        <w:t xml:space="preserve">can </w:t>
      </w:r>
      <w:r>
        <w:rPr>
          <w:rFonts w:hint="eastAsia"/>
        </w:rPr>
        <w:t>perceive</w:t>
      </w:r>
      <w:r>
        <w:t xml:space="preserve"> directly and which therefore can be</w:t>
      </w:r>
      <w:r>
        <w:rPr>
          <w:rFonts w:hint="eastAsia"/>
        </w:rPr>
        <w:t xml:space="preserve"> </w:t>
      </w:r>
      <w:r>
        <w:t>described</w:t>
      </w:r>
      <w:r>
        <w:rPr>
          <w:rFonts w:hint="eastAsia"/>
        </w:rPr>
        <w:t xml:space="preserve"> and appreciated in different ways by each consumer (e.g., texture, taste, quality for price, perceived safety, and health diet). </w:t>
      </w:r>
      <w:r>
        <w:t>In contrast</w:t>
      </w:r>
      <w:r>
        <w:rPr>
          <w:rFonts w:hint="eastAsia"/>
        </w:rPr>
        <w:t xml:space="preserve">, objective attributes </w:t>
      </w:r>
      <w:r>
        <w:t xml:space="preserve">will be defined as those that indicate </w:t>
      </w:r>
      <w:r>
        <w:rPr>
          <w:rFonts w:hint="eastAsia"/>
        </w:rPr>
        <w:t>fact</w:t>
      </w:r>
      <w:r>
        <w:t>s</w:t>
      </w:r>
      <w:r>
        <w:rPr>
          <w:rFonts w:hint="eastAsia"/>
        </w:rPr>
        <w:t xml:space="preserve"> and aspect</w:t>
      </w:r>
      <w:r>
        <w:t>s</w:t>
      </w:r>
      <w:r>
        <w:rPr>
          <w:rFonts w:hint="eastAsia"/>
        </w:rPr>
        <w:t xml:space="preserve"> of reality that </w:t>
      </w:r>
      <w:r>
        <w:t xml:space="preserve"> are not subject to consumers’ individual subjective perception, </w:t>
      </w:r>
      <w:r>
        <w:rPr>
          <w:rFonts w:hint="eastAsia"/>
        </w:rPr>
        <w:t xml:space="preserve"> </w:t>
      </w:r>
      <w:r>
        <w:t xml:space="preserve">for example, </w:t>
      </w:r>
      <w:r>
        <w:rPr>
          <w:rFonts w:hint="eastAsia"/>
        </w:rPr>
        <w:t>information provided on the product</w:t>
      </w:r>
      <w:r>
        <w:t>’s packaging</w:t>
      </w:r>
      <w:r>
        <w:rPr>
          <w:rFonts w:hint="eastAsia"/>
        </w:rPr>
        <w:t xml:space="preserve"> (e.g., </w:t>
      </w:r>
      <w:r>
        <w:t>certified</w:t>
      </w:r>
      <w:r>
        <w:rPr>
          <w:rFonts w:hint="eastAsia"/>
        </w:rPr>
        <w:t xml:space="preserve"> organic label, no </w:t>
      </w:r>
      <w:r>
        <w:t>pesticides</w:t>
      </w:r>
      <w:r>
        <w:rPr>
          <w:rFonts w:hint="eastAsia"/>
        </w:rPr>
        <w:t xml:space="preserve"> and </w:t>
      </w:r>
      <w:r>
        <w:t>modified</w:t>
      </w:r>
      <w:r>
        <w:rPr>
          <w:rFonts w:hint="eastAsia"/>
        </w:rPr>
        <w:t xml:space="preserve"> ingredients used, country of production, information about production, </w:t>
      </w:r>
      <w:r>
        <w:t>fair-trade</w:t>
      </w:r>
      <w:r>
        <w:rPr>
          <w:rFonts w:hint="eastAsia"/>
        </w:rPr>
        <w:t xml:space="preserve"> practices, and package recycled </w:t>
      </w:r>
      <w:r>
        <w:t>materials</w:t>
      </w:r>
      <w:r>
        <w:rPr>
          <w:rFonts w:hint="eastAsia"/>
        </w:rPr>
        <w:t xml:space="preserve">). </w:t>
      </w:r>
      <w:r>
        <w:t>W</w:t>
      </w:r>
      <w:r>
        <w:rPr>
          <w:rFonts w:hint="eastAsia"/>
        </w:rPr>
        <w:t>ithin the</w:t>
      </w:r>
      <w:r>
        <w:t xml:space="preserve"> category of</w:t>
      </w:r>
      <w:r>
        <w:rPr>
          <w:rFonts w:hint="eastAsia"/>
        </w:rPr>
        <w:t xml:space="preserve"> objective attributes</w:t>
      </w:r>
      <w:r>
        <w:t>, there are two different types</w:t>
      </w:r>
      <w:r>
        <w:rPr>
          <w:rFonts w:hint="eastAsia"/>
        </w:rPr>
        <w:t xml:space="preserve">: intrinsic and extrinsic quality attributes. </w:t>
      </w:r>
      <w:r>
        <w:t>I</w:t>
      </w:r>
      <w:r>
        <w:rPr>
          <w:rFonts w:hint="eastAsia"/>
        </w:rPr>
        <w:t xml:space="preserve">ntrinsic quality attributes are the </w:t>
      </w:r>
      <w:r>
        <w:t xml:space="preserve">concrete </w:t>
      </w:r>
      <w:r>
        <w:rPr>
          <w:rFonts w:hint="eastAsia"/>
        </w:rPr>
        <w:t xml:space="preserve">physical </w:t>
      </w:r>
      <w:r>
        <w:t>traits</w:t>
      </w:r>
      <w:r>
        <w:rPr>
          <w:rFonts w:hint="eastAsia"/>
        </w:rPr>
        <w:t xml:space="preserve"> of </w:t>
      </w:r>
      <w:r>
        <w:t>a</w:t>
      </w:r>
      <w:r>
        <w:rPr>
          <w:rFonts w:hint="eastAsia"/>
        </w:rPr>
        <w:t xml:space="preserve"> product</w:t>
      </w:r>
      <w:r>
        <w:t>, that is, the</w:t>
      </w:r>
      <w:r w:rsidRPr="00F751E3">
        <w:t xml:space="preserve"> nature of the product its</w:t>
      </w:r>
      <w:r w:rsidR="00FF122F">
        <w:t>elf (</w:t>
      </w:r>
      <w:r w:rsidRPr="00F751E3">
        <w:t>Boer &amp; McCarthy, 2003; Zeithaml, 1988)</w:t>
      </w:r>
      <w:r w:rsidRPr="00F751E3">
        <w:rPr>
          <w:rFonts w:hint="eastAsia"/>
        </w:rPr>
        <w:t>.</w:t>
      </w:r>
      <w:r>
        <w:t xml:space="preserve"> This category would include, for example, the actual facts that a food contains no </w:t>
      </w:r>
      <w:r>
        <w:rPr>
          <w:rFonts w:hint="eastAsia"/>
        </w:rPr>
        <w:t xml:space="preserve">pesticides or herbicides, no additives or residues from fertilizers, </w:t>
      </w:r>
      <w:r>
        <w:t>no</w:t>
      </w:r>
      <w:r>
        <w:rPr>
          <w:rFonts w:hint="eastAsia"/>
        </w:rPr>
        <w:t xml:space="preserve"> genetically modified ingredients, and the certified organic label. </w:t>
      </w:r>
      <w:r>
        <w:t>T</w:t>
      </w:r>
      <w:r>
        <w:rPr>
          <w:rFonts w:hint="eastAsia"/>
        </w:rPr>
        <w:t>hese attributes</w:t>
      </w:r>
      <w:r>
        <w:t>, thus, concern the actual</w:t>
      </w:r>
      <w:r>
        <w:rPr>
          <w:rFonts w:hint="eastAsia"/>
        </w:rPr>
        <w:t xml:space="preserve"> ingredients of organic foods</w:t>
      </w:r>
      <w:r>
        <w:t>,</w:t>
      </w:r>
      <w:r>
        <w:rPr>
          <w:rFonts w:hint="eastAsia"/>
        </w:rPr>
        <w:t xml:space="preserve"> </w:t>
      </w:r>
      <w:r>
        <w:t xml:space="preserve">as certified </w:t>
      </w:r>
      <w:r>
        <w:lastRenderedPageBreak/>
        <w:t>by</w:t>
      </w:r>
      <w:r>
        <w:rPr>
          <w:rFonts w:hint="eastAsia"/>
        </w:rPr>
        <w:t xml:space="preserve"> </w:t>
      </w:r>
      <w:r>
        <w:t xml:space="preserve">the official </w:t>
      </w:r>
      <w:r>
        <w:rPr>
          <w:rFonts w:hint="eastAsia"/>
        </w:rPr>
        <w:t xml:space="preserve">organic label, which </w:t>
      </w:r>
      <w:r>
        <w:t xml:space="preserve">ensures that the product contains at least </w:t>
      </w:r>
      <w:r>
        <w:rPr>
          <w:rFonts w:hint="eastAsia"/>
        </w:rPr>
        <w:t xml:space="preserve">95% </w:t>
      </w:r>
      <w:r>
        <w:t>organic</w:t>
      </w:r>
      <w:r>
        <w:rPr>
          <w:rFonts w:hint="eastAsia"/>
        </w:rPr>
        <w:t xml:space="preserve"> ingredients</w:t>
      </w:r>
      <w:r>
        <w:t>, as defined by the USDA</w:t>
      </w:r>
      <w:r>
        <w:rPr>
          <w:rFonts w:hint="eastAsia"/>
        </w:rPr>
        <w:t>. C</w:t>
      </w:r>
      <w:r>
        <w:t>onversely</w:t>
      </w:r>
      <w:r>
        <w:rPr>
          <w:rFonts w:hint="eastAsia"/>
        </w:rPr>
        <w:t xml:space="preserve">, extrinsic quality attributes are defined as </w:t>
      </w:r>
      <w:r>
        <w:t>“</w:t>
      </w:r>
      <w:r>
        <w:rPr>
          <w:rFonts w:hint="eastAsia"/>
        </w:rPr>
        <w:t>the characteristics that are relate</w:t>
      </w:r>
      <w:r>
        <w:t>d</w:t>
      </w:r>
      <w:r>
        <w:rPr>
          <w:rFonts w:hint="eastAsia"/>
        </w:rPr>
        <w:t xml:space="preserve"> to the product, but not physically part of it</w:t>
      </w:r>
      <w:r>
        <w:t>”</w:t>
      </w:r>
      <w:r w:rsidR="00E412E5">
        <w:rPr>
          <w:rFonts w:hint="eastAsia"/>
        </w:rPr>
        <w:t xml:space="preserve"> (Jover</w:t>
      </w:r>
      <w:r w:rsidR="00E412E5">
        <w:t xml:space="preserve"> et al.</w:t>
      </w:r>
      <w:r>
        <w:rPr>
          <w:rFonts w:hint="eastAsia"/>
        </w:rPr>
        <w:t xml:space="preserve">, 2004, p. 455). </w:t>
      </w:r>
      <w:r>
        <w:t>Relevant e</w:t>
      </w:r>
      <w:r>
        <w:rPr>
          <w:rFonts w:hint="eastAsia"/>
        </w:rPr>
        <w:t>xtrinsic qualit</w:t>
      </w:r>
      <w:r>
        <w:t xml:space="preserve">ies might include the </w:t>
      </w:r>
      <w:r>
        <w:rPr>
          <w:rFonts w:hint="eastAsia"/>
        </w:rPr>
        <w:t xml:space="preserve">country of production, information about the production method, fair trade practices, and </w:t>
      </w:r>
      <w:r>
        <w:t xml:space="preserve">the </w:t>
      </w:r>
      <w:r>
        <w:rPr>
          <w:rFonts w:hint="eastAsia"/>
        </w:rPr>
        <w:t>packag</w:t>
      </w:r>
      <w:r>
        <w:t>ing of a product</w:t>
      </w:r>
      <w:r>
        <w:rPr>
          <w:rFonts w:hint="eastAsia"/>
        </w:rPr>
        <w:t xml:space="preserve"> in recycled materials. A</w:t>
      </w:r>
      <w:r w:rsidRPr="003B1E57">
        <w:t xml:space="preserve">ttributes </w:t>
      </w:r>
      <w:r>
        <w:t xml:space="preserve">shape </w:t>
      </w:r>
      <w:r w:rsidRPr="003B1E57">
        <w:t>consumption experiences</w:t>
      </w:r>
      <w:r>
        <w:t>;</w:t>
      </w:r>
      <w:r w:rsidRPr="003B1E57">
        <w:t xml:space="preserve"> however, consumers’ perceptions </w:t>
      </w:r>
      <w:r w:rsidR="004944CA">
        <w:t>of</w:t>
      </w:r>
      <w:r w:rsidRPr="003B1E57">
        <w:t xml:space="preserve"> these experiences are </w:t>
      </w:r>
      <w:r>
        <w:t>not synonymous with</w:t>
      </w:r>
      <w:r w:rsidRPr="003B1E57">
        <w:t xml:space="preserve"> attributes</w:t>
      </w:r>
      <w:r>
        <w:t xml:space="preserve">. Instead, these experiences </w:t>
      </w:r>
      <w:r w:rsidRPr="003B1E57">
        <w:t xml:space="preserve">constitute consequences (Grunert, 2005). The consequences are directed to the benefits of having these attributes. Consumer behavior is goal-oriented (Bagozzi &amp; </w:t>
      </w:r>
      <w:r>
        <w:t>Dabholkar</w:t>
      </w:r>
      <w:r w:rsidRPr="003B1E57">
        <w:t xml:space="preserve">, </w:t>
      </w:r>
      <w:r>
        <w:t>2000</w:t>
      </w:r>
      <w:r w:rsidRPr="003B1E57">
        <w:t>;</w:t>
      </w:r>
      <w:r>
        <w:t xml:space="preserve"> Harre, 1998</w:t>
      </w:r>
      <w:r w:rsidRPr="003B1E57">
        <w:t>)</w:t>
      </w:r>
      <w:r>
        <w:t>.</w:t>
      </w:r>
      <w:r w:rsidRPr="003B1E57">
        <w:t xml:space="preserve"> </w:t>
      </w:r>
      <w:r>
        <w:t>C</w:t>
      </w:r>
      <w:r w:rsidRPr="003B1E57">
        <w:t xml:space="preserve">onsumers prefer certain attributes “because of their ability to deliver desired consequences or to avoid undesirable ones” (Woodruff &amp; Gardial, 1996, p. 69). Thus, it </w:t>
      </w:r>
      <w:r>
        <w:t>can be</w:t>
      </w:r>
      <w:r w:rsidRPr="003B1E57">
        <w:t xml:space="preserve"> expect</w:t>
      </w:r>
      <w:r>
        <w:t>ed that</w:t>
      </w:r>
      <w:r w:rsidRPr="003B1E57">
        <w:t xml:space="preserve"> certain attributes </w:t>
      </w:r>
      <w:r>
        <w:t>will be perceived as promoting</w:t>
      </w:r>
      <w:r w:rsidRPr="003B1E57">
        <w:t xml:space="preserve"> certain consequences.</w:t>
      </w:r>
    </w:p>
    <w:p w:rsidR="00B81333" w:rsidRPr="001A6D95" w:rsidRDefault="00B81333" w:rsidP="00B81333">
      <w:pPr>
        <w:autoSpaceDE w:val="0"/>
        <w:autoSpaceDN w:val="0"/>
        <w:adjustRightInd w:val="0"/>
        <w:spacing w:line="480" w:lineRule="auto"/>
        <w:ind w:firstLine="720"/>
        <w:rPr>
          <w:lang w:eastAsia="ko-KR"/>
        </w:rPr>
      </w:pPr>
    </w:p>
    <w:p w:rsidR="00B81333" w:rsidRPr="001A6D95" w:rsidRDefault="00B81333" w:rsidP="00B81333">
      <w:pPr>
        <w:spacing w:line="480" w:lineRule="auto"/>
        <w:rPr>
          <w:b/>
        </w:rPr>
      </w:pPr>
      <w:r>
        <w:rPr>
          <w:b/>
        </w:rPr>
        <w:t>C</w:t>
      </w:r>
      <w:r>
        <w:rPr>
          <w:rFonts w:hint="eastAsia"/>
          <w:b/>
        </w:rPr>
        <w:t>onsequences</w:t>
      </w:r>
    </w:p>
    <w:p w:rsidR="00B81333" w:rsidRDefault="00B81333" w:rsidP="00B81333">
      <w:pPr>
        <w:autoSpaceDE w:val="0"/>
        <w:autoSpaceDN w:val="0"/>
        <w:adjustRightInd w:val="0"/>
        <w:spacing w:line="480" w:lineRule="auto"/>
        <w:ind w:firstLine="720"/>
      </w:pPr>
      <w:r>
        <w:t xml:space="preserve">Consequences are the outcomes of what customers experience with product attributes and can also be referred to as benefits that are provided by using products or services. </w:t>
      </w:r>
      <w:r w:rsidRPr="000113AA">
        <w:t>Botschen, Thelen, and Pieters (1999)</w:t>
      </w:r>
      <w:r>
        <w:t xml:space="preserve"> note that</w:t>
      </w:r>
      <w:r w:rsidRPr="000113AA">
        <w:t xml:space="preserve"> attributes “do not explain per se for what reasons the product or service is or might be bought” (p. 41). </w:t>
      </w:r>
      <w:r w:rsidRPr="00511F22">
        <w:t>The</w:t>
      </w:r>
      <w:r>
        <w:t xml:space="preserve"> main assumption underlying the means-end chain is that consumers do not buy products for the products’ sake, but for the benefits that their consumption can provide. </w:t>
      </w:r>
    </w:p>
    <w:p w:rsidR="00B81333" w:rsidRDefault="00B81333" w:rsidP="00B81333">
      <w:pPr>
        <w:autoSpaceDE w:val="0"/>
        <w:autoSpaceDN w:val="0"/>
        <w:adjustRightInd w:val="0"/>
        <w:spacing w:line="480" w:lineRule="auto"/>
        <w:ind w:firstLine="720"/>
      </w:pPr>
      <w:r>
        <w:lastRenderedPageBreak/>
        <w:t xml:space="preserve">According to Olson and Reynolds (1983), there are two types of consequences relevant to consumers’ purchases: functional and psychosocial. Functional consequences are direct and tangible outcomes of attributes. Psychosocial consequences are intangible and indirect outcomes of attributes, which are at a higher abstraction level than functional consequences. </w:t>
      </w:r>
      <w:r>
        <w:rPr>
          <w:rFonts w:hint="eastAsia"/>
        </w:rPr>
        <w:t xml:space="preserve">In the context of organic food, functional consequences are benefits </w:t>
      </w:r>
      <w:r>
        <w:t xml:space="preserve">such as improvements in </w:t>
      </w:r>
      <w:r>
        <w:rPr>
          <w:rFonts w:hint="eastAsia"/>
        </w:rPr>
        <w:t>consumers</w:t>
      </w:r>
      <w:r>
        <w:t>’</w:t>
      </w:r>
      <w:r>
        <w:rPr>
          <w:rFonts w:hint="eastAsia"/>
        </w:rPr>
        <w:t xml:space="preserve"> </w:t>
      </w:r>
      <w:r>
        <w:t>physical</w:t>
      </w:r>
      <w:r>
        <w:rPr>
          <w:rFonts w:hint="eastAsia"/>
        </w:rPr>
        <w:t xml:space="preserve"> health </w:t>
      </w:r>
      <w:r>
        <w:t>or protection of the natural environment,</w:t>
      </w:r>
      <w:r>
        <w:rPr>
          <w:rFonts w:hint="eastAsia"/>
        </w:rPr>
        <w:t xml:space="preserve"> </w:t>
      </w:r>
      <w:r>
        <w:t>whereas</w:t>
      </w:r>
      <w:r>
        <w:rPr>
          <w:rFonts w:hint="eastAsia"/>
        </w:rPr>
        <w:t xml:space="preserve"> psychosocial consequence</w:t>
      </w:r>
      <w:r>
        <w:t>s would include</w:t>
      </w:r>
      <w:r>
        <w:rPr>
          <w:rFonts w:hint="eastAsia"/>
        </w:rPr>
        <w:t xml:space="preserve"> </w:t>
      </w:r>
      <w:r>
        <w:t>positive influences on</w:t>
      </w:r>
      <w:r>
        <w:rPr>
          <w:rFonts w:hint="eastAsia"/>
        </w:rPr>
        <w:t xml:space="preserve"> consumers</w:t>
      </w:r>
      <w:r>
        <w:t>’</w:t>
      </w:r>
      <w:r>
        <w:rPr>
          <w:rFonts w:hint="eastAsia"/>
        </w:rPr>
        <w:t xml:space="preserve"> mental health.</w:t>
      </w:r>
      <w:r>
        <w:t xml:space="preserve"> Both kinds of consequences are linked to values.</w:t>
      </w:r>
    </w:p>
    <w:p w:rsidR="00B81333" w:rsidRPr="00AF7FCB" w:rsidRDefault="00B81333" w:rsidP="00B81333">
      <w:pPr>
        <w:autoSpaceDE w:val="0"/>
        <w:autoSpaceDN w:val="0"/>
        <w:adjustRightInd w:val="0"/>
        <w:spacing w:line="480" w:lineRule="auto"/>
      </w:pPr>
    </w:p>
    <w:p w:rsidR="00B81333" w:rsidRDefault="00B81333" w:rsidP="00B81333">
      <w:pPr>
        <w:autoSpaceDE w:val="0"/>
        <w:autoSpaceDN w:val="0"/>
        <w:adjustRightInd w:val="0"/>
        <w:spacing w:line="480" w:lineRule="auto"/>
        <w:rPr>
          <w:b/>
        </w:rPr>
      </w:pPr>
      <w:r w:rsidRPr="00172C57">
        <w:rPr>
          <w:rFonts w:hint="eastAsia"/>
          <w:b/>
        </w:rPr>
        <w:t>Values</w:t>
      </w:r>
    </w:p>
    <w:p w:rsidR="00B81333" w:rsidRPr="003152D6" w:rsidRDefault="00B81333" w:rsidP="00B81333">
      <w:pPr>
        <w:autoSpaceDE w:val="0"/>
        <w:autoSpaceDN w:val="0"/>
        <w:adjustRightInd w:val="0"/>
        <w:spacing w:line="480" w:lineRule="auto"/>
      </w:pPr>
      <w:r>
        <w:rPr>
          <w:rFonts w:hint="eastAsia"/>
          <w:b/>
        </w:rPr>
        <w:tab/>
      </w:r>
      <w:r w:rsidRPr="008A4959">
        <w:rPr>
          <w:rFonts w:hint="eastAsia"/>
        </w:rPr>
        <w:t xml:space="preserve">Rokeach (1973) defined a value as </w:t>
      </w:r>
      <w:r w:rsidRPr="008A4959">
        <w:t>“</w:t>
      </w:r>
      <w:r w:rsidRPr="008A4959">
        <w:rPr>
          <w:rFonts w:hint="eastAsia"/>
        </w:rPr>
        <w:t xml:space="preserve">an enduring belief that a specific mode of conduct or end-state of existence is </w:t>
      </w:r>
      <w:r w:rsidRPr="008A4959">
        <w:t>personally</w:t>
      </w:r>
      <w:r w:rsidRPr="008A4959">
        <w:rPr>
          <w:rFonts w:hint="eastAsia"/>
        </w:rPr>
        <w:t xml:space="preserve"> or socially preferable to an opposite or converse mode of conduct or end-state of existence</w:t>
      </w:r>
      <w:r w:rsidRPr="008A4959">
        <w:t>”</w:t>
      </w:r>
      <w:r w:rsidRPr="008A4959">
        <w:rPr>
          <w:rFonts w:hint="eastAsia"/>
        </w:rPr>
        <w:t xml:space="preserve"> (p.5). </w:t>
      </w:r>
      <w:r w:rsidRPr="008A4959">
        <w:t>Two</w:t>
      </w:r>
      <w:r w:rsidRPr="008A4959">
        <w:rPr>
          <w:rFonts w:hint="eastAsia"/>
        </w:rPr>
        <w:t xml:space="preserve"> kind</w:t>
      </w:r>
      <w:r w:rsidRPr="008A4959">
        <w:t>s</w:t>
      </w:r>
      <w:r w:rsidRPr="008A4959">
        <w:rPr>
          <w:rFonts w:hint="eastAsia"/>
        </w:rPr>
        <w:t xml:space="preserve"> of terminal values exist: personal (self-oriented) and social (society-oriented). In th</w:t>
      </w:r>
      <w:r w:rsidRPr="008A4959">
        <w:t>e current</w:t>
      </w:r>
      <w:r w:rsidRPr="008A4959">
        <w:rPr>
          <w:rFonts w:hint="eastAsia"/>
        </w:rPr>
        <w:t xml:space="preserve"> study,</w:t>
      </w:r>
      <w:r w:rsidRPr="008A4959">
        <w:t xml:space="preserve"> </w:t>
      </w:r>
      <w:r w:rsidRPr="008A4959">
        <w:rPr>
          <w:rFonts w:hint="eastAsia"/>
        </w:rPr>
        <w:t>the concept of these two terminal values</w:t>
      </w:r>
      <w:r w:rsidRPr="008A4959">
        <w:t xml:space="preserve"> ha</w:t>
      </w:r>
      <w:r w:rsidRPr="008A4959">
        <w:rPr>
          <w:rFonts w:hint="eastAsia"/>
        </w:rPr>
        <w:t>s</w:t>
      </w:r>
      <w:r w:rsidRPr="008A4959">
        <w:t xml:space="preserve"> been employed</w:t>
      </w:r>
      <w:r w:rsidRPr="008A4959">
        <w:rPr>
          <w:rFonts w:hint="eastAsia"/>
        </w:rPr>
        <w:t xml:space="preserve"> as </w:t>
      </w:r>
      <w:r w:rsidRPr="008A4959">
        <w:t>personal</w:t>
      </w:r>
      <w:r w:rsidRPr="008A4959">
        <w:rPr>
          <w:rFonts w:hint="eastAsia"/>
        </w:rPr>
        <w:t xml:space="preserve"> and altruistic values, which indicate desired values. Woodruff (1977) defined a desired value as </w:t>
      </w:r>
      <w:r w:rsidRPr="008A4959">
        <w:t>“</w:t>
      </w:r>
      <w:r w:rsidRPr="008A4959">
        <w:rPr>
          <w:rFonts w:hint="eastAsia"/>
        </w:rPr>
        <w:t>a customer</w:t>
      </w:r>
      <w:r w:rsidRPr="008A4959">
        <w:t>’</w:t>
      </w:r>
      <w:r w:rsidRPr="008A4959">
        <w:rPr>
          <w:rFonts w:hint="eastAsia"/>
        </w:rPr>
        <w:t>s perceived preference for an evaluation of those attributes, attribute performances, and consequences arising from use that facilitate achieving the customer</w:t>
      </w:r>
      <w:r w:rsidRPr="008A4959">
        <w:t>’</w:t>
      </w:r>
      <w:r w:rsidRPr="008A4959">
        <w:rPr>
          <w:rFonts w:hint="eastAsia"/>
        </w:rPr>
        <w:t>s goals and purpose in use situations</w:t>
      </w:r>
      <w:r w:rsidRPr="008A4959">
        <w:t>”</w:t>
      </w:r>
      <w:r w:rsidRPr="008A4959">
        <w:rPr>
          <w:rFonts w:hint="eastAsia"/>
        </w:rPr>
        <w:t xml:space="preserve"> (P. 142). </w:t>
      </w:r>
      <w:r w:rsidRPr="008A4959">
        <w:t>T</w:t>
      </w:r>
      <w:r w:rsidRPr="008A4959">
        <w:rPr>
          <w:rFonts w:hint="eastAsia"/>
        </w:rPr>
        <w:t xml:space="preserve">his desired value that stems from </w:t>
      </w:r>
      <w:r w:rsidRPr="008A4959">
        <w:t>the</w:t>
      </w:r>
      <w:r w:rsidRPr="008A4959">
        <w:rPr>
          <w:rFonts w:hint="eastAsia"/>
        </w:rPr>
        <w:t xml:space="preserve"> </w:t>
      </w:r>
      <w:r w:rsidRPr="008A4959">
        <w:t>consumers’</w:t>
      </w:r>
      <w:r w:rsidRPr="008A4959">
        <w:rPr>
          <w:rFonts w:hint="eastAsia"/>
        </w:rPr>
        <w:t xml:space="preserve"> evaluation of organic food attributes and their benefits. Consumers</w:t>
      </w:r>
      <w:r w:rsidRPr="008A4959">
        <w:t>’</w:t>
      </w:r>
      <w:r w:rsidRPr="008A4959">
        <w:rPr>
          <w:rFonts w:hint="eastAsia"/>
        </w:rPr>
        <w:t xml:space="preserve"> actual goals for organic food consumption </w:t>
      </w:r>
      <w:r w:rsidRPr="008A4959">
        <w:t>can be assumed to be</w:t>
      </w:r>
      <w:r w:rsidRPr="008A4959">
        <w:rPr>
          <w:rFonts w:hint="eastAsia"/>
        </w:rPr>
        <w:t xml:space="preserve"> directed to</w:t>
      </w:r>
      <w:r w:rsidRPr="008A4959">
        <w:t>ward</w:t>
      </w:r>
      <w:r w:rsidRPr="008A4959">
        <w:rPr>
          <w:rFonts w:hint="eastAsia"/>
        </w:rPr>
        <w:t xml:space="preserve"> achiev</w:t>
      </w:r>
      <w:r w:rsidRPr="008A4959">
        <w:t xml:space="preserve">ing </w:t>
      </w:r>
      <w:r w:rsidRPr="008A4959">
        <w:rPr>
          <w:rFonts w:hint="eastAsia"/>
        </w:rPr>
        <w:t xml:space="preserve">personal values and altruistic values (Magistris &amp; Gracia, </w:t>
      </w:r>
      <w:r w:rsidR="00AB5E64">
        <w:rPr>
          <w:rFonts w:hint="eastAsia"/>
        </w:rPr>
        <w:t>2008; Michaelidou &amp; Hassan, 200</w:t>
      </w:r>
      <w:r w:rsidR="00AB5E64">
        <w:t>8</w:t>
      </w:r>
      <w:r w:rsidRPr="008A4959">
        <w:rPr>
          <w:rFonts w:hint="eastAsia"/>
        </w:rPr>
        <w:t xml:space="preserve">). </w:t>
      </w:r>
      <w:r w:rsidRPr="008A4959">
        <w:t>P</w:t>
      </w:r>
      <w:r w:rsidRPr="008A4959">
        <w:rPr>
          <w:rFonts w:hint="eastAsia"/>
        </w:rPr>
        <w:t xml:space="preserve">ersonal </w:t>
      </w:r>
      <w:r w:rsidRPr="008A4959">
        <w:rPr>
          <w:rFonts w:hint="eastAsia"/>
        </w:rPr>
        <w:lastRenderedPageBreak/>
        <w:t xml:space="preserve">values provide an </w:t>
      </w:r>
      <w:r w:rsidRPr="008A4959">
        <w:t>internal</w:t>
      </w:r>
      <w:r w:rsidRPr="008A4959">
        <w:rPr>
          <w:rFonts w:hint="eastAsia"/>
        </w:rPr>
        <w:t xml:space="preserve"> </w:t>
      </w:r>
      <w:r w:rsidRPr="008A4959">
        <w:t>guide to</w:t>
      </w:r>
      <w:r w:rsidRPr="008A4959">
        <w:rPr>
          <w:rFonts w:hint="eastAsia"/>
        </w:rPr>
        <w:t xml:space="preserve"> what is good, beneficial, important, and useful (Rokeach, 1973). </w:t>
      </w:r>
      <w:r w:rsidRPr="008A4959">
        <w:t>I</w:t>
      </w:r>
      <w:r w:rsidRPr="008A4959">
        <w:rPr>
          <w:rFonts w:hint="eastAsia"/>
        </w:rPr>
        <w:t xml:space="preserve">n contrast, altruistic values are </w:t>
      </w:r>
      <w:r w:rsidRPr="008A4959">
        <w:t>regard</w:t>
      </w:r>
      <w:r w:rsidRPr="008A4959">
        <w:rPr>
          <w:rFonts w:hint="eastAsia"/>
        </w:rPr>
        <w:t>ed</w:t>
      </w:r>
      <w:r w:rsidRPr="008A4959">
        <w:t xml:space="preserve"> as</w:t>
      </w:r>
      <w:r w:rsidRPr="008A4959">
        <w:rPr>
          <w:rFonts w:hint="eastAsia"/>
        </w:rPr>
        <w:t xml:space="preserve"> concerns for the harmful consequences </w:t>
      </w:r>
      <w:r w:rsidRPr="008A4959">
        <w:t>to others, such as</w:t>
      </w:r>
      <w:r w:rsidRPr="008A4959">
        <w:rPr>
          <w:rFonts w:hint="eastAsia"/>
        </w:rPr>
        <w:t xml:space="preserve"> environmental damage to all living organisms </w:t>
      </w:r>
      <w:r w:rsidRPr="008A4959">
        <w:t>as well as</w:t>
      </w:r>
      <w:r w:rsidRPr="008A4959">
        <w:rPr>
          <w:rFonts w:hint="eastAsia"/>
        </w:rPr>
        <w:t xml:space="preserve"> c</w:t>
      </w:r>
      <w:r w:rsidRPr="008A4959">
        <w:t xml:space="preserve">oncerns about the </w:t>
      </w:r>
      <w:r w:rsidRPr="008A4959">
        <w:rPr>
          <w:rFonts w:hint="eastAsia"/>
        </w:rPr>
        <w:t xml:space="preserve">effects on people, future generations, and even </w:t>
      </w:r>
      <w:r w:rsidRPr="008A4959">
        <w:t>one</w:t>
      </w:r>
      <w:r w:rsidRPr="008A4959">
        <w:rPr>
          <w:rFonts w:hint="eastAsia"/>
        </w:rPr>
        <w:t>self</w:t>
      </w:r>
      <w:r w:rsidRPr="008A4959">
        <w:t xml:space="preserve"> as the member of a larger group</w:t>
      </w:r>
      <w:r w:rsidRPr="008A4959">
        <w:rPr>
          <w:rFonts w:hint="eastAsia"/>
        </w:rPr>
        <w:t xml:space="preserve"> (Schultz &amp; Zelezny, 2003). </w:t>
      </w:r>
      <w:r w:rsidRPr="008A4959">
        <w:t>T</w:t>
      </w:r>
      <w:r w:rsidRPr="008A4959">
        <w:rPr>
          <w:rFonts w:hint="eastAsia"/>
        </w:rPr>
        <w:t xml:space="preserve">hus, these two values may be </w:t>
      </w:r>
      <w:r w:rsidRPr="008A4959">
        <w:t>centrally</w:t>
      </w:r>
      <w:r w:rsidRPr="008A4959">
        <w:rPr>
          <w:rFonts w:hint="eastAsia"/>
        </w:rPr>
        <w:t xml:space="preserve"> located within </w:t>
      </w:r>
      <w:r w:rsidRPr="008A4959">
        <w:t xml:space="preserve">the </w:t>
      </w:r>
      <w:r w:rsidRPr="008A4959">
        <w:rPr>
          <w:rFonts w:hint="eastAsia"/>
        </w:rPr>
        <w:t>organic shoppers</w:t>
      </w:r>
      <w:r w:rsidRPr="008A4959">
        <w:t>’</w:t>
      </w:r>
      <w:r w:rsidRPr="008A4959">
        <w:rPr>
          <w:rFonts w:hint="eastAsia"/>
        </w:rPr>
        <w:t xml:space="preserve"> belief system.</w:t>
      </w:r>
      <w:r>
        <w:rPr>
          <w:rFonts w:hint="eastAsia"/>
        </w:rPr>
        <w:t xml:space="preserve"> </w:t>
      </w:r>
    </w:p>
    <w:p w:rsidR="00B81333" w:rsidRDefault="00B81333" w:rsidP="00B81333">
      <w:pPr>
        <w:autoSpaceDE w:val="0"/>
        <w:autoSpaceDN w:val="0"/>
        <w:adjustRightInd w:val="0"/>
        <w:spacing w:line="480" w:lineRule="auto"/>
      </w:pPr>
    </w:p>
    <w:p w:rsidR="00B81333" w:rsidRDefault="00B81333" w:rsidP="00B81333">
      <w:pPr>
        <w:spacing w:line="480" w:lineRule="auto"/>
        <w:rPr>
          <w:b/>
        </w:rPr>
      </w:pPr>
      <w:r>
        <w:rPr>
          <w:rFonts w:hint="eastAsia"/>
          <w:b/>
        </w:rPr>
        <w:t>REVIEW OF PREVIOUS RESEARCH</w:t>
      </w:r>
    </w:p>
    <w:p w:rsidR="00B81333" w:rsidRDefault="00B81333" w:rsidP="00B81333">
      <w:pPr>
        <w:spacing w:line="480" w:lineRule="auto"/>
        <w:ind w:firstLine="720"/>
      </w:pPr>
      <w:r>
        <w:t>Since</w:t>
      </w:r>
      <w:r w:rsidRPr="007D4603">
        <w:t xml:space="preserve"> Gutman (1982) </w:t>
      </w:r>
      <w:r>
        <w:t xml:space="preserve">first </w:t>
      </w:r>
      <w:r w:rsidRPr="007D4603">
        <w:t xml:space="preserve">applied means-end in the context of food consumption, </w:t>
      </w:r>
      <w:r>
        <w:rPr>
          <w:rFonts w:hint="eastAsia"/>
        </w:rPr>
        <w:t xml:space="preserve">the </w:t>
      </w:r>
      <w:r>
        <w:t>means-end chain</w:t>
      </w:r>
      <w:r w:rsidRPr="007D4603">
        <w:t xml:space="preserve"> has been widely used in analyzing consumer food choices (e.g., </w:t>
      </w:r>
      <w:r w:rsidR="00264AD3" w:rsidRPr="000A381A">
        <w:t xml:space="preserve">Fotopoulus et al., 2003; </w:t>
      </w:r>
      <w:r>
        <w:t xml:space="preserve">Grunert </w:t>
      </w:r>
      <w:r w:rsidRPr="0084430D">
        <w:t xml:space="preserve">&amp; Grunert, 1995; </w:t>
      </w:r>
      <w:r w:rsidR="0088140A" w:rsidRPr="0084430D">
        <w:t xml:space="preserve">Grunert </w:t>
      </w:r>
      <w:r w:rsidR="0088140A">
        <w:rPr>
          <w:rFonts w:hint="eastAsia"/>
        </w:rPr>
        <w:t>&amp; Valli</w:t>
      </w:r>
      <w:r w:rsidR="0088140A" w:rsidRPr="0084430D">
        <w:t>,</w:t>
      </w:r>
      <w:r w:rsidR="0088140A">
        <w:t xml:space="preserve"> 2001; </w:t>
      </w:r>
      <w:r w:rsidRPr="0084430D">
        <w:t xml:space="preserve">Jaeger </w:t>
      </w:r>
      <w:r>
        <w:t>&amp;</w:t>
      </w:r>
      <w:r w:rsidRPr="0084430D">
        <w:t xml:space="preserve"> MacFie,</w:t>
      </w:r>
      <w:r>
        <w:t xml:space="preserve"> </w:t>
      </w:r>
      <w:r w:rsidRPr="0084430D">
        <w:t>200</w:t>
      </w:r>
      <w:r w:rsidR="0088140A">
        <w:t>1</w:t>
      </w:r>
      <w:r w:rsidRPr="0084430D">
        <w:t xml:space="preserve">; </w:t>
      </w:r>
      <w:r>
        <w:t>Miles &amp;</w:t>
      </w:r>
      <w:r w:rsidRPr="000A381A">
        <w:t xml:space="preserve"> Frewer, 2001; Reynol</w:t>
      </w:r>
      <w:r>
        <w:t xml:space="preserve">ds &amp; </w:t>
      </w:r>
      <w:r w:rsidRPr="000A381A">
        <w:t>Olson, 200</w:t>
      </w:r>
      <w:r>
        <w:t>1</w:t>
      </w:r>
      <w:r w:rsidRPr="000A381A">
        <w:t>).</w:t>
      </w:r>
      <w:r w:rsidRPr="007D4603">
        <w:t xml:space="preserve"> </w:t>
      </w:r>
      <w:r>
        <w:t>T</w:t>
      </w:r>
      <w:r>
        <w:rPr>
          <w:rFonts w:hint="eastAsia"/>
        </w:rPr>
        <w:t xml:space="preserve">o identify key constructs explored in previous MET </w:t>
      </w:r>
      <w:r>
        <w:t>research</w:t>
      </w:r>
      <w:r>
        <w:rPr>
          <w:rFonts w:hint="eastAsia"/>
        </w:rPr>
        <w:t xml:space="preserve"> on foods, a literature search in different scientific databases was </w:t>
      </w:r>
      <w:r>
        <w:t>employed</w:t>
      </w:r>
      <w:r>
        <w:rPr>
          <w:rFonts w:hint="eastAsia"/>
        </w:rPr>
        <w:t xml:space="preserve">. </w:t>
      </w:r>
      <w:r>
        <w:t>T</w:t>
      </w:r>
      <w:r>
        <w:rPr>
          <w:rFonts w:hint="eastAsia"/>
        </w:rPr>
        <w:t>hree key words</w:t>
      </w:r>
      <w:r>
        <w:t>—“</w:t>
      </w:r>
      <w:r>
        <w:rPr>
          <w:rFonts w:hint="eastAsia"/>
        </w:rPr>
        <w:t>means-end,</w:t>
      </w:r>
      <w:r>
        <w:t>”</w:t>
      </w:r>
      <w:r>
        <w:rPr>
          <w:rFonts w:hint="eastAsia"/>
        </w:rPr>
        <w:t xml:space="preserve"> </w:t>
      </w:r>
      <w:r>
        <w:t>“</w:t>
      </w:r>
      <w:r>
        <w:rPr>
          <w:rFonts w:hint="eastAsia"/>
        </w:rPr>
        <w:t>values</w:t>
      </w:r>
      <w:r>
        <w:t>”</w:t>
      </w:r>
      <w:r>
        <w:rPr>
          <w:rFonts w:hint="eastAsia"/>
        </w:rPr>
        <w:t xml:space="preserve">, and </w:t>
      </w:r>
      <w:r>
        <w:t>“</w:t>
      </w:r>
      <w:r>
        <w:rPr>
          <w:rFonts w:hint="eastAsia"/>
        </w:rPr>
        <w:t>food</w:t>
      </w:r>
      <w:r>
        <w:t>”—</w:t>
      </w:r>
      <w:r>
        <w:rPr>
          <w:rFonts w:hint="eastAsia"/>
        </w:rPr>
        <w:t xml:space="preserve">were entered in EBSCO, (Business Source Complete) and Google Scholar search </w:t>
      </w:r>
      <w:r>
        <w:t>engine</w:t>
      </w:r>
      <w:r>
        <w:rPr>
          <w:rFonts w:hint="eastAsia"/>
        </w:rPr>
        <w:t xml:space="preserve">. </w:t>
      </w:r>
      <w:r>
        <w:t>A</w:t>
      </w:r>
      <w:r>
        <w:rPr>
          <w:rFonts w:hint="eastAsia"/>
        </w:rPr>
        <w:t xml:space="preserve">fter excluding studies that were not relevant to the topic of this study, a total of 76 studies on MET of foods published in 1992-2014 were obtained. </w:t>
      </w:r>
      <w:r>
        <w:t>Most of these</w:t>
      </w:r>
      <w:r>
        <w:rPr>
          <w:rFonts w:hint="eastAsia"/>
        </w:rPr>
        <w:t xml:space="preserve"> studies </w:t>
      </w:r>
      <w:r>
        <w:t>were</w:t>
      </w:r>
      <w:r>
        <w:rPr>
          <w:rFonts w:hint="eastAsia"/>
        </w:rPr>
        <w:t xml:space="preserve"> qualitative studies using laddering/MEC</w:t>
      </w:r>
      <w:r>
        <w:t xml:space="preserve">; </w:t>
      </w:r>
      <w:r>
        <w:rPr>
          <w:rFonts w:hint="eastAsia"/>
        </w:rPr>
        <w:t xml:space="preserve">little research has applied the means-end theory </w:t>
      </w:r>
      <w:r>
        <w:t>to</w:t>
      </w:r>
      <w:r>
        <w:rPr>
          <w:rFonts w:hint="eastAsia"/>
        </w:rPr>
        <w:t xml:space="preserve"> quantitative studies. </w:t>
      </w:r>
      <w:r>
        <w:t>O</w:t>
      </w:r>
      <w:r>
        <w:rPr>
          <w:rFonts w:hint="eastAsia"/>
        </w:rPr>
        <w:t xml:space="preserve">f the 76 studies, a total of 17 studies were </w:t>
      </w:r>
      <w:r>
        <w:t>quantitative</w:t>
      </w:r>
      <w:r>
        <w:rPr>
          <w:rFonts w:hint="eastAsia"/>
        </w:rPr>
        <w:t xml:space="preserve"> studies that explored the </w:t>
      </w:r>
      <w:r>
        <w:t>concept</w:t>
      </w:r>
      <w:r>
        <w:rPr>
          <w:rFonts w:hint="eastAsia"/>
        </w:rPr>
        <w:t xml:space="preserve"> of MET in foods. </w:t>
      </w:r>
      <w:r>
        <w:t>A</w:t>
      </w:r>
      <w:r>
        <w:rPr>
          <w:rFonts w:hint="eastAsia"/>
        </w:rPr>
        <w:t xml:space="preserve"> few selected previous qualitative studies on foods are reviewed </w:t>
      </w:r>
      <w:r>
        <w:t>in detail below.</w:t>
      </w:r>
      <w:r>
        <w:rPr>
          <w:rFonts w:hint="eastAsia"/>
        </w:rPr>
        <w:t xml:space="preserve"> After </w:t>
      </w:r>
      <w:r>
        <w:t>this review of</w:t>
      </w:r>
      <w:r>
        <w:rPr>
          <w:rFonts w:hint="eastAsia"/>
        </w:rPr>
        <w:t xml:space="preserve"> </w:t>
      </w:r>
      <w:r>
        <w:t xml:space="preserve">qualitative </w:t>
      </w:r>
      <w:r>
        <w:rPr>
          <w:rFonts w:hint="eastAsia"/>
        </w:rPr>
        <w:lastRenderedPageBreak/>
        <w:t>cases (Table 3),</w:t>
      </w:r>
      <w:r>
        <w:t xml:space="preserve"> </w:t>
      </w:r>
      <w:r>
        <w:rPr>
          <w:rFonts w:hint="eastAsia"/>
        </w:rPr>
        <w:t xml:space="preserve">17 quantitative studies on foods </w:t>
      </w:r>
      <w:r>
        <w:t>are reviewed</w:t>
      </w:r>
      <w:r>
        <w:rPr>
          <w:rFonts w:hint="eastAsia"/>
        </w:rPr>
        <w:t xml:space="preserve"> </w:t>
      </w:r>
      <w:r>
        <w:t>in</w:t>
      </w:r>
      <w:r>
        <w:rPr>
          <w:rFonts w:hint="eastAsia"/>
        </w:rPr>
        <w:t xml:space="preserve"> the following section (Table 4). </w:t>
      </w:r>
    </w:p>
    <w:p w:rsidR="00B81333" w:rsidRDefault="00B81333" w:rsidP="00B81333">
      <w:pPr>
        <w:spacing w:line="480" w:lineRule="auto"/>
        <w:ind w:firstLine="720"/>
      </w:pPr>
    </w:p>
    <w:p w:rsidR="00B81333" w:rsidRPr="00376F48" w:rsidRDefault="00B81333" w:rsidP="00B81333">
      <w:pPr>
        <w:spacing w:line="480" w:lineRule="auto"/>
        <w:rPr>
          <w:b/>
        </w:rPr>
      </w:pPr>
      <w:r w:rsidRPr="00376F48">
        <w:rPr>
          <w:b/>
        </w:rPr>
        <w:t>Review of Previous Qualitative Studies</w:t>
      </w:r>
    </w:p>
    <w:p w:rsidR="00B81333" w:rsidRDefault="00B81333" w:rsidP="00B81333">
      <w:pPr>
        <w:spacing w:line="480" w:lineRule="auto"/>
        <w:rPr>
          <w:rFonts w:eastAsia="Malgun Gothic"/>
        </w:rPr>
      </w:pPr>
      <w:r>
        <w:rPr>
          <w:rFonts w:eastAsia="Malgun Gothic"/>
        </w:rPr>
        <w:tab/>
      </w:r>
      <w:r w:rsidRPr="007557E5">
        <w:rPr>
          <w:rFonts w:eastAsia="Malgun Gothic"/>
        </w:rPr>
        <w:t xml:space="preserve">The topic of organic foods has </w:t>
      </w:r>
      <w:r>
        <w:rPr>
          <w:rFonts w:eastAsia="Malgun Gothic"/>
        </w:rPr>
        <w:t>garnered the attention of academics only since the 1990s, and scholarly interest in consumers’ reception of</w:t>
      </w:r>
      <w:r w:rsidRPr="007557E5">
        <w:rPr>
          <w:rFonts w:eastAsia="Malgun Gothic"/>
        </w:rPr>
        <w:t xml:space="preserve"> organic foods</w:t>
      </w:r>
      <w:r>
        <w:rPr>
          <w:rFonts w:eastAsia="Malgun Gothic"/>
        </w:rPr>
        <w:t xml:space="preserve"> emerged</w:t>
      </w:r>
      <w:r w:rsidRPr="007557E5">
        <w:rPr>
          <w:rFonts w:eastAsia="Malgun Gothic"/>
        </w:rPr>
        <w:t xml:space="preserve"> </w:t>
      </w:r>
      <w:r>
        <w:rPr>
          <w:rFonts w:eastAsia="Malgun Gothic"/>
        </w:rPr>
        <w:t xml:space="preserve">only </w:t>
      </w:r>
      <w:r w:rsidRPr="007557E5">
        <w:rPr>
          <w:rFonts w:eastAsia="Malgun Gothic"/>
        </w:rPr>
        <w:t>in the late 1990</w:t>
      </w:r>
      <w:r>
        <w:rPr>
          <w:rFonts w:eastAsia="Malgun Gothic"/>
        </w:rPr>
        <w:t>s</w:t>
      </w:r>
      <w:r w:rsidRPr="007557E5">
        <w:rPr>
          <w:rFonts w:eastAsia="Malgun Gothic"/>
        </w:rPr>
        <w:t xml:space="preserve"> and early 2000</w:t>
      </w:r>
      <w:r>
        <w:rPr>
          <w:rFonts w:eastAsia="Malgun Gothic"/>
        </w:rPr>
        <w:t>s</w:t>
      </w:r>
      <w:r w:rsidRPr="007557E5">
        <w:rPr>
          <w:rFonts w:eastAsia="Malgun Gothic"/>
        </w:rPr>
        <w:t xml:space="preserve">. </w:t>
      </w:r>
      <w:r>
        <w:rPr>
          <w:rFonts w:eastAsia="Malgun Gothic"/>
        </w:rPr>
        <w:t xml:space="preserve">Qualitative studies predominated in these early years, because these </w:t>
      </w:r>
      <w:r w:rsidRPr="007557E5">
        <w:rPr>
          <w:rFonts w:eastAsia="Malgun Gothic"/>
        </w:rPr>
        <w:t>researchers</w:t>
      </w:r>
      <w:r>
        <w:rPr>
          <w:rFonts w:eastAsia="Malgun Gothic"/>
        </w:rPr>
        <w:t>,</w:t>
      </w:r>
      <w:r w:rsidRPr="007557E5">
        <w:rPr>
          <w:rFonts w:eastAsia="Malgun Gothic"/>
        </w:rPr>
        <w:t xml:space="preserve"> as pioneers </w:t>
      </w:r>
      <w:r>
        <w:rPr>
          <w:rFonts w:eastAsia="Malgun Gothic"/>
        </w:rPr>
        <w:t xml:space="preserve">in the </w:t>
      </w:r>
      <w:r w:rsidRPr="007557E5">
        <w:rPr>
          <w:rFonts w:eastAsia="Malgun Gothic"/>
        </w:rPr>
        <w:t>investigat</w:t>
      </w:r>
      <w:r>
        <w:rPr>
          <w:rFonts w:eastAsia="Malgun Gothic"/>
        </w:rPr>
        <w:t>ion</w:t>
      </w:r>
      <w:r w:rsidRPr="007557E5">
        <w:rPr>
          <w:rFonts w:eastAsia="Malgun Gothic"/>
        </w:rPr>
        <w:t xml:space="preserve"> </w:t>
      </w:r>
      <w:r>
        <w:rPr>
          <w:rFonts w:eastAsia="Malgun Gothic" w:hint="eastAsia"/>
        </w:rPr>
        <w:t xml:space="preserve">of </w:t>
      </w:r>
      <w:r w:rsidRPr="007557E5">
        <w:rPr>
          <w:rFonts w:eastAsia="Malgun Gothic"/>
        </w:rPr>
        <w:t>organic foods</w:t>
      </w:r>
      <w:r>
        <w:rPr>
          <w:rFonts w:eastAsia="Malgun Gothic"/>
        </w:rPr>
        <w:t>,</w:t>
      </w:r>
      <w:r w:rsidRPr="007557E5">
        <w:rPr>
          <w:rFonts w:eastAsia="Malgun Gothic"/>
        </w:rPr>
        <w:t xml:space="preserve"> </w:t>
      </w:r>
      <w:r>
        <w:rPr>
          <w:rFonts w:eastAsia="Malgun Gothic"/>
        </w:rPr>
        <w:t>saw the qualit</w:t>
      </w:r>
      <w:r>
        <w:rPr>
          <w:rFonts w:eastAsia="Malgun Gothic" w:hint="eastAsia"/>
        </w:rPr>
        <w:t>a</w:t>
      </w:r>
      <w:r>
        <w:rPr>
          <w:rFonts w:eastAsia="Malgun Gothic"/>
        </w:rPr>
        <w:t>tive metho</w:t>
      </w:r>
      <w:r>
        <w:rPr>
          <w:rFonts w:eastAsia="Malgun Gothic" w:hint="eastAsia"/>
        </w:rPr>
        <w:t>do</w:t>
      </w:r>
      <w:r>
        <w:rPr>
          <w:rFonts w:eastAsia="Malgun Gothic"/>
        </w:rPr>
        <w:t xml:space="preserve">logy’s inquiry-based process of understanding as appropriate for the initial stages of exploration in this new research field. Thus, the qualitative studies reviewed below—mostly small case studies that compare various consumer segments’ </w:t>
      </w:r>
      <w:r w:rsidRPr="007557E5">
        <w:rPr>
          <w:rFonts w:eastAsia="Malgun Gothic"/>
        </w:rPr>
        <w:t>behaviors and values with</w:t>
      </w:r>
      <w:r>
        <w:rPr>
          <w:rFonts w:eastAsia="Malgun Gothic"/>
        </w:rPr>
        <w:t xml:space="preserve"> regard to particular</w:t>
      </w:r>
      <w:r w:rsidRPr="007557E5">
        <w:rPr>
          <w:rFonts w:eastAsia="Malgun Gothic"/>
        </w:rPr>
        <w:t xml:space="preserve"> food </w:t>
      </w:r>
      <w:r>
        <w:rPr>
          <w:rFonts w:eastAsia="Malgun Gothic"/>
        </w:rPr>
        <w:t xml:space="preserve">types—stem mostly from the early 2000s. </w:t>
      </w:r>
    </w:p>
    <w:p w:rsidR="00B81333" w:rsidRDefault="00B81333" w:rsidP="00B81333">
      <w:pPr>
        <w:spacing w:line="480" w:lineRule="auto"/>
        <w:rPr>
          <w:rFonts w:eastAsia="Malgun Gothic"/>
          <w:lang w:eastAsia="ko-KR"/>
        </w:rPr>
      </w:pPr>
      <w:r>
        <w:rPr>
          <w:rFonts w:eastAsia="Malgun Gothic"/>
        </w:rPr>
        <w:tab/>
      </w:r>
      <w:r>
        <w:rPr>
          <w:rFonts w:eastAsia="Malgun Gothic" w:hint="eastAsia"/>
        </w:rPr>
        <w:t>B</w:t>
      </w:r>
      <w:r>
        <w:rPr>
          <w:rFonts w:eastAsia="Malgun Gothic"/>
        </w:rPr>
        <w:t xml:space="preserve">uilding </w:t>
      </w:r>
      <w:r w:rsidRPr="007557E5">
        <w:rPr>
          <w:rFonts w:eastAsia="Malgun Gothic"/>
        </w:rPr>
        <w:t>on these qualitative studies, researchers have attempted to develop quantitative studies (</w:t>
      </w:r>
      <w:r>
        <w:rPr>
          <w:rFonts w:eastAsia="Malgun Gothic"/>
        </w:rPr>
        <w:t xml:space="preserve">i.e. deductive, theory-testing studies) on organic </w:t>
      </w:r>
      <w:r w:rsidRPr="007557E5">
        <w:rPr>
          <w:rFonts w:eastAsia="Malgun Gothic"/>
        </w:rPr>
        <w:t>foods. Th</w:t>
      </w:r>
      <w:r>
        <w:rPr>
          <w:rFonts w:eastAsia="Malgun Gothic"/>
        </w:rPr>
        <w:t xml:space="preserve">e </w:t>
      </w:r>
      <w:r w:rsidRPr="007557E5">
        <w:rPr>
          <w:rFonts w:eastAsia="Malgun Gothic"/>
        </w:rPr>
        <w:t xml:space="preserve">current study </w:t>
      </w:r>
      <w:r>
        <w:rPr>
          <w:rFonts w:eastAsia="Malgun Gothic"/>
        </w:rPr>
        <w:t>pursues the same goal of</w:t>
      </w:r>
      <w:r w:rsidRPr="007557E5">
        <w:rPr>
          <w:rFonts w:eastAsia="Malgun Gothic"/>
        </w:rPr>
        <w:t xml:space="preserve"> </w:t>
      </w:r>
      <w:r>
        <w:rPr>
          <w:rFonts w:eastAsia="Malgun Gothic"/>
        </w:rPr>
        <w:t xml:space="preserve">advancing </w:t>
      </w:r>
      <w:r w:rsidRPr="007557E5">
        <w:rPr>
          <w:rFonts w:eastAsia="Malgun Gothic"/>
        </w:rPr>
        <w:t>organic food research</w:t>
      </w:r>
      <w:r>
        <w:rPr>
          <w:rFonts w:eastAsia="Malgun Gothic"/>
        </w:rPr>
        <w:t xml:space="preserve"> by testing and enhancing theoretical constructs</w:t>
      </w:r>
      <w:r w:rsidRPr="007557E5">
        <w:rPr>
          <w:rFonts w:eastAsia="Malgun Gothic"/>
        </w:rPr>
        <w:t>.</w:t>
      </w:r>
      <w:r>
        <w:rPr>
          <w:rFonts w:eastAsia="Malgun Gothic" w:hint="eastAsia"/>
        </w:rPr>
        <w:t xml:space="preserve"> </w:t>
      </w:r>
    </w:p>
    <w:p w:rsidR="00B81333" w:rsidRDefault="00B81333" w:rsidP="00B81333">
      <w:pPr>
        <w:spacing w:line="480" w:lineRule="auto"/>
        <w:rPr>
          <w:rFonts w:eastAsia="Malgun Gothic"/>
          <w:lang w:eastAsia="ko-KR"/>
        </w:rPr>
      </w:pPr>
    </w:p>
    <w:p w:rsidR="00B81333" w:rsidRDefault="00B81333" w:rsidP="00B81333">
      <w:pPr>
        <w:spacing w:line="480" w:lineRule="auto"/>
        <w:rPr>
          <w:rFonts w:eastAsia="Malgun Gothic"/>
          <w:lang w:eastAsia="ko-KR"/>
        </w:rPr>
      </w:pPr>
    </w:p>
    <w:p w:rsidR="00B81333" w:rsidRDefault="00B81333" w:rsidP="00B81333">
      <w:pPr>
        <w:spacing w:line="480" w:lineRule="auto"/>
        <w:rPr>
          <w:rFonts w:eastAsia="Malgun Gothic"/>
          <w:lang w:eastAsia="ko-KR"/>
        </w:rPr>
      </w:pPr>
    </w:p>
    <w:p w:rsidR="00B81333" w:rsidRDefault="00B81333" w:rsidP="00B81333">
      <w:pPr>
        <w:spacing w:line="480" w:lineRule="auto"/>
        <w:rPr>
          <w:rFonts w:eastAsia="Malgun Gothic"/>
          <w:lang w:eastAsia="ko-KR"/>
        </w:rPr>
      </w:pPr>
    </w:p>
    <w:p w:rsidR="00B81333" w:rsidRDefault="00B81333" w:rsidP="00B81333">
      <w:pPr>
        <w:spacing w:line="480" w:lineRule="auto"/>
        <w:rPr>
          <w:rFonts w:eastAsia="Malgun Gothic"/>
          <w:lang w:eastAsia="ko-KR"/>
        </w:rPr>
      </w:pPr>
    </w:p>
    <w:p w:rsidR="00B81333" w:rsidRDefault="00B81333" w:rsidP="00B81333">
      <w:pPr>
        <w:rPr>
          <w:rFonts w:eastAsia="Malgun Gothic"/>
          <w:b/>
          <w:lang w:eastAsia="ko-KR"/>
        </w:rPr>
      </w:pPr>
      <w:r w:rsidRPr="00ED4FAB">
        <w:rPr>
          <w:rFonts w:eastAsia="Malgun Gothic"/>
          <w:b/>
        </w:rPr>
        <w:lastRenderedPageBreak/>
        <w:t xml:space="preserve">Table 3. </w:t>
      </w:r>
      <w:r w:rsidRPr="00F97B76">
        <w:rPr>
          <w:rFonts w:eastAsia="Malgun Gothic"/>
          <w:b/>
        </w:rPr>
        <w:t xml:space="preserve">Major Findings of MET on </w:t>
      </w:r>
      <w:r>
        <w:rPr>
          <w:rFonts w:eastAsia="Malgun Gothic" w:hint="eastAsia"/>
          <w:b/>
        </w:rPr>
        <w:t>F</w:t>
      </w:r>
      <w:r w:rsidRPr="00F97B76">
        <w:rPr>
          <w:rFonts w:eastAsia="Malgun Gothic"/>
          <w:b/>
        </w:rPr>
        <w:t>oods</w:t>
      </w:r>
      <w:r>
        <w:rPr>
          <w:rFonts w:eastAsia="Malgun Gothic" w:hint="eastAsia"/>
          <w:b/>
        </w:rPr>
        <w:t xml:space="preserve"> (Qualitative Studies)</w:t>
      </w:r>
    </w:p>
    <w:p w:rsidR="00B81333" w:rsidRPr="00300E44" w:rsidRDefault="00B81333" w:rsidP="00B81333">
      <w:pPr>
        <w:rPr>
          <w:rFonts w:eastAsia="Malgun Gothic"/>
          <w:lang w:eastAsia="ko-KR"/>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1260"/>
        <w:gridCol w:w="1260"/>
        <w:gridCol w:w="1350"/>
        <w:gridCol w:w="4117"/>
      </w:tblGrid>
      <w:tr w:rsidR="00B81333" w:rsidRPr="00B81333" w:rsidTr="00D927B8">
        <w:tc>
          <w:tcPr>
            <w:tcW w:w="1188"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0"/>
                <w:szCs w:val="20"/>
              </w:rPr>
            </w:pPr>
            <w:r w:rsidRPr="00B81333">
              <w:rPr>
                <w:b/>
                <w:noProof/>
                <w:sz w:val="20"/>
                <w:szCs w:val="20"/>
              </w:rPr>
              <w:t>Context/</w:t>
            </w:r>
          </w:p>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0"/>
                <w:szCs w:val="20"/>
              </w:rPr>
            </w:pPr>
            <w:r w:rsidRPr="00B81333">
              <w:rPr>
                <w:b/>
                <w:noProof/>
                <w:sz w:val="20"/>
                <w:szCs w:val="20"/>
              </w:rPr>
              <w:t>Design</w:t>
            </w:r>
          </w:p>
        </w:tc>
        <w:tc>
          <w:tcPr>
            <w:tcW w:w="126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35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4117"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B81333" w:rsidRPr="00B81333" w:rsidTr="00D927B8">
        <w:tc>
          <w:tcPr>
            <w:tcW w:w="118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Zagata (2014), International Journal of Consumer Studies</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Organic foods/laddering interview</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32 Organic food consumers in Czech Republic</w:t>
            </w:r>
          </w:p>
        </w:tc>
        <w:tc>
          <w:tcPr>
            <w:tcW w:w="135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MEC/Laddering (Hierarchical value map)</w:t>
            </w:r>
          </w:p>
        </w:tc>
        <w:tc>
          <w:tcPr>
            <w:tcW w:w="411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This study identified the motives of organic food consumption. It found that Czech consumers considered organics as food ‘without chemicals’ that is favorable to health. The product-based qualities of organic food were important criteria among these consumers. Also, great importance was attached to an environmentally friendly approach, which results in the reduction of negative impacts and creates an opportunity to balance the relationship between society and nature.                                                                                                                                                                                                                                                                                                                                                                                                                                                                                                                                                                                                                                                                                                                                                                                                                                                                                                                                                                                                          </w:t>
            </w:r>
          </w:p>
        </w:tc>
      </w:tr>
      <w:tr w:rsidR="00B81333" w:rsidRPr="00B81333" w:rsidTr="00D927B8">
        <w:tc>
          <w:tcPr>
            <w:tcW w:w="118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Barrena </w:t>
            </w:r>
            <w:r w:rsidR="00264AD3" w:rsidRPr="00264AD3">
              <w:rPr>
                <w:noProof/>
                <w:sz w:val="20"/>
                <w:szCs w:val="20"/>
              </w:rPr>
              <w:t xml:space="preserve">&amp; Sánchez </w:t>
            </w:r>
            <w:r w:rsidRPr="00B81333">
              <w:rPr>
                <w:noProof/>
                <w:sz w:val="20"/>
                <w:szCs w:val="20"/>
              </w:rPr>
              <w:t>(2012),</w:t>
            </w:r>
          </w:p>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Applied Economics </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Rice, wine, and functional food</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70 individuals in Spain</w:t>
            </w:r>
          </w:p>
        </w:tc>
        <w:tc>
          <w:tcPr>
            <w:tcW w:w="135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MEC/Laddering (Hierarchical value map)</w:t>
            </w:r>
          </w:p>
        </w:tc>
        <w:tc>
          <w:tcPr>
            <w:tcW w:w="4117" w:type="dxa"/>
          </w:tcPr>
          <w:p w:rsidR="00B81333" w:rsidRPr="00B81333" w:rsidRDefault="00B81333" w:rsidP="00B81333">
            <w:pPr>
              <w:numPr>
                <w:ilvl w:val="12"/>
                <w:numId w:val="0"/>
              </w:numPr>
              <w:tabs>
                <w:tab w:val="left" w:pos="0"/>
                <w:tab w:val="left" w:pos="900"/>
                <w:tab w:val="left" w:pos="1440"/>
                <w:tab w:val="left" w:pos="2160"/>
                <w:tab w:val="left" w:pos="2880"/>
                <w:tab w:val="left" w:pos="350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The study examined the consumer choice structure in relation to three types of products. For rice, consumers were attracted by its nutritional value and felt part of a social group due to traditional food images. For wine, brand and quality labels played a key role—consumers associated them with quality of life and safety. For the functional food (credence good), the attribute of ‘health benefit effect’ and consequences of ‘healthy food’ and ‘nutritional value’ were connected, which</w:t>
            </w:r>
            <w:r w:rsidRPr="00B81333">
              <w:rPr>
                <w:rFonts w:hint="eastAsia"/>
                <w:noProof/>
                <w:sz w:val="20"/>
                <w:szCs w:val="20"/>
              </w:rPr>
              <w:t xml:space="preserve"> </w:t>
            </w:r>
            <w:r w:rsidRPr="00B81333">
              <w:rPr>
                <w:noProof/>
                <w:sz w:val="20"/>
                <w:szCs w:val="20"/>
              </w:rPr>
              <w:t>eventually created ‘enhancing my quality of life and safety’ as their terminal value.</w:t>
            </w:r>
          </w:p>
        </w:tc>
      </w:tr>
      <w:tr w:rsidR="00B81333" w:rsidRPr="00B81333" w:rsidTr="00D927B8">
        <w:tc>
          <w:tcPr>
            <w:tcW w:w="1188" w:type="dxa"/>
          </w:tcPr>
          <w:p w:rsidR="00B81333" w:rsidRPr="00B81333" w:rsidRDefault="00264AD3" w:rsidP="00264AD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Pr>
                <w:noProof/>
                <w:sz w:val="20"/>
                <w:szCs w:val="20"/>
              </w:rPr>
              <w:t xml:space="preserve">Boecker et al. </w:t>
            </w:r>
            <w:r w:rsidR="00B81333" w:rsidRPr="00B81333">
              <w:rPr>
                <w:noProof/>
                <w:sz w:val="20"/>
                <w:szCs w:val="20"/>
              </w:rPr>
              <w:t>(2008), Food Quality and Preference</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GM yogurt/laddering interview</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60 German mothers</w:t>
            </w:r>
          </w:p>
        </w:tc>
        <w:tc>
          <w:tcPr>
            <w:tcW w:w="135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MEC/Laddering (Hierarchical value map)</w:t>
            </w:r>
          </w:p>
        </w:tc>
        <w:tc>
          <w:tcPr>
            <w:tcW w:w="411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The study distinguished three segments (non-buyers, maybe-buyers, and likely-buyers) and compared these groups with respect to purchase intentions for GM yogurt. Eventually, these groups were separated as two groups: accepters and rejecters of GM food. For both segments, risk perception was the dominating association with the attribute “genetically modified.” They appreciated reduced risk through the GM element not being present in the food item. In the end-states (values), rejecters were highly associated with ethics and responsibility, whereas accepters were related to self-determination. </w:t>
            </w:r>
          </w:p>
        </w:tc>
      </w:tr>
      <w:tr w:rsidR="00B81333" w:rsidRPr="00B81333" w:rsidTr="00D927B8">
        <w:tc>
          <w:tcPr>
            <w:tcW w:w="118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Baker et al. (2004), European Journal of Marketing</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Organic food/laddering interview</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32 regular consumers of organic produce in both UK and German consumers</w:t>
            </w:r>
          </w:p>
        </w:tc>
        <w:tc>
          <w:tcPr>
            <w:tcW w:w="135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MEC/Laddering (Hierarchical value map)</w:t>
            </w:r>
          </w:p>
        </w:tc>
        <w:tc>
          <w:tcPr>
            <w:tcW w:w="411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The study compared UK and German consumers’ personal values influencing organic food choice. Both groups respected values concerned with health, well-being, and the enjoyment of life; however, the product attributes they sought to reach  these values were different (UK—healthiness and not  genetically modified; Germany—taste and quality). Also, in the UK group no significant connection was made between organic food and the environment. </w:t>
            </w:r>
          </w:p>
        </w:tc>
      </w:tr>
    </w:tbl>
    <w:p w:rsidR="00B81333" w:rsidRDefault="00B81333" w:rsidP="00B81333">
      <w:pPr>
        <w:spacing w:line="480" w:lineRule="auto"/>
        <w:rPr>
          <w:b/>
        </w:rPr>
      </w:pPr>
      <w:r w:rsidRPr="00ED4FAB">
        <w:rPr>
          <w:rFonts w:eastAsia="Malgun Gothic"/>
          <w:b/>
        </w:rPr>
        <w:lastRenderedPageBreak/>
        <w:t>Table 3.</w:t>
      </w:r>
      <w:r>
        <w:rPr>
          <w:rFonts w:eastAsia="Malgun Gothic" w:hint="eastAsia"/>
          <w:b/>
        </w:rPr>
        <w:t xml:space="preserve"> </w:t>
      </w:r>
      <w:r w:rsidRPr="00A753FA">
        <w:rPr>
          <w:rFonts w:eastAsia="Malgun Gothic" w:hint="eastAsia"/>
          <w:b/>
          <w:i/>
        </w:rPr>
        <w:t>(Continued)</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1260"/>
        <w:gridCol w:w="1260"/>
        <w:gridCol w:w="1350"/>
        <w:gridCol w:w="3937"/>
      </w:tblGrid>
      <w:tr w:rsidR="00B81333" w:rsidRPr="00B81333" w:rsidTr="00D927B8">
        <w:tc>
          <w:tcPr>
            <w:tcW w:w="1188"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0"/>
                <w:szCs w:val="20"/>
              </w:rPr>
            </w:pPr>
            <w:r w:rsidRPr="00B81333">
              <w:rPr>
                <w:b/>
                <w:noProof/>
                <w:sz w:val="20"/>
                <w:szCs w:val="20"/>
              </w:rPr>
              <w:t>Context/</w:t>
            </w:r>
          </w:p>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0"/>
                <w:szCs w:val="20"/>
              </w:rPr>
            </w:pPr>
            <w:r w:rsidRPr="00B81333">
              <w:rPr>
                <w:b/>
                <w:noProof/>
                <w:sz w:val="20"/>
                <w:szCs w:val="20"/>
              </w:rPr>
              <w:t>Design</w:t>
            </w:r>
          </w:p>
        </w:tc>
        <w:tc>
          <w:tcPr>
            <w:tcW w:w="126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35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3937"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B81333" w:rsidRPr="00B81333" w:rsidTr="00D927B8">
        <w:tc>
          <w:tcPr>
            <w:tcW w:w="118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Boer &amp; McCarthy (2003), </w:t>
            </w:r>
            <w:r w:rsidR="00961850">
              <w:rPr>
                <w:noProof/>
                <w:sz w:val="20"/>
                <w:szCs w:val="20"/>
              </w:rPr>
              <w:t>Production, Demand &amp; P</w:t>
            </w:r>
            <w:r w:rsidR="00961850" w:rsidRPr="00961850">
              <w:rPr>
                <w:noProof/>
                <w:sz w:val="20"/>
                <w:szCs w:val="20"/>
              </w:rPr>
              <w:t>ublic policy</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Irish convenience food (prepared food)/laddering interview</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20 Irish consumers</w:t>
            </w:r>
          </w:p>
        </w:tc>
        <w:tc>
          <w:tcPr>
            <w:tcW w:w="135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MEC/Laddering (Hierarchical value map)</w:t>
            </w:r>
          </w:p>
        </w:tc>
        <w:tc>
          <w:tcPr>
            <w:tcW w:w="393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The study examined</w:t>
            </w:r>
            <w:r w:rsidRPr="00B81333">
              <w:rPr>
                <w:rFonts w:hint="eastAsia"/>
                <w:noProof/>
                <w:sz w:val="20"/>
                <w:szCs w:val="20"/>
              </w:rPr>
              <w:t xml:space="preserve"> </w:t>
            </w:r>
            <w:r w:rsidRPr="00B81333">
              <w:rPr>
                <w:noProof/>
                <w:sz w:val="20"/>
                <w:szCs w:val="20"/>
              </w:rPr>
              <w:t xml:space="preserve">two segments: adventurous consumers and hedonistic consumers. Both segments believed the positive benefits of prepared foods in terms of saving time, convenience, and flexibility. However, in terms of family’s health, wellbeing, and security, the hedonistic consumers were concerned about the family’s weight control while the adventurous consumers were concerned about the quality of ingredients in prepared foods. </w:t>
            </w:r>
          </w:p>
        </w:tc>
      </w:tr>
      <w:tr w:rsidR="00B81333" w:rsidRPr="00B81333" w:rsidTr="00D927B8">
        <w:tc>
          <w:tcPr>
            <w:tcW w:w="1188" w:type="dxa"/>
          </w:tcPr>
          <w:p w:rsidR="00B81333" w:rsidRPr="00B81333" w:rsidRDefault="00FE59E2" w:rsidP="00FE59E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Pr>
                <w:noProof/>
                <w:sz w:val="20"/>
                <w:szCs w:val="20"/>
              </w:rPr>
              <w:t xml:space="preserve">Devlin et al. </w:t>
            </w:r>
            <w:r w:rsidR="00B81333" w:rsidRPr="00B81333">
              <w:rPr>
                <w:noProof/>
                <w:sz w:val="20"/>
                <w:szCs w:val="20"/>
              </w:rPr>
              <w:t>(2003), British Food Journal</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Food retailers/</w:t>
            </w:r>
          </w:p>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interview</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15 respondents</w:t>
            </w:r>
          </w:p>
        </w:tc>
        <w:tc>
          <w:tcPr>
            <w:tcW w:w="135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MEC/Laddering (Hierarchical value map)</w:t>
            </w:r>
          </w:p>
        </w:tc>
        <w:tc>
          <w:tcPr>
            <w:tcW w:w="393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The study identified the linkages between food retail store attributes and personal values.  When consumers perceived retail store images, “good quality products,” “good reputation,” “store has additional services,” and “value for money” were most important attributes. These attributes were linked to the consequences of “feel good” and “save time.” Finally, consumers were driven by the most personal values, happiness and quality of life. </w:t>
            </w:r>
          </w:p>
        </w:tc>
      </w:tr>
    </w:tbl>
    <w:p w:rsidR="00B81333" w:rsidRPr="00520DBE" w:rsidRDefault="00B81333" w:rsidP="00B81333">
      <w:pPr>
        <w:spacing w:line="480" w:lineRule="auto"/>
      </w:pPr>
    </w:p>
    <w:p w:rsidR="00B81333" w:rsidRPr="00846949" w:rsidRDefault="00B81333" w:rsidP="00B81333">
      <w:pPr>
        <w:spacing w:line="480" w:lineRule="auto"/>
        <w:rPr>
          <w:b/>
        </w:rPr>
      </w:pPr>
      <w:r w:rsidRPr="00376F48">
        <w:rPr>
          <w:b/>
        </w:rPr>
        <w:t>Review of Previous Qualitative Studies</w:t>
      </w:r>
    </w:p>
    <w:p w:rsidR="00B81333" w:rsidRPr="0055439D" w:rsidRDefault="00B81333" w:rsidP="00B81333">
      <w:pPr>
        <w:spacing w:line="480" w:lineRule="auto"/>
        <w:ind w:firstLine="720"/>
      </w:pPr>
      <w:r>
        <w:t>As Table</w:t>
      </w:r>
      <w:r w:rsidRPr="0055439D">
        <w:t xml:space="preserve"> </w:t>
      </w:r>
      <w:r>
        <w:rPr>
          <w:rFonts w:hint="eastAsia"/>
        </w:rPr>
        <w:t xml:space="preserve">4 </w:t>
      </w:r>
      <w:r w:rsidRPr="0055439D">
        <w:t>shows, most quantitative studies appeared after 2000 except Newman and Taylor’s (</w:t>
      </w:r>
      <w:r>
        <w:t xml:space="preserve">1992) study of children’s </w:t>
      </w:r>
      <w:r w:rsidRPr="0055439D">
        <w:t>eating</w:t>
      </w:r>
      <w:r>
        <w:rPr>
          <w:rFonts w:hint="eastAsia"/>
        </w:rPr>
        <w:t xml:space="preserve"> </w:t>
      </w:r>
      <w:r>
        <w:t xml:space="preserve">snacks in the experimental </w:t>
      </w:r>
      <w:r>
        <w:rPr>
          <w:rFonts w:hint="eastAsia"/>
        </w:rPr>
        <w:t xml:space="preserve">study and </w:t>
      </w:r>
      <w:r>
        <w:t xml:space="preserve">the study of </w:t>
      </w:r>
      <w:r>
        <w:rPr>
          <w:rFonts w:hint="eastAsia"/>
        </w:rPr>
        <w:t>Hofsted et al. (1998)</w:t>
      </w:r>
      <w:r>
        <w:t xml:space="preserve"> employing the association pattern technique (APT)</w:t>
      </w:r>
      <w:r w:rsidRPr="0055439D">
        <w:t>. Hofstede et al. (1998) attempt</w:t>
      </w:r>
      <w:r>
        <w:rPr>
          <w:rFonts w:hint="eastAsia"/>
        </w:rPr>
        <w:t>ed</w:t>
      </w:r>
      <w:r w:rsidRPr="0055439D">
        <w:t xml:space="preserve"> to describe APT as a quantitative technique for measuring</w:t>
      </w:r>
      <w:r>
        <w:t xml:space="preserve"> the</w:t>
      </w:r>
      <w:r w:rsidRPr="0055439D">
        <w:t xml:space="preserve"> means-end chains and provided evidence on the validity of APT. </w:t>
      </w:r>
      <w:r>
        <w:rPr>
          <w:rFonts w:hint="eastAsia"/>
        </w:rPr>
        <w:t xml:space="preserve">APT </w:t>
      </w:r>
      <w:r>
        <w:t>investigate</w:t>
      </w:r>
      <w:r>
        <w:rPr>
          <w:rFonts w:hint="eastAsia"/>
        </w:rPr>
        <w:t xml:space="preserve">s the links between attributes and consequences and the links </w:t>
      </w:r>
      <w:r>
        <w:t>between</w:t>
      </w:r>
      <w:r>
        <w:rPr>
          <w:rFonts w:hint="eastAsia"/>
        </w:rPr>
        <w:t xml:space="preserve"> consequence and values separately because attributes and values are not linked. </w:t>
      </w:r>
      <w:r w:rsidRPr="0055439D">
        <w:t>This study posits that attributes</w:t>
      </w:r>
      <w:r>
        <w:t>,</w:t>
      </w:r>
      <w:r w:rsidRPr="0055439D">
        <w:t xml:space="preserve"> consequences</w:t>
      </w:r>
      <w:r>
        <w:t>,</w:t>
      </w:r>
      <w:r w:rsidRPr="0055439D">
        <w:t xml:space="preserve"> and values should be measured separately (</w:t>
      </w:r>
      <w:r>
        <w:t>as</w:t>
      </w:r>
      <w:r w:rsidRPr="0055439D">
        <w:t xml:space="preserve"> APT </w:t>
      </w:r>
      <w:r>
        <w:t>requires)</w:t>
      </w:r>
      <w:r w:rsidRPr="0055439D">
        <w:t xml:space="preserve"> because </w:t>
      </w:r>
      <w:r>
        <w:t xml:space="preserve">these three concepts </w:t>
      </w:r>
      <w:r w:rsidRPr="0055439D">
        <w:t xml:space="preserve">are conditionally independent. To validate </w:t>
      </w:r>
      <w:r w:rsidRPr="0055439D">
        <w:lastRenderedPageBreak/>
        <w:t xml:space="preserve">the APT approach, four different foods (yogurt, beef, olive oil, and vegetable oil) were tested using loglinear models. The findings </w:t>
      </w:r>
      <w:r>
        <w:t>indicated</w:t>
      </w:r>
      <w:r w:rsidRPr="0055439D">
        <w:t xml:space="preserve"> that the APT and laddering networks </w:t>
      </w:r>
      <w:r>
        <w:t xml:space="preserve">produce </w:t>
      </w:r>
      <w:r w:rsidRPr="0055439D">
        <w:t>differ</w:t>
      </w:r>
      <w:r>
        <w:t>ent outcome</w:t>
      </w:r>
      <w:r w:rsidRPr="0055439D">
        <w:t>s</w:t>
      </w:r>
      <w:r>
        <w:t xml:space="preserve">; </w:t>
      </w:r>
      <w:r w:rsidRPr="0055439D">
        <w:t>APT yield</w:t>
      </w:r>
      <w:r>
        <w:t>ed</w:t>
      </w:r>
      <w:r w:rsidRPr="0055439D">
        <w:t xml:space="preserve"> higher frequencies of occurrence of concepts than laddering. Thus, this study suggested </w:t>
      </w:r>
      <w:r>
        <w:t>using</w:t>
      </w:r>
      <w:r w:rsidRPr="0055439D">
        <w:t xml:space="preserve"> APT in la</w:t>
      </w:r>
      <w:r>
        <w:t>rge-scale quantitative studies.</w:t>
      </w:r>
      <w:r w:rsidRPr="0055439D">
        <w:t xml:space="preserve"> </w:t>
      </w:r>
      <w:r>
        <w:t xml:space="preserve">However, </w:t>
      </w:r>
      <w:r w:rsidRPr="0055439D">
        <w:t xml:space="preserve">APT has been rarely used in </w:t>
      </w:r>
      <w:r>
        <w:t>later</w:t>
      </w:r>
      <w:r w:rsidRPr="0055439D">
        <w:t xml:space="preserve"> studies</w:t>
      </w:r>
      <w:r>
        <w:t>. T</w:t>
      </w:r>
      <w:r w:rsidRPr="0055439D">
        <w:t>hi</w:t>
      </w:r>
      <w:r>
        <w:t xml:space="preserve">s study is the first one that </w:t>
      </w:r>
      <w:r w:rsidRPr="0055439D">
        <w:t>applie</w:t>
      </w:r>
      <w:r>
        <w:t>s</w:t>
      </w:r>
      <w:r w:rsidRPr="0055439D">
        <w:t xml:space="preserve"> a qu</w:t>
      </w:r>
      <w:r>
        <w:t>antitative methodology</w:t>
      </w:r>
      <w:r>
        <w:rPr>
          <w:rFonts w:hint="eastAsia"/>
        </w:rPr>
        <w:t xml:space="preserve"> to </w:t>
      </w:r>
      <w:r>
        <w:t xml:space="preserve">test the </w:t>
      </w:r>
      <w:r>
        <w:rPr>
          <w:rFonts w:hint="eastAsia"/>
        </w:rPr>
        <w:t xml:space="preserve">MET. </w:t>
      </w:r>
    </w:p>
    <w:p w:rsidR="00B81333" w:rsidRDefault="00B81333" w:rsidP="00B81333">
      <w:pPr>
        <w:spacing w:line="480" w:lineRule="auto"/>
        <w:rPr>
          <w:lang w:eastAsia="ko-KR"/>
        </w:rPr>
      </w:pPr>
      <w:r>
        <w:rPr>
          <w:rFonts w:hint="eastAsia"/>
        </w:rPr>
        <w:tab/>
      </w:r>
      <w:r>
        <w:t>Grunert et al. (2000) also attempted to</w:t>
      </w:r>
      <w:r>
        <w:rPr>
          <w:rFonts w:hint="eastAsia"/>
        </w:rPr>
        <w:t xml:space="preserve"> develop a theory within</w:t>
      </w:r>
      <w:r>
        <w:t xml:space="preserve"> the</w:t>
      </w:r>
      <w:r>
        <w:rPr>
          <w:rFonts w:hint="eastAsia"/>
        </w:rPr>
        <w:t xml:space="preserve"> MET framework. </w:t>
      </w:r>
      <w:r>
        <w:t>Their</w:t>
      </w:r>
      <w:r>
        <w:rPr>
          <w:rFonts w:hint="eastAsia"/>
        </w:rPr>
        <w:t xml:space="preserve"> research </w:t>
      </w:r>
      <w:r>
        <w:t>incorporated</w:t>
      </w:r>
      <w:r w:rsidRPr="0055439D">
        <w:t xml:space="preserve"> five studies: three quantitative </w:t>
      </w:r>
      <w:r>
        <w:t xml:space="preserve">studies </w:t>
      </w:r>
      <w:r w:rsidRPr="0055439D">
        <w:t>and two qualitative studies. Study 1 examined</w:t>
      </w:r>
      <w:r>
        <w:t xml:space="preserve"> consumers’</w:t>
      </w:r>
      <w:r w:rsidRPr="0055439D">
        <w:t xml:space="preserve"> evaluation of information on organic products and </w:t>
      </w:r>
      <w:r>
        <w:t>their</w:t>
      </w:r>
      <w:r w:rsidRPr="0055439D">
        <w:t xml:space="preserve"> store choice for organic food products in Germany and Denmark. </w:t>
      </w:r>
      <w:r>
        <w:t>S</w:t>
      </w:r>
      <w:r>
        <w:rPr>
          <w:rFonts w:hint="eastAsia"/>
        </w:rPr>
        <w:t>tudy 2 indicated how the various product attributes and their interactions increase</w:t>
      </w:r>
      <w:r>
        <w:t>d</w:t>
      </w:r>
      <w:r>
        <w:rPr>
          <w:rFonts w:hint="eastAsia"/>
        </w:rPr>
        <w:t xml:space="preserve"> or decrease</w:t>
      </w:r>
      <w:r>
        <w:t>d</w:t>
      </w:r>
      <w:r>
        <w:rPr>
          <w:rFonts w:hint="eastAsia"/>
        </w:rPr>
        <w:t xml:space="preserve"> buying intention</w:t>
      </w:r>
      <w:r>
        <w:t>s</w:t>
      </w:r>
      <w:r>
        <w:rPr>
          <w:rFonts w:hint="eastAsia"/>
        </w:rPr>
        <w:t xml:space="preserve"> for yogurt and juice. </w:t>
      </w:r>
      <w:r>
        <w:t>S</w:t>
      </w:r>
      <w:r>
        <w:rPr>
          <w:rFonts w:hint="eastAsia"/>
        </w:rPr>
        <w:t>tudy 3</w:t>
      </w:r>
      <w:r>
        <w:t xml:space="preserve"> </w:t>
      </w:r>
      <w:r>
        <w:rPr>
          <w:rFonts w:hint="eastAsia"/>
        </w:rPr>
        <w:t xml:space="preserve">showed how consumers mentally associate various characteristics of the product with </w:t>
      </w:r>
      <w:r>
        <w:t>quality</w:t>
      </w:r>
      <w:r>
        <w:rPr>
          <w:rFonts w:hint="eastAsia"/>
        </w:rPr>
        <w:t xml:space="preserve"> dimensions and purchase motives. </w:t>
      </w:r>
      <w:r>
        <w:t>S</w:t>
      </w:r>
      <w:r>
        <w:rPr>
          <w:rFonts w:hint="eastAsia"/>
        </w:rPr>
        <w:t xml:space="preserve">tudy 4 focused on </w:t>
      </w:r>
      <w:r>
        <w:t>consumer</w:t>
      </w:r>
      <w:r>
        <w:rPr>
          <w:rFonts w:hint="eastAsia"/>
        </w:rPr>
        <w:t xml:space="preserve"> perceptions of four cheese product concepts involving genetic modification and a conventional product concept. B</w:t>
      </w:r>
      <w:r>
        <w:t xml:space="preserve">uilding </w:t>
      </w:r>
      <w:r>
        <w:rPr>
          <w:rFonts w:hint="eastAsia"/>
        </w:rPr>
        <w:t xml:space="preserve">on these four studies, </w:t>
      </w:r>
      <w:r>
        <w:t>S</w:t>
      </w:r>
      <w:r>
        <w:rPr>
          <w:rFonts w:hint="eastAsia"/>
        </w:rPr>
        <w:t>tudy 5 finally tested</w:t>
      </w:r>
      <w:r w:rsidRPr="0055439D">
        <w:t xml:space="preserve"> consumer attitudes to genetic modification in food production and buying intentions with regard to genetically modified food products in four European countries. </w:t>
      </w:r>
      <w:r>
        <w:t xml:space="preserve"> M</w:t>
      </w:r>
      <w:r>
        <w:rPr>
          <w:rFonts w:hint="eastAsia"/>
        </w:rPr>
        <w:t>any European consumers had negative attitudes towards the use of genetic modification in food production</w:t>
      </w:r>
      <w:r>
        <w:t>,</w:t>
      </w:r>
      <w:r>
        <w:rPr>
          <w:rFonts w:hint="eastAsia"/>
        </w:rPr>
        <w:t xml:space="preserve"> and these attitudes l</w:t>
      </w:r>
      <w:r>
        <w:t>e</w:t>
      </w:r>
      <w:r>
        <w:rPr>
          <w:rFonts w:hint="eastAsia"/>
        </w:rPr>
        <w:t>d</w:t>
      </w:r>
      <w:r>
        <w:t xml:space="preserve"> them</w:t>
      </w:r>
      <w:r>
        <w:rPr>
          <w:rFonts w:hint="eastAsia"/>
        </w:rPr>
        <w:t xml:space="preserve"> to distrust</w:t>
      </w:r>
      <w:r>
        <w:t xml:space="preserve"> </w:t>
      </w:r>
      <w:r>
        <w:rPr>
          <w:rFonts w:hint="eastAsia"/>
        </w:rPr>
        <w:t>dairy products involving genetic modification</w:t>
      </w:r>
      <w:r>
        <w:t>. Their negative attitudes also</w:t>
      </w:r>
      <w:r>
        <w:rPr>
          <w:rFonts w:hint="eastAsia"/>
        </w:rPr>
        <w:t xml:space="preserve"> inhibit</w:t>
      </w:r>
      <w:r>
        <w:t>ed</w:t>
      </w:r>
      <w:r>
        <w:rPr>
          <w:rFonts w:hint="eastAsia"/>
        </w:rPr>
        <w:t xml:space="preserve"> </w:t>
      </w:r>
      <w:r>
        <w:t>their</w:t>
      </w:r>
      <w:r>
        <w:rPr>
          <w:rFonts w:hint="eastAsia"/>
        </w:rPr>
        <w:t xml:space="preserve"> perception of </w:t>
      </w:r>
      <w:r>
        <w:t>benefits</w:t>
      </w:r>
      <w:r>
        <w:rPr>
          <w:rFonts w:hint="eastAsia"/>
        </w:rPr>
        <w:t xml:space="preserve"> of the technology and prevent</w:t>
      </w:r>
      <w:r>
        <w:t>ed</w:t>
      </w:r>
      <w:r>
        <w:rPr>
          <w:rFonts w:hint="eastAsia"/>
        </w:rPr>
        <w:t xml:space="preserve"> the formation of </w:t>
      </w:r>
      <w:r>
        <w:t>purchase</w:t>
      </w:r>
      <w:r>
        <w:rPr>
          <w:rFonts w:hint="eastAsia"/>
        </w:rPr>
        <w:t xml:space="preserve"> intention</w:t>
      </w:r>
      <w:r>
        <w:t>s</w:t>
      </w:r>
      <w:r>
        <w:rPr>
          <w:rFonts w:hint="eastAsia"/>
        </w:rPr>
        <w:t xml:space="preserve"> with regard to such products. </w:t>
      </w:r>
      <w:r>
        <w:t>A</w:t>
      </w:r>
      <w:r>
        <w:rPr>
          <w:rFonts w:hint="eastAsia"/>
        </w:rPr>
        <w:t xml:space="preserve">lthough this study explored empirical studies in </w:t>
      </w:r>
      <w:r>
        <w:rPr>
          <w:rFonts w:hint="eastAsia"/>
        </w:rPr>
        <w:lastRenderedPageBreak/>
        <w:t xml:space="preserve">the context of foods, the studies </w:t>
      </w:r>
      <w:r>
        <w:t>were</w:t>
      </w:r>
      <w:r>
        <w:rPr>
          <w:rFonts w:hint="eastAsia"/>
        </w:rPr>
        <w:t xml:space="preserve"> conducted </w:t>
      </w:r>
      <w:r>
        <w:t xml:space="preserve">on </w:t>
      </w:r>
      <w:r>
        <w:rPr>
          <w:rFonts w:hint="eastAsia"/>
        </w:rPr>
        <w:t xml:space="preserve">data </w:t>
      </w:r>
      <w:r>
        <w:t>from the</w:t>
      </w:r>
      <w:r>
        <w:rPr>
          <w:rFonts w:hint="eastAsia"/>
        </w:rPr>
        <w:t xml:space="preserve">1990s, </w:t>
      </w:r>
      <w:r>
        <w:t xml:space="preserve">which are outdated. </w:t>
      </w:r>
      <w:r>
        <w:rPr>
          <w:rFonts w:hint="eastAsia"/>
        </w:rPr>
        <w:t xml:space="preserve">As can </w:t>
      </w:r>
      <w:r>
        <w:t xml:space="preserve">be </w:t>
      </w:r>
      <w:r>
        <w:rPr>
          <w:rFonts w:hint="eastAsia"/>
        </w:rPr>
        <w:t>see</w:t>
      </w:r>
      <w:r>
        <w:t>n</w:t>
      </w:r>
      <w:r>
        <w:rPr>
          <w:rFonts w:hint="eastAsia"/>
        </w:rPr>
        <w:t xml:space="preserve"> from </w:t>
      </w:r>
      <w:r>
        <w:t>T</w:t>
      </w:r>
      <w:r>
        <w:rPr>
          <w:rFonts w:hint="eastAsia"/>
        </w:rPr>
        <w:t>able</w:t>
      </w:r>
      <w:r>
        <w:t xml:space="preserve"> </w:t>
      </w:r>
      <w:r>
        <w:rPr>
          <w:rFonts w:hint="eastAsia"/>
        </w:rPr>
        <w:t>4, most</w:t>
      </w:r>
      <w:r>
        <w:t xml:space="preserve"> o</w:t>
      </w:r>
      <w:r>
        <w:rPr>
          <w:rFonts w:hint="eastAsia"/>
        </w:rPr>
        <w:t>f</w:t>
      </w:r>
      <w:r>
        <w:t xml:space="preserve"> these</w:t>
      </w:r>
      <w:r>
        <w:rPr>
          <w:rFonts w:hint="eastAsia"/>
        </w:rPr>
        <w:t xml:space="preserve"> studies </w:t>
      </w:r>
      <w:r>
        <w:t>were on data collected</w:t>
      </w:r>
      <w:r>
        <w:rPr>
          <w:rFonts w:hint="eastAsia"/>
        </w:rPr>
        <w:t xml:space="preserve"> in late </w:t>
      </w:r>
      <w:r>
        <w:t xml:space="preserve">the </w:t>
      </w:r>
      <w:r>
        <w:rPr>
          <w:rFonts w:hint="eastAsia"/>
        </w:rPr>
        <w:t xml:space="preserve">90s and early 2000s.  Also, many of the studies focused on European consumers. </w:t>
      </w:r>
      <w:r>
        <w:t>I</w:t>
      </w:r>
      <w:r>
        <w:rPr>
          <w:rFonts w:hint="eastAsia"/>
        </w:rPr>
        <w:t xml:space="preserve">mportantly, there </w:t>
      </w:r>
      <w:r>
        <w:t>has been</w:t>
      </w:r>
      <w:r>
        <w:rPr>
          <w:rFonts w:hint="eastAsia"/>
        </w:rPr>
        <w:t xml:space="preserve"> no research </w:t>
      </w:r>
      <w:r>
        <w:t>applying the</w:t>
      </w:r>
      <w:r>
        <w:rPr>
          <w:rFonts w:hint="eastAsia"/>
        </w:rPr>
        <w:t xml:space="preserve"> MET structure </w:t>
      </w:r>
      <w:r>
        <w:t>to</w:t>
      </w:r>
      <w:r>
        <w:rPr>
          <w:rFonts w:hint="eastAsia"/>
        </w:rPr>
        <w:t xml:space="preserve"> organic foods in </w:t>
      </w:r>
      <w:r>
        <w:t xml:space="preserve">an </w:t>
      </w:r>
      <w:r>
        <w:rPr>
          <w:rFonts w:hint="eastAsia"/>
        </w:rPr>
        <w:t xml:space="preserve">empirical </w:t>
      </w:r>
      <w:r>
        <w:t>context.</w:t>
      </w:r>
      <w:r>
        <w:rPr>
          <w:rFonts w:hint="eastAsia"/>
        </w:rPr>
        <w:t xml:space="preserve"> </w:t>
      </w:r>
    </w:p>
    <w:p w:rsidR="006774CE" w:rsidRDefault="006774CE" w:rsidP="00B81333">
      <w:pPr>
        <w:spacing w:line="480" w:lineRule="auto"/>
        <w:rPr>
          <w:lang w:eastAsia="ko-KR"/>
        </w:rPr>
      </w:pPr>
    </w:p>
    <w:p w:rsidR="00B81333" w:rsidRDefault="00B81333" w:rsidP="00B81333">
      <w:pPr>
        <w:rPr>
          <w:rFonts w:eastAsia="Malgun Gothic"/>
          <w:b/>
          <w:lang w:eastAsia="ko-KR"/>
        </w:rPr>
      </w:pPr>
      <w:r w:rsidRPr="00F97B76">
        <w:rPr>
          <w:rFonts w:eastAsia="Malgun Gothic"/>
          <w:b/>
        </w:rPr>
        <w:t xml:space="preserve">Table </w:t>
      </w:r>
      <w:r>
        <w:rPr>
          <w:rFonts w:eastAsia="Malgun Gothic" w:hint="eastAsia"/>
          <w:b/>
        </w:rPr>
        <w:t>4</w:t>
      </w:r>
      <w:r w:rsidRPr="00F97B76">
        <w:rPr>
          <w:rFonts w:eastAsia="Malgun Gothic"/>
          <w:b/>
        </w:rPr>
        <w:t xml:space="preserve">. Major Findings of MET on </w:t>
      </w:r>
      <w:r>
        <w:rPr>
          <w:rFonts w:eastAsia="Malgun Gothic" w:hint="eastAsia"/>
          <w:b/>
        </w:rPr>
        <w:t>F</w:t>
      </w:r>
      <w:r w:rsidRPr="00F97B76">
        <w:rPr>
          <w:rFonts w:eastAsia="Malgun Gothic"/>
          <w:b/>
        </w:rPr>
        <w:t>oods</w:t>
      </w:r>
      <w:r>
        <w:rPr>
          <w:rFonts w:eastAsia="Malgun Gothic" w:hint="eastAsia"/>
          <w:b/>
        </w:rPr>
        <w:t xml:space="preserve"> (Quantitative Studies)</w:t>
      </w:r>
    </w:p>
    <w:p w:rsidR="00B81333" w:rsidRDefault="00B81333" w:rsidP="00B81333">
      <w:pPr>
        <w:rPr>
          <w:lang w:eastAsia="ko-KR"/>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60"/>
        <w:gridCol w:w="1530"/>
        <w:gridCol w:w="1260"/>
        <w:gridCol w:w="3577"/>
      </w:tblGrid>
      <w:tr w:rsidR="00B81333" w:rsidRPr="00671E1D" w:rsidTr="00D927B8">
        <w:trPr>
          <w:trHeight w:val="548"/>
        </w:trPr>
        <w:tc>
          <w:tcPr>
            <w:tcW w:w="1368"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Context/</w:t>
            </w:r>
          </w:p>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Design</w:t>
            </w:r>
          </w:p>
        </w:tc>
        <w:tc>
          <w:tcPr>
            <w:tcW w:w="153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260"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3577" w:type="dxa"/>
            <w:shd w:val="clear" w:color="auto" w:fill="D9D9D9" w:themeFill="background1" w:themeFillShade="D9"/>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B81333" w:rsidRPr="00671E1D" w:rsidTr="00D927B8">
        <w:trPr>
          <w:trHeight w:val="2150"/>
        </w:trPr>
        <w:tc>
          <w:tcPr>
            <w:tcW w:w="136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Rahman, Stumpf, &amp; Reynolds (2014), Sustainability and Marketing</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Wine/Experimental design (survey)</w:t>
            </w:r>
          </w:p>
        </w:tc>
        <w:tc>
          <w:tcPr>
            <w:tcW w:w="153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224 participants from school (108 respondents in the treatment condition and 116 in the control condition)</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Regression</w:t>
            </w:r>
          </w:p>
        </w:tc>
        <w:tc>
          <w:tcPr>
            <w:tcW w:w="357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This experimental study used sensory evaluation in conjunction with a survey of wine consumers’ purchase decisions; whether a wine was organic was influenced. The study found taste alone to be a strong predictor of wine preferences, not only in the case of organic wines but also for conventional wines as well.  </w:t>
            </w:r>
          </w:p>
        </w:tc>
      </w:tr>
      <w:tr w:rsidR="00B81333" w:rsidRPr="00140065" w:rsidTr="00D927B8">
        <w:trPr>
          <w:trHeight w:val="2150"/>
        </w:trPr>
        <w:tc>
          <w:tcPr>
            <w:tcW w:w="136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Krystallis, Vassallo, &amp; Chryssohoidis (2012), Journal of Marketing Management</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Organic foods</w:t>
            </w:r>
          </w:p>
        </w:tc>
        <w:tc>
          <w:tcPr>
            <w:tcW w:w="153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8171 in 8 EU countries</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CFA, Cluster, ANOVA</w:t>
            </w:r>
          </w:p>
        </w:tc>
        <w:tc>
          <w:tcPr>
            <w:tcW w:w="357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The study examined consumers’ motives towards organic foods using Portrait Value Questionnaire (PVQ). This study validated PVQ in the organic food context and clustered organic shoppers by regular buyers, occasional buyers, and non-buyers. Regular-and occasional buyers hold collectivist values more strongly, whereas non-buyers hold both collectivistic and individualistic values less strongly.</w:t>
            </w:r>
          </w:p>
        </w:tc>
      </w:tr>
      <w:tr w:rsidR="00B81333" w:rsidRPr="00671E1D" w:rsidTr="00D927B8">
        <w:trPr>
          <w:trHeight w:val="1970"/>
        </w:trPr>
        <w:tc>
          <w:tcPr>
            <w:tcW w:w="1368"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Bitzios et al. (2011), Food Policy</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Bread/dual-mode (laddering interview &amp; survey)</w:t>
            </w:r>
          </w:p>
        </w:tc>
        <w:tc>
          <w:tcPr>
            <w:tcW w:w="153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404 UK households</w:t>
            </w:r>
          </w:p>
        </w:tc>
        <w:tc>
          <w:tcPr>
            <w:tcW w:w="1260"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HVM/</w:t>
            </w:r>
          </w:p>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Laddering, LCM, Regression</w:t>
            </w:r>
          </w:p>
        </w:tc>
        <w:tc>
          <w:tcPr>
            <w:tcW w:w="3577" w:type="dxa"/>
          </w:tcPr>
          <w:p w:rsidR="00B81333" w:rsidRPr="00B8133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The study examined how the inclusion of a functional ingredient affects consumer attitudes towards bread. Consumers selected bread based upon the bread type and preferred intrinsic qualities (the type of flour used) that were associated with health benefits.  They were willing to pay for bread contains functional ingredients that indicate health benefit.  </w:t>
            </w:r>
          </w:p>
        </w:tc>
      </w:tr>
    </w:tbl>
    <w:p w:rsidR="00423CCB" w:rsidRDefault="00423CCB" w:rsidP="00423CCB">
      <w:pPr>
        <w:spacing w:line="480" w:lineRule="auto"/>
        <w:rPr>
          <w:rFonts w:eastAsia="Malgun Gothic"/>
          <w:b/>
        </w:rPr>
      </w:pPr>
    </w:p>
    <w:p w:rsidR="00D927B8" w:rsidRDefault="00423CCB" w:rsidP="00423CCB">
      <w:pPr>
        <w:spacing w:line="480" w:lineRule="auto"/>
        <w:rPr>
          <w:b/>
        </w:rPr>
      </w:pPr>
      <w:r w:rsidRPr="00ED4FAB">
        <w:rPr>
          <w:rFonts w:eastAsia="Malgun Gothic"/>
          <w:b/>
        </w:rPr>
        <w:lastRenderedPageBreak/>
        <w:t xml:space="preserve">Table </w:t>
      </w:r>
      <w:r>
        <w:rPr>
          <w:rFonts w:eastAsia="Malgun Gothic"/>
          <w:b/>
        </w:rPr>
        <w:t>4</w:t>
      </w:r>
      <w:r w:rsidRPr="00ED4FAB">
        <w:rPr>
          <w:rFonts w:eastAsia="Malgun Gothic"/>
          <w:b/>
        </w:rPr>
        <w:t>.</w:t>
      </w:r>
      <w:r>
        <w:rPr>
          <w:rFonts w:eastAsia="Malgun Gothic" w:hint="eastAsia"/>
          <w:b/>
        </w:rPr>
        <w:t xml:space="preserve"> </w:t>
      </w:r>
      <w:r w:rsidRPr="00A753FA">
        <w:rPr>
          <w:rFonts w:eastAsia="Malgun Gothic" w:hint="eastAsia"/>
          <w:b/>
          <w:i/>
        </w:rPr>
        <w:t>(Continued)</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60"/>
        <w:gridCol w:w="1530"/>
        <w:gridCol w:w="1260"/>
        <w:gridCol w:w="3577"/>
      </w:tblGrid>
      <w:tr w:rsidR="00423CCB" w:rsidRPr="00B81333" w:rsidTr="009271EE">
        <w:trPr>
          <w:trHeight w:val="548"/>
        </w:trPr>
        <w:tc>
          <w:tcPr>
            <w:tcW w:w="1368"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Context/</w:t>
            </w:r>
          </w:p>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Design</w:t>
            </w:r>
          </w:p>
        </w:tc>
        <w:tc>
          <w:tcPr>
            <w:tcW w:w="1530"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260"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3577"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Lusk &amp; Briggeman (2009), American Jpurnal of Agricultural Economics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Organic bread/survey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176 in 2007</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Cluster, econometric</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The study determined consumers’ food value systems by utilizing recent advances in best-worst scaling. Results showed that on average the values of safety, nutrition, taste, and price were the most important to consumers while the values of fairness, tradition, and origin were the least important. The study suggested that food values are significantly associated with consumers’ stated and revealed preferences for organic food.</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Ferran &amp; Grunert (2007), Food Quality and Preference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Fair trade coffee/interview</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54 French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HVM/</w:t>
            </w:r>
          </w:p>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Laddering,</w:t>
            </w:r>
          </w:p>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Cluster, canonical analysis</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The study examined why French consumers buy fair trade coffee and whether there is difference between the retail stores chosen (supermarket vs. specialized store). Consumers ‘motives and values include a  desire for equality, a desire for hedonism, and a wish to protect oneself and the environment. Supermarket purchasers was more focused on human rights while specialized store purchasers were more focused on protecting the environment and participating in alternative economy.</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Costa et al. (2007), Food Quality and Preference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Meals /interview</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50 Dutch citizens in Gelderland in 2001</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HVM/</w:t>
            </w:r>
          </w:p>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Laddering, ANOVA</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This study investigated the motives behind the choice of meal solutions (homemade meals, ready meals, take-out, eating out, frozen pizza, and chilled hotpot). Depending on how consumers perceived the trade-off between sensory and health-related benefits, ready meals were replaced by homemade meals. In the meal solutions’ choice, moral issues (saving time and energy) and ready meals were closely associated.</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Page et al. (2005), Appetite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Cooking meat/interview, survey</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Study 1: 58 middle-aged women </w:t>
            </w:r>
          </w:p>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 2: 247 middle-aged women</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HVM/</w:t>
            </w:r>
          </w:p>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Laddering, Regression</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7C7D6D"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The study assessed the predictive validity of MEC and found that MEC was better at predicting attitudes towards behavior than at predicting behavior itself. Constructs from the TPB explained only a moderate amount of the variance in self-reported behavior.</w:t>
            </w:r>
          </w:p>
        </w:tc>
      </w:tr>
    </w:tbl>
    <w:p w:rsidR="00423CCB" w:rsidRDefault="00423CCB" w:rsidP="00423CCB">
      <w:pPr>
        <w:spacing w:line="480" w:lineRule="auto"/>
        <w:rPr>
          <w:b/>
        </w:rPr>
      </w:pPr>
    </w:p>
    <w:p w:rsidR="00423CCB" w:rsidRDefault="00423CCB" w:rsidP="00423CCB">
      <w:pPr>
        <w:spacing w:line="480" w:lineRule="auto"/>
        <w:rPr>
          <w:b/>
        </w:rPr>
      </w:pPr>
    </w:p>
    <w:p w:rsidR="00423CCB" w:rsidRDefault="00423CCB" w:rsidP="00423CCB">
      <w:pPr>
        <w:spacing w:line="480" w:lineRule="auto"/>
        <w:rPr>
          <w:rFonts w:eastAsia="Malgun Gothic"/>
          <w:b/>
          <w:i/>
        </w:rPr>
      </w:pPr>
      <w:r w:rsidRPr="00ED4FAB">
        <w:rPr>
          <w:rFonts w:eastAsia="Malgun Gothic"/>
          <w:b/>
        </w:rPr>
        <w:lastRenderedPageBreak/>
        <w:t xml:space="preserve">Table </w:t>
      </w:r>
      <w:r>
        <w:rPr>
          <w:rFonts w:eastAsia="Malgun Gothic"/>
          <w:b/>
        </w:rPr>
        <w:t>4</w:t>
      </w:r>
      <w:r w:rsidRPr="00ED4FAB">
        <w:rPr>
          <w:rFonts w:eastAsia="Malgun Gothic"/>
          <w:b/>
        </w:rPr>
        <w:t>.</w:t>
      </w:r>
      <w:r>
        <w:rPr>
          <w:rFonts w:eastAsia="Malgun Gothic" w:hint="eastAsia"/>
          <w:b/>
        </w:rPr>
        <w:t xml:space="preserve"> </w:t>
      </w:r>
      <w:r w:rsidRPr="00A753FA">
        <w:rPr>
          <w:rFonts w:eastAsia="Malgun Gothic" w:hint="eastAsia"/>
          <w:b/>
          <w:i/>
        </w:rPr>
        <w:t>(Continued)</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60"/>
        <w:gridCol w:w="1530"/>
        <w:gridCol w:w="1260"/>
        <w:gridCol w:w="3577"/>
      </w:tblGrid>
      <w:tr w:rsidR="00423CCB" w:rsidRPr="00B81333" w:rsidTr="009271EE">
        <w:trPr>
          <w:trHeight w:val="548"/>
        </w:trPr>
        <w:tc>
          <w:tcPr>
            <w:tcW w:w="1368"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Context/</w:t>
            </w:r>
          </w:p>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Design</w:t>
            </w:r>
          </w:p>
        </w:tc>
        <w:tc>
          <w:tcPr>
            <w:tcW w:w="1530"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260"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3577" w:type="dxa"/>
            <w:shd w:val="clear" w:color="auto" w:fill="D9D9D9" w:themeFill="background1" w:themeFillShade="D9"/>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Brunso et al. (2004), Journal of Business Research</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Food-related lifestyle/survey</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1000 consumers in France in 1998</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Structural Equation Modeling (SEM)</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B81333"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81333">
              <w:rPr>
                <w:noProof/>
                <w:sz w:val="20"/>
                <w:szCs w:val="20"/>
              </w:rPr>
              <w:t xml:space="preserve">The researcher reconstructed MET and lifestyle within a dual-process framework using the </w:t>
            </w:r>
            <w:r w:rsidRPr="007C7D6D">
              <w:rPr>
                <w:noProof/>
                <w:sz w:val="20"/>
                <w:szCs w:val="20"/>
              </w:rPr>
              <w:t>list of values</w:t>
            </w:r>
            <w:r w:rsidRPr="00B81333">
              <w:rPr>
                <w:noProof/>
                <w:sz w:val="20"/>
                <w:szCs w:val="20"/>
              </w:rPr>
              <w:t xml:space="preserve"> and the </w:t>
            </w:r>
            <w:r w:rsidRPr="007C7D6D">
              <w:rPr>
                <w:noProof/>
                <w:sz w:val="20"/>
                <w:szCs w:val="20"/>
              </w:rPr>
              <w:t>food-related lifestyle instrument.</w:t>
            </w:r>
            <w:r w:rsidRPr="00B81333">
              <w:rPr>
                <w:noProof/>
                <w:sz w:val="20"/>
                <w:szCs w:val="20"/>
              </w:rPr>
              <w:t xml:space="preserve"> The study incorporated a bottom-up (a hierarchical categorization process) and a top-down (goal-directed action) information-processing route. </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Jover et al. (2004), Food Quality and Preference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Red wine/survey</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161 from 2000 to 2001</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EFA, CFA, ANOVA</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 xml:space="preserve">The study developed a measurement scale for the perception of wine quality and validated seven dimensions using a 21-item scale. This study suggested using two different scales for food and beverage products:  intrinsic and extrinsic attributes.                                                                                                                                                                   </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Scholderer, Brunso, &amp; Grunert (2002), Advances in Consumer Research</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Food shopping, cooking/</w:t>
            </w:r>
          </w:p>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interview</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1000 UK consumers in 1998</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SEM</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 xml:space="preserve">The aim of the study was to cross-validate Brunso et al’s. (2004) model and to gain evidence for its generalizability across different consumer populations. Using survey data gathered in the UK in 1998, the study established five different subsets of intervening knowledge structures that were strict mediators of the relationship between goals and behaviors. The results of Brunso et al (2004) were exactly replicated. </w:t>
            </w:r>
          </w:p>
        </w:tc>
      </w:tr>
      <w:tr w:rsidR="00423CCB" w:rsidRPr="00B81333"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Jaeger &amp; MacFie (2001), Food Quality and Preference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Apple/laddering interview</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169 UK regular consumers of apples</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HVM /</w:t>
            </w:r>
          </w:p>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Laddering, ANOVA</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423CCB" w:rsidRPr="00B366F0" w:rsidRDefault="00423CCB"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 xml:space="preserve">The study investigated the effect of advertising format and found that consumers reacted negatively to a photo of the apple when it was predominantly red in appearance. Among consumers high in need for cognition (NFC), product appearance acted as a message argument and exerted a strong influence on expectations. However, among low NFC consumers,  expectations were not affected strongly by pictorial information. </w:t>
            </w:r>
          </w:p>
        </w:tc>
      </w:tr>
    </w:tbl>
    <w:p w:rsidR="00423CCB" w:rsidRPr="00423CCB" w:rsidRDefault="00423CCB" w:rsidP="00423CCB">
      <w:pPr>
        <w:spacing w:line="480" w:lineRule="auto"/>
      </w:pPr>
    </w:p>
    <w:p w:rsidR="00423CCB" w:rsidRDefault="00423CCB" w:rsidP="00423CCB">
      <w:pPr>
        <w:spacing w:line="480" w:lineRule="auto"/>
        <w:rPr>
          <w:rFonts w:eastAsia="Malgun Gothic"/>
          <w:b/>
        </w:rPr>
      </w:pPr>
    </w:p>
    <w:p w:rsidR="00423CCB" w:rsidRDefault="00423CCB" w:rsidP="00423CCB">
      <w:pPr>
        <w:spacing w:line="480" w:lineRule="auto"/>
        <w:rPr>
          <w:rFonts w:eastAsia="Malgun Gothic"/>
          <w:b/>
        </w:rPr>
      </w:pPr>
    </w:p>
    <w:p w:rsidR="00423CCB" w:rsidRDefault="00423CCB" w:rsidP="00423CCB">
      <w:pPr>
        <w:spacing w:line="480" w:lineRule="auto"/>
        <w:rPr>
          <w:rFonts w:eastAsia="Malgun Gothic"/>
          <w:b/>
        </w:rPr>
      </w:pPr>
    </w:p>
    <w:p w:rsidR="00423CCB" w:rsidRDefault="00423CCB" w:rsidP="00423CCB">
      <w:pPr>
        <w:spacing w:line="480" w:lineRule="auto"/>
        <w:rPr>
          <w:rFonts w:eastAsia="Malgun Gothic"/>
          <w:b/>
          <w:i/>
        </w:rPr>
      </w:pPr>
      <w:r w:rsidRPr="00ED4FAB">
        <w:rPr>
          <w:rFonts w:eastAsia="Malgun Gothic"/>
          <w:b/>
        </w:rPr>
        <w:lastRenderedPageBreak/>
        <w:t xml:space="preserve">Table </w:t>
      </w:r>
      <w:r>
        <w:rPr>
          <w:rFonts w:eastAsia="Malgun Gothic"/>
          <w:b/>
        </w:rPr>
        <w:t>4</w:t>
      </w:r>
      <w:r w:rsidRPr="00ED4FAB">
        <w:rPr>
          <w:rFonts w:eastAsia="Malgun Gothic"/>
          <w:b/>
        </w:rPr>
        <w:t>.</w:t>
      </w:r>
      <w:r>
        <w:rPr>
          <w:rFonts w:eastAsia="Malgun Gothic" w:hint="eastAsia"/>
          <w:b/>
        </w:rPr>
        <w:t xml:space="preserve"> </w:t>
      </w:r>
      <w:r w:rsidRPr="00A753FA">
        <w:rPr>
          <w:rFonts w:eastAsia="Malgun Gothic" w:hint="eastAsia"/>
          <w:b/>
          <w:i/>
        </w:rPr>
        <w:t>(Continued)</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60"/>
        <w:gridCol w:w="1530"/>
        <w:gridCol w:w="1260"/>
        <w:gridCol w:w="3577"/>
      </w:tblGrid>
      <w:tr w:rsidR="00180E14" w:rsidRPr="00B81333" w:rsidTr="009271EE">
        <w:trPr>
          <w:trHeight w:val="548"/>
        </w:trPr>
        <w:tc>
          <w:tcPr>
            <w:tcW w:w="1368"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Context/</w:t>
            </w:r>
          </w:p>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Design</w:t>
            </w:r>
          </w:p>
        </w:tc>
        <w:tc>
          <w:tcPr>
            <w:tcW w:w="1530"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260"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3577"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180E14" w:rsidRPr="00B366F0"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Miles &amp; Frewer (2001), Food Quality and Preference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Laddering interview (Study 1)&amp; Survey (Study 2)</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Study 1: 86 female &amp; 45 male in 1997</w:t>
            </w:r>
          </w:p>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p>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Study 2: 235 UK in 1998</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HVM/</w:t>
            </w:r>
          </w:p>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Laddering, ANOVA</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180E14" w:rsidRPr="00B366F0"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B366F0">
              <w:rPr>
                <w:noProof/>
                <w:sz w:val="20"/>
                <w:szCs w:val="20"/>
              </w:rPr>
              <w:t xml:space="preserve">The study investigated five specific food hazards (BSE, genetic modification, high fat diets, pesticide residues, and Salmonella food poisoning) related to decline in public trust in food-risk regulators. The findings showed that health concern was common to the five food hazards, but BSE, genetic modification, and pesticides regarding animal welfare and the environment were important as well. </w:t>
            </w:r>
          </w:p>
        </w:tc>
      </w:tr>
      <w:tr w:rsidR="00180E14" w:rsidRPr="007C7D6D" w:rsidTr="009271EE">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Grunert et al. (2000), International Dairy Journal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Yogurt, beer, juice, and cheese</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Study 1: German (n=225) and Demark (n=201) </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 2: Denmark (n=513), Finland (n=513), and USA (n=507)</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Study 3: Germany, Demark, Italy, and the UK, n=50 per country </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Study 4: total n=285 Denmark, Finland, Norway, Sweden </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Study 5: total n=2031 Denmark, Germany, Italy, and the UK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Study1: Logistic regression</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 2: Conjoint</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 3: Qualitative</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Study4: Qualitative (laddering)</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Study 5: SEM</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Taking the results together, the major finding was that information about the product is a more important criterion than the physiological properties of the product itself in dairy products.  Consumers considered health and the product methods to be important factors of quality dimensions while sensory impressions were not considered to be quality dimensions. Consumers preferred to translate product ingredients into benefits (health claims) and credible information about quality dimension. These results provided evidence that consumers are interested in health and they expect benefits from foods.</w:t>
            </w:r>
          </w:p>
        </w:tc>
      </w:tr>
    </w:tbl>
    <w:p w:rsidR="00423CCB" w:rsidRDefault="00423CCB" w:rsidP="00423CCB">
      <w:pPr>
        <w:spacing w:line="480" w:lineRule="auto"/>
        <w:rPr>
          <w:rFonts w:eastAsia="Malgun Gothic"/>
        </w:rPr>
      </w:pPr>
    </w:p>
    <w:p w:rsidR="00180E14" w:rsidRDefault="00180E14" w:rsidP="00423CCB">
      <w:pPr>
        <w:spacing w:line="480" w:lineRule="auto"/>
        <w:rPr>
          <w:rFonts w:eastAsia="Malgun Gothic"/>
        </w:rPr>
      </w:pPr>
    </w:p>
    <w:p w:rsidR="00180E14" w:rsidRDefault="00180E14" w:rsidP="00423CCB">
      <w:pPr>
        <w:spacing w:line="480" w:lineRule="auto"/>
        <w:rPr>
          <w:rFonts w:eastAsia="Malgun Gothic"/>
        </w:rPr>
      </w:pPr>
    </w:p>
    <w:p w:rsidR="00180E14" w:rsidRDefault="00180E14" w:rsidP="00423CCB">
      <w:pPr>
        <w:spacing w:line="480" w:lineRule="auto"/>
        <w:rPr>
          <w:rFonts w:eastAsia="Malgun Gothic"/>
        </w:rPr>
      </w:pPr>
    </w:p>
    <w:p w:rsidR="00180E14" w:rsidRDefault="00180E14" w:rsidP="00180E14">
      <w:pPr>
        <w:spacing w:line="480" w:lineRule="auto"/>
        <w:rPr>
          <w:rFonts w:eastAsia="Malgun Gothic"/>
          <w:b/>
          <w:i/>
        </w:rPr>
      </w:pPr>
      <w:r w:rsidRPr="00ED4FAB">
        <w:rPr>
          <w:rFonts w:eastAsia="Malgun Gothic"/>
          <w:b/>
        </w:rPr>
        <w:lastRenderedPageBreak/>
        <w:t xml:space="preserve">Table </w:t>
      </w:r>
      <w:r>
        <w:rPr>
          <w:rFonts w:eastAsia="Malgun Gothic"/>
          <w:b/>
        </w:rPr>
        <w:t>4</w:t>
      </w:r>
      <w:r w:rsidRPr="00ED4FAB">
        <w:rPr>
          <w:rFonts w:eastAsia="Malgun Gothic"/>
          <w:b/>
        </w:rPr>
        <w:t>.</w:t>
      </w:r>
      <w:r>
        <w:rPr>
          <w:rFonts w:eastAsia="Malgun Gothic" w:hint="eastAsia"/>
          <w:b/>
        </w:rPr>
        <w:t xml:space="preserve"> </w:t>
      </w:r>
      <w:r w:rsidRPr="00A753FA">
        <w:rPr>
          <w:rFonts w:eastAsia="Malgun Gothic" w:hint="eastAsia"/>
          <w:b/>
          <w:i/>
        </w:rPr>
        <w:t>(Continued)</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260"/>
        <w:gridCol w:w="1530"/>
        <w:gridCol w:w="1260"/>
        <w:gridCol w:w="3577"/>
      </w:tblGrid>
      <w:tr w:rsidR="00180E14" w:rsidRPr="00B81333" w:rsidTr="009271EE">
        <w:trPr>
          <w:trHeight w:val="548"/>
        </w:trPr>
        <w:tc>
          <w:tcPr>
            <w:tcW w:w="1368"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Sources</w:t>
            </w:r>
          </w:p>
        </w:tc>
        <w:tc>
          <w:tcPr>
            <w:tcW w:w="1260"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Context/</w:t>
            </w:r>
          </w:p>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Design</w:t>
            </w:r>
          </w:p>
        </w:tc>
        <w:tc>
          <w:tcPr>
            <w:tcW w:w="1530"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Participants</w:t>
            </w:r>
          </w:p>
        </w:tc>
        <w:tc>
          <w:tcPr>
            <w:tcW w:w="1260"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Analysis</w:t>
            </w:r>
          </w:p>
        </w:tc>
        <w:tc>
          <w:tcPr>
            <w:tcW w:w="3577" w:type="dxa"/>
            <w:shd w:val="clear" w:color="auto" w:fill="D9D9D9" w:themeFill="background1" w:themeFillShade="D9"/>
          </w:tcPr>
          <w:p w:rsidR="00180E14" w:rsidRPr="00B81333"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0"/>
                <w:szCs w:val="20"/>
              </w:rPr>
            </w:pPr>
            <w:r w:rsidRPr="00B81333">
              <w:rPr>
                <w:b/>
                <w:noProof/>
                <w:sz w:val="20"/>
                <w:szCs w:val="20"/>
              </w:rPr>
              <w:t>Major findings</w:t>
            </w:r>
          </w:p>
        </w:tc>
      </w:tr>
      <w:tr w:rsidR="00180E14" w:rsidRPr="007C7D6D" w:rsidTr="00180E14">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Valette-Florence et al. (2000), Journal of Euromarketing</w:t>
            </w:r>
          </w:p>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Fish/interview</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85 women in the Copenhagen area &amp; 96 in the Montpellier area</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Nonlinear Canonical, cluster (discriminant)</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The study examined the means-end orientations motivating or de-motivating consumers to buy seafood products in France and Denmark. Fish was valued by both Danish and French consumers because it creates variety. In Denmark, fish was already perceived as a healthy as well as tasty product, and lack of convenience and price as barriers. Also, taste was more important in Denmark than France.</w:t>
            </w:r>
          </w:p>
        </w:tc>
      </w:tr>
      <w:tr w:rsidR="00180E14" w:rsidRPr="00B81333" w:rsidTr="00180E14">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Acebron &amp; Dopico (2000), Food Quality and Preference</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 xml:space="preserve">Beef/mixed-method (interview &amp;survey)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159 households from La Coruna</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 xml:space="preserve">Regression </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180E14" w:rsidRPr="00180E14" w:rsidRDefault="00180E14" w:rsidP="00180E1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180E14">
              <w:rPr>
                <w:noProof/>
                <w:sz w:val="20"/>
                <w:szCs w:val="20"/>
              </w:rPr>
              <w:t xml:space="preserve">Consumers decided the quality of beef on the basis of intrinsic (color, freshness, and visible fat) and extrinsic (price, promotion, and designation of origin) quality cues. Also, experienced quality was determined by expected quality and quality attributes (taste and tenderness) </w:t>
            </w:r>
          </w:p>
        </w:tc>
      </w:tr>
      <w:tr w:rsidR="00180E14" w:rsidRPr="007C7D6D" w:rsidTr="00180E14">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Hofstede et al. (1998), International Journal of Research in Marketing</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Yogurt (n=100), beef (n=100), olive oil (n=50), and vegetable oil (n=50)/interview </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300 Belgium </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HVM/</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Laddering, loglinear models</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This study investigated the association pattern technique (APT) as a supplement to laddering. APT separately measures the attribute-consequence, and the consequence-value links. Using four products (yogurt, beef, olive oil, and vegetable oil), loglinear models were applied. The results indicate that the content of the APT and laddering networks differs. </w:t>
            </w:r>
          </w:p>
        </w:tc>
      </w:tr>
      <w:tr w:rsidR="00180E14" w:rsidRPr="007C7D6D" w:rsidTr="00180E14">
        <w:trPr>
          <w:trHeight w:val="548"/>
        </w:trPr>
        <w:tc>
          <w:tcPr>
            <w:tcW w:w="1368"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Newman &amp; Taylor (1992), Journal of Experimental Child Psychology</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Snacks/</w:t>
            </w:r>
          </w:p>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experimental design</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86 elementary school children in New York</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ANOVA</w:t>
            </w:r>
          </w:p>
        </w:tc>
        <w:tc>
          <w:tcPr>
            <w:tcW w:w="3577" w:type="dxa"/>
            <w:tcBorders>
              <w:top w:val="single" w:sz="4" w:space="0" w:color="auto"/>
              <w:left w:val="single" w:sz="4" w:space="0" w:color="auto"/>
              <w:bottom w:val="single" w:sz="4" w:space="0" w:color="auto"/>
              <w:right w:val="single" w:sz="4" w:space="0" w:color="auto"/>
            </w:tcBorders>
            <w:shd w:val="clear" w:color="auto" w:fill="auto"/>
          </w:tcPr>
          <w:p w:rsidR="00180E14" w:rsidRPr="007C7D6D" w:rsidRDefault="00180E14"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7C7D6D">
              <w:rPr>
                <w:noProof/>
                <w:sz w:val="20"/>
                <w:szCs w:val="20"/>
              </w:rPr>
              <w:t xml:space="preserve">The study examined whether a means-end relationship between two snacks exerts a negative influence on preference for the means snack in the contingency. The experimental treatment had a significant effect only on the post-treatment evaluation of the first snack eaten and not of the second snack. The study concluded that it is targeted at change in reaction to the means activity when a reward procedure is instituted. </w:t>
            </w:r>
          </w:p>
        </w:tc>
      </w:tr>
    </w:tbl>
    <w:p w:rsidR="00180E14" w:rsidRDefault="00180E14" w:rsidP="00423CCB">
      <w:pPr>
        <w:spacing w:line="480" w:lineRule="auto"/>
        <w:rPr>
          <w:rFonts w:eastAsia="Malgun Gothic"/>
        </w:rPr>
      </w:pPr>
    </w:p>
    <w:p w:rsidR="00180E14" w:rsidRDefault="00180E14" w:rsidP="00423CCB">
      <w:pPr>
        <w:spacing w:line="480" w:lineRule="auto"/>
        <w:rPr>
          <w:rFonts w:eastAsia="Malgun Gothic"/>
        </w:rPr>
      </w:pPr>
    </w:p>
    <w:p w:rsidR="00180E14" w:rsidRPr="00180E14" w:rsidRDefault="00180E14" w:rsidP="00423CCB">
      <w:pPr>
        <w:spacing w:line="480" w:lineRule="auto"/>
        <w:rPr>
          <w:rFonts w:eastAsia="Malgun Gothic"/>
        </w:rPr>
      </w:pPr>
    </w:p>
    <w:p w:rsidR="00D927B8" w:rsidRDefault="00D927B8" w:rsidP="00423CCB">
      <w:pPr>
        <w:spacing w:line="480" w:lineRule="auto"/>
        <w:rPr>
          <w:b/>
        </w:rPr>
      </w:pPr>
    </w:p>
    <w:p w:rsidR="00B81333" w:rsidRDefault="00B81333" w:rsidP="00B81333">
      <w:pPr>
        <w:spacing w:line="480" w:lineRule="auto"/>
        <w:jc w:val="center"/>
        <w:rPr>
          <w:b/>
        </w:rPr>
      </w:pPr>
      <w:r>
        <w:rPr>
          <w:b/>
        </w:rPr>
        <w:lastRenderedPageBreak/>
        <w:t>RESEARCH HYPOTHESES</w:t>
      </w:r>
    </w:p>
    <w:p w:rsidR="00B81333" w:rsidRDefault="00B81333" w:rsidP="00B81333">
      <w:pPr>
        <w:spacing w:line="480" w:lineRule="auto"/>
        <w:rPr>
          <w:lang w:eastAsia="ko-KR"/>
        </w:rPr>
      </w:pPr>
      <w:r>
        <w:tab/>
        <w:t xml:space="preserve">Based on the literature review, specific research hypotheses on the relationships among attributes, consequences, values, and ultimately the behavioral outcomes (i.e., purchase intentions and WOM) are constructed. </w:t>
      </w:r>
    </w:p>
    <w:p w:rsidR="006774CE" w:rsidRDefault="006774CE" w:rsidP="00B81333">
      <w:pPr>
        <w:spacing w:line="480" w:lineRule="auto"/>
        <w:rPr>
          <w:lang w:eastAsia="ko-KR"/>
        </w:rPr>
      </w:pPr>
    </w:p>
    <w:p w:rsidR="00B81333" w:rsidRPr="009350C8" w:rsidRDefault="00B81333" w:rsidP="00B81333">
      <w:pPr>
        <w:autoSpaceDE w:val="0"/>
        <w:autoSpaceDN w:val="0"/>
        <w:adjustRightInd w:val="0"/>
        <w:spacing w:line="480" w:lineRule="auto"/>
        <w:rPr>
          <w:b/>
        </w:rPr>
      </w:pPr>
      <w:r w:rsidRPr="009350C8">
        <w:rPr>
          <w:rFonts w:hint="eastAsia"/>
          <w:b/>
        </w:rPr>
        <w:t>ATTRIBUTES</w:t>
      </w:r>
    </w:p>
    <w:p w:rsidR="00B81333" w:rsidRPr="00CB15F2" w:rsidRDefault="00B81333" w:rsidP="00B81333">
      <w:pPr>
        <w:autoSpaceDE w:val="0"/>
        <w:autoSpaceDN w:val="0"/>
        <w:adjustRightInd w:val="0"/>
        <w:spacing w:line="480" w:lineRule="auto"/>
        <w:rPr>
          <w:b/>
        </w:rPr>
      </w:pPr>
      <w:r w:rsidRPr="00B26249">
        <w:rPr>
          <w:rFonts w:hint="eastAsia"/>
          <w:b/>
        </w:rPr>
        <w:t>Subjective Attributes</w:t>
      </w:r>
      <w:r>
        <w:rPr>
          <w:rFonts w:hint="eastAsia"/>
          <w:b/>
        </w:rPr>
        <w:t xml:space="preserve"> and Health Benefits</w:t>
      </w:r>
    </w:p>
    <w:p w:rsidR="00B81333" w:rsidRPr="00FD0BEA" w:rsidRDefault="00B81333" w:rsidP="00B81333">
      <w:pPr>
        <w:autoSpaceDE w:val="0"/>
        <w:autoSpaceDN w:val="0"/>
        <w:adjustRightInd w:val="0"/>
        <w:spacing w:line="480" w:lineRule="auto"/>
        <w:ind w:firstLine="720"/>
      </w:pPr>
      <w:r>
        <w:t>Subjective qualities of organic foods include t</w:t>
      </w:r>
      <w:r>
        <w:rPr>
          <w:rFonts w:hint="eastAsia"/>
        </w:rPr>
        <w:t>aste</w:t>
      </w:r>
      <w:r>
        <w:t xml:space="preserve">, </w:t>
      </w:r>
      <w:r>
        <w:rPr>
          <w:rFonts w:hint="eastAsia"/>
        </w:rPr>
        <w:t xml:space="preserve">color, </w:t>
      </w:r>
      <w:r>
        <w:t xml:space="preserve">smell, freshness, </w:t>
      </w:r>
      <w:r>
        <w:rPr>
          <w:rFonts w:hint="eastAsia"/>
        </w:rPr>
        <w:t xml:space="preserve">quality for price, health diet, </w:t>
      </w:r>
      <w:r>
        <w:t>and perceived safety</w:t>
      </w:r>
      <w:r>
        <w:rPr>
          <w:rFonts w:hint="eastAsia"/>
        </w:rPr>
        <w:t xml:space="preserve">. </w:t>
      </w:r>
      <w:r>
        <w:t xml:space="preserve">Matt et al. </w:t>
      </w:r>
      <w:r>
        <w:rPr>
          <w:rFonts w:hint="eastAsia"/>
        </w:rPr>
        <w:t>(</w:t>
      </w:r>
      <w:r>
        <w:t>2011</w:t>
      </w:r>
      <w:r>
        <w:rPr>
          <w:rFonts w:hint="eastAsia"/>
        </w:rPr>
        <w:t>) defined a subjective quality as</w:t>
      </w:r>
      <w:r>
        <w:t xml:space="preserve"> a sensory quality</w:t>
      </w:r>
      <w:r>
        <w:rPr>
          <w:rFonts w:hint="eastAsia"/>
        </w:rPr>
        <w:t xml:space="preserve">, which </w:t>
      </w:r>
      <w:r>
        <w:t>includes features of a product such as color, size, smell, taste, and cleanliness and is an important criterion in consumers’ selection process while shopping for food (Matt et al.</w:t>
      </w:r>
      <w:r w:rsidR="00637A58">
        <w:t>,</w:t>
      </w:r>
      <w:r>
        <w:t xml:space="preserve"> 2011). </w:t>
      </w:r>
      <w:r>
        <w:rPr>
          <w:rFonts w:hint="eastAsia"/>
        </w:rPr>
        <w:t xml:space="preserve">For example, Acebron and Dopico (2000) demonstrate that quality cues such as color, freshness, and price are </w:t>
      </w:r>
      <w:r>
        <w:t>significantly</w:t>
      </w:r>
      <w:r>
        <w:rPr>
          <w:rFonts w:hint="eastAsia"/>
        </w:rPr>
        <w:t xml:space="preserve"> associated with determining optimum levels of beef quality. </w:t>
      </w:r>
      <w:r>
        <w:t>T</w:t>
      </w:r>
      <w:r>
        <w:rPr>
          <w:rFonts w:hint="eastAsia"/>
        </w:rPr>
        <w:t xml:space="preserve">hese quality cues or subjective </w:t>
      </w:r>
      <w:r>
        <w:t>qualities</w:t>
      </w:r>
      <w:r>
        <w:rPr>
          <w:rFonts w:hint="eastAsia"/>
        </w:rPr>
        <w:t xml:space="preserve"> of organic foods are associated </w:t>
      </w:r>
      <w:r>
        <w:t xml:space="preserve">by </w:t>
      </w:r>
      <w:r>
        <w:rPr>
          <w:rFonts w:hint="eastAsia"/>
        </w:rPr>
        <w:t>consumers</w:t>
      </w:r>
      <w:r>
        <w:t xml:space="preserve"> with</w:t>
      </w:r>
      <w:r>
        <w:rPr>
          <w:rFonts w:hint="eastAsia"/>
        </w:rPr>
        <w:t xml:space="preserve"> health</w:t>
      </w:r>
      <w:r>
        <w:t>, which is why consumers</w:t>
      </w:r>
      <w:r>
        <w:rPr>
          <w:rFonts w:hint="eastAsia"/>
        </w:rPr>
        <w:t xml:space="preserve"> </w:t>
      </w:r>
      <w:r>
        <w:t>attend to them.</w:t>
      </w:r>
    </w:p>
    <w:p w:rsidR="00B81333" w:rsidRDefault="00B81333" w:rsidP="00B81333">
      <w:pPr>
        <w:autoSpaceDE w:val="0"/>
        <w:autoSpaceDN w:val="0"/>
        <w:adjustRightInd w:val="0"/>
        <w:spacing w:line="480" w:lineRule="auto"/>
        <w:ind w:firstLine="720"/>
      </w:pPr>
      <w:r w:rsidRPr="00146918">
        <w:t>A growing body of evidence suggests that organic fruits and vegetables can be higher in vitami</w:t>
      </w:r>
      <w:r>
        <w:t>ns, minerals, and antioxidants. Furthermore, many studies provide evidence that organically grown foods are healthier than those grown in the convention</w:t>
      </w:r>
      <w:r w:rsidR="00195CB1">
        <w:t>al ways (Grunert, 2005; OTA 2014</w:t>
      </w:r>
      <w:r>
        <w:t xml:space="preserve">; </w:t>
      </w:r>
      <w:r w:rsidRPr="007D35AF">
        <w:t>Rijswijk &amp; Frewer, 2008</w:t>
      </w:r>
      <w:r>
        <w:t xml:space="preserve">). For example, Amodio et al. (2007) compared organically grown kiwi to conventionally grown kiwi and found that organically grown kiwi contains more health-promoting factors (i.e., higher levels of </w:t>
      </w:r>
      <w:r w:rsidRPr="00BD0021">
        <w:lastRenderedPageBreak/>
        <w:t>p</w:t>
      </w:r>
      <w:r>
        <w:t>olyphenols, antioxidant activity, ascorbic acid--</w:t>
      </w:r>
      <w:r w:rsidRPr="00BD0021">
        <w:t>vitamin</w:t>
      </w:r>
      <w:r>
        <w:t xml:space="preserve"> C, and minerals) than those grown under conventional conditions. They also compared peel and flesh color: organic </w:t>
      </w:r>
      <w:r w:rsidR="00195CB1">
        <w:t xml:space="preserve">kiwi </w:t>
      </w:r>
      <w:r w:rsidR="00195CB1" w:rsidRPr="00CB5079">
        <w:t>was</w:t>
      </w:r>
      <w:r>
        <w:t xml:space="preserve"> darker and had thicker flesh. (Because</w:t>
      </w:r>
      <w:r w:rsidRPr="00CB5079">
        <w:t xml:space="preserve"> organic </w:t>
      </w:r>
      <w:r>
        <w:t>kiwi</w:t>
      </w:r>
      <w:r w:rsidRPr="00CB5079">
        <w:t>fruit</w:t>
      </w:r>
      <w:r>
        <w:t>s</w:t>
      </w:r>
      <w:r w:rsidRPr="00CB5079">
        <w:t xml:space="preserve"> fight pests in the absence of pesticides</w:t>
      </w:r>
      <w:r>
        <w:t>, a thicker skin may</w:t>
      </w:r>
      <w:r w:rsidRPr="00CB5079">
        <w:t xml:space="preserve"> deter insects.</w:t>
      </w:r>
      <w:r>
        <w:t>)</w:t>
      </w:r>
      <w:r w:rsidRPr="00CB5079">
        <w:t xml:space="preserve"> </w:t>
      </w:r>
      <w:r>
        <w:t>A similarity between organically grown and conventionally grown kiwifruits was flavor (i.e., l</w:t>
      </w:r>
      <w:r w:rsidRPr="00CB5079">
        <w:t>evels of sugars and acids</w:t>
      </w:r>
      <w:r>
        <w:t>)</w:t>
      </w:r>
      <w:r w:rsidRPr="00CB5079">
        <w:t>.</w:t>
      </w:r>
      <w:r>
        <w:t xml:space="preserve"> Palupi </w:t>
      </w:r>
      <w:r w:rsidR="00195CB1">
        <w:t>et al. (2012</w:t>
      </w:r>
      <w:r>
        <w:t xml:space="preserve">) also compared the nutritional quality of organic versus conventional dairy products by integrating three years’ studies using a meta-analysis approach. The results showed that organic dairy products contain significantly higher protein and omega-3 (e.g., ALA, cis-9, trans-11 conjugated linoleic acid, trans-11 vaccenic acid, eicosapentanoic acid, and docosapentanoic acid) than those of conventional types. Accordingly, the nutritional quality of organic vs. conventional wheat (Langenkamper </w:t>
      </w:r>
      <w:r>
        <w:rPr>
          <w:rFonts w:hint="eastAsia"/>
        </w:rPr>
        <w:t>et al.</w:t>
      </w:r>
      <w:r w:rsidR="00195CB1">
        <w:t>,</w:t>
      </w:r>
      <w:r>
        <w:t xml:space="preserve"> 2006) and organic vs. conventional fruits, vegetables, and grains (Worthington, 2001) were compared. Organic wheat was found to have higher amounts of protein and fibers than conventional wheat. Organic fruits, vegetables, and grains had higher vitamin C, iron, magnesium, phosphorus, and fewer nitrates than conventional crops. Such findings suggest that organically grown foods provide better quality and nutrition than conventionally grown foods.          </w:t>
      </w:r>
    </w:p>
    <w:p w:rsidR="00B81333" w:rsidRDefault="00B81333" w:rsidP="00B81333">
      <w:pPr>
        <w:autoSpaceDE w:val="0"/>
        <w:autoSpaceDN w:val="0"/>
        <w:adjustRightInd w:val="0"/>
        <w:spacing w:line="480" w:lineRule="auto"/>
        <w:ind w:firstLine="720"/>
      </w:pPr>
      <w:r>
        <w:t xml:space="preserve">Moreover, consumers are aware that organic foods may promote not only physical health, but also mental health. Previous studies found that consumers’ organic food purchases are associated with feelings of good conscience and feelings of responsibility for well-being (Baker </w:t>
      </w:r>
      <w:r w:rsidRPr="00F43AFB">
        <w:t>et al.</w:t>
      </w:r>
      <w:r w:rsidR="005D6AC4">
        <w:t>,</w:t>
      </w:r>
      <w:r w:rsidRPr="00F43AFB">
        <w:t xml:space="preserve"> 2004; Makatouni, 2002</w:t>
      </w:r>
      <w:r>
        <w:t xml:space="preserve">). Mental health is described as a level of psychological well-being including an individual’s ability to enjoy life and a </w:t>
      </w:r>
      <w:r>
        <w:lastRenderedPageBreak/>
        <w:t xml:space="preserve">balance between life activities and efforts to </w:t>
      </w:r>
      <w:r w:rsidR="00DA771F">
        <w:t>achieve (Berkman, 1971; Diener &amp; Diener, 1996</w:t>
      </w:r>
      <w:r>
        <w:t>; Taylor</w:t>
      </w:r>
      <w:r w:rsidR="005D6AC4">
        <w:t xml:space="preserve"> </w:t>
      </w:r>
      <w:r w:rsidR="005D6AC4" w:rsidRPr="00795CD8">
        <w:t>&amp; Brown</w:t>
      </w:r>
      <w:r>
        <w:t>, 1988). Previous studies have found that consumers who regularly buy organic foods have psychological advantages such as pleasure and safety (Hughner et al.</w:t>
      </w:r>
      <w:r w:rsidR="005D6AC4">
        <w:t>,</w:t>
      </w:r>
      <w:r>
        <w:t xml:space="preserve"> 2007; </w:t>
      </w:r>
      <w:r w:rsidRPr="0001026E">
        <w:t>Michaelidou &amp; Hassan 200</w:t>
      </w:r>
      <w:r>
        <w:rPr>
          <w:rFonts w:hint="eastAsia"/>
        </w:rPr>
        <w:t>8</w:t>
      </w:r>
      <w:r>
        <w:t>). While gaining physical health benefits from organic foods, consumers are relaxed and less stressed out from issues of food safety and quality. According to the World Health Organization</w:t>
      </w:r>
      <w:r w:rsidRPr="00124B20">
        <w:t xml:space="preserve"> </w:t>
      </w:r>
      <w:r>
        <w:t>(</w:t>
      </w:r>
      <w:r w:rsidRPr="00124B20">
        <w:t>198</w:t>
      </w:r>
      <w:r>
        <w:rPr>
          <w:rFonts w:hint="eastAsia"/>
        </w:rPr>
        <w:t>4</w:t>
      </w:r>
      <w:r>
        <w:t xml:space="preserve">), health can be </w:t>
      </w:r>
      <w:r w:rsidRPr="00124B20">
        <w:t>defined as “a complete state of physical, mental, and social well-being and not merely the absence of</w:t>
      </w:r>
      <w:r>
        <w:t xml:space="preserve"> disease or infirmity</w:t>
      </w:r>
      <w:r w:rsidRPr="00124B20">
        <w:t>.</w:t>
      </w:r>
      <w:r>
        <w:t>”</w:t>
      </w:r>
      <w:r w:rsidRPr="00124B20">
        <w:t xml:space="preserve"> </w:t>
      </w:r>
      <w:r>
        <w:t xml:space="preserve">In other words, </w:t>
      </w:r>
      <w:r w:rsidRPr="00124B20">
        <w:t xml:space="preserve">psychological health should be </w:t>
      </w:r>
      <w:r>
        <w:t>considered</w:t>
      </w:r>
      <w:r w:rsidRPr="00124B20">
        <w:t xml:space="preserve"> along with health promotion and illness prevention</w:t>
      </w:r>
      <w:r>
        <w:t xml:space="preserve"> as part of well-being</w:t>
      </w:r>
      <w:r w:rsidRPr="00124B20">
        <w:t xml:space="preserve">. </w:t>
      </w:r>
      <w:r>
        <w:t>As discussed before, the means-end chain studies have shown that the attribute leads to the consequence (Baker</w:t>
      </w:r>
      <w:r w:rsidR="007B6886">
        <w:t xml:space="preserve"> et al., </w:t>
      </w:r>
      <w:r>
        <w:t>2004; Bitzios</w:t>
      </w:r>
      <w:r w:rsidR="007B6886">
        <w:t xml:space="preserve"> et al.</w:t>
      </w:r>
      <w:r>
        <w:rPr>
          <w:rFonts w:hint="eastAsia"/>
        </w:rPr>
        <w:t xml:space="preserve">, </w:t>
      </w:r>
      <w:r>
        <w:t>2011; Boecker</w:t>
      </w:r>
      <w:r w:rsidR="007B6886">
        <w:t xml:space="preserve"> et al., </w:t>
      </w:r>
      <w:r>
        <w:t>2008; Grunert &amp; Bech-Lasen, 2005). Based on the discussion, the following hypothesis is</w:t>
      </w:r>
      <w:r>
        <w:rPr>
          <w:rFonts w:hint="eastAsia"/>
        </w:rPr>
        <w:t xml:space="preserve"> </w:t>
      </w:r>
      <w:r>
        <w:t xml:space="preserve">proposed: </w:t>
      </w:r>
    </w:p>
    <w:p w:rsidR="00B81333" w:rsidRDefault="00B81333" w:rsidP="00B81333">
      <w:pPr>
        <w:ind w:left="720"/>
      </w:pPr>
      <w:r w:rsidRPr="00AC5E5D">
        <w:t xml:space="preserve">H1: </w:t>
      </w:r>
      <w:r>
        <w:t xml:space="preserve">The perceived importance of subjective </w:t>
      </w:r>
      <w:r>
        <w:rPr>
          <w:rFonts w:hint="eastAsia"/>
        </w:rPr>
        <w:t>attributes</w:t>
      </w:r>
      <w:r w:rsidRPr="00AC5E5D">
        <w:t xml:space="preserve"> of organic foods will </w:t>
      </w:r>
      <w:r>
        <w:t>lead to</w:t>
      </w:r>
      <w:r w:rsidRPr="00AC5E5D">
        <w:t xml:space="preserve"> </w:t>
      </w:r>
      <w:r>
        <w:t>perceived benefits of improving</w:t>
      </w:r>
      <w:r>
        <w:rPr>
          <w:rFonts w:hint="eastAsia"/>
        </w:rPr>
        <w:t xml:space="preserve"> </w:t>
      </w:r>
      <w:r w:rsidRPr="00AC5E5D">
        <w:t xml:space="preserve">(a) physical health </w:t>
      </w:r>
      <w:r>
        <w:t xml:space="preserve">and (b) mental health. </w:t>
      </w:r>
    </w:p>
    <w:p w:rsidR="00180E14" w:rsidRPr="00AC5E5D" w:rsidRDefault="00180E14" w:rsidP="00B81333">
      <w:pPr>
        <w:ind w:left="720"/>
      </w:pPr>
    </w:p>
    <w:p w:rsidR="00B81333" w:rsidRDefault="00B81333" w:rsidP="00B81333"/>
    <w:p w:rsidR="00B81333" w:rsidRDefault="00B81333" w:rsidP="00B81333"/>
    <w:p w:rsidR="00B81333" w:rsidRPr="00CB15F2" w:rsidRDefault="00B81333" w:rsidP="00B81333">
      <w:pPr>
        <w:rPr>
          <w:b/>
        </w:rPr>
      </w:pPr>
      <w:r w:rsidRPr="00CE7871">
        <w:rPr>
          <w:rFonts w:hint="eastAsia"/>
          <w:b/>
        </w:rPr>
        <w:t>Objective Attributes</w:t>
      </w:r>
      <w:r>
        <w:rPr>
          <w:rFonts w:hint="eastAsia"/>
          <w:b/>
        </w:rPr>
        <w:t xml:space="preserve"> and Health and Environmental Benefits</w:t>
      </w:r>
    </w:p>
    <w:p w:rsidR="006D08EF" w:rsidRDefault="006D08EF" w:rsidP="00B81333">
      <w:pPr>
        <w:autoSpaceDE w:val="0"/>
        <w:autoSpaceDN w:val="0"/>
        <w:adjustRightInd w:val="0"/>
        <w:spacing w:line="480" w:lineRule="auto"/>
        <w:ind w:firstLine="720"/>
      </w:pPr>
    </w:p>
    <w:p w:rsidR="00B81333" w:rsidRPr="00E02A7C" w:rsidRDefault="00B81333" w:rsidP="00B81333">
      <w:pPr>
        <w:autoSpaceDE w:val="0"/>
        <w:autoSpaceDN w:val="0"/>
        <w:adjustRightInd w:val="0"/>
        <w:spacing w:line="480" w:lineRule="auto"/>
        <w:ind w:firstLine="720"/>
      </w:pPr>
      <w:r w:rsidRPr="00863820">
        <w:t xml:space="preserve">Objective </w:t>
      </w:r>
      <w:r w:rsidRPr="00863820">
        <w:rPr>
          <w:rFonts w:hint="eastAsia"/>
        </w:rPr>
        <w:t>attributes</w:t>
      </w:r>
      <w:r w:rsidRPr="00863820">
        <w:t xml:space="preserve"> of organic foods such as </w:t>
      </w:r>
      <w:r>
        <w:t xml:space="preserve">the absence of </w:t>
      </w:r>
      <w:r w:rsidRPr="00863820">
        <w:t xml:space="preserve">additives or residues from fertilizers </w:t>
      </w:r>
      <w:r>
        <w:t xml:space="preserve">and information about production </w:t>
      </w:r>
      <w:r w:rsidRPr="00863820">
        <w:t>are</w:t>
      </w:r>
      <w:r>
        <w:rPr>
          <w:rFonts w:hint="eastAsia"/>
        </w:rPr>
        <w:t xml:space="preserve"> </w:t>
      </w:r>
      <w:r w:rsidRPr="00863820">
        <w:t>related</w:t>
      </w:r>
      <w:r>
        <w:rPr>
          <w:rFonts w:hint="eastAsia"/>
        </w:rPr>
        <w:t xml:space="preserve"> both </w:t>
      </w:r>
      <w:r>
        <w:t xml:space="preserve">to </w:t>
      </w:r>
      <w:r>
        <w:rPr>
          <w:rFonts w:hint="eastAsia"/>
        </w:rPr>
        <w:t>consumers</w:t>
      </w:r>
      <w:r>
        <w:t>’</w:t>
      </w:r>
      <w:r>
        <w:rPr>
          <w:rFonts w:hint="eastAsia"/>
        </w:rPr>
        <w:t xml:space="preserve"> health and </w:t>
      </w:r>
      <w:r>
        <w:t xml:space="preserve">to </w:t>
      </w:r>
      <w:r w:rsidRPr="00863820">
        <w:t>sustainable agriculture.</w:t>
      </w:r>
      <w:r>
        <w:rPr>
          <w:rFonts w:hint="eastAsia"/>
        </w:rPr>
        <w:t xml:space="preserve"> </w:t>
      </w:r>
      <w:r w:rsidRPr="008060D1">
        <w:t>When potentially harmful farm chemicals no longer percolate into the water supply, related developmental and health problems in communities can recede.</w:t>
      </w:r>
      <w:r>
        <w:rPr>
          <w:rFonts w:hint="eastAsia"/>
        </w:rPr>
        <w:t xml:space="preserve"> </w:t>
      </w:r>
      <w:r>
        <w:t xml:space="preserve">According to Grunert (2000) et al., such information about the product is a more important criterion affecting consumers than the physiological </w:t>
      </w:r>
      <w:r>
        <w:lastRenderedPageBreak/>
        <w:t>properties of the product itself. This does not mean that the physiological properties (sensory properties) are not important in food choice. However, consumers primarily consider</w:t>
      </w:r>
      <w:r>
        <w:rPr>
          <w:rFonts w:hint="eastAsia"/>
        </w:rPr>
        <w:t>ed</w:t>
      </w:r>
      <w:r>
        <w:t xml:space="preserve"> information about the product (e.g., organic production methods, product ingredients) and how these functional ingredients can be translated into health claims</w:t>
      </w:r>
      <w:r>
        <w:rPr>
          <w:rFonts w:hint="eastAsia"/>
        </w:rPr>
        <w:t xml:space="preserve"> (</w:t>
      </w:r>
      <w:r>
        <w:t xml:space="preserve">Grunert </w:t>
      </w:r>
      <w:r>
        <w:rPr>
          <w:rFonts w:hint="eastAsia"/>
        </w:rPr>
        <w:t>et al.</w:t>
      </w:r>
      <w:r w:rsidR="00192E56">
        <w:t>,</w:t>
      </w:r>
      <w:r>
        <w:rPr>
          <w:rFonts w:hint="eastAsia"/>
        </w:rPr>
        <w:t xml:space="preserve"> </w:t>
      </w:r>
      <w:r>
        <w:t>2000</w:t>
      </w:r>
      <w:r>
        <w:rPr>
          <w:rFonts w:hint="eastAsia"/>
        </w:rPr>
        <w:t>)</w:t>
      </w:r>
      <w:r>
        <w:t>. From the perspective of consumers, such quality dimensions are generally not amenable to sensory impression.</w:t>
      </w:r>
      <w:r>
        <w:rPr>
          <w:rFonts w:hint="eastAsia"/>
        </w:rPr>
        <w:t xml:space="preserve"> </w:t>
      </w:r>
    </w:p>
    <w:p w:rsidR="00B81333" w:rsidRPr="002D167F" w:rsidRDefault="00B81333" w:rsidP="00B81333">
      <w:pPr>
        <w:autoSpaceDE w:val="0"/>
        <w:autoSpaceDN w:val="0"/>
        <w:adjustRightInd w:val="0"/>
        <w:spacing w:line="480" w:lineRule="auto"/>
        <w:ind w:firstLine="720"/>
      </w:pPr>
      <w:r>
        <w:t>A</w:t>
      </w:r>
      <w:r>
        <w:rPr>
          <w:rFonts w:hint="eastAsia"/>
        </w:rPr>
        <w:t>lthough some authors point that the nutrition values between organic and conventional foods are the same (</w:t>
      </w:r>
      <w:r w:rsidR="00AD36D0">
        <w:rPr>
          <w:rFonts w:hint="eastAsia"/>
        </w:rPr>
        <w:t>Block, 2012</w:t>
      </w:r>
      <w:r w:rsidR="00AD36D0">
        <w:t xml:space="preserve">; </w:t>
      </w:r>
      <w:r w:rsidR="00AD36D0">
        <w:rPr>
          <w:rFonts w:hint="eastAsia"/>
        </w:rPr>
        <w:t>Hamerschlag, 2014</w:t>
      </w:r>
      <w:r>
        <w:rPr>
          <w:rFonts w:hint="eastAsia"/>
        </w:rPr>
        <w:t>), what makes organic foods different from conventional foods</w:t>
      </w:r>
      <w:r>
        <w:t xml:space="preserve"> is that they</w:t>
      </w:r>
      <w:r>
        <w:rPr>
          <w:rFonts w:hint="eastAsia"/>
        </w:rPr>
        <w:t xml:space="preserve"> are free of contaminant contents such as pesticides, additives,</w:t>
      </w:r>
      <w:r>
        <w:t xml:space="preserve"> and</w:t>
      </w:r>
      <w:r>
        <w:rPr>
          <w:rFonts w:hint="eastAsia"/>
        </w:rPr>
        <w:t xml:space="preserve"> residues from fertilizers</w:t>
      </w:r>
      <w:r>
        <w:t xml:space="preserve">, which </w:t>
      </w:r>
      <w:r>
        <w:rPr>
          <w:rFonts w:hint="eastAsia"/>
        </w:rPr>
        <w:t xml:space="preserve">is highly related to safety issues. </w:t>
      </w:r>
      <w:r>
        <w:t>M</w:t>
      </w:r>
      <w:r>
        <w:rPr>
          <w:rFonts w:hint="eastAsia"/>
        </w:rPr>
        <w:t>any studies provide evidence that these contaminants eventually cause problems in human health (</w:t>
      </w:r>
      <w:r w:rsidR="000562FA">
        <w:rPr>
          <w:rFonts w:hint="eastAsia"/>
        </w:rPr>
        <w:t>Hoefkens et al.</w:t>
      </w:r>
      <w:r w:rsidR="000562FA">
        <w:t>,</w:t>
      </w:r>
      <w:r w:rsidR="000562FA">
        <w:rPr>
          <w:rFonts w:hint="eastAsia"/>
        </w:rPr>
        <w:t xml:space="preserve"> 2010</w:t>
      </w:r>
      <w:r w:rsidR="000562FA">
        <w:t xml:space="preserve">; </w:t>
      </w:r>
      <w:r>
        <w:rPr>
          <w:rFonts w:hint="eastAsia"/>
        </w:rPr>
        <w:t>Miles &amp; Frewer, 2001; Skwarlo-Sonta et al.</w:t>
      </w:r>
      <w:r w:rsidR="00192E56">
        <w:t>,</w:t>
      </w:r>
      <w:r>
        <w:rPr>
          <w:rFonts w:hint="eastAsia"/>
        </w:rPr>
        <w:t xml:space="preserve"> 2011; Trijp &amp; Lans,</w:t>
      </w:r>
      <w:r w:rsidR="000562FA">
        <w:rPr>
          <w:rFonts w:hint="eastAsia"/>
        </w:rPr>
        <w:t xml:space="preserve"> 2007; Williams &amp; Hammitt, 2001</w:t>
      </w:r>
      <w:r>
        <w:rPr>
          <w:rFonts w:hint="eastAsia"/>
        </w:rPr>
        <w:t xml:space="preserve">). </w:t>
      </w:r>
      <w:r>
        <w:t>T</w:t>
      </w:r>
      <w:r>
        <w:rPr>
          <w:rFonts w:hint="eastAsia"/>
        </w:rPr>
        <w:t>his is one of the main reasons that consumers want to eat organic foods</w:t>
      </w:r>
      <w:r>
        <w:t>—so that they can avoid the stress of knowing that they might be injecting</w:t>
      </w:r>
      <w:r>
        <w:rPr>
          <w:rFonts w:hint="eastAsia"/>
        </w:rPr>
        <w:t xml:space="preserve"> contaminants (Canavari et al.</w:t>
      </w:r>
      <w:r w:rsidR="00192E56">
        <w:t>,</w:t>
      </w:r>
      <w:r>
        <w:rPr>
          <w:rFonts w:hint="eastAsia"/>
        </w:rPr>
        <w:t xml:space="preserve"> 2002; Cerjak et al.</w:t>
      </w:r>
      <w:r w:rsidR="00192E56">
        <w:t>,</w:t>
      </w:r>
      <w:r>
        <w:rPr>
          <w:rFonts w:hint="eastAsia"/>
        </w:rPr>
        <w:t xml:space="preserve"> 2010; Finch, 2008). Thus, organic shoppers may expect that objective attributes of organic foods improve </w:t>
      </w:r>
      <w:r>
        <w:t>their</w:t>
      </w:r>
      <w:r>
        <w:rPr>
          <w:rFonts w:hint="eastAsia"/>
        </w:rPr>
        <w:t xml:space="preserve"> health physically and mentally. These objective attributes of organic foods are related to the </w:t>
      </w:r>
      <w:r>
        <w:t xml:space="preserve">production </w:t>
      </w:r>
      <w:r>
        <w:rPr>
          <w:rFonts w:hint="eastAsia"/>
        </w:rPr>
        <w:t>process</w:t>
      </w:r>
      <w:r>
        <w:t>es</w:t>
      </w:r>
      <w:r>
        <w:rPr>
          <w:rFonts w:hint="eastAsia"/>
        </w:rPr>
        <w:t xml:space="preserve"> </w:t>
      </w:r>
      <w:r>
        <w:t xml:space="preserve">of </w:t>
      </w:r>
      <w:r>
        <w:rPr>
          <w:rFonts w:hint="eastAsia"/>
        </w:rPr>
        <w:t xml:space="preserve">sustainable agriculture.   </w:t>
      </w:r>
    </w:p>
    <w:p w:rsidR="00B81333" w:rsidRPr="00E152FA" w:rsidRDefault="00B81333" w:rsidP="00B81333">
      <w:pPr>
        <w:autoSpaceDE w:val="0"/>
        <w:autoSpaceDN w:val="0"/>
        <w:adjustRightInd w:val="0"/>
        <w:spacing w:line="480" w:lineRule="auto"/>
        <w:ind w:firstLine="720"/>
      </w:pPr>
      <w:r>
        <w:t>F</w:t>
      </w:r>
      <w:r>
        <w:rPr>
          <w:rFonts w:hint="eastAsia"/>
        </w:rPr>
        <w:t>ree</w:t>
      </w:r>
      <w:r>
        <w:t>dom from</w:t>
      </w:r>
      <w:r>
        <w:rPr>
          <w:rFonts w:hint="eastAsia"/>
        </w:rPr>
        <w:t xml:space="preserve"> </w:t>
      </w:r>
      <w:r>
        <w:t>contaminants</w:t>
      </w:r>
      <w:r>
        <w:rPr>
          <w:rFonts w:hint="eastAsia"/>
        </w:rPr>
        <w:t xml:space="preserve"> and </w:t>
      </w:r>
      <w:r w:rsidRPr="00863820">
        <w:t>environmental friendliness</w:t>
      </w:r>
      <w:r>
        <w:t xml:space="preserve"> results from the </w:t>
      </w:r>
      <w:r w:rsidRPr="00863820">
        <w:t>implement</w:t>
      </w:r>
      <w:r>
        <w:t>ation of</w:t>
      </w:r>
      <w:r w:rsidRPr="00863820">
        <w:t xml:space="preserve"> organic farming system to “</w:t>
      </w:r>
      <w:r w:rsidRPr="00863820">
        <w:rPr>
          <w:rFonts w:eastAsia="Gulim"/>
          <w:color w:val="000000"/>
        </w:rPr>
        <w:t>maintain and replenish soil fertility without the use of toxic and persistent pesticides and fertilizers” (OTA, 201</w:t>
      </w:r>
      <w:r>
        <w:rPr>
          <w:rFonts w:eastAsia="Gulim" w:hint="eastAsia"/>
          <w:color w:val="000000"/>
        </w:rPr>
        <w:t>4</w:t>
      </w:r>
      <w:r w:rsidRPr="00863820">
        <w:rPr>
          <w:rFonts w:eastAsia="Gulim"/>
          <w:color w:val="000000"/>
        </w:rPr>
        <w:t>).</w:t>
      </w:r>
      <w:r>
        <w:rPr>
          <w:rFonts w:eastAsia="Gulim"/>
          <w:color w:val="000000"/>
        </w:rPr>
        <w:t xml:space="preserve"> Organic production prohibits the use of synthetic chemicals in crop production and the use of </w:t>
      </w:r>
      <w:r>
        <w:rPr>
          <w:rFonts w:eastAsia="Gulim"/>
          <w:color w:val="000000"/>
        </w:rPr>
        <w:lastRenderedPageBreak/>
        <w:t xml:space="preserve">antibiotics and hormones in </w:t>
      </w:r>
      <w:r>
        <w:t xml:space="preserve">livestock production (Beaudreault, 2009). Many studies provide evidence that organic agriculture production benefits the environment. For example, </w:t>
      </w:r>
      <w:r>
        <w:rPr>
          <w:rFonts w:eastAsia="Gulim"/>
        </w:rPr>
        <w:t>a</w:t>
      </w:r>
      <w:r w:rsidRPr="00C42EE8">
        <w:rPr>
          <w:rFonts w:eastAsia="Gulim"/>
        </w:rPr>
        <w:t xml:space="preserve"> nine-year study by USDA Agricultural Research Service (ARS)</w:t>
      </w:r>
      <w:r>
        <w:rPr>
          <w:rFonts w:eastAsia="Gulim"/>
        </w:rPr>
        <w:t xml:space="preserve"> (2007) reported that </w:t>
      </w:r>
      <w:r w:rsidRPr="00C42EE8">
        <w:rPr>
          <w:rFonts w:eastAsia="Gulim"/>
        </w:rPr>
        <w:t>organic farming can build up soil organic matter better than co</w:t>
      </w:r>
      <w:r>
        <w:rPr>
          <w:rFonts w:eastAsia="Gulim"/>
        </w:rPr>
        <w:t>nventional no-till farming can. Similarly, Kramer</w:t>
      </w:r>
      <w:r w:rsidR="00B047EA">
        <w:rPr>
          <w:rFonts w:eastAsia="Gulim"/>
        </w:rPr>
        <w:t xml:space="preserve"> and Block</w:t>
      </w:r>
      <w:r>
        <w:rPr>
          <w:rFonts w:eastAsia="Gulim"/>
        </w:rPr>
        <w:t xml:space="preserve"> (2008) studied the use of </w:t>
      </w:r>
      <w:r w:rsidRPr="00117CE1">
        <w:rPr>
          <w:rFonts w:eastAsia="Gulim"/>
        </w:rPr>
        <w:t>organic versus chemical fertilizers</w:t>
      </w:r>
      <w:r>
        <w:rPr>
          <w:rFonts w:eastAsia="Gulim"/>
        </w:rPr>
        <w:t xml:space="preserve"> and found that </w:t>
      </w:r>
      <w:r w:rsidRPr="00117CE1">
        <w:rPr>
          <w:rFonts w:eastAsia="Gulim"/>
        </w:rPr>
        <w:t xml:space="preserve">fertilizing apple trees with synthetic chemicals produced more adverse environmental effects than </w:t>
      </w:r>
      <w:r>
        <w:rPr>
          <w:rFonts w:eastAsia="Gulim"/>
        </w:rPr>
        <w:t>organic manure</w:t>
      </w:r>
      <w:r w:rsidRPr="00117CE1">
        <w:rPr>
          <w:rFonts w:eastAsia="Gulim"/>
        </w:rPr>
        <w:t>.</w:t>
      </w:r>
      <w:r>
        <w:rPr>
          <w:rFonts w:eastAsia="Gulim"/>
        </w:rPr>
        <w:t xml:space="preserve"> Another study from </w:t>
      </w:r>
      <w:r w:rsidRPr="00117CE1">
        <w:rPr>
          <w:rFonts w:eastAsia="Gulim"/>
        </w:rPr>
        <w:t xml:space="preserve">The Rodale Institute </w:t>
      </w:r>
      <w:r>
        <w:rPr>
          <w:rFonts w:eastAsia="Gulim"/>
        </w:rPr>
        <w:t>in 2010 showed that organic productions</w:t>
      </w:r>
      <w:r w:rsidRPr="00117CE1">
        <w:rPr>
          <w:rFonts w:eastAsia="Gulim"/>
        </w:rPr>
        <w:t xml:space="preserve"> can remove about 7,000 pounds of carbon dioxide from the air and sequester it in an a</w:t>
      </w:r>
      <w:r>
        <w:rPr>
          <w:rFonts w:eastAsia="Gulim"/>
        </w:rPr>
        <w:t xml:space="preserve">cre of farmland per year. </w:t>
      </w:r>
      <w:r w:rsidRPr="00117CE1">
        <w:rPr>
          <w:rFonts w:eastAsia="Gulim"/>
        </w:rPr>
        <w:t xml:space="preserve">Rodale estimates that if all 434 million acres of U.S. cropland were converted to organic </w:t>
      </w:r>
      <w:r>
        <w:rPr>
          <w:rFonts w:eastAsia="Gulim"/>
        </w:rPr>
        <w:t>production systems</w:t>
      </w:r>
      <w:r w:rsidRPr="00117CE1">
        <w:rPr>
          <w:rFonts w:eastAsia="Gulim"/>
        </w:rPr>
        <w:t>, it would be the equivalent of eliminating 217 million cars—nearly 88 percent of all cars in the country today and more than a third of all the automobiles in the world.</w:t>
      </w:r>
      <w:r>
        <w:rPr>
          <w:rFonts w:eastAsia="Gulim"/>
        </w:rPr>
        <w:t xml:space="preserve"> </w:t>
      </w:r>
      <w:r>
        <w:rPr>
          <w:rFonts w:eastAsia="Gulim" w:hint="eastAsia"/>
        </w:rPr>
        <w:t>For this reason, n</w:t>
      </w:r>
      <w:r>
        <w:rPr>
          <w:rFonts w:eastAsia="Gulim"/>
        </w:rPr>
        <w:t xml:space="preserve">umerous researchers have pointed out the benefits of organic farming </w:t>
      </w:r>
      <w:r>
        <w:rPr>
          <w:rFonts w:eastAsia="Gulim" w:hint="eastAsia"/>
        </w:rPr>
        <w:t>for</w:t>
      </w:r>
      <w:r>
        <w:rPr>
          <w:rFonts w:eastAsia="Gulim"/>
        </w:rPr>
        <w:t xml:space="preserve"> environment</w:t>
      </w:r>
      <w:r>
        <w:rPr>
          <w:rFonts w:eastAsia="Gulim" w:hint="eastAsia"/>
        </w:rPr>
        <w:t>,</w:t>
      </w:r>
      <w:r>
        <w:rPr>
          <w:rFonts w:eastAsia="Gulim"/>
        </w:rPr>
        <w:t xml:space="preserve"> and </w:t>
      </w:r>
      <w:r>
        <w:rPr>
          <w:rFonts w:eastAsia="Gulim" w:hint="eastAsia"/>
        </w:rPr>
        <w:t xml:space="preserve">thus many </w:t>
      </w:r>
      <w:r>
        <w:rPr>
          <w:rFonts w:eastAsia="Gulim"/>
        </w:rPr>
        <w:t>consumers buy organic foods to achieve</w:t>
      </w:r>
      <w:r>
        <w:rPr>
          <w:rFonts w:eastAsia="Gulim" w:hint="eastAsia"/>
        </w:rPr>
        <w:t xml:space="preserve"> </w:t>
      </w:r>
      <w:r>
        <w:rPr>
          <w:rFonts w:eastAsia="Gulim"/>
        </w:rPr>
        <w:t>beneficial</w:t>
      </w:r>
      <w:r>
        <w:rPr>
          <w:rFonts w:eastAsia="Gulim" w:hint="eastAsia"/>
        </w:rPr>
        <w:t xml:space="preserve"> outcomes</w:t>
      </w:r>
      <w:r>
        <w:rPr>
          <w:rFonts w:eastAsia="Gulim"/>
        </w:rPr>
        <w:t xml:space="preserve"> (</w:t>
      </w:r>
      <w:r w:rsidRPr="006746A9">
        <w:rPr>
          <w:rFonts w:eastAsia="Gulim"/>
        </w:rPr>
        <w:t>Annunziata</w:t>
      </w:r>
      <w:r>
        <w:rPr>
          <w:rFonts w:eastAsia="Gulim" w:hint="eastAsia"/>
        </w:rPr>
        <w:t>,</w:t>
      </w:r>
      <w:r w:rsidRPr="006746A9">
        <w:rPr>
          <w:rFonts w:eastAsia="Gulim"/>
        </w:rPr>
        <w:t xml:space="preserve"> 2011</w:t>
      </w:r>
      <w:r>
        <w:rPr>
          <w:rFonts w:eastAsia="Gulim"/>
        </w:rPr>
        <w:t xml:space="preserve">; </w:t>
      </w:r>
      <w:r>
        <w:t xml:space="preserve">Fotopoulos &amp; </w:t>
      </w:r>
      <w:r w:rsidRPr="003F7554">
        <w:t>Krystallis</w:t>
      </w:r>
      <w:r>
        <w:rPr>
          <w:rFonts w:hint="eastAsia"/>
        </w:rPr>
        <w:t xml:space="preserve">, </w:t>
      </w:r>
      <w:r w:rsidRPr="003F7554">
        <w:t>2002</w:t>
      </w:r>
      <w:r>
        <w:t xml:space="preserve">; </w:t>
      </w:r>
      <w:r w:rsidRPr="006746A9">
        <w:t>Hughner et al., 2007</w:t>
      </w:r>
      <w:r>
        <w:t xml:space="preserve">; </w:t>
      </w:r>
      <w:r w:rsidRPr="006746A9">
        <w:t>Honkanen et al., 2006</w:t>
      </w:r>
      <w:r>
        <w:t xml:space="preserve">; </w:t>
      </w:r>
      <w:r w:rsidRPr="009117A0">
        <w:rPr>
          <w:rFonts w:eastAsia="Gulim"/>
        </w:rPr>
        <w:t>Magistris &amp; Gracia, 2008</w:t>
      </w:r>
      <w:r>
        <w:rPr>
          <w:rFonts w:eastAsia="Gulim"/>
        </w:rPr>
        <w:t xml:space="preserve">; </w:t>
      </w:r>
      <w:r w:rsidR="00334FD1">
        <w:rPr>
          <w:rFonts w:eastAsia="Gulim"/>
        </w:rPr>
        <w:t xml:space="preserve">Menon &amp; </w:t>
      </w:r>
      <w:r w:rsidRPr="009117A0">
        <w:rPr>
          <w:rFonts w:eastAsia="Gulim"/>
        </w:rPr>
        <w:t>Menon, 1997</w:t>
      </w:r>
      <w:r>
        <w:rPr>
          <w:rFonts w:eastAsia="Gulim"/>
        </w:rPr>
        <w:t xml:space="preserve">; </w:t>
      </w:r>
      <w:r w:rsidRPr="006746A9">
        <w:rPr>
          <w:rFonts w:eastAsia="Gulim"/>
        </w:rPr>
        <w:t>Michaelidou &amp; Hassan 200</w:t>
      </w:r>
      <w:r>
        <w:rPr>
          <w:rFonts w:eastAsia="Gulim" w:hint="eastAsia"/>
        </w:rPr>
        <w:t>8</w:t>
      </w:r>
      <w:r>
        <w:t>). Thus, the following hypothesis is proposed:</w:t>
      </w:r>
    </w:p>
    <w:p w:rsidR="00B81333" w:rsidRDefault="00B81333" w:rsidP="00B81333">
      <w:pPr>
        <w:ind w:left="720"/>
      </w:pPr>
      <w:r>
        <w:t xml:space="preserve">H2: The perceived importance of objective </w:t>
      </w:r>
      <w:r>
        <w:rPr>
          <w:rFonts w:hint="eastAsia"/>
        </w:rPr>
        <w:t>attributes</w:t>
      </w:r>
      <w:r w:rsidRPr="00AC5E5D">
        <w:t xml:space="preserve"> of organic foods will </w:t>
      </w:r>
      <w:r>
        <w:t>lead to the perceived benefit</w:t>
      </w:r>
      <w:r>
        <w:rPr>
          <w:rFonts w:hint="eastAsia"/>
        </w:rPr>
        <w:t>s</w:t>
      </w:r>
      <w:r>
        <w:t xml:space="preserve"> of improving </w:t>
      </w:r>
      <w:r>
        <w:rPr>
          <w:rFonts w:hint="eastAsia"/>
        </w:rPr>
        <w:t xml:space="preserve">(a) </w:t>
      </w:r>
      <w:r w:rsidRPr="008060D1">
        <w:rPr>
          <w:rFonts w:hint="eastAsia"/>
        </w:rPr>
        <w:t>physical health</w:t>
      </w:r>
      <w:r>
        <w:rPr>
          <w:rFonts w:hint="eastAsia"/>
        </w:rPr>
        <w:t xml:space="preserve">, </w:t>
      </w:r>
      <w:r w:rsidRPr="008060D1">
        <w:rPr>
          <w:rFonts w:hint="eastAsia"/>
        </w:rPr>
        <w:t>(b) mental health</w:t>
      </w:r>
      <w:r>
        <w:t xml:space="preserve"> and</w:t>
      </w:r>
      <w:r>
        <w:rPr>
          <w:rFonts w:hint="eastAsia"/>
        </w:rPr>
        <w:t xml:space="preserve"> (c) </w:t>
      </w:r>
      <w:r>
        <w:t xml:space="preserve">the </w:t>
      </w:r>
      <w:r w:rsidRPr="00AC5E5D">
        <w:t xml:space="preserve">environment.  </w:t>
      </w:r>
    </w:p>
    <w:p w:rsidR="00B81333" w:rsidRDefault="00B81333" w:rsidP="00B81333">
      <w:pPr>
        <w:ind w:left="720"/>
      </w:pPr>
    </w:p>
    <w:p w:rsidR="00B81333" w:rsidRDefault="00B81333" w:rsidP="00B81333">
      <w:pPr>
        <w:autoSpaceDE w:val="0"/>
        <w:autoSpaceDN w:val="0"/>
        <w:adjustRightInd w:val="0"/>
        <w:spacing w:line="480" w:lineRule="auto"/>
        <w:ind w:firstLine="720"/>
        <w:rPr>
          <w:lang w:eastAsia="ko-KR"/>
        </w:rPr>
      </w:pPr>
    </w:p>
    <w:p w:rsidR="006774CE" w:rsidRDefault="006774CE" w:rsidP="00B81333">
      <w:pPr>
        <w:autoSpaceDE w:val="0"/>
        <w:autoSpaceDN w:val="0"/>
        <w:adjustRightInd w:val="0"/>
        <w:spacing w:line="480" w:lineRule="auto"/>
        <w:ind w:firstLine="720"/>
        <w:rPr>
          <w:lang w:eastAsia="ko-KR"/>
        </w:rPr>
      </w:pPr>
    </w:p>
    <w:p w:rsidR="00180E14" w:rsidRDefault="00180E14" w:rsidP="00B81333">
      <w:pPr>
        <w:autoSpaceDE w:val="0"/>
        <w:autoSpaceDN w:val="0"/>
        <w:adjustRightInd w:val="0"/>
        <w:spacing w:line="480" w:lineRule="auto"/>
        <w:ind w:firstLine="720"/>
        <w:rPr>
          <w:lang w:eastAsia="ko-KR"/>
        </w:rPr>
      </w:pPr>
    </w:p>
    <w:p w:rsidR="00B81333" w:rsidRPr="009350C8" w:rsidRDefault="00B81333" w:rsidP="00B81333">
      <w:pPr>
        <w:autoSpaceDE w:val="0"/>
        <w:autoSpaceDN w:val="0"/>
        <w:adjustRightInd w:val="0"/>
        <w:spacing w:line="480" w:lineRule="auto"/>
        <w:rPr>
          <w:b/>
        </w:rPr>
      </w:pPr>
      <w:r w:rsidRPr="009350C8">
        <w:rPr>
          <w:rFonts w:hint="eastAsia"/>
          <w:b/>
        </w:rPr>
        <w:lastRenderedPageBreak/>
        <w:t>CONSEQUENCES</w:t>
      </w:r>
    </w:p>
    <w:p w:rsidR="00B81333" w:rsidRPr="001A6D95" w:rsidRDefault="00B81333" w:rsidP="00B81333">
      <w:pPr>
        <w:autoSpaceDE w:val="0"/>
        <w:autoSpaceDN w:val="0"/>
        <w:adjustRightInd w:val="0"/>
        <w:spacing w:line="480" w:lineRule="auto"/>
        <w:rPr>
          <w:b/>
        </w:rPr>
      </w:pPr>
      <w:r w:rsidRPr="003324E2">
        <w:rPr>
          <w:rFonts w:hint="eastAsia"/>
          <w:b/>
        </w:rPr>
        <w:t>Health</w:t>
      </w:r>
      <w:r>
        <w:rPr>
          <w:rFonts w:hint="eastAsia"/>
          <w:b/>
        </w:rPr>
        <w:t xml:space="preserve"> Benefits and Values</w:t>
      </w:r>
    </w:p>
    <w:p w:rsidR="00B81333" w:rsidRDefault="00B81333" w:rsidP="00B81333">
      <w:pPr>
        <w:autoSpaceDE w:val="0"/>
        <w:autoSpaceDN w:val="0"/>
        <w:adjustRightInd w:val="0"/>
        <w:spacing w:line="480" w:lineRule="auto"/>
        <w:ind w:firstLine="720"/>
      </w:pPr>
      <w:r>
        <w:t xml:space="preserve">In the consumption of organic foods, one of the key functional consequences or benefits is improving physical health. However, this does not mean organic foods instantly changes consumers’ health conditions. Organic shoppers’ organic food consumption is more likely related to </w:t>
      </w:r>
      <w:r>
        <w:rPr>
          <w:rFonts w:hint="eastAsia"/>
        </w:rPr>
        <w:t>prevention</w:t>
      </w:r>
      <w:r>
        <w:t xml:space="preserve"> than to immediate health changes. For example, f</w:t>
      </w:r>
      <w:r w:rsidRPr="00C14996">
        <w:t>ood scares including BSE (mad cow disease) and salmonella poisoning have accelerated concerns about production methods for conventiona</w:t>
      </w:r>
      <w:r>
        <w:t>l foods (Hughner et al.</w:t>
      </w:r>
      <w:r w:rsidR="00334FD1">
        <w:t>,</w:t>
      </w:r>
      <w:r>
        <w:t xml:space="preserve"> 2007). </w:t>
      </w:r>
      <w:r w:rsidRPr="00C14996">
        <w:t>As consumers become more aware of the long-term negative effects of eating conventional foods, t</w:t>
      </w:r>
      <w:r>
        <w:t xml:space="preserve">hey turn to organic foods. </w:t>
      </w:r>
      <w:r w:rsidRPr="00C14996">
        <w:t>This is because they perceive organic farming methods as more trustworthy than conventional farming methods (Lacy 1992</w:t>
      </w:r>
      <w:r>
        <w:t>; USDA, 201</w:t>
      </w:r>
      <w:r>
        <w:rPr>
          <w:rFonts w:hint="eastAsia"/>
        </w:rPr>
        <w:t>4</w:t>
      </w:r>
      <w:r w:rsidRPr="00C14996">
        <w:t xml:space="preserve">).  </w:t>
      </w:r>
    </w:p>
    <w:p w:rsidR="00B81333" w:rsidRDefault="00B81333" w:rsidP="00B81333">
      <w:pPr>
        <w:autoSpaceDE w:val="0"/>
        <w:autoSpaceDN w:val="0"/>
        <w:adjustRightInd w:val="0"/>
        <w:spacing w:line="480" w:lineRule="auto"/>
        <w:ind w:firstLine="720"/>
      </w:pPr>
      <w:r w:rsidRPr="00C14996">
        <w:t>Williams and Hammitt (2001) compared the perception of health risks for organically grown produce and</w:t>
      </w:r>
      <w:r>
        <w:t xml:space="preserve"> conventionally grown produce. </w:t>
      </w:r>
      <w:r w:rsidRPr="00C14996">
        <w:t>They found that 90% of respondents associated lower pesticide-related mortality risks with organically grown foo</w:t>
      </w:r>
      <w:r>
        <w:t>d i</w:t>
      </w:r>
      <w:r w:rsidR="00334FD1">
        <w:t xml:space="preserve">nstead of </w:t>
      </w:r>
      <w:r>
        <w:t>with conventional food</w:t>
      </w:r>
      <w:r w:rsidRPr="00C1320A">
        <w:t xml:space="preserve">. According to </w:t>
      </w:r>
      <w:r w:rsidRPr="00334FD1">
        <w:t>Medical News Today</w:t>
      </w:r>
      <w:r w:rsidR="00334FD1" w:rsidRPr="00334FD1">
        <w:t xml:space="preserve"> (2007)</w:t>
      </w:r>
      <w:r w:rsidRPr="00334FD1">
        <w:t>,</w:t>
      </w:r>
      <w:r w:rsidRPr="00C1320A">
        <w:t xml:space="preserve"> organic fruit</w:t>
      </w:r>
      <w:r>
        <w:t>s</w:t>
      </w:r>
      <w:r w:rsidRPr="00C1320A">
        <w:t xml:space="preserve"> and vegetables contain up to 40% more antioxidants than non-organics because they are grown without chemical fertilizers and pesticides. Dhar and Foltz (2005) also found </w:t>
      </w:r>
      <w:r>
        <w:t xml:space="preserve">health </w:t>
      </w:r>
      <w:r w:rsidRPr="00C1320A">
        <w:t xml:space="preserve">benefits of organic milk versus non-organic milk, noting that hormones in non-organic milk may cause breast and colon cancer. Consumers expect organic products to be free of petrochemical compounds, pesticides </w:t>
      </w:r>
      <w:r>
        <w:t xml:space="preserve">and </w:t>
      </w:r>
      <w:r w:rsidRPr="00C1320A">
        <w:t>toxins</w:t>
      </w:r>
      <w:r>
        <w:t>. Thus, o</w:t>
      </w:r>
      <w:r w:rsidRPr="00C14996">
        <w:t xml:space="preserve">ne of the </w:t>
      </w:r>
      <w:r w:rsidRPr="00C14996">
        <w:lastRenderedPageBreak/>
        <w:t>reasons for rising organic food consumption is decreasing trust in the quality of conventional f</w:t>
      </w:r>
      <w:r w:rsidR="00334FD1">
        <w:t>ood (Williams &amp;</w:t>
      </w:r>
      <w:r>
        <w:t xml:space="preserve"> Hammitt 2001).</w:t>
      </w:r>
    </w:p>
    <w:p w:rsidR="00B81333" w:rsidRDefault="00B81333" w:rsidP="00B81333">
      <w:pPr>
        <w:autoSpaceDE w:val="0"/>
        <w:autoSpaceDN w:val="0"/>
        <w:adjustRightInd w:val="0"/>
        <w:spacing w:line="480" w:lineRule="auto"/>
        <w:ind w:firstLine="720"/>
      </w:pPr>
      <w:r w:rsidRPr="00C14996">
        <w:t xml:space="preserve">Organic shoppers are more likely to </w:t>
      </w:r>
      <w:r>
        <w:t>have</w:t>
      </w:r>
      <w:r w:rsidRPr="00C14996">
        <w:t xml:space="preserve"> health concerns than non-organic shoppers</w:t>
      </w:r>
      <w:r w:rsidR="00334FD1">
        <w:t xml:space="preserve"> (</w:t>
      </w:r>
      <w:r>
        <w:t>Boer &amp; McCarthy, 2003)</w:t>
      </w:r>
      <w:r w:rsidRPr="00C14996">
        <w:t>.</w:t>
      </w:r>
      <w:r>
        <w:t xml:space="preserve"> The h</w:t>
      </w:r>
      <w:r w:rsidRPr="008060D1">
        <w:t>ealth benefits of organically grown food consumption</w:t>
      </w:r>
      <w:r>
        <w:rPr>
          <w:rFonts w:hint="eastAsia"/>
        </w:rPr>
        <w:t xml:space="preserve"> and consumers</w:t>
      </w:r>
      <w:r>
        <w:t>’</w:t>
      </w:r>
      <w:r>
        <w:rPr>
          <w:rFonts w:hint="eastAsia"/>
        </w:rPr>
        <w:t xml:space="preserve"> health concerns are highly associated with personal values (e.g., Baker et al.</w:t>
      </w:r>
      <w:r w:rsidR="00334FD1">
        <w:t>,</w:t>
      </w:r>
      <w:r w:rsidR="00B047EA">
        <w:rPr>
          <w:rFonts w:hint="eastAsia"/>
        </w:rPr>
        <w:t xml:space="preserve"> 2004; Devlin</w:t>
      </w:r>
      <w:r w:rsidR="00B047EA">
        <w:t xml:space="preserve"> et al., </w:t>
      </w:r>
      <w:r>
        <w:rPr>
          <w:rFonts w:hint="eastAsia"/>
        </w:rPr>
        <w:t>2003;</w:t>
      </w:r>
      <w:r w:rsidR="00334FD1">
        <w:t xml:space="preserve"> </w:t>
      </w:r>
      <w:r w:rsidR="00B047EA">
        <w:rPr>
          <w:rFonts w:hint="eastAsia"/>
        </w:rPr>
        <w:t>Fotopoulos</w:t>
      </w:r>
      <w:r w:rsidR="00B047EA">
        <w:t xml:space="preserve"> et al.</w:t>
      </w:r>
      <w:r>
        <w:rPr>
          <w:rFonts w:hint="eastAsia"/>
        </w:rPr>
        <w:t xml:space="preserve">, 2003; Grunert &amp; Grunert, 1995; Grunert &amp; Bech, 2005; Manyiwa &amp; Crawford, 2001). </w:t>
      </w:r>
      <w:r>
        <w:t xml:space="preserve">The majority of previous </w:t>
      </w:r>
      <w:r>
        <w:rPr>
          <w:rFonts w:hint="eastAsia"/>
        </w:rPr>
        <w:t xml:space="preserve">studies on organic foods </w:t>
      </w:r>
      <w:r>
        <w:t>have provided</w:t>
      </w:r>
      <w:r>
        <w:rPr>
          <w:rFonts w:hint="eastAsia"/>
        </w:rPr>
        <w:t xml:space="preserve"> evidence that </w:t>
      </w:r>
      <w:r>
        <w:t xml:space="preserve">the </w:t>
      </w:r>
      <w:r>
        <w:rPr>
          <w:rFonts w:hint="eastAsia"/>
        </w:rPr>
        <w:t xml:space="preserve">personal values sought by consumers of organic foods concerned with health, well-being, and the enjoyment of life. </w:t>
      </w:r>
      <w:r>
        <w:t>When consumers choose organic foods, their anxiety about becoming ill from conventional foods</w:t>
      </w:r>
      <w:r w:rsidR="00334FD1">
        <w:t xml:space="preserve"> decreases, and thus they feel </w:t>
      </w:r>
      <w:r>
        <w:t>safer and more content.</w:t>
      </w:r>
      <w:r w:rsidRPr="00026009">
        <w:t xml:space="preserve"> </w:t>
      </w:r>
      <w:r>
        <w:t>Therefore, improving both physical and mental health ultimately provides consumers a comfortable life and self-respect, which are referred to as personal values. Thus, the following hypotheses are proposed:</w:t>
      </w:r>
    </w:p>
    <w:p w:rsidR="00B81333" w:rsidRDefault="00B81333" w:rsidP="00B81333">
      <w:pPr>
        <w:ind w:left="720"/>
      </w:pPr>
      <w:r w:rsidRPr="00AC5E5D">
        <w:t>H</w:t>
      </w:r>
      <w:r>
        <w:t>3</w:t>
      </w:r>
      <w:r w:rsidRPr="00AC5E5D">
        <w:t xml:space="preserve">: </w:t>
      </w:r>
      <w:r>
        <w:t>The perceived benefits of improving</w:t>
      </w:r>
      <w:r w:rsidRPr="00AC5E5D">
        <w:t xml:space="preserve"> </w:t>
      </w:r>
      <w:r>
        <w:t xml:space="preserve">physical health from consuming organic foods </w:t>
      </w:r>
      <w:r w:rsidRPr="00AC5E5D">
        <w:t xml:space="preserve">will </w:t>
      </w:r>
      <w:r>
        <w:t>lead to positive personal</w:t>
      </w:r>
      <w:r w:rsidRPr="00AC5E5D">
        <w:t xml:space="preserve"> values.</w:t>
      </w:r>
    </w:p>
    <w:p w:rsidR="00B81333" w:rsidRDefault="00B81333" w:rsidP="00B81333">
      <w:pPr>
        <w:ind w:left="720"/>
        <w:rPr>
          <w:highlight w:val="yellow"/>
        </w:rPr>
      </w:pPr>
    </w:p>
    <w:p w:rsidR="00B81333" w:rsidRDefault="00B81333" w:rsidP="00B81333">
      <w:pPr>
        <w:ind w:left="720"/>
      </w:pPr>
      <w:r w:rsidRPr="00DC525E">
        <w:t>H</w:t>
      </w:r>
      <w:r w:rsidRPr="00DC525E">
        <w:rPr>
          <w:rFonts w:hint="eastAsia"/>
        </w:rPr>
        <w:t>4</w:t>
      </w:r>
      <w:r w:rsidRPr="00DC525E">
        <w:t xml:space="preserve">: The perceived benefits of </w:t>
      </w:r>
      <w:r>
        <w:t>improving</w:t>
      </w:r>
      <w:r w:rsidRPr="00DC525E">
        <w:t xml:space="preserve"> mental health from consuming organic foods will lead to positive personal values.</w:t>
      </w:r>
    </w:p>
    <w:p w:rsidR="00B81333" w:rsidRDefault="00B81333" w:rsidP="00B81333">
      <w:pPr>
        <w:spacing w:line="480" w:lineRule="auto"/>
      </w:pPr>
    </w:p>
    <w:p w:rsidR="00B81333" w:rsidRPr="00342C22" w:rsidRDefault="00B81333" w:rsidP="00B81333">
      <w:pPr>
        <w:spacing w:line="480" w:lineRule="auto"/>
      </w:pPr>
    </w:p>
    <w:p w:rsidR="00B81333" w:rsidRPr="00994DFB" w:rsidRDefault="00B81333" w:rsidP="00B81333">
      <w:pPr>
        <w:spacing w:line="480" w:lineRule="auto"/>
        <w:rPr>
          <w:b/>
        </w:rPr>
      </w:pPr>
      <w:r>
        <w:rPr>
          <w:rFonts w:hint="eastAsia"/>
          <w:b/>
        </w:rPr>
        <w:t>T</w:t>
      </w:r>
      <w:r w:rsidRPr="00994DFB">
        <w:rPr>
          <w:rFonts w:hint="eastAsia"/>
          <w:b/>
        </w:rPr>
        <w:t>he Environment</w:t>
      </w:r>
      <w:r>
        <w:rPr>
          <w:rFonts w:hint="eastAsia"/>
          <w:b/>
        </w:rPr>
        <w:t xml:space="preserve"> Benefits and Values</w:t>
      </w:r>
      <w:r w:rsidRPr="00994DFB">
        <w:rPr>
          <w:rFonts w:hint="eastAsia"/>
          <w:b/>
        </w:rPr>
        <w:t xml:space="preserve"> </w:t>
      </w:r>
    </w:p>
    <w:p w:rsidR="00B81333" w:rsidRPr="00594B9C" w:rsidRDefault="00B81333" w:rsidP="00B81333">
      <w:pPr>
        <w:spacing w:line="480" w:lineRule="auto"/>
        <w:ind w:firstLine="800"/>
      </w:pPr>
      <w:r>
        <w:t xml:space="preserve">As discussed before, </w:t>
      </w:r>
      <w:r>
        <w:rPr>
          <w:rFonts w:hint="eastAsia"/>
        </w:rPr>
        <w:t xml:space="preserve">an </w:t>
      </w:r>
      <w:r>
        <w:t>organic farming system helps improv</w:t>
      </w:r>
      <w:r>
        <w:rPr>
          <w:rFonts w:hint="eastAsia"/>
        </w:rPr>
        <w:t>e</w:t>
      </w:r>
      <w:r>
        <w:t xml:space="preserve"> the environment, which consumers may associate with altruistic values such as a world </w:t>
      </w:r>
      <w:r>
        <w:rPr>
          <w:rFonts w:hint="eastAsia"/>
        </w:rPr>
        <w:t>at peace</w:t>
      </w:r>
      <w:r>
        <w:t xml:space="preserve">, conservation of natural resources, and </w:t>
      </w:r>
      <w:r>
        <w:rPr>
          <w:rFonts w:hint="eastAsia"/>
        </w:rPr>
        <w:t>respecting the earth</w:t>
      </w:r>
      <w:r>
        <w:t xml:space="preserve">. </w:t>
      </w:r>
      <w:r>
        <w:rPr>
          <w:rFonts w:hint="eastAsia"/>
        </w:rPr>
        <w:t xml:space="preserve">Until the 1970s, </w:t>
      </w:r>
      <w:r>
        <w:t xml:space="preserve">neither </w:t>
      </w:r>
      <w:r>
        <w:rPr>
          <w:rFonts w:hint="eastAsia"/>
        </w:rPr>
        <w:t xml:space="preserve">the </w:t>
      </w:r>
      <w:r>
        <w:rPr>
          <w:rFonts w:hint="eastAsia"/>
        </w:rPr>
        <w:lastRenderedPageBreak/>
        <w:t xml:space="preserve">public </w:t>
      </w:r>
      <w:r>
        <w:t>nor</w:t>
      </w:r>
      <w:r>
        <w:rPr>
          <w:rFonts w:hint="eastAsia"/>
        </w:rPr>
        <w:t xml:space="preserve"> the business community pa</w:t>
      </w:r>
      <w:r>
        <w:t>id</w:t>
      </w:r>
      <w:r>
        <w:rPr>
          <w:rFonts w:hint="eastAsia"/>
        </w:rPr>
        <w:t xml:space="preserve"> </w:t>
      </w:r>
      <w:r>
        <w:t xml:space="preserve">much overt </w:t>
      </w:r>
      <w:r>
        <w:rPr>
          <w:rFonts w:hint="eastAsia"/>
        </w:rPr>
        <w:t>attention to environmental issues (Menon &amp; Menon, 1997). Consequently, environmentalism w</w:t>
      </w:r>
      <w:r>
        <w:t>as</w:t>
      </w:r>
      <w:r>
        <w:rPr>
          <w:rFonts w:hint="eastAsia"/>
        </w:rPr>
        <w:t xml:space="preserve"> </w:t>
      </w:r>
      <w:r>
        <w:t xml:space="preserve">often regarded </w:t>
      </w:r>
      <w:r>
        <w:rPr>
          <w:rFonts w:hint="eastAsia"/>
        </w:rPr>
        <w:t>as anti-</w:t>
      </w:r>
      <w:r>
        <w:t>business</w:t>
      </w:r>
      <w:r>
        <w:rPr>
          <w:rFonts w:hint="eastAsia"/>
        </w:rPr>
        <w:t xml:space="preserve"> </w:t>
      </w:r>
      <w:r>
        <w:t>and</w:t>
      </w:r>
      <w:r>
        <w:rPr>
          <w:rFonts w:hint="eastAsia"/>
        </w:rPr>
        <w:t xml:space="preserve"> anti-industrialization (Menon &amp; Menon, 1997). However, as consumers</w:t>
      </w:r>
      <w:r>
        <w:t xml:space="preserve"> have become more and more</w:t>
      </w:r>
      <w:r>
        <w:rPr>
          <w:rFonts w:hint="eastAsia"/>
        </w:rPr>
        <w:t xml:space="preserve"> interest</w:t>
      </w:r>
      <w:r>
        <w:t>ed in</w:t>
      </w:r>
      <w:r>
        <w:rPr>
          <w:rFonts w:hint="eastAsia"/>
        </w:rPr>
        <w:t xml:space="preserve"> social problems, environmental concerns</w:t>
      </w:r>
      <w:r>
        <w:t>,</w:t>
      </w:r>
      <w:r>
        <w:rPr>
          <w:rFonts w:hint="eastAsia"/>
        </w:rPr>
        <w:t xml:space="preserve"> and sustainability</w:t>
      </w:r>
      <w:r>
        <w:t>, the</w:t>
      </w:r>
      <w:r>
        <w:rPr>
          <w:rFonts w:hint="eastAsia"/>
        </w:rPr>
        <w:t xml:space="preserve"> business community</w:t>
      </w:r>
      <w:r>
        <w:t xml:space="preserve"> has also paid these values more attention </w:t>
      </w:r>
      <w:r>
        <w:rPr>
          <w:rFonts w:hint="eastAsia"/>
        </w:rPr>
        <w:t>(</w:t>
      </w:r>
      <w:r>
        <w:rPr>
          <w:bCs/>
        </w:rPr>
        <w:t>Kempton</w:t>
      </w:r>
      <w:r>
        <w:rPr>
          <w:rFonts w:hint="eastAsia"/>
          <w:bCs/>
        </w:rPr>
        <w:t xml:space="preserve"> et al.</w:t>
      </w:r>
      <w:r w:rsidR="00901D0A">
        <w:rPr>
          <w:bCs/>
        </w:rPr>
        <w:t>,</w:t>
      </w:r>
      <w:r w:rsidRPr="00752266">
        <w:rPr>
          <w:bCs/>
        </w:rPr>
        <w:t xml:space="preserve"> 1995</w:t>
      </w:r>
      <w:r>
        <w:rPr>
          <w:rFonts w:hint="eastAsia"/>
          <w:bCs/>
        </w:rPr>
        <w:t>)</w:t>
      </w:r>
      <w:r>
        <w:rPr>
          <w:rFonts w:hint="eastAsia"/>
        </w:rPr>
        <w:t xml:space="preserve">. </w:t>
      </w:r>
      <w:r>
        <w:t>Thus, organic agriculture and production have become</w:t>
      </w:r>
      <w:r>
        <w:rPr>
          <w:rFonts w:hint="eastAsia"/>
        </w:rPr>
        <w:t xml:space="preserve"> one of </w:t>
      </w:r>
      <w:r>
        <w:t>several</w:t>
      </w:r>
      <w:r>
        <w:rPr>
          <w:rFonts w:hint="eastAsia"/>
        </w:rPr>
        <w:t xml:space="preserve"> important marketing </w:t>
      </w:r>
      <w:r>
        <w:t>concepts</w:t>
      </w:r>
      <w:r>
        <w:rPr>
          <w:rFonts w:hint="eastAsia"/>
        </w:rPr>
        <w:t xml:space="preserve"> which </w:t>
      </w:r>
      <w:r>
        <w:t xml:space="preserve">are associated with the altruistic values of </w:t>
      </w:r>
      <w:r>
        <w:rPr>
          <w:rFonts w:hint="eastAsia"/>
        </w:rPr>
        <w:t xml:space="preserve">creating a sustainable and healthy environment for </w:t>
      </w:r>
      <w:r>
        <w:t>one</w:t>
      </w:r>
      <w:r>
        <w:rPr>
          <w:rFonts w:hint="eastAsia"/>
        </w:rPr>
        <w:t>self and for others (</w:t>
      </w:r>
      <w:r>
        <w:t>OTA 201</w:t>
      </w:r>
      <w:r>
        <w:rPr>
          <w:rFonts w:hint="eastAsia"/>
        </w:rPr>
        <w:t xml:space="preserve">4). </w:t>
      </w:r>
    </w:p>
    <w:p w:rsidR="00B81333" w:rsidRPr="00EE633B" w:rsidRDefault="00B81333" w:rsidP="00B81333">
      <w:pPr>
        <w:spacing w:line="480" w:lineRule="auto"/>
        <w:ind w:firstLine="720"/>
      </w:pPr>
      <w:r>
        <w:rPr>
          <w:rFonts w:hint="eastAsia"/>
        </w:rPr>
        <w:t>According to O</w:t>
      </w:r>
      <w:r>
        <w:t>’</w:t>
      </w:r>
      <w:r>
        <w:rPr>
          <w:rFonts w:hint="eastAsia"/>
        </w:rPr>
        <w:t xml:space="preserve">Riordan (1976), environmentalism </w:t>
      </w:r>
      <w:r>
        <w:t>is sustained by</w:t>
      </w:r>
      <w:r>
        <w:rPr>
          <w:rFonts w:hint="eastAsia"/>
        </w:rPr>
        <w:t xml:space="preserve"> two ideological themes: the </w:t>
      </w:r>
      <w:r>
        <w:t>‘</w:t>
      </w:r>
      <w:r>
        <w:rPr>
          <w:rFonts w:hint="eastAsia"/>
        </w:rPr>
        <w:t>ecocentric mode</w:t>
      </w:r>
      <w:r>
        <w:t>’</w:t>
      </w:r>
      <w:r>
        <w:rPr>
          <w:rFonts w:hint="eastAsia"/>
        </w:rPr>
        <w:t xml:space="preserve"> and the </w:t>
      </w:r>
      <w:r>
        <w:t>‘</w:t>
      </w:r>
      <w:r>
        <w:rPr>
          <w:rFonts w:hint="eastAsia"/>
        </w:rPr>
        <w:t>technocentric mode</w:t>
      </w:r>
      <w:r>
        <w:t>’</w:t>
      </w:r>
      <w:r>
        <w:rPr>
          <w:rFonts w:hint="eastAsia"/>
        </w:rPr>
        <w:t xml:space="preserve">. The ecocentric mode is defined as </w:t>
      </w:r>
      <w:r>
        <w:t>“</w:t>
      </w:r>
      <w:r>
        <w:rPr>
          <w:rFonts w:hint="eastAsia"/>
        </w:rPr>
        <w:t>resting upon the supposition of a natural order in which all things move</w:t>
      </w:r>
      <w:r>
        <w:t>d</w:t>
      </w:r>
      <w:r>
        <w:rPr>
          <w:rFonts w:hint="eastAsia"/>
        </w:rPr>
        <w:t xml:space="preserve"> </w:t>
      </w:r>
      <w:r>
        <w:t>according</w:t>
      </w:r>
      <w:r>
        <w:rPr>
          <w:rFonts w:hint="eastAsia"/>
        </w:rPr>
        <w:t xml:space="preserve"> to natural law, in which the most delicate and perfect balance was maintained up to the point at which man entered with all is ignorance and presumption</w:t>
      </w:r>
      <w:r>
        <w:t>”</w:t>
      </w:r>
      <w:r>
        <w:rPr>
          <w:rFonts w:hint="eastAsia"/>
        </w:rPr>
        <w:t xml:space="preserve"> (McConnell, 1965, p. 190). In contrast, the technocentric mode is </w:t>
      </w:r>
      <w:r>
        <w:t>“</w:t>
      </w:r>
      <w:r>
        <w:rPr>
          <w:rFonts w:hint="eastAsia"/>
        </w:rPr>
        <w:t xml:space="preserve">the application of rational and </w:t>
      </w:r>
      <w:r>
        <w:t>‘</w:t>
      </w:r>
      <w:r>
        <w:rPr>
          <w:rFonts w:hint="eastAsia"/>
        </w:rPr>
        <w:t>value-free</w:t>
      </w:r>
      <w:r>
        <w:t>’</w:t>
      </w:r>
      <w:r>
        <w:rPr>
          <w:rFonts w:hint="eastAsia"/>
        </w:rPr>
        <w:t xml:space="preserve"> scientific and managerial techniques by a professional elite, who regarded the natural environment as </w:t>
      </w:r>
      <w:r>
        <w:t>‘</w:t>
      </w:r>
      <w:r>
        <w:rPr>
          <w:rFonts w:hint="eastAsia"/>
        </w:rPr>
        <w:t>neutral stuff</w:t>
      </w:r>
      <w:r>
        <w:t>’</w:t>
      </w:r>
      <w:r>
        <w:rPr>
          <w:rFonts w:hint="eastAsia"/>
        </w:rPr>
        <w:t xml:space="preserve"> from which man could profitably shape his destiny</w:t>
      </w:r>
      <w:r>
        <w:t>”</w:t>
      </w:r>
      <w:r>
        <w:rPr>
          <w:rFonts w:hint="eastAsia"/>
        </w:rPr>
        <w:t xml:space="preserve"> (Hays, 1987, p. 2). The two perspectives </w:t>
      </w:r>
      <w:r>
        <w:t>illuminate how</w:t>
      </w:r>
      <w:r>
        <w:rPr>
          <w:rFonts w:hint="eastAsia"/>
        </w:rPr>
        <w:t xml:space="preserve"> environmentalism is conceptualized by the reciprocal impact of humans and nature (Menon &amp; Menon, 1997). Thus, </w:t>
      </w:r>
      <w:r>
        <w:t xml:space="preserve">the benefits of </w:t>
      </w:r>
      <w:r>
        <w:rPr>
          <w:rFonts w:hint="eastAsia"/>
        </w:rPr>
        <w:t xml:space="preserve">improving the environment </w:t>
      </w:r>
      <w:r>
        <w:t xml:space="preserve">are </w:t>
      </w:r>
      <w:r>
        <w:rPr>
          <w:rFonts w:hint="eastAsia"/>
        </w:rPr>
        <w:t>not only for others, but also</w:t>
      </w:r>
      <w:r>
        <w:t xml:space="preserve"> for oneself, even if these benefits are not </w:t>
      </w:r>
      <w:r>
        <w:rPr>
          <w:rFonts w:hint="eastAsia"/>
        </w:rPr>
        <w:t xml:space="preserve">instantly recognizable. </w:t>
      </w:r>
      <w:r>
        <w:t>M</w:t>
      </w:r>
      <w:r>
        <w:rPr>
          <w:rFonts w:hint="eastAsia"/>
        </w:rPr>
        <w:t xml:space="preserve">oreover, when consumers are involved in </w:t>
      </w:r>
      <w:r>
        <w:t>environmentally</w:t>
      </w:r>
      <w:r>
        <w:rPr>
          <w:rFonts w:hint="eastAsia"/>
        </w:rPr>
        <w:t xml:space="preserve"> </w:t>
      </w:r>
      <w:r>
        <w:t>friendly</w:t>
      </w:r>
      <w:r>
        <w:rPr>
          <w:rFonts w:hint="eastAsia"/>
        </w:rPr>
        <w:t xml:space="preserve"> activities such as recycling and bringing </w:t>
      </w:r>
      <w:r>
        <w:t xml:space="preserve">their </w:t>
      </w:r>
      <w:r>
        <w:rPr>
          <w:rFonts w:hint="eastAsia"/>
        </w:rPr>
        <w:t>own bags for shopping, consumers achieve pleasure, accomplishment, and happiness</w:t>
      </w:r>
      <w:r>
        <w:t>,</w:t>
      </w:r>
      <w:r>
        <w:rPr>
          <w:rFonts w:hint="eastAsia"/>
        </w:rPr>
        <w:t xml:space="preserve"> </w:t>
      </w:r>
      <w:r>
        <w:rPr>
          <w:rFonts w:hint="eastAsia"/>
        </w:rPr>
        <w:lastRenderedPageBreak/>
        <w:t xml:space="preserve">which </w:t>
      </w:r>
      <w:r>
        <w:t>count as</w:t>
      </w:r>
      <w:r w:rsidR="00901D0A">
        <w:rPr>
          <w:rFonts w:hint="eastAsia"/>
        </w:rPr>
        <w:t xml:space="preserve"> </w:t>
      </w:r>
      <w:r>
        <w:rPr>
          <w:rFonts w:hint="eastAsia"/>
        </w:rPr>
        <w:t xml:space="preserve">personal values (Abeliotis, 2010; </w:t>
      </w:r>
      <w:r w:rsidRPr="00A125BC">
        <w:t>Michaelidou &amp; Hassan</w:t>
      </w:r>
      <w:r w:rsidR="00D869E9">
        <w:t>,</w:t>
      </w:r>
      <w:r w:rsidRPr="00A125BC">
        <w:t xml:space="preserve"> 200</w:t>
      </w:r>
      <w:r w:rsidRPr="00A125BC">
        <w:rPr>
          <w:rFonts w:hint="eastAsia"/>
        </w:rPr>
        <w:t>8)</w:t>
      </w:r>
      <w:r>
        <w:rPr>
          <w:rFonts w:hint="eastAsia"/>
        </w:rPr>
        <w:t xml:space="preserve">. Organic foods are </w:t>
      </w:r>
      <w:r>
        <w:t xml:space="preserve">perceived as </w:t>
      </w:r>
      <w:r>
        <w:rPr>
          <w:rFonts w:hint="eastAsia"/>
        </w:rPr>
        <w:t>green products because their production method</w:t>
      </w:r>
      <w:r>
        <w:t>s</w:t>
      </w:r>
      <w:r>
        <w:rPr>
          <w:rFonts w:hint="eastAsia"/>
        </w:rPr>
        <w:t xml:space="preserve"> </w:t>
      </w:r>
      <w:r>
        <w:t xml:space="preserve">are generally known to be </w:t>
      </w:r>
      <w:r>
        <w:rPr>
          <w:rFonts w:hint="eastAsia"/>
        </w:rPr>
        <w:t xml:space="preserve">less harmful to the environment than the conventional production method </w:t>
      </w:r>
      <w:r>
        <w:t xml:space="preserve">(USDA </w:t>
      </w:r>
      <w:r>
        <w:rPr>
          <w:rFonts w:hint="eastAsia"/>
        </w:rPr>
        <w:t>2014</w:t>
      </w:r>
      <w:r w:rsidRPr="005D5676">
        <w:t>)</w:t>
      </w:r>
      <w:r>
        <w:rPr>
          <w:rFonts w:hint="eastAsia"/>
        </w:rPr>
        <w:t>. Thogersen (2011) found that most green consume</w:t>
      </w:r>
      <w:r>
        <w:t>r</w:t>
      </w:r>
      <w:r>
        <w:rPr>
          <w:rFonts w:hint="eastAsia"/>
        </w:rPr>
        <w:t xml:space="preserve">s </w:t>
      </w:r>
      <w:r>
        <w:t>first purchased</w:t>
      </w:r>
      <w:r>
        <w:rPr>
          <w:rFonts w:hint="eastAsia"/>
        </w:rPr>
        <w:t xml:space="preserve"> organic products for the</w:t>
      </w:r>
      <w:r>
        <w:t xml:space="preserve"> sake of the</w:t>
      </w:r>
      <w:r>
        <w:rPr>
          <w:rFonts w:hint="eastAsia"/>
        </w:rPr>
        <w:t xml:space="preserve"> environment. However, e</w:t>
      </w:r>
      <w:r>
        <w:t>nvironmental</w:t>
      </w:r>
      <w:r>
        <w:rPr>
          <w:rFonts w:hint="eastAsia"/>
        </w:rPr>
        <w:t xml:space="preserve"> </w:t>
      </w:r>
      <w:r>
        <w:t>concerns</w:t>
      </w:r>
      <w:r>
        <w:rPr>
          <w:rFonts w:hint="eastAsia"/>
        </w:rPr>
        <w:t xml:space="preserve"> and green consumptions are not only </w:t>
      </w:r>
      <w:r>
        <w:t>attached</w:t>
      </w:r>
      <w:r>
        <w:rPr>
          <w:rFonts w:hint="eastAsia"/>
        </w:rPr>
        <w:t xml:space="preserve"> to </w:t>
      </w:r>
      <w:r>
        <w:t>altruistic</w:t>
      </w:r>
      <w:r>
        <w:rPr>
          <w:rFonts w:hint="eastAsia"/>
        </w:rPr>
        <w:t xml:space="preserve"> values, but also are highly associated with achieving personal values (Honkanen et al.</w:t>
      </w:r>
      <w:r w:rsidR="00901D0A">
        <w:t>,</w:t>
      </w:r>
      <w:r>
        <w:rPr>
          <w:rFonts w:hint="eastAsia"/>
        </w:rPr>
        <w:t xml:space="preserve"> 2006; </w:t>
      </w:r>
      <w:r w:rsidR="00D869E9">
        <w:rPr>
          <w:bCs/>
        </w:rPr>
        <w:t xml:space="preserve">Royne et al., </w:t>
      </w:r>
      <w:r w:rsidRPr="00C25BC1">
        <w:rPr>
          <w:bCs/>
        </w:rPr>
        <w:t>2011</w:t>
      </w:r>
      <w:r w:rsidRPr="00C25BC1">
        <w:rPr>
          <w:rFonts w:hint="eastAsia"/>
          <w:bCs/>
        </w:rPr>
        <w:t>)</w:t>
      </w:r>
      <w:r w:rsidRPr="00C25BC1">
        <w:rPr>
          <w:rFonts w:hint="eastAsia"/>
        </w:rPr>
        <w:t>.</w:t>
      </w:r>
      <w:r>
        <w:rPr>
          <w:rFonts w:hint="eastAsia"/>
        </w:rPr>
        <w:t xml:space="preserve"> </w:t>
      </w:r>
      <w:r>
        <w:t>P</w:t>
      </w:r>
      <w:r>
        <w:rPr>
          <w:rFonts w:hint="eastAsia"/>
        </w:rPr>
        <w:t xml:space="preserve">ersonal values are </w:t>
      </w:r>
      <w:r>
        <w:t>widely</w:t>
      </w:r>
      <w:r>
        <w:rPr>
          <w:rFonts w:hint="eastAsia"/>
        </w:rPr>
        <w:t xml:space="preserve"> shared by people within a culture, and may be centrally located within a person</w:t>
      </w:r>
      <w:r>
        <w:t>’</w:t>
      </w:r>
      <w:r>
        <w:rPr>
          <w:rFonts w:hint="eastAsia"/>
        </w:rPr>
        <w:t xml:space="preserve">s belief </w:t>
      </w:r>
      <w:r>
        <w:t>system</w:t>
      </w:r>
      <w:r>
        <w:rPr>
          <w:rFonts w:hint="eastAsia"/>
        </w:rPr>
        <w:t xml:space="preserve"> (Honkanene et al.</w:t>
      </w:r>
      <w:r w:rsidR="00901D0A">
        <w:t>,</w:t>
      </w:r>
      <w:r>
        <w:rPr>
          <w:rFonts w:hint="eastAsia"/>
        </w:rPr>
        <w:t xml:space="preserve"> 2006). </w:t>
      </w:r>
      <w:r>
        <w:t>W</w:t>
      </w:r>
      <w:r>
        <w:rPr>
          <w:rFonts w:hint="eastAsia"/>
        </w:rPr>
        <w:t>hen consumers buy organic foods for the environmental benefits, they feel worth and reward</w:t>
      </w:r>
      <w:r>
        <w:t xml:space="preserve">ed </w:t>
      </w:r>
      <w:r>
        <w:rPr>
          <w:rFonts w:hint="eastAsia"/>
        </w:rPr>
        <w:t xml:space="preserve">by contributing </w:t>
      </w:r>
      <w:r>
        <w:t>positiv</w:t>
      </w:r>
      <w:r>
        <w:rPr>
          <w:rFonts w:hint="eastAsia"/>
        </w:rPr>
        <w:t>e input to society</w:t>
      </w:r>
      <w:r>
        <w:t>, which</w:t>
      </w:r>
      <w:r>
        <w:rPr>
          <w:rFonts w:hint="eastAsia"/>
        </w:rPr>
        <w:t xml:space="preserve"> yields </w:t>
      </w:r>
      <w:r>
        <w:t>personal benefits</w:t>
      </w:r>
      <w:r>
        <w:rPr>
          <w:rFonts w:hint="eastAsia"/>
        </w:rPr>
        <w:t>. Thus, these ethical behavior are linked to perso</w:t>
      </w:r>
      <w:r w:rsidR="00621E6F">
        <w:rPr>
          <w:rFonts w:hint="eastAsia"/>
        </w:rPr>
        <w:t>nal values as well (Annunziata</w:t>
      </w:r>
      <w:r w:rsidR="00621E6F">
        <w:t xml:space="preserve"> et al.</w:t>
      </w:r>
      <w:r>
        <w:rPr>
          <w:rFonts w:hint="eastAsia"/>
        </w:rPr>
        <w:t xml:space="preserve">, 2011).                     </w:t>
      </w:r>
    </w:p>
    <w:p w:rsidR="00B81333" w:rsidRPr="00D33C2D" w:rsidRDefault="00B81333" w:rsidP="00B81333">
      <w:pPr>
        <w:spacing w:line="480" w:lineRule="auto"/>
        <w:ind w:firstLine="720"/>
        <w:rPr>
          <w:bCs/>
        </w:rPr>
      </w:pPr>
      <w:r>
        <w:rPr>
          <w:rFonts w:hint="eastAsia"/>
        </w:rPr>
        <w:t>Zimmer et al. (1994) note</w:t>
      </w:r>
      <w:r>
        <w:t xml:space="preserve"> that</w:t>
      </w:r>
      <w:r>
        <w:rPr>
          <w:rFonts w:hint="eastAsia"/>
        </w:rPr>
        <w:t xml:space="preserve"> environmental concern is </w:t>
      </w:r>
      <w:r>
        <w:t>“</w:t>
      </w:r>
      <w:r>
        <w:rPr>
          <w:rFonts w:hint="eastAsia"/>
        </w:rPr>
        <w:t xml:space="preserve">a </w:t>
      </w:r>
      <w:r>
        <w:t>concept</w:t>
      </w:r>
      <w:r>
        <w:rPr>
          <w:rFonts w:hint="eastAsia"/>
        </w:rPr>
        <w:t xml:space="preserve"> that can refer to feelings [consumer have] about many different green issues</w:t>
      </w:r>
      <w:r>
        <w:t>”</w:t>
      </w:r>
      <w:r>
        <w:rPr>
          <w:rFonts w:hint="eastAsia"/>
        </w:rPr>
        <w:t xml:space="preserve"> (p. 64). </w:t>
      </w:r>
      <w:r>
        <w:t>E</w:t>
      </w:r>
      <w:r>
        <w:rPr>
          <w:rFonts w:hint="eastAsia"/>
        </w:rPr>
        <w:t>co</w:t>
      </w:r>
      <w:r>
        <w:t>-</w:t>
      </w:r>
      <w:r>
        <w:rPr>
          <w:rFonts w:hint="eastAsia"/>
        </w:rPr>
        <w:t xml:space="preserve">friendly/green/sustainable behaviors and lifestyles </w:t>
      </w:r>
      <w:r>
        <w:t>are</w:t>
      </w:r>
      <w:r>
        <w:rPr>
          <w:rFonts w:hint="eastAsia"/>
        </w:rPr>
        <w:t xml:space="preserve"> rooted in ethical values. These ethical values are highly associated with altruism</w:t>
      </w:r>
      <w:r>
        <w:rPr>
          <w:rFonts w:hint="eastAsia"/>
          <w:bCs/>
        </w:rPr>
        <w:t xml:space="preserve">, which represents the value of the well-being of others including wildlife (preservation value) and unborn humans (bequest value) </w:t>
      </w:r>
      <w:r w:rsidRPr="000F4BD1">
        <w:rPr>
          <w:rFonts w:hint="eastAsia"/>
        </w:rPr>
        <w:t>(</w:t>
      </w:r>
      <w:r>
        <w:t>Aldred</w:t>
      </w:r>
      <w:r>
        <w:rPr>
          <w:rFonts w:hint="eastAsia"/>
        </w:rPr>
        <w:t>,</w:t>
      </w:r>
      <w:r w:rsidR="002D3A42">
        <w:rPr>
          <w:rFonts w:hint="eastAsia"/>
        </w:rPr>
        <w:t xml:space="preserve"> 1994; Edwards, 1992; IUCN, </w:t>
      </w:r>
      <w:r w:rsidR="002D3A42">
        <w:t>2013</w:t>
      </w:r>
      <w:r>
        <w:rPr>
          <w:rFonts w:hint="eastAsia"/>
        </w:rPr>
        <w:t xml:space="preserve">; </w:t>
      </w:r>
      <w:r w:rsidRPr="000F4BD1">
        <w:rPr>
          <w:bCs/>
        </w:rPr>
        <w:t>Urien &amp; Kilbourne, 2011</w:t>
      </w:r>
      <w:r>
        <w:rPr>
          <w:rFonts w:hint="eastAsia"/>
          <w:bCs/>
        </w:rPr>
        <w:t>)</w:t>
      </w:r>
      <w:r>
        <w:rPr>
          <w:rFonts w:hint="eastAsia"/>
        </w:rPr>
        <w:t xml:space="preserve">. </w:t>
      </w:r>
      <w:r>
        <w:rPr>
          <w:rFonts w:hint="eastAsia"/>
          <w:bCs/>
        </w:rPr>
        <w:t>Edwards (1992) defines</w:t>
      </w:r>
      <w:r>
        <w:rPr>
          <w:bCs/>
        </w:rPr>
        <w:t xml:space="preserve"> an</w:t>
      </w:r>
      <w:r>
        <w:rPr>
          <w:rFonts w:hint="eastAsia"/>
          <w:bCs/>
        </w:rPr>
        <w:t xml:space="preserve"> altruist as </w:t>
      </w:r>
      <w:r>
        <w:rPr>
          <w:bCs/>
        </w:rPr>
        <w:t>a person</w:t>
      </w:r>
      <w:r>
        <w:rPr>
          <w:rFonts w:hint="eastAsia"/>
          <w:bCs/>
        </w:rPr>
        <w:t xml:space="preserve"> </w:t>
      </w:r>
      <w:r>
        <w:rPr>
          <w:bCs/>
        </w:rPr>
        <w:t>“</w:t>
      </w:r>
      <w:r>
        <w:rPr>
          <w:rFonts w:hint="eastAsia"/>
          <w:bCs/>
        </w:rPr>
        <w:t xml:space="preserve">whose </w:t>
      </w:r>
      <w:r>
        <w:rPr>
          <w:bCs/>
        </w:rPr>
        <w:t>commitment</w:t>
      </w:r>
      <w:r>
        <w:rPr>
          <w:rFonts w:hint="eastAsia"/>
          <w:bCs/>
        </w:rPr>
        <w:t xml:space="preserve"> to the well-being of </w:t>
      </w:r>
      <w:r>
        <w:rPr>
          <w:bCs/>
        </w:rPr>
        <w:t>others</w:t>
      </w:r>
      <w:r>
        <w:rPr>
          <w:rFonts w:hint="eastAsia"/>
          <w:bCs/>
        </w:rPr>
        <w:t xml:space="preserve"> is independent of self-interest, indifference, compensation and </w:t>
      </w:r>
      <w:r>
        <w:rPr>
          <w:bCs/>
        </w:rPr>
        <w:t>substitution”</w:t>
      </w:r>
      <w:r>
        <w:rPr>
          <w:rFonts w:hint="eastAsia"/>
          <w:bCs/>
        </w:rPr>
        <w:t xml:space="preserve"> (p. 121). </w:t>
      </w:r>
      <w:r>
        <w:t>A</w:t>
      </w:r>
      <w:r w:rsidRPr="00247214">
        <w:rPr>
          <w:bCs/>
        </w:rPr>
        <w:t>ltrui</w:t>
      </w:r>
      <w:r>
        <w:rPr>
          <w:bCs/>
        </w:rPr>
        <w:t>stic</w:t>
      </w:r>
      <w:r w:rsidRPr="002C7E66">
        <w:rPr>
          <w:bCs/>
        </w:rPr>
        <w:t xml:space="preserve"> </w:t>
      </w:r>
      <w:r>
        <w:rPr>
          <w:bCs/>
        </w:rPr>
        <w:t xml:space="preserve">values are also </w:t>
      </w:r>
      <w:r>
        <w:rPr>
          <w:rFonts w:hint="eastAsia"/>
          <w:bCs/>
        </w:rPr>
        <w:t>referred to</w:t>
      </w:r>
      <w:r>
        <w:rPr>
          <w:bCs/>
        </w:rPr>
        <w:t xml:space="preserve"> as </w:t>
      </w:r>
      <w:r w:rsidRPr="00247214">
        <w:rPr>
          <w:bCs/>
        </w:rPr>
        <w:t>self-transcendence</w:t>
      </w:r>
      <w:r>
        <w:rPr>
          <w:bCs/>
        </w:rPr>
        <w:t xml:space="preserve"> values, </w:t>
      </w:r>
      <w:r>
        <w:rPr>
          <w:rFonts w:hint="eastAsia"/>
          <w:bCs/>
        </w:rPr>
        <w:t xml:space="preserve">which embrace </w:t>
      </w:r>
      <w:r>
        <w:rPr>
          <w:bCs/>
        </w:rPr>
        <w:t>individual concerns (</w:t>
      </w:r>
      <w:r w:rsidRPr="00752266">
        <w:rPr>
          <w:bCs/>
        </w:rPr>
        <w:t>K</w:t>
      </w:r>
      <w:r w:rsidR="002D3A42">
        <w:rPr>
          <w:bCs/>
        </w:rPr>
        <w:t>ilbourne et al.</w:t>
      </w:r>
      <w:r>
        <w:rPr>
          <w:bCs/>
        </w:rPr>
        <w:t xml:space="preserve">, </w:t>
      </w:r>
      <w:r w:rsidRPr="00752266">
        <w:rPr>
          <w:bCs/>
        </w:rPr>
        <w:t>2005</w:t>
      </w:r>
      <w:r>
        <w:rPr>
          <w:bCs/>
        </w:rPr>
        <w:t xml:space="preserve">). </w:t>
      </w:r>
      <w:r>
        <w:rPr>
          <w:rFonts w:hint="eastAsia"/>
          <w:bCs/>
        </w:rPr>
        <w:t xml:space="preserve">Thus, </w:t>
      </w:r>
      <w:r>
        <w:rPr>
          <w:bCs/>
        </w:rPr>
        <w:t xml:space="preserve">consumer practices toward improving </w:t>
      </w:r>
      <w:r>
        <w:rPr>
          <w:bCs/>
        </w:rPr>
        <w:lastRenderedPageBreak/>
        <w:t xml:space="preserve">the environment ultimately generate </w:t>
      </w:r>
      <w:r>
        <w:rPr>
          <w:rFonts w:hint="eastAsia"/>
        </w:rPr>
        <w:t>altruistic</w:t>
      </w:r>
      <w:r>
        <w:t xml:space="preserve"> values</w:t>
      </w:r>
      <w:r>
        <w:rPr>
          <w:rFonts w:hint="eastAsia"/>
        </w:rPr>
        <w:t xml:space="preserve"> (Boulanger &amp; Zaccai, 2007</w:t>
      </w:r>
      <w:r>
        <w:t>;</w:t>
      </w:r>
      <w:r w:rsidRPr="00874DCB">
        <w:t xml:space="preserve"> </w:t>
      </w:r>
      <w:r>
        <w:t>Fotopoulos et al.</w:t>
      </w:r>
      <w:r w:rsidRPr="00874DCB">
        <w:t>, 2003</w:t>
      </w:r>
      <w:r>
        <w:t>; Makatouni, 2002; Zanoli &amp;</w:t>
      </w:r>
      <w:r w:rsidRPr="00874DCB">
        <w:t xml:space="preserve"> Naspetti, 2002</w:t>
      </w:r>
      <w:r>
        <w:rPr>
          <w:rFonts w:hint="eastAsia"/>
        </w:rPr>
        <w:t>).</w:t>
      </w:r>
      <w:r>
        <w:rPr>
          <w:bCs/>
        </w:rPr>
        <w:t xml:space="preserve"> </w:t>
      </w:r>
      <w:r>
        <w:t xml:space="preserve">These propositions lead to the next hypothesis:   </w:t>
      </w:r>
    </w:p>
    <w:p w:rsidR="00B81333" w:rsidRDefault="00B81333" w:rsidP="00B81333">
      <w:pPr>
        <w:ind w:left="720"/>
      </w:pPr>
    </w:p>
    <w:p w:rsidR="00B81333" w:rsidRPr="00B315D6" w:rsidRDefault="00B81333" w:rsidP="00B81333">
      <w:pPr>
        <w:ind w:left="720"/>
      </w:pPr>
      <w:r w:rsidRPr="00AC5E5D">
        <w:t>H</w:t>
      </w:r>
      <w:r>
        <w:rPr>
          <w:rFonts w:hint="eastAsia"/>
        </w:rPr>
        <w:t>5</w:t>
      </w:r>
      <w:r w:rsidRPr="00AC5E5D">
        <w:t xml:space="preserve">: </w:t>
      </w:r>
      <w:r>
        <w:t>The perceived benefit</w:t>
      </w:r>
      <w:r>
        <w:rPr>
          <w:rFonts w:hint="eastAsia"/>
        </w:rPr>
        <w:t>s</w:t>
      </w:r>
      <w:r>
        <w:t xml:space="preserve"> of i</w:t>
      </w:r>
      <w:r w:rsidRPr="00AC5E5D">
        <w:t xml:space="preserve">mproving </w:t>
      </w:r>
      <w:r>
        <w:t xml:space="preserve">the </w:t>
      </w:r>
      <w:r w:rsidRPr="00AC5E5D">
        <w:t xml:space="preserve">environment </w:t>
      </w:r>
      <w:r>
        <w:rPr>
          <w:rFonts w:hint="eastAsia"/>
        </w:rPr>
        <w:t xml:space="preserve">from </w:t>
      </w:r>
      <w:r>
        <w:t xml:space="preserve">consuming organic foods </w:t>
      </w:r>
      <w:r w:rsidRPr="00AC5E5D">
        <w:t xml:space="preserve">will </w:t>
      </w:r>
      <w:r>
        <w:t>lead to positive</w:t>
      </w:r>
      <w:r>
        <w:rPr>
          <w:rFonts w:hint="eastAsia"/>
        </w:rPr>
        <w:t xml:space="preserve"> (a</w:t>
      </w:r>
      <w:r w:rsidRPr="005448E9">
        <w:rPr>
          <w:rFonts w:hint="eastAsia"/>
        </w:rPr>
        <w:t>)</w:t>
      </w:r>
      <w:r w:rsidRPr="005448E9">
        <w:t xml:space="preserve"> </w:t>
      </w:r>
      <w:r w:rsidRPr="005448E9">
        <w:rPr>
          <w:rFonts w:hint="eastAsia"/>
        </w:rPr>
        <w:t>personal</w:t>
      </w:r>
      <w:r w:rsidRPr="005448E9">
        <w:t xml:space="preserve"> values</w:t>
      </w:r>
      <w:r w:rsidRPr="005448E9">
        <w:rPr>
          <w:rFonts w:hint="eastAsia"/>
        </w:rPr>
        <w:t xml:space="preserve"> (b)</w:t>
      </w:r>
      <w:r w:rsidRPr="005448E9">
        <w:t xml:space="preserve"> altruistic values.</w:t>
      </w:r>
    </w:p>
    <w:p w:rsidR="00B81333" w:rsidRPr="005448E9" w:rsidRDefault="00B81333" w:rsidP="00B81333">
      <w:pPr>
        <w:ind w:left="720"/>
      </w:pPr>
    </w:p>
    <w:p w:rsidR="00B81333" w:rsidRPr="005448E9" w:rsidRDefault="00B81333" w:rsidP="00B81333">
      <w:pPr>
        <w:spacing w:line="480" w:lineRule="auto"/>
        <w:rPr>
          <w:b/>
        </w:rPr>
      </w:pPr>
    </w:p>
    <w:p w:rsidR="00B81333" w:rsidRDefault="00B81333" w:rsidP="00B81333">
      <w:pPr>
        <w:spacing w:line="480" w:lineRule="auto"/>
        <w:rPr>
          <w:b/>
        </w:rPr>
      </w:pPr>
      <w:r>
        <w:rPr>
          <w:rFonts w:hint="eastAsia"/>
          <w:b/>
        </w:rPr>
        <w:t>VALUES</w:t>
      </w:r>
    </w:p>
    <w:p w:rsidR="00B81333" w:rsidRPr="00011BE9" w:rsidRDefault="00B81333" w:rsidP="00B81333">
      <w:pPr>
        <w:spacing w:line="480" w:lineRule="auto"/>
        <w:rPr>
          <w:b/>
        </w:rPr>
      </w:pPr>
      <w:r w:rsidRPr="005448E9">
        <w:rPr>
          <w:b/>
        </w:rPr>
        <w:t>V</w:t>
      </w:r>
      <w:r>
        <w:rPr>
          <w:rFonts w:hint="eastAsia"/>
          <w:b/>
        </w:rPr>
        <w:t>alues and Behavioral Outcomes</w:t>
      </w:r>
    </w:p>
    <w:p w:rsidR="00B81333" w:rsidRDefault="00B81333" w:rsidP="00B81333">
      <w:pPr>
        <w:spacing w:line="480" w:lineRule="auto"/>
        <w:ind w:firstLine="720"/>
      </w:pPr>
      <w:r w:rsidRPr="005448E9">
        <w:t xml:space="preserve">According to Rokeach (1973), “culture, society, and personality are the major antecedents of values and that attitudes and behavior are their major consequents” (p. 326). Rokeach </w:t>
      </w:r>
      <w:r>
        <w:rPr>
          <w:rFonts w:hint="eastAsia"/>
        </w:rPr>
        <w:t xml:space="preserve">(1973) </w:t>
      </w:r>
      <w:r w:rsidRPr="005448E9">
        <w:t>suggests that values are implicated either as dependent or independent variables: in anthropology and sociology, values are more likely to be considered as dependent variables</w:t>
      </w:r>
      <w:r>
        <w:t xml:space="preserve">; </w:t>
      </w:r>
      <w:r w:rsidRPr="005448E9">
        <w:t xml:space="preserve">however, in psychology, values are </w:t>
      </w:r>
      <w:r>
        <w:t>considered</w:t>
      </w:r>
      <w:r w:rsidRPr="005448E9">
        <w:t xml:space="preserve"> independent variables. </w:t>
      </w:r>
      <w:r>
        <w:t>T</w:t>
      </w:r>
      <w:r>
        <w:rPr>
          <w:rFonts w:hint="eastAsia"/>
        </w:rPr>
        <w:t xml:space="preserve">hese values can thus be considered to guide our behavior. </w:t>
      </w:r>
    </w:p>
    <w:p w:rsidR="00B81333" w:rsidRDefault="00B81333" w:rsidP="00B81333">
      <w:pPr>
        <w:spacing w:line="480" w:lineRule="auto"/>
        <w:ind w:firstLine="720"/>
      </w:pPr>
      <w:r>
        <w:t xml:space="preserve">The literature on </w:t>
      </w:r>
      <w:r>
        <w:rPr>
          <w:rFonts w:hint="eastAsia"/>
        </w:rPr>
        <w:t xml:space="preserve">the </w:t>
      </w:r>
      <w:r>
        <w:t xml:space="preserve">means-end </w:t>
      </w:r>
      <w:r>
        <w:rPr>
          <w:rFonts w:hint="eastAsia"/>
        </w:rPr>
        <w:t xml:space="preserve">theory </w:t>
      </w:r>
      <w:r>
        <w:t>justifies an increase in the level of abstraction from attributes to consequences and from consequences to goals</w:t>
      </w:r>
      <w:r>
        <w:rPr>
          <w:rFonts w:hint="eastAsia"/>
        </w:rPr>
        <w:t>/values</w:t>
      </w:r>
      <w:r>
        <w:t>.</w:t>
      </w:r>
      <w:r>
        <w:rPr>
          <w:rFonts w:hint="eastAsia"/>
        </w:rPr>
        <w:t xml:space="preserve"> Goals in hierarchies </w:t>
      </w:r>
      <w:r>
        <w:t>designate</w:t>
      </w:r>
      <w:r>
        <w:rPr>
          <w:rFonts w:hint="eastAsia"/>
        </w:rPr>
        <w:t xml:space="preserve"> a consumer</w:t>
      </w:r>
      <w:r>
        <w:t>’</w:t>
      </w:r>
      <w:r>
        <w:rPr>
          <w:rFonts w:hint="eastAsia"/>
        </w:rPr>
        <w:t>s accomplishment</w:t>
      </w:r>
      <w:r>
        <w:t>s</w:t>
      </w:r>
      <w:r>
        <w:rPr>
          <w:rFonts w:hint="eastAsia"/>
        </w:rPr>
        <w:t xml:space="preserve">, which </w:t>
      </w:r>
      <w:r>
        <w:t>are</w:t>
      </w:r>
      <w:r>
        <w:rPr>
          <w:rFonts w:hint="eastAsia"/>
        </w:rPr>
        <w:t xml:space="preserve"> associated with product choice</w:t>
      </w:r>
      <w:r>
        <w:t>s</w:t>
      </w:r>
      <w:r>
        <w:rPr>
          <w:rFonts w:hint="eastAsia"/>
        </w:rPr>
        <w:t xml:space="preserve"> (</w:t>
      </w:r>
      <w:r w:rsidRPr="00ED7128">
        <w:t>Reynolds &amp; Gutman,</w:t>
      </w:r>
      <w:r w:rsidRPr="00ED7128">
        <w:rPr>
          <w:rFonts w:hint="eastAsia"/>
        </w:rPr>
        <w:t xml:space="preserve"> </w:t>
      </w:r>
      <w:r w:rsidRPr="00ED7128">
        <w:t>1988</w:t>
      </w:r>
      <w:r>
        <w:rPr>
          <w:rFonts w:hint="eastAsia"/>
        </w:rPr>
        <w:t xml:space="preserve">). </w:t>
      </w:r>
      <w:r w:rsidRPr="00D15204">
        <w:t xml:space="preserve">Consumer choice </w:t>
      </w:r>
      <w:r>
        <w:rPr>
          <w:rFonts w:hint="eastAsia"/>
        </w:rPr>
        <w:t>is</w:t>
      </w:r>
      <w:r w:rsidRPr="00D15204">
        <w:t xml:space="preserve"> regarded as a person’s movement </w:t>
      </w:r>
      <w:r>
        <w:t>through a goal hierarchy</w:t>
      </w:r>
      <w:r>
        <w:rPr>
          <w:rFonts w:hint="eastAsia"/>
        </w:rPr>
        <w:t>, and the goal hierarchy</w:t>
      </w:r>
      <w:r>
        <w:t>’</w:t>
      </w:r>
      <w:r>
        <w:rPr>
          <w:rFonts w:hint="eastAsia"/>
        </w:rPr>
        <w:t xml:space="preserve">s final goal can be </w:t>
      </w:r>
      <w:r>
        <w:t>a</w:t>
      </w:r>
      <w:r>
        <w:rPr>
          <w:rFonts w:hint="eastAsia"/>
        </w:rPr>
        <w:t xml:space="preserve"> behavioral outcome </w:t>
      </w:r>
      <w:r w:rsidRPr="00465D6C">
        <w:t>(Bettman, 1979</w:t>
      </w:r>
      <w:r>
        <w:rPr>
          <w:rFonts w:hint="eastAsia"/>
        </w:rPr>
        <w:t>; Gutman, 1997</w:t>
      </w:r>
      <w:r w:rsidRPr="00465D6C">
        <w:t>)</w:t>
      </w:r>
      <w:r>
        <w:rPr>
          <w:rFonts w:hint="eastAsia"/>
        </w:rPr>
        <w:t xml:space="preserve">. In this study, the behavioral outcomes are purchase intentions and WOM.  </w:t>
      </w:r>
    </w:p>
    <w:p w:rsidR="00B81333" w:rsidRPr="00493A83" w:rsidRDefault="00B81333" w:rsidP="002D3A42">
      <w:pPr>
        <w:spacing w:line="480" w:lineRule="auto"/>
        <w:ind w:firstLine="720"/>
      </w:pPr>
      <w:r w:rsidRPr="00F05398">
        <w:lastRenderedPageBreak/>
        <w:t>WOM</w:t>
      </w:r>
      <w:r>
        <w:rPr>
          <w:rFonts w:hint="eastAsia"/>
        </w:rPr>
        <w:t xml:space="preserve"> </w:t>
      </w:r>
      <w:r w:rsidRPr="00493A83">
        <w:t>is defined as the "oral, person to person communication between a receiver and a communicator whom the receiver perceives as non-commercial, concerning a brand, a product or a service"</w:t>
      </w:r>
      <w:r>
        <w:rPr>
          <w:rFonts w:hint="eastAsia"/>
        </w:rPr>
        <w:t xml:space="preserve"> </w:t>
      </w:r>
      <w:r>
        <w:t>(</w:t>
      </w:r>
      <w:r w:rsidRPr="00A60596">
        <w:t xml:space="preserve">Arndt </w:t>
      </w:r>
      <w:r>
        <w:t>1967,</w:t>
      </w:r>
      <w:r w:rsidRPr="00A60596">
        <w:t xml:space="preserve"> p. 3)</w:t>
      </w:r>
      <w:r>
        <w:rPr>
          <w:rFonts w:hint="eastAsia"/>
        </w:rPr>
        <w:t>.</w:t>
      </w:r>
      <w:r w:rsidRPr="00493A83">
        <w:t xml:space="preserve"> </w:t>
      </w:r>
      <w:r>
        <w:t>In a broad sense, WOM communication embraces “any information about a</w:t>
      </w:r>
      <w:r>
        <w:rPr>
          <w:rFonts w:hint="eastAsia"/>
        </w:rPr>
        <w:t xml:space="preserve"> target object </w:t>
      </w:r>
      <w:r w:rsidRPr="00493A83">
        <w:t>(e.g., company, brand) transferred</w:t>
      </w:r>
      <w:r>
        <w:rPr>
          <w:rFonts w:hint="eastAsia"/>
        </w:rPr>
        <w:t xml:space="preserve"> </w:t>
      </w:r>
      <w:r w:rsidRPr="00493A83">
        <w:t>f</w:t>
      </w:r>
      <w:r>
        <w:t xml:space="preserve">rom one individual to </w:t>
      </w:r>
      <w:r w:rsidR="002D3A42">
        <w:t>another either in person or via some communication medium” (Brown et al., 2005, p. 125).</w:t>
      </w:r>
      <w:r w:rsidR="00A21DBD">
        <w:t xml:space="preserve"> WOM naturally occurs among friends and family—i.e., salient people, important to an individual, who can influence his/her decision making processes (Brooks, 1957). In certain contexts regarding goods and services, interpersonal relationships among private parties can be a more powerful tool than mass media. Thus, marketers sometimes describe WOM as “a dominant force in the marketplace” (Mangold et al., 199</w:t>
      </w:r>
      <w:r w:rsidR="00F46775">
        <w:t>9</w:t>
      </w:r>
      <w:r w:rsidR="00A21DBD">
        <w:t xml:space="preserve">, p. 73). </w:t>
      </w:r>
      <w:r>
        <w:rPr>
          <w:rFonts w:hint="eastAsia"/>
        </w:rPr>
        <w:t xml:space="preserve">                                                                                                                                                                                                                                            </w:t>
      </w:r>
      <w:r w:rsidR="002D3A42">
        <w:rPr>
          <w:rFonts w:hint="eastAsia"/>
        </w:rPr>
        <w:t xml:space="preserve">                      </w:t>
      </w:r>
    </w:p>
    <w:p w:rsidR="00B81333" w:rsidRDefault="00B81333" w:rsidP="00B81333">
      <w:pPr>
        <w:spacing w:line="480" w:lineRule="auto"/>
      </w:pPr>
      <w:r w:rsidRPr="00493A83">
        <w:tab/>
        <w:t xml:space="preserve">Many researchers have claimed that </w:t>
      </w:r>
      <w:r>
        <w:t xml:space="preserve">high </w:t>
      </w:r>
      <w:r w:rsidRPr="00493A83">
        <w:t>consumer</w:t>
      </w:r>
      <w:r>
        <w:rPr>
          <w:rFonts w:hint="eastAsia"/>
        </w:rPr>
        <w:t xml:space="preserve"> </w:t>
      </w:r>
      <w:r w:rsidRPr="00493A83">
        <w:t>satisfaction lead</w:t>
      </w:r>
      <w:r>
        <w:t>s</w:t>
      </w:r>
      <w:r w:rsidR="00F46775">
        <w:t xml:space="preserve"> to positive WOM (Mittal et al., </w:t>
      </w:r>
      <w:r w:rsidRPr="00493A83">
        <w:t>1999; Richins</w:t>
      </w:r>
      <w:r w:rsidR="00C9524B">
        <w:t>,</w:t>
      </w:r>
      <w:r w:rsidRPr="00493A83">
        <w:t xml:space="preserve"> 1983; Swan</w:t>
      </w:r>
      <w:r>
        <w:rPr>
          <w:rFonts w:hint="eastAsia"/>
        </w:rPr>
        <w:t xml:space="preserve"> &amp;</w:t>
      </w:r>
      <w:r w:rsidRPr="00493A83">
        <w:t xml:space="preserve"> Oliver</w:t>
      </w:r>
      <w:r w:rsidR="00C9524B">
        <w:t>,</w:t>
      </w:r>
      <w:r w:rsidRPr="00493A83">
        <w:t xml:space="preserve"> 1989)</w:t>
      </w:r>
      <w:r>
        <w:t>.W</w:t>
      </w:r>
      <w:r w:rsidRPr="00493A83">
        <w:t xml:space="preserve">hen consumers purchase new products or services with no prior experience, WOM </w:t>
      </w:r>
      <w:r>
        <w:t>serve</w:t>
      </w:r>
      <w:r w:rsidRPr="00493A83">
        <w:t xml:space="preserve">s as a significant mechanism </w:t>
      </w:r>
      <w:r>
        <w:t xml:space="preserve">influencing behavior </w:t>
      </w:r>
      <w:r w:rsidR="00F46775">
        <w:t xml:space="preserve">(Engel et al., </w:t>
      </w:r>
      <w:r>
        <w:t xml:space="preserve">1969). </w:t>
      </w:r>
      <w:r w:rsidRPr="00493A83">
        <w:t>Although marketers and researchers often emphasize the importance of WOM to recruit new customers (Arndt</w:t>
      </w:r>
      <w:r w:rsidR="00C9524B">
        <w:t>,</w:t>
      </w:r>
      <w:r w:rsidRPr="00493A83">
        <w:t xml:space="preserve"> 1967; Feick </w:t>
      </w:r>
      <w:r>
        <w:rPr>
          <w:rFonts w:hint="eastAsia"/>
        </w:rPr>
        <w:t>&amp;</w:t>
      </w:r>
      <w:r w:rsidRPr="00493A83">
        <w:t xml:space="preserve"> Price</w:t>
      </w:r>
      <w:r w:rsidR="00C9524B">
        <w:t>,</w:t>
      </w:r>
      <w:r w:rsidRPr="00493A83">
        <w:t xml:space="preserve"> 1987; Richins </w:t>
      </w:r>
      <w:r>
        <w:rPr>
          <w:rFonts w:hint="eastAsia"/>
        </w:rPr>
        <w:t>&amp;</w:t>
      </w:r>
      <w:r w:rsidRPr="00493A83">
        <w:t xml:space="preserve"> Root-Shaffer</w:t>
      </w:r>
      <w:r w:rsidR="00C9524B">
        <w:t>,</w:t>
      </w:r>
      <w:r w:rsidRPr="00493A83">
        <w:t xml:space="preserve"> 1988), WOM can be </w:t>
      </w:r>
      <w:r>
        <w:t xml:space="preserve">especially </w:t>
      </w:r>
      <w:r w:rsidRPr="00493A83">
        <w:t>a strong factor among group</w:t>
      </w:r>
      <w:r>
        <w:t>s</w:t>
      </w:r>
      <w:r w:rsidRPr="00493A83">
        <w:t xml:space="preserve"> of </w:t>
      </w:r>
      <w:r>
        <w:t>consumers</w:t>
      </w:r>
      <w:r w:rsidRPr="00493A83">
        <w:t xml:space="preserve"> who ha</w:t>
      </w:r>
      <w:r>
        <w:t>ve</w:t>
      </w:r>
      <w:r w:rsidRPr="00493A83">
        <w:t xml:space="preserve"> a homogeneous profile </w:t>
      </w:r>
      <w:r>
        <w:t xml:space="preserve">as purchasers of similar products. </w:t>
      </w:r>
      <w:r w:rsidRPr="00493A83">
        <w:t>Organic shoppers often act as a group</w:t>
      </w:r>
      <w:r>
        <w:t>, which</w:t>
      </w:r>
      <w:r>
        <w:rPr>
          <w:rFonts w:hint="eastAsia"/>
        </w:rPr>
        <w:t xml:space="preserve"> </w:t>
      </w:r>
      <w:r w:rsidRPr="00493A83">
        <w:t xml:space="preserve">may explain why </w:t>
      </w:r>
      <w:r>
        <w:t xml:space="preserve">the </w:t>
      </w:r>
      <w:r w:rsidRPr="00493A83">
        <w:t>majority of research in the organic market ha</w:t>
      </w:r>
      <w:r>
        <w:t>s</w:t>
      </w:r>
      <w:r w:rsidRPr="00493A83">
        <w:t xml:space="preserve"> focused on scrutinizing organic shoppers (e.g., Baker </w:t>
      </w:r>
      <w:r>
        <w:rPr>
          <w:rFonts w:hint="eastAsia"/>
        </w:rPr>
        <w:t xml:space="preserve">&amp; </w:t>
      </w:r>
      <w:r w:rsidRPr="00493A83">
        <w:t>Crosbie</w:t>
      </w:r>
      <w:r w:rsidR="00C9524B">
        <w:t>,</w:t>
      </w:r>
      <w:r w:rsidRPr="00493A83">
        <w:t xml:space="preserve"> 1993; Chinnici</w:t>
      </w:r>
      <w:r>
        <w:rPr>
          <w:rFonts w:hint="eastAsia"/>
        </w:rPr>
        <w:t>,</w:t>
      </w:r>
      <w:r w:rsidRPr="00493A83">
        <w:t xml:space="preserve"> </w:t>
      </w:r>
      <w:r w:rsidRPr="00F23473">
        <w:t>D’</w:t>
      </w:r>
      <w:r w:rsidRPr="00F23473">
        <w:rPr>
          <w:rFonts w:hint="eastAsia"/>
        </w:rPr>
        <w:t xml:space="preserve">Amico, </w:t>
      </w:r>
      <w:r w:rsidRPr="00F23473">
        <w:t>&amp; Pecorino</w:t>
      </w:r>
      <w:r>
        <w:rPr>
          <w:rFonts w:hint="eastAsia"/>
        </w:rPr>
        <w:t>,</w:t>
      </w:r>
      <w:r w:rsidRPr="00F23473" w:rsidDel="00F23473">
        <w:t xml:space="preserve"> </w:t>
      </w:r>
      <w:r w:rsidRPr="00493A83">
        <w:t>2002; Dettmann</w:t>
      </w:r>
      <w:r>
        <w:rPr>
          <w:rFonts w:hint="eastAsia"/>
        </w:rPr>
        <w:t>,</w:t>
      </w:r>
      <w:r w:rsidRPr="00493A83">
        <w:t xml:space="preserve"> 2008; Hugh</w:t>
      </w:r>
      <w:r>
        <w:t>ner et al.</w:t>
      </w:r>
      <w:r w:rsidR="00C9524B">
        <w:t>,</w:t>
      </w:r>
      <w:r>
        <w:t xml:space="preserve"> 2007; Radman</w:t>
      </w:r>
      <w:r>
        <w:rPr>
          <w:rFonts w:hint="eastAsia"/>
        </w:rPr>
        <w:t>,</w:t>
      </w:r>
      <w:r>
        <w:t xml:space="preserve"> 2005). </w:t>
      </w:r>
      <w:r w:rsidRPr="00493A83">
        <w:t xml:space="preserve">Since organic shoppers possess similar socioeconomic background </w:t>
      </w:r>
      <w:r w:rsidRPr="00493A83">
        <w:lastRenderedPageBreak/>
        <w:t xml:space="preserve">and </w:t>
      </w:r>
      <w:r>
        <w:t xml:space="preserve">are motivated by </w:t>
      </w:r>
      <w:r w:rsidRPr="00493A83">
        <w:t xml:space="preserve">similar values </w:t>
      </w:r>
      <w:r>
        <w:t>to</w:t>
      </w:r>
      <w:r w:rsidRPr="00493A83">
        <w:t xml:space="preserve"> buy organic products, many of them </w:t>
      </w:r>
      <w:r>
        <w:t xml:space="preserve">are likely to </w:t>
      </w:r>
      <w:r w:rsidRPr="00493A83">
        <w:t>have family and friends who are also organic shoppers</w:t>
      </w:r>
      <w:r>
        <w:rPr>
          <w:rFonts w:hint="eastAsia"/>
        </w:rPr>
        <w:t xml:space="preserve"> (Curl et al.</w:t>
      </w:r>
      <w:r w:rsidR="00C9524B">
        <w:t>,</w:t>
      </w:r>
      <w:r>
        <w:rPr>
          <w:rFonts w:hint="eastAsia"/>
        </w:rPr>
        <w:t xml:space="preserve"> 2013; </w:t>
      </w:r>
      <w:r w:rsidRPr="006D2AA3">
        <w:t>Hughner et al.</w:t>
      </w:r>
      <w:r w:rsidR="00C9524B">
        <w:t>,</w:t>
      </w:r>
      <w:r w:rsidRPr="006D2AA3">
        <w:t xml:space="preserve"> 2007</w:t>
      </w:r>
      <w:r w:rsidRPr="006D2AA3">
        <w:rPr>
          <w:rFonts w:hint="eastAsia"/>
        </w:rPr>
        <w:t xml:space="preserve">; </w:t>
      </w:r>
      <w:r>
        <w:rPr>
          <w:rFonts w:hint="eastAsia"/>
        </w:rPr>
        <w:t xml:space="preserve">Lea &amp; Worsley, 2005; </w:t>
      </w:r>
      <w:r w:rsidRPr="006D2AA3">
        <w:t>Thompson &amp; Kidwell, 1998</w:t>
      </w:r>
      <w:r w:rsidRPr="006D2AA3">
        <w:rPr>
          <w:rFonts w:hint="eastAsia"/>
        </w:rPr>
        <w:t>)</w:t>
      </w:r>
      <w:r w:rsidRPr="006D2AA3">
        <w:t>.</w:t>
      </w:r>
      <w:r w:rsidRPr="00493A83">
        <w:t xml:space="preserve">  </w:t>
      </w:r>
      <w:r>
        <w:t xml:space="preserve">In addition, the </w:t>
      </w:r>
      <w:r w:rsidRPr="00493A83">
        <w:t xml:space="preserve">majority of these shoppers (99%) </w:t>
      </w:r>
      <w:r>
        <w:t xml:space="preserve">tend to </w:t>
      </w:r>
      <w:r w:rsidRPr="00493A83">
        <w:t xml:space="preserve">shop at specialty shops (Cicia </w:t>
      </w:r>
      <w:r w:rsidR="005106B6">
        <w:t xml:space="preserve">et al., </w:t>
      </w:r>
      <w:r>
        <w:t xml:space="preserve">2002), which means </w:t>
      </w:r>
      <w:r w:rsidRPr="00493A83">
        <w:t xml:space="preserve">they have more chances to interact with other organic shoppers and thus are exposed to WOM.  </w:t>
      </w:r>
    </w:p>
    <w:p w:rsidR="00B81333" w:rsidRPr="00AC5E5D" w:rsidRDefault="00B81333" w:rsidP="00B81333">
      <w:pPr>
        <w:spacing w:line="480" w:lineRule="auto"/>
        <w:ind w:firstLine="720"/>
      </w:pPr>
      <w:r>
        <w:rPr>
          <w:rFonts w:hint="eastAsia"/>
        </w:rPr>
        <w:t xml:space="preserve">It is expected that future behavioral intentions following product consumption </w:t>
      </w:r>
      <w:r>
        <w:t>can</w:t>
      </w:r>
      <w:r>
        <w:rPr>
          <w:rFonts w:hint="eastAsia"/>
        </w:rPr>
        <w:t xml:space="preserve"> be an acceptable predictor of actual </w:t>
      </w:r>
      <w:r w:rsidRPr="00BB27EF">
        <w:rPr>
          <w:rFonts w:hint="eastAsia"/>
        </w:rPr>
        <w:t>behavior (Devlin</w:t>
      </w:r>
      <w:r w:rsidR="00075FEC">
        <w:t xml:space="preserve"> et al.</w:t>
      </w:r>
      <w:r w:rsidR="00075FEC">
        <w:rPr>
          <w:rFonts w:hint="eastAsia"/>
        </w:rPr>
        <w:t>, 2003; Fotopoulos</w:t>
      </w:r>
      <w:r w:rsidR="00075FEC">
        <w:t xml:space="preserve"> et al.</w:t>
      </w:r>
      <w:r w:rsidR="00C9524B">
        <w:t>,</w:t>
      </w:r>
      <w:r w:rsidR="00C9524B" w:rsidRPr="00BB27EF">
        <w:rPr>
          <w:rFonts w:hint="eastAsia"/>
        </w:rPr>
        <w:t xml:space="preserve"> </w:t>
      </w:r>
      <w:r w:rsidRPr="00BB27EF">
        <w:rPr>
          <w:rFonts w:hint="eastAsia"/>
        </w:rPr>
        <w:t>2003</w:t>
      </w:r>
      <w:r>
        <w:rPr>
          <w:rFonts w:hint="eastAsia"/>
        </w:rPr>
        <w:t>; Grunert &amp; Grunert, 2005</w:t>
      </w:r>
      <w:r w:rsidRPr="00BB27EF">
        <w:rPr>
          <w:rFonts w:hint="eastAsia"/>
        </w:rPr>
        <w:t>).</w:t>
      </w:r>
      <w:r>
        <w:rPr>
          <w:rFonts w:hint="eastAsia"/>
        </w:rPr>
        <w:t xml:space="preserve"> Furthermore, the higher the level of goal attainment, the more positive</w:t>
      </w:r>
      <w:r>
        <w:t xml:space="preserve"> will be</w:t>
      </w:r>
      <w:r>
        <w:rPr>
          <w:rFonts w:hint="eastAsia"/>
        </w:rPr>
        <w:t xml:space="preserve"> the behavioral intentions that predict positive actions in the future (Gutman, 1997). The means-end theory assumes that values play a dominant role in guiding choice patterns (Hall &amp; Lockshin, 2000). </w:t>
      </w:r>
      <w:r>
        <w:t>W</w:t>
      </w:r>
      <w:r>
        <w:rPr>
          <w:rFonts w:hint="eastAsia"/>
        </w:rPr>
        <w:t xml:space="preserve">hether these values are </w:t>
      </w:r>
      <w:r>
        <w:t>personal</w:t>
      </w:r>
      <w:r>
        <w:rPr>
          <w:rFonts w:hint="eastAsia"/>
        </w:rPr>
        <w:t xml:space="preserve"> or altruistic in the goal hierarchy, g</w:t>
      </w:r>
      <w:r w:rsidRPr="00D15204">
        <w:t>oals provide the primary motivating and directing factor</w:t>
      </w:r>
      <w:r>
        <w:rPr>
          <w:rFonts w:hint="eastAsia"/>
        </w:rPr>
        <w:t xml:space="preserve"> that</w:t>
      </w:r>
      <w:r w:rsidRPr="00D15204">
        <w:t xml:space="preserve"> </w:t>
      </w:r>
      <w:r>
        <w:rPr>
          <w:rFonts w:hint="eastAsia"/>
        </w:rPr>
        <w:t>influence</w:t>
      </w:r>
      <w:r>
        <w:t>s</w:t>
      </w:r>
      <w:r>
        <w:rPr>
          <w:rFonts w:hint="eastAsia"/>
        </w:rPr>
        <w:t xml:space="preserve"> actions (Gutman, 1997). </w:t>
      </w:r>
      <w:r w:rsidRPr="003039C1">
        <w:rPr>
          <w:rFonts w:hint="eastAsia"/>
        </w:rPr>
        <w:t xml:space="preserve">Baker et al. (2004) state, </w:t>
      </w:r>
      <w:r w:rsidRPr="003039C1">
        <w:t>“</w:t>
      </w:r>
      <w:r w:rsidRPr="003039C1">
        <w:rPr>
          <w:rFonts w:hint="eastAsia"/>
        </w:rPr>
        <w:t>consumption activities related to the set of values a person possesses in that people purchase products to achieve value-related goals</w:t>
      </w:r>
      <w:r w:rsidRPr="003039C1">
        <w:t>”</w:t>
      </w:r>
      <w:r w:rsidRPr="003039C1">
        <w:rPr>
          <w:rFonts w:hint="eastAsia"/>
        </w:rPr>
        <w:t xml:space="preserve"> (p. 997).</w:t>
      </w:r>
      <w:r>
        <w:rPr>
          <w:rFonts w:hint="eastAsia"/>
        </w:rPr>
        <w:t xml:space="preserve">  </w:t>
      </w:r>
      <w:r>
        <w:t>Th</w:t>
      </w:r>
      <w:r>
        <w:rPr>
          <w:rFonts w:hint="eastAsia"/>
        </w:rPr>
        <w:t xml:space="preserve">us, </w:t>
      </w:r>
      <w:r>
        <w:t xml:space="preserve">values </w:t>
      </w:r>
      <w:r>
        <w:rPr>
          <w:rFonts w:hint="eastAsia"/>
        </w:rPr>
        <w:t xml:space="preserve">may </w:t>
      </w:r>
      <w:r>
        <w:t>eventually affect consumers’ behavioral outcomes, purchase intentions and WOM. This leads to the next hypotheses:</w:t>
      </w:r>
    </w:p>
    <w:p w:rsidR="00B81333" w:rsidRPr="00AC5E5D" w:rsidRDefault="00B81333" w:rsidP="00B81333">
      <w:pPr>
        <w:spacing w:line="480" w:lineRule="auto"/>
        <w:ind w:left="720"/>
      </w:pPr>
      <w:r>
        <w:t>H</w:t>
      </w:r>
      <w:r>
        <w:rPr>
          <w:rFonts w:hint="eastAsia"/>
        </w:rPr>
        <w:t>6</w:t>
      </w:r>
      <w:r>
        <w:t>: Personal</w:t>
      </w:r>
      <w:r w:rsidRPr="00AC5E5D">
        <w:t xml:space="preserve"> values will </w:t>
      </w:r>
      <w:r>
        <w:t xml:space="preserve">lead to (a) </w:t>
      </w:r>
      <w:r w:rsidRPr="00AC5E5D">
        <w:t xml:space="preserve">purchase intentions </w:t>
      </w:r>
      <w:r>
        <w:t xml:space="preserve">and </w:t>
      </w:r>
      <w:r w:rsidRPr="00AC5E5D">
        <w:t xml:space="preserve">(b) </w:t>
      </w:r>
      <w:r>
        <w:t xml:space="preserve">positive </w:t>
      </w:r>
      <w:r w:rsidRPr="00AC5E5D">
        <w:t xml:space="preserve">WOM. </w:t>
      </w:r>
    </w:p>
    <w:p w:rsidR="00B81333" w:rsidRDefault="00B81333" w:rsidP="00B81333">
      <w:pPr>
        <w:tabs>
          <w:tab w:val="right" w:pos="9360"/>
        </w:tabs>
        <w:spacing w:line="480" w:lineRule="auto"/>
        <w:ind w:left="720"/>
      </w:pPr>
      <w:r w:rsidRPr="00AC5E5D">
        <w:t>H</w:t>
      </w:r>
      <w:r>
        <w:rPr>
          <w:rFonts w:hint="eastAsia"/>
        </w:rPr>
        <w:t>7</w:t>
      </w:r>
      <w:r w:rsidRPr="00AC5E5D">
        <w:t xml:space="preserve">: Altruistic values will </w:t>
      </w:r>
      <w:r>
        <w:t>lead to</w:t>
      </w:r>
      <w:r w:rsidRPr="00AC5E5D">
        <w:t xml:space="preserve"> (a) purchase intentions </w:t>
      </w:r>
      <w:r>
        <w:t xml:space="preserve">and </w:t>
      </w:r>
      <w:r w:rsidRPr="00AC5E5D">
        <w:t xml:space="preserve">(b) </w:t>
      </w:r>
      <w:r>
        <w:t xml:space="preserve">positive </w:t>
      </w:r>
      <w:r w:rsidRPr="00AC5E5D">
        <w:t>WOM.</w:t>
      </w:r>
      <w:r>
        <w:tab/>
      </w:r>
    </w:p>
    <w:p w:rsidR="00B81333" w:rsidRDefault="00B81333" w:rsidP="00B81333">
      <w:pPr>
        <w:spacing w:line="480" w:lineRule="auto"/>
        <w:rPr>
          <w:b/>
          <w:lang w:eastAsia="ko-KR"/>
        </w:rPr>
      </w:pPr>
    </w:p>
    <w:p w:rsidR="00180E14" w:rsidRDefault="00180E14" w:rsidP="00B81333">
      <w:pPr>
        <w:spacing w:line="480" w:lineRule="auto"/>
        <w:rPr>
          <w:b/>
          <w:lang w:eastAsia="ko-KR"/>
        </w:rPr>
      </w:pPr>
    </w:p>
    <w:p w:rsidR="00180E14" w:rsidRDefault="00180E14" w:rsidP="00B81333">
      <w:pPr>
        <w:spacing w:line="480" w:lineRule="auto"/>
        <w:rPr>
          <w:b/>
          <w:lang w:eastAsia="ko-KR"/>
        </w:rPr>
      </w:pPr>
    </w:p>
    <w:p w:rsidR="00B81333" w:rsidRPr="00C16612" w:rsidRDefault="00B81333" w:rsidP="00B81333">
      <w:pPr>
        <w:spacing w:line="480" w:lineRule="auto"/>
      </w:pPr>
      <w:r>
        <w:rPr>
          <w:rFonts w:hint="eastAsia"/>
          <w:b/>
        </w:rPr>
        <w:lastRenderedPageBreak/>
        <w:t>MODERATORS BETWEEN ATTRIBUTES AND CONSEQUENCES</w:t>
      </w:r>
    </w:p>
    <w:p w:rsidR="00B81333" w:rsidRPr="00C16612" w:rsidRDefault="00B81333" w:rsidP="00B81333">
      <w:pPr>
        <w:spacing w:line="480" w:lineRule="auto"/>
        <w:rPr>
          <w:b/>
        </w:rPr>
      </w:pPr>
      <w:r w:rsidRPr="00C16612">
        <w:rPr>
          <w:b/>
        </w:rPr>
        <w:t xml:space="preserve">Preventive </w:t>
      </w:r>
      <w:r w:rsidRPr="00C16612">
        <w:rPr>
          <w:rFonts w:hint="eastAsia"/>
          <w:b/>
        </w:rPr>
        <w:t>H</w:t>
      </w:r>
      <w:r w:rsidRPr="00C16612">
        <w:rPr>
          <w:b/>
        </w:rPr>
        <w:t xml:space="preserve">ealth </w:t>
      </w:r>
      <w:r w:rsidRPr="00C16612">
        <w:rPr>
          <w:rFonts w:hint="eastAsia"/>
          <w:b/>
        </w:rPr>
        <w:t>C</w:t>
      </w:r>
      <w:r w:rsidRPr="00C16612">
        <w:rPr>
          <w:b/>
        </w:rPr>
        <w:t>are</w:t>
      </w:r>
      <w:r w:rsidRPr="00C16612">
        <w:rPr>
          <w:rFonts w:hint="eastAsia"/>
          <w:b/>
        </w:rPr>
        <w:t xml:space="preserve"> Behavior</w:t>
      </w:r>
    </w:p>
    <w:p w:rsidR="00B81333" w:rsidRPr="00313030" w:rsidRDefault="00B81333" w:rsidP="00B81333">
      <w:pPr>
        <w:spacing w:line="480" w:lineRule="auto"/>
        <w:ind w:firstLine="720"/>
      </w:pPr>
      <w:r>
        <w:t xml:space="preserve">Preventive health care </w:t>
      </w:r>
      <w:r w:rsidRPr="00C14996">
        <w:t>refers to</w:t>
      </w:r>
      <w:r>
        <w:rPr>
          <w:rFonts w:hint="eastAsia"/>
        </w:rPr>
        <w:t xml:space="preserve"> </w:t>
      </w:r>
      <w:r w:rsidRPr="00C14996">
        <w:t>“behaviors that will prolong one’s healthy life or practices that otherwise lessen the effects of infectious disease, chronic illness, or debilitating ailments” (</w:t>
      </w:r>
      <w:r>
        <w:t xml:space="preserve">Jayanti </w:t>
      </w:r>
      <w:r>
        <w:rPr>
          <w:rFonts w:hint="eastAsia"/>
        </w:rPr>
        <w:t xml:space="preserve">&amp; </w:t>
      </w:r>
      <w:r>
        <w:t>Burns</w:t>
      </w:r>
      <w:r w:rsidR="00C9524B">
        <w:t>,</w:t>
      </w:r>
      <w:r>
        <w:t xml:space="preserve"> 1998, p. 6). Preventive health care</w:t>
      </w:r>
      <w:r w:rsidRPr="00C14996">
        <w:t xml:space="preserve"> such as eating nutritious foods and exercising regularly </w:t>
      </w:r>
      <w:r>
        <w:t xml:space="preserve">helps improve </w:t>
      </w:r>
      <w:r>
        <w:rPr>
          <w:rFonts w:hint="eastAsia"/>
        </w:rPr>
        <w:t xml:space="preserve">both </w:t>
      </w:r>
      <w:r>
        <w:t>physical</w:t>
      </w:r>
      <w:r>
        <w:rPr>
          <w:rFonts w:hint="eastAsia"/>
        </w:rPr>
        <w:t xml:space="preserve"> and mental </w:t>
      </w:r>
      <w:r>
        <w:t>health.</w:t>
      </w:r>
      <w:r>
        <w:rPr>
          <w:rFonts w:hint="eastAsia"/>
        </w:rPr>
        <w:t xml:space="preserve"> </w:t>
      </w:r>
      <w:r>
        <w:t>For organic shoppers, eating organic foods is one form of preventive health care. These health care behaviors</w:t>
      </w:r>
      <w:r w:rsidRPr="00C14996">
        <w:t xml:space="preserve"> are </w:t>
      </w:r>
      <w:r>
        <w:t xml:space="preserve">largely </w:t>
      </w:r>
      <w:r w:rsidRPr="00C14996">
        <w:t xml:space="preserve">driven </w:t>
      </w:r>
      <w:r>
        <w:t xml:space="preserve">by the negative motive of </w:t>
      </w:r>
      <w:r w:rsidRPr="00C14996">
        <w:t>preventing ill he</w:t>
      </w:r>
      <w:r>
        <w:t>alth</w:t>
      </w:r>
      <w:r>
        <w:rPr>
          <w:rFonts w:hint="eastAsia"/>
        </w:rPr>
        <w:t>, which brings</w:t>
      </w:r>
      <w:r>
        <w:t xml:space="preserve"> about</w:t>
      </w:r>
      <w:r>
        <w:rPr>
          <w:rFonts w:hint="eastAsia"/>
        </w:rPr>
        <w:t xml:space="preserve"> health consciousness</w:t>
      </w:r>
      <w:r>
        <w:t xml:space="preserve"> (Jayanti </w:t>
      </w:r>
      <w:r>
        <w:rPr>
          <w:rFonts w:hint="eastAsia"/>
        </w:rPr>
        <w:t>&amp;</w:t>
      </w:r>
      <w:r>
        <w:t xml:space="preserve"> Burns</w:t>
      </w:r>
      <w:r w:rsidR="00C9524B">
        <w:t>,</w:t>
      </w:r>
      <w:r>
        <w:t xml:space="preserve"> 1998).</w:t>
      </w:r>
    </w:p>
    <w:p w:rsidR="00B81333" w:rsidRPr="00AC5E5D" w:rsidRDefault="00B81333" w:rsidP="00B81333">
      <w:pPr>
        <w:spacing w:line="480" w:lineRule="auto"/>
        <w:ind w:firstLine="720"/>
      </w:pPr>
      <w:r w:rsidRPr="002F0C41">
        <w:t xml:space="preserve">Organic shoppers are more aware </w:t>
      </w:r>
      <w:r>
        <w:t xml:space="preserve">than others </w:t>
      </w:r>
      <w:r w:rsidRPr="002F0C41">
        <w:t>that food intake does affect their health; they appreciate healthy and natural foods and are more willing to choose healthier foods to improve their health than non-organic shoppers (Schiff</w:t>
      </w:r>
      <w:r>
        <w:t xml:space="preserve">erstein </w:t>
      </w:r>
      <w:r>
        <w:rPr>
          <w:rFonts w:hint="eastAsia"/>
        </w:rPr>
        <w:t>&amp;</w:t>
      </w:r>
      <w:r>
        <w:t xml:space="preserve"> Oude Ophuis</w:t>
      </w:r>
      <w:r w:rsidR="00C9524B">
        <w:t>,</w:t>
      </w:r>
      <w:r>
        <w:t xml:space="preserve"> 1998). </w:t>
      </w:r>
      <w:r w:rsidRPr="002F0C41">
        <w:t>Consumers who are health conscious and adopt a "wellness-oriented" lifestyle are much more prone to undertake preventive health</w:t>
      </w:r>
      <w:r>
        <w:rPr>
          <w:rFonts w:hint="eastAsia"/>
        </w:rPr>
        <w:t xml:space="preserve"> care</w:t>
      </w:r>
      <w:r w:rsidRPr="002F0C41">
        <w:t xml:space="preserve"> than those who are not health conscious (Jayanti </w:t>
      </w:r>
      <w:r>
        <w:rPr>
          <w:rFonts w:hint="eastAsia"/>
        </w:rPr>
        <w:t>&amp;</w:t>
      </w:r>
      <w:r w:rsidRPr="002F0C41">
        <w:t xml:space="preserve"> Burns 1998).  Health consciousness refers to “the degree to which health concerns are integrated into a person's daily activities” (</w:t>
      </w:r>
      <w:r>
        <w:t xml:space="preserve">Jayanti </w:t>
      </w:r>
      <w:r>
        <w:rPr>
          <w:rFonts w:hint="eastAsia"/>
        </w:rPr>
        <w:t>&amp;</w:t>
      </w:r>
      <w:r>
        <w:t xml:space="preserve"> Burns</w:t>
      </w:r>
      <w:r w:rsidR="00C9524B">
        <w:t>,</w:t>
      </w:r>
      <w:r>
        <w:t xml:space="preserve"> 1998, p. 8). </w:t>
      </w:r>
      <w:r w:rsidRPr="002F0C41">
        <w:t xml:space="preserve">Health-conscious consumers are aware </w:t>
      </w:r>
      <w:r>
        <w:t>of a</w:t>
      </w:r>
      <w:r w:rsidRPr="002F0C41">
        <w:t>nd concerned about their state of well-being and are motivated to improve and/or maintain their health and quality of life, as well as</w:t>
      </w:r>
      <w:r>
        <w:t xml:space="preserve"> to prevent</w:t>
      </w:r>
      <w:r w:rsidRPr="002F0C41">
        <w:t xml:space="preserve"> ill health by engaging in healthy behaviors and being self-conscious regarding health (Gould</w:t>
      </w:r>
      <w:r>
        <w:rPr>
          <w:rFonts w:hint="eastAsia"/>
        </w:rPr>
        <w:t>,</w:t>
      </w:r>
      <w:r w:rsidRPr="002F0C41">
        <w:t xml:space="preserve"> 1988; Kraftand</w:t>
      </w:r>
      <w:r>
        <w:rPr>
          <w:rFonts w:hint="eastAsia"/>
        </w:rPr>
        <w:t xml:space="preserve"> &amp; </w:t>
      </w:r>
      <w:r w:rsidRPr="002F0C41">
        <w:t>Goodell</w:t>
      </w:r>
      <w:r w:rsidR="00C9524B">
        <w:t>,</w:t>
      </w:r>
      <w:r w:rsidR="00075FEC">
        <w:t xml:space="preserve"> 1993; Plank</w:t>
      </w:r>
      <w:r w:rsidRPr="002F0C41">
        <w:t xml:space="preserve"> </w:t>
      </w:r>
      <w:r>
        <w:rPr>
          <w:rFonts w:hint="eastAsia"/>
        </w:rPr>
        <w:t xml:space="preserve">&amp; </w:t>
      </w:r>
      <w:r w:rsidRPr="002F0C41">
        <w:t>Gould</w:t>
      </w:r>
      <w:r w:rsidR="00C9524B">
        <w:t>,</w:t>
      </w:r>
      <w:r w:rsidRPr="002F0C41">
        <w:t xml:space="preserve"> 1990; Newsom et al.</w:t>
      </w:r>
      <w:r>
        <w:rPr>
          <w:rFonts w:hint="eastAsia"/>
        </w:rPr>
        <w:t>,</w:t>
      </w:r>
      <w:r w:rsidRPr="002F0C41">
        <w:t xml:space="preserve"> 2005).</w:t>
      </w:r>
      <w:r>
        <w:rPr>
          <w:rFonts w:hint="eastAsia"/>
        </w:rPr>
        <w:t xml:space="preserve"> C</w:t>
      </w:r>
      <w:r w:rsidRPr="002F0C41">
        <w:t>onsumers</w:t>
      </w:r>
      <w:r>
        <w:rPr>
          <w:rFonts w:hint="eastAsia"/>
        </w:rPr>
        <w:t xml:space="preserve"> who buy organic foods are h</w:t>
      </w:r>
      <w:r w:rsidRPr="002F0C41">
        <w:t xml:space="preserve">ealth-conscious </w:t>
      </w:r>
      <w:r>
        <w:rPr>
          <w:rFonts w:hint="eastAsia"/>
        </w:rPr>
        <w:t xml:space="preserve">and they </w:t>
      </w:r>
      <w:r w:rsidRPr="002F0C41">
        <w:t xml:space="preserve">have positive attitudes toward </w:t>
      </w:r>
      <w:r>
        <w:rPr>
          <w:rFonts w:hint="eastAsia"/>
        </w:rPr>
        <w:t>benefits of health</w:t>
      </w:r>
      <w:r w:rsidRPr="002F0C41">
        <w:t xml:space="preserve"> and are aware of nutrition (Kraft </w:t>
      </w:r>
      <w:r>
        <w:rPr>
          <w:rFonts w:hint="eastAsia"/>
        </w:rPr>
        <w:t>&amp;</w:t>
      </w:r>
      <w:r w:rsidRPr="002F0C41">
        <w:t xml:space="preserve"> </w:t>
      </w:r>
      <w:r w:rsidRPr="002F0C41">
        <w:lastRenderedPageBreak/>
        <w:t>Goodell</w:t>
      </w:r>
      <w:r w:rsidR="00C9524B">
        <w:t>,</w:t>
      </w:r>
      <w:r>
        <w:t xml:space="preserve"> 1993). Therefore</w:t>
      </w:r>
      <w:r>
        <w:rPr>
          <w:rFonts w:hint="eastAsia"/>
        </w:rPr>
        <w:t>, they carefully evaluate the attributes of organic foods because they believe that better quality of organic foods yields more health benefits (</w:t>
      </w:r>
      <w:r w:rsidRPr="009463D0">
        <w:t>Cerjak</w:t>
      </w:r>
      <w:r>
        <w:rPr>
          <w:rFonts w:hint="eastAsia"/>
        </w:rPr>
        <w:t xml:space="preserve"> et al., 2010;</w:t>
      </w:r>
      <w:r w:rsidRPr="009463D0">
        <w:rPr>
          <w:rFonts w:hint="eastAsia"/>
        </w:rPr>
        <w:t xml:space="preserve"> </w:t>
      </w:r>
      <w:r>
        <w:rPr>
          <w:rFonts w:hint="eastAsia"/>
        </w:rPr>
        <w:t>Chakrabarti &amp; Baisya, 2007; Krystallis</w:t>
      </w:r>
      <w:r w:rsidR="00075FEC">
        <w:t xml:space="preserve"> et al.</w:t>
      </w:r>
      <w:r>
        <w:rPr>
          <w:rFonts w:hint="eastAsia"/>
        </w:rPr>
        <w:t>, 2006). Consumers</w:t>
      </w:r>
      <w:r>
        <w:t>’</w:t>
      </w:r>
      <w:r>
        <w:rPr>
          <w:rFonts w:hint="eastAsia"/>
        </w:rPr>
        <w:t xml:space="preserve"> preventive health care behavior may accelerate the relationship between perceived importance of attributes of organic foods (i.e., subjective and objective attributes) and health benefits of organic foods (i.e., physical health and mental health). </w:t>
      </w:r>
      <w:r w:rsidRPr="002F0C41">
        <w:t>A number of researchers have found that consumers’ most important motive for purchasing organic foods is to protect or improve their health (</w:t>
      </w:r>
      <w:r>
        <w:t>Padel</w:t>
      </w:r>
      <w:r>
        <w:rPr>
          <w:rFonts w:hint="eastAsia"/>
        </w:rPr>
        <w:t xml:space="preserve"> &amp; </w:t>
      </w:r>
      <w:r w:rsidRPr="002F0C41">
        <w:t>Foster</w:t>
      </w:r>
      <w:r w:rsidR="00C9524B">
        <w:t>,</w:t>
      </w:r>
      <w:r w:rsidRPr="002F0C41">
        <w:t xml:space="preserve"> 2005; Magnusson et al.</w:t>
      </w:r>
      <w:r>
        <w:rPr>
          <w:rFonts w:hint="eastAsia"/>
        </w:rPr>
        <w:t>,</w:t>
      </w:r>
      <w:r w:rsidRPr="002F0C41">
        <w:t xml:space="preserve"> 2003; Zanoli </w:t>
      </w:r>
      <w:r>
        <w:rPr>
          <w:rFonts w:hint="eastAsia"/>
        </w:rPr>
        <w:t>&amp;</w:t>
      </w:r>
      <w:r w:rsidRPr="002F0C41">
        <w:t xml:space="preserve"> Naspetti</w:t>
      </w:r>
      <w:r w:rsidR="00C9524B">
        <w:t>.</w:t>
      </w:r>
      <w:r w:rsidRPr="002F0C41">
        <w:t xml:space="preserve"> 2002). Thus, when orga</w:t>
      </w:r>
      <w:r>
        <w:t xml:space="preserve">nic shoppers are engaged in </w:t>
      </w:r>
      <w:r>
        <w:rPr>
          <w:rFonts w:hint="eastAsia"/>
        </w:rPr>
        <w:t>health issues</w:t>
      </w:r>
      <w:r w:rsidRPr="002F0C41">
        <w:t xml:space="preserve">, higher levels of </w:t>
      </w:r>
      <w:r>
        <w:rPr>
          <w:rFonts w:hint="eastAsia"/>
        </w:rPr>
        <w:t>preventive health care behavior</w:t>
      </w:r>
      <w:r w:rsidRPr="002F0C41">
        <w:t xml:space="preserve"> will reinforce the </w:t>
      </w:r>
      <w:r>
        <w:rPr>
          <w:rFonts w:hint="eastAsia"/>
        </w:rPr>
        <w:t>relationships between attributes of organic foods and those consequences</w:t>
      </w:r>
      <w:r w:rsidRPr="002F0C41">
        <w:t xml:space="preserve">. </w:t>
      </w:r>
      <w:r>
        <w:rPr>
          <w:rFonts w:hint="eastAsia"/>
        </w:rPr>
        <w:t xml:space="preserve">Thus, the following </w:t>
      </w:r>
      <w:r>
        <w:t>hypothesis</w:t>
      </w:r>
      <w:r>
        <w:rPr>
          <w:rFonts w:hint="eastAsia"/>
        </w:rPr>
        <w:t xml:space="preserve"> is proposed: </w:t>
      </w:r>
      <w:r w:rsidRPr="002F0C41">
        <w:t xml:space="preserve"> </w:t>
      </w:r>
    </w:p>
    <w:p w:rsidR="00B81333" w:rsidRDefault="00B81333" w:rsidP="00B81333">
      <w:pPr>
        <w:ind w:left="720"/>
        <w:rPr>
          <w:lang w:eastAsia="ko-KR"/>
        </w:rPr>
      </w:pPr>
      <w:r w:rsidRPr="00AC5E5D">
        <w:t>H</w:t>
      </w:r>
      <w:r>
        <w:rPr>
          <w:rFonts w:hint="eastAsia"/>
        </w:rPr>
        <w:t>8</w:t>
      </w:r>
      <w:r>
        <w:t xml:space="preserve">: </w:t>
      </w:r>
      <w:r w:rsidRPr="0088381D">
        <w:rPr>
          <w:rFonts w:hint="eastAsia"/>
        </w:rPr>
        <w:t>Consumers</w:t>
      </w:r>
      <w:r w:rsidRPr="0088381D">
        <w:t>’</w:t>
      </w:r>
      <w:r w:rsidRPr="0088381D">
        <w:rPr>
          <w:rFonts w:hint="eastAsia"/>
        </w:rPr>
        <w:t xml:space="preserve"> preventive health care behaviors</w:t>
      </w:r>
      <w:r w:rsidRPr="0088381D">
        <w:t xml:space="preserve"> will moderate the relationship between </w:t>
      </w:r>
      <w:r>
        <w:t xml:space="preserve">the </w:t>
      </w:r>
      <w:r w:rsidRPr="0088381D">
        <w:t xml:space="preserve">perceived importance of </w:t>
      </w:r>
      <w:r w:rsidRPr="0088381D">
        <w:rPr>
          <w:rFonts w:hint="eastAsia"/>
        </w:rPr>
        <w:t xml:space="preserve">subjective </w:t>
      </w:r>
      <w:r>
        <w:rPr>
          <w:rFonts w:hint="eastAsia"/>
        </w:rPr>
        <w:t xml:space="preserve">and objective </w:t>
      </w:r>
      <w:r w:rsidRPr="0088381D">
        <w:rPr>
          <w:rFonts w:hint="eastAsia"/>
        </w:rPr>
        <w:t>attributes</w:t>
      </w:r>
      <w:r w:rsidRPr="0088381D">
        <w:t xml:space="preserve"> of organic foods and improving physical health and mental health. </w:t>
      </w:r>
    </w:p>
    <w:p w:rsidR="00AC6DD8" w:rsidRDefault="00AC6DD8" w:rsidP="00B81333">
      <w:pPr>
        <w:ind w:left="720"/>
        <w:rPr>
          <w:lang w:eastAsia="ko-KR"/>
        </w:rPr>
      </w:pPr>
    </w:p>
    <w:p w:rsidR="00B81333" w:rsidRDefault="00B81333" w:rsidP="00180E14">
      <w:pPr>
        <w:ind w:left="720"/>
      </w:pPr>
      <w:r w:rsidRPr="0088381D">
        <w:t xml:space="preserve">With a higher level </w:t>
      </w:r>
      <w:r>
        <w:rPr>
          <w:rFonts w:hint="eastAsia"/>
        </w:rPr>
        <w:t>preventive health care behaviors</w:t>
      </w:r>
      <w:r w:rsidRPr="0088381D">
        <w:t xml:space="preserve">, the perceived importance of </w:t>
      </w:r>
      <w:r w:rsidRPr="0088381D">
        <w:rPr>
          <w:rFonts w:hint="eastAsia"/>
        </w:rPr>
        <w:t>subjective attributes</w:t>
      </w:r>
      <w:r w:rsidRPr="0088381D">
        <w:t xml:space="preserve"> of organic foods will have a </w:t>
      </w:r>
      <w:r>
        <w:t>st</w:t>
      </w:r>
      <w:r>
        <w:rPr>
          <w:rFonts w:hint="eastAsia"/>
        </w:rPr>
        <w:t>r</w:t>
      </w:r>
      <w:r>
        <w:t>onger</w:t>
      </w:r>
      <w:r w:rsidRPr="0088381D">
        <w:t xml:space="preserve"> positive effect on improving (a) physical health and (b) mental health</w:t>
      </w:r>
      <w:r>
        <w:rPr>
          <w:rFonts w:hint="eastAsia"/>
        </w:rPr>
        <w:t xml:space="preserve"> and </w:t>
      </w:r>
      <w:r w:rsidRPr="0088381D">
        <w:t xml:space="preserve">the perceived importance of </w:t>
      </w:r>
      <w:r>
        <w:rPr>
          <w:rFonts w:hint="eastAsia"/>
        </w:rPr>
        <w:t>objec</w:t>
      </w:r>
      <w:r w:rsidRPr="0088381D">
        <w:rPr>
          <w:rFonts w:hint="eastAsia"/>
        </w:rPr>
        <w:t>tive attributes</w:t>
      </w:r>
      <w:r w:rsidRPr="0088381D">
        <w:t xml:space="preserve"> of organic</w:t>
      </w:r>
      <w:r>
        <w:t xml:space="preserve"> foods</w:t>
      </w:r>
      <w:r w:rsidRPr="00AC5E5D">
        <w:t xml:space="preserve"> </w:t>
      </w:r>
      <w:r>
        <w:t xml:space="preserve">will have a stronger positive effect </w:t>
      </w:r>
      <w:r w:rsidRPr="00AC5E5D">
        <w:t xml:space="preserve">on </w:t>
      </w:r>
      <w:r>
        <w:t>improving (</w:t>
      </w:r>
      <w:r>
        <w:rPr>
          <w:rFonts w:hint="eastAsia"/>
        </w:rPr>
        <w:t>c</w:t>
      </w:r>
      <w:r>
        <w:t>)</w:t>
      </w:r>
      <w:r w:rsidRPr="00C34426">
        <w:t xml:space="preserve"> </w:t>
      </w:r>
      <w:r>
        <w:t>p</w:t>
      </w:r>
      <w:r w:rsidRPr="00AC5E5D">
        <w:t xml:space="preserve">hysical health </w:t>
      </w:r>
      <w:r>
        <w:t xml:space="preserve">and </w:t>
      </w:r>
      <w:r w:rsidRPr="00AC5E5D">
        <w:t>(</w:t>
      </w:r>
      <w:r>
        <w:rPr>
          <w:rFonts w:hint="eastAsia"/>
        </w:rPr>
        <w:t>d</w:t>
      </w:r>
      <w:r w:rsidRPr="00AC5E5D">
        <w:t xml:space="preserve">) mental health.  </w:t>
      </w:r>
      <w:r w:rsidRPr="0088381D">
        <w:t xml:space="preserve">  </w:t>
      </w:r>
    </w:p>
    <w:p w:rsidR="00180E14" w:rsidRDefault="00180E14" w:rsidP="00180E14">
      <w:pPr>
        <w:ind w:left="720"/>
      </w:pPr>
    </w:p>
    <w:p w:rsidR="00180E14" w:rsidRDefault="00180E14" w:rsidP="00180E14">
      <w:pPr>
        <w:ind w:left="720"/>
      </w:pPr>
    </w:p>
    <w:p w:rsidR="00B81333" w:rsidRDefault="00B81333" w:rsidP="00B81333"/>
    <w:p w:rsidR="00B81333" w:rsidRDefault="00B81333" w:rsidP="00B81333">
      <w:pPr>
        <w:spacing w:line="480" w:lineRule="auto"/>
        <w:rPr>
          <w:b/>
        </w:rPr>
      </w:pPr>
      <w:r w:rsidRPr="00A528C1">
        <w:rPr>
          <w:b/>
        </w:rPr>
        <w:t>Socially responsible behavior</w:t>
      </w:r>
    </w:p>
    <w:p w:rsidR="00B81333" w:rsidRDefault="00B81333" w:rsidP="00B81333">
      <w:pPr>
        <w:spacing w:line="480" w:lineRule="auto"/>
        <w:ind w:firstLine="720"/>
      </w:pPr>
      <w:r>
        <w:t>The definition of the socially responsible/conscious consumer has been described in different ways depending on the domain and context of the study.</w:t>
      </w:r>
      <w:r>
        <w:rPr>
          <w:rFonts w:hint="eastAsia"/>
        </w:rPr>
        <w:t xml:space="preserve"> </w:t>
      </w:r>
      <w:r>
        <w:t>While</w:t>
      </w:r>
      <w:r w:rsidRPr="00AB0F0B">
        <w:t xml:space="preserve"> Kinnear et al. (1974) identified ecologically concerned consumers in terms of personality and socioeconomic characteristics, Brooker (1976) used the</w:t>
      </w:r>
      <w:r>
        <w:t xml:space="preserve"> broad</w:t>
      </w:r>
      <w:r w:rsidRPr="00AB0F0B">
        <w:t xml:space="preserve"> term “socially conscious </w:t>
      </w:r>
      <w:r w:rsidRPr="00AB0F0B">
        <w:lastRenderedPageBreak/>
        <w:t xml:space="preserve">consumer” and classified personality within </w:t>
      </w:r>
      <w:r>
        <w:t xml:space="preserve">Maslow’s concept of </w:t>
      </w:r>
      <w:r w:rsidRPr="00AB0F0B">
        <w:t xml:space="preserve">self-actualization. According to Brooker (1976), socially conscious consumers are defined as “the group whose actions lead the way to an improving quality of life in society” (p. 107). </w:t>
      </w:r>
      <w:r>
        <w:t>Elkington and Hailes (198</w:t>
      </w:r>
      <w:r>
        <w:rPr>
          <w:rFonts w:hint="eastAsia"/>
        </w:rPr>
        <w:t>8</w:t>
      </w:r>
      <w:r w:rsidRPr="00EC4859">
        <w:t xml:space="preserve">) </w:t>
      </w:r>
      <w:r>
        <w:rPr>
          <w:rFonts w:hint="eastAsia"/>
        </w:rPr>
        <w:t xml:space="preserve">support this definition by describing the green consumer as one who avoids products and services </w:t>
      </w:r>
      <w:r>
        <w:t xml:space="preserve">that </w:t>
      </w:r>
      <w:r>
        <w:rPr>
          <w:rFonts w:hint="eastAsia"/>
        </w:rPr>
        <w:t xml:space="preserve">cause harms to the environment and to animals during production. </w:t>
      </w:r>
    </w:p>
    <w:p w:rsidR="00B81333" w:rsidRDefault="00B81333" w:rsidP="00B81333">
      <w:pPr>
        <w:spacing w:line="480" w:lineRule="auto"/>
        <w:ind w:firstLine="720"/>
      </w:pPr>
      <w:r w:rsidRPr="00AB0F0B">
        <w:t xml:space="preserve">In </w:t>
      </w:r>
      <w:r>
        <w:rPr>
          <w:rFonts w:hint="eastAsia"/>
        </w:rPr>
        <w:t xml:space="preserve">the </w:t>
      </w:r>
      <w:r>
        <w:t xml:space="preserve">1990’s, </w:t>
      </w:r>
      <w:r>
        <w:rPr>
          <w:rFonts w:hint="eastAsia"/>
        </w:rPr>
        <w:t>r</w:t>
      </w:r>
      <w:r w:rsidRPr="00AB0F0B">
        <w:t>esearchers started to use the term “green consumers”</w:t>
      </w:r>
      <w:r>
        <w:rPr>
          <w:rFonts w:hint="eastAsia"/>
        </w:rPr>
        <w:t xml:space="preserve"> </w:t>
      </w:r>
      <w:r w:rsidRPr="00AB0F0B">
        <w:t>as a new concept.</w:t>
      </w:r>
      <w:r>
        <w:rPr>
          <w:rFonts w:hint="eastAsia"/>
        </w:rPr>
        <w:t xml:space="preserve"> Many </w:t>
      </w:r>
      <w:r>
        <w:t xml:space="preserve">researchers and marketers still use </w:t>
      </w:r>
      <w:r>
        <w:rPr>
          <w:rFonts w:hint="eastAsia"/>
        </w:rPr>
        <w:t>the</w:t>
      </w:r>
      <w:r w:rsidRPr="00AB0F0B">
        <w:t xml:space="preserve"> term </w:t>
      </w:r>
      <w:r>
        <w:t>“green consumer</w:t>
      </w:r>
      <w:r w:rsidRPr="00AB0F0B">
        <w:t xml:space="preserve">” </w:t>
      </w:r>
      <w:r>
        <w:rPr>
          <w:rFonts w:hint="eastAsia"/>
        </w:rPr>
        <w:t>to refer to buyers of sustainable goods.</w:t>
      </w:r>
      <w:r w:rsidRPr="00AB0F0B">
        <w:t xml:space="preserve"> </w:t>
      </w:r>
      <w:r>
        <w:rPr>
          <w:rFonts w:hint="eastAsia"/>
        </w:rPr>
        <w:t xml:space="preserve">However, </w:t>
      </w:r>
      <w:r>
        <w:t>the terms “environmentally friendly” and “green” have basically been used interchangeably</w:t>
      </w:r>
      <w:r>
        <w:rPr>
          <w:rFonts w:hint="eastAsia"/>
        </w:rPr>
        <w:t>, since neither has been defined in a distinctive way in the relevant literature.</w:t>
      </w:r>
      <w:r>
        <w:t xml:space="preserve"> </w:t>
      </w:r>
      <w:r>
        <w:rPr>
          <w:rFonts w:hint="eastAsia"/>
        </w:rPr>
        <w:t xml:space="preserve">The main </w:t>
      </w:r>
      <w:r>
        <w:t>point</w:t>
      </w:r>
      <w:r>
        <w:rPr>
          <w:rFonts w:hint="eastAsia"/>
        </w:rPr>
        <w:t xml:space="preserve"> of these different terms is</w:t>
      </w:r>
      <w:r>
        <w:t xml:space="preserve"> to categorize</w:t>
      </w:r>
      <w:r>
        <w:rPr>
          <w:rFonts w:hint="eastAsia"/>
        </w:rPr>
        <w:t xml:space="preserve"> consumers who are aware of the importance of environment and </w:t>
      </w:r>
      <w:r>
        <w:t xml:space="preserve">who take action </w:t>
      </w:r>
      <w:r>
        <w:rPr>
          <w:rFonts w:hint="eastAsia"/>
        </w:rPr>
        <w:t xml:space="preserve">to save the environment. </w:t>
      </w:r>
      <w:r>
        <w:t>Thus, s</w:t>
      </w:r>
      <w:r w:rsidRPr="00AC5E5D">
        <w:t>ocially responsible behavior</w:t>
      </w:r>
      <w:r>
        <w:t>s such as improving the state of the environment and reducing the use of artificial fertilizers in agriculture can be highly associated with</w:t>
      </w:r>
      <w:r>
        <w:rPr>
          <w:rFonts w:hint="eastAsia"/>
        </w:rPr>
        <w:t xml:space="preserve"> environmental friendliness (objective attributes) and</w:t>
      </w:r>
      <w:r>
        <w:t xml:space="preserve"> improving the environment through organic production</w:t>
      </w:r>
      <w:r>
        <w:rPr>
          <w:rFonts w:hint="eastAsia"/>
        </w:rPr>
        <w:t xml:space="preserve">. </w:t>
      </w:r>
      <w:r>
        <w:t>Thus, the following hypothesis is proposed:</w:t>
      </w:r>
    </w:p>
    <w:p w:rsidR="00B81333" w:rsidRDefault="00B81333" w:rsidP="00B81333">
      <w:pPr>
        <w:ind w:left="720"/>
        <w:rPr>
          <w:lang w:eastAsia="ko-KR"/>
        </w:rPr>
      </w:pPr>
      <w:r>
        <w:t>H</w:t>
      </w:r>
      <w:r>
        <w:rPr>
          <w:rFonts w:hint="eastAsia"/>
        </w:rPr>
        <w:t>9</w:t>
      </w:r>
      <w:r w:rsidRPr="00AC5E5D">
        <w:t xml:space="preserve">: Socially responsible behavior </w:t>
      </w:r>
      <w:r>
        <w:t xml:space="preserve">will </w:t>
      </w:r>
      <w:r w:rsidRPr="00AC5E5D">
        <w:t>moderate the relationship between</w:t>
      </w:r>
      <w:r>
        <w:t xml:space="preserve"> the</w:t>
      </w:r>
      <w:r w:rsidRPr="00AC5E5D">
        <w:t xml:space="preserve"> </w:t>
      </w:r>
      <w:r>
        <w:t xml:space="preserve">perceived importance of </w:t>
      </w:r>
      <w:r>
        <w:rPr>
          <w:rFonts w:hint="eastAsia"/>
        </w:rPr>
        <w:t xml:space="preserve">objective attributes of organic foods </w:t>
      </w:r>
      <w:r w:rsidRPr="00AC5E5D">
        <w:t xml:space="preserve">and </w:t>
      </w:r>
      <w:r>
        <w:t xml:space="preserve">improving the environment. </w:t>
      </w:r>
      <w:r w:rsidRPr="00AC5E5D">
        <w:t xml:space="preserve">With a higher level of </w:t>
      </w:r>
      <w:r>
        <w:t>socially responsible behavior</w:t>
      </w:r>
      <w:r w:rsidRPr="00AC5E5D">
        <w:t xml:space="preserve">, the </w:t>
      </w:r>
      <w:r>
        <w:t xml:space="preserve">perceived importance </w:t>
      </w:r>
      <w:r w:rsidRPr="00AC5E5D">
        <w:t xml:space="preserve">of </w:t>
      </w:r>
      <w:r>
        <w:rPr>
          <w:rFonts w:hint="eastAsia"/>
        </w:rPr>
        <w:t>objective</w:t>
      </w:r>
      <w:r>
        <w:t xml:space="preserve"> attributes of organic foods</w:t>
      </w:r>
      <w:r w:rsidRPr="00AC5E5D">
        <w:t xml:space="preserve"> </w:t>
      </w:r>
      <w:r>
        <w:t xml:space="preserve">will have a stronger positive effect </w:t>
      </w:r>
      <w:r w:rsidRPr="00AC5E5D">
        <w:t xml:space="preserve">on </w:t>
      </w:r>
      <w:r>
        <w:t>improving the environment</w:t>
      </w:r>
      <w:r w:rsidRPr="00AC5E5D">
        <w:t xml:space="preserve">.  </w:t>
      </w:r>
      <w:r>
        <w:t xml:space="preserve"> </w:t>
      </w:r>
    </w:p>
    <w:p w:rsidR="006774CE" w:rsidRDefault="006774CE" w:rsidP="00B81333">
      <w:pPr>
        <w:ind w:left="720"/>
        <w:rPr>
          <w:lang w:eastAsia="ko-KR"/>
        </w:rPr>
      </w:pPr>
    </w:p>
    <w:p w:rsidR="006774CE" w:rsidRDefault="006774CE" w:rsidP="00B81333">
      <w:pPr>
        <w:ind w:left="720"/>
        <w:rPr>
          <w:lang w:eastAsia="ko-KR"/>
        </w:rPr>
      </w:pPr>
    </w:p>
    <w:p w:rsidR="006774CE" w:rsidRDefault="006774CE" w:rsidP="00B81333">
      <w:pPr>
        <w:ind w:left="720"/>
        <w:rPr>
          <w:b/>
          <w:lang w:eastAsia="ko-KR"/>
        </w:rPr>
      </w:pPr>
    </w:p>
    <w:p w:rsidR="00B81333" w:rsidRDefault="00B81333" w:rsidP="00B81333">
      <w:pPr>
        <w:rPr>
          <w:b/>
          <w:lang w:eastAsia="ko-KR"/>
        </w:rPr>
      </w:pPr>
    </w:p>
    <w:p w:rsidR="00180E14" w:rsidRDefault="00180E14" w:rsidP="00B81333">
      <w:pPr>
        <w:rPr>
          <w:b/>
          <w:lang w:eastAsia="ko-KR"/>
        </w:rPr>
      </w:pPr>
    </w:p>
    <w:p w:rsidR="00180E14" w:rsidRDefault="00180E14" w:rsidP="00B81333">
      <w:pPr>
        <w:rPr>
          <w:b/>
          <w:lang w:eastAsia="ko-KR"/>
        </w:rPr>
      </w:pPr>
    </w:p>
    <w:p w:rsidR="00180E14" w:rsidRDefault="00180E14" w:rsidP="00B81333">
      <w:pPr>
        <w:rPr>
          <w:b/>
          <w:lang w:eastAsia="ko-KR"/>
        </w:rPr>
      </w:pPr>
    </w:p>
    <w:p w:rsidR="00B81333" w:rsidRPr="00347490" w:rsidRDefault="00B81333" w:rsidP="00B81333">
      <w:pPr>
        <w:rPr>
          <w:b/>
        </w:rPr>
      </w:pPr>
    </w:p>
    <w:p w:rsidR="00B81333" w:rsidRPr="00F44724" w:rsidRDefault="00B81333" w:rsidP="006774CE">
      <w:pPr>
        <w:spacing w:line="480" w:lineRule="auto"/>
        <w:jc w:val="center"/>
        <w:rPr>
          <w:b/>
        </w:rPr>
      </w:pPr>
      <w:r w:rsidRPr="00F44724">
        <w:rPr>
          <w:rFonts w:hint="eastAsia"/>
          <w:b/>
        </w:rPr>
        <w:t>SUMMARY</w:t>
      </w:r>
    </w:p>
    <w:p w:rsidR="00B81333" w:rsidRPr="009C2C34" w:rsidRDefault="00B81333" w:rsidP="006774CE">
      <w:pPr>
        <w:spacing w:line="480" w:lineRule="auto"/>
      </w:pPr>
      <w:r>
        <w:rPr>
          <w:rFonts w:hint="eastAsia"/>
        </w:rPr>
        <w:tab/>
        <w:t xml:space="preserve">Chapter II </w:t>
      </w:r>
      <w:r>
        <w:t>described</w:t>
      </w:r>
      <w:r>
        <w:rPr>
          <w:rFonts w:hint="eastAsia"/>
        </w:rPr>
        <w:t xml:space="preserve"> the growth of the U.S. organic product market and organic farming system including </w:t>
      </w:r>
      <w:r w:rsidRPr="009C2C34">
        <w:t>processing organic labels and regulations</w:t>
      </w:r>
      <w:r>
        <w:rPr>
          <w:rFonts w:hint="eastAsia"/>
        </w:rPr>
        <w:t xml:space="preserve">. After organic food was defined, the next section provided the conceptual foundations for this study and theoretical justification </w:t>
      </w:r>
      <w:r>
        <w:t xml:space="preserve">for the </w:t>
      </w:r>
      <w:r>
        <w:rPr>
          <w:rFonts w:hint="eastAsia"/>
        </w:rPr>
        <w:t xml:space="preserve">relationships </w:t>
      </w:r>
      <w:r>
        <w:t xml:space="preserve">assumed here </w:t>
      </w:r>
      <w:r>
        <w:rPr>
          <w:rFonts w:hint="eastAsia"/>
        </w:rPr>
        <w:t>among attributes, consequences, values, and behavioral outcomes in</w:t>
      </w:r>
      <w:r>
        <w:t xml:space="preserve"> the</w:t>
      </w:r>
      <w:r>
        <w:rPr>
          <w:rFonts w:hint="eastAsia"/>
        </w:rPr>
        <w:t xml:space="preserve"> consumption of </w:t>
      </w:r>
      <w:r>
        <w:t>organic</w:t>
      </w:r>
      <w:r>
        <w:rPr>
          <w:rFonts w:hint="eastAsia"/>
        </w:rPr>
        <w:t xml:space="preserve"> foods. </w:t>
      </w:r>
      <w:r>
        <w:t>T</w:t>
      </w:r>
      <w:r>
        <w:rPr>
          <w:rFonts w:hint="eastAsia"/>
        </w:rPr>
        <w:t xml:space="preserve">he conceptual model of this study was based on a literature review of the Means-end theory comprised of the three theoretical frameworks: attributes, consequences, and goals/values. </w:t>
      </w:r>
      <w:r>
        <w:t>A</w:t>
      </w:r>
      <w:r>
        <w:rPr>
          <w:rFonts w:hint="eastAsia"/>
        </w:rPr>
        <w:t xml:space="preserve">ttributes </w:t>
      </w:r>
      <w:r>
        <w:t>lead to</w:t>
      </w:r>
      <w:r>
        <w:rPr>
          <w:rFonts w:hint="eastAsia"/>
        </w:rPr>
        <w:t xml:space="preserve"> </w:t>
      </w:r>
      <w:r>
        <w:t>consequences</w:t>
      </w:r>
      <w:r>
        <w:rPr>
          <w:rFonts w:hint="eastAsia"/>
        </w:rPr>
        <w:t xml:space="preserve"> and consequences </w:t>
      </w:r>
      <w:r>
        <w:t>are</w:t>
      </w:r>
      <w:r>
        <w:rPr>
          <w:rFonts w:hint="eastAsia"/>
        </w:rPr>
        <w:t xml:space="preserve"> directed to</w:t>
      </w:r>
      <w:r>
        <w:t>ward</w:t>
      </w:r>
      <w:r>
        <w:rPr>
          <w:rFonts w:hint="eastAsia"/>
        </w:rPr>
        <w:t xml:space="preserve"> values as the final goals. </w:t>
      </w:r>
      <w:r w:rsidR="007418DE">
        <w:t>As outcomes</w:t>
      </w:r>
      <w:r>
        <w:rPr>
          <w:rFonts w:hint="eastAsia"/>
        </w:rPr>
        <w:t xml:space="preserve"> of these three constructs, behavioral outcomes (i.e., </w:t>
      </w:r>
      <w:r>
        <w:t>purchase</w:t>
      </w:r>
      <w:r>
        <w:rPr>
          <w:rFonts w:hint="eastAsia"/>
        </w:rPr>
        <w:t xml:space="preserve"> intentions and WOM) were proposed. </w:t>
      </w:r>
    </w:p>
    <w:p w:rsidR="00B81333" w:rsidRDefault="00B81333" w:rsidP="006774CE">
      <w:pPr>
        <w:spacing w:line="480" w:lineRule="auto"/>
      </w:pPr>
    </w:p>
    <w:p w:rsidR="00B81333" w:rsidRDefault="00B81333" w:rsidP="00B81333">
      <w:pPr>
        <w:rPr>
          <w:lang w:eastAsia="ko-KR"/>
        </w:rPr>
      </w:pPr>
    </w:p>
    <w:p w:rsidR="006774CE" w:rsidRDefault="006774CE" w:rsidP="00B81333">
      <w:pPr>
        <w:rPr>
          <w:lang w:eastAsia="ko-KR"/>
        </w:rPr>
      </w:pPr>
    </w:p>
    <w:p w:rsidR="00065C32" w:rsidRDefault="00065C32"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180E14" w:rsidRDefault="00180E14" w:rsidP="00B81333">
      <w:pPr>
        <w:rPr>
          <w:lang w:eastAsia="ko-KR"/>
        </w:rPr>
      </w:pPr>
    </w:p>
    <w:p w:rsidR="00065C32" w:rsidRDefault="00065C32" w:rsidP="00B81333">
      <w:pPr>
        <w:rPr>
          <w:lang w:eastAsia="ko-KR"/>
        </w:rPr>
      </w:pPr>
    </w:p>
    <w:p w:rsidR="006774CE" w:rsidRDefault="006774CE" w:rsidP="00B81333">
      <w:pPr>
        <w:rPr>
          <w:lang w:eastAsia="ko-KR"/>
        </w:rPr>
      </w:pPr>
    </w:p>
    <w:p w:rsidR="006774CE" w:rsidRDefault="006774CE" w:rsidP="00B81333">
      <w:pPr>
        <w:rPr>
          <w:lang w:eastAsia="ko-KR"/>
        </w:rPr>
      </w:pPr>
    </w:p>
    <w:p w:rsidR="006774CE" w:rsidRDefault="006774CE" w:rsidP="00B81333">
      <w:pPr>
        <w:rPr>
          <w:lang w:eastAsia="ko-KR"/>
        </w:rPr>
      </w:pPr>
    </w:p>
    <w:p w:rsidR="006774CE" w:rsidRPr="006774CE" w:rsidRDefault="006774CE" w:rsidP="006774CE">
      <w:pPr>
        <w:keepNext/>
        <w:ind w:left="3600" w:hanging="3600"/>
        <w:jc w:val="center"/>
        <w:outlineLvl w:val="1"/>
        <w:rPr>
          <w:rFonts w:ascii="Times New Roman Bold" w:eastAsia="Times New Roman" w:hAnsi="Arial Unicode MS" w:cs="Arial Unicode MS"/>
          <w:color w:val="000000"/>
          <w:u w:color="000000"/>
        </w:rPr>
      </w:pPr>
      <w:r w:rsidRPr="006774CE">
        <w:rPr>
          <w:rFonts w:ascii="Times New Roman Bold" w:eastAsia="Times New Roman" w:hAnsi="Arial Unicode MS" w:cs="Arial Unicode MS"/>
          <w:color w:val="000000"/>
          <w:u w:color="000000"/>
        </w:rPr>
        <w:lastRenderedPageBreak/>
        <w:t>CHAPTER III</w:t>
      </w:r>
    </w:p>
    <w:p w:rsidR="006774CE" w:rsidRPr="006774CE" w:rsidRDefault="006774CE" w:rsidP="006774CE">
      <w:pPr>
        <w:keepNext/>
        <w:jc w:val="center"/>
        <w:outlineLvl w:val="2"/>
        <w:rPr>
          <w:rFonts w:ascii="Times New Roman Bold" w:eastAsia="Times New Roman" w:hAnsi="Arial Unicode MS" w:cs="Arial Unicode MS"/>
          <w:color w:val="000000"/>
          <w:u w:color="000000"/>
        </w:rPr>
      </w:pPr>
      <w:r w:rsidRPr="006774CE">
        <w:rPr>
          <w:rFonts w:ascii="Times New Roman Bold" w:eastAsia="Times New Roman" w:hAnsi="Arial Unicode MS" w:cs="Arial Unicode MS"/>
          <w:color w:val="000000"/>
          <w:u w:color="000000"/>
        </w:rPr>
        <w:t>METHODS</w:t>
      </w:r>
    </w:p>
    <w:p w:rsidR="006774CE" w:rsidRPr="006774CE" w:rsidRDefault="006774CE" w:rsidP="006774CE">
      <w:pPr>
        <w:ind w:left="720"/>
        <w:rPr>
          <w:rFonts w:ascii="Times New Roman Bold" w:eastAsia="Times New Roman" w:hAnsi="Times New Roman Bold" w:cs="Times New Roman Bold"/>
          <w:color w:val="000000"/>
          <w:szCs w:val="22"/>
          <w:u w:color="000000"/>
        </w:rPr>
      </w:pPr>
    </w:p>
    <w:p w:rsidR="006774CE" w:rsidRPr="006774CE" w:rsidRDefault="006774CE" w:rsidP="006774CE">
      <w:pPr>
        <w:ind w:left="720"/>
        <w:jc w:val="center"/>
        <w:rPr>
          <w:rFonts w:ascii="Times New Roman Bold" w:eastAsia="Times New Roman" w:hAnsi="Times New Roman Bold" w:cs="Times New Roman Bold"/>
          <w:color w:val="000000"/>
          <w:szCs w:val="22"/>
          <w:u w:color="000000"/>
        </w:rPr>
      </w:pPr>
    </w:p>
    <w:p w:rsidR="006774CE" w:rsidRDefault="006774CE" w:rsidP="006774CE">
      <w:pPr>
        <w:spacing w:line="480" w:lineRule="auto"/>
        <w:ind w:firstLine="720"/>
        <w:rPr>
          <w:rFonts w:hAnsi="Arial Unicode MS" w:cs="Arial Unicode MS"/>
          <w:color w:val="000000"/>
          <w:u w:color="000000"/>
          <w:lang w:eastAsia="ko-KR"/>
        </w:rPr>
      </w:pPr>
      <w:r w:rsidRPr="006774CE">
        <w:rPr>
          <w:rFonts w:eastAsia="Times New Roman" w:hAnsi="Arial Unicode MS" w:cs="Arial Unicode MS"/>
          <w:color w:val="000000"/>
          <w:u w:color="000000"/>
        </w:rPr>
        <w:t xml:space="preserve">This chapter describes the methodological approaches that have been used to achieve the stated research objectives and explains specifically how each research question was investigated. The present research employed a concurrent mixed-method design, which facilitated the collection and analysis of both qualitative and quantitative data, a method well-suited to the investigation of how the means-end hierarchy applies to the consumption of organic foods. The chapter is divided into three sections. The first section presents the research model and hypotheses developed from Chapter II. The second section describes the qualitative research approach and research design including sampling, procedures, and data analysis followed by the results of the qualitative study. The third section describes the quantitative research design, including the sampling, procedure, sample demographics, and survey. The last section describes the instrument development including the construct measurement, content validity tests, and pre-test. </w:t>
      </w:r>
    </w:p>
    <w:p w:rsidR="00B81333" w:rsidRDefault="00B81333" w:rsidP="00B81333">
      <w:pPr>
        <w:pStyle w:val="BodyTextIndent"/>
        <w:rPr>
          <w:lang w:eastAsia="ko-KR"/>
        </w:rPr>
      </w:pPr>
    </w:p>
    <w:p w:rsidR="006774CE" w:rsidRPr="00380509" w:rsidRDefault="006774CE" w:rsidP="00B81333">
      <w:pPr>
        <w:pStyle w:val="BodyTextIndent"/>
        <w:rPr>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jc w:val="center"/>
        <w:rPr>
          <w:rFonts w:ascii="Times New Roman Bold" w:hAnsi="Times New Roman Bold" w:cs="Times New Roman Bold"/>
          <w:sz w:val="24"/>
        </w:rPr>
      </w:pPr>
      <w:r>
        <w:rPr>
          <w:rFonts w:ascii="Times New Roman Bold"/>
          <w:sz w:val="24"/>
        </w:rPr>
        <w:t>RESEARCH MODEL</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Pr>
          <w:rFonts w:ascii="Times New Roman" w:hAnsi="Times New Roman" w:cs="Times New Roman"/>
          <w:sz w:val="24"/>
        </w:rPr>
        <w:tab/>
        <w:t>This study tests a conceptual model depicting the relationship among attributes, consequences, values, and behavioral outcomes in the consumption of organic foods. As shown in Figure 6, the constructs are approached from two perspectives (a subjective, self-oriented perspective and an objective, others-oriented perspective). The suggested model illustrates the relationship among three tenets (i.e., attributes, consequences, and values) from both the subjective, self-oriented perspective and the objective, others-</w:t>
      </w:r>
      <w:r>
        <w:rPr>
          <w:rFonts w:ascii="Times New Roman" w:hAnsi="Times New Roman" w:cs="Times New Roman"/>
          <w:sz w:val="24"/>
        </w:rPr>
        <w:lastRenderedPageBreak/>
        <w:t xml:space="preserve">oriented perspective; the direct relationship between values and behavioral outcomes, and the moderating effect of preventive health care behavior and socially responsible behavior on the relationship between attributes and consequences. The overall research model is shown in Figure 5 and 6.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rPr>
          <w:rFonts w:ascii="Times New Roman Bold" w:hAnsi="Times New Roman Bold" w:cs="Times New Roman Bold"/>
          <w:sz w:val="24"/>
        </w:rPr>
      </w:pPr>
      <w:r>
        <w:rPr>
          <w:rFonts w:ascii="Times New Roman Bold"/>
          <w:sz w:val="24"/>
        </w:rPr>
        <w:t>HYPOTHESIZED RELATIONSHIPS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r>
        <w:rPr>
          <w:rFonts w:ascii="Times New Roman"/>
          <w:sz w:val="24"/>
        </w:rPr>
        <w:t xml:space="preserve">H1: The perceived importance of the subjective attributes of organic foods will lead to the perceived benefits of </w:t>
      </w:r>
      <w:r>
        <w:rPr>
          <w:rFonts w:ascii="Times New Roman" w:eastAsia="Batang" w:hAnsi="Times New Roman" w:cs="Times New Roman"/>
          <w:sz w:val="24"/>
          <w:szCs w:val="24"/>
        </w:rPr>
        <w:t>improving</w:t>
      </w:r>
      <w:r>
        <w:rPr>
          <w:rFonts w:ascii="Times New Roman" w:eastAsia="Batang" w:hint="eastAsia"/>
          <w:sz w:val="24"/>
          <w:lang w:eastAsia="ko-KR"/>
        </w:rPr>
        <w:t xml:space="preserve"> </w:t>
      </w:r>
      <w:r>
        <w:rPr>
          <w:rFonts w:ascii="Times New Roman"/>
          <w:sz w:val="24"/>
        </w:rPr>
        <w:t xml:space="preserve">(a) physical health and (b) mental health.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r>
        <w:rPr>
          <w:rFonts w:ascii="Times New Roman"/>
          <w:sz w:val="24"/>
        </w:rPr>
        <w:t xml:space="preserve">H2: The perceived importance of objective attributes of organic foods will lead to the perceived benefits of improving (a) physical health, (b) mental health and (c) </w:t>
      </w:r>
      <w:r>
        <w:rPr>
          <w:rFonts w:ascii="Times New Roman" w:eastAsia="Batang" w:hint="eastAsia"/>
          <w:sz w:val="24"/>
          <w:lang w:eastAsia="ko-KR"/>
        </w:rPr>
        <w:t xml:space="preserve">the </w:t>
      </w:r>
      <w:r>
        <w:rPr>
          <w:rFonts w:ascii="Times New Roman"/>
          <w:sz w:val="24"/>
        </w:rPr>
        <w:t xml:space="preserve">environment.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r>
        <w:rPr>
          <w:rFonts w:ascii="Times New Roman"/>
          <w:sz w:val="24"/>
        </w:rPr>
        <w:t xml:space="preserve">H3: The perceived benefits of </w:t>
      </w:r>
      <w:r>
        <w:rPr>
          <w:rFonts w:ascii="Times New Roman" w:eastAsia="Batang" w:hint="eastAsia"/>
          <w:sz w:val="24"/>
          <w:lang w:eastAsia="ko-KR"/>
        </w:rPr>
        <w:t>improving</w:t>
      </w:r>
      <w:r>
        <w:rPr>
          <w:rFonts w:ascii="Times New Roman"/>
          <w:sz w:val="24"/>
        </w:rPr>
        <w:t xml:space="preserve"> physical health from consuming organic foods will lead to positive personal values.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shd w:val="clear" w:color="auto" w:fill="FFFF00"/>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r>
        <w:rPr>
          <w:rFonts w:ascii="Times New Roman"/>
          <w:sz w:val="24"/>
        </w:rPr>
        <w:t xml:space="preserve">H4: The perceived benefits of </w:t>
      </w:r>
      <w:r>
        <w:rPr>
          <w:rFonts w:ascii="Times New Roman" w:eastAsia="Batang" w:hint="eastAsia"/>
          <w:sz w:val="24"/>
          <w:lang w:eastAsia="ko-KR"/>
        </w:rPr>
        <w:t>improving</w:t>
      </w:r>
      <w:r>
        <w:rPr>
          <w:rFonts w:ascii="Times New Roman"/>
          <w:sz w:val="24"/>
        </w:rPr>
        <w:t xml:space="preserve"> mental health from consuming organic foods will lead to positive personal values.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r>
        <w:rPr>
          <w:rFonts w:ascii="Times New Roman"/>
          <w:sz w:val="24"/>
        </w:rPr>
        <w:t xml:space="preserve">H5: The perceived benefits of improving the environment </w:t>
      </w:r>
      <w:r>
        <w:rPr>
          <w:rFonts w:ascii="Times New Roman" w:eastAsia="Batang" w:hint="eastAsia"/>
          <w:sz w:val="24"/>
          <w:lang w:eastAsia="ko-KR"/>
        </w:rPr>
        <w:t>from</w:t>
      </w:r>
      <w:r>
        <w:rPr>
          <w:rFonts w:ascii="Times New Roman"/>
          <w:sz w:val="24"/>
        </w:rPr>
        <w:t xml:space="preserve"> consuming organic foods will lead to positive (a) personal values and </w:t>
      </w:r>
      <w:r>
        <w:rPr>
          <w:rFonts w:ascii="Times New Roman"/>
          <w:sz w:val="24"/>
          <w:lang w:val="it-IT"/>
        </w:rPr>
        <w:t>(b) altruistic values.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ind w:left="720"/>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left="720"/>
        <w:rPr>
          <w:rFonts w:ascii="Times New Roman" w:hAnsi="Times New Roman" w:cs="Times New Roman"/>
          <w:sz w:val="24"/>
        </w:rPr>
      </w:pPr>
      <w:r>
        <w:rPr>
          <w:rFonts w:ascii="Times New Roman"/>
          <w:sz w:val="24"/>
        </w:rPr>
        <w:t xml:space="preserve">H6: Personal values will lead to (a) purchase intentions and (b) positive WOM.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tabs>
          <w:tab w:val="right" w:pos="9340"/>
        </w:tabs>
        <w:spacing w:after="0" w:line="480" w:lineRule="auto"/>
        <w:ind w:left="720"/>
        <w:rPr>
          <w:rFonts w:ascii="Times New Roman" w:hAnsi="Times New Roman" w:cs="Times New Roman"/>
          <w:sz w:val="24"/>
        </w:rPr>
      </w:pPr>
      <w:r>
        <w:rPr>
          <w:rFonts w:ascii="Times New Roman"/>
          <w:sz w:val="24"/>
        </w:rPr>
        <w:t>H7: Altruistic values will lead to (a) purchase intentions and (b) positive WOM.</w:t>
      </w:r>
      <w:r>
        <w:rPr>
          <w:rFonts w:ascii="Times New Roman"/>
          <w:sz w:val="24"/>
        </w:rPr>
        <w:tab/>
      </w:r>
    </w:p>
    <w:p w:rsidR="00B81333" w:rsidRPr="008A4959" w:rsidRDefault="00B81333" w:rsidP="00B81333">
      <w:pPr>
        <w:ind w:left="720"/>
      </w:pPr>
      <w:r w:rsidRPr="008A4959">
        <w:t>H</w:t>
      </w:r>
      <w:r w:rsidRPr="008A4959">
        <w:rPr>
          <w:rFonts w:hint="eastAsia"/>
        </w:rPr>
        <w:t>8</w:t>
      </w:r>
      <w:r w:rsidRPr="008A4959">
        <w:t xml:space="preserve">: </w:t>
      </w:r>
      <w:r w:rsidRPr="008A4959">
        <w:rPr>
          <w:rFonts w:hint="eastAsia"/>
        </w:rPr>
        <w:t>Consumers</w:t>
      </w:r>
      <w:r w:rsidRPr="008A4959">
        <w:t>’</w:t>
      </w:r>
      <w:r w:rsidRPr="008A4959">
        <w:rPr>
          <w:rFonts w:hint="eastAsia"/>
        </w:rPr>
        <w:t xml:space="preserve"> preventive health care behaviors</w:t>
      </w:r>
      <w:r w:rsidRPr="008A4959">
        <w:t xml:space="preserve"> will moderate the relationship between the perceived importance of </w:t>
      </w:r>
      <w:r w:rsidRPr="008A4959">
        <w:rPr>
          <w:rFonts w:hint="eastAsia"/>
        </w:rPr>
        <w:t>subjective and objective attributes</w:t>
      </w:r>
      <w:r w:rsidRPr="008A4959">
        <w:t xml:space="preserve"> of organic foods and improving physical health and mental health. </w:t>
      </w:r>
    </w:p>
    <w:p w:rsidR="00B81333" w:rsidRPr="008A4959" w:rsidRDefault="00B81333" w:rsidP="00B81333">
      <w:pPr>
        <w:pStyle w:val="BodyA"/>
        <w:pBdr>
          <w:top w:val="none" w:sz="0" w:space="0" w:color="auto"/>
          <w:left w:val="none" w:sz="0" w:space="0" w:color="auto"/>
          <w:bottom w:val="none" w:sz="0" w:space="0" w:color="auto"/>
          <w:right w:val="none" w:sz="0" w:space="0" w:color="auto"/>
          <w:bar w:val="none" w:sz="0" w:color="auto"/>
        </w:pBdr>
        <w:ind w:left="720"/>
        <w:rPr>
          <w:rFonts w:ascii="Times New Roman" w:hAnsi="Times New Roman" w:cs="Times New Roman"/>
          <w:sz w:val="24"/>
          <w:szCs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ind w:left="720"/>
        <w:rPr>
          <w:rFonts w:ascii="Times New Roman" w:eastAsia="Batang"/>
          <w:sz w:val="24"/>
          <w:lang w:eastAsia="ko-KR"/>
        </w:rPr>
      </w:pPr>
      <w:r w:rsidRPr="008A4959">
        <w:rPr>
          <w:rFonts w:ascii="Times New Roman" w:hAnsi="Times New Roman" w:cs="Times New Roman"/>
          <w:sz w:val="24"/>
          <w:szCs w:val="24"/>
        </w:rPr>
        <w:t xml:space="preserve">With a higher level </w:t>
      </w:r>
      <w:r w:rsidRPr="008A4959">
        <w:rPr>
          <w:rFonts w:ascii="Times New Roman" w:eastAsia="Batang" w:hAnsi="Times New Roman" w:cs="Times New Roman" w:hint="eastAsia"/>
          <w:sz w:val="24"/>
          <w:szCs w:val="24"/>
        </w:rPr>
        <w:t>preventive health care behaviors</w:t>
      </w:r>
      <w:r w:rsidRPr="008A4959">
        <w:rPr>
          <w:rFonts w:ascii="Times New Roman" w:hAnsi="Times New Roman" w:cs="Times New Roman"/>
          <w:sz w:val="24"/>
          <w:szCs w:val="24"/>
        </w:rPr>
        <w:t xml:space="preserve">, the perceived importance of </w:t>
      </w:r>
      <w:r w:rsidRPr="008A4959">
        <w:rPr>
          <w:rFonts w:ascii="Times New Roman" w:hAnsi="Times New Roman" w:cs="Times New Roman" w:hint="eastAsia"/>
          <w:sz w:val="24"/>
          <w:szCs w:val="24"/>
        </w:rPr>
        <w:t>subjective attributes</w:t>
      </w:r>
      <w:r w:rsidRPr="008A4959">
        <w:rPr>
          <w:rFonts w:ascii="Times New Roman" w:hAnsi="Times New Roman" w:cs="Times New Roman"/>
          <w:sz w:val="24"/>
          <w:szCs w:val="24"/>
        </w:rPr>
        <w:t xml:space="preserve"> of organic foods will have a st</w:t>
      </w:r>
      <w:r w:rsidRPr="008A4959">
        <w:rPr>
          <w:rFonts w:ascii="Times New Roman" w:eastAsia="Batang" w:hAnsi="Times New Roman" w:cs="Times New Roman" w:hint="eastAsia"/>
          <w:sz w:val="24"/>
          <w:szCs w:val="24"/>
        </w:rPr>
        <w:t>r</w:t>
      </w:r>
      <w:r w:rsidRPr="008A4959">
        <w:rPr>
          <w:rFonts w:ascii="Times New Roman" w:hAnsi="Times New Roman" w:cs="Times New Roman"/>
          <w:sz w:val="24"/>
          <w:szCs w:val="24"/>
        </w:rPr>
        <w:t>onger positive effect on improving (a) physical health and (b) mental health</w:t>
      </w:r>
      <w:r w:rsidRPr="008A4959">
        <w:rPr>
          <w:rFonts w:ascii="Times New Roman" w:eastAsia="Batang" w:hAnsi="Times New Roman" w:cs="Times New Roman" w:hint="eastAsia"/>
          <w:sz w:val="24"/>
          <w:szCs w:val="24"/>
        </w:rPr>
        <w:t xml:space="preserve"> and </w:t>
      </w:r>
      <w:r w:rsidRPr="008A4959">
        <w:rPr>
          <w:rFonts w:ascii="Times New Roman" w:hAnsi="Times New Roman" w:cs="Times New Roman"/>
          <w:sz w:val="24"/>
          <w:szCs w:val="24"/>
        </w:rPr>
        <w:t xml:space="preserve">the perceived importance of </w:t>
      </w:r>
      <w:r w:rsidRPr="008A4959">
        <w:rPr>
          <w:rFonts w:ascii="Times New Roman" w:eastAsia="Batang" w:hAnsi="Times New Roman" w:cs="Times New Roman" w:hint="eastAsia"/>
          <w:sz w:val="24"/>
          <w:szCs w:val="24"/>
        </w:rPr>
        <w:t>objec</w:t>
      </w:r>
      <w:r w:rsidRPr="008A4959">
        <w:rPr>
          <w:rFonts w:ascii="Times New Roman" w:hAnsi="Times New Roman" w:cs="Times New Roman" w:hint="eastAsia"/>
          <w:sz w:val="24"/>
          <w:szCs w:val="24"/>
        </w:rPr>
        <w:t>tive attributes</w:t>
      </w:r>
      <w:r w:rsidRPr="008A4959">
        <w:rPr>
          <w:rFonts w:ascii="Times New Roman" w:hAnsi="Times New Roman" w:cs="Times New Roman"/>
          <w:sz w:val="24"/>
          <w:szCs w:val="24"/>
        </w:rPr>
        <w:t xml:space="preserve"> of organic foods will have a stronger positive effect on improving (</w:t>
      </w:r>
      <w:r w:rsidRPr="008A4959">
        <w:rPr>
          <w:rFonts w:ascii="Times New Roman" w:eastAsia="Batang" w:hAnsi="Times New Roman" w:cs="Times New Roman" w:hint="eastAsia"/>
          <w:sz w:val="24"/>
          <w:szCs w:val="24"/>
        </w:rPr>
        <w:t>c</w:t>
      </w:r>
      <w:r w:rsidRPr="008A4959">
        <w:rPr>
          <w:rFonts w:ascii="Times New Roman" w:hAnsi="Times New Roman" w:cs="Times New Roman"/>
          <w:sz w:val="24"/>
          <w:szCs w:val="24"/>
        </w:rPr>
        <w:t>) physical health and (</w:t>
      </w:r>
      <w:r w:rsidRPr="008A4959">
        <w:rPr>
          <w:rFonts w:ascii="Times New Roman" w:eastAsia="Batang" w:hAnsi="Times New Roman" w:cs="Times New Roman" w:hint="eastAsia"/>
          <w:sz w:val="24"/>
          <w:szCs w:val="24"/>
        </w:rPr>
        <w:t>d</w:t>
      </w:r>
      <w:r w:rsidRPr="008A4959">
        <w:rPr>
          <w:rFonts w:ascii="Times New Roman" w:hAnsi="Times New Roman" w:cs="Times New Roman"/>
          <w:sz w:val="24"/>
          <w:szCs w:val="24"/>
        </w:rPr>
        <w:t>) mental health.</w:t>
      </w:r>
      <w:r w:rsidRPr="00AC5E5D">
        <w:rPr>
          <w:rFonts w:ascii="Times New Roman" w:hAnsi="Times New Roman" w:cs="Times New Roman"/>
          <w:sz w:val="24"/>
          <w:szCs w:val="24"/>
        </w:rPr>
        <w:t xml:space="preserve">  </w:t>
      </w:r>
      <w:r w:rsidRPr="0088381D">
        <w:rPr>
          <w:rFonts w:ascii="Times New Roman" w:hAnsi="Times New Roman" w:cs="Times New Roman"/>
          <w:sz w:val="24"/>
          <w:szCs w:val="24"/>
        </w:rPr>
        <w:t xml:space="preserve">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ind w:left="720"/>
        <w:rPr>
          <w:rFonts w:ascii="Times New Roman" w:eastAsia="Batang"/>
          <w:sz w:val="24"/>
          <w:lang w:eastAsia="ko-KR"/>
        </w:rPr>
      </w:pPr>
      <w:r>
        <w:rPr>
          <w:rFonts w:ascii="Times New Roman"/>
          <w:sz w:val="24"/>
        </w:rPr>
        <w:lastRenderedPageBreak/>
        <w:t xml:space="preserve">H9: Socially responsible behavior will moderate the relationship between the perceived importance of objective attributes of organic foods and improving the environment. With a higher level of socially responsible behavior, the perceived importance of objective attributes of organic foods will have a </w:t>
      </w:r>
      <w:r>
        <w:rPr>
          <w:rFonts w:ascii="Times New Roman" w:eastAsia="Batang" w:hint="eastAsia"/>
          <w:sz w:val="24"/>
          <w:lang w:eastAsia="ko-KR"/>
        </w:rPr>
        <w:t>strong</w:t>
      </w:r>
      <w:r>
        <w:rPr>
          <w:rFonts w:ascii="Times New Roman"/>
          <w:sz w:val="24"/>
        </w:rPr>
        <w:t xml:space="preserve"> positive effect on improving the environment.</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ind w:left="720"/>
        <w:rPr>
          <w:rFonts w:ascii="Times New Roman" w:eastAsia="Batang"/>
          <w:sz w:val="24"/>
          <w:lang w:eastAsia="ko-KR"/>
        </w:rPr>
      </w:pPr>
    </w:p>
    <w:p w:rsidR="00B81333" w:rsidRPr="00380509" w:rsidRDefault="000F69E3" w:rsidP="00B81333">
      <w:pPr>
        <w:pStyle w:val="BodyA"/>
        <w:pBdr>
          <w:top w:val="none" w:sz="0" w:space="0" w:color="auto"/>
          <w:left w:val="none" w:sz="0" w:space="0" w:color="auto"/>
          <w:bottom w:val="none" w:sz="0" w:space="0" w:color="auto"/>
          <w:right w:val="none" w:sz="0" w:space="0" w:color="auto"/>
          <w:bar w:val="none" w:sz="0" w:color="auto"/>
        </w:pBdr>
        <w:ind w:left="720"/>
        <w:rPr>
          <w:rFonts w:ascii="Times New Roman" w:eastAsia="Batang" w:hAnsi="Times New Roman" w:cs="Times New Roman"/>
          <w:sz w:val="24"/>
          <w:lang w:eastAsia="ko-KR"/>
        </w:rPr>
      </w:pPr>
      <w:r>
        <w:rPr>
          <w:rFonts w:ascii="Times New Roman" w:eastAsia="Batang" w:hAnsi="Times New Roman" w:cs="Times New Roman"/>
          <w:noProof/>
          <w:sz w:val="24"/>
        </w:rPr>
        <mc:AlternateContent>
          <mc:Choice Requires="wps">
            <w:drawing>
              <wp:anchor distT="0" distB="0" distL="114300" distR="114300" simplePos="0" relativeHeight="251660288" behindDoc="1" locked="0" layoutInCell="1" allowOverlap="1">
                <wp:simplePos x="0" y="0"/>
                <wp:positionH relativeFrom="column">
                  <wp:posOffset>482600</wp:posOffset>
                </wp:positionH>
                <wp:positionV relativeFrom="paragraph">
                  <wp:posOffset>139700</wp:posOffset>
                </wp:positionV>
                <wp:extent cx="4368800" cy="4790440"/>
                <wp:effectExtent l="6350" t="6350" r="6350" b="13335"/>
                <wp:wrapNone/>
                <wp:docPr id="6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0" cy="4790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D231DDA" id="Rectangle 13" o:spid="_x0000_s1026" style="position:absolute;margin-left:38pt;margin-top:11pt;width:344pt;height:377.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"/>
            </w:pict>
          </mc:Fallback>
        </mc:AlternateContent>
      </w:r>
    </w:p>
    <w:p w:rsidR="00B81333" w:rsidRDefault="00B40DD9" w:rsidP="00B81333">
      <w:pPr>
        <w:jc w:val="center"/>
      </w:pPr>
      <w:r>
        <w:rPr>
          <w:noProof/>
        </w:rPr>
        <w:drawing>
          <wp:inline distT="0" distB="0" distL="0" distR="0">
            <wp:extent cx="3817842" cy="44958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26262" cy="4505716"/>
                    </a:xfrm>
                    <a:prstGeom prst="rect">
                      <a:avLst/>
                    </a:prstGeom>
                    <a:noFill/>
                    <a:ln>
                      <a:noFill/>
                    </a:ln>
                  </pic:spPr>
                </pic:pic>
              </a:graphicData>
            </a:graphic>
          </wp:inline>
        </w:drawing>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jc w:val="center"/>
        <w:rPr>
          <w:rFonts w:ascii="Times New Roman Bold" w:eastAsia="Batang"/>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jc w:val="center"/>
        <w:rPr>
          <w:rFonts w:ascii="Times New Roman Bold"/>
          <w:sz w:val="24"/>
        </w:rPr>
      </w:pPr>
      <w:r>
        <w:rPr>
          <w:rFonts w:ascii="Times New Roman Bold"/>
          <w:sz w:val="24"/>
        </w:rPr>
        <w:t>Figure 5. Sub-Model (H8 and H9 Moderators)</w:t>
      </w:r>
    </w:p>
    <w:p w:rsidR="003A4FFB" w:rsidRDefault="003A4FFB" w:rsidP="00B81333">
      <w:pPr>
        <w:pStyle w:val="BodyA"/>
        <w:pBdr>
          <w:top w:val="none" w:sz="0" w:space="0" w:color="auto"/>
          <w:left w:val="none" w:sz="0" w:space="0" w:color="auto"/>
          <w:bottom w:val="none" w:sz="0" w:space="0" w:color="auto"/>
          <w:right w:val="none" w:sz="0" w:space="0" w:color="auto"/>
          <w:bar w:val="none" w:sz="0" w:color="auto"/>
        </w:pBdr>
        <w:jc w:val="center"/>
        <w:rPr>
          <w:rFonts w:ascii="Times New Roman Bold" w:hAnsi="Times New Roman Bold" w:cs="Times New Roman Bold"/>
          <w:sz w:val="24"/>
        </w:rPr>
      </w:pPr>
    </w:p>
    <w:p w:rsidR="003A4FFB" w:rsidRDefault="003A4FFB" w:rsidP="003A4FFB">
      <w:pPr>
        <w:rPr>
          <w:rFonts w:ascii="Times New Roman Bold"/>
        </w:rPr>
      </w:pPr>
    </w:p>
    <w:p w:rsidR="003A4FFB" w:rsidRDefault="003A4FFB" w:rsidP="003A4FFB">
      <w:pPr>
        <w:rPr>
          <w:rFonts w:ascii="Times New Roman Bold"/>
        </w:rPr>
      </w:pPr>
    </w:p>
    <w:p w:rsidR="003A4FFB" w:rsidRDefault="003A4FFB" w:rsidP="003A4FFB">
      <w:pPr>
        <w:rPr>
          <w:noProof/>
          <w:lang w:eastAsia="ko-KR"/>
        </w:rPr>
      </w:pPr>
    </w:p>
    <w:p w:rsidR="00063E4C" w:rsidRDefault="00063E4C" w:rsidP="003A4FFB">
      <w:pPr>
        <w:rPr>
          <w:noProof/>
          <w:lang w:eastAsia="ko-KR"/>
        </w:rPr>
        <w:sectPr w:rsidR="00063E4C" w:rsidSect="00755F52">
          <w:pgSz w:w="12240" w:h="15840" w:code="1"/>
          <w:pgMar w:top="2016" w:right="1800" w:bottom="1440" w:left="1800" w:header="1440" w:footer="1440" w:gutter="0"/>
          <w:pgNumType w:start="1"/>
          <w:cols w:space="720"/>
          <w:noEndnote/>
        </w:sectPr>
      </w:pPr>
    </w:p>
    <w:p w:rsidR="003A4FFB" w:rsidRDefault="00063E4C" w:rsidP="003A4FFB">
      <w:pPr>
        <w:jc w:val="center"/>
        <w:rPr>
          <w:rFonts w:ascii="Times New Roman Bold"/>
        </w:rPr>
      </w:pPr>
      <w:r>
        <w:rPr>
          <w:noProof/>
        </w:rPr>
        <w:lastRenderedPageBreak/>
        <w:drawing>
          <wp:inline distT="0" distB="0" distL="0" distR="0" wp14:anchorId="22261A8A" wp14:editId="2AD4EF69">
            <wp:extent cx="4338320" cy="7251700"/>
            <wp:effectExtent l="0" t="889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rot="5400000">
                      <a:off x="0" y="0"/>
                      <a:ext cx="4338320" cy="7251700"/>
                    </a:xfrm>
                    <a:prstGeom prst="rect">
                      <a:avLst/>
                    </a:prstGeom>
                    <a:noFill/>
                    <a:ln w="9525">
                      <a:noFill/>
                      <a:miter lim="800000"/>
                      <a:headEnd/>
                      <a:tailEnd/>
                    </a:ln>
                  </pic:spPr>
                </pic:pic>
              </a:graphicData>
            </a:graphic>
          </wp:inline>
        </w:drawing>
      </w:r>
    </w:p>
    <w:p w:rsidR="003A4FFB" w:rsidRDefault="003A4FFB" w:rsidP="003A4FFB">
      <w:pPr>
        <w:rPr>
          <w:rFonts w:ascii="Times New Roman Bold"/>
        </w:rPr>
      </w:pPr>
    </w:p>
    <w:p w:rsidR="003A4FFB" w:rsidRDefault="003A4FFB" w:rsidP="003A4FFB">
      <w:pPr>
        <w:rPr>
          <w:rFonts w:ascii="Times New Roman Bold"/>
        </w:rPr>
      </w:pPr>
    </w:p>
    <w:p w:rsidR="00B81333" w:rsidRDefault="003A4FFB" w:rsidP="007A5CC5">
      <w:pPr>
        <w:jc w:val="center"/>
        <w:rPr>
          <w:rFonts w:ascii="Times New Roman Bold"/>
        </w:rPr>
      </w:pPr>
      <w:r w:rsidRPr="003A4FFB">
        <w:rPr>
          <w:rFonts w:ascii="Times New Roman Bold"/>
        </w:rPr>
        <w:t>Figure 6. Research Model</w:t>
      </w:r>
    </w:p>
    <w:p w:rsidR="00063E4C" w:rsidRDefault="00063E4C" w:rsidP="007A5CC5">
      <w:pPr>
        <w:jc w:val="center"/>
        <w:rPr>
          <w:rFonts w:ascii="Times New Roman Bold"/>
        </w:rPr>
      </w:pPr>
    </w:p>
    <w:p w:rsidR="00063E4C" w:rsidRDefault="00063E4C" w:rsidP="007A5CC5">
      <w:pPr>
        <w:jc w:val="center"/>
        <w:rPr>
          <w:rFonts w:ascii="Times New Roman Bold"/>
        </w:rPr>
      </w:pPr>
    </w:p>
    <w:p w:rsidR="00063E4C" w:rsidRDefault="00063E4C" w:rsidP="007A5CC5">
      <w:pPr>
        <w:jc w:val="center"/>
        <w:rPr>
          <w:rFonts w:ascii="Times New Roman Bold"/>
        </w:rPr>
      </w:pPr>
      <w:bookmarkStart w:id="0" w:name="_GoBack"/>
      <w:bookmarkEnd w:id="0"/>
    </w:p>
    <w:p w:rsidR="00063E4C" w:rsidRDefault="00063E4C" w:rsidP="007A5CC5">
      <w:pPr>
        <w:jc w:val="center"/>
        <w:rPr>
          <w:rFonts w:ascii="Times New Roman Bold"/>
        </w:rPr>
        <w:sectPr w:rsidR="00063E4C" w:rsidSect="00602ADE">
          <w:pgSz w:w="15840" w:h="12240" w:orient="landscape" w:code="1"/>
          <w:pgMar w:top="1800" w:right="2016" w:bottom="1800" w:left="1440" w:header="1440" w:footer="1440" w:gutter="0"/>
          <w:cols w:space="720"/>
          <w:noEndnote/>
          <w:docGrid w:linePitch="326"/>
        </w:sectPr>
      </w:pPr>
    </w:p>
    <w:p w:rsidR="00843BFA" w:rsidRPr="00843BFA" w:rsidRDefault="00843BFA" w:rsidP="00843BFA">
      <w:pPr>
        <w:keepNext/>
        <w:keepLines/>
        <w:spacing w:before="200" w:line="276" w:lineRule="auto"/>
        <w:jc w:val="center"/>
        <w:outlineLvl w:val="3"/>
        <w:rPr>
          <w:rFonts w:ascii="Times New Roman Bold" w:hAnsi="Times New Roman Bold" w:cs="Times New Roman Bold"/>
          <w:b/>
          <w:bCs/>
          <w:i/>
          <w:iCs/>
          <w:color w:val="4F81BD"/>
          <w:szCs w:val="22"/>
          <w:lang w:eastAsia="ko-KR"/>
        </w:rPr>
      </w:pPr>
      <w:r w:rsidRPr="00843BFA">
        <w:rPr>
          <w:rFonts w:ascii="Times New Roman Bold" w:eastAsia="Malgun Gothic" w:hAnsi="Cambria"/>
          <w:color w:val="000000"/>
          <w:szCs w:val="22"/>
          <w:u w:color="000000"/>
          <w:lang w:eastAsia="ko-KR"/>
        </w:rPr>
        <w:lastRenderedPageBreak/>
        <w:t>RESEARCH DESIGN</w:t>
      </w:r>
    </w:p>
    <w:p w:rsidR="00843BFA" w:rsidRPr="00843BFA" w:rsidRDefault="00843BFA" w:rsidP="00843BFA">
      <w:pPr>
        <w:spacing w:after="200" w:line="276" w:lineRule="auto"/>
        <w:rPr>
          <w:rFonts w:ascii="Calibri" w:hAnsi="Calibri"/>
          <w:sz w:val="22"/>
          <w:szCs w:val="22"/>
          <w:lang w:eastAsia="ko-KR"/>
        </w:rPr>
      </w:pPr>
    </w:p>
    <w:p w:rsidR="00843BFA" w:rsidRPr="00843BFA" w:rsidRDefault="00843BFA" w:rsidP="00B973E3">
      <w:pPr>
        <w:spacing w:line="480" w:lineRule="auto"/>
        <w:ind w:firstLine="720"/>
        <w:rPr>
          <w:rFonts w:eastAsia="Times New Roman" w:hAnsi="Arial Unicode MS" w:cs="Arial Unicode MS"/>
          <w:color w:val="000000"/>
          <w:u w:color="000000"/>
        </w:rPr>
      </w:pPr>
      <w:r w:rsidRPr="00843BFA">
        <w:rPr>
          <w:rFonts w:eastAsia="Times New Roman" w:hAnsi="Arial Unicode MS" w:cs="Arial Unicode MS"/>
          <w:color w:val="000000"/>
          <w:u w:color="000000"/>
        </w:rPr>
        <w:t>The hypotheses developed in Chapter II predict that MET applies to organic food consumption; however, since research on the organic food market is at an early stage of development, this relationship has not been empirically tested. Thus, this study begins with a qualitative investigation in order to validate its constructs. In-depth interviews were conducted, drawing on the laddering technique. The interviews were open-ended, with questions for example, about participants</w:t>
      </w:r>
      <w:r w:rsidRPr="00843BFA">
        <w:rPr>
          <w:rFonts w:ascii="Arial Unicode MS" w:eastAsia="Times New Roman" w:cs="Arial Unicode MS"/>
          <w:color w:val="000000"/>
          <w:u w:color="000000"/>
        </w:rPr>
        <w:t>’</w:t>
      </w:r>
      <w:r w:rsidRPr="00843BFA">
        <w:rPr>
          <w:rFonts w:ascii="Arial Unicode MS" w:eastAsia="Times New Roman" w:cs="Arial Unicode MS"/>
          <w:color w:val="000000"/>
          <w:u w:color="000000"/>
        </w:rPr>
        <w:t xml:space="preserve"> </w:t>
      </w:r>
      <w:r w:rsidRPr="00843BFA">
        <w:rPr>
          <w:rFonts w:eastAsia="Times New Roman" w:hAnsi="Arial Unicode MS" w:cs="Arial Unicode MS"/>
          <w:color w:val="000000"/>
          <w:u w:color="000000"/>
        </w:rPr>
        <w:t>personal goals for buying organic foods, life experiences related to organic foods, changes in shopping habits, and the shopping experiences in natural/organic supermarkets.</w:t>
      </w:r>
      <w:r w:rsidRPr="00843BFA">
        <w:rPr>
          <w:rFonts w:hAnsi="Arial Unicode MS" w:cs="Arial Unicode MS" w:hint="eastAsia"/>
          <w:color w:val="000000"/>
          <w:u w:color="000000"/>
          <w:lang w:eastAsia="ko-KR"/>
        </w:rPr>
        <w:t xml:space="preserve"> </w:t>
      </w:r>
      <w:r w:rsidRPr="00843BFA">
        <w:rPr>
          <w:rFonts w:eastAsia="Times New Roman" w:hAnsi="Arial Unicode MS" w:cs="Arial Unicode MS"/>
          <w:color w:val="000000"/>
          <w:u w:color="000000"/>
        </w:rPr>
        <w:t>Given these underlying approaches, the interviews illuminated the relationship between consumers and organic foods. An interview guide is provided in APPENDIX A.</w:t>
      </w:r>
    </w:p>
    <w:p w:rsidR="00843BFA" w:rsidRPr="00843BFA" w:rsidRDefault="00843BFA" w:rsidP="00843BFA">
      <w:pPr>
        <w:spacing w:line="480" w:lineRule="auto"/>
        <w:ind w:firstLine="720"/>
        <w:rPr>
          <w:rFonts w:hAnsi="Arial Unicode MS" w:cs="Arial Unicode MS"/>
          <w:color w:val="000000"/>
          <w:u w:color="000000"/>
          <w:lang w:eastAsia="ko-KR"/>
        </w:rPr>
      </w:pPr>
      <w:r w:rsidRPr="00843BFA">
        <w:rPr>
          <w:rFonts w:eastAsia="Times New Roman" w:hAnsi="Arial Unicode MS" w:cs="Arial Unicode MS"/>
          <w:color w:val="000000"/>
          <w:u w:color="000000"/>
        </w:rPr>
        <w:t>Guided by the results of the qualitative study, an online, self-administered cross-sectional survey was developed to collect quantitative data. Online data collection techniques are preferable to traditional self-administered methods (e.g., pencil-and-paper) because they offer faster response times, lower cost, wider geographical reach, and more efficient data management (Albaum et al.</w:t>
      </w:r>
      <w:r w:rsidR="00B973E3">
        <w:rPr>
          <w:rFonts w:eastAsia="Times New Roman" w:hAnsi="Arial Unicode MS" w:cs="Arial Unicode MS"/>
          <w:color w:val="000000"/>
          <w:u w:color="000000"/>
        </w:rPr>
        <w:t>,</w:t>
      </w:r>
      <w:r w:rsidRPr="00843BFA">
        <w:rPr>
          <w:rFonts w:eastAsia="Times New Roman" w:hAnsi="Arial Unicode MS" w:cs="Arial Unicode MS"/>
          <w:color w:val="000000"/>
          <w:u w:color="000000"/>
        </w:rPr>
        <w:t xml:space="preserve"> 2010; Braunsberger et al.</w:t>
      </w:r>
      <w:r w:rsidR="00B973E3">
        <w:rPr>
          <w:rFonts w:eastAsia="Times New Roman" w:hAnsi="Arial Unicode MS" w:cs="Arial Unicode MS"/>
          <w:color w:val="000000"/>
          <w:u w:color="000000"/>
        </w:rPr>
        <w:t>,</w:t>
      </w:r>
      <w:r w:rsidRPr="00843BFA">
        <w:rPr>
          <w:rFonts w:eastAsia="Times New Roman" w:hAnsi="Arial Unicode MS" w:cs="Arial Unicode MS"/>
          <w:color w:val="000000"/>
          <w:u w:color="000000"/>
        </w:rPr>
        <w:t xml:space="preserve"> 2007; Fadner &amp; Mandese, 2004). Also, online administration helps reduce response errors related to ineligible responses and item omission (Braunsberger et al.</w:t>
      </w:r>
      <w:r w:rsidR="00B973E3">
        <w:rPr>
          <w:rFonts w:eastAsia="Times New Roman" w:hAnsi="Arial Unicode MS" w:cs="Arial Unicode MS"/>
          <w:color w:val="000000"/>
          <w:u w:color="000000"/>
        </w:rPr>
        <w:t>,</w:t>
      </w:r>
      <w:r w:rsidRPr="00843BFA">
        <w:rPr>
          <w:rFonts w:eastAsia="Times New Roman" w:hAnsi="Arial Unicode MS" w:cs="Arial Unicode MS"/>
          <w:color w:val="000000"/>
          <w:u w:color="000000"/>
        </w:rPr>
        <w:t xml:space="preserve"> 2007). Furthermore, responses to online surveys tend to be less biased in than face-to-face surveys because of the anonymous nature of the Internet environment, thus generating higher levels of data reliability (Braunsberger et al.</w:t>
      </w:r>
      <w:r w:rsidR="00B973E3">
        <w:rPr>
          <w:rFonts w:eastAsia="Times New Roman" w:hAnsi="Arial Unicode MS" w:cs="Arial Unicode MS"/>
          <w:color w:val="000000"/>
          <w:u w:color="000000"/>
        </w:rPr>
        <w:t>,</w:t>
      </w:r>
      <w:r w:rsidRPr="00843BFA">
        <w:rPr>
          <w:rFonts w:eastAsia="Times New Roman" w:hAnsi="Arial Unicode MS" w:cs="Arial Unicode MS"/>
          <w:color w:val="000000"/>
          <w:u w:color="000000"/>
        </w:rPr>
        <w:t xml:space="preserve"> 2007; Kreuter et al.</w:t>
      </w:r>
      <w:r w:rsidR="00B973E3">
        <w:rPr>
          <w:rFonts w:eastAsia="Times New Roman" w:hAnsi="Arial Unicode MS" w:cs="Arial Unicode MS"/>
          <w:color w:val="000000"/>
          <w:u w:color="000000"/>
        </w:rPr>
        <w:t>,</w:t>
      </w:r>
      <w:r w:rsidRPr="00843BFA">
        <w:rPr>
          <w:rFonts w:eastAsia="Times New Roman" w:hAnsi="Arial Unicode MS" w:cs="Arial Unicode MS"/>
          <w:color w:val="000000"/>
          <w:u w:color="000000"/>
        </w:rPr>
        <w:t xml:space="preserve"> 2008). </w:t>
      </w:r>
    </w:p>
    <w:p w:rsidR="00843BFA" w:rsidRPr="00843BFA" w:rsidRDefault="00843BFA" w:rsidP="00843BFA">
      <w:pPr>
        <w:spacing w:line="480" w:lineRule="auto"/>
        <w:ind w:firstLine="720"/>
        <w:rPr>
          <w:rFonts w:hAnsi="Arial Unicode MS" w:cs="Arial Unicode MS"/>
          <w:color w:val="000000"/>
          <w:u w:color="000000"/>
          <w:lang w:eastAsia="ko-KR"/>
        </w:rPr>
      </w:pPr>
    </w:p>
    <w:p w:rsidR="00843BFA" w:rsidRPr="00843BFA" w:rsidRDefault="00843BFA" w:rsidP="00843BFA">
      <w:pPr>
        <w:spacing w:line="480" w:lineRule="auto"/>
        <w:rPr>
          <w:rFonts w:ascii="Times New Roman Bold" w:eastAsia="Times New Roman" w:hAnsi="Times New Roman Bold" w:cs="Times New Roman Bold"/>
          <w:color w:val="000000"/>
          <w:szCs w:val="22"/>
          <w:u w:color="000000"/>
        </w:rPr>
      </w:pPr>
      <w:r w:rsidRPr="00843BFA">
        <w:rPr>
          <w:rFonts w:ascii="Times New Roman Bold" w:eastAsia="Times New Roman" w:hAnsi="Arial Unicode MS" w:cs="Arial Unicode MS"/>
          <w:color w:val="000000"/>
          <w:szCs w:val="22"/>
          <w:u w:color="000000"/>
        </w:rPr>
        <w:lastRenderedPageBreak/>
        <w:t>SETTING</w:t>
      </w:r>
    </w:p>
    <w:p w:rsidR="00843BFA" w:rsidRPr="00843BFA" w:rsidRDefault="00843BFA" w:rsidP="00843BFA">
      <w:pPr>
        <w:spacing w:line="480" w:lineRule="auto"/>
        <w:rPr>
          <w:rFonts w:hAnsi="Arial Unicode MS" w:cs="Arial Unicode MS"/>
          <w:color w:val="000000"/>
          <w:szCs w:val="22"/>
          <w:u w:color="000000"/>
          <w:lang w:eastAsia="ko-KR"/>
        </w:rPr>
      </w:pPr>
      <w:r w:rsidRPr="00843BFA">
        <w:rPr>
          <w:rFonts w:ascii="Times New Roman Bold" w:eastAsia="Times New Roman" w:hAnsi="Times New Roman Bold" w:cs="Times New Roman Bold"/>
          <w:color w:val="000000"/>
          <w:szCs w:val="22"/>
          <w:u w:color="000000"/>
        </w:rPr>
        <w:tab/>
      </w:r>
      <w:r w:rsidRPr="00843BFA">
        <w:rPr>
          <w:rFonts w:eastAsia="Times New Roman" w:hAnsi="Arial Unicode MS" w:cs="Arial Unicode MS"/>
          <w:color w:val="000000"/>
          <w:szCs w:val="22"/>
          <w:u w:color="000000"/>
        </w:rPr>
        <w:t>Organic food shopping is based on the affordability and the accessibility of organic foods through  a variety of sources, including large-scale mainstream grocers (e.g., Wal-Mart and Kroger),  natural food supermarket chains (e.g., Whole Food Market and Earth Fare),warehouse clubs (e.g., Sam</w:t>
      </w:r>
      <w:r w:rsidRPr="00843BFA">
        <w:rPr>
          <w:rFonts w:ascii="Trebuchet MS" w:eastAsia="Times New Roman" w:hAnsi="Trebuchet MS" w:cs="Arial Unicode MS"/>
          <w:color w:val="000000"/>
          <w:szCs w:val="22"/>
          <w:u w:color="000000"/>
        </w:rPr>
        <w:t>’</w:t>
      </w:r>
      <w:r w:rsidRPr="00843BFA">
        <w:rPr>
          <w:rFonts w:eastAsia="Times New Roman" w:hAnsi="Arial Unicode MS" w:cs="Arial Unicode MS"/>
          <w:color w:val="000000"/>
          <w:szCs w:val="22"/>
          <w:u w:color="000000"/>
        </w:rPr>
        <w:t>s club and Costco), premium specialty grocers (e.g., Fresh Market), and local shops ( e.g., farmer</w:t>
      </w:r>
      <w:r w:rsidRPr="00843BFA">
        <w:rPr>
          <w:rFonts w:ascii="Trebuchet MS" w:eastAsia="Times New Roman" w:hAnsi="Trebuchet MS" w:cs="Arial Unicode MS"/>
          <w:color w:val="000000"/>
          <w:szCs w:val="22"/>
          <w:u w:color="000000"/>
        </w:rPr>
        <w:t>’</w:t>
      </w:r>
      <w:r w:rsidRPr="00843BFA">
        <w:rPr>
          <w:rFonts w:eastAsia="Times New Roman" w:hAnsi="Arial Unicode MS" w:cs="Arial Unicode MS"/>
          <w:color w:val="000000"/>
          <w:szCs w:val="22"/>
          <w:u w:color="000000"/>
        </w:rPr>
        <w:t>s markets). While many consumers purchase organic food from grocers, some also grow their own fruits and vegetables in their gardens. This study addresses the consumption of organic foods from all these sources</w:t>
      </w:r>
      <w:r w:rsidRPr="00843BFA">
        <w:rPr>
          <w:rFonts w:hAnsi="Arial Unicode MS" w:cs="Arial Unicode MS" w:hint="eastAsia"/>
          <w:color w:val="000000"/>
          <w:szCs w:val="22"/>
          <w:u w:color="000000"/>
          <w:lang w:eastAsia="ko-KR"/>
        </w:rPr>
        <w:t>, which are included in the interview and the survey</w:t>
      </w:r>
      <w:r w:rsidRPr="00843BFA">
        <w:rPr>
          <w:rFonts w:eastAsia="Times New Roman" w:hAnsi="Arial Unicode MS" w:cs="Arial Unicode MS"/>
          <w:color w:val="000000"/>
          <w:szCs w:val="22"/>
          <w:u w:color="000000"/>
        </w:rPr>
        <w:t>.</w:t>
      </w:r>
    </w:p>
    <w:p w:rsidR="00843BFA" w:rsidRPr="00843BFA" w:rsidRDefault="00843BFA" w:rsidP="00843BFA">
      <w:pPr>
        <w:spacing w:line="480" w:lineRule="auto"/>
        <w:rPr>
          <w:rFonts w:eastAsia="Times New Roman"/>
          <w:color w:val="000000"/>
          <w:szCs w:val="22"/>
          <w:u w:color="000000"/>
        </w:rPr>
      </w:pPr>
      <w:r w:rsidRPr="00843BFA">
        <w:rPr>
          <w:rFonts w:eastAsia="Times New Roman" w:hAnsi="Arial Unicode MS" w:cs="Arial Unicode MS"/>
          <w:color w:val="000000"/>
          <w:szCs w:val="22"/>
          <w:u w:color="000000"/>
        </w:rPr>
        <w:t xml:space="preserve"> </w:t>
      </w:r>
    </w:p>
    <w:p w:rsidR="00843BFA" w:rsidRPr="00843BFA" w:rsidRDefault="00843BFA" w:rsidP="00843BFA">
      <w:pPr>
        <w:spacing w:line="480" w:lineRule="auto"/>
        <w:rPr>
          <w:rFonts w:ascii="Times New Roman Bold" w:eastAsia="Times New Roman" w:hAnsi="Times New Roman Bold" w:cs="Times New Roman Bold"/>
          <w:color w:val="000000"/>
          <w:szCs w:val="22"/>
          <w:u w:color="000000"/>
        </w:rPr>
      </w:pPr>
      <w:r w:rsidRPr="00843BFA">
        <w:rPr>
          <w:rFonts w:ascii="Times New Roman Bold" w:eastAsia="Times New Roman" w:hAnsi="Arial Unicode MS" w:cs="Arial Unicode MS"/>
          <w:color w:val="000000"/>
          <w:szCs w:val="22"/>
          <w:u w:color="000000"/>
        </w:rPr>
        <w:t>DATA COLLECTION</w:t>
      </w:r>
    </w:p>
    <w:p w:rsidR="00843BFA" w:rsidRPr="00843BFA" w:rsidRDefault="00843BFA" w:rsidP="00843BFA">
      <w:pPr>
        <w:spacing w:line="480" w:lineRule="auto"/>
        <w:ind w:firstLine="720"/>
        <w:rPr>
          <w:rFonts w:hAnsi="Arial Unicode MS" w:cs="Arial Unicode MS"/>
          <w:color w:val="000000"/>
          <w:u w:color="000000"/>
          <w:lang w:eastAsia="ko-KR"/>
        </w:rPr>
      </w:pPr>
      <w:r w:rsidRPr="00843BFA">
        <w:rPr>
          <w:rFonts w:eastAsia="Times New Roman" w:hAnsi="Arial Unicode MS" w:cs="Arial Unicode MS"/>
          <w:color w:val="000000"/>
          <w:u w:color="000000"/>
        </w:rPr>
        <w:t>Data were collected from two different groups of participants. For the qualitative data-collection, fifteen organic shoppers were selected for in-depth interviews.</w:t>
      </w:r>
      <w:r w:rsidRPr="00843BFA">
        <w:rPr>
          <w:rFonts w:hAnsi="Arial Unicode MS" w:cs="Arial Unicode MS" w:hint="eastAsia"/>
          <w:color w:val="000000"/>
          <w:u w:color="000000"/>
          <w:lang w:eastAsia="ko-KR"/>
        </w:rPr>
        <w:t xml:space="preserve"> </w:t>
      </w:r>
      <w:r w:rsidRPr="00843BFA">
        <w:rPr>
          <w:rFonts w:eastAsia="Times New Roman" w:hAnsi="Arial Unicode MS" w:cs="Arial Unicode MS"/>
          <w:color w:val="000000"/>
          <w:u w:color="000000"/>
        </w:rPr>
        <w:t xml:space="preserve">Interviews lasted approximately one hour and were audio-recorded. Each interview was transcribed verbatim. Table 3 shows the demographic characteristics of the participants in the interviews. Quantitative data were collected from consumer panels of a marketing research company, C&amp;T Marketing Group, from February 4 to February 6 in 2014. More details about the sampling process and data collection procedures for the two different data-sets are provided in below in the descriptions of the two research approaches.  </w:t>
      </w:r>
    </w:p>
    <w:p w:rsidR="00843BFA" w:rsidRDefault="00843BFA" w:rsidP="00843BFA">
      <w:pPr>
        <w:spacing w:line="480" w:lineRule="auto"/>
        <w:rPr>
          <w:rFonts w:hAnsi="Arial Unicode MS" w:cs="Arial Unicode MS"/>
          <w:color w:val="000000"/>
          <w:u w:color="000000"/>
          <w:lang w:eastAsia="ko-KR"/>
        </w:rPr>
      </w:pPr>
    </w:p>
    <w:p w:rsidR="00843BFA" w:rsidRDefault="00843BFA" w:rsidP="00843BFA">
      <w:pPr>
        <w:spacing w:line="480" w:lineRule="auto"/>
        <w:rPr>
          <w:rFonts w:hAnsi="Arial Unicode MS" w:cs="Arial Unicode MS"/>
          <w:color w:val="000000"/>
          <w:u w:color="000000"/>
          <w:lang w:eastAsia="ko-KR"/>
        </w:rPr>
      </w:pPr>
    </w:p>
    <w:p w:rsidR="00843BFA" w:rsidRPr="00843BFA" w:rsidRDefault="00843BFA" w:rsidP="00843BFA">
      <w:pPr>
        <w:spacing w:line="480" w:lineRule="auto"/>
        <w:rPr>
          <w:rFonts w:hAnsi="Arial Unicode MS" w:cs="Arial Unicode MS"/>
          <w:color w:val="000000"/>
          <w:u w:color="000000"/>
          <w:lang w:eastAsia="ko-KR"/>
        </w:rPr>
      </w:pPr>
    </w:p>
    <w:p w:rsidR="00843BFA" w:rsidRPr="00843BFA" w:rsidRDefault="00843BFA" w:rsidP="00843BFA">
      <w:pPr>
        <w:spacing w:line="480" w:lineRule="auto"/>
        <w:jc w:val="center"/>
        <w:rPr>
          <w:rFonts w:ascii="Times New Roman Bold" w:eastAsia="Times New Roman" w:hAnsi="Times New Roman Bold" w:cs="Times New Roman Bold"/>
          <w:color w:val="000000"/>
          <w:u w:color="000000"/>
        </w:rPr>
      </w:pPr>
      <w:r w:rsidRPr="00843BFA">
        <w:rPr>
          <w:rFonts w:ascii="Times New Roman Bold" w:eastAsia="Times New Roman" w:hAnsi="Arial Unicode MS" w:cs="Arial Unicode MS"/>
          <w:color w:val="000000"/>
          <w:u w:color="000000"/>
        </w:rPr>
        <w:lastRenderedPageBreak/>
        <w:t>QUALITATIVE RESEARCH APPROACH</w:t>
      </w:r>
    </w:p>
    <w:p w:rsidR="00843BFA" w:rsidRPr="00843BFA" w:rsidRDefault="00843BFA" w:rsidP="00843BFA">
      <w:pPr>
        <w:spacing w:line="480" w:lineRule="auto"/>
        <w:ind w:firstLine="720"/>
        <w:rPr>
          <w:rFonts w:eastAsia="Times New Roman" w:hAnsi="Arial Unicode MS" w:cs="Arial Unicode MS"/>
          <w:color w:val="000000"/>
          <w:u w:color="000000"/>
        </w:rPr>
      </w:pPr>
      <w:r w:rsidRPr="00843BFA">
        <w:rPr>
          <w:rFonts w:eastAsia="Times New Roman" w:hAnsi="Arial Unicode MS" w:cs="Arial Unicode MS"/>
          <w:color w:val="000000"/>
          <w:u w:color="000000"/>
        </w:rPr>
        <w:t xml:space="preserve">According to Morse (1991), using qualitative methods is appropriate for problems that meet the following criteria: (1) the concept is immature due to lack of theory and previous research, (2) the available theory is inaccurate, inappropriate, incorrect or biased, (3) a need exists to explore and describe a phenomenon and develop a theory and, (4) the nature of the phenomenon is not suited to quantitative measures. Organic food consumption is a theoretically immature phenomenon, in the sense that the research conducted on it so far raises questions about whether it can be sufficiently addressed by available theories. Although there are various theories of consumption within the food-marketing domain that can address some aspects of organic food consumption, a need exists to develop a theory that can provide a comprehensive model of organic food consumption within the consumer domain and support future research streams. Because the nature of organic food consumption is relatively unknown, it is not desirable to develop quantitative measures of organic food consumption. Qualitative research studies are appropriate to enhance the understanding or explanation of a phenomenon that has already been defined in broad terms (Lincoln &amp; Guba, 1985). The primary research problems to be addressed in the qualitative part of this study concern how organic food consumption occurs and how it is experienced by organic shoppers. </w:t>
      </w:r>
    </w:p>
    <w:p w:rsidR="00843BFA" w:rsidRPr="00843BFA" w:rsidRDefault="00843BFA" w:rsidP="00843BFA">
      <w:pPr>
        <w:spacing w:line="480" w:lineRule="auto"/>
        <w:ind w:firstLine="720"/>
        <w:rPr>
          <w:rFonts w:eastAsia="Times New Roman" w:hAnsi="Arial Unicode MS" w:cs="Arial Unicode MS"/>
          <w:color w:val="000000"/>
          <w:u w:color="000000"/>
        </w:rPr>
      </w:pPr>
      <w:r w:rsidRPr="00843BFA">
        <w:rPr>
          <w:rFonts w:eastAsia="Times New Roman" w:hAnsi="Arial Unicode MS" w:cs="Arial Unicode MS"/>
          <w:color w:val="000000"/>
          <w:u w:color="000000"/>
        </w:rPr>
        <w:tab/>
        <w:t xml:space="preserve"> </w:t>
      </w:r>
    </w:p>
    <w:p w:rsidR="00843BFA" w:rsidRPr="00843BFA" w:rsidRDefault="00843BFA" w:rsidP="00843BFA">
      <w:pPr>
        <w:spacing w:line="480" w:lineRule="auto"/>
        <w:rPr>
          <w:rFonts w:ascii="Times New Roman Bold" w:eastAsia="Times New Roman" w:hAnsi="Times New Roman Bold" w:cs="Times New Roman Bold"/>
          <w:color w:val="000000"/>
          <w:u w:color="000000"/>
        </w:rPr>
      </w:pPr>
      <w:r w:rsidRPr="00843BFA">
        <w:rPr>
          <w:rFonts w:ascii="Times New Roman Bold" w:eastAsia="Times New Roman" w:hAnsi="Arial Unicode MS" w:cs="Arial Unicode MS"/>
          <w:color w:val="000000"/>
          <w:u w:color="000000"/>
        </w:rPr>
        <w:t>SAMPLING AND DESCRIPTION OF INFORMANTS</w:t>
      </w:r>
    </w:p>
    <w:p w:rsidR="00B95704" w:rsidRPr="001035B0" w:rsidRDefault="00843BFA" w:rsidP="00B95704">
      <w:pPr>
        <w:spacing w:line="480" w:lineRule="auto"/>
      </w:pPr>
      <w:r w:rsidRPr="00843BFA">
        <w:rPr>
          <w:rFonts w:hAnsi="Arial Unicode MS" w:cs="Arial Unicode MS"/>
          <w:color w:val="000000"/>
          <w:u w:color="000000"/>
          <w:lang w:eastAsia="ko-KR"/>
        </w:rPr>
        <w:t>T</w:t>
      </w:r>
      <w:r w:rsidRPr="00843BFA">
        <w:rPr>
          <w:rFonts w:hAnsi="Arial Unicode MS" w:cs="Arial Unicode MS" w:hint="eastAsia"/>
          <w:color w:val="000000"/>
          <w:u w:color="000000"/>
          <w:lang w:eastAsia="ko-KR"/>
        </w:rPr>
        <w:t xml:space="preserve">he persons selected to be </w:t>
      </w:r>
      <w:r w:rsidRPr="00843BFA">
        <w:rPr>
          <w:rFonts w:hAnsi="Arial Unicode MS" w:cs="Arial Unicode MS"/>
          <w:color w:val="000000"/>
          <w:u w:color="000000"/>
          <w:lang w:eastAsia="ko-KR"/>
        </w:rPr>
        <w:t>interviewed</w:t>
      </w:r>
      <w:r w:rsidRPr="00843BFA">
        <w:rPr>
          <w:rFonts w:hAnsi="Arial Unicode MS" w:cs="Arial Unicode MS" w:hint="eastAsia"/>
          <w:color w:val="000000"/>
          <w:u w:color="000000"/>
          <w:lang w:eastAsia="ko-KR"/>
        </w:rPr>
        <w:t xml:space="preserve"> for this study were regular </w:t>
      </w:r>
      <w:r w:rsidRPr="00843BFA">
        <w:rPr>
          <w:rFonts w:eastAsia="Times New Roman" w:hAnsi="Arial Unicode MS" w:cs="Arial Unicode MS"/>
          <w:color w:val="000000"/>
          <w:u w:color="000000"/>
        </w:rPr>
        <w:t>organic shoppers, i.e. shoppers who said that they bought organic foods at least once every two weeks.</w:t>
      </w:r>
      <w:r w:rsidRPr="00843BFA">
        <w:rPr>
          <w:rFonts w:ascii="Times New Roman Bold" w:eastAsia="Times New Roman" w:hAnsi="Arial Unicode MS" w:cs="Arial Unicode MS"/>
          <w:color w:val="000000"/>
          <w:u w:color="000000"/>
        </w:rPr>
        <w:t xml:space="preserve"> </w:t>
      </w:r>
      <w:r w:rsidRPr="00843BFA">
        <w:rPr>
          <w:rFonts w:eastAsia="Times New Roman" w:hAnsi="Arial Unicode MS" w:cs="Arial Unicode MS"/>
          <w:color w:val="000000"/>
          <w:u w:color="000000"/>
        </w:rPr>
        <w:lastRenderedPageBreak/>
        <w:t>Informants were recruited onsite by the researcher and through the snowballing technique. The researcher recruited informants by approaching them while they were shopping at a natural foods supermarket at Knoxville, TN. Using the snowballing technique, the researcher also recruited their friends and family who were also regular organic consumers. Interviews were conducted by appointment</w:t>
      </w:r>
      <w:r w:rsidRPr="00843BFA">
        <w:rPr>
          <w:rFonts w:hAnsi="Arial Unicode MS" w:cs="Arial Unicode MS" w:hint="eastAsia"/>
          <w:color w:val="000000"/>
          <w:u w:color="000000"/>
          <w:lang w:eastAsia="ko-KR"/>
        </w:rPr>
        <w:t xml:space="preserve"> at local coffee shops</w:t>
      </w:r>
      <w:r w:rsidRPr="00843BFA">
        <w:rPr>
          <w:rFonts w:eastAsia="Times New Roman" w:hAnsi="Arial Unicode MS" w:cs="Arial Unicode MS"/>
          <w:color w:val="000000"/>
          <w:u w:color="000000"/>
        </w:rPr>
        <w:t>.</w:t>
      </w:r>
      <w:r w:rsidRPr="00843BFA">
        <w:rPr>
          <w:rFonts w:hAnsi="Arial Unicode MS" w:cs="Arial Unicode MS" w:hint="eastAsia"/>
          <w:color w:val="000000"/>
          <w:u w:color="000000"/>
          <w:lang w:eastAsia="ko-KR"/>
        </w:rPr>
        <w:t xml:space="preserve"> </w:t>
      </w:r>
      <w:r w:rsidR="00B95704" w:rsidRPr="001035B0">
        <w:t>However, four interviews were conducted at the participants’ offices at University of Tennessee due to the participants’ preferences. Informants were given gift card incentives at a natural foods supermarket as a compensation for their time.</w:t>
      </w:r>
    </w:p>
    <w:p w:rsidR="00843BFA" w:rsidRPr="00843BFA" w:rsidRDefault="00843BFA" w:rsidP="00843BFA">
      <w:pPr>
        <w:spacing w:line="480" w:lineRule="auto"/>
        <w:ind w:firstLine="720"/>
        <w:rPr>
          <w:rFonts w:hAnsi="Arial Unicode MS" w:cs="Arial Unicode MS"/>
          <w:color w:val="000000"/>
          <w:u w:color="000000"/>
          <w:lang w:eastAsia="ko-KR"/>
        </w:rPr>
      </w:pPr>
    </w:p>
    <w:p w:rsidR="00843BFA" w:rsidRPr="00843BFA" w:rsidRDefault="00843BFA" w:rsidP="00843BFA">
      <w:pPr>
        <w:rPr>
          <w:rFonts w:eastAsia="Malgun Gothic"/>
          <w:b/>
          <w:lang w:eastAsia="ko-KR"/>
        </w:rPr>
      </w:pPr>
      <w:r w:rsidRPr="00843BFA">
        <w:rPr>
          <w:rFonts w:eastAsia="Malgun Gothic"/>
          <w:b/>
          <w:lang w:eastAsia="ko-KR"/>
        </w:rPr>
        <w:t xml:space="preserve">Table </w:t>
      </w:r>
      <w:r w:rsidRPr="00843BFA">
        <w:rPr>
          <w:rFonts w:hint="eastAsia"/>
          <w:b/>
          <w:lang w:eastAsia="ko-KR"/>
        </w:rPr>
        <w:t>5</w:t>
      </w:r>
      <w:r w:rsidRPr="00843BFA">
        <w:rPr>
          <w:rFonts w:eastAsia="Malgun Gothic"/>
          <w:b/>
          <w:lang w:eastAsia="ko-KR"/>
        </w:rPr>
        <w:t>. Informant Profile</w:t>
      </w:r>
      <w:r w:rsidRPr="00843BFA" w:rsidDel="00247986">
        <w:rPr>
          <w:rFonts w:eastAsia="Malgun Gothic"/>
          <w:b/>
          <w:lang w:eastAsia="ko-KR"/>
        </w:rPr>
        <w:t xml:space="preserve"> </w:t>
      </w:r>
    </w:p>
    <w:p w:rsidR="00843BFA" w:rsidRPr="00843BFA" w:rsidRDefault="00843BFA" w:rsidP="00843BFA">
      <w:pPr>
        <w:rPr>
          <w:rFonts w:eastAsia="Malgun Gothic"/>
          <w:lang w:eastAsia="ko-KR"/>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990"/>
        <w:gridCol w:w="630"/>
        <w:gridCol w:w="3330"/>
        <w:gridCol w:w="1170"/>
        <w:gridCol w:w="1710"/>
      </w:tblGrid>
      <w:tr w:rsidR="00843BFA" w:rsidRPr="00843BFA" w:rsidTr="00B95704">
        <w:tc>
          <w:tcPr>
            <w:tcW w:w="1098" w:type="dxa"/>
            <w:shd w:val="clear" w:color="auto" w:fill="D9D9D9"/>
          </w:tcPr>
          <w:p w:rsidR="00843BFA" w:rsidRPr="00843BFA" w:rsidRDefault="00843BFA" w:rsidP="00B95704">
            <w:pPr>
              <w:jc w:val="center"/>
              <w:rPr>
                <w:rFonts w:eastAsia="Malgun Gothic"/>
                <w:b/>
                <w:sz w:val="22"/>
                <w:szCs w:val="22"/>
                <w:lang w:eastAsia="ko-KR"/>
              </w:rPr>
            </w:pPr>
            <w:r w:rsidRPr="00843BFA">
              <w:rPr>
                <w:rFonts w:eastAsia="Malgun Gothic"/>
                <w:b/>
                <w:sz w:val="22"/>
                <w:szCs w:val="22"/>
                <w:lang w:eastAsia="ko-KR"/>
              </w:rPr>
              <w:t>Name</w:t>
            </w:r>
          </w:p>
        </w:tc>
        <w:tc>
          <w:tcPr>
            <w:tcW w:w="990" w:type="dxa"/>
            <w:shd w:val="clear" w:color="auto" w:fill="D9D9D9"/>
          </w:tcPr>
          <w:p w:rsidR="00843BFA" w:rsidRPr="00843BFA" w:rsidRDefault="00843BFA" w:rsidP="00B95704">
            <w:pPr>
              <w:jc w:val="center"/>
              <w:rPr>
                <w:rFonts w:eastAsia="Malgun Gothic"/>
                <w:b/>
                <w:sz w:val="22"/>
                <w:szCs w:val="22"/>
                <w:lang w:eastAsia="ko-KR"/>
              </w:rPr>
            </w:pPr>
            <w:r w:rsidRPr="00843BFA">
              <w:rPr>
                <w:rFonts w:eastAsia="Malgun Gothic"/>
                <w:b/>
                <w:sz w:val="22"/>
                <w:szCs w:val="22"/>
                <w:lang w:eastAsia="ko-KR"/>
              </w:rPr>
              <w:t>Gender</w:t>
            </w:r>
          </w:p>
        </w:tc>
        <w:tc>
          <w:tcPr>
            <w:tcW w:w="630" w:type="dxa"/>
            <w:shd w:val="clear" w:color="auto" w:fill="D9D9D9"/>
          </w:tcPr>
          <w:p w:rsidR="00843BFA" w:rsidRPr="00843BFA" w:rsidRDefault="00843BFA" w:rsidP="00B95704">
            <w:pPr>
              <w:jc w:val="center"/>
              <w:rPr>
                <w:rFonts w:eastAsia="Malgun Gothic"/>
                <w:b/>
                <w:sz w:val="22"/>
                <w:szCs w:val="22"/>
                <w:lang w:eastAsia="ko-KR"/>
              </w:rPr>
            </w:pPr>
            <w:r w:rsidRPr="00843BFA">
              <w:rPr>
                <w:rFonts w:eastAsia="Malgun Gothic"/>
                <w:b/>
                <w:sz w:val="22"/>
                <w:szCs w:val="22"/>
                <w:lang w:eastAsia="ko-KR"/>
              </w:rPr>
              <w:t>Age</w:t>
            </w:r>
          </w:p>
        </w:tc>
        <w:tc>
          <w:tcPr>
            <w:tcW w:w="3330" w:type="dxa"/>
            <w:shd w:val="clear" w:color="auto" w:fill="D9D9D9"/>
          </w:tcPr>
          <w:p w:rsidR="00843BFA" w:rsidRPr="00843BFA" w:rsidRDefault="00843BFA" w:rsidP="00B95704">
            <w:pPr>
              <w:jc w:val="center"/>
              <w:rPr>
                <w:rFonts w:eastAsia="Malgun Gothic"/>
                <w:b/>
                <w:sz w:val="22"/>
                <w:szCs w:val="22"/>
                <w:lang w:eastAsia="ko-KR"/>
              </w:rPr>
            </w:pPr>
            <w:r w:rsidRPr="00843BFA">
              <w:rPr>
                <w:rFonts w:eastAsia="Malgun Gothic"/>
                <w:b/>
                <w:sz w:val="22"/>
                <w:szCs w:val="22"/>
                <w:lang w:eastAsia="ko-KR"/>
              </w:rPr>
              <w:t>Occupation</w:t>
            </w:r>
          </w:p>
        </w:tc>
        <w:tc>
          <w:tcPr>
            <w:tcW w:w="1170" w:type="dxa"/>
            <w:shd w:val="clear" w:color="auto" w:fill="D9D9D9"/>
          </w:tcPr>
          <w:p w:rsidR="00843BFA" w:rsidRPr="00843BFA" w:rsidRDefault="00843BFA" w:rsidP="00B95704">
            <w:pPr>
              <w:jc w:val="center"/>
              <w:rPr>
                <w:rFonts w:eastAsia="Malgun Gothic"/>
                <w:b/>
                <w:sz w:val="22"/>
                <w:szCs w:val="22"/>
                <w:lang w:eastAsia="ko-KR"/>
              </w:rPr>
            </w:pPr>
            <w:r w:rsidRPr="00843BFA">
              <w:rPr>
                <w:rFonts w:eastAsia="Malgun Gothic"/>
                <w:b/>
                <w:sz w:val="22"/>
                <w:szCs w:val="22"/>
                <w:lang w:eastAsia="ko-KR"/>
              </w:rPr>
              <w:t>Ethnicity</w:t>
            </w:r>
          </w:p>
        </w:tc>
        <w:tc>
          <w:tcPr>
            <w:tcW w:w="1710" w:type="dxa"/>
            <w:shd w:val="clear" w:color="auto" w:fill="D9D9D9"/>
          </w:tcPr>
          <w:p w:rsidR="00843BFA" w:rsidRPr="00843BFA" w:rsidRDefault="00843BFA" w:rsidP="00B95704">
            <w:pPr>
              <w:rPr>
                <w:rFonts w:eastAsia="Malgun Gothic"/>
                <w:b/>
                <w:sz w:val="22"/>
                <w:szCs w:val="22"/>
                <w:lang w:eastAsia="ko-KR"/>
              </w:rPr>
            </w:pPr>
            <w:r w:rsidRPr="00843BFA">
              <w:rPr>
                <w:rFonts w:eastAsia="Malgun Gothic"/>
                <w:b/>
                <w:sz w:val="22"/>
                <w:szCs w:val="22"/>
                <w:lang w:eastAsia="ko-KR"/>
              </w:rPr>
              <w:t xml:space="preserve">People in household </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Mary</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31</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Graduate research assistant in the dept. of forestry, wildlife &amp; fisheries</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Single</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Wendy</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32</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Worked at Whole Foods</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Single</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Jane</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34</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Graduate research assistant in the dept. of forestry, wildlife &amp; fisheries</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Husband</w:t>
            </w:r>
          </w:p>
        </w:tc>
      </w:tr>
      <w:tr w:rsidR="00843BFA" w:rsidRPr="00843BFA" w:rsidTr="00B95704">
        <w:trPr>
          <w:trHeight w:val="620"/>
        </w:trPr>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Jin</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24</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Waitress</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numPr>
                <w:ilvl w:val="0"/>
                <w:numId w:val="11"/>
              </w:numPr>
              <w:contextualSpacing/>
              <w:rPr>
                <w:rFonts w:eastAsia="Malgun Gothic"/>
                <w:sz w:val="22"/>
                <w:szCs w:val="22"/>
                <w:lang w:eastAsia="ko-KR"/>
              </w:rPr>
            </w:pPr>
            <w:r w:rsidRPr="00843BFA">
              <w:rPr>
                <w:rFonts w:eastAsia="Malgun Gothic"/>
                <w:sz w:val="22"/>
                <w:szCs w:val="22"/>
                <w:lang w:eastAsia="ko-KR"/>
              </w:rPr>
              <w:t>Husband</w:t>
            </w:r>
          </w:p>
          <w:p w:rsidR="00843BFA" w:rsidRPr="00843BFA" w:rsidRDefault="00843BFA" w:rsidP="00B95704">
            <w:pPr>
              <w:numPr>
                <w:ilvl w:val="0"/>
                <w:numId w:val="11"/>
              </w:numPr>
              <w:contextualSpacing/>
              <w:rPr>
                <w:rFonts w:eastAsia="Malgun Gothic"/>
                <w:sz w:val="22"/>
                <w:szCs w:val="22"/>
                <w:lang w:eastAsia="ko-KR"/>
              </w:rPr>
            </w:pPr>
            <w:r w:rsidRPr="00843BFA">
              <w:rPr>
                <w:rFonts w:eastAsia="Malgun Gothic" w:hint="eastAsia"/>
                <w:sz w:val="22"/>
                <w:szCs w:val="22"/>
                <w:lang w:eastAsia="ko-KR"/>
              </w:rPr>
              <w:t>P</w:t>
            </w:r>
            <w:r w:rsidRPr="00843BFA">
              <w:rPr>
                <w:rFonts w:eastAsia="Malgun Gothic"/>
                <w:sz w:val="22"/>
                <w:szCs w:val="22"/>
                <w:lang w:eastAsia="ko-KR"/>
              </w:rPr>
              <w:t>ets</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Kelly</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25</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College student</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Single</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Kris</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26</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College student</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Single</w:t>
            </w:r>
          </w:p>
        </w:tc>
      </w:tr>
      <w:tr w:rsidR="00843BFA" w:rsidRPr="00843BFA" w:rsidTr="00B95704">
        <w:trPr>
          <w:trHeight w:val="818"/>
        </w:trPr>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Cindy</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22</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Working at Panera Bread</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numPr>
                <w:ilvl w:val="0"/>
                <w:numId w:val="11"/>
              </w:numPr>
              <w:contextualSpacing/>
              <w:rPr>
                <w:rFonts w:eastAsia="Malgun Gothic"/>
                <w:sz w:val="22"/>
                <w:szCs w:val="22"/>
                <w:lang w:eastAsia="ko-KR"/>
              </w:rPr>
            </w:pPr>
            <w:r w:rsidRPr="00843BFA">
              <w:rPr>
                <w:rFonts w:eastAsia="Malgun Gothic"/>
                <w:sz w:val="22"/>
                <w:szCs w:val="22"/>
                <w:lang w:eastAsia="ko-KR"/>
              </w:rPr>
              <w:t>Boyfriend</w:t>
            </w:r>
          </w:p>
          <w:p w:rsidR="00843BFA" w:rsidRPr="00843BFA" w:rsidRDefault="00843BFA" w:rsidP="00B95704">
            <w:pPr>
              <w:numPr>
                <w:ilvl w:val="0"/>
                <w:numId w:val="11"/>
              </w:numPr>
              <w:contextualSpacing/>
              <w:rPr>
                <w:rFonts w:eastAsia="Malgun Gothic"/>
                <w:sz w:val="22"/>
                <w:szCs w:val="22"/>
                <w:lang w:eastAsia="ko-KR"/>
              </w:rPr>
            </w:pPr>
            <w:r w:rsidRPr="00843BFA">
              <w:rPr>
                <w:rFonts w:eastAsia="Malgun Gothic" w:hint="eastAsia"/>
                <w:sz w:val="22"/>
                <w:szCs w:val="22"/>
                <w:lang w:eastAsia="ko-KR"/>
              </w:rPr>
              <w:t>B</w:t>
            </w:r>
            <w:r w:rsidRPr="00843BFA">
              <w:rPr>
                <w:rFonts w:eastAsia="Malgun Gothic"/>
                <w:sz w:val="22"/>
                <w:szCs w:val="22"/>
                <w:lang w:eastAsia="ko-KR"/>
              </w:rPr>
              <w:t>oyfriend’s son</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Linn</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50</w:t>
            </w:r>
          </w:p>
        </w:tc>
        <w:tc>
          <w:tcPr>
            <w:tcW w:w="33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Maryville farmers market manager</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Grand-daughter</w:t>
            </w:r>
          </w:p>
        </w:tc>
      </w:tr>
      <w:tr w:rsidR="00843BFA" w:rsidRPr="00843BFA" w:rsidTr="00B95704">
        <w:tc>
          <w:tcPr>
            <w:tcW w:w="1098"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Michelle</w:t>
            </w:r>
          </w:p>
        </w:tc>
        <w:tc>
          <w:tcPr>
            <w:tcW w:w="99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Female</w:t>
            </w:r>
          </w:p>
        </w:tc>
        <w:tc>
          <w:tcPr>
            <w:tcW w:w="630" w:type="dxa"/>
          </w:tcPr>
          <w:p w:rsidR="00843BFA" w:rsidRPr="00843BFA" w:rsidRDefault="00843BFA" w:rsidP="00B95704">
            <w:pPr>
              <w:rPr>
                <w:rFonts w:eastAsia="Malgun Gothic"/>
                <w:sz w:val="22"/>
                <w:szCs w:val="22"/>
                <w:lang w:eastAsia="ko-KR"/>
              </w:rPr>
            </w:pPr>
            <w:r w:rsidRPr="00843BFA">
              <w:rPr>
                <w:rFonts w:eastAsia="Malgun Gothic"/>
                <w:sz w:val="22"/>
                <w:szCs w:val="22"/>
                <w:lang w:eastAsia="ko-KR"/>
              </w:rPr>
              <w:t>3</w:t>
            </w:r>
            <w:r w:rsidRPr="00843BFA">
              <w:rPr>
                <w:rFonts w:eastAsia="Malgun Gothic" w:hint="eastAsia"/>
                <w:sz w:val="22"/>
                <w:szCs w:val="22"/>
                <w:lang w:eastAsia="ko-KR"/>
              </w:rPr>
              <w:t>6</w:t>
            </w:r>
          </w:p>
        </w:tc>
        <w:tc>
          <w:tcPr>
            <w:tcW w:w="3330" w:type="dxa"/>
          </w:tcPr>
          <w:p w:rsidR="00843BFA" w:rsidRPr="00843BFA" w:rsidRDefault="00843BFA" w:rsidP="00B95704">
            <w:pPr>
              <w:rPr>
                <w:rFonts w:eastAsia="Malgun Gothic"/>
                <w:sz w:val="22"/>
                <w:szCs w:val="22"/>
                <w:lang w:eastAsia="ko-KR"/>
              </w:rPr>
            </w:pPr>
            <w:r w:rsidRPr="00843BFA">
              <w:rPr>
                <w:rFonts w:eastAsia="Malgun Gothic" w:hint="eastAsia"/>
                <w:sz w:val="22"/>
                <w:szCs w:val="22"/>
                <w:lang w:eastAsia="ko-KR"/>
              </w:rPr>
              <w:t xml:space="preserve">Researcher in </w:t>
            </w:r>
            <w:r w:rsidRPr="00843BFA">
              <w:rPr>
                <w:rFonts w:eastAsia="Malgun Gothic"/>
                <w:sz w:val="22"/>
                <w:szCs w:val="22"/>
                <w:lang w:eastAsia="ko-KR"/>
              </w:rPr>
              <w:t>Oak Ridge Associated Universities</w:t>
            </w:r>
          </w:p>
        </w:tc>
        <w:tc>
          <w:tcPr>
            <w:tcW w:w="1170" w:type="dxa"/>
          </w:tcPr>
          <w:p w:rsidR="00843BFA" w:rsidRPr="00843BFA" w:rsidRDefault="00843BFA" w:rsidP="00B95704">
            <w:pPr>
              <w:jc w:val="center"/>
              <w:rPr>
                <w:rFonts w:eastAsia="Malgun Gothic"/>
                <w:sz w:val="22"/>
                <w:szCs w:val="22"/>
                <w:lang w:eastAsia="ko-KR"/>
              </w:rPr>
            </w:pPr>
            <w:r w:rsidRPr="00843BFA">
              <w:rPr>
                <w:rFonts w:eastAsia="Malgun Gothic"/>
                <w:sz w:val="22"/>
                <w:szCs w:val="22"/>
                <w:lang w:eastAsia="ko-KR"/>
              </w:rPr>
              <w:t>White</w:t>
            </w:r>
          </w:p>
        </w:tc>
        <w:tc>
          <w:tcPr>
            <w:tcW w:w="1710" w:type="dxa"/>
          </w:tcPr>
          <w:p w:rsidR="00843BFA" w:rsidRPr="00843BFA" w:rsidRDefault="00843BFA" w:rsidP="00B95704">
            <w:pPr>
              <w:numPr>
                <w:ilvl w:val="0"/>
                <w:numId w:val="11"/>
              </w:numPr>
              <w:contextualSpacing/>
              <w:rPr>
                <w:rFonts w:eastAsia="Malgun Gothic"/>
                <w:sz w:val="22"/>
                <w:szCs w:val="22"/>
                <w:lang w:eastAsia="ko-KR"/>
              </w:rPr>
            </w:pPr>
            <w:r w:rsidRPr="00843BFA">
              <w:rPr>
                <w:rFonts w:eastAsia="Malgun Gothic"/>
                <w:sz w:val="22"/>
                <w:szCs w:val="22"/>
                <w:lang w:eastAsia="ko-KR"/>
              </w:rPr>
              <w:t>Husband</w:t>
            </w:r>
          </w:p>
          <w:p w:rsidR="00843BFA" w:rsidRPr="00843BFA" w:rsidRDefault="00843BFA" w:rsidP="00B95704">
            <w:pPr>
              <w:numPr>
                <w:ilvl w:val="0"/>
                <w:numId w:val="11"/>
              </w:numPr>
              <w:contextualSpacing/>
              <w:rPr>
                <w:rFonts w:eastAsia="Malgun Gothic"/>
                <w:sz w:val="22"/>
                <w:szCs w:val="22"/>
                <w:lang w:eastAsia="ko-KR"/>
              </w:rPr>
            </w:pPr>
            <w:r w:rsidRPr="00843BFA">
              <w:rPr>
                <w:rFonts w:eastAsia="Malgun Gothic"/>
                <w:sz w:val="22"/>
                <w:szCs w:val="22"/>
                <w:lang w:eastAsia="ko-KR"/>
              </w:rPr>
              <w:t>2-years old daughter</w:t>
            </w:r>
          </w:p>
        </w:tc>
      </w:tr>
      <w:tr w:rsidR="005255B9" w:rsidRPr="001035B0" w:rsidTr="005255B9">
        <w:tc>
          <w:tcPr>
            <w:tcW w:w="1098" w:type="dxa"/>
            <w:tcBorders>
              <w:top w:val="single" w:sz="4" w:space="0" w:color="auto"/>
              <w:left w:val="single" w:sz="4" w:space="0" w:color="auto"/>
              <w:bottom w:val="single" w:sz="4" w:space="0" w:color="auto"/>
              <w:right w:val="single" w:sz="4" w:space="0" w:color="auto"/>
            </w:tcBorders>
          </w:tcPr>
          <w:p w:rsidR="005255B9" w:rsidRPr="005255B9" w:rsidRDefault="005255B9" w:rsidP="005255B9">
            <w:pPr>
              <w:rPr>
                <w:rFonts w:eastAsia="Malgun Gothic"/>
                <w:sz w:val="22"/>
                <w:szCs w:val="22"/>
                <w:lang w:eastAsia="ko-KR"/>
              </w:rPr>
            </w:pPr>
            <w:r w:rsidRPr="005255B9">
              <w:rPr>
                <w:rFonts w:eastAsia="Malgun Gothic"/>
                <w:sz w:val="22"/>
                <w:szCs w:val="22"/>
                <w:lang w:eastAsia="ko-KR"/>
              </w:rPr>
              <w:t>Marz</w:t>
            </w:r>
          </w:p>
        </w:tc>
        <w:tc>
          <w:tcPr>
            <w:tcW w:w="990" w:type="dxa"/>
            <w:tcBorders>
              <w:top w:val="single" w:sz="4" w:space="0" w:color="auto"/>
              <w:left w:val="single" w:sz="4" w:space="0" w:color="auto"/>
              <w:bottom w:val="single" w:sz="4" w:space="0" w:color="auto"/>
              <w:right w:val="single" w:sz="4" w:space="0" w:color="auto"/>
            </w:tcBorders>
          </w:tcPr>
          <w:p w:rsidR="005255B9" w:rsidRPr="005255B9" w:rsidRDefault="005255B9" w:rsidP="005255B9">
            <w:pPr>
              <w:rPr>
                <w:rFonts w:eastAsia="Malgun Gothic"/>
                <w:sz w:val="22"/>
                <w:szCs w:val="22"/>
                <w:lang w:eastAsia="ko-KR"/>
              </w:rPr>
            </w:pPr>
            <w:r w:rsidRPr="005255B9">
              <w:rPr>
                <w:rFonts w:eastAsia="Malgun Gothic"/>
                <w:sz w:val="22"/>
                <w:szCs w:val="22"/>
                <w:lang w:eastAsia="ko-KR"/>
              </w:rPr>
              <w:t>Female</w:t>
            </w:r>
          </w:p>
        </w:tc>
        <w:tc>
          <w:tcPr>
            <w:tcW w:w="630" w:type="dxa"/>
            <w:tcBorders>
              <w:top w:val="single" w:sz="4" w:space="0" w:color="auto"/>
              <w:left w:val="single" w:sz="4" w:space="0" w:color="auto"/>
              <w:bottom w:val="single" w:sz="4" w:space="0" w:color="auto"/>
              <w:right w:val="single" w:sz="4" w:space="0" w:color="auto"/>
            </w:tcBorders>
          </w:tcPr>
          <w:p w:rsidR="005255B9" w:rsidRPr="005255B9" w:rsidRDefault="005255B9" w:rsidP="005255B9">
            <w:pPr>
              <w:rPr>
                <w:rFonts w:eastAsia="Malgun Gothic"/>
                <w:sz w:val="22"/>
                <w:szCs w:val="22"/>
                <w:lang w:eastAsia="ko-KR"/>
              </w:rPr>
            </w:pPr>
            <w:r w:rsidRPr="005255B9">
              <w:rPr>
                <w:rFonts w:eastAsia="Malgun Gothic"/>
                <w:sz w:val="22"/>
                <w:szCs w:val="22"/>
                <w:lang w:eastAsia="ko-KR"/>
              </w:rPr>
              <w:t>23</w:t>
            </w:r>
          </w:p>
        </w:tc>
        <w:tc>
          <w:tcPr>
            <w:tcW w:w="3330" w:type="dxa"/>
            <w:tcBorders>
              <w:top w:val="single" w:sz="4" w:space="0" w:color="auto"/>
              <w:left w:val="single" w:sz="4" w:space="0" w:color="auto"/>
              <w:bottom w:val="single" w:sz="4" w:space="0" w:color="auto"/>
              <w:right w:val="single" w:sz="4" w:space="0" w:color="auto"/>
            </w:tcBorders>
          </w:tcPr>
          <w:p w:rsidR="005255B9" w:rsidRPr="005255B9" w:rsidRDefault="005255B9" w:rsidP="005255B9">
            <w:pPr>
              <w:rPr>
                <w:rFonts w:eastAsia="Malgun Gothic"/>
                <w:sz w:val="22"/>
                <w:szCs w:val="22"/>
                <w:lang w:eastAsia="ko-KR"/>
              </w:rPr>
            </w:pPr>
            <w:r w:rsidRPr="005255B9">
              <w:rPr>
                <w:rFonts w:eastAsia="Malgun Gothic"/>
                <w:sz w:val="22"/>
                <w:szCs w:val="22"/>
                <w:lang w:eastAsia="ko-KR"/>
              </w:rPr>
              <w:t>College student</w:t>
            </w:r>
          </w:p>
        </w:tc>
        <w:tc>
          <w:tcPr>
            <w:tcW w:w="1170" w:type="dxa"/>
            <w:tcBorders>
              <w:top w:val="single" w:sz="4" w:space="0" w:color="auto"/>
              <w:left w:val="single" w:sz="4" w:space="0" w:color="auto"/>
              <w:bottom w:val="single" w:sz="4" w:space="0" w:color="auto"/>
              <w:right w:val="single" w:sz="4" w:space="0" w:color="auto"/>
            </w:tcBorders>
          </w:tcPr>
          <w:p w:rsidR="005255B9" w:rsidRPr="005255B9" w:rsidRDefault="005255B9" w:rsidP="005255B9">
            <w:pPr>
              <w:jc w:val="center"/>
              <w:rPr>
                <w:rFonts w:eastAsia="Malgun Gothic"/>
                <w:sz w:val="22"/>
                <w:szCs w:val="22"/>
                <w:lang w:eastAsia="ko-KR"/>
              </w:rPr>
            </w:pPr>
            <w:r w:rsidRPr="005255B9">
              <w:rPr>
                <w:rFonts w:eastAsia="Malgun Gothic"/>
                <w:sz w:val="22"/>
                <w:szCs w:val="22"/>
                <w:lang w:eastAsia="ko-KR"/>
              </w:rPr>
              <w:t>White</w:t>
            </w:r>
          </w:p>
        </w:tc>
        <w:tc>
          <w:tcPr>
            <w:tcW w:w="1710" w:type="dxa"/>
            <w:tcBorders>
              <w:top w:val="single" w:sz="4" w:space="0" w:color="auto"/>
              <w:left w:val="single" w:sz="4" w:space="0" w:color="auto"/>
              <w:bottom w:val="single" w:sz="4" w:space="0" w:color="auto"/>
              <w:right w:val="single" w:sz="4" w:space="0" w:color="auto"/>
            </w:tcBorders>
          </w:tcPr>
          <w:p w:rsidR="005255B9" w:rsidRPr="005255B9" w:rsidRDefault="005255B9" w:rsidP="005255B9">
            <w:pPr>
              <w:numPr>
                <w:ilvl w:val="0"/>
                <w:numId w:val="11"/>
              </w:numPr>
              <w:rPr>
                <w:rFonts w:eastAsia="Malgun Gothic"/>
                <w:sz w:val="22"/>
                <w:szCs w:val="22"/>
                <w:lang w:eastAsia="ko-KR"/>
              </w:rPr>
            </w:pPr>
            <w:r w:rsidRPr="005255B9">
              <w:rPr>
                <w:rFonts w:eastAsia="Malgun Gothic"/>
                <w:sz w:val="22"/>
                <w:szCs w:val="22"/>
                <w:lang w:eastAsia="ko-KR"/>
              </w:rPr>
              <w:t>Mother</w:t>
            </w:r>
          </w:p>
          <w:p w:rsidR="005255B9" w:rsidRPr="005255B9" w:rsidRDefault="005255B9" w:rsidP="005255B9">
            <w:pPr>
              <w:numPr>
                <w:ilvl w:val="0"/>
                <w:numId w:val="11"/>
              </w:numPr>
              <w:rPr>
                <w:rFonts w:eastAsia="Malgun Gothic"/>
                <w:sz w:val="22"/>
                <w:szCs w:val="22"/>
                <w:lang w:eastAsia="ko-KR"/>
              </w:rPr>
            </w:pPr>
            <w:r w:rsidRPr="005255B9">
              <w:rPr>
                <w:rFonts w:eastAsia="Malgun Gothic" w:hint="eastAsia"/>
                <w:sz w:val="22"/>
                <w:szCs w:val="22"/>
                <w:lang w:eastAsia="ko-KR"/>
              </w:rPr>
              <w:t>F</w:t>
            </w:r>
            <w:r w:rsidRPr="005255B9">
              <w:rPr>
                <w:rFonts w:eastAsia="Malgun Gothic"/>
                <w:sz w:val="22"/>
                <w:szCs w:val="22"/>
                <w:lang w:eastAsia="ko-KR"/>
              </w:rPr>
              <w:t>ather</w:t>
            </w:r>
          </w:p>
          <w:p w:rsidR="005255B9" w:rsidRPr="005255B9" w:rsidRDefault="005255B9" w:rsidP="005255B9">
            <w:pPr>
              <w:numPr>
                <w:ilvl w:val="0"/>
                <w:numId w:val="11"/>
              </w:numPr>
              <w:rPr>
                <w:rFonts w:eastAsia="Malgun Gothic"/>
                <w:sz w:val="22"/>
                <w:szCs w:val="22"/>
                <w:lang w:eastAsia="ko-KR"/>
              </w:rPr>
            </w:pPr>
            <w:r w:rsidRPr="005255B9">
              <w:rPr>
                <w:rFonts w:eastAsia="Malgun Gothic" w:hint="eastAsia"/>
                <w:sz w:val="22"/>
                <w:szCs w:val="22"/>
                <w:lang w:eastAsia="ko-KR"/>
              </w:rPr>
              <w:t>S</w:t>
            </w:r>
            <w:r w:rsidRPr="005255B9">
              <w:rPr>
                <w:rFonts w:eastAsia="Malgun Gothic"/>
                <w:sz w:val="22"/>
                <w:szCs w:val="22"/>
                <w:lang w:eastAsia="ko-KR"/>
              </w:rPr>
              <w:t>ister</w:t>
            </w:r>
          </w:p>
        </w:tc>
      </w:tr>
    </w:tbl>
    <w:p w:rsidR="00843BFA" w:rsidRPr="00843BFA" w:rsidRDefault="00843BFA" w:rsidP="00843BFA">
      <w:pPr>
        <w:rPr>
          <w:rFonts w:ascii="Times New Roman Bold" w:hAnsi="Arial Unicode MS" w:cs="Arial Unicode MS"/>
          <w:color w:val="000000"/>
          <w:u w:color="000000"/>
          <w:lang w:eastAsia="ko-KR"/>
        </w:rPr>
      </w:pPr>
    </w:p>
    <w:p w:rsidR="00843BFA" w:rsidRDefault="00843BFA" w:rsidP="00843BFA">
      <w:pPr>
        <w:rPr>
          <w:rFonts w:ascii="Times New Roman Bold" w:hAnsi="Arial Unicode MS" w:cs="Arial Unicode MS"/>
          <w:color w:val="000000"/>
          <w:u w:color="000000"/>
          <w:lang w:eastAsia="ko-KR"/>
        </w:rPr>
      </w:pPr>
    </w:p>
    <w:p w:rsidR="00B95704" w:rsidRPr="001035B0" w:rsidRDefault="00B95704" w:rsidP="00B95704">
      <w:pPr>
        <w:spacing w:line="480" w:lineRule="auto"/>
        <w:rPr>
          <w:rFonts w:eastAsiaTheme="minorEastAsia"/>
        </w:rPr>
      </w:pPr>
      <w:r w:rsidRPr="00843BFA">
        <w:rPr>
          <w:rFonts w:eastAsia="Malgun Gothic"/>
          <w:b/>
          <w:lang w:eastAsia="ko-KR"/>
        </w:rPr>
        <w:lastRenderedPageBreak/>
        <w:t xml:space="preserve">Table </w:t>
      </w:r>
      <w:r w:rsidRPr="00843BFA">
        <w:rPr>
          <w:b/>
          <w:lang w:eastAsia="ko-KR"/>
        </w:rPr>
        <w:t>5</w:t>
      </w:r>
      <w:r w:rsidRPr="00843BFA">
        <w:rPr>
          <w:rFonts w:eastAsia="Malgun Gothic"/>
          <w:b/>
          <w:lang w:eastAsia="ko-KR"/>
        </w:rPr>
        <w:t>.</w:t>
      </w:r>
      <w:r w:rsidRPr="001035B0">
        <w:rPr>
          <w:b/>
        </w:rPr>
        <w:t xml:space="preserve"> </w:t>
      </w:r>
      <w:r w:rsidRPr="001035B0">
        <w:rPr>
          <w:b/>
          <w:i/>
        </w:rPr>
        <w:t>(Continued)</w:t>
      </w:r>
      <w:r w:rsidRPr="001035B0">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990"/>
        <w:gridCol w:w="630"/>
        <w:gridCol w:w="3330"/>
        <w:gridCol w:w="1170"/>
        <w:gridCol w:w="1710"/>
      </w:tblGrid>
      <w:tr w:rsidR="005255B9" w:rsidRPr="001035B0" w:rsidTr="005255B9">
        <w:tc>
          <w:tcPr>
            <w:tcW w:w="1098" w:type="dxa"/>
            <w:shd w:val="clear" w:color="auto" w:fill="D9D9D9"/>
          </w:tcPr>
          <w:p w:rsidR="005255B9" w:rsidRPr="001035B0" w:rsidRDefault="005255B9" w:rsidP="005255B9">
            <w:pPr>
              <w:jc w:val="center"/>
              <w:rPr>
                <w:b/>
                <w:sz w:val="22"/>
                <w:szCs w:val="22"/>
              </w:rPr>
            </w:pPr>
            <w:r w:rsidRPr="001035B0">
              <w:rPr>
                <w:b/>
                <w:sz w:val="22"/>
                <w:szCs w:val="22"/>
              </w:rPr>
              <w:t>Name</w:t>
            </w:r>
          </w:p>
        </w:tc>
        <w:tc>
          <w:tcPr>
            <w:tcW w:w="990" w:type="dxa"/>
            <w:shd w:val="clear" w:color="auto" w:fill="D9D9D9"/>
          </w:tcPr>
          <w:p w:rsidR="005255B9" w:rsidRPr="001035B0" w:rsidRDefault="005255B9" w:rsidP="005255B9">
            <w:pPr>
              <w:jc w:val="center"/>
              <w:rPr>
                <w:b/>
                <w:sz w:val="22"/>
                <w:szCs w:val="22"/>
              </w:rPr>
            </w:pPr>
            <w:r w:rsidRPr="001035B0">
              <w:rPr>
                <w:b/>
                <w:sz w:val="22"/>
                <w:szCs w:val="22"/>
              </w:rPr>
              <w:t>Gender</w:t>
            </w:r>
          </w:p>
        </w:tc>
        <w:tc>
          <w:tcPr>
            <w:tcW w:w="630" w:type="dxa"/>
            <w:shd w:val="clear" w:color="auto" w:fill="D9D9D9"/>
          </w:tcPr>
          <w:p w:rsidR="005255B9" w:rsidRPr="001035B0" w:rsidRDefault="005255B9" w:rsidP="005255B9">
            <w:pPr>
              <w:jc w:val="center"/>
              <w:rPr>
                <w:b/>
                <w:sz w:val="22"/>
                <w:szCs w:val="22"/>
              </w:rPr>
            </w:pPr>
            <w:r w:rsidRPr="001035B0">
              <w:rPr>
                <w:b/>
                <w:sz w:val="22"/>
                <w:szCs w:val="22"/>
              </w:rPr>
              <w:t>Age</w:t>
            </w:r>
          </w:p>
        </w:tc>
        <w:tc>
          <w:tcPr>
            <w:tcW w:w="3330" w:type="dxa"/>
            <w:shd w:val="clear" w:color="auto" w:fill="D9D9D9"/>
          </w:tcPr>
          <w:p w:rsidR="005255B9" w:rsidRPr="001035B0" w:rsidRDefault="005255B9" w:rsidP="005255B9">
            <w:pPr>
              <w:jc w:val="center"/>
              <w:rPr>
                <w:b/>
                <w:sz w:val="22"/>
                <w:szCs w:val="22"/>
              </w:rPr>
            </w:pPr>
            <w:r w:rsidRPr="001035B0">
              <w:rPr>
                <w:b/>
                <w:sz w:val="22"/>
                <w:szCs w:val="22"/>
              </w:rPr>
              <w:t>Occupation</w:t>
            </w:r>
          </w:p>
        </w:tc>
        <w:tc>
          <w:tcPr>
            <w:tcW w:w="1170" w:type="dxa"/>
            <w:shd w:val="clear" w:color="auto" w:fill="D9D9D9"/>
          </w:tcPr>
          <w:p w:rsidR="005255B9" w:rsidRPr="001035B0" w:rsidRDefault="005255B9" w:rsidP="005255B9">
            <w:pPr>
              <w:jc w:val="center"/>
              <w:rPr>
                <w:b/>
                <w:sz w:val="22"/>
                <w:szCs w:val="22"/>
              </w:rPr>
            </w:pPr>
            <w:r w:rsidRPr="001035B0">
              <w:rPr>
                <w:b/>
                <w:sz w:val="22"/>
                <w:szCs w:val="22"/>
              </w:rPr>
              <w:t>Ethnicity</w:t>
            </w:r>
          </w:p>
        </w:tc>
        <w:tc>
          <w:tcPr>
            <w:tcW w:w="1710" w:type="dxa"/>
            <w:shd w:val="clear" w:color="auto" w:fill="D9D9D9"/>
          </w:tcPr>
          <w:p w:rsidR="005255B9" w:rsidRPr="001035B0" w:rsidRDefault="005255B9" w:rsidP="005255B9">
            <w:pPr>
              <w:jc w:val="center"/>
              <w:rPr>
                <w:b/>
                <w:sz w:val="22"/>
                <w:szCs w:val="22"/>
              </w:rPr>
            </w:pPr>
            <w:r w:rsidRPr="001035B0">
              <w:rPr>
                <w:b/>
                <w:sz w:val="22"/>
                <w:szCs w:val="22"/>
              </w:rPr>
              <w:t>People in household</w:t>
            </w:r>
          </w:p>
        </w:tc>
      </w:tr>
      <w:tr w:rsidR="005255B9" w:rsidRPr="001035B0" w:rsidTr="005255B9">
        <w:trPr>
          <w:trHeight w:val="665"/>
        </w:trPr>
        <w:tc>
          <w:tcPr>
            <w:tcW w:w="1098" w:type="dxa"/>
          </w:tcPr>
          <w:p w:rsidR="005255B9" w:rsidRPr="001035B0" w:rsidRDefault="005255B9" w:rsidP="005255B9">
            <w:pPr>
              <w:rPr>
                <w:sz w:val="22"/>
                <w:szCs w:val="22"/>
              </w:rPr>
            </w:pPr>
            <w:r w:rsidRPr="001035B0">
              <w:rPr>
                <w:sz w:val="22"/>
                <w:szCs w:val="22"/>
              </w:rPr>
              <w:t>Shell</w:t>
            </w:r>
          </w:p>
        </w:tc>
        <w:tc>
          <w:tcPr>
            <w:tcW w:w="990" w:type="dxa"/>
          </w:tcPr>
          <w:p w:rsidR="005255B9" w:rsidRPr="001035B0" w:rsidRDefault="005255B9" w:rsidP="005255B9">
            <w:pPr>
              <w:rPr>
                <w:sz w:val="22"/>
                <w:szCs w:val="22"/>
              </w:rPr>
            </w:pPr>
            <w:r w:rsidRPr="001035B0">
              <w:rPr>
                <w:sz w:val="22"/>
                <w:szCs w:val="22"/>
              </w:rPr>
              <w:t>Female</w:t>
            </w:r>
          </w:p>
        </w:tc>
        <w:tc>
          <w:tcPr>
            <w:tcW w:w="630" w:type="dxa"/>
          </w:tcPr>
          <w:p w:rsidR="005255B9" w:rsidRPr="001035B0" w:rsidRDefault="005255B9" w:rsidP="005255B9">
            <w:pPr>
              <w:rPr>
                <w:sz w:val="22"/>
                <w:szCs w:val="22"/>
              </w:rPr>
            </w:pPr>
            <w:r w:rsidRPr="001035B0">
              <w:rPr>
                <w:sz w:val="22"/>
                <w:szCs w:val="22"/>
              </w:rPr>
              <w:t>5</w:t>
            </w:r>
            <w:r w:rsidRPr="001035B0">
              <w:rPr>
                <w:rFonts w:hint="eastAsia"/>
                <w:sz w:val="22"/>
                <w:szCs w:val="22"/>
              </w:rPr>
              <w:t>5</w:t>
            </w:r>
          </w:p>
        </w:tc>
        <w:tc>
          <w:tcPr>
            <w:tcW w:w="3330" w:type="dxa"/>
          </w:tcPr>
          <w:p w:rsidR="005255B9" w:rsidRPr="001035B0" w:rsidRDefault="005255B9" w:rsidP="005255B9">
            <w:pPr>
              <w:rPr>
                <w:sz w:val="22"/>
                <w:szCs w:val="22"/>
              </w:rPr>
            </w:pPr>
            <w:r w:rsidRPr="001035B0">
              <w:rPr>
                <w:sz w:val="22"/>
                <w:szCs w:val="22"/>
              </w:rPr>
              <w:t>House wife</w:t>
            </w:r>
            <w:r w:rsidRPr="001035B0">
              <w:rPr>
                <w:rFonts w:hint="eastAsia"/>
                <w:sz w:val="22"/>
                <w:szCs w:val="22"/>
              </w:rPr>
              <w:t xml:space="preserve"> (</w:t>
            </w:r>
            <w:r w:rsidRPr="001035B0">
              <w:rPr>
                <w:sz w:val="22"/>
                <w:szCs w:val="22"/>
              </w:rPr>
              <w:t>her father was a farmer</w:t>
            </w:r>
            <w:r w:rsidRPr="001035B0">
              <w:rPr>
                <w:rFonts w:hint="eastAsia"/>
                <w:sz w:val="22"/>
                <w:szCs w:val="22"/>
              </w:rPr>
              <w:t>)</w:t>
            </w:r>
          </w:p>
        </w:tc>
        <w:tc>
          <w:tcPr>
            <w:tcW w:w="1170" w:type="dxa"/>
          </w:tcPr>
          <w:p w:rsidR="005255B9" w:rsidRPr="001035B0" w:rsidRDefault="005255B9" w:rsidP="005255B9">
            <w:pPr>
              <w:rPr>
                <w:sz w:val="22"/>
                <w:szCs w:val="22"/>
              </w:rPr>
            </w:pPr>
            <w:r w:rsidRPr="001035B0">
              <w:rPr>
                <w:sz w:val="22"/>
                <w:szCs w:val="22"/>
              </w:rPr>
              <w:t>White</w:t>
            </w:r>
          </w:p>
        </w:tc>
        <w:tc>
          <w:tcPr>
            <w:tcW w:w="1710" w:type="dxa"/>
          </w:tcPr>
          <w:p w:rsidR="005255B9" w:rsidRPr="001035B0" w:rsidRDefault="005255B9" w:rsidP="005255B9">
            <w:pPr>
              <w:numPr>
                <w:ilvl w:val="0"/>
                <w:numId w:val="11"/>
              </w:numPr>
              <w:rPr>
                <w:sz w:val="22"/>
                <w:szCs w:val="22"/>
              </w:rPr>
            </w:pPr>
            <w:r w:rsidRPr="001035B0">
              <w:rPr>
                <w:sz w:val="22"/>
                <w:szCs w:val="22"/>
              </w:rPr>
              <w:t>Husband</w:t>
            </w:r>
          </w:p>
          <w:p w:rsidR="005255B9" w:rsidRPr="001035B0" w:rsidRDefault="005255B9" w:rsidP="005255B9">
            <w:pPr>
              <w:numPr>
                <w:ilvl w:val="0"/>
                <w:numId w:val="11"/>
              </w:numPr>
              <w:rPr>
                <w:sz w:val="22"/>
                <w:szCs w:val="22"/>
              </w:rPr>
            </w:pPr>
            <w:r w:rsidRPr="001035B0">
              <w:rPr>
                <w:rFonts w:hint="eastAsia"/>
                <w:sz w:val="22"/>
                <w:szCs w:val="22"/>
              </w:rPr>
              <w:t>T</w:t>
            </w:r>
            <w:r w:rsidRPr="001035B0">
              <w:rPr>
                <w:sz w:val="22"/>
                <w:szCs w:val="22"/>
              </w:rPr>
              <w:t xml:space="preserve">hree </w:t>
            </w:r>
            <w:r w:rsidRPr="001035B0">
              <w:rPr>
                <w:rFonts w:hint="eastAsia"/>
                <w:sz w:val="22"/>
                <w:szCs w:val="22"/>
              </w:rPr>
              <w:t>sons</w:t>
            </w:r>
          </w:p>
        </w:tc>
      </w:tr>
      <w:tr w:rsidR="005255B9" w:rsidRPr="001035B0" w:rsidTr="005255B9">
        <w:tc>
          <w:tcPr>
            <w:tcW w:w="1098" w:type="dxa"/>
          </w:tcPr>
          <w:p w:rsidR="005255B9" w:rsidRPr="001035B0" w:rsidRDefault="005255B9" w:rsidP="005255B9">
            <w:pPr>
              <w:rPr>
                <w:sz w:val="22"/>
                <w:szCs w:val="22"/>
              </w:rPr>
            </w:pPr>
            <w:r w:rsidRPr="001035B0">
              <w:rPr>
                <w:sz w:val="22"/>
                <w:szCs w:val="22"/>
              </w:rPr>
              <w:t>Andy</w:t>
            </w:r>
          </w:p>
        </w:tc>
        <w:tc>
          <w:tcPr>
            <w:tcW w:w="990" w:type="dxa"/>
          </w:tcPr>
          <w:p w:rsidR="005255B9" w:rsidRPr="001035B0" w:rsidRDefault="005255B9" w:rsidP="005255B9">
            <w:pPr>
              <w:rPr>
                <w:sz w:val="22"/>
                <w:szCs w:val="22"/>
              </w:rPr>
            </w:pPr>
            <w:r w:rsidRPr="001035B0">
              <w:rPr>
                <w:sz w:val="22"/>
                <w:szCs w:val="22"/>
              </w:rPr>
              <w:t>Female</w:t>
            </w:r>
          </w:p>
        </w:tc>
        <w:tc>
          <w:tcPr>
            <w:tcW w:w="630" w:type="dxa"/>
          </w:tcPr>
          <w:p w:rsidR="005255B9" w:rsidRPr="001035B0" w:rsidRDefault="005255B9" w:rsidP="005255B9">
            <w:pPr>
              <w:rPr>
                <w:sz w:val="22"/>
                <w:szCs w:val="22"/>
              </w:rPr>
            </w:pPr>
            <w:r w:rsidRPr="001035B0">
              <w:rPr>
                <w:sz w:val="22"/>
                <w:szCs w:val="22"/>
              </w:rPr>
              <w:t>40</w:t>
            </w:r>
          </w:p>
        </w:tc>
        <w:tc>
          <w:tcPr>
            <w:tcW w:w="3330" w:type="dxa"/>
          </w:tcPr>
          <w:p w:rsidR="005255B9" w:rsidRPr="001035B0" w:rsidRDefault="005255B9" w:rsidP="005255B9">
            <w:pPr>
              <w:rPr>
                <w:sz w:val="22"/>
                <w:szCs w:val="22"/>
              </w:rPr>
            </w:pPr>
            <w:r w:rsidRPr="001035B0">
              <w:rPr>
                <w:sz w:val="22"/>
                <w:szCs w:val="22"/>
              </w:rPr>
              <w:t>House wife</w:t>
            </w:r>
          </w:p>
        </w:tc>
        <w:tc>
          <w:tcPr>
            <w:tcW w:w="1170" w:type="dxa"/>
          </w:tcPr>
          <w:p w:rsidR="005255B9" w:rsidRPr="001035B0" w:rsidRDefault="005255B9" w:rsidP="005255B9">
            <w:pPr>
              <w:rPr>
                <w:sz w:val="22"/>
                <w:szCs w:val="22"/>
              </w:rPr>
            </w:pPr>
            <w:r w:rsidRPr="001035B0">
              <w:rPr>
                <w:sz w:val="22"/>
                <w:szCs w:val="22"/>
              </w:rPr>
              <w:t>White</w:t>
            </w:r>
          </w:p>
        </w:tc>
        <w:tc>
          <w:tcPr>
            <w:tcW w:w="1710" w:type="dxa"/>
          </w:tcPr>
          <w:p w:rsidR="005255B9" w:rsidRPr="001035B0" w:rsidRDefault="005255B9" w:rsidP="005255B9">
            <w:pPr>
              <w:rPr>
                <w:sz w:val="22"/>
                <w:szCs w:val="22"/>
              </w:rPr>
            </w:pPr>
            <w:r w:rsidRPr="001035B0">
              <w:rPr>
                <w:sz w:val="22"/>
                <w:szCs w:val="22"/>
              </w:rPr>
              <w:t>Husband</w:t>
            </w:r>
          </w:p>
        </w:tc>
      </w:tr>
      <w:tr w:rsidR="005255B9" w:rsidRPr="001035B0" w:rsidTr="005255B9">
        <w:tc>
          <w:tcPr>
            <w:tcW w:w="1098" w:type="dxa"/>
          </w:tcPr>
          <w:p w:rsidR="005255B9" w:rsidRPr="001035B0" w:rsidRDefault="005255B9" w:rsidP="005255B9">
            <w:pPr>
              <w:rPr>
                <w:sz w:val="22"/>
                <w:szCs w:val="22"/>
              </w:rPr>
            </w:pPr>
            <w:r w:rsidRPr="001035B0">
              <w:rPr>
                <w:sz w:val="22"/>
                <w:szCs w:val="22"/>
              </w:rPr>
              <w:t>Leo</w:t>
            </w:r>
          </w:p>
        </w:tc>
        <w:tc>
          <w:tcPr>
            <w:tcW w:w="990" w:type="dxa"/>
          </w:tcPr>
          <w:p w:rsidR="005255B9" w:rsidRPr="001035B0" w:rsidRDefault="005255B9" w:rsidP="005255B9">
            <w:pPr>
              <w:rPr>
                <w:sz w:val="22"/>
                <w:szCs w:val="22"/>
              </w:rPr>
            </w:pPr>
            <w:r w:rsidRPr="001035B0">
              <w:rPr>
                <w:sz w:val="22"/>
                <w:szCs w:val="22"/>
              </w:rPr>
              <w:t>Male</w:t>
            </w:r>
          </w:p>
        </w:tc>
        <w:tc>
          <w:tcPr>
            <w:tcW w:w="630" w:type="dxa"/>
          </w:tcPr>
          <w:p w:rsidR="005255B9" w:rsidRPr="001035B0" w:rsidRDefault="005255B9" w:rsidP="005255B9">
            <w:pPr>
              <w:rPr>
                <w:sz w:val="22"/>
                <w:szCs w:val="22"/>
              </w:rPr>
            </w:pPr>
            <w:r w:rsidRPr="001035B0">
              <w:rPr>
                <w:sz w:val="22"/>
                <w:szCs w:val="22"/>
              </w:rPr>
              <w:t>31</w:t>
            </w:r>
          </w:p>
        </w:tc>
        <w:tc>
          <w:tcPr>
            <w:tcW w:w="3330" w:type="dxa"/>
          </w:tcPr>
          <w:p w:rsidR="005255B9" w:rsidRPr="001035B0" w:rsidRDefault="005255B9" w:rsidP="005255B9">
            <w:pPr>
              <w:rPr>
                <w:sz w:val="22"/>
                <w:szCs w:val="22"/>
              </w:rPr>
            </w:pPr>
            <w:r w:rsidRPr="001035B0">
              <w:rPr>
                <w:sz w:val="22"/>
                <w:szCs w:val="22"/>
              </w:rPr>
              <w:t xml:space="preserve">Post-doctoral researcher </w:t>
            </w:r>
          </w:p>
        </w:tc>
        <w:tc>
          <w:tcPr>
            <w:tcW w:w="1170" w:type="dxa"/>
          </w:tcPr>
          <w:p w:rsidR="005255B9" w:rsidRPr="001035B0" w:rsidRDefault="005255B9" w:rsidP="005255B9">
            <w:pPr>
              <w:rPr>
                <w:sz w:val="22"/>
                <w:szCs w:val="22"/>
              </w:rPr>
            </w:pPr>
            <w:r w:rsidRPr="001035B0">
              <w:rPr>
                <w:sz w:val="22"/>
                <w:szCs w:val="22"/>
              </w:rPr>
              <w:t>White</w:t>
            </w:r>
          </w:p>
        </w:tc>
        <w:tc>
          <w:tcPr>
            <w:tcW w:w="1710" w:type="dxa"/>
          </w:tcPr>
          <w:p w:rsidR="005255B9" w:rsidRPr="001035B0" w:rsidRDefault="005255B9" w:rsidP="005255B9">
            <w:pPr>
              <w:rPr>
                <w:sz w:val="22"/>
                <w:szCs w:val="22"/>
              </w:rPr>
            </w:pPr>
            <w:r w:rsidRPr="001035B0">
              <w:rPr>
                <w:sz w:val="22"/>
                <w:szCs w:val="22"/>
              </w:rPr>
              <w:t>Single</w:t>
            </w:r>
          </w:p>
        </w:tc>
      </w:tr>
      <w:tr w:rsidR="005255B9" w:rsidRPr="001035B0" w:rsidTr="005255B9">
        <w:tc>
          <w:tcPr>
            <w:tcW w:w="1098" w:type="dxa"/>
          </w:tcPr>
          <w:p w:rsidR="005255B9" w:rsidRPr="001035B0" w:rsidRDefault="005255B9" w:rsidP="005255B9">
            <w:pPr>
              <w:rPr>
                <w:sz w:val="22"/>
                <w:szCs w:val="22"/>
              </w:rPr>
            </w:pPr>
            <w:r w:rsidRPr="001035B0">
              <w:rPr>
                <w:sz w:val="22"/>
                <w:szCs w:val="22"/>
              </w:rPr>
              <w:t>N</w:t>
            </w:r>
            <w:r w:rsidRPr="001035B0">
              <w:rPr>
                <w:rFonts w:hint="eastAsia"/>
                <w:sz w:val="22"/>
                <w:szCs w:val="22"/>
              </w:rPr>
              <w:t>ate</w:t>
            </w:r>
          </w:p>
        </w:tc>
        <w:tc>
          <w:tcPr>
            <w:tcW w:w="990" w:type="dxa"/>
          </w:tcPr>
          <w:p w:rsidR="005255B9" w:rsidRPr="001035B0" w:rsidRDefault="005255B9" w:rsidP="005255B9">
            <w:pPr>
              <w:rPr>
                <w:sz w:val="22"/>
                <w:szCs w:val="22"/>
              </w:rPr>
            </w:pPr>
            <w:r w:rsidRPr="001035B0">
              <w:rPr>
                <w:sz w:val="22"/>
                <w:szCs w:val="22"/>
              </w:rPr>
              <w:t>Male</w:t>
            </w:r>
          </w:p>
        </w:tc>
        <w:tc>
          <w:tcPr>
            <w:tcW w:w="630" w:type="dxa"/>
          </w:tcPr>
          <w:p w:rsidR="005255B9" w:rsidRPr="001035B0" w:rsidRDefault="005255B9" w:rsidP="005255B9">
            <w:pPr>
              <w:rPr>
                <w:sz w:val="22"/>
                <w:szCs w:val="22"/>
              </w:rPr>
            </w:pPr>
            <w:r w:rsidRPr="001035B0">
              <w:rPr>
                <w:sz w:val="22"/>
                <w:szCs w:val="22"/>
              </w:rPr>
              <w:t>40</w:t>
            </w:r>
          </w:p>
        </w:tc>
        <w:tc>
          <w:tcPr>
            <w:tcW w:w="3330" w:type="dxa"/>
          </w:tcPr>
          <w:p w:rsidR="005255B9" w:rsidRPr="001035B0" w:rsidRDefault="005255B9" w:rsidP="005255B9">
            <w:pPr>
              <w:rPr>
                <w:sz w:val="22"/>
                <w:szCs w:val="22"/>
              </w:rPr>
            </w:pPr>
            <w:r w:rsidRPr="001035B0">
              <w:rPr>
                <w:sz w:val="22"/>
                <w:szCs w:val="22"/>
              </w:rPr>
              <w:t>Professor</w:t>
            </w:r>
          </w:p>
        </w:tc>
        <w:tc>
          <w:tcPr>
            <w:tcW w:w="1170" w:type="dxa"/>
          </w:tcPr>
          <w:p w:rsidR="005255B9" w:rsidRPr="001035B0" w:rsidRDefault="005255B9" w:rsidP="005255B9">
            <w:pPr>
              <w:rPr>
                <w:sz w:val="22"/>
                <w:szCs w:val="22"/>
              </w:rPr>
            </w:pPr>
            <w:r w:rsidRPr="001035B0">
              <w:rPr>
                <w:sz w:val="22"/>
                <w:szCs w:val="22"/>
              </w:rPr>
              <w:t>White</w:t>
            </w:r>
          </w:p>
        </w:tc>
        <w:tc>
          <w:tcPr>
            <w:tcW w:w="1710" w:type="dxa"/>
          </w:tcPr>
          <w:p w:rsidR="005255B9" w:rsidRPr="001035B0" w:rsidRDefault="005255B9" w:rsidP="005255B9">
            <w:pPr>
              <w:rPr>
                <w:sz w:val="22"/>
                <w:szCs w:val="22"/>
              </w:rPr>
            </w:pPr>
            <w:r w:rsidRPr="001035B0">
              <w:rPr>
                <w:sz w:val="22"/>
                <w:szCs w:val="22"/>
              </w:rPr>
              <w:t>Wife</w:t>
            </w:r>
          </w:p>
        </w:tc>
      </w:tr>
      <w:tr w:rsidR="005255B9" w:rsidRPr="001035B0" w:rsidTr="005255B9">
        <w:tc>
          <w:tcPr>
            <w:tcW w:w="1098" w:type="dxa"/>
          </w:tcPr>
          <w:p w:rsidR="005255B9" w:rsidRPr="001035B0" w:rsidRDefault="005255B9" w:rsidP="005255B9">
            <w:pPr>
              <w:rPr>
                <w:sz w:val="22"/>
                <w:szCs w:val="22"/>
              </w:rPr>
            </w:pPr>
            <w:r w:rsidRPr="001035B0">
              <w:rPr>
                <w:sz w:val="22"/>
                <w:szCs w:val="22"/>
              </w:rPr>
              <w:t>Hay</w:t>
            </w:r>
          </w:p>
        </w:tc>
        <w:tc>
          <w:tcPr>
            <w:tcW w:w="990" w:type="dxa"/>
          </w:tcPr>
          <w:p w:rsidR="005255B9" w:rsidRPr="001035B0" w:rsidRDefault="005255B9" w:rsidP="005255B9">
            <w:pPr>
              <w:rPr>
                <w:sz w:val="22"/>
                <w:szCs w:val="22"/>
              </w:rPr>
            </w:pPr>
            <w:r w:rsidRPr="001035B0">
              <w:rPr>
                <w:sz w:val="22"/>
                <w:szCs w:val="22"/>
              </w:rPr>
              <w:t>Male</w:t>
            </w:r>
          </w:p>
        </w:tc>
        <w:tc>
          <w:tcPr>
            <w:tcW w:w="630" w:type="dxa"/>
          </w:tcPr>
          <w:p w:rsidR="005255B9" w:rsidRPr="001035B0" w:rsidRDefault="005255B9" w:rsidP="005255B9">
            <w:pPr>
              <w:rPr>
                <w:sz w:val="22"/>
                <w:szCs w:val="22"/>
              </w:rPr>
            </w:pPr>
            <w:r w:rsidRPr="001035B0">
              <w:rPr>
                <w:sz w:val="22"/>
                <w:szCs w:val="22"/>
              </w:rPr>
              <w:t>35</w:t>
            </w:r>
          </w:p>
        </w:tc>
        <w:tc>
          <w:tcPr>
            <w:tcW w:w="3330" w:type="dxa"/>
          </w:tcPr>
          <w:p w:rsidR="005255B9" w:rsidRPr="001035B0" w:rsidRDefault="005255B9" w:rsidP="005255B9">
            <w:pPr>
              <w:rPr>
                <w:sz w:val="22"/>
                <w:szCs w:val="22"/>
              </w:rPr>
            </w:pPr>
            <w:r w:rsidRPr="001035B0">
              <w:rPr>
                <w:sz w:val="22"/>
                <w:szCs w:val="22"/>
              </w:rPr>
              <w:t>PhD student</w:t>
            </w:r>
          </w:p>
        </w:tc>
        <w:tc>
          <w:tcPr>
            <w:tcW w:w="1170" w:type="dxa"/>
          </w:tcPr>
          <w:p w:rsidR="005255B9" w:rsidRPr="001035B0" w:rsidRDefault="005255B9" w:rsidP="005255B9">
            <w:pPr>
              <w:rPr>
                <w:sz w:val="22"/>
                <w:szCs w:val="22"/>
              </w:rPr>
            </w:pPr>
            <w:r w:rsidRPr="001035B0">
              <w:rPr>
                <w:sz w:val="22"/>
                <w:szCs w:val="22"/>
              </w:rPr>
              <w:t>White</w:t>
            </w:r>
          </w:p>
        </w:tc>
        <w:tc>
          <w:tcPr>
            <w:tcW w:w="1710" w:type="dxa"/>
          </w:tcPr>
          <w:p w:rsidR="005255B9" w:rsidRPr="001035B0" w:rsidRDefault="005255B9" w:rsidP="005255B9">
            <w:pPr>
              <w:rPr>
                <w:sz w:val="22"/>
                <w:szCs w:val="22"/>
              </w:rPr>
            </w:pPr>
            <w:r w:rsidRPr="001035B0">
              <w:rPr>
                <w:sz w:val="22"/>
                <w:szCs w:val="22"/>
              </w:rPr>
              <w:t>Single</w:t>
            </w:r>
          </w:p>
        </w:tc>
      </w:tr>
    </w:tbl>
    <w:p w:rsidR="00B95704" w:rsidRPr="005255B9" w:rsidRDefault="00B95704" w:rsidP="00B95704">
      <w:pPr>
        <w:spacing w:after="200" w:line="276" w:lineRule="auto"/>
        <w:rPr>
          <w:sz w:val="20"/>
          <w:szCs w:val="20"/>
        </w:rPr>
      </w:pPr>
      <w:r w:rsidRPr="005255B9">
        <w:rPr>
          <w:sz w:val="20"/>
          <w:szCs w:val="20"/>
        </w:rPr>
        <w:t xml:space="preserve">Note: Names are pseudonyms. Some ages are estimates. </w:t>
      </w:r>
    </w:p>
    <w:p w:rsidR="00B95704" w:rsidRPr="00843BFA" w:rsidRDefault="00B95704" w:rsidP="00843BFA">
      <w:pPr>
        <w:rPr>
          <w:rFonts w:ascii="Times New Roman Bold" w:hAnsi="Arial Unicode MS" w:cs="Arial Unicode MS"/>
          <w:color w:val="000000"/>
          <w:u w:color="000000"/>
          <w:lang w:eastAsia="ko-KR"/>
        </w:rPr>
      </w:pPr>
    </w:p>
    <w:p w:rsidR="005255B9" w:rsidRDefault="005255B9" w:rsidP="00843BFA">
      <w:pPr>
        <w:rPr>
          <w:rFonts w:ascii="Times New Roman Bold" w:hAnsi="Arial Unicode MS" w:cs="Arial Unicode MS"/>
          <w:color w:val="000000"/>
          <w:u w:color="000000"/>
          <w:lang w:eastAsia="ko-KR"/>
        </w:rPr>
      </w:pPr>
    </w:p>
    <w:p w:rsidR="005255B9" w:rsidRDefault="005255B9" w:rsidP="00843BFA">
      <w:pPr>
        <w:rPr>
          <w:rFonts w:ascii="Times New Roman Bold" w:hAnsi="Arial Unicode MS" w:cs="Arial Unicode MS"/>
          <w:color w:val="000000"/>
          <w:u w:color="000000"/>
          <w:lang w:eastAsia="ko-KR"/>
        </w:rPr>
      </w:pPr>
    </w:p>
    <w:p w:rsidR="00843BFA" w:rsidRPr="00843BFA" w:rsidRDefault="00843BFA" w:rsidP="00843BFA">
      <w:pPr>
        <w:rPr>
          <w:rFonts w:ascii="Times New Roman Bold" w:hAnsi="Arial Unicode MS" w:cs="Arial Unicode MS"/>
          <w:color w:val="000000"/>
          <w:u w:color="000000"/>
          <w:lang w:eastAsia="ko-KR"/>
        </w:rPr>
      </w:pPr>
      <w:r w:rsidRPr="00843BFA">
        <w:rPr>
          <w:rFonts w:ascii="Times New Roman Bold" w:eastAsia="Times New Roman" w:hAnsi="Arial Unicode MS" w:cs="Arial Unicode MS"/>
          <w:color w:val="000000"/>
          <w:u w:color="000000"/>
        </w:rPr>
        <w:t>PROCEDURE</w:t>
      </w:r>
    </w:p>
    <w:p w:rsidR="00843BFA" w:rsidRPr="00843BFA" w:rsidRDefault="00843BFA" w:rsidP="00843BFA">
      <w:pPr>
        <w:rPr>
          <w:rFonts w:ascii="Times New Roman Bold" w:hAnsi="Times New Roman Bold" w:cs="Times New Roman Bold"/>
          <w:color w:val="000000"/>
          <w:u w:color="000000"/>
          <w:lang w:eastAsia="ko-KR"/>
        </w:rPr>
      </w:pPr>
    </w:p>
    <w:p w:rsidR="00843BFA" w:rsidRPr="00843BFA" w:rsidRDefault="00843BFA" w:rsidP="00843BFA">
      <w:pPr>
        <w:spacing w:line="480" w:lineRule="auto"/>
        <w:rPr>
          <w:rFonts w:hAnsi="Arial Unicode MS" w:cs="Arial Unicode MS"/>
          <w:color w:val="000000"/>
          <w:u w:color="000000"/>
          <w:lang w:eastAsia="ko-KR"/>
        </w:rPr>
      </w:pPr>
      <w:r w:rsidRPr="00843BFA">
        <w:rPr>
          <w:rFonts w:eastAsia="Times New Roman" w:hAnsi="Arial Unicode MS" w:cs="Arial Unicode MS"/>
          <w:color w:val="000000"/>
          <w:u w:color="000000"/>
        </w:rPr>
        <w:tab/>
        <w:t>Participants were not directly asked questions about values. Instead they were encouraged to describe shopping behaviors and explain the motivations behind their behavior. Each participant signed a consent form approved by the University Institutional Review Board. Each participant received compensation for participation in the form of a gift certificate to a local organic product supermarket. Field notes by interviewers and demographic information were used to provide a context for the interviews. Both the laddering and the ethnographic technique of grand tour interviews were employed.</w:t>
      </w:r>
      <w:r w:rsidRPr="00843BFA">
        <w:rPr>
          <w:rFonts w:eastAsia="Times New Roman" w:hAnsi="Arial Unicode MS" w:cs="Arial Unicode MS"/>
          <w:color w:val="000000"/>
          <w:u w:color="000000"/>
        </w:rPr>
        <w:tab/>
      </w:r>
    </w:p>
    <w:p w:rsidR="00843BFA" w:rsidRPr="00843BFA" w:rsidRDefault="00843BFA" w:rsidP="00843BFA">
      <w:pPr>
        <w:spacing w:line="480" w:lineRule="auto"/>
        <w:ind w:firstLine="720"/>
        <w:rPr>
          <w:rFonts w:eastAsia="Times New Roman" w:hAnsi="Arial Unicode MS" w:cs="Arial Unicode MS"/>
          <w:color w:val="000000"/>
          <w:u w:color="000000"/>
        </w:rPr>
      </w:pPr>
      <w:r w:rsidRPr="00843BFA">
        <w:rPr>
          <w:rFonts w:eastAsia="Times New Roman" w:hAnsi="Arial Unicode MS" w:cs="Arial Unicode MS"/>
          <w:color w:val="000000"/>
          <w:u w:color="000000"/>
        </w:rPr>
        <w:t xml:space="preserve">Laddering is a one-to-one interviewing technique employing a series of directed probes to reveal how participants link product attributes to their own underlying values (Reynolds &amp; Gutman, 1988). Central to the method is the premise that lower levels imply the presence of higher levels, so that product attributes have consequences that lead to end-state/values. Furthermore, the interview incorporated the ethnographic technique of grand tour, which allowed the participants to let the researcher </w:t>
      </w:r>
      <w:r w:rsidRPr="00843BFA">
        <w:rPr>
          <w:rFonts w:eastAsia="Times New Roman" w:cs="Arial Unicode MS"/>
          <w:color w:val="000000"/>
          <w:u w:color="000000"/>
        </w:rPr>
        <w:t>“</w:t>
      </w:r>
      <w:r w:rsidRPr="00843BFA">
        <w:rPr>
          <w:rFonts w:eastAsia="Times New Roman" w:hAnsi="Arial Unicode MS" w:cs="Arial Unicode MS"/>
          <w:color w:val="000000"/>
          <w:u w:color="000000"/>
        </w:rPr>
        <w:t>walk in their shoes.</w:t>
      </w:r>
      <w:r w:rsidRPr="00843BFA">
        <w:rPr>
          <w:rFonts w:eastAsia="Times New Roman" w:cs="Arial Unicode MS"/>
          <w:color w:val="000000"/>
          <w:u w:color="000000"/>
        </w:rPr>
        <w:t xml:space="preserve">” </w:t>
      </w:r>
      <w:r w:rsidRPr="00843BFA">
        <w:rPr>
          <w:rFonts w:eastAsia="Times New Roman" w:hAnsi="Arial Unicode MS" w:cs="Arial Unicode MS"/>
          <w:color w:val="000000"/>
          <w:u w:color="000000"/>
        </w:rPr>
        <w:t xml:space="preserve">Specific experiences were probed further to gain insight into responses that were below </w:t>
      </w:r>
      <w:r w:rsidRPr="00843BFA">
        <w:rPr>
          <w:rFonts w:eastAsia="Times New Roman" w:hAnsi="Arial Unicode MS" w:cs="Arial Unicode MS"/>
          <w:color w:val="000000"/>
          <w:u w:color="000000"/>
        </w:rPr>
        <w:lastRenderedPageBreak/>
        <w:t xml:space="preserve">surface level, allowing the researcher to reach higher levels of abstraction in later analysis. The probes were used to access responses dealing with feelings, emotions, and behavioral processes. </w:t>
      </w:r>
    </w:p>
    <w:p w:rsidR="00843BFA" w:rsidRPr="00843BFA" w:rsidRDefault="00843BFA" w:rsidP="00843BFA">
      <w:pPr>
        <w:spacing w:line="480" w:lineRule="auto"/>
        <w:rPr>
          <w:rFonts w:ascii="Times New Roman Bold" w:eastAsia="Times New Roman" w:hAnsi="Times New Roman Bold" w:cs="Times New Roman Bold"/>
          <w:color w:val="000000"/>
          <w:szCs w:val="22"/>
          <w:u w:color="000000"/>
        </w:rPr>
      </w:pPr>
    </w:p>
    <w:p w:rsidR="00843BFA" w:rsidRPr="00843BFA" w:rsidRDefault="00843BFA" w:rsidP="00843BFA">
      <w:pPr>
        <w:spacing w:line="480" w:lineRule="auto"/>
        <w:rPr>
          <w:rFonts w:ascii="Times New Roman Bold" w:eastAsia="Times New Roman" w:hAnsi="Times New Roman Bold" w:cs="Times New Roman Bold"/>
          <w:color w:val="000000"/>
          <w:szCs w:val="22"/>
          <w:u w:color="000000"/>
        </w:rPr>
      </w:pPr>
      <w:r w:rsidRPr="00843BFA">
        <w:rPr>
          <w:rFonts w:ascii="Times New Roman Bold" w:eastAsia="Times New Roman" w:hAnsi="Arial Unicode MS" w:cs="Arial Unicode MS"/>
          <w:color w:val="000000"/>
          <w:szCs w:val="22"/>
          <w:u w:color="000000"/>
        </w:rPr>
        <w:t>DATA ANALYSIS</w:t>
      </w:r>
    </w:p>
    <w:p w:rsidR="00843BFA" w:rsidRPr="00843BFA" w:rsidRDefault="00843BFA" w:rsidP="00843BFA">
      <w:pPr>
        <w:spacing w:line="480" w:lineRule="auto"/>
        <w:rPr>
          <w:rFonts w:hAnsi="Arial Unicode MS" w:cs="Arial Unicode MS"/>
          <w:color w:val="000000"/>
          <w:u w:color="000000"/>
          <w:lang w:eastAsia="ko-KR"/>
        </w:rPr>
      </w:pPr>
      <w:r w:rsidRPr="00843BFA">
        <w:rPr>
          <w:rFonts w:ascii="Times New Roman Bold" w:eastAsia="Times New Roman" w:hAnsi="Times New Roman Bold" w:cs="Times New Roman Bold"/>
          <w:color w:val="000000"/>
          <w:u w:color="000000"/>
        </w:rPr>
        <w:tab/>
      </w:r>
      <w:r w:rsidRPr="00843BFA">
        <w:rPr>
          <w:rFonts w:eastAsia="Times New Roman" w:hAnsi="Arial Unicode MS" w:cs="Arial Unicode MS"/>
          <w:color w:val="000000"/>
          <w:u w:color="000000"/>
        </w:rPr>
        <w:t xml:space="preserve">The means-end method has been used to map organic </w:t>
      </w:r>
      <w:r w:rsidRPr="00843BFA">
        <w:rPr>
          <w:rFonts w:eastAsia="Times New Roman"/>
          <w:color w:val="000000"/>
          <w:u w:color="000000"/>
        </w:rPr>
        <w:t>shoppers’ c</w:t>
      </w:r>
      <w:r w:rsidRPr="00843BFA">
        <w:rPr>
          <w:rFonts w:eastAsia="Times New Roman" w:hAnsi="Arial Unicode MS" w:cs="Arial Unicode MS"/>
          <w:color w:val="000000"/>
          <w:u w:color="000000"/>
        </w:rPr>
        <w:t>ognitive structures, thus providing insight into their motives. Multiple readings of each data piece capture holistic and grounded images of the informant</w:t>
      </w:r>
      <w:r w:rsidRPr="00843BFA">
        <w:rPr>
          <w:rFonts w:eastAsia="Times New Roman" w:hAnsi="Trebuchet MS" w:cs="Arial Unicode MS"/>
          <w:color w:val="000000"/>
          <w:u w:color="000000"/>
        </w:rPr>
        <w:t>’</w:t>
      </w:r>
      <w:r w:rsidRPr="00843BFA">
        <w:rPr>
          <w:rFonts w:eastAsia="Times New Roman" w:hAnsi="Arial Unicode MS" w:cs="Arial Unicode MS"/>
          <w:color w:val="000000"/>
          <w:u w:color="000000"/>
        </w:rPr>
        <w:t>s experience. Transcripts averaged fifteen to twenty pages of text per participant. Each interview was entirely transcribed into text. The data were then analyzed with coding activities. Coding is used to uncover meaning-units of experiences that emerge from the data. These meaning-units are clustered and organized into concepts and categories (Polkinghorne, 1989). The data were transcribed into the implication matrix (Table 7). In the next step, the hierarchical map of values (HMV) was constructed, which shows the most important attributes, consequences, and values of the respondents and the link between them (Figure 7).</w:t>
      </w:r>
      <w:r w:rsidRPr="00843BFA">
        <w:rPr>
          <w:rFonts w:hAnsi="Arial Unicode MS" w:cs="Arial Unicode MS" w:hint="eastAsia"/>
          <w:color w:val="000000"/>
          <w:u w:color="000000"/>
          <w:lang w:eastAsia="ko-KR"/>
        </w:rPr>
        <w:t xml:space="preserve"> </w:t>
      </w:r>
      <w:r w:rsidRPr="00843BFA">
        <w:rPr>
          <w:rFonts w:eastAsia="Times New Roman" w:hAnsi="Arial Unicode MS" w:cs="Arial Unicode MS"/>
          <w:color w:val="000000"/>
          <w:u w:color="000000"/>
        </w:rPr>
        <w:t>The analysis of these data involved developing conceptual categories for the types of values that emerged across participants and for the processes whereby participants</w:t>
      </w:r>
      <w:r w:rsidRPr="00843BFA">
        <w:rPr>
          <w:rFonts w:ascii="Arial Unicode MS" w:eastAsia="Times New Roman" w:cs="Arial Unicode MS"/>
          <w:color w:val="000000"/>
          <w:u w:color="000000"/>
        </w:rPr>
        <w:t>’</w:t>
      </w:r>
      <w:r w:rsidRPr="00843BFA">
        <w:rPr>
          <w:rFonts w:ascii="Arial Unicode MS" w:eastAsia="Times New Roman" w:cs="Arial Unicode MS"/>
          <w:color w:val="000000"/>
          <w:u w:color="000000"/>
        </w:rPr>
        <w:t xml:space="preserve"> </w:t>
      </w:r>
      <w:r w:rsidRPr="00843BFA">
        <w:rPr>
          <w:rFonts w:eastAsia="Times New Roman" w:hAnsi="Arial Unicode MS" w:cs="Arial Unicode MS"/>
          <w:color w:val="000000"/>
          <w:u w:color="000000"/>
        </w:rPr>
        <w:t>values related to their shopping processes.</w:t>
      </w:r>
      <w:r w:rsidRPr="00843BFA">
        <w:rPr>
          <w:rFonts w:eastAsia="Times New Roman" w:hAnsi="Arial Unicode MS" w:cs="Arial Unicode MS"/>
          <w:color w:val="000000"/>
          <w:u w:color="000000"/>
        </w:rPr>
        <w:tab/>
        <w:t xml:space="preserve"> </w:t>
      </w:r>
    </w:p>
    <w:p w:rsidR="00843BFA" w:rsidRPr="00843BFA" w:rsidRDefault="00843BFA" w:rsidP="005255B9">
      <w:pPr>
        <w:spacing w:line="480" w:lineRule="auto"/>
        <w:ind w:firstLine="720"/>
        <w:rPr>
          <w:rFonts w:eastAsia="Times New Roman"/>
          <w:color w:val="000000"/>
          <w:szCs w:val="22"/>
          <w:u w:color="000000"/>
        </w:rPr>
      </w:pPr>
      <w:r w:rsidRPr="00843BFA">
        <w:rPr>
          <w:rFonts w:eastAsia="Times New Roman" w:hAnsi="Arial Unicode MS" w:cs="Arial Unicode MS"/>
          <w:color w:val="000000"/>
          <w:szCs w:val="22"/>
          <w:u w:color="000000"/>
        </w:rPr>
        <w:t>The trustworthiness of the data was assessed using a set of well accepted qualitative</w:t>
      </w:r>
      <w:r w:rsidR="005255B9">
        <w:rPr>
          <w:rFonts w:hint="eastAsia"/>
          <w:color w:val="000000"/>
          <w:szCs w:val="22"/>
          <w:u w:color="000000"/>
          <w:lang w:eastAsia="ko-KR"/>
        </w:rPr>
        <w:t xml:space="preserve"> </w:t>
      </w:r>
      <w:r w:rsidRPr="00843BFA">
        <w:rPr>
          <w:rFonts w:eastAsia="Times New Roman" w:hAnsi="Arial Unicode MS" w:cs="Arial Unicode MS"/>
          <w:color w:val="000000"/>
          <w:szCs w:val="22"/>
          <w:u w:color="000000"/>
        </w:rPr>
        <w:t>research criteria. These are credibility, transferability, dependability, conformability, and</w:t>
      </w:r>
      <w:r w:rsidR="005255B9">
        <w:rPr>
          <w:rFonts w:hint="eastAsia"/>
          <w:color w:val="000000"/>
          <w:szCs w:val="22"/>
          <w:u w:color="000000"/>
          <w:lang w:eastAsia="ko-KR"/>
        </w:rPr>
        <w:t xml:space="preserve"> </w:t>
      </w:r>
      <w:r w:rsidRPr="00843BFA">
        <w:rPr>
          <w:rFonts w:eastAsia="Times New Roman" w:hAnsi="Arial Unicode MS" w:cs="Arial Unicode MS"/>
          <w:color w:val="000000"/>
          <w:szCs w:val="22"/>
          <w:u w:color="000000"/>
        </w:rPr>
        <w:t xml:space="preserve">integrity (Flint, Woodruff, &amp; Gardial, 2002; Hirschman, 1986). In addition, the criteria of fit, understanding, generality, and control (Strauss &amp; Corbin, </w:t>
      </w:r>
      <w:r w:rsidRPr="00843BFA">
        <w:rPr>
          <w:rFonts w:eastAsia="Times New Roman" w:hAnsi="Arial Unicode MS" w:cs="Arial Unicode MS"/>
          <w:color w:val="000000"/>
          <w:szCs w:val="22"/>
          <w:u w:color="000000"/>
        </w:rPr>
        <w:lastRenderedPageBreak/>
        <w:t xml:space="preserve">1990) were applied. Description of the actions taken to insure the trustworthiness of the study is provided in Table 6.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hAnsi="Times New Roman Bold" w:cs="Times New Roman Bold"/>
          <w:sz w:val="24"/>
        </w:rPr>
      </w:pPr>
      <w:r>
        <w:rPr>
          <w:rFonts w:ascii="Times New Roman Bold"/>
          <w:sz w:val="24"/>
        </w:rPr>
        <w:t>Table 6. Assessing the Trustworthiness of the Study</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4"/>
        </w:rPr>
      </w:pPr>
    </w:p>
    <w:tbl>
      <w:tblPr>
        <w:tblW w:w="862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1998"/>
        <w:gridCol w:w="6624"/>
      </w:tblGrid>
      <w:tr w:rsidR="00B81333" w:rsidTr="0012364C">
        <w:trPr>
          <w:trHeight w:val="190"/>
        </w:trPr>
        <w:tc>
          <w:tcPr>
            <w:tcW w:w="1998" w:type="dxa"/>
            <w:tcBorders>
              <w:top w:val="single" w:sz="4" w:space="0" w:color="000000"/>
              <w:left w:val="nil"/>
              <w:bottom w:val="single" w:sz="4" w:space="0" w:color="000000"/>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hAnsi="Times New Roman Bold" w:cs="Times New Roman Bold"/>
              </w:rPr>
            </w:pPr>
            <w:r>
              <w:rPr>
                <w:rFonts w:ascii="Times New Roman Bold"/>
              </w:rPr>
              <w:t>Trustworthiness</w:t>
            </w:r>
          </w:p>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Bold"/>
              </w:rPr>
              <w:t>Criteria</w:t>
            </w:r>
          </w:p>
        </w:tc>
        <w:tc>
          <w:tcPr>
            <w:tcW w:w="6624" w:type="dxa"/>
            <w:tcBorders>
              <w:top w:val="single" w:sz="4" w:space="0" w:color="000000"/>
              <w:left w:val="nil"/>
              <w:bottom w:val="single" w:sz="4" w:space="0" w:color="000000"/>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Pr>
                <w:rFonts w:ascii="Times New Roman Bold"/>
              </w:rPr>
              <w:t>Method to Address the Trustworthiness</w:t>
            </w:r>
          </w:p>
        </w:tc>
      </w:tr>
      <w:tr w:rsidR="00B81333" w:rsidTr="0012364C">
        <w:trPr>
          <w:trHeight w:val="190"/>
        </w:trPr>
        <w:tc>
          <w:tcPr>
            <w:tcW w:w="1998" w:type="dxa"/>
            <w:tcBorders>
              <w:top w:val="single" w:sz="4" w:space="0" w:color="000000"/>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p>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Credibility</w:t>
            </w:r>
          </w:p>
        </w:tc>
        <w:tc>
          <w:tcPr>
            <w:tcW w:w="6624" w:type="dxa"/>
            <w:tcBorders>
              <w:top w:val="single" w:sz="4" w:space="0" w:color="000000"/>
              <w:left w:val="nil"/>
              <w:bottom w:val="nil"/>
              <w:right w:val="nil"/>
            </w:tcBorders>
            <w:tcMar>
              <w:top w:w="80" w:type="dxa"/>
              <w:left w:w="80" w:type="dxa"/>
              <w:bottom w:w="80" w:type="dxa"/>
              <w:right w:w="80" w:type="dxa"/>
            </w:tcMar>
          </w:tcPr>
          <w:p w:rsidR="00B81333" w:rsidRPr="005731C3" w:rsidRDefault="00B81333" w:rsidP="005255B9"/>
          <w:p w:rsidR="00B81333" w:rsidRDefault="00B81333" w:rsidP="00B81333">
            <w:pPr>
              <w:pStyle w:val="ListParagraph"/>
              <w:numPr>
                <w:ilvl w:val="0"/>
                <w:numId w:val="12"/>
              </w:numPr>
              <w:spacing w:after="0" w:line="240" w:lineRule="auto"/>
              <w:contextualSpacing w:val="0"/>
              <w:rPr>
                <w:rFonts w:ascii="Times New Roman" w:hAnsi="Times New Roman"/>
              </w:rPr>
            </w:pPr>
            <w:r>
              <w:rPr>
                <w:rFonts w:ascii="Times New Roman"/>
              </w:rPr>
              <w:t>Lead researcher spent over two year collecting data and finalizing analyses</w:t>
            </w:r>
          </w:p>
          <w:p w:rsidR="00B81333" w:rsidRDefault="00B81333" w:rsidP="00B81333">
            <w:pPr>
              <w:pStyle w:val="ListParagraph"/>
              <w:numPr>
                <w:ilvl w:val="0"/>
                <w:numId w:val="12"/>
              </w:numPr>
              <w:spacing w:after="0" w:line="240" w:lineRule="auto"/>
              <w:contextualSpacing w:val="0"/>
              <w:rPr>
                <w:rFonts w:ascii="Times New Roman" w:hAnsi="Times New Roman"/>
              </w:rPr>
            </w:pPr>
            <w:r>
              <w:rPr>
                <w:rFonts w:ascii="Times New Roman"/>
              </w:rPr>
              <w:t xml:space="preserve">A one-page open-ended questionnaire was sent to </w:t>
            </w:r>
            <w:r w:rsidR="007418DE">
              <w:rPr>
                <w:rFonts w:ascii="Times New Roman"/>
              </w:rPr>
              <w:t>participants that were</w:t>
            </w:r>
            <w:r>
              <w:rPr>
                <w:rFonts w:ascii="Times New Roman"/>
              </w:rPr>
              <w:t xml:space="preserve"> specifically designed to probe on the core category and its supporting categories.</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Transferability</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3"/>
              </w:numPr>
              <w:spacing w:after="0" w:line="240" w:lineRule="auto"/>
              <w:contextualSpacing w:val="0"/>
              <w:rPr>
                <w:rFonts w:ascii="Times New Roman" w:hAnsi="Times New Roman"/>
              </w:rPr>
            </w:pPr>
            <w:r>
              <w:rPr>
                <w:rFonts w:ascii="Times New Roman"/>
              </w:rPr>
              <w:t>Theoretical sampling was conducted</w:t>
            </w:r>
            <w:r>
              <w:rPr>
                <w:rFonts w:hAnsi="Times New Roman"/>
              </w:rPr>
              <w:t>—</w:t>
            </w:r>
            <w:r>
              <w:rPr>
                <w:rFonts w:ascii="Times New Roman"/>
              </w:rPr>
              <w:t>participants</w:t>
            </w:r>
            <w:r>
              <w:rPr>
                <w:rFonts w:hAnsi="Times New Roman"/>
              </w:rPr>
              <w:t>’</w:t>
            </w:r>
            <w:r>
              <w:rPr>
                <w:rFonts w:hAnsi="Times New Roman"/>
              </w:rPr>
              <w:t xml:space="preserve"> </w:t>
            </w:r>
            <w:r>
              <w:rPr>
                <w:rFonts w:ascii="Times New Roman"/>
              </w:rPr>
              <w:t xml:space="preserve">role in the experience varied, as did their ethnic backgrounds and life-stages. Participants were from a variety of geographic region in the U.S. </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Dependability</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4"/>
              </w:numPr>
              <w:spacing w:after="0" w:line="240" w:lineRule="auto"/>
              <w:contextualSpacing w:val="0"/>
              <w:rPr>
                <w:rFonts w:ascii="Times New Roman" w:hAnsi="Times New Roman"/>
              </w:rPr>
            </w:pPr>
            <w:r>
              <w:rPr>
                <w:rFonts w:ascii="Times New Roman"/>
              </w:rPr>
              <w:t>Participants was asked to reflect on man experiences covering recent events as well as similar events that occurred in their childhood (e.g., Participants often commented on the similarity of the event in their childhood foods and shopping).</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Conformability</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5"/>
              </w:numPr>
              <w:spacing w:after="0" w:line="240" w:lineRule="auto"/>
              <w:contextualSpacing w:val="0"/>
              <w:rPr>
                <w:rFonts w:ascii="Times New Roman" w:hAnsi="Times New Roman"/>
              </w:rPr>
            </w:pPr>
            <w:r>
              <w:rPr>
                <w:rFonts w:ascii="Times New Roman"/>
              </w:rPr>
              <w:t>A one-page open-ended questionnaire was set to participants that was specifically designed to probe on the core category and its supporting categories.</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Integrity</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6"/>
              </w:numPr>
              <w:tabs>
                <w:tab w:val="left" w:pos="432"/>
              </w:tabs>
              <w:spacing w:after="0" w:line="240" w:lineRule="auto"/>
              <w:contextualSpacing w:val="0"/>
              <w:rPr>
                <w:rFonts w:ascii="Times New Roman" w:hAnsi="Times New Roman"/>
              </w:rPr>
            </w:pPr>
            <w:r>
              <w:rPr>
                <w:rFonts w:ascii="Times New Roman"/>
              </w:rPr>
              <w:t>Interviews were conducted professionally, and in non-threatening manner. Informants received detailed outline of anonymity processes and privacy of responses.</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Fit</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7"/>
              </w:numPr>
              <w:tabs>
                <w:tab w:val="left" w:pos="432"/>
              </w:tabs>
              <w:spacing w:after="0" w:line="240" w:lineRule="auto"/>
              <w:contextualSpacing w:val="0"/>
              <w:rPr>
                <w:rFonts w:ascii="Times New Roman" w:hAnsi="Times New Roman"/>
              </w:rPr>
            </w:pPr>
            <w:r>
              <w:rPr>
                <w:rFonts w:ascii="Times New Roman"/>
              </w:rPr>
              <w:t>Fit was addressed by trustworthiness methods of credibility, dependability, and conformability.</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Understanding</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8"/>
              </w:numPr>
              <w:tabs>
                <w:tab w:val="left" w:pos="432"/>
              </w:tabs>
              <w:spacing w:after="0" w:line="240" w:lineRule="auto"/>
              <w:contextualSpacing w:val="0"/>
              <w:rPr>
                <w:rFonts w:ascii="Times New Roman" w:hAnsi="Times New Roman"/>
              </w:rPr>
            </w:pPr>
            <w:r>
              <w:rPr>
                <w:rFonts w:ascii="Times New Roman"/>
              </w:rPr>
              <w:t>Participants confirmed that the interpretation reflected their words.</w:t>
            </w:r>
          </w:p>
        </w:tc>
      </w:tr>
      <w:tr w:rsidR="00B81333" w:rsidTr="0012364C">
        <w:trPr>
          <w:trHeight w:val="180"/>
        </w:trPr>
        <w:tc>
          <w:tcPr>
            <w:tcW w:w="1998" w:type="dxa"/>
            <w:tcBorders>
              <w:top w:val="nil"/>
              <w:left w:val="nil"/>
              <w:bottom w:val="nil"/>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Generality</w:t>
            </w:r>
          </w:p>
        </w:tc>
        <w:tc>
          <w:tcPr>
            <w:tcW w:w="6624" w:type="dxa"/>
            <w:tcBorders>
              <w:top w:val="nil"/>
              <w:left w:val="nil"/>
              <w:bottom w:val="nil"/>
              <w:right w:val="nil"/>
            </w:tcBorders>
            <w:tcMar>
              <w:top w:w="80" w:type="dxa"/>
              <w:left w:w="80" w:type="dxa"/>
              <w:bottom w:w="80" w:type="dxa"/>
              <w:right w:w="80" w:type="dxa"/>
            </w:tcMar>
          </w:tcPr>
          <w:p w:rsidR="00B81333" w:rsidRDefault="00B81333" w:rsidP="00B81333">
            <w:pPr>
              <w:pStyle w:val="ListParagraph"/>
              <w:numPr>
                <w:ilvl w:val="0"/>
                <w:numId w:val="19"/>
              </w:numPr>
              <w:tabs>
                <w:tab w:val="left" w:pos="432"/>
              </w:tabs>
              <w:spacing w:after="0" w:line="240" w:lineRule="auto"/>
              <w:contextualSpacing w:val="0"/>
              <w:rPr>
                <w:rFonts w:ascii="Times New Roman" w:hAnsi="Times New Roman"/>
              </w:rPr>
            </w:pPr>
            <w:r>
              <w:rPr>
                <w:rFonts w:ascii="Times New Roman"/>
              </w:rPr>
              <w:t>Sufficient length and openness of interviews was insured so that many complex facets of the phenomenon and its concepts could be obtained.</w:t>
            </w:r>
          </w:p>
        </w:tc>
      </w:tr>
      <w:tr w:rsidR="00B81333" w:rsidTr="0012364C">
        <w:trPr>
          <w:trHeight w:val="180"/>
        </w:trPr>
        <w:tc>
          <w:tcPr>
            <w:tcW w:w="1998" w:type="dxa"/>
            <w:tcBorders>
              <w:top w:val="nil"/>
              <w:left w:val="nil"/>
              <w:bottom w:val="single" w:sz="4" w:space="0" w:color="000000"/>
              <w:right w:val="nil"/>
            </w:tcBorders>
            <w:tcMar>
              <w:top w:w="80" w:type="dxa"/>
              <w:left w:w="80" w:type="dxa"/>
              <w:bottom w:w="80" w:type="dxa"/>
              <w:right w:w="80" w:type="dxa"/>
            </w:tcMar>
          </w:tcPr>
          <w:p w:rsidR="00B81333" w:rsidRDefault="00B81333" w:rsidP="005255B9">
            <w:pPr>
              <w:pStyle w:val="BodyA"/>
              <w:pBdr>
                <w:top w:val="none" w:sz="0" w:space="0" w:color="auto"/>
                <w:left w:val="none" w:sz="0" w:space="0" w:color="auto"/>
                <w:bottom w:val="none" w:sz="0" w:space="0" w:color="auto"/>
                <w:right w:val="none" w:sz="0" w:space="0" w:color="auto"/>
                <w:bar w:val="none" w:sz="0" w:color="auto"/>
              </w:pBdr>
              <w:spacing w:after="0" w:line="240" w:lineRule="auto"/>
            </w:pPr>
            <w:r>
              <w:rPr>
                <w:rFonts w:ascii="Times New Roman"/>
              </w:rPr>
              <w:t>Control</w:t>
            </w:r>
          </w:p>
        </w:tc>
        <w:tc>
          <w:tcPr>
            <w:tcW w:w="6624" w:type="dxa"/>
            <w:tcBorders>
              <w:top w:val="nil"/>
              <w:left w:val="nil"/>
              <w:bottom w:val="single" w:sz="4" w:space="0" w:color="000000"/>
              <w:right w:val="nil"/>
            </w:tcBorders>
            <w:tcMar>
              <w:top w:w="80" w:type="dxa"/>
              <w:left w:w="80" w:type="dxa"/>
              <w:bottom w:w="80" w:type="dxa"/>
              <w:right w:w="80" w:type="dxa"/>
            </w:tcMar>
          </w:tcPr>
          <w:p w:rsidR="00B81333" w:rsidRDefault="00B81333" w:rsidP="00B81333">
            <w:pPr>
              <w:pStyle w:val="ListParagraph"/>
              <w:numPr>
                <w:ilvl w:val="0"/>
                <w:numId w:val="20"/>
              </w:numPr>
              <w:tabs>
                <w:tab w:val="left" w:pos="432"/>
              </w:tabs>
              <w:spacing w:after="0" w:line="240" w:lineRule="auto"/>
              <w:contextualSpacing w:val="0"/>
              <w:rPr>
                <w:rFonts w:ascii="Times New Roman" w:hAnsi="Times New Roman"/>
              </w:rPr>
            </w:pPr>
            <w:r>
              <w:rPr>
                <w:rFonts w:ascii="Times New Roman"/>
              </w:rPr>
              <w:t xml:space="preserve">The participants were able to control most aspects of their experience and were free to elaborate on any of these aspects during the sequence of interviews. </w:t>
            </w:r>
          </w:p>
        </w:tc>
      </w:tr>
    </w:tbl>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jc w:val="both"/>
        <w:rPr>
          <w:rFonts w:ascii="Times New Roman Bold" w:eastAsia="Batang"/>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jc w:val="both"/>
        <w:rPr>
          <w:rFonts w:ascii="Times New Roman Bold" w:eastAsia="Batang"/>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jc w:val="both"/>
        <w:rPr>
          <w:rFonts w:ascii="Times New Roman Bold" w:hAnsi="Times New Roman Bold" w:cs="Times New Roman Bold"/>
          <w:sz w:val="24"/>
        </w:rPr>
      </w:pPr>
      <w:r>
        <w:rPr>
          <w:rFonts w:ascii="Times New Roman Bold"/>
          <w:sz w:val="24"/>
        </w:rPr>
        <w:lastRenderedPageBreak/>
        <w:t>RESULTS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jc w:val="both"/>
        <w:rPr>
          <w:rFonts w:ascii="Times New Roman Bold" w:hAnsi="Times New Roman Bold" w:cs="Times New Roman Bold"/>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Pr>
          <w:rFonts w:ascii="Times New Roman"/>
          <w:sz w:val="24"/>
        </w:rPr>
        <w:t>A total of 55 categories were identified by participants, and these were divided into 19 important categories due to the relatively high homogeneity of the collected answers. The hierarchical map represented an abstraction of the values that drive the decisions of the consumers. Seven out of twenty attributes were found to be consumers</w:t>
      </w:r>
      <w:r>
        <w:rPr>
          <w:rFonts w:hAnsi="Trebuchet MS"/>
          <w:sz w:val="24"/>
        </w:rPr>
        <w:t>’</w:t>
      </w:r>
      <w:r>
        <w:rPr>
          <w:rFonts w:ascii="Times New Roman"/>
          <w:sz w:val="24"/>
        </w:rPr>
        <w:t xml:space="preserve"> most important organic food criteria, i.e., better ingredients, better sensory qualities, traditional production methods, producers, healthy diets, certified labels, and fair trade. These attributes yielded six dominant consequences: well-being, safety, relaxation, saving environment, enjoyment of food, an</w:t>
      </w:r>
      <w:r w:rsidR="0049667A">
        <w:rPr>
          <w:rFonts w:ascii="Times New Roman"/>
          <w:sz w:val="24"/>
        </w:rPr>
        <w:t xml:space="preserve">d respect for others. Finally, </w:t>
      </w:r>
      <w:r>
        <w:rPr>
          <w:rFonts w:ascii="Times New Roman"/>
          <w:sz w:val="24"/>
        </w:rPr>
        <w:t xml:space="preserve">the values were classified into six categories. However, a more abstract level of values was </w:t>
      </w:r>
      <w:r>
        <w:rPr>
          <w:rFonts w:hAnsi="Trebuchet MS"/>
          <w:sz w:val="24"/>
        </w:rPr>
        <w:t>“</w:t>
      </w:r>
      <w:r w:rsidRPr="00D25C2A">
        <w:rPr>
          <w:rFonts w:ascii="Times New Roman"/>
          <w:sz w:val="24"/>
        </w:rPr>
        <w:t>happiness,</w:t>
      </w:r>
      <w:r>
        <w:rPr>
          <w:rFonts w:hAnsi="Trebuchet MS"/>
          <w:sz w:val="24"/>
        </w:rPr>
        <w:t>”</w:t>
      </w:r>
      <w:r>
        <w:rPr>
          <w:rFonts w:ascii="Times New Roman"/>
          <w:sz w:val="24"/>
        </w:rPr>
        <w:t xml:space="preserve"> which reflected other terminal values, which is the end-values consumers strive for when consuming organic foods.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Pr>
          <w:rFonts w:ascii="Times New Roman"/>
          <w:sz w:val="24"/>
        </w:rPr>
        <w:t>Although the final HVM was clear and simple and represented the core constructs, the arrows (</w:t>
      </w:r>
      <w:r>
        <w:rPr>
          <w:rFonts w:ascii="Times New Roman" w:eastAsia="Batang" w:hAnsi="Times New Roman" w:cs="Times New Roman" w:hint="eastAsia"/>
          <w:sz w:val="24"/>
          <w:szCs w:val="24"/>
        </w:rPr>
        <w:t xml:space="preserve">A </w:t>
      </w:r>
      <w:r w:rsidRPr="00984E6A">
        <w:rPr>
          <w:rFonts w:ascii="Times New Roman" w:eastAsia="Batang" w:hAnsi="Times New Roman" w:cs="Times New Roman"/>
          <w:sz w:val="24"/>
          <w:szCs w:val="24"/>
        </w:rPr>
        <w:sym w:font="Wingdings" w:char="F0E0"/>
      </w:r>
      <w:r>
        <w:rPr>
          <w:rFonts w:ascii="Times New Roman" w:eastAsia="Batang" w:hAnsi="Times New Roman" w:cs="Times New Roman" w:hint="eastAsia"/>
          <w:sz w:val="24"/>
          <w:szCs w:val="24"/>
        </w:rPr>
        <w:t xml:space="preserve"> C </w:t>
      </w:r>
      <w:r w:rsidRPr="00984E6A">
        <w:rPr>
          <w:rFonts w:ascii="Times New Roman" w:eastAsia="Batang" w:hAnsi="Times New Roman" w:cs="Times New Roman"/>
          <w:sz w:val="24"/>
          <w:szCs w:val="24"/>
        </w:rPr>
        <w:sym w:font="Wingdings" w:char="F0E0"/>
      </w:r>
      <w:r>
        <w:rPr>
          <w:rFonts w:ascii="Times New Roman" w:eastAsia="Batang" w:hAnsi="Times New Roman" w:cs="Times New Roman" w:hint="eastAsia"/>
          <w:sz w:val="24"/>
          <w:szCs w:val="24"/>
        </w:rPr>
        <w:t xml:space="preserve"> V</w:t>
      </w:r>
      <w:r>
        <w:rPr>
          <w:rFonts w:ascii="Times New Roman"/>
          <w:sz w:val="24"/>
        </w:rPr>
        <w:t xml:space="preserve">) were not shown in Figure 7. Because there were so many arrows among categories, the HVM was excessively complex. To reduce the complexity, the arrows were linked to each other. For example, the </w:t>
      </w:r>
      <w:r>
        <w:rPr>
          <w:rFonts w:ascii="Times New Roman"/>
          <w:sz w:val="24"/>
          <w:lang w:val="it-IT"/>
        </w:rPr>
        <w:t>attribute</w:t>
      </w:r>
      <w:r>
        <w:rPr>
          <w:rFonts w:ascii="Times New Roman"/>
          <w:sz w:val="24"/>
        </w:rPr>
        <w:t xml:space="preserve"> </w:t>
      </w:r>
      <w:r>
        <w:rPr>
          <w:rFonts w:hAnsi="Trebuchet MS"/>
          <w:sz w:val="24"/>
        </w:rPr>
        <w:t>“</w:t>
      </w:r>
      <w:r w:rsidRPr="00D25C2A">
        <w:rPr>
          <w:rFonts w:ascii="Times New Roman"/>
          <w:sz w:val="24"/>
        </w:rPr>
        <w:t>better ingredients</w:t>
      </w:r>
      <w:r>
        <w:rPr>
          <w:rFonts w:hAnsi="Trebuchet MS"/>
          <w:sz w:val="24"/>
        </w:rPr>
        <w:t>”</w:t>
      </w:r>
      <w:r>
        <w:rPr>
          <w:rFonts w:ascii="Times New Roman"/>
          <w:sz w:val="24"/>
        </w:rPr>
        <w:t xml:space="preserve"> was linked to the categories of consequences, </w:t>
      </w:r>
      <w:r>
        <w:rPr>
          <w:rFonts w:hAnsi="Trebuchet MS"/>
          <w:sz w:val="24"/>
        </w:rPr>
        <w:t>“</w:t>
      </w:r>
      <w:r>
        <w:rPr>
          <w:rFonts w:ascii="Times New Roman"/>
          <w:sz w:val="24"/>
        </w:rPr>
        <w:t>well-being,</w:t>
      </w:r>
      <w:r>
        <w:rPr>
          <w:rFonts w:hAnsi="Trebuchet MS"/>
          <w:sz w:val="24"/>
        </w:rPr>
        <w:t>”</w:t>
      </w:r>
      <w:r>
        <w:rPr>
          <w:rFonts w:ascii="Times New Roman"/>
          <w:sz w:val="24"/>
        </w:rPr>
        <w:t xml:space="preserve"> </w:t>
      </w:r>
      <w:r>
        <w:rPr>
          <w:rFonts w:hAnsi="Trebuchet MS"/>
          <w:sz w:val="24"/>
        </w:rPr>
        <w:t>“</w:t>
      </w:r>
      <w:r>
        <w:rPr>
          <w:rFonts w:ascii="Times New Roman"/>
          <w:sz w:val="24"/>
        </w:rPr>
        <w:t>safety,</w:t>
      </w:r>
      <w:r>
        <w:rPr>
          <w:rFonts w:hAnsi="Trebuchet MS"/>
          <w:sz w:val="24"/>
        </w:rPr>
        <w:t>”</w:t>
      </w:r>
      <w:r>
        <w:rPr>
          <w:rFonts w:ascii="Times New Roman"/>
          <w:sz w:val="24"/>
        </w:rPr>
        <w:t xml:space="preserve"> </w:t>
      </w:r>
      <w:r>
        <w:rPr>
          <w:rFonts w:hAnsi="Trebuchet MS"/>
          <w:sz w:val="24"/>
        </w:rPr>
        <w:t>“</w:t>
      </w:r>
      <w:r>
        <w:rPr>
          <w:rFonts w:ascii="Times New Roman"/>
          <w:sz w:val="24"/>
        </w:rPr>
        <w:t>enjoyment of food,</w:t>
      </w:r>
      <w:r>
        <w:rPr>
          <w:rFonts w:hAnsi="Trebuchet MS"/>
          <w:sz w:val="24"/>
        </w:rPr>
        <w:t>”</w:t>
      </w:r>
      <w:r>
        <w:rPr>
          <w:rFonts w:ascii="Times New Roman"/>
          <w:sz w:val="24"/>
        </w:rPr>
        <w:t xml:space="preserve"> </w:t>
      </w:r>
      <w:r>
        <w:rPr>
          <w:rFonts w:hAnsi="Trebuchet MS"/>
          <w:sz w:val="24"/>
        </w:rPr>
        <w:t>“</w:t>
      </w:r>
      <w:r>
        <w:rPr>
          <w:rFonts w:ascii="Times New Roman"/>
          <w:sz w:val="24"/>
        </w:rPr>
        <w:t>saving environment,</w:t>
      </w:r>
      <w:r>
        <w:rPr>
          <w:rFonts w:hAnsi="Trebuchet MS"/>
          <w:sz w:val="24"/>
        </w:rPr>
        <w:t>”</w:t>
      </w:r>
      <w:r>
        <w:rPr>
          <w:rFonts w:ascii="Times New Roman"/>
          <w:sz w:val="24"/>
        </w:rPr>
        <w:t xml:space="preserve"> and </w:t>
      </w:r>
      <w:r>
        <w:rPr>
          <w:rFonts w:hAnsi="Trebuchet MS"/>
          <w:sz w:val="24"/>
        </w:rPr>
        <w:t>“</w:t>
      </w:r>
      <w:r>
        <w:rPr>
          <w:rFonts w:ascii="Times New Roman"/>
          <w:sz w:val="24"/>
        </w:rPr>
        <w:t>respect for others.</w:t>
      </w:r>
      <w:r>
        <w:rPr>
          <w:rFonts w:hAnsi="Trebuchet MS"/>
          <w:sz w:val="24"/>
        </w:rPr>
        <w:t>”</w:t>
      </w:r>
      <w:r>
        <w:rPr>
          <w:rFonts w:ascii="Times New Roman"/>
          <w:sz w:val="24"/>
        </w:rPr>
        <w:t xml:space="preserve"> From consequences, well-being was linked to the values </w:t>
      </w:r>
      <w:r>
        <w:rPr>
          <w:rFonts w:hAnsi="Trebuchet MS"/>
          <w:sz w:val="24"/>
        </w:rPr>
        <w:t>“</w:t>
      </w:r>
      <w:r>
        <w:rPr>
          <w:rFonts w:ascii="Times New Roman"/>
          <w:sz w:val="24"/>
        </w:rPr>
        <w:t>quality of life,</w:t>
      </w:r>
      <w:r>
        <w:rPr>
          <w:rFonts w:hAnsi="Trebuchet MS"/>
          <w:sz w:val="24"/>
        </w:rPr>
        <w:t>”</w:t>
      </w:r>
      <w:r>
        <w:rPr>
          <w:rFonts w:ascii="Times New Roman"/>
          <w:sz w:val="24"/>
        </w:rPr>
        <w:t xml:space="preserve"> </w:t>
      </w:r>
      <w:r>
        <w:rPr>
          <w:rFonts w:hAnsi="Trebuchet MS"/>
          <w:sz w:val="24"/>
        </w:rPr>
        <w:t>“</w:t>
      </w:r>
      <w:r>
        <w:rPr>
          <w:rFonts w:ascii="Times New Roman"/>
          <w:sz w:val="24"/>
        </w:rPr>
        <w:t>pleasure,</w:t>
      </w:r>
      <w:r>
        <w:rPr>
          <w:rFonts w:hAnsi="Trebuchet MS"/>
          <w:sz w:val="24"/>
        </w:rPr>
        <w:t>”</w:t>
      </w:r>
      <w:r>
        <w:rPr>
          <w:rFonts w:ascii="Times New Roman"/>
          <w:sz w:val="24"/>
        </w:rPr>
        <w:t xml:space="preserve"> and </w:t>
      </w:r>
      <w:r>
        <w:rPr>
          <w:rFonts w:hAnsi="Trebuchet MS"/>
          <w:sz w:val="24"/>
        </w:rPr>
        <w:t>“</w:t>
      </w:r>
      <w:r>
        <w:rPr>
          <w:rFonts w:ascii="Times New Roman"/>
          <w:sz w:val="24"/>
        </w:rPr>
        <w:t>wisdom.</w:t>
      </w:r>
      <w:r>
        <w:rPr>
          <w:rFonts w:hAnsi="Trebuchet MS"/>
          <w:sz w:val="24"/>
        </w:rPr>
        <w:t>”</w:t>
      </w:r>
      <w:r>
        <w:rPr>
          <w:rFonts w:ascii="Times New Roman"/>
          <w:sz w:val="24"/>
        </w:rPr>
        <w:t xml:space="preserve"> In this way, all categories from lower level (attributes) were connected toward higher levels (values).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sz w:val="24"/>
          <w:lang w:eastAsia="ko-KR"/>
        </w:rPr>
      </w:pPr>
      <w:r>
        <w:rPr>
          <w:rFonts w:ascii="Times New Roman"/>
          <w:sz w:val="24"/>
        </w:rPr>
        <w:lastRenderedPageBreak/>
        <w:t xml:space="preserve">The current study began as a means to examine the phenomenon of organic food consumption. While organic food surfaced as a major thread within various aspects of the interpretations and findings, an alternative dominant phenomenon was identified that more accurately captures </w:t>
      </w:r>
      <w:r>
        <w:rPr>
          <w:rFonts w:hAnsi="Trebuchet MS"/>
          <w:sz w:val="24"/>
        </w:rPr>
        <w:t>“</w:t>
      </w:r>
      <w:r>
        <w:rPr>
          <w:rFonts w:ascii="Times New Roman"/>
          <w:sz w:val="24"/>
        </w:rPr>
        <w:t>what is the nature of buying organic products?</w:t>
      </w:r>
      <w:r>
        <w:rPr>
          <w:rFonts w:hAnsi="Trebuchet MS"/>
          <w:sz w:val="24"/>
        </w:rPr>
        <w:t xml:space="preserve">” </w:t>
      </w:r>
      <w:r>
        <w:rPr>
          <w:rFonts w:ascii="Times New Roman"/>
          <w:sz w:val="24"/>
        </w:rPr>
        <w:t xml:space="preserve">for organic shoppers. The study has found that organic shoppers value their quality of life highly, not only for themselves but also for the sense of inner harmony that it gives them, i.e. of connectedness both with the environment and other people. Among the main attributes, </w:t>
      </w:r>
      <w:r>
        <w:rPr>
          <w:rFonts w:hAnsi="Trebuchet MS"/>
          <w:sz w:val="24"/>
        </w:rPr>
        <w:t>“</w:t>
      </w:r>
      <w:r w:rsidRPr="00D25C2A">
        <w:rPr>
          <w:rFonts w:ascii="Times New Roman"/>
          <w:sz w:val="24"/>
        </w:rPr>
        <w:t>better ingredients</w:t>
      </w:r>
      <w:r>
        <w:rPr>
          <w:rFonts w:hAnsi="Trebuchet MS"/>
          <w:sz w:val="24"/>
        </w:rPr>
        <w:t>”</w:t>
      </w:r>
      <w:r>
        <w:rPr>
          <w:rFonts w:ascii="Times New Roman"/>
          <w:sz w:val="24"/>
        </w:rPr>
        <w:t xml:space="preserve"> was perceived as a key element associated with both personal health and improving the environment. These positive consequences ultimately made these organic shoppers happy. In order to illustrate how the participants described their feelings and experiences with organic food in reality, two examples of the transcripts are provided in APPENDIX B. These transcripts are organized by categories to make them easier to review.</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5255B9" w:rsidRPr="003253B6" w:rsidRDefault="005255B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eastAsia="Batang" w:hAnsi="Times New Roman" w:cs="Times New Roman"/>
          <w:sz w:val="24"/>
          <w:lang w:eastAsia="ko-KR"/>
        </w:rPr>
      </w:pPr>
    </w:p>
    <w:p w:rsidR="00B81333" w:rsidRDefault="00B81333" w:rsidP="00B81333">
      <w:pPr>
        <w:jc w:val="both"/>
        <w:rPr>
          <w:b/>
        </w:rPr>
      </w:pPr>
      <w:r>
        <w:rPr>
          <w:rFonts w:hint="eastAsia"/>
          <w:b/>
        </w:rPr>
        <w:lastRenderedPageBreak/>
        <w:t xml:space="preserve">Table 7. Implication Matrix  </w:t>
      </w:r>
    </w:p>
    <w:p w:rsidR="00B81333" w:rsidRDefault="00B81333" w:rsidP="00B81333">
      <w:pPr>
        <w:jc w:val="both"/>
        <w:rPr>
          <w:b/>
        </w:rPr>
      </w:pPr>
    </w:p>
    <w:tbl>
      <w:tblPr>
        <w:tblW w:w="8928" w:type="dxa"/>
        <w:tblBorders>
          <w:top w:val="single" w:sz="4" w:space="0" w:color="auto"/>
          <w:bottom w:val="single" w:sz="4" w:space="0" w:color="auto"/>
        </w:tblBorders>
        <w:tblLook w:val="04A0" w:firstRow="1" w:lastRow="0" w:firstColumn="1" w:lastColumn="0" w:noHBand="0" w:noVBand="1"/>
      </w:tblPr>
      <w:tblGrid>
        <w:gridCol w:w="2898"/>
        <w:gridCol w:w="3150"/>
        <w:gridCol w:w="2880"/>
      </w:tblGrid>
      <w:tr w:rsidR="00B81333" w:rsidRPr="00334800" w:rsidTr="00334800">
        <w:trPr>
          <w:trHeight w:val="290"/>
        </w:trPr>
        <w:tc>
          <w:tcPr>
            <w:tcW w:w="2898" w:type="dxa"/>
            <w:tcBorders>
              <w:top w:val="single" w:sz="4" w:space="0" w:color="auto"/>
              <w:bottom w:val="single" w:sz="4" w:space="0" w:color="auto"/>
            </w:tcBorders>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Attributes</w:t>
            </w:r>
          </w:p>
        </w:tc>
        <w:tc>
          <w:tcPr>
            <w:tcW w:w="3150" w:type="dxa"/>
            <w:tcBorders>
              <w:top w:val="single" w:sz="4" w:space="0" w:color="auto"/>
              <w:bottom w:val="single" w:sz="4" w:space="0" w:color="auto"/>
            </w:tcBorders>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Consequences</w:t>
            </w:r>
          </w:p>
        </w:tc>
        <w:tc>
          <w:tcPr>
            <w:tcW w:w="2880" w:type="dxa"/>
            <w:tcBorders>
              <w:top w:val="single" w:sz="4" w:space="0" w:color="auto"/>
              <w:bottom w:val="single" w:sz="4" w:space="0" w:color="auto"/>
            </w:tcBorders>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Values</w:t>
            </w:r>
          </w:p>
        </w:tc>
      </w:tr>
      <w:tr w:rsidR="00B81333" w:rsidRPr="00334800" w:rsidTr="00334800">
        <w:trPr>
          <w:trHeight w:val="290"/>
        </w:trPr>
        <w:tc>
          <w:tcPr>
            <w:tcW w:w="2898" w:type="dxa"/>
            <w:tcBorders>
              <w:top w:val="single" w:sz="4" w:space="0" w:color="auto"/>
            </w:tcBorders>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w:t>
            </w:r>
            <w:r w:rsidRPr="00334800">
              <w:rPr>
                <w:rFonts w:hint="eastAsia"/>
                <w:noProof/>
                <w:sz w:val="20"/>
                <w:szCs w:val="20"/>
              </w:rPr>
              <w:t xml:space="preserve"> </w:t>
            </w:r>
            <w:r w:rsidRPr="00334800">
              <w:rPr>
                <w:noProof/>
                <w:sz w:val="20"/>
                <w:szCs w:val="20"/>
              </w:rPr>
              <w:t>C</w:t>
            </w:r>
            <w:r w:rsidRPr="00334800">
              <w:rPr>
                <w:rFonts w:hint="eastAsia"/>
                <w:noProof/>
                <w:sz w:val="20"/>
                <w:szCs w:val="20"/>
              </w:rPr>
              <w:t>hemical-free</w:t>
            </w:r>
          </w:p>
        </w:tc>
        <w:tc>
          <w:tcPr>
            <w:tcW w:w="3150" w:type="dxa"/>
            <w:tcBorders>
              <w:top w:val="single" w:sz="4" w:space="0" w:color="auto"/>
            </w:tcBorders>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 </w:t>
            </w:r>
            <w:r w:rsidRPr="00334800">
              <w:rPr>
                <w:noProof/>
                <w:sz w:val="20"/>
                <w:szCs w:val="20"/>
              </w:rPr>
              <w:t>F</w:t>
            </w:r>
            <w:r w:rsidRPr="00334800">
              <w:rPr>
                <w:rFonts w:hint="eastAsia"/>
                <w:noProof/>
                <w:sz w:val="20"/>
                <w:szCs w:val="20"/>
              </w:rPr>
              <w:t>eel good, relaxation</w:t>
            </w:r>
          </w:p>
        </w:tc>
        <w:tc>
          <w:tcPr>
            <w:tcW w:w="2880" w:type="dxa"/>
            <w:tcBorders>
              <w:top w:val="single" w:sz="4" w:space="0" w:color="auto"/>
            </w:tcBorders>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V1.</w:t>
            </w:r>
            <w:r w:rsidRPr="00334800">
              <w:rPr>
                <w:rFonts w:hint="eastAsia"/>
                <w:noProof/>
                <w:sz w:val="20"/>
                <w:szCs w:val="20"/>
              </w:rPr>
              <w:t xml:space="preserve"> </w:t>
            </w:r>
            <w:r w:rsidRPr="00334800">
              <w:rPr>
                <w:noProof/>
                <w:sz w:val="20"/>
                <w:szCs w:val="20"/>
              </w:rPr>
              <w:t>Q</w:t>
            </w:r>
            <w:r w:rsidRPr="00334800">
              <w:rPr>
                <w:rFonts w:hint="eastAsia"/>
                <w:noProof/>
                <w:sz w:val="20"/>
                <w:szCs w:val="20"/>
              </w:rPr>
              <w:t>uality of life</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A2.</w:t>
            </w:r>
            <w:r w:rsidRPr="00334800">
              <w:rPr>
                <w:rFonts w:hint="eastAsia"/>
                <w:noProof/>
                <w:sz w:val="20"/>
                <w:szCs w:val="20"/>
              </w:rPr>
              <w:t xml:space="preserve"> Natural, traditional</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C2.</w:t>
            </w:r>
            <w:r w:rsidRPr="00334800">
              <w:rPr>
                <w:rFonts w:hint="eastAsia"/>
                <w:noProof/>
                <w:sz w:val="20"/>
                <w:szCs w:val="20"/>
              </w:rPr>
              <w:t xml:space="preserve"> </w:t>
            </w:r>
            <w:r w:rsidRPr="00334800">
              <w:rPr>
                <w:noProof/>
                <w:sz w:val="20"/>
                <w:szCs w:val="20"/>
              </w:rPr>
              <w:t>Enhances</w:t>
            </w:r>
            <w:r w:rsidRPr="00334800">
              <w:rPr>
                <w:rFonts w:hint="eastAsia"/>
                <w:noProof/>
                <w:sz w:val="20"/>
                <w:szCs w:val="20"/>
              </w:rPr>
              <w:t xml:space="preserve"> animal welfare</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V2.</w:t>
            </w:r>
            <w:r w:rsidRPr="00334800">
              <w:rPr>
                <w:rFonts w:hint="eastAsia"/>
                <w:noProof/>
                <w:sz w:val="20"/>
                <w:szCs w:val="20"/>
              </w:rPr>
              <w:t xml:space="preserve"> </w:t>
            </w:r>
            <w:r w:rsidRPr="00334800">
              <w:rPr>
                <w:noProof/>
                <w:sz w:val="20"/>
                <w:szCs w:val="20"/>
              </w:rPr>
              <w:t>H</w:t>
            </w:r>
            <w:r w:rsidRPr="00334800">
              <w:rPr>
                <w:rFonts w:hint="eastAsia"/>
                <w:noProof/>
                <w:sz w:val="20"/>
                <w:szCs w:val="20"/>
              </w:rPr>
              <w:t xml:space="preserve">appiness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A3.</w:t>
            </w:r>
            <w:r w:rsidRPr="00334800">
              <w:rPr>
                <w:rFonts w:hint="eastAsia"/>
                <w:noProof/>
                <w:sz w:val="20"/>
                <w:szCs w:val="20"/>
              </w:rPr>
              <w:t xml:space="preserve"> </w:t>
            </w:r>
            <w:r w:rsidRPr="00334800">
              <w:rPr>
                <w:noProof/>
                <w:sz w:val="20"/>
                <w:szCs w:val="20"/>
              </w:rPr>
              <w:t>H</w:t>
            </w:r>
            <w:r w:rsidRPr="00334800">
              <w:rPr>
                <w:rFonts w:hint="eastAsia"/>
                <w:noProof/>
                <w:sz w:val="20"/>
                <w:szCs w:val="20"/>
              </w:rPr>
              <w:t>igher food quality</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C3.</w:t>
            </w:r>
            <w:r w:rsidRPr="00334800">
              <w:rPr>
                <w:rFonts w:hint="eastAsia"/>
                <w:noProof/>
                <w:sz w:val="20"/>
                <w:szCs w:val="20"/>
              </w:rPr>
              <w:t xml:space="preserve"> Expensive</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V3. </w:t>
            </w:r>
            <w:r w:rsidRPr="00334800">
              <w:rPr>
                <w:noProof/>
                <w:sz w:val="20"/>
                <w:szCs w:val="20"/>
              </w:rPr>
              <w:t>B</w:t>
            </w:r>
            <w:r w:rsidRPr="00334800">
              <w:rPr>
                <w:rFonts w:hint="eastAsia"/>
                <w:noProof/>
                <w:sz w:val="20"/>
                <w:szCs w:val="20"/>
              </w:rPr>
              <w:t>elonging</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A4.</w:t>
            </w:r>
            <w:r w:rsidRPr="00334800">
              <w:rPr>
                <w:rFonts w:hint="eastAsia"/>
                <w:noProof/>
                <w:sz w:val="20"/>
                <w:szCs w:val="20"/>
              </w:rPr>
              <w:t xml:space="preserve"> </w:t>
            </w:r>
            <w:r w:rsidRPr="00334800">
              <w:rPr>
                <w:noProof/>
                <w:sz w:val="20"/>
                <w:szCs w:val="20"/>
              </w:rPr>
              <w:t>A</w:t>
            </w:r>
            <w:r w:rsidRPr="00334800">
              <w:rPr>
                <w:rFonts w:hint="eastAsia"/>
                <w:noProof/>
                <w:sz w:val="20"/>
                <w:szCs w:val="20"/>
              </w:rPr>
              <w:t>bsence of pesticides</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C4. </w:t>
            </w:r>
            <w:r w:rsidRPr="00334800">
              <w:rPr>
                <w:noProof/>
                <w:sz w:val="20"/>
                <w:szCs w:val="20"/>
              </w:rPr>
              <w:t>L</w:t>
            </w:r>
            <w:r w:rsidRPr="00334800">
              <w:rPr>
                <w:rFonts w:hint="eastAsia"/>
                <w:noProof/>
                <w:sz w:val="20"/>
                <w:szCs w:val="20"/>
              </w:rPr>
              <w:t>ong and healthy life</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V4. </w:t>
            </w:r>
            <w:r w:rsidRPr="00334800">
              <w:rPr>
                <w:noProof/>
                <w:sz w:val="20"/>
                <w:szCs w:val="20"/>
              </w:rPr>
              <w:t>P</w:t>
            </w:r>
            <w:r w:rsidRPr="00334800">
              <w:rPr>
                <w:rFonts w:hint="eastAsia"/>
                <w:noProof/>
                <w:sz w:val="20"/>
                <w:szCs w:val="20"/>
              </w:rPr>
              <w:t>leasure, satisfaction</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A5.</w:t>
            </w:r>
            <w:r w:rsidRPr="00334800">
              <w:rPr>
                <w:rFonts w:hint="eastAsia"/>
                <w:noProof/>
                <w:sz w:val="20"/>
                <w:szCs w:val="20"/>
              </w:rPr>
              <w:t xml:space="preserve"> Local markets</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C5. </w:t>
            </w:r>
            <w:r w:rsidRPr="00334800">
              <w:rPr>
                <w:noProof/>
                <w:sz w:val="20"/>
                <w:szCs w:val="20"/>
              </w:rPr>
              <w:t>S</w:t>
            </w:r>
            <w:r w:rsidRPr="00334800">
              <w:rPr>
                <w:rFonts w:hint="eastAsia"/>
                <w:noProof/>
                <w:sz w:val="20"/>
                <w:szCs w:val="20"/>
              </w:rPr>
              <w:t>upport to farmers</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5. </w:t>
            </w:r>
            <w:r w:rsidRPr="00334800">
              <w:rPr>
                <w:noProof/>
                <w:sz w:val="20"/>
                <w:szCs w:val="20"/>
              </w:rPr>
              <w:t>E</w:t>
            </w:r>
            <w:r w:rsidRPr="00334800">
              <w:rPr>
                <w:rFonts w:hint="eastAsia"/>
                <w:noProof/>
                <w:sz w:val="20"/>
                <w:szCs w:val="20"/>
              </w:rPr>
              <w:t xml:space="preserve">xcitement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A6.</w:t>
            </w:r>
            <w:r w:rsidRPr="00334800">
              <w:rPr>
                <w:rFonts w:hint="eastAsia"/>
                <w:noProof/>
                <w:sz w:val="20"/>
                <w:szCs w:val="20"/>
              </w:rPr>
              <w:t xml:space="preserve"> Less-known/</w:t>
            </w:r>
            <w:r w:rsidRPr="00334800">
              <w:rPr>
                <w:noProof/>
                <w:sz w:val="20"/>
                <w:szCs w:val="20"/>
              </w:rPr>
              <w:t>uniqueness</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C6. </w:t>
            </w:r>
            <w:r w:rsidRPr="00334800">
              <w:rPr>
                <w:noProof/>
                <w:sz w:val="20"/>
                <w:szCs w:val="20"/>
              </w:rPr>
              <w:t>N</w:t>
            </w:r>
            <w:r w:rsidRPr="00334800">
              <w:rPr>
                <w:rFonts w:hint="eastAsia"/>
                <w:noProof/>
                <w:sz w:val="20"/>
                <w:szCs w:val="20"/>
              </w:rPr>
              <w:t>ostalgia</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62" w:right="52" w:hanging="162"/>
              <w:jc w:val="both"/>
              <w:rPr>
                <w:noProof/>
                <w:sz w:val="20"/>
                <w:szCs w:val="20"/>
              </w:rPr>
            </w:pPr>
            <w:r w:rsidRPr="00334800">
              <w:rPr>
                <w:noProof/>
                <w:sz w:val="20"/>
                <w:szCs w:val="20"/>
              </w:rPr>
              <w:t>V</w:t>
            </w:r>
            <w:r w:rsidRPr="00334800">
              <w:rPr>
                <w:rFonts w:hint="eastAsia"/>
                <w:noProof/>
                <w:sz w:val="20"/>
                <w:szCs w:val="20"/>
              </w:rPr>
              <w:t xml:space="preserve">6. </w:t>
            </w:r>
            <w:r w:rsidRPr="00334800">
              <w:rPr>
                <w:noProof/>
                <w:sz w:val="20"/>
                <w:szCs w:val="20"/>
              </w:rPr>
              <w:t>T</w:t>
            </w:r>
            <w:r w:rsidRPr="00334800">
              <w:rPr>
                <w:rFonts w:hint="eastAsia"/>
                <w:noProof/>
                <w:sz w:val="20"/>
                <w:szCs w:val="20"/>
              </w:rPr>
              <w:t>he diversity of life</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A7.</w:t>
            </w:r>
            <w:r w:rsidRPr="00334800">
              <w:rPr>
                <w:rFonts w:hint="eastAsia"/>
                <w:noProof/>
                <w:sz w:val="20"/>
                <w:szCs w:val="20"/>
              </w:rPr>
              <w:t xml:space="preserve"> </w:t>
            </w:r>
            <w:r w:rsidRPr="00334800">
              <w:rPr>
                <w:noProof/>
                <w:sz w:val="20"/>
                <w:szCs w:val="20"/>
              </w:rPr>
              <w:t>K</w:t>
            </w:r>
            <w:r w:rsidRPr="00334800">
              <w:rPr>
                <w:rFonts w:hint="eastAsia"/>
                <w:noProof/>
                <w:sz w:val="20"/>
                <w:szCs w:val="20"/>
              </w:rPr>
              <w:t>nown origin, producer</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C7. </w:t>
            </w:r>
            <w:r w:rsidRPr="00334800">
              <w:rPr>
                <w:noProof/>
                <w:sz w:val="20"/>
                <w:szCs w:val="20"/>
              </w:rPr>
              <w:t>V</w:t>
            </w:r>
            <w:r w:rsidRPr="00334800">
              <w:rPr>
                <w:rFonts w:hint="eastAsia"/>
                <w:noProof/>
                <w:sz w:val="20"/>
                <w:szCs w:val="20"/>
              </w:rPr>
              <w:t>alue for money</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7. </w:t>
            </w:r>
            <w:r w:rsidRPr="00334800">
              <w:rPr>
                <w:noProof/>
                <w:sz w:val="20"/>
                <w:szCs w:val="20"/>
              </w:rPr>
              <w:t>P</w:t>
            </w:r>
            <w:r w:rsidRPr="00334800">
              <w:rPr>
                <w:rFonts w:hint="eastAsia"/>
                <w:noProof/>
                <w:sz w:val="20"/>
                <w:szCs w:val="20"/>
              </w:rPr>
              <w:t>ersonal achievement</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A8.</w:t>
            </w:r>
            <w:r w:rsidRPr="00334800">
              <w:rPr>
                <w:rFonts w:hint="eastAsia"/>
                <w:noProof/>
                <w:sz w:val="20"/>
                <w:szCs w:val="20"/>
              </w:rPr>
              <w:t xml:space="preserve"> </w:t>
            </w:r>
            <w:r w:rsidRPr="00334800">
              <w:rPr>
                <w:noProof/>
                <w:sz w:val="20"/>
                <w:szCs w:val="20"/>
              </w:rPr>
              <w:t>F</w:t>
            </w:r>
            <w:r w:rsidRPr="00334800">
              <w:rPr>
                <w:rFonts w:hint="eastAsia"/>
                <w:noProof/>
                <w:sz w:val="20"/>
                <w:szCs w:val="20"/>
              </w:rPr>
              <w:t>air trade</w:t>
            </w:r>
          </w:p>
        </w:tc>
        <w:tc>
          <w:tcPr>
            <w:tcW w:w="3150" w:type="dxa"/>
            <w:noWrap/>
            <w:hideMark/>
          </w:tcPr>
          <w:p w:rsidR="00B81333" w:rsidRPr="00334800" w:rsidRDefault="00B81333" w:rsidP="005255B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rFonts w:hint="eastAsia"/>
                <w:noProof/>
                <w:sz w:val="20"/>
                <w:szCs w:val="20"/>
              </w:rPr>
              <w:t>C8. Respect for others (people)</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8. </w:t>
            </w:r>
            <w:r w:rsidRPr="00334800">
              <w:rPr>
                <w:noProof/>
                <w:sz w:val="20"/>
                <w:szCs w:val="20"/>
              </w:rPr>
              <w:t>F</w:t>
            </w:r>
            <w:r w:rsidRPr="00334800">
              <w:rPr>
                <w:rFonts w:hint="eastAsia"/>
                <w:noProof/>
                <w:sz w:val="20"/>
                <w:szCs w:val="20"/>
              </w:rPr>
              <w:t>amily happiness</w:t>
            </w:r>
          </w:p>
        </w:tc>
      </w:tr>
      <w:tr w:rsidR="00B81333" w:rsidRPr="00334800" w:rsidTr="00334800">
        <w:trPr>
          <w:trHeight w:val="290"/>
        </w:trPr>
        <w:tc>
          <w:tcPr>
            <w:tcW w:w="2898" w:type="dxa"/>
            <w:noWrap/>
            <w:hideMark/>
          </w:tcPr>
          <w:p w:rsidR="00B81333" w:rsidRPr="00334800" w:rsidRDefault="00B81333" w:rsidP="005255B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A9.</w:t>
            </w:r>
            <w:r w:rsidRPr="00334800">
              <w:rPr>
                <w:rFonts w:hint="eastAsia"/>
                <w:noProof/>
                <w:sz w:val="20"/>
                <w:szCs w:val="20"/>
              </w:rPr>
              <w:t xml:space="preserve"> </w:t>
            </w:r>
            <w:r w:rsidRPr="00334800">
              <w:rPr>
                <w:noProof/>
                <w:sz w:val="20"/>
                <w:szCs w:val="20"/>
              </w:rPr>
              <w:t>N</w:t>
            </w:r>
            <w:r w:rsidRPr="00334800">
              <w:rPr>
                <w:rFonts w:hint="eastAsia"/>
                <w:noProof/>
                <w:sz w:val="20"/>
                <w:szCs w:val="20"/>
              </w:rPr>
              <w:t>ot genetically modified</w:t>
            </w:r>
          </w:p>
        </w:tc>
        <w:tc>
          <w:tcPr>
            <w:tcW w:w="3150" w:type="dxa"/>
            <w:noWrap/>
            <w:hideMark/>
          </w:tcPr>
          <w:p w:rsidR="00B81333" w:rsidRPr="00334800" w:rsidRDefault="00B81333" w:rsidP="005255B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rFonts w:hint="eastAsia"/>
                <w:noProof/>
                <w:sz w:val="20"/>
                <w:szCs w:val="20"/>
              </w:rPr>
              <w:t xml:space="preserve">C9. </w:t>
            </w:r>
            <w:r w:rsidRPr="00334800">
              <w:rPr>
                <w:noProof/>
                <w:sz w:val="20"/>
                <w:szCs w:val="20"/>
              </w:rPr>
              <w:t>L</w:t>
            </w:r>
            <w:r w:rsidRPr="00334800">
              <w:rPr>
                <w:rFonts w:hint="eastAsia"/>
                <w:noProof/>
                <w:sz w:val="20"/>
                <w:szCs w:val="20"/>
              </w:rPr>
              <w:t>ess available</w:t>
            </w:r>
          </w:p>
        </w:tc>
        <w:tc>
          <w:tcPr>
            <w:tcW w:w="2880" w:type="dxa"/>
            <w:noWrap/>
            <w:hideMark/>
          </w:tcPr>
          <w:p w:rsidR="00B81333" w:rsidRPr="00334800" w:rsidRDefault="00B81333" w:rsidP="005255B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V</w:t>
            </w:r>
            <w:r w:rsidRPr="00334800">
              <w:rPr>
                <w:rFonts w:hint="eastAsia"/>
                <w:noProof/>
                <w:sz w:val="20"/>
                <w:szCs w:val="20"/>
              </w:rPr>
              <w:t xml:space="preserve">9. </w:t>
            </w:r>
            <w:r w:rsidRPr="00334800">
              <w:rPr>
                <w:noProof/>
                <w:sz w:val="20"/>
                <w:szCs w:val="20"/>
              </w:rPr>
              <w:t>C</w:t>
            </w:r>
            <w:r w:rsidRPr="00334800">
              <w:rPr>
                <w:rFonts w:hint="eastAsia"/>
                <w:noProof/>
                <w:sz w:val="20"/>
                <w:szCs w:val="20"/>
              </w:rPr>
              <w:t>are for future generations</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A10</w:t>
            </w:r>
            <w:r w:rsidRPr="00334800">
              <w:rPr>
                <w:rFonts w:hint="eastAsia"/>
                <w:noProof/>
                <w:sz w:val="20"/>
                <w:szCs w:val="20"/>
              </w:rPr>
              <w:t xml:space="preserve">. </w:t>
            </w:r>
            <w:r w:rsidRPr="00334800">
              <w:rPr>
                <w:noProof/>
                <w:sz w:val="20"/>
                <w:szCs w:val="20"/>
              </w:rPr>
              <w:t>B</w:t>
            </w:r>
            <w:r w:rsidRPr="00334800">
              <w:rPr>
                <w:rFonts w:hint="eastAsia"/>
                <w:noProof/>
                <w:sz w:val="20"/>
                <w:szCs w:val="20"/>
              </w:rPr>
              <w:t xml:space="preserve">rand </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10. Control over the food</w:t>
            </w:r>
          </w:p>
        </w:tc>
        <w:tc>
          <w:tcPr>
            <w:tcW w:w="2880" w:type="dxa"/>
            <w:noWrap/>
            <w:hideMark/>
          </w:tcPr>
          <w:p w:rsidR="00B81333" w:rsidRPr="00334800" w:rsidRDefault="00B81333" w:rsidP="0033480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V</w:t>
            </w:r>
            <w:r w:rsidRPr="00334800">
              <w:rPr>
                <w:rFonts w:hint="eastAsia"/>
                <w:noProof/>
                <w:sz w:val="20"/>
                <w:szCs w:val="20"/>
              </w:rPr>
              <w:t xml:space="preserve">10. </w:t>
            </w:r>
            <w:r w:rsidRPr="00334800">
              <w:rPr>
                <w:noProof/>
                <w:sz w:val="20"/>
                <w:szCs w:val="20"/>
              </w:rPr>
              <w:t>Responsibility</w:t>
            </w:r>
            <w:r w:rsidRPr="00334800">
              <w:rPr>
                <w:rFonts w:hint="eastAsia"/>
                <w:noProof/>
                <w:sz w:val="20"/>
                <w:szCs w:val="20"/>
              </w:rPr>
              <w:t xml:space="preserve"> for oneself</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A11.</w:t>
            </w:r>
            <w:r w:rsidRPr="00334800">
              <w:rPr>
                <w:rFonts w:hint="eastAsia"/>
                <w:noProof/>
                <w:sz w:val="20"/>
                <w:szCs w:val="20"/>
              </w:rPr>
              <w:t xml:space="preserve"> </w:t>
            </w:r>
            <w:r w:rsidRPr="00334800">
              <w:rPr>
                <w:noProof/>
                <w:sz w:val="20"/>
                <w:szCs w:val="20"/>
              </w:rPr>
              <w:t>L</w:t>
            </w:r>
            <w:r w:rsidRPr="00334800">
              <w:rPr>
                <w:rFonts w:hint="eastAsia"/>
                <w:noProof/>
                <w:sz w:val="20"/>
                <w:szCs w:val="20"/>
              </w:rPr>
              <w:t>abel, logo, certified</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rFonts w:hint="eastAsia"/>
                <w:noProof/>
                <w:sz w:val="20"/>
                <w:szCs w:val="20"/>
              </w:rPr>
              <w:t xml:space="preserve">C11. </w:t>
            </w:r>
            <w:r w:rsidRPr="00334800">
              <w:rPr>
                <w:noProof/>
                <w:sz w:val="20"/>
                <w:szCs w:val="20"/>
              </w:rPr>
              <w:t>E</w:t>
            </w:r>
            <w:r w:rsidRPr="00334800">
              <w:rPr>
                <w:rFonts w:hint="eastAsia"/>
                <w:noProof/>
                <w:sz w:val="20"/>
                <w:szCs w:val="20"/>
              </w:rPr>
              <w:t>njoyment of food</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11. </w:t>
            </w:r>
            <w:r w:rsidRPr="00334800">
              <w:rPr>
                <w:noProof/>
                <w:sz w:val="20"/>
                <w:szCs w:val="20"/>
              </w:rPr>
              <w:t>L</w:t>
            </w:r>
            <w:r w:rsidRPr="00334800">
              <w:rPr>
                <w:rFonts w:hint="eastAsia"/>
                <w:noProof/>
                <w:sz w:val="20"/>
                <w:szCs w:val="20"/>
              </w:rPr>
              <w:t xml:space="preserve">ife balance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A12</w:t>
            </w:r>
            <w:r w:rsidRPr="00334800">
              <w:rPr>
                <w:rFonts w:hint="eastAsia"/>
                <w:noProof/>
                <w:sz w:val="20"/>
                <w:szCs w:val="20"/>
              </w:rPr>
              <w:t>. N</w:t>
            </w:r>
            <w:r w:rsidRPr="00334800">
              <w:rPr>
                <w:noProof/>
                <w:sz w:val="20"/>
                <w:szCs w:val="20"/>
              </w:rPr>
              <w:t>utri</w:t>
            </w:r>
            <w:r w:rsidRPr="00334800">
              <w:rPr>
                <w:rFonts w:hint="eastAsia"/>
                <w:noProof/>
                <w:sz w:val="20"/>
                <w:szCs w:val="20"/>
              </w:rPr>
              <w:t>tious</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12. </w:t>
            </w:r>
            <w:r w:rsidRPr="00334800">
              <w:rPr>
                <w:noProof/>
                <w:sz w:val="20"/>
                <w:szCs w:val="20"/>
              </w:rPr>
              <w:t>I</w:t>
            </w:r>
            <w:r w:rsidRPr="00334800">
              <w:rPr>
                <w:rFonts w:hint="eastAsia"/>
                <w:noProof/>
                <w:sz w:val="20"/>
                <w:szCs w:val="20"/>
              </w:rPr>
              <w:t>ncreasing energy</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12. </w:t>
            </w:r>
            <w:r w:rsidRPr="00334800">
              <w:rPr>
                <w:noProof/>
                <w:sz w:val="20"/>
                <w:szCs w:val="20"/>
              </w:rPr>
              <w:t>A</w:t>
            </w:r>
            <w:r w:rsidRPr="00334800">
              <w:rPr>
                <w:rFonts w:hint="eastAsia"/>
                <w:noProof/>
                <w:sz w:val="20"/>
                <w:szCs w:val="20"/>
              </w:rPr>
              <w:t xml:space="preserve">ltruism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A.13</w:t>
            </w:r>
            <w:r w:rsidRPr="00334800">
              <w:rPr>
                <w:rFonts w:hint="eastAsia"/>
                <w:noProof/>
                <w:sz w:val="20"/>
                <w:szCs w:val="20"/>
              </w:rPr>
              <w:t xml:space="preserve">. Quality of ingredients </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13. </w:t>
            </w:r>
            <w:r w:rsidRPr="00334800">
              <w:rPr>
                <w:noProof/>
                <w:sz w:val="20"/>
                <w:szCs w:val="20"/>
              </w:rPr>
              <w:t>W</w:t>
            </w:r>
            <w:r w:rsidRPr="00334800">
              <w:rPr>
                <w:rFonts w:hint="eastAsia"/>
                <w:noProof/>
                <w:sz w:val="20"/>
                <w:szCs w:val="20"/>
              </w:rPr>
              <w:t xml:space="preserve">ellbeing </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13. </w:t>
            </w:r>
            <w:r w:rsidRPr="00334800">
              <w:rPr>
                <w:noProof/>
                <w:sz w:val="20"/>
                <w:szCs w:val="20"/>
              </w:rPr>
              <w:t>W</w:t>
            </w:r>
            <w:r w:rsidRPr="00334800">
              <w:rPr>
                <w:rFonts w:hint="eastAsia"/>
                <w:noProof/>
                <w:sz w:val="20"/>
                <w:szCs w:val="20"/>
              </w:rPr>
              <w:t xml:space="preserve">isdom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A14</w:t>
            </w:r>
            <w:r w:rsidRPr="00334800">
              <w:rPr>
                <w:rFonts w:hint="eastAsia"/>
                <w:noProof/>
                <w:sz w:val="20"/>
                <w:szCs w:val="20"/>
              </w:rPr>
              <w:t xml:space="preserve">. </w:t>
            </w:r>
            <w:r w:rsidRPr="00334800">
              <w:rPr>
                <w:noProof/>
                <w:sz w:val="20"/>
                <w:szCs w:val="20"/>
              </w:rPr>
              <w:t>N</w:t>
            </w:r>
            <w:r w:rsidRPr="00334800">
              <w:rPr>
                <w:rFonts w:hint="eastAsia"/>
                <w:noProof/>
                <w:sz w:val="20"/>
                <w:szCs w:val="20"/>
              </w:rPr>
              <w:t>ovelty seeking</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14. </w:t>
            </w:r>
            <w:r w:rsidRPr="00334800">
              <w:rPr>
                <w:noProof/>
                <w:sz w:val="20"/>
                <w:szCs w:val="20"/>
              </w:rPr>
              <w:t>S</w:t>
            </w:r>
            <w:r w:rsidRPr="00334800">
              <w:rPr>
                <w:rFonts w:hint="eastAsia"/>
                <w:noProof/>
                <w:sz w:val="20"/>
                <w:szCs w:val="20"/>
              </w:rPr>
              <w:t xml:space="preserve">ecurity </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14. </w:t>
            </w:r>
            <w:r w:rsidRPr="00334800">
              <w:rPr>
                <w:noProof/>
                <w:sz w:val="20"/>
                <w:szCs w:val="20"/>
              </w:rPr>
              <w:t>A</w:t>
            </w:r>
            <w:r w:rsidRPr="00334800">
              <w:rPr>
                <w:rFonts w:hint="eastAsia"/>
                <w:noProof/>
                <w:sz w:val="20"/>
                <w:szCs w:val="20"/>
              </w:rPr>
              <w:t xml:space="preserve"> world of beauty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A15.</w:t>
            </w:r>
            <w:r w:rsidRPr="00334800">
              <w:rPr>
                <w:rFonts w:hint="eastAsia"/>
                <w:noProof/>
                <w:sz w:val="20"/>
                <w:szCs w:val="20"/>
              </w:rPr>
              <w:t xml:space="preserve"> </w:t>
            </w:r>
            <w:r w:rsidRPr="00334800">
              <w:rPr>
                <w:noProof/>
                <w:sz w:val="20"/>
                <w:szCs w:val="20"/>
              </w:rPr>
              <w:t>V</w:t>
            </w:r>
            <w:r w:rsidRPr="00334800">
              <w:rPr>
                <w:rFonts w:hint="eastAsia"/>
                <w:noProof/>
                <w:sz w:val="20"/>
                <w:szCs w:val="20"/>
              </w:rPr>
              <w:t xml:space="preserve">egan </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15. </w:t>
            </w:r>
            <w:r w:rsidRPr="00334800">
              <w:rPr>
                <w:noProof/>
                <w:sz w:val="20"/>
                <w:szCs w:val="20"/>
              </w:rPr>
              <w:t>M</w:t>
            </w:r>
            <w:r w:rsidRPr="00334800">
              <w:rPr>
                <w:rFonts w:hint="eastAsia"/>
                <w:noProof/>
                <w:sz w:val="20"/>
                <w:szCs w:val="20"/>
              </w:rPr>
              <w:t xml:space="preserve">ore cooking </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V</w:t>
            </w:r>
            <w:r w:rsidRPr="00334800">
              <w:rPr>
                <w:rFonts w:hint="eastAsia"/>
                <w:noProof/>
                <w:sz w:val="20"/>
                <w:szCs w:val="20"/>
              </w:rPr>
              <w:t xml:space="preserve">15. </w:t>
            </w:r>
            <w:r w:rsidRPr="00334800">
              <w:rPr>
                <w:noProof/>
                <w:sz w:val="20"/>
                <w:szCs w:val="20"/>
              </w:rPr>
              <w:t>I</w:t>
            </w:r>
            <w:r w:rsidRPr="00334800">
              <w:rPr>
                <w:rFonts w:hint="eastAsia"/>
                <w:noProof/>
                <w:sz w:val="20"/>
                <w:szCs w:val="20"/>
              </w:rPr>
              <w:t xml:space="preserve">nner harmony </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A16</w:t>
            </w:r>
            <w:r w:rsidRPr="00334800">
              <w:rPr>
                <w:rFonts w:hint="eastAsia"/>
                <w:noProof/>
                <w:sz w:val="20"/>
                <w:szCs w:val="20"/>
              </w:rPr>
              <w:t xml:space="preserve">. </w:t>
            </w:r>
            <w:r w:rsidRPr="00334800">
              <w:rPr>
                <w:noProof/>
                <w:sz w:val="20"/>
                <w:szCs w:val="20"/>
              </w:rPr>
              <w:t>H</w:t>
            </w:r>
            <w:r w:rsidRPr="00334800">
              <w:rPr>
                <w:rFonts w:hint="eastAsia"/>
                <w:noProof/>
                <w:sz w:val="20"/>
                <w:szCs w:val="20"/>
              </w:rPr>
              <w:t xml:space="preserve">onest </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16. Trust in the grower </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rFonts w:hint="eastAsia"/>
                <w:noProof/>
                <w:sz w:val="20"/>
                <w:szCs w:val="20"/>
              </w:rPr>
              <w:t>(living in accordance with nature)</w:t>
            </w: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A17</w:t>
            </w:r>
            <w:r w:rsidRPr="00334800">
              <w:rPr>
                <w:rFonts w:hint="eastAsia"/>
                <w:noProof/>
                <w:sz w:val="20"/>
                <w:szCs w:val="20"/>
              </w:rPr>
              <w:t xml:space="preserve">. </w:t>
            </w:r>
            <w:r w:rsidRPr="00334800">
              <w:rPr>
                <w:noProof/>
                <w:sz w:val="20"/>
                <w:szCs w:val="20"/>
              </w:rPr>
              <w:t>H</w:t>
            </w:r>
            <w:r w:rsidRPr="00334800">
              <w:rPr>
                <w:rFonts w:hint="eastAsia"/>
                <w:noProof/>
                <w:sz w:val="20"/>
                <w:szCs w:val="20"/>
              </w:rPr>
              <w:t>ormones, preservation  free</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C</w:t>
            </w:r>
            <w:r w:rsidRPr="00334800">
              <w:rPr>
                <w:rFonts w:hint="eastAsia"/>
                <w:noProof/>
                <w:sz w:val="20"/>
                <w:szCs w:val="20"/>
              </w:rPr>
              <w:t xml:space="preserve">17. </w:t>
            </w:r>
            <w:r w:rsidRPr="00334800">
              <w:rPr>
                <w:noProof/>
                <w:sz w:val="20"/>
                <w:szCs w:val="20"/>
              </w:rPr>
              <w:t>C</w:t>
            </w:r>
            <w:r w:rsidRPr="00334800">
              <w:rPr>
                <w:rFonts w:hint="eastAsia"/>
                <w:noProof/>
                <w:sz w:val="20"/>
                <w:szCs w:val="20"/>
              </w:rPr>
              <w:t>aring for family (reduce the risk for illness)</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A18.</w:t>
            </w:r>
            <w:r w:rsidRPr="00334800">
              <w:rPr>
                <w:rFonts w:hint="eastAsia"/>
                <w:noProof/>
                <w:sz w:val="20"/>
                <w:szCs w:val="20"/>
              </w:rPr>
              <w:t xml:space="preserve"> </w:t>
            </w:r>
            <w:r w:rsidRPr="00334800">
              <w:rPr>
                <w:noProof/>
                <w:sz w:val="20"/>
                <w:szCs w:val="20"/>
              </w:rPr>
              <w:t>T</w:t>
            </w:r>
            <w:r w:rsidRPr="00334800">
              <w:rPr>
                <w:rFonts w:hint="eastAsia"/>
                <w:noProof/>
                <w:sz w:val="20"/>
                <w:szCs w:val="20"/>
              </w:rPr>
              <w:t>raditional farming methods</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C</w:t>
            </w:r>
            <w:r w:rsidRPr="00334800">
              <w:rPr>
                <w:rFonts w:hint="eastAsia"/>
                <w:noProof/>
                <w:sz w:val="20"/>
                <w:szCs w:val="20"/>
              </w:rPr>
              <w:t>18. Safety of the agricultural workers</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p>
        </w:tc>
      </w:tr>
      <w:tr w:rsidR="00B81333" w:rsidRPr="00334800" w:rsidTr="00334800">
        <w:trPr>
          <w:trHeight w:val="290"/>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A19.</w:t>
            </w:r>
            <w:r w:rsidRPr="00334800">
              <w:rPr>
                <w:rFonts w:hint="eastAsia"/>
                <w:noProof/>
                <w:sz w:val="20"/>
                <w:szCs w:val="20"/>
              </w:rPr>
              <w:t xml:space="preserve"> </w:t>
            </w:r>
            <w:r w:rsidRPr="00334800">
              <w:rPr>
                <w:noProof/>
                <w:sz w:val="20"/>
                <w:szCs w:val="20"/>
              </w:rPr>
              <w:t>L</w:t>
            </w:r>
            <w:r w:rsidRPr="00334800">
              <w:rPr>
                <w:rFonts w:hint="eastAsia"/>
                <w:noProof/>
                <w:sz w:val="20"/>
                <w:szCs w:val="20"/>
              </w:rPr>
              <w:t>ow cholesterol</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r w:rsidRPr="00334800">
              <w:rPr>
                <w:noProof/>
                <w:sz w:val="20"/>
                <w:szCs w:val="20"/>
              </w:rPr>
              <w:t>C</w:t>
            </w:r>
            <w:r w:rsidRPr="00334800">
              <w:rPr>
                <w:rFonts w:hint="eastAsia"/>
                <w:noProof/>
                <w:sz w:val="20"/>
                <w:szCs w:val="20"/>
              </w:rPr>
              <w:t xml:space="preserve">19. </w:t>
            </w:r>
            <w:r w:rsidRPr="00334800">
              <w:rPr>
                <w:noProof/>
                <w:sz w:val="20"/>
                <w:szCs w:val="20"/>
              </w:rPr>
              <w:t>H</w:t>
            </w:r>
            <w:r w:rsidRPr="00334800">
              <w:rPr>
                <w:rFonts w:hint="eastAsia"/>
                <w:noProof/>
                <w:sz w:val="20"/>
                <w:szCs w:val="20"/>
              </w:rPr>
              <w:t>ealth knowledge</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p>
        </w:tc>
      </w:tr>
      <w:tr w:rsidR="00B81333" w:rsidRPr="00334800" w:rsidTr="00334800">
        <w:trPr>
          <w:trHeight w:val="756"/>
        </w:trPr>
        <w:tc>
          <w:tcPr>
            <w:tcW w:w="2898"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A20.</w:t>
            </w:r>
            <w:r w:rsidRPr="00334800">
              <w:rPr>
                <w:rFonts w:hint="eastAsia"/>
                <w:noProof/>
                <w:sz w:val="20"/>
                <w:szCs w:val="20"/>
              </w:rPr>
              <w:t xml:space="preserve"> </w:t>
            </w:r>
            <w:r w:rsidRPr="00334800">
              <w:rPr>
                <w:noProof/>
                <w:sz w:val="20"/>
                <w:szCs w:val="20"/>
              </w:rPr>
              <w:t>B</w:t>
            </w:r>
            <w:r w:rsidRPr="00334800">
              <w:rPr>
                <w:rFonts w:hint="eastAsia"/>
                <w:noProof/>
                <w:sz w:val="20"/>
                <w:szCs w:val="20"/>
              </w:rPr>
              <w:t>etter sensory qualities (</w:t>
            </w:r>
            <w:r w:rsidRPr="00334800">
              <w:rPr>
                <w:noProof/>
                <w:sz w:val="20"/>
                <w:szCs w:val="20"/>
              </w:rPr>
              <w:t>T</w:t>
            </w:r>
            <w:r w:rsidRPr="00334800">
              <w:rPr>
                <w:rFonts w:hint="eastAsia"/>
                <w:noProof/>
                <w:sz w:val="20"/>
                <w:szCs w:val="20"/>
              </w:rPr>
              <w:t xml:space="preserve">aste, texture, freshness, juicy,  </w:t>
            </w:r>
            <w:r w:rsidRPr="00334800">
              <w:rPr>
                <w:noProof/>
                <w:sz w:val="20"/>
                <w:szCs w:val="20"/>
              </w:rPr>
              <w:t>flavor</w:t>
            </w:r>
            <w:r w:rsidRPr="00334800">
              <w:rPr>
                <w:rFonts w:hint="eastAsia"/>
                <w:noProof/>
                <w:sz w:val="20"/>
                <w:szCs w:val="20"/>
              </w:rPr>
              <w:t>, color)</w:t>
            </w:r>
          </w:p>
        </w:tc>
        <w:tc>
          <w:tcPr>
            <w:tcW w:w="315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0"/>
                <w:szCs w:val="20"/>
              </w:rPr>
            </w:pPr>
            <w:r w:rsidRPr="00334800">
              <w:rPr>
                <w:noProof/>
                <w:sz w:val="20"/>
                <w:szCs w:val="20"/>
              </w:rPr>
              <w:t>C</w:t>
            </w:r>
            <w:r w:rsidRPr="00334800">
              <w:rPr>
                <w:rFonts w:hint="eastAsia"/>
                <w:noProof/>
                <w:sz w:val="20"/>
                <w:szCs w:val="20"/>
              </w:rPr>
              <w:t xml:space="preserve">20. </w:t>
            </w:r>
            <w:r w:rsidRPr="00334800">
              <w:rPr>
                <w:noProof/>
                <w:sz w:val="20"/>
                <w:szCs w:val="20"/>
              </w:rPr>
              <w:t>S</w:t>
            </w:r>
            <w:r w:rsidRPr="00334800">
              <w:rPr>
                <w:rFonts w:hint="eastAsia"/>
                <w:noProof/>
                <w:sz w:val="20"/>
                <w:szCs w:val="20"/>
              </w:rPr>
              <w:t>aving environment (protection of natural resources)</w:t>
            </w:r>
          </w:p>
        </w:tc>
        <w:tc>
          <w:tcPr>
            <w:tcW w:w="2880" w:type="dxa"/>
            <w:noWrap/>
            <w:hideMark/>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both"/>
              <w:rPr>
                <w:noProof/>
                <w:sz w:val="20"/>
                <w:szCs w:val="20"/>
              </w:rPr>
            </w:pPr>
          </w:p>
        </w:tc>
      </w:tr>
    </w:tbl>
    <w:p w:rsidR="00B81333" w:rsidRDefault="00B81333" w:rsidP="00B81333">
      <w:pPr>
        <w:jc w:val="both"/>
        <w:rPr>
          <w:b/>
        </w:rPr>
      </w:pPr>
    </w:p>
    <w:p w:rsidR="00B81333" w:rsidRPr="00815613" w:rsidRDefault="00B81333" w:rsidP="00B81333">
      <w:pPr>
        <w:pStyle w:val="BodyTextIndent"/>
        <w:rPr>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334800" w:rsidP="00B81333">
      <w:pPr>
        <w:jc w:val="center"/>
        <w:rPr>
          <w:noProof/>
          <w:lang w:eastAsia="ko-KR"/>
        </w:rPr>
      </w:pPr>
    </w:p>
    <w:p w:rsidR="00334800" w:rsidRDefault="000F69E3" w:rsidP="00B81333">
      <w:pPr>
        <w:jc w:val="center"/>
        <w:rPr>
          <w:noProof/>
          <w:lang w:eastAsia="ko-KR"/>
        </w:rPr>
      </w:pPr>
      <w:r>
        <w:rPr>
          <w:noProof/>
        </w:rPr>
        <w:lastRenderedPageBreak/>
        <mc:AlternateContent>
          <mc:Choice Requires="wps">
            <w:drawing>
              <wp:anchor distT="0" distB="0" distL="114300" distR="114300" simplePos="0" relativeHeight="251664384" behindDoc="1" locked="0" layoutInCell="1" allowOverlap="1" wp14:anchorId="3BD28C34" wp14:editId="1759683B">
                <wp:simplePos x="0" y="0"/>
                <wp:positionH relativeFrom="column">
                  <wp:posOffset>60325</wp:posOffset>
                </wp:positionH>
                <wp:positionV relativeFrom="paragraph">
                  <wp:posOffset>156845</wp:posOffset>
                </wp:positionV>
                <wp:extent cx="5346700" cy="3784600"/>
                <wp:effectExtent l="12700" t="8255" r="12700" b="7620"/>
                <wp:wrapNone/>
                <wp:docPr id="5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0" cy="3784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D96E5F2" id="Rectangle 17" o:spid="_x0000_s1026" style="position:absolute;margin-left:4.75pt;margin-top:12.35pt;width:421pt;height:29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w7IgIAAD8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"/>
            </w:pict>
          </mc:Fallback>
        </mc:AlternateContent>
      </w:r>
    </w:p>
    <w:p w:rsidR="00334800" w:rsidRDefault="00334800" w:rsidP="00B81333">
      <w:pPr>
        <w:jc w:val="center"/>
        <w:rPr>
          <w:noProof/>
          <w:lang w:eastAsia="ko-KR"/>
        </w:rPr>
      </w:pPr>
    </w:p>
    <w:p w:rsidR="00B81333" w:rsidRDefault="00B12F85" w:rsidP="00B81333">
      <w:pPr>
        <w:jc w:val="center"/>
      </w:pPr>
      <w:r>
        <w:rPr>
          <w:noProof/>
        </w:rPr>
        <w:drawing>
          <wp:inline distT="0" distB="0" distL="0" distR="0" wp14:anchorId="5C006D5C" wp14:editId="177038AB">
            <wp:extent cx="4912360" cy="3509010"/>
            <wp:effectExtent l="19050" t="0" r="254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4912360" cy="3509010"/>
                    </a:xfrm>
                    <a:prstGeom prst="rect">
                      <a:avLst/>
                    </a:prstGeom>
                    <a:noFill/>
                    <a:ln w="9525">
                      <a:noFill/>
                      <a:miter lim="800000"/>
                      <a:headEnd/>
                      <a:tailEnd/>
                    </a:ln>
                  </pic:spPr>
                </pic:pic>
              </a:graphicData>
            </a:graphic>
          </wp:inline>
        </w:drawing>
      </w:r>
    </w:p>
    <w:p w:rsidR="00334800" w:rsidRDefault="00B81333" w:rsidP="00334800">
      <w:pPr>
        <w:pStyle w:val="BodyA"/>
        <w:pBdr>
          <w:top w:val="none" w:sz="0" w:space="0" w:color="auto"/>
          <w:left w:val="none" w:sz="0" w:space="0" w:color="auto"/>
          <w:bottom w:val="none" w:sz="0" w:space="0" w:color="auto"/>
          <w:right w:val="none" w:sz="0" w:space="0" w:color="auto"/>
          <w:bar w:val="none" w:sz="0" w:color="auto"/>
        </w:pBdr>
        <w:spacing w:after="0" w:line="240" w:lineRule="auto"/>
        <w:jc w:val="both"/>
        <w:rPr>
          <w:rFonts w:ascii="Times New Roman Bold" w:eastAsia="Batang"/>
          <w:sz w:val="24"/>
          <w:lang w:eastAsia="ko-KR"/>
        </w:rPr>
      </w:pPr>
      <w:r>
        <w:rPr>
          <w:rFonts w:ascii="Times New Roman Bold" w:eastAsia="Batang" w:hint="eastAsia"/>
          <w:sz w:val="24"/>
          <w:lang w:eastAsia="ko-KR"/>
        </w:rPr>
        <w:t xml:space="preserve">        </w:t>
      </w:r>
    </w:p>
    <w:p w:rsidR="00B81333" w:rsidRDefault="00B81333" w:rsidP="00334800">
      <w:pPr>
        <w:pStyle w:val="BodyA"/>
        <w:pBdr>
          <w:top w:val="none" w:sz="0" w:space="0" w:color="auto"/>
          <w:left w:val="none" w:sz="0" w:space="0" w:color="auto"/>
          <w:bottom w:val="none" w:sz="0" w:space="0" w:color="auto"/>
          <w:right w:val="none" w:sz="0" w:space="0" w:color="auto"/>
          <w:bar w:val="none" w:sz="0" w:color="auto"/>
        </w:pBdr>
        <w:spacing w:after="0" w:line="240" w:lineRule="auto"/>
        <w:jc w:val="both"/>
        <w:rPr>
          <w:rFonts w:ascii="Times New Roman Bold" w:hAnsi="Times New Roman Bold" w:cs="Times New Roman Bold"/>
          <w:sz w:val="24"/>
        </w:rPr>
      </w:pPr>
      <w:r>
        <w:rPr>
          <w:rFonts w:ascii="Times New Roman Bold"/>
          <w:sz w:val="24"/>
        </w:rPr>
        <w:t>Figure 7. Hierarchical Value Map (HVM)</w:t>
      </w:r>
    </w:p>
    <w:p w:rsidR="00334800" w:rsidRPr="00334800" w:rsidRDefault="00334800"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p>
    <w:p w:rsidR="00B81333" w:rsidRPr="008B5AF9"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eastAsia="Batang" w:hAnsi="Times New Roman Bold" w:cs="Times New Roman Bold"/>
          <w:sz w:val="24"/>
          <w:lang w:eastAsia="ko-KR"/>
        </w:rPr>
      </w:pPr>
    </w:p>
    <w:p w:rsidR="00B81333" w:rsidRPr="003253B6"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eastAsia="Batang" w:hAnsi="Times New Roman" w:cs="Times New Roman"/>
          <w:sz w:val="24"/>
          <w:lang w:eastAsia="ko-KR"/>
        </w:rPr>
      </w:pPr>
      <w:r>
        <w:rPr>
          <w:rFonts w:ascii="Times New Roman Bold"/>
          <w:sz w:val="24"/>
        </w:rPr>
        <w:t>QUANTITATIVE RESEARCH APPROACH</w:t>
      </w:r>
    </w:p>
    <w:p w:rsidR="00B81333" w:rsidRPr="00E76C4D" w:rsidRDefault="00B81333" w:rsidP="00B81333">
      <w:pPr>
        <w:pStyle w:val="Heading"/>
        <w:pBdr>
          <w:top w:val="none" w:sz="0" w:space="0" w:color="auto"/>
          <w:left w:val="none" w:sz="0" w:space="0" w:color="auto"/>
          <w:bottom w:val="none" w:sz="0" w:space="0" w:color="auto"/>
          <w:right w:val="none" w:sz="0" w:space="0" w:color="auto"/>
          <w:bar w:val="none" w:sz="0" w:color="auto"/>
        </w:pBdr>
        <w:spacing w:line="480" w:lineRule="auto"/>
        <w:rPr>
          <w:rFonts w:eastAsia="Batang"/>
          <w:color w:val="000000"/>
          <w:sz w:val="24"/>
          <w:u w:color="000000"/>
          <w:lang w:eastAsia="ko-KR"/>
        </w:rPr>
      </w:pPr>
      <w:r>
        <w:rPr>
          <w:color w:val="000000"/>
          <w:sz w:val="24"/>
          <w:u w:color="000000"/>
        </w:rPr>
        <w:t>SAMPLING</w:t>
      </w:r>
    </w:p>
    <w:p w:rsidR="00B81333" w:rsidRDefault="00B81333" w:rsidP="00B81333">
      <w:pPr>
        <w:spacing w:line="480" w:lineRule="auto"/>
      </w:pPr>
      <w:r>
        <w:tab/>
        <w:t xml:space="preserve">The population of this study consisted of consumers who had experienced buying organic foods in the U.S. The sampling frame was constructed from consumer panels managed by C&amp;T Marketing Group, a market research company specializing in consumer online surveys. The firm managed more than 1.5 million U.S. volunteer opt-in panel members composed of respondents who have voluntarily registered to become members of the panel (Callegaro &amp; Disogra, 2008). The firm provides the research sample from its designated sample source, involving random sampling of members </w:t>
      </w:r>
      <w:r>
        <w:lastRenderedPageBreak/>
        <w:t>within the target group. In addition, the firm analyzes and validates the data quality to identify inattentive and fraudulent respondents. The survey results are unbiased</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Pr>
          <w:rFonts w:ascii="Times New Roman" w:hAnsi="Times New Roman" w:cs="Times New Roman"/>
          <w:sz w:val="24"/>
        </w:rPr>
        <w:t>due to the multi-panel membership of participants; the firm monitors the membership participation over time and removes members with activity that suggests that they fit the profile of professional survey takers.</w:t>
      </w:r>
      <w:r>
        <w:rPr>
          <w:rFonts w:ascii="Times New Roman"/>
          <w:sz w:val="24"/>
        </w:rPr>
        <w:t xml:space="preserve"> The target respondents of this study were adult consumers (18 or older) who had purchased organic foods in the past month.</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t>PROCEDURE</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Pr>
          <w:rFonts w:ascii="Times New Roman"/>
          <w:sz w:val="24"/>
        </w:rPr>
        <w:t xml:space="preserve">After the researcher approved the final survey set-up, the marketing research firm launched the online survey. The firm made a standard panel email invitation to invite panel members to take part in the survey. Respondents were reimbursed for their participation through a PayPal account; the survey result indicated that most of respondents completed the survey within 10 minutes. </w:t>
      </w:r>
    </w:p>
    <w:p w:rsidR="00334800"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r>
        <w:rPr>
          <w:rFonts w:ascii="Times New Roman" w:hAnsi="Times New Roman" w:cs="Times New Roman"/>
          <w:sz w:val="24"/>
        </w:rPr>
        <w:tab/>
        <w:t xml:space="preserve">Data were collected for three days from February 4 to February 6 in 2014. Among the invited members, a total of 748 members accessed the survey. Among them, 154 members were screened out during the screening procedure and 82 participants quit the survey. Ultimately, 512 completed responses were obtained, as planned. The incidence rate was calculated as a proportion of the number of those who successfully completed the survey to the number of total participants. Total participants include both the participants who successfully completed the survey (i.e., 512 participants) and those who attempted to participate in but did not pass the screening questions (i.e., 154 participants). Thus, the incidence rate was 76.9%. </w:t>
      </w:r>
    </w:p>
    <w:p w:rsidR="00B81333" w:rsidRPr="00334800"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Pr>
          <w:rFonts w:ascii="Times New Roman Bold"/>
          <w:sz w:val="24"/>
        </w:rPr>
        <w:lastRenderedPageBreak/>
        <w:t>SAMPLE DEMOGRAPHICS</w:t>
      </w:r>
    </w:p>
    <w:p w:rsidR="00B81333" w:rsidRPr="00737F16"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r>
        <w:rPr>
          <w:rFonts w:ascii="Times New Roman" w:hAnsi="Times New Roman" w:cs="Times New Roman"/>
          <w:sz w:val="24"/>
        </w:rPr>
        <w:tab/>
        <w:t xml:space="preserve">The demographic characteristics of the sample are shown in Table 8. The analysis of </w:t>
      </w:r>
      <w:r w:rsidRPr="00737F16">
        <w:rPr>
          <w:rFonts w:ascii="Times New Roman" w:hAnsi="Times New Roman" w:cs="Times New Roman"/>
          <w:sz w:val="24"/>
        </w:rPr>
        <w:t>respondents’ demographic</w:t>
      </w:r>
      <w:r>
        <w:rPr>
          <w:rFonts w:ascii="Times New Roman"/>
          <w:sz w:val="24"/>
        </w:rPr>
        <w:t xml:space="preserve"> information revealed that the majority (68.9%) of respondents were female. The </w:t>
      </w:r>
      <w:r w:rsidRPr="00737F16">
        <w:rPr>
          <w:rFonts w:ascii="Times New Roman" w:hAnsi="Times New Roman" w:cs="Times New Roman"/>
          <w:sz w:val="24"/>
        </w:rPr>
        <w:t>respondents’ age ranged from 18 to 81, and the proportion of the respondents was distributed highly in 31-40 (31%) and 41-50 (24.2%) age group, approximately half of the total respondents. As for annual household income, the respondents represented a range of income group fairly evenly: 18.9% had</w:t>
      </w:r>
      <w:r w:rsidR="0049667A">
        <w:rPr>
          <w:rFonts w:ascii="Times New Roman" w:hAnsi="Times New Roman" w:cs="Times New Roman"/>
          <w:sz w:val="24"/>
        </w:rPr>
        <w:t xml:space="preserve"> incomes of $50,000 to 69,999, </w:t>
      </w:r>
      <w:r w:rsidRPr="00737F16">
        <w:rPr>
          <w:rFonts w:ascii="Times New Roman" w:hAnsi="Times New Roman" w:cs="Times New Roman"/>
          <w:sz w:val="24"/>
        </w:rPr>
        <w:t>18.2</w:t>
      </w:r>
      <w:r w:rsidR="0049667A">
        <w:rPr>
          <w:rFonts w:ascii="Times New Roman" w:hAnsi="Times New Roman" w:cs="Times New Roman"/>
          <w:sz w:val="24"/>
        </w:rPr>
        <w:t xml:space="preserve">% had $70,000 to 89,999, </w:t>
      </w:r>
      <w:r w:rsidRPr="00737F16">
        <w:rPr>
          <w:rFonts w:ascii="Times New Roman" w:hAnsi="Times New Roman" w:cs="Times New Roman"/>
          <w:sz w:val="24"/>
        </w:rPr>
        <w:t xml:space="preserve">and 16.6 </w:t>
      </w:r>
      <w:r w:rsidR="0049667A">
        <w:rPr>
          <w:rFonts w:ascii="Times New Roman" w:hAnsi="Times New Roman" w:cs="Times New Roman"/>
          <w:sz w:val="24"/>
        </w:rPr>
        <w:t>% had</w:t>
      </w:r>
      <w:r w:rsidRPr="00737F16">
        <w:rPr>
          <w:rFonts w:ascii="Times New Roman" w:hAnsi="Times New Roman" w:cs="Times New Roman"/>
          <w:sz w:val="24"/>
        </w:rPr>
        <w:t xml:space="preserve"> $30,000 to 49,999</w:t>
      </w:r>
      <w:r w:rsidR="0049667A">
        <w:rPr>
          <w:rFonts w:ascii="Times New Roman" w:hAnsi="Times New Roman" w:cs="Times New Roman"/>
          <w:sz w:val="24"/>
        </w:rPr>
        <w:t>.</w:t>
      </w:r>
      <w:r w:rsidRPr="00737F16">
        <w:rPr>
          <w:rFonts w:ascii="Times New Roman" w:hAnsi="Times New Roman" w:cs="Times New Roman"/>
          <w:sz w:val="24"/>
        </w:rPr>
        <w:t xml:space="preserve"> The majority of respondents </w:t>
      </w:r>
      <w:r w:rsidR="0049667A" w:rsidRPr="00737F16">
        <w:rPr>
          <w:rFonts w:ascii="Times New Roman" w:hAnsi="Times New Roman" w:cs="Times New Roman"/>
          <w:sz w:val="24"/>
        </w:rPr>
        <w:t>(77.6</w:t>
      </w:r>
      <w:r w:rsidRPr="00737F16">
        <w:rPr>
          <w:rFonts w:ascii="Times New Roman" w:hAnsi="Times New Roman" w:cs="Times New Roman"/>
          <w:sz w:val="24"/>
        </w:rPr>
        <w:t>%</w:t>
      </w:r>
      <w:r w:rsidR="0049667A" w:rsidRPr="00737F16">
        <w:rPr>
          <w:rFonts w:ascii="Times New Roman" w:hAnsi="Times New Roman" w:cs="Times New Roman"/>
          <w:sz w:val="24"/>
        </w:rPr>
        <w:t>) had</w:t>
      </w:r>
      <w:r w:rsidRPr="00737F16">
        <w:rPr>
          <w:rFonts w:ascii="Times New Roman" w:hAnsi="Times New Roman" w:cs="Times New Roman"/>
          <w:sz w:val="24"/>
        </w:rPr>
        <w:t xml:space="preserve"> attended some college or earned a bachelor’s or a higher educational degree. More than a half (59%) of the respondents were married</w:t>
      </w:r>
      <w:r w:rsidR="0049667A" w:rsidRPr="00737F16">
        <w:rPr>
          <w:rFonts w:ascii="Times New Roman" w:hAnsi="Times New Roman" w:cs="Times New Roman"/>
          <w:sz w:val="24"/>
        </w:rPr>
        <w:t>; and</w:t>
      </w:r>
      <w:r w:rsidRPr="00737F16">
        <w:rPr>
          <w:rFonts w:ascii="Times New Roman" w:hAnsi="Times New Roman" w:cs="Times New Roman"/>
          <w:sz w:val="24"/>
        </w:rPr>
        <w:t xml:space="preserve"> 22.3% were single. Almost half the respondents (51.8%) did not have children under 18; however, 48.2% had children under 18. Slightly more than a half (57.8%) of the respondents had a full-time job; 14.1% had a part-time job; and 12.7% were homemakers. With respect to ethnicity, more than three quarters of the respondents (78.3%) were Caucasian, followed by Asian or Pacific Islander (6.8%), African-American (6.6%), Hispanic (6.4%), and Native-American Indian (1.1%). </w:t>
      </w:r>
    </w:p>
    <w:p w:rsidR="003C1529" w:rsidRDefault="003C1529" w:rsidP="00B81333">
      <w:pPr>
        <w:autoSpaceDE w:val="0"/>
        <w:autoSpaceDN w:val="0"/>
        <w:adjustRightInd w:val="0"/>
        <w:spacing w:line="480" w:lineRule="auto"/>
        <w:rPr>
          <w:b/>
          <w:lang w:eastAsia="ko-KR"/>
        </w:rPr>
      </w:pPr>
    </w:p>
    <w:p w:rsidR="003C1529" w:rsidRDefault="003C1529" w:rsidP="00B81333">
      <w:pPr>
        <w:autoSpaceDE w:val="0"/>
        <w:autoSpaceDN w:val="0"/>
        <w:adjustRightInd w:val="0"/>
        <w:spacing w:line="480" w:lineRule="auto"/>
        <w:rPr>
          <w:b/>
          <w:lang w:eastAsia="ko-KR"/>
        </w:rPr>
      </w:pPr>
    </w:p>
    <w:p w:rsidR="003C1529" w:rsidRDefault="003C1529" w:rsidP="00B81333">
      <w:pPr>
        <w:autoSpaceDE w:val="0"/>
        <w:autoSpaceDN w:val="0"/>
        <w:adjustRightInd w:val="0"/>
        <w:spacing w:line="480" w:lineRule="auto"/>
        <w:rPr>
          <w:b/>
          <w:lang w:eastAsia="ko-KR"/>
        </w:rPr>
      </w:pPr>
    </w:p>
    <w:p w:rsidR="003C1529" w:rsidRDefault="003C1529" w:rsidP="00B81333">
      <w:pPr>
        <w:autoSpaceDE w:val="0"/>
        <w:autoSpaceDN w:val="0"/>
        <w:adjustRightInd w:val="0"/>
        <w:spacing w:line="480" w:lineRule="auto"/>
        <w:rPr>
          <w:b/>
          <w:lang w:eastAsia="ko-KR"/>
        </w:rPr>
      </w:pPr>
    </w:p>
    <w:p w:rsidR="003C1529" w:rsidRDefault="003C1529" w:rsidP="00B81333">
      <w:pPr>
        <w:autoSpaceDE w:val="0"/>
        <w:autoSpaceDN w:val="0"/>
        <w:adjustRightInd w:val="0"/>
        <w:spacing w:line="480" w:lineRule="auto"/>
        <w:rPr>
          <w:b/>
          <w:lang w:eastAsia="ko-KR"/>
        </w:rPr>
      </w:pPr>
    </w:p>
    <w:p w:rsidR="003C1529" w:rsidRDefault="003C1529" w:rsidP="00B81333">
      <w:pPr>
        <w:autoSpaceDE w:val="0"/>
        <w:autoSpaceDN w:val="0"/>
        <w:adjustRightInd w:val="0"/>
        <w:spacing w:line="480" w:lineRule="auto"/>
        <w:rPr>
          <w:b/>
          <w:lang w:eastAsia="ko-KR"/>
        </w:rPr>
      </w:pPr>
    </w:p>
    <w:p w:rsidR="00B81333" w:rsidRPr="003757E1" w:rsidRDefault="00B81333" w:rsidP="00B81333">
      <w:pPr>
        <w:autoSpaceDE w:val="0"/>
        <w:autoSpaceDN w:val="0"/>
        <w:adjustRightInd w:val="0"/>
        <w:spacing w:line="480" w:lineRule="auto"/>
        <w:rPr>
          <w:b/>
        </w:rPr>
      </w:pPr>
      <w:r>
        <w:rPr>
          <w:rFonts w:hint="eastAsia"/>
          <w:b/>
        </w:rPr>
        <w:lastRenderedPageBreak/>
        <w:t xml:space="preserve">Table 8. Demographic Characteristics of Respondents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863"/>
        <w:gridCol w:w="2066"/>
        <w:gridCol w:w="1795"/>
      </w:tblGrid>
      <w:tr w:rsidR="00B81333" w:rsidRPr="00334800" w:rsidTr="003C1529">
        <w:tc>
          <w:tcPr>
            <w:tcW w:w="4995" w:type="dxa"/>
            <w:gridSpan w:val="2"/>
            <w:shd w:val="clear" w:color="auto" w:fill="D9D9D9" w:themeFill="background1" w:themeFillShade="D9"/>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2"/>
                <w:szCs w:val="22"/>
              </w:rPr>
            </w:pPr>
            <w:r w:rsidRPr="00334800">
              <w:rPr>
                <w:b/>
                <w:noProof/>
                <w:sz w:val="22"/>
                <w:szCs w:val="22"/>
              </w:rPr>
              <w:t>Demographics</w:t>
            </w:r>
          </w:p>
        </w:tc>
        <w:tc>
          <w:tcPr>
            <w:tcW w:w="2066" w:type="dxa"/>
            <w:shd w:val="clear" w:color="auto" w:fill="D9D9D9" w:themeFill="background1" w:themeFillShade="D9"/>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2"/>
                <w:szCs w:val="22"/>
              </w:rPr>
            </w:pPr>
            <w:r w:rsidRPr="00334800">
              <w:rPr>
                <w:b/>
                <w:noProof/>
                <w:sz w:val="22"/>
                <w:szCs w:val="22"/>
              </w:rPr>
              <w:t>Frequency (N=512)</w:t>
            </w:r>
          </w:p>
        </w:tc>
        <w:tc>
          <w:tcPr>
            <w:tcW w:w="1795" w:type="dxa"/>
            <w:shd w:val="clear" w:color="auto" w:fill="D9D9D9" w:themeFill="background1" w:themeFillShade="D9"/>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2"/>
                <w:szCs w:val="22"/>
              </w:rPr>
            </w:pPr>
            <w:r w:rsidRPr="00334800">
              <w:rPr>
                <w:b/>
                <w:noProof/>
                <w:sz w:val="22"/>
                <w:szCs w:val="22"/>
              </w:rPr>
              <w:t>Percentage</w:t>
            </w:r>
          </w:p>
        </w:tc>
      </w:tr>
      <w:tr w:rsidR="00B81333" w:rsidRPr="00334800" w:rsidTr="003C1529">
        <w:trPr>
          <w:trHeight w:val="276"/>
        </w:trPr>
        <w:tc>
          <w:tcPr>
            <w:tcW w:w="2132" w:type="dxa"/>
            <w:vMerge w:val="restart"/>
          </w:tcPr>
          <w:p w:rsidR="00B81333" w:rsidRPr="00334800" w:rsidRDefault="00B81333" w:rsidP="00B81333">
            <w:pPr>
              <w:numPr>
                <w:ilvl w:val="12"/>
                <w:numId w:val="0"/>
              </w:numPr>
              <w:tabs>
                <w:tab w:val="left" w:pos="0"/>
                <w:tab w:val="left" w:pos="900"/>
                <w:tab w:val="left" w:pos="1440"/>
                <w:tab w:val="right" w:pos="2142"/>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Gender</w:t>
            </w:r>
            <w:r w:rsidRPr="00334800">
              <w:rPr>
                <w:noProof/>
                <w:sz w:val="22"/>
                <w:szCs w:val="22"/>
              </w:rPr>
              <w:tab/>
            </w: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Female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353</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68.9%</w:t>
            </w:r>
          </w:p>
        </w:tc>
      </w:tr>
      <w:tr w:rsidR="00B81333" w:rsidRPr="00334800" w:rsidTr="003C1529">
        <w:trPr>
          <w:trHeight w:val="275"/>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Male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159</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31.1%</w:t>
            </w:r>
          </w:p>
        </w:tc>
      </w:tr>
      <w:tr w:rsidR="00B81333" w:rsidRPr="00334800" w:rsidTr="003C1529">
        <w:trPr>
          <w:trHeight w:val="225"/>
        </w:trPr>
        <w:tc>
          <w:tcPr>
            <w:tcW w:w="2132" w:type="dxa"/>
            <w:vMerge w:val="restart"/>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Age</w:t>
            </w: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18-30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74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14.5%</w:t>
            </w:r>
          </w:p>
        </w:tc>
      </w:tr>
      <w:tr w:rsidR="00B81333" w:rsidRPr="00334800" w:rsidTr="003C1529">
        <w:trPr>
          <w:trHeight w:val="275"/>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31-40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159</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31%</w:t>
            </w:r>
          </w:p>
        </w:tc>
      </w:tr>
      <w:tr w:rsidR="00B81333" w:rsidRPr="00334800" w:rsidTr="003C1529">
        <w:trPr>
          <w:trHeight w:val="264"/>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41-50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124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24.2%</w:t>
            </w:r>
          </w:p>
        </w:tc>
      </w:tr>
      <w:tr w:rsidR="00B81333" w:rsidRPr="00334800" w:rsidTr="003C1529">
        <w:trPr>
          <w:trHeight w:val="300"/>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51-60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96</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18.8%</w:t>
            </w:r>
          </w:p>
        </w:tc>
      </w:tr>
      <w:tr w:rsidR="00B81333" w:rsidRPr="00334800" w:rsidTr="003C1529">
        <w:trPr>
          <w:trHeight w:val="239"/>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61-70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8.6%</w:t>
            </w:r>
          </w:p>
        </w:tc>
      </w:tr>
      <w:tr w:rsidR="00B81333" w:rsidRPr="00334800" w:rsidTr="003C1529">
        <w:trPr>
          <w:trHeight w:val="187"/>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71-80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2.7%</w:t>
            </w:r>
          </w:p>
        </w:tc>
      </w:tr>
      <w:tr w:rsidR="00B81333" w:rsidRPr="00334800" w:rsidTr="003C1529">
        <w:trPr>
          <w:trHeight w:val="113"/>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81+</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0.2%</w:t>
            </w:r>
          </w:p>
        </w:tc>
      </w:tr>
      <w:tr w:rsidR="00B81333" w:rsidRPr="00334800" w:rsidTr="003C1529">
        <w:trPr>
          <w:trHeight w:val="275"/>
        </w:trPr>
        <w:tc>
          <w:tcPr>
            <w:tcW w:w="2132" w:type="dxa"/>
            <w:vMerge w:val="restart"/>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Income</w:t>
            </w: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Less than $10,000</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21</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4.1%</w:t>
            </w:r>
          </w:p>
        </w:tc>
      </w:tr>
      <w:tr w:rsidR="00B81333" w:rsidRPr="00334800" w:rsidTr="003C1529">
        <w:trPr>
          <w:trHeight w:val="264"/>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$10,000-29,999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67</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13.1%</w:t>
            </w:r>
          </w:p>
        </w:tc>
      </w:tr>
      <w:tr w:rsidR="00B81333" w:rsidRPr="00334800" w:rsidTr="003C1529">
        <w:trPr>
          <w:trHeight w:val="288"/>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$30,000-49,999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85</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16.6%</w:t>
            </w:r>
          </w:p>
        </w:tc>
      </w:tr>
      <w:tr w:rsidR="00B81333" w:rsidRPr="00334800" w:rsidTr="003C1529">
        <w:trPr>
          <w:trHeight w:val="264"/>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$50,000-69,999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97</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18.9%</w:t>
            </w:r>
          </w:p>
        </w:tc>
      </w:tr>
      <w:tr w:rsidR="00B81333" w:rsidRPr="00334800" w:rsidTr="003C1529">
        <w:trPr>
          <w:trHeight w:val="239"/>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$70,000-89,999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93</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18.2%</w:t>
            </w:r>
          </w:p>
        </w:tc>
      </w:tr>
      <w:tr w:rsidR="00B81333" w:rsidRPr="00334800" w:rsidTr="003C1529">
        <w:trPr>
          <w:trHeight w:val="326"/>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$90,000-109,999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54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10.5%</w:t>
            </w:r>
          </w:p>
        </w:tc>
      </w:tr>
      <w:tr w:rsidR="00B81333" w:rsidRPr="00334800" w:rsidTr="003C1529">
        <w:trPr>
          <w:trHeight w:val="326"/>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$110,000-129,999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35</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6.8%</w:t>
            </w:r>
          </w:p>
        </w:tc>
      </w:tr>
      <w:tr w:rsidR="00B81333" w:rsidRPr="00334800" w:rsidTr="003C1529">
        <w:trPr>
          <w:trHeight w:val="162"/>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$130,000-149,999</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27</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5.3%</w:t>
            </w:r>
          </w:p>
        </w:tc>
      </w:tr>
      <w:tr w:rsidR="00B81333" w:rsidRPr="00334800" w:rsidTr="003C1529">
        <w:trPr>
          <w:trHeight w:val="163"/>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$150,000 or more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33</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6.4%</w:t>
            </w:r>
          </w:p>
        </w:tc>
      </w:tr>
      <w:tr w:rsidR="00B81333" w:rsidRPr="00334800" w:rsidTr="003C1529">
        <w:trPr>
          <w:trHeight w:val="264"/>
        </w:trPr>
        <w:tc>
          <w:tcPr>
            <w:tcW w:w="2132" w:type="dxa"/>
            <w:vMerge w:val="restart"/>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Education</w:t>
            </w: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High-school or less</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92</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18%</w:t>
            </w:r>
          </w:p>
        </w:tc>
      </w:tr>
      <w:tr w:rsidR="00B81333" w:rsidRPr="00334800" w:rsidTr="003C1529">
        <w:trPr>
          <w:trHeight w:val="275"/>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Associate’s degree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109</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21.3%</w:t>
            </w:r>
          </w:p>
        </w:tc>
      </w:tr>
      <w:tr w:rsidR="00B81333" w:rsidRPr="00334800" w:rsidTr="003C1529">
        <w:trPr>
          <w:trHeight w:val="251"/>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Bachelor’s degree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200</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39.1%</w:t>
            </w:r>
          </w:p>
        </w:tc>
      </w:tr>
      <w:tr w:rsidR="00B81333" w:rsidRPr="00334800" w:rsidTr="003C1529">
        <w:trPr>
          <w:trHeight w:val="239"/>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Graduate degree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88</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17.2%</w:t>
            </w:r>
          </w:p>
        </w:tc>
      </w:tr>
      <w:tr w:rsidR="00B81333" w:rsidRPr="00334800" w:rsidTr="003C1529">
        <w:trPr>
          <w:trHeight w:val="296"/>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Other</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23</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4.5%</w:t>
            </w:r>
          </w:p>
        </w:tc>
      </w:tr>
      <w:tr w:rsidR="00B81333" w:rsidRPr="00334800" w:rsidTr="003C1529">
        <w:trPr>
          <w:trHeight w:val="264"/>
        </w:trPr>
        <w:tc>
          <w:tcPr>
            <w:tcW w:w="2132" w:type="dxa"/>
            <w:vMerge w:val="restart"/>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Marital status</w:t>
            </w: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Single/Never married</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114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22.3%</w:t>
            </w:r>
          </w:p>
        </w:tc>
      </w:tr>
      <w:tr w:rsidR="00B81333" w:rsidRPr="00334800" w:rsidTr="003C1529">
        <w:trPr>
          <w:trHeight w:val="275"/>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Married</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302</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59%</w:t>
            </w:r>
          </w:p>
        </w:tc>
      </w:tr>
      <w:tr w:rsidR="00B81333" w:rsidRPr="00334800" w:rsidTr="003C1529">
        <w:trPr>
          <w:trHeight w:val="326"/>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Widowed</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15</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2.9%</w:t>
            </w:r>
          </w:p>
        </w:tc>
      </w:tr>
      <w:tr w:rsidR="00B81333" w:rsidRPr="00334800" w:rsidTr="003C1529">
        <w:trPr>
          <w:trHeight w:val="326"/>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Separated/Divorced</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46</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9%</w:t>
            </w:r>
          </w:p>
        </w:tc>
      </w:tr>
      <w:tr w:rsidR="00B81333" w:rsidRPr="00334800" w:rsidTr="003C1529">
        <w:trPr>
          <w:trHeight w:val="260"/>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Living with significant other</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35</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6.8%</w:t>
            </w:r>
          </w:p>
        </w:tc>
      </w:tr>
      <w:tr w:rsidR="00B81333" w:rsidRPr="00334800" w:rsidTr="003C1529">
        <w:trPr>
          <w:trHeight w:val="201"/>
        </w:trPr>
        <w:tc>
          <w:tcPr>
            <w:tcW w:w="2132" w:type="dxa"/>
            <w:vMerge w:val="restart"/>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Work status</w:t>
            </w: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Part-time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72</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14.1%</w:t>
            </w:r>
          </w:p>
        </w:tc>
      </w:tr>
      <w:tr w:rsidR="00B81333" w:rsidRPr="00334800" w:rsidTr="003C1529">
        <w:trPr>
          <w:trHeight w:val="338"/>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Full-time</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296</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57.8%</w:t>
            </w:r>
          </w:p>
        </w:tc>
      </w:tr>
      <w:tr w:rsidR="00B81333" w:rsidRPr="00334800" w:rsidTr="003C1529">
        <w:trPr>
          <w:trHeight w:val="338"/>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Unemployed</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24</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4.7%</w:t>
            </w:r>
          </w:p>
        </w:tc>
      </w:tr>
      <w:tr w:rsidR="00B81333" w:rsidRPr="00334800" w:rsidTr="003C1529">
        <w:trPr>
          <w:trHeight w:val="239"/>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Retired</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37</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7.2%</w:t>
            </w:r>
          </w:p>
        </w:tc>
      </w:tr>
      <w:tr w:rsidR="00B81333" w:rsidRPr="00334800" w:rsidTr="003C1529">
        <w:trPr>
          <w:trHeight w:val="275"/>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Homemaker</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65</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12.7%</w:t>
            </w:r>
          </w:p>
        </w:tc>
      </w:tr>
      <w:tr w:rsidR="00B81333" w:rsidRPr="00334800" w:rsidTr="003C1529">
        <w:trPr>
          <w:trHeight w:val="250"/>
        </w:trPr>
        <w:tc>
          <w:tcPr>
            <w:tcW w:w="2132" w:type="dxa"/>
            <w:vMerge/>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63"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Other</w:t>
            </w:r>
          </w:p>
        </w:tc>
        <w:tc>
          <w:tcPr>
            <w:tcW w:w="2066"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18</w:t>
            </w:r>
          </w:p>
        </w:tc>
        <w:tc>
          <w:tcPr>
            <w:tcW w:w="1795" w:type="dxa"/>
          </w:tcPr>
          <w:p w:rsidR="00B81333" w:rsidRPr="0033480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3.5%</w:t>
            </w:r>
          </w:p>
        </w:tc>
      </w:tr>
    </w:tbl>
    <w:p w:rsidR="00B81333" w:rsidRPr="00F83F11" w:rsidRDefault="00B81333" w:rsidP="00B81333">
      <w:pPr>
        <w:autoSpaceDE w:val="0"/>
        <w:autoSpaceDN w:val="0"/>
        <w:adjustRightInd w:val="0"/>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outlineLvl w:val="0"/>
        <w:rPr>
          <w:rFonts w:ascii="Times New Roman Bold" w:eastAsia="Batang"/>
          <w:sz w:val="24"/>
          <w:lang w:eastAsia="ko-KR"/>
        </w:rPr>
      </w:pPr>
    </w:p>
    <w:p w:rsidR="003C1529" w:rsidRDefault="003C152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outlineLvl w:val="0"/>
        <w:rPr>
          <w:rFonts w:ascii="Times New Roman" w:eastAsia="Batang" w:hAnsi="Times New Roman" w:cs="Times New Roman"/>
          <w:b/>
          <w:sz w:val="24"/>
          <w:szCs w:val="24"/>
          <w:lang w:eastAsia="ko-KR"/>
        </w:rPr>
      </w:pPr>
    </w:p>
    <w:p w:rsidR="003C1529" w:rsidRPr="003C1529" w:rsidRDefault="003C152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outlineLvl w:val="0"/>
        <w:rPr>
          <w:rFonts w:ascii="Times New Roman" w:eastAsia="Batang" w:hAnsi="Times New Roman" w:cs="Times New Roman"/>
          <w:sz w:val="24"/>
          <w:szCs w:val="24"/>
          <w:lang w:eastAsia="ko-KR"/>
        </w:rPr>
      </w:pPr>
      <w:r w:rsidRPr="003C1529">
        <w:rPr>
          <w:rFonts w:ascii="Times New Roman" w:hAnsi="Times New Roman" w:cs="Times New Roman"/>
          <w:b/>
          <w:sz w:val="24"/>
          <w:szCs w:val="24"/>
        </w:rPr>
        <w:lastRenderedPageBreak/>
        <w:t>Table 8.</w:t>
      </w:r>
      <w:r w:rsidRPr="003C1529">
        <w:rPr>
          <w:rFonts w:ascii="Times New Roman" w:eastAsia="Batang" w:hAnsi="Times New Roman" w:cs="Times New Roman"/>
          <w:b/>
          <w:i/>
          <w:sz w:val="24"/>
          <w:szCs w:val="24"/>
          <w:lang w:eastAsia="ko-KR"/>
        </w:rPr>
        <w:t xml:space="preserve"> </w:t>
      </w:r>
      <w:r w:rsidRPr="00770D5B">
        <w:rPr>
          <w:rFonts w:ascii="Times New Roman" w:eastAsia="Batang" w:hAnsi="Times New Roman" w:cs="Times New Roman"/>
          <w:i/>
          <w:sz w:val="24"/>
          <w:szCs w:val="24"/>
          <w:lang w:eastAsia="ko-KR"/>
        </w:rPr>
        <w:t>(Continued)</w:t>
      </w:r>
      <w:r w:rsidRPr="003C1529">
        <w:rPr>
          <w:rFonts w:ascii="Times New Roman" w:eastAsia="Batang" w:hAnsi="Times New Roman" w:cs="Times New Roman"/>
          <w:b/>
          <w:sz w:val="24"/>
          <w:szCs w:val="24"/>
          <w:lang w:eastAsia="ko-K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2815"/>
        <w:gridCol w:w="2066"/>
        <w:gridCol w:w="1795"/>
      </w:tblGrid>
      <w:tr w:rsidR="003C1529" w:rsidRPr="00334800" w:rsidTr="00D575EE">
        <w:tc>
          <w:tcPr>
            <w:tcW w:w="4995" w:type="dxa"/>
            <w:gridSpan w:val="2"/>
            <w:shd w:val="clear" w:color="auto" w:fill="D9D9D9" w:themeFill="background1" w:themeFillShade="D9"/>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2"/>
                <w:szCs w:val="22"/>
              </w:rPr>
            </w:pPr>
            <w:r w:rsidRPr="00334800">
              <w:rPr>
                <w:b/>
                <w:noProof/>
                <w:sz w:val="22"/>
                <w:szCs w:val="22"/>
              </w:rPr>
              <w:t>Demographics</w:t>
            </w:r>
          </w:p>
        </w:tc>
        <w:tc>
          <w:tcPr>
            <w:tcW w:w="2066" w:type="dxa"/>
            <w:shd w:val="clear" w:color="auto" w:fill="D9D9D9" w:themeFill="background1" w:themeFillShade="D9"/>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2"/>
                <w:szCs w:val="22"/>
              </w:rPr>
            </w:pPr>
            <w:r w:rsidRPr="00334800">
              <w:rPr>
                <w:b/>
                <w:noProof/>
                <w:sz w:val="22"/>
                <w:szCs w:val="22"/>
              </w:rPr>
              <w:t>Frequency (N=512)</w:t>
            </w:r>
          </w:p>
        </w:tc>
        <w:tc>
          <w:tcPr>
            <w:tcW w:w="1795" w:type="dxa"/>
            <w:shd w:val="clear" w:color="auto" w:fill="D9D9D9" w:themeFill="background1" w:themeFillShade="D9"/>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2"/>
                <w:szCs w:val="22"/>
              </w:rPr>
            </w:pPr>
            <w:r w:rsidRPr="00334800">
              <w:rPr>
                <w:b/>
                <w:noProof/>
                <w:sz w:val="22"/>
                <w:szCs w:val="22"/>
              </w:rPr>
              <w:t>Percentage</w:t>
            </w:r>
          </w:p>
        </w:tc>
      </w:tr>
      <w:tr w:rsidR="003C1529" w:rsidRPr="00334800" w:rsidTr="003C1529">
        <w:trPr>
          <w:trHeight w:val="251"/>
        </w:trPr>
        <w:tc>
          <w:tcPr>
            <w:tcW w:w="2180" w:type="dxa"/>
            <w:vMerge w:val="restart"/>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Ethnicity</w:t>
            </w: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White(Caucasian)</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401</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78.3%</w:t>
            </w:r>
          </w:p>
        </w:tc>
      </w:tr>
      <w:tr w:rsidR="003C1529" w:rsidRPr="00334800" w:rsidTr="003C1529">
        <w:trPr>
          <w:trHeight w:val="288"/>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African-American</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34</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6.6%</w:t>
            </w:r>
          </w:p>
        </w:tc>
      </w:tr>
      <w:tr w:rsidR="003C1529" w:rsidRPr="00334800" w:rsidTr="003C1529">
        <w:trPr>
          <w:trHeight w:val="239"/>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Native-American Indian</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5</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w:t>
            </w:r>
            <w:r w:rsidRPr="00334800">
              <w:rPr>
                <w:rFonts w:hint="eastAsia"/>
                <w:noProof/>
                <w:sz w:val="22"/>
                <w:szCs w:val="22"/>
              </w:rPr>
              <w:t>.</w:t>
            </w:r>
            <w:r w:rsidRPr="00334800">
              <w:rPr>
                <w:noProof/>
                <w:sz w:val="22"/>
                <w:szCs w:val="22"/>
              </w:rPr>
              <w:t>1%</w:t>
            </w:r>
          </w:p>
        </w:tc>
      </w:tr>
      <w:tr w:rsidR="003C1529" w:rsidRPr="00334800" w:rsidTr="003C1529">
        <w:trPr>
          <w:trHeight w:val="288"/>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Hispanic</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33</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6.4%</w:t>
            </w:r>
          </w:p>
        </w:tc>
      </w:tr>
      <w:tr w:rsidR="003C1529" w:rsidRPr="00334800" w:rsidTr="003C1529">
        <w:trPr>
          <w:trHeight w:val="175"/>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Asian/Pacific Islander</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35</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6.8%</w:t>
            </w:r>
          </w:p>
        </w:tc>
      </w:tr>
      <w:tr w:rsidR="003C1529" w:rsidRPr="00334800" w:rsidTr="003C1529">
        <w:trPr>
          <w:trHeight w:val="138"/>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Other</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4</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0.8%</w:t>
            </w:r>
          </w:p>
        </w:tc>
      </w:tr>
      <w:tr w:rsidR="003C1529" w:rsidRPr="00334800" w:rsidTr="003C1529">
        <w:tblPrEx>
          <w:tblLook w:val="0000" w:firstRow="0" w:lastRow="0" w:firstColumn="0" w:lastColumn="0" w:noHBand="0" w:noVBand="0"/>
        </w:tblPrEx>
        <w:trPr>
          <w:trHeight w:val="325"/>
        </w:trPr>
        <w:tc>
          <w:tcPr>
            <w:tcW w:w="2180" w:type="dxa"/>
            <w:vMerge w:val="restart"/>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 xml:space="preserve"> Children under 18</w:t>
            </w: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0</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265</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51.8%</w:t>
            </w:r>
          </w:p>
        </w:tc>
      </w:tr>
      <w:tr w:rsidR="003C1529" w:rsidRPr="00334800" w:rsidTr="003C1529">
        <w:tblPrEx>
          <w:tblLook w:val="0000" w:firstRow="0" w:lastRow="0" w:firstColumn="0" w:lastColumn="0" w:noHBand="0" w:noVBand="0"/>
        </w:tblPrEx>
        <w:trPr>
          <w:trHeight w:val="225"/>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1</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96</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18.8%</w:t>
            </w:r>
          </w:p>
        </w:tc>
      </w:tr>
      <w:tr w:rsidR="003C1529" w:rsidRPr="00334800" w:rsidTr="003C1529">
        <w:tblPrEx>
          <w:tblLook w:val="0000" w:firstRow="0" w:lastRow="0" w:firstColumn="0" w:lastColumn="0" w:noHBand="0" w:noVBand="0"/>
        </w:tblPrEx>
        <w:trPr>
          <w:trHeight w:val="213"/>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2</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89</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17.4%</w:t>
            </w:r>
          </w:p>
        </w:tc>
      </w:tr>
      <w:tr w:rsidR="003C1529" w:rsidRPr="00334800" w:rsidTr="003C1529">
        <w:tblPrEx>
          <w:tblLook w:val="0000" w:firstRow="0" w:lastRow="0" w:firstColumn="0" w:lastColumn="0" w:noHBand="0" w:noVBand="0"/>
        </w:tblPrEx>
        <w:trPr>
          <w:trHeight w:val="301"/>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3</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39</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7.6%</w:t>
            </w:r>
          </w:p>
        </w:tc>
      </w:tr>
      <w:tr w:rsidR="003C1529" w:rsidRPr="00334800" w:rsidTr="003C1529">
        <w:tblPrEx>
          <w:tblLook w:val="0000" w:firstRow="0" w:lastRow="0" w:firstColumn="0" w:lastColumn="0" w:noHBand="0" w:noVBand="0"/>
        </w:tblPrEx>
        <w:trPr>
          <w:trHeight w:val="313"/>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4</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12</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2.3%</w:t>
            </w:r>
          </w:p>
        </w:tc>
      </w:tr>
      <w:tr w:rsidR="003C1529" w:rsidRPr="00334800" w:rsidTr="003C1529">
        <w:tblPrEx>
          <w:tblLook w:val="0000" w:firstRow="0" w:lastRow="0" w:firstColumn="0" w:lastColumn="0" w:noHBand="0" w:noVBand="0"/>
        </w:tblPrEx>
        <w:trPr>
          <w:trHeight w:val="314"/>
        </w:trPr>
        <w:tc>
          <w:tcPr>
            <w:tcW w:w="2180" w:type="dxa"/>
            <w:vMerge/>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p>
        </w:tc>
        <w:tc>
          <w:tcPr>
            <w:tcW w:w="281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noProof/>
                <w:sz w:val="22"/>
                <w:szCs w:val="22"/>
              </w:rPr>
            </w:pPr>
            <w:r w:rsidRPr="00334800">
              <w:rPr>
                <w:noProof/>
                <w:sz w:val="22"/>
                <w:szCs w:val="22"/>
              </w:rPr>
              <w:t>More than 5</w:t>
            </w:r>
          </w:p>
        </w:tc>
        <w:tc>
          <w:tcPr>
            <w:tcW w:w="2066"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11</w:t>
            </w:r>
          </w:p>
        </w:tc>
        <w:tc>
          <w:tcPr>
            <w:tcW w:w="1795" w:type="dxa"/>
          </w:tcPr>
          <w:p w:rsidR="003C1529" w:rsidRPr="00334800" w:rsidRDefault="003C1529" w:rsidP="00D575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2"/>
                <w:szCs w:val="22"/>
              </w:rPr>
            </w:pPr>
            <w:r w:rsidRPr="00334800">
              <w:rPr>
                <w:noProof/>
                <w:sz w:val="22"/>
                <w:szCs w:val="22"/>
              </w:rPr>
              <w:t>2.1%</w:t>
            </w:r>
          </w:p>
        </w:tc>
      </w:tr>
    </w:tbl>
    <w:p w:rsidR="003C1529" w:rsidRDefault="003C152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outlineLvl w:val="0"/>
        <w:rPr>
          <w:rFonts w:ascii="Times New Roman Bold" w:eastAsia="Batang"/>
          <w:sz w:val="24"/>
          <w:lang w:eastAsia="ko-KR"/>
        </w:rPr>
      </w:pPr>
    </w:p>
    <w:p w:rsidR="003C1529" w:rsidRDefault="003C152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outlineLvl w:val="0"/>
        <w:rPr>
          <w:rFonts w:ascii="Times New Roman Bold" w:eastAsia="Batang"/>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outlineLvl w:val="0"/>
        <w:rPr>
          <w:rFonts w:ascii="Times New Roman Bold" w:hAnsi="Times New Roman Bold" w:cs="Times New Roman Bold"/>
          <w:sz w:val="24"/>
        </w:rPr>
      </w:pPr>
      <w:r>
        <w:rPr>
          <w:rFonts w:ascii="Times New Roman Bold"/>
          <w:sz w:val="24"/>
        </w:rPr>
        <w:t xml:space="preserve">SURVEY DESCRIPTION </w:t>
      </w:r>
    </w:p>
    <w:p w:rsidR="00B81333" w:rsidRPr="00737F16" w:rsidRDefault="00B81333" w:rsidP="003C1529">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sidRPr="00737F16">
        <w:rPr>
          <w:rFonts w:ascii="Times New Roman" w:hAnsi="Times New Roman" w:cs="Times New Roman"/>
          <w:sz w:val="24"/>
        </w:rPr>
        <w:t>The introductory paragraph of the survey provided a general description of the survey as w</w:t>
      </w:r>
      <w:r w:rsidR="0049667A">
        <w:rPr>
          <w:rFonts w:ascii="Times New Roman" w:hAnsi="Times New Roman" w:cs="Times New Roman"/>
          <w:sz w:val="24"/>
        </w:rPr>
        <w:t xml:space="preserve">ell as contact information for </w:t>
      </w:r>
      <w:r w:rsidRPr="00737F16">
        <w:rPr>
          <w:rFonts w:ascii="Times New Roman" w:hAnsi="Times New Roman" w:cs="Times New Roman"/>
          <w:sz w:val="24"/>
        </w:rPr>
        <w:t>both the researcher and the market research company</w:t>
      </w:r>
      <w:r w:rsidR="003C1529">
        <w:rPr>
          <w:rFonts w:ascii="Times New Roman" w:eastAsia="Batang" w:hAnsi="Times New Roman" w:cs="Times New Roman" w:hint="eastAsia"/>
          <w:sz w:val="24"/>
          <w:lang w:eastAsia="ko-KR"/>
        </w:rPr>
        <w:t xml:space="preserve"> </w:t>
      </w:r>
      <w:r w:rsidRPr="00737F16">
        <w:rPr>
          <w:rFonts w:ascii="Times New Roman" w:hAnsi="Times New Roman" w:cs="Times New Roman"/>
          <w:sz w:val="24"/>
        </w:rPr>
        <w:t xml:space="preserve">C&amp;T Marketing Group. After this introduction, the definition of organic </w:t>
      </w:r>
      <w:r w:rsidRPr="00BF299A">
        <w:rPr>
          <w:rFonts w:ascii="Times New Roman" w:hAnsi="Times New Roman" w:cs="Times New Roman"/>
          <w:sz w:val="24"/>
        </w:rPr>
        <w:t xml:space="preserve">food </w:t>
      </w:r>
      <w:r w:rsidRPr="00BF299A">
        <w:rPr>
          <w:rFonts w:ascii="Times New Roman" w:eastAsia="Batang" w:hAnsi="Times New Roman" w:cs="Times New Roman" w:hint="eastAsia"/>
          <w:sz w:val="24"/>
          <w:lang w:eastAsia="ko-KR"/>
        </w:rPr>
        <w:t xml:space="preserve">(i.e., </w:t>
      </w:r>
      <w:r w:rsidRPr="00BF299A">
        <w:rPr>
          <w:rFonts w:ascii="Times New Roman" w:eastAsia="Batang" w:hAnsi="Times New Roman" w:cs="Times New Roman"/>
          <w:sz w:val="24"/>
          <w:lang w:eastAsia="ko-KR"/>
        </w:rPr>
        <w:t>“</w:t>
      </w:r>
      <w:r w:rsidRPr="00BF299A">
        <w:rPr>
          <w:rFonts w:ascii="Times New Roman" w:eastAsia="Batang" w:hAnsi="Times New Roman" w:cs="Times New Roman" w:hint="eastAsia"/>
          <w:sz w:val="24"/>
          <w:lang w:eastAsia="ko-KR"/>
        </w:rPr>
        <w:t xml:space="preserve">organic food is produced by farmers who emphasize the use of renewable resources and the conservation of soil and water to enhance environmental quality for future generations. </w:t>
      </w:r>
      <w:r w:rsidRPr="00BF299A">
        <w:rPr>
          <w:rFonts w:ascii="Times New Roman" w:eastAsia="Batang" w:hAnsi="Times New Roman" w:cs="Times New Roman"/>
          <w:sz w:val="24"/>
          <w:lang w:eastAsia="ko-KR"/>
        </w:rPr>
        <w:t>O</w:t>
      </w:r>
      <w:r w:rsidRPr="00BF299A">
        <w:rPr>
          <w:rFonts w:ascii="Times New Roman" w:eastAsia="Batang" w:hAnsi="Times New Roman" w:cs="Times New Roman" w:hint="eastAsia"/>
          <w:sz w:val="24"/>
          <w:lang w:eastAsia="ko-KR"/>
        </w:rPr>
        <w:t xml:space="preserve">rganic meat, poultry, eggs, and dairy products come from animals that are given no antibiotics or growth hormones. </w:t>
      </w:r>
      <w:r w:rsidRPr="00BF299A">
        <w:rPr>
          <w:rFonts w:ascii="Times New Roman" w:eastAsia="Batang" w:hAnsi="Times New Roman" w:cs="Times New Roman"/>
          <w:sz w:val="24"/>
          <w:lang w:eastAsia="ko-KR"/>
        </w:rPr>
        <w:t>O</w:t>
      </w:r>
      <w:r w:rsidRPr="00BF299A">
        <w:rPr>
          <w:rFonts w:ascii="Times New Roman" w:eastAsia="Batang" w:hAnsi="Times New Roman" w:cs="Times New Roman" w:hint="eastAsia"/>
          <w:sz w:val="24"/>
          <w:lang w:eastAsia="ko-KR"/>
        </w:rPr>
        <w:t>rganic food is produced without using most conventional pesticides; fertilizers made with synthetic ingredients or sewage sludge; bioengineering; or ionizing radiation</w:t>
      </w:r>
      <w:r w:rsidRPr="00BF299A">
        <w:rPr>
          <w:rFonts w:ascii="Times New Roman" w:eastAsia="Batang" w:hAnsi="Times New Roman" w:cs="Times New Roman"/>
          <w:sz w:val="24"/>
          <w:lang w:eastAsia="ko-KR"/>
        </w:rPr>
        <w:t>”</w:t>
      </w:r>
      <w:r w:rsidRPr="00BF299A">
        <w:rPr>
          <w:rFonts w:ascii="Times New Roman" w:eastAsia="Batang" w:hAnsi="Times New Roman" w:cs="Times New Roman" w:hint="eastAsia"/>
          <w:sz w:val="24"/>
          <w:lang w:eastAsia="ko-KR"/>
        </w:rPr>
        <w:t>)</w:t>
      </w:r>
      <w:r w:rsidRPr="00BF299A">
        <w:rPr>
          <w:rFonts w:ascii="Times New Roman" w:hAnsi="Times New Roman" w:cs="Times New Roman"/>
          <w:sz w:val="24"/>
        </w:rPr>
        <w:t xml:space="preserve"> was provided</w:t>
      </w:r>
      <w:r w:rsidRPr="00737F16">
        <w:rPr>
          <w:rFonts w:ascii="Times New Roman" w:hAnsi="Times New Roman" w:cs="Times New Roman"/>
          <w:sz w:val="24"/>
        </w:rPr>
        <w:t xml:space="preserve"> to give respondents a context for the actual survey questions that referred to this term. To identify eligible respondents among the panel members contacted, a screening question was also included at the beginning of </w:t>
      </w:r>
      <w:r w:rsidRPr="00737F16">
        <w:rPr>
          <w:rFonts w:ascii="Times New Roman" w:hAnsi="Times New Roman" w:cs="Times New Roman"/>
          <w:sz w:val="24"/>
        </w:rPr>
        <w:lastRenderedPageBreak/>
        <w:t xml:space="preserve">the survey. Respondents were not given any clue about whether these questions were screening questions or actual survey questions. In the first question, respondents were asked a simple yes/no question about whether they had purchased organic foods in the past month. The respondents who selected ‘no’ were screened out.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outlineLvl w:val="0"/>
        <w:rPr>
          <w:rFonts w:ascii="Times New Roman" w:eastAsia="Batang" w:hAnsi="Times New Roman" w:cs="Times New Roman"/>
          <w:sz w:val="24"/>
          <w:lang w:eastAsia="ko-KR"/>
        </w:rPr>
      </w:pPr>
      <w:r w:rsidRPr="00737F16">
        <w:rPr>
          <w:rFonts w:ascii="Times New Roman" w:hAnsi="Times New Roman" w:cs="Times New Roman"/>
          <w:sz w:val="24"/>
        </w:rPr>
        <w:t xml:space="preserve">Those who passed the screening question were first asked about their involvement with health and the environment. These questions are not related to organic foods, but to respondents’ perceptions or behaviors regarding health and the environment in everyday life. In the next question, respondents were asked to say how </w:t>
      </w:r>
      <w:r w:rsidR="0049667A">
        <w:rPr>
          <w:rFonts w:ascii="Times New Roman" w:hAnsi="Times New Roman" w:cs="Times New Roman"/>
          <w:sz w:val="24"/>
        </w:rPr>
        <w:t>often they bought each category</w:t>
      </w:r>
      <w:r w:rsidRPr="00737F16">
        <w:rPr>
          <w:rFonts w:ascii="Times New Roman" w:hAnsi="Times New Roman" w:cs="Times New Roman"/>
          <w:sz w:val="24"/>
        </w:rPr>
        <w:t xml:space="preserve"> of organic foods (i.e., bread &amp; grains; beverages, dairy; fruits &amp; vegetables; frozen meals; meat, poultry, &amp; eggs; sauces; and snack foods). The remaining sections were composed of questions with following topics: attributes, consequences, values, behavioral outcomes, and demographic information. Before the demographic questions, the respondents were asked about their shopping behaviors, such as where they purchased organic foods (i.e., supermarkets, natural food supermarkets, premium specialty grocers, hypermarkets, warehouse club, and local shops). They were also asked how much more they would be willing to pay for organic foods and how many times they had purchased organic foods in the past month. The survey instrument included 18 items for attributes, 13 items for consequences, 15 items for values, and 8 </w:t>
      </w:r>
      <w:r w:rsidR="0049667A">
        <w:rPr>
          <w:rFonts w:ascii="Times New Roman" w:hAnsi="Times New Roman" w:cs="Times New Roman"/>
          <w:sz w:val="24"/>
        </w:rPr>
        <w:t>items for behavioral outcomes (</w:t>
      </w:r>
      <w:r w:rsidRPr="00737F16">
        <w:rPr>
          <w:rFonts w:ascii="Times New Roman" w:hAnsi="Times New Roman" w:cs="Times New Roman"/>
          <w:sz w:val="24"/>
        </w:rPr>
        <w:t xml:space="preserve">see Appendix D). The questionnaire was designed to be completed in 10 minutes. </w:t>
      </w:r>
    </w:p>
    <w:p w:rsidR="003C1529" w:rsidRDefault="003C152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outlineLvl w:val="0"/>
        <w:rPr>
          <w:rFonts w:ascii="Times New Roman" w:eastAsia="Batang" w:hAnsi="Times New Roman" w:cs="Times New Roman"/>
          <w:sz w:val="24"/>
          <w:lang w:eastAsia="ko-KR"/>
        </w:rPr>
      </w:pPr>
    </w:p>
    <w:p w:rsidR="003C1529" w:rsidRPr="003C1529" w:rsidRDefault="003C1529"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outlineLvl w:val="0"/>
        <w:rPr>
          <w:rFonts w:ascii="Times New Roman" w:eastAsia="Batang" w:hAnsi="Times New Roman" w:cs="Times New Roman"/>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outlineLvl w:val="0"/>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color w:val="00B050"/>
          <w:sz w:val="24"/>
          <w:u w:color="00B050"/>
        </w:rPr>
      </w:pPr>
      <w:r>
        <w:rPr>
          <w:rFonts w:ascii="Times New Roman Bold"/>
          <w:sz w:val="24"/>
        </w:rPr>
        <w:lastRenderedPageBreak/>
        <w:t>INSTRUMENT DEVELOPMENT</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color w:val="00B050"/>
          <w:sz w:val="24"/>
          <w:u w:color="00B050"/>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Pr>
          <w:rFonts w:ascii="Times New Roman" w:hAnsi="Times New Roman" w:cs="Times New Roman"/>
          <w:sz w:val="24"/>
        </w:rPr>
        <w:tab/>
        <w:t>The measurement scales employed in this study were adapted from the literature and modified to fit the organic f</w:t>
      </w:r>
      <w:r w:rsidRPr="00D25C2A">
        <w:rPr>
          <w:rFonts w:ascii="Times New Roman"/>
          <w:sz w:val="24"/>
        </w:rPr>
        <w:t xml:space="preserve">ood </w:t>
      </w:r>
      <w:r>
        <w:rPr>
          <w:rFonts w:ascii="Times New Roman"/>
          <w:sz w:val="24"/>
        </w:rPr>
        <w:t xml:space="preserve">shopping context. The final measurement items were refined based on the qualitative study (interviews), literature search, a content validity tests and a pre-test. The questionnaire was composed of five sections: (1) attributes, (2) consequences, (3) values, (4) behavioral outcomes, and (5) moderators (i.e., preventive health care behavior and socially responsible behavior).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t>MEASUREMENT DEVELOPMENT</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r>
        <w:rPr>
          <w:rFonts w:ascii="Times New Roman" w:hAnsi="Times New Roman" w:cs="Times New Roman"/>
          <w:sz w:val="24"/>
        </w:rPr>
        <w:tab/>
      </w:r>
      <w:r w:rsidRPr="00737F16">
        <w:rPr>
          <w:rFonts w:ascii="Times New Roman" w:hAnsi="Times New Roman" w:cs="Times New Roman"/>
          <w:sz w:val="24"/>
        </w:rPr>
        <w:t>Measurements were defined in terms of attributes (i.e., subjective attributes and objective attributes), consequences (i.e., physical health, mental health, and environmental benefits), values (i.e., personal values and altruistic values), behavioral outcomes (i.e., purchase intentions and WOM), and moderators (i.e., preventive health care behavior and socially responsible behavior). All the items except “attributes” were measured on a 7-point-Likert scale ranging from ‘strongly disagree’ (1) to ‘strongly agree’ (7). Table 9 shows the original scale items for the constructs used in this study. The final measurement items are summarized in Table 12.</w:t>
      </w:r>
    </w:p>
    <w:p w:rsidR="00B81333" w:rsidRPr="008B5AF9"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t>Measurement of Attributes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left="90" w:firstLine="630"/>
        <w:rPr>
          <w:rFonts w:ascii="Times New Roman" w:eastAsia="Batang" w:hAnsi="Times New Roman" w:cs="Times New Roman"/>
          <w:sz w:val="24"/>
          <w:lang w:eastAsia="ko-KR"/>
        </w:rPr>
      </w:pPr>
      <w:r w:rsidRPr="00BD4568">
        <w:rPr>
          <w:rFonts w:ascii="Times New Roman" w:hAnsi="Times New Roman" w:cs="Times New Roman"/>
          <w:sz w:val="24"/>
          <w:lang w:val="pt-PT"/>
        </w:rPr>
        <w:t xml:space="preserve">As </w:t>
      </w:r>
      <w:r w:rsidRPr="00BD4568">
        <w:rPr>
          <w:rFonts w:ascii="Times New Roman" w:hAnsi="Times New Roman" w:cs="Times New Roman"/>
          <w:sz w:val="24"/>
        </w:rPr>
        <w:t>demonstrated by the review of literature in Chapter 1, many of researchers have explored attributes of foods. In this study, the attributes of organic foods are defined as either subjective or objective. Subjective attributes are those</w:t>
      </w:r>
      <w:r w:rsidRPr="00BD4568">
        <w:rPr>
          <w:rFonts w:ascii="Times New Roman" w:hAnsi="Times New Roman" w:cs="Times New Roman"/>
          <w:sz w:val="24"/>
          <w:lang w:val="it-IT"/>
        </w:rPr>
        <w:t xml:space="preserve"> qualit</w:t>
      </w:r>
      <w:r w:rsidRPr="00BD4568">
        <w:rPr>
          <w:rFonts w:ascii="Times New Roman" w:hAnsi="Times New Roman" w:cs="Times New Roman"/>
          <w:sz w:val="24"/>
        </w:rPr>
        <w:t xml:space="preserve">ies of </w:t>
      </w:r>
      <w:r w:rsidRPr="00BD4568">
        <w:rPr>
          <w:rFonts w:ascii="Times New Roman" w:hAnsi="Times New Roman" w:cs="Times New Roman"/>
          <w:sz w:val="24"/>
        </w:rPr>
        <w:lastRenderedPageBreak/>
        <w:t>organic foods what might be perceived differently by each consumer (e.g., taste, quality for price, and healthy diet). Conversely, objective attributes are those</w:t>
      </w:r>
      <w:r w:rsidRPr="00BD4568">
        <w:rPr>
          <w:rFonts w:ascii="Times New Roman" w:hAnsi="Times New Roman" w:cs="Times New Roman"/>
          <w:sz w:val="24"/>
          <w:lang w:val="it-IT"/>
        </w:rPr>
        <w:t xml:space="preserve"> qualit</w:t>
      </w:r>
      <w:r w:rsidRPr="00BD4568">
        <w:rPr>
          <w:rFonts w:ascii="Times New Roman" w:hAnsi="Times New Roman" w:cs="Times New Roman"/>
          <w:sz w:val="24"/>
        </w:rPr>
        <w:t xml:space="preserve">ies of organic foods that are determined by facts and aspects of reality, including information provided on product labels. Within the category of objective attributes of organic foods, two different quality attributes were examined: intrinsic qualities and extrinsic qualities. Intrinsic quality attributes are those associated with the nature of the product itself as well as production-based features such as the absence of pesticides </w:t>
      </w:r>
      <w:r w:rsidR="0049667A" w:rsidRPr="00BD4568">
        <w:rPr>
          <w:rFonts w:ascii="Times New Roman" w:hAnsi="Times New Roman" w:cs="Times New Roman"/>
          <w:sz w:val="24"/>
        </w:rPr>
        <w:t>and or</w:t>
      </w:r>
      <w:r w:rsidRPr="00BD4568">
        <w:rPr>
          <w:rFonts w:ascii="Times New Roman" w:hAnsi="Times New Roman" w:cs="Times New Roman"/>
          <w:sz w:val="24"/>
        </w:rPr>
        <w:t xml:space="preserve"> genetically modified ingredients. Extrinsic quality attributes </w:t>
      </w:r>
      <w:r w:rsidR="0049667A" w:rsidRPr="00BD4568">
        <w:rPr>
          <w:rFonts w:ascii="Times New Roman" w:hAnsi="Times New Roman" w:cs="Times New Roman"/>
          <w:sz w:val="24"/>
        </w:rPr>
        <w:t>are process</w:t>
      </w:r>
      <w:r w:rsidRPr="00BD4568">
        <w:rPr>
          <w:rFonts w:ascii="Times New Roman" w:hAnsi="Times New Roman" w:cs="Times New Roman"/>
          <w:sz w:val="24"/>
        </w:rPr>
        <w:t xml:space="preserve">-based features that are not physically part of the organic </w:t>
      </w:r>
      <w:r w:rsidR="0049667A" w:rsidRPr="00BD4568">
        <w:rPr>
          <w:rFonts w:ascii="Times New Roman" w:hAnsi="Times New Roman" w:cs="Times New Roman"/>
          <w:sz w:val="24"/>
        </w:rPr>
        <w:t>foods themselves</w:t>
      </w:r>
      <w:r w:rsidRPr="00BD4568">
        <w:rPr>
          <w:rFonts w:ascii="Times New Roman" w:hAnsi="Times New Roman" w:cs="Times New Roman"/>
          <w:sz w:val="24"/>
        </w:rPr>
        <w:t xml:space="preserve"> (e.g. the country of origin and fair trade practices). Given this categorization scheme, items have been adapted </w:t>
      </w:r>
      <w:r w:rsidR="0049667A">
        <w:rPr>
          <w:rFonts w:ascii="Times New Roman" w:hAnsi="Times New Roman" w:cs="Times New Roman"/>
          <w:sz w:val="24"/>
        </w:rPr>
        <w:t>from Fotopoulos and Krystallis (2002)</w:t>
      </w:r>
      <w:r w:rsidRPr="00BD4568">
        <w:rPr>
          <w:rFonts w:ascii="Times New Roman" w:hAnsi="Times New Roman" w:cs="Times New Roman"/>
          <w:sz w:val="24"/>
        </w:rPr>
        <w:t xml:space="preserve">, who measured </w:t>
      </w:r>
      <w:r w:rsidR="0049667A" w:rsidRPr="00BD4568">
        <w:rPr>
          <w:rFonts w:ascii="Times New Roman" w:hAnsi="Times New Roman" w:cs="Times New Roman"/>
          <w:sz w:val="24"/>
        </w:rPr>
        <w:t>the importance</w:t>
      </w:r>
      <w:r w:rsidRPr="00BD4568">
        <w:rPr>
          <w:rFonts w:ascii="Times New Roman" w:hAnsi="Times New Roman" w:cs="Times New Roman"/>
          <w:sz w:val="24"/>
        </w:rPr>
        <w:t xml:space="preserve"> of quality for organic foods. In addition, some of these scale items were generated based on results of the qualitative study.  For example, some items such as “</w:t>
      </w:r>
      <w:r w:rsidRPr="00BD4568">
        <w:rPr>
          <w:rFonts w:ascii="Times New Roman" w:hAnsi="Times New Roman" w:cs="Times New Roman"/>
          <w:sz w:val="24"/>
          <w:lang w:val="pt-PT"/>
        </w:rPr>
        <w:t>no pesticides</w:t>
      </w:r>
      <w:r w:rsidRPr="00BD4568">
        <w:rPr>
          <w:rFonts w:ascii="Times New Roman" w:hAnsi="Times New Roman" w:cs="Times New Roman"/>
          <w:sz w:val="24"/>
        </w:rPr>
        <w:t xml:space="preserve">” and “not using genetically modified” were identified as important standards/criteria of organic foods both by the literature and the interviews. An eighteen-item scale was developed to measure the attributes of organic foods (nine items represent subjective attributes and another nine items represent objective attributes). All the items were measured on a 7-point Likert scale ranging from ‘not important’ (1) to ‘important’ (7).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left="90" w:firstLine="630"/>
        <w:rPr>
          <w:rFonts w:ascii="Times New Roman" w:eastAsia="Batang" w:hAnsi="Times New Roman" w:cs="Times New Roman"/>
          <w:sz w:val="24"/>
          <w:lang w:eastAsia="ko-KR"/>
        </w:rPr>
      </w:pP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b/>
          <w:sz w:val="24"/>
        </w:rPr>
      </w:pPr>
      <w:r w:rsidRPr="00BD4568">
        <w:rPr>
          <w:rFonts w:ascii="Times New Roman" w:hAnsi="Times New Roman" w:cs="Times New Roman"/>
          <w:b/>
          <w:sz w:val="24"/>
        </w:rPr>
        <w:t>Measurement of Consequences</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sidRPr="00BD4568">
        <w:rPr>
          <w:rFonts w:ascii="Times New Roman" w:hAnsi="Times New Roman" w:cs="Times New Roman"/>
          <w:sz w:val="24"/>
        </w:rPr>
        <w:tab/>
        <w:t xml:space="preserve">This study addresses two consequences of consuming organic foods: health benefits and environmental benefits. Health benefits include both physical health and </w:t>
      </w:r>
      <w:r w:rsidRPr="00BD4568">
        <w:rPr>
          <w:rFonts w:ascii="Times New Roman" w:hAnsi="Times New Roman" w:cs="Times New Roman"/>
          <w:sz w:val="24"/>
        </w:rPr>
        <w:lastRenderedPageBreak/>
        <w:t xml:space="preserve">mental health. A four-item scale of physical health was adopted from Magnusson’s (2003) study (e.g., avoiding health problems and issues). Another four-item scales of mental health was adapted from Fotopoulos and Krystallis’s (2002) study. Because Fotopoulos and Krystallis’s </w:t>
      </w:r>
      <w:r w:rsidR="0049667A">
        <w:rPr>
          <w:rFonts w:ascii="Times New Roman" w:hAnsi="Times New Roman" w:cs="Times New Roman"/>
          <w:sz w:val="24"/>
        </w:rPr>
        <w:t xml:space="preserve">(2002) </w:t>
      </w:r>
      <w:r w:rsidRPr="00BD4568">
        <w:rPr>
          <w:rFonts w:ascii="Times New Roman" w:hAnsi="Times New Roman" w:cs="Times New Roman"/>
          <w:sz w:val="24"/>
        </w:rPr>
        <w:t>scale includes overall health benefits, this scale was modified to emphasize mental health only (e.g., “control my stress”). For environmental benefits, a five-item scale was adapted from Magnusson’s (2003) study. Among these five items, one item was modified to simplify the unnecessarily difficult term</w:t>
      </w:r>
      <w:r w:rsidRPr="00BD4568">
        <w:rPr>
          <w:rFonts w:ascii="Times New Roman" w:eastAsia="Batang" w:hAnsi="Times New Roman" w:cs="Times New Roman"/>
          <w:sz w:val="24"/>
          <w:lang w:eastAsia="ko-KR"/>
        </w:rPr>
        <w:t xml:space="preserve"> ‘</w:t>
      </w:r>
      <w:r w:rsidRPr="00BD4568">
        <w:rPr>
          <w:rFonts w:ascii="Times New Roman" w:hAnsi="Times New Roman" w:cs="Times New Roman"/>
          <w:sz w:val="24"/>
        </w:rPr>
        <w:t>eutrophication’ used by Magnusson</w:t>
      </w:r>
      <w:r w:rsidRPr="00BD4568">
        <w:rPr>
          <w:rFonts w:ascii="Times New Roman" w:eastAsia="Batang" w:hAnsi="Times New Roman" w:cs="Times New Roman"/>
          <w:sz w:val="24"/>
          <w:lang w:eastAsia="ko-KR"/>
        </w:rPr>
        <w:t xml:space="preserve"> (2003)</w:t>
      </w:r>
      <w:r w:rsidRPr="00BD4568">
        <w:rPr>
          <w:rFonts w:ascii="Times New Roman" w:hAnsi="Times New Roman" w:cs="Times New Roman"/>
          <w:sz w:val="24"/>
        </w:rPr>
        <w:t xml:space="preserve">. For example, the statement of “reduce the eutrophication of lakes and watercourses” was modified as “reduce the amount of water.” </w:t>
      </w:r>
      <w:r w:rsidRPr="00BD4568">
        <w:rPr>
          <w:rFonts w:ascii="Times New Roman" w:eastAsia="Batang" w:hAnsi="Times New Roman" w:cs="Times New Roman"/>
          <w:sz w:val="24"/>
          <w:lang w:eastAsia="ko-KR"/>
        </w:rPr>
        <w:t xml:space="preserve">Because organic farming is related to reducing the amount of water, the statement is modified to fit in this study. </w:t>
      </w:r>
      <w:r w:rsidRPr="00BD4568">
        <w:rPr>
          <w:rFonts w:ascii="Times New Roman" w:hAnsi="Times New Roman" w:cs="Times New Roman"/>
          <w:sz w:val="24"/>
        </w:rPr>
        <w:t>In sum, a thirteen-item scale was used to measure consequences.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t>Measurement of Values</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Pr>
          <w:rFonts w:ascii="Times New Roman Bold" w:hAnsi="Times New Roman Bold" w:cs="Times New Roman Bold"/>
          <w:sz w:val="24"/>
        </w:rPr>
        <w:tab/>
      </w:r>
      <w:r w:rsidRPr="00BD4568">
        <w:rPr>
          <w:rFonts w:ascii="Times New Roman" w:hAnsi="Times New Roman" w:cs="Times New Roman"/>
          <w:sz w:val="24"/>
        </w:rPr>
        <w:t xml:space="preserve">In this study, two types of values were identified, personal values and altruistic values. A nine-item scale of personal values was adapted from Rokeach’s (1973) Value Survey. The original scale measurement contained eighteen items; however, nine items were deleted due to irrelevance (e.g., mature love, salvation, and true friendship) in the organic food shopping context. For altruistic values, a six-item scale was adapted from Stern et al. (1999). This original study developed measurement scales for environmentalism based on the value-belief-norm theory. However, this scale did not accurately reflect altruistic values related to organic. Thus, modifications were made to </w:t>
      </w:r>
      <w:r w:rsidRPr="00BD4568">
        <w:rPr>
          <w:rFonts w:ascii="Times New Roman" w:hAnsi="Times New Roman" w:cs="Times New Roman"/>
          <w:sz w:val="24"/>
        </w:rPr>
        <w:lastRenderedPageBreak/>
        <w:t>tailor the altruistic-values items to the organic food context. For example, “a world of peace, free of war” was revised as “a world at peace.” A total of a fifteen items were used as a measure of values.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Pr>
          <w:rFonts w:ascii="Times New Roman Bold"/>
          <w:sz w:val="24"/>
        </w:rPr>
        <w:t>Measurement of Behavioral Outcomes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r>
        <w:rPr>
          <w:rFonts w:ascii="Times New Roman Bold" w:hAnsi="Times New Roman Bold" w:cs="Times New Roman Bold"/>
          <w:sz w:val="24"/>
        </w:rPr>
        <w:tab/>
      </w:r>
      <w:r w:rsidRPr="00BD4568">
        <w:rPr>
          <w:rFonts w:ascii="Times New Roman" w:hAnsi="Times New Roman" w:cs="Times New Roman"/>
          <w:sz w:val="24"/>
        </w:rPr>
        <w:t>Behavioral outcomes were measured with regard to purchase intentions and WOM. For purchase intentions of organic foods, four items of measurement were adapted from Heitmann</w:t>
      </w:r>
      <w:r>
        <w:rPr>
          <w:rFonts w:ascii="Times New Roman" w:eastAsia="Batang" w:hAnsi="Times New Roman" w:cs="Times New Roman"/>
          <w:sz w:val="24"/>
          <w:lang w:eastAsia="ko-KR"/>
        </w:rPr>
        <w:t>’</w:t>
      </w:r>
      <w:r>
        <w:rPr>
          <w:rFonts w:ascii="Times New Roman" w:eastAsia="Batang" w:hAnsi="Times New Roman" w:cs="Times New Roman" w:hint="eastAsia"/>
          <w:sz w:val="24"/>
          <w:lang w:eastAsia="ko-KR"/>
        </w:rPr>
        <w:t xml:space="preserve">s </w:t>
      </w:r>
      <w:r w:rsidRPr="00BD4568">
        <w:rPr>
          <w:rFonts w:ascii="Times New Roman" w:hAnsi="Times New Roman" w:cs="Times New Roman"/>
          <w:sz w:val="24"/>
        </w:rPr>
        <w:t xml:space="preserve">et al. (2007) study of loyalty. Because this original study used a five-item scale developed for the context of consumer electronics, the scale items were modified to fit the context of this study. For WOM, a five-item scale was adapted from Brown’s et al. (2005) study. However, because the original items were developed in the context of automobile dealerships, the context of the statements was also modified to fit the context of organic foods.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eastAsia="Batang" w:hAnsi="Times New Roman" w:cs="Times New Roman"/>
          <w:sz w:val="24"/>
          <w:lang w:eastAsia="ko-KR"/>
        </w:rPr>
      </w:pP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b/>
          <w:sz w:val="24"/>
        </w:rPr>
      </w:pPr>
      <w:r w:rsidRPr="00BD4568">
        <w:rPr>
          <w:rFonts w:ascii="Times New Roman" w:hAnsi="Times New Roman" w:cs="Times New Roman"/>
          <w:b/>
          <w:sz w:val="24"/>
        </w:rPr>
        <w:t>Measurement of Moderators</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sidRPr="00BD4568">
        <w:rPr>
          <w:rFonts w:ascii="Times New Roman" w:hAnsi="Times New Roman" w:cs="Times New Roman"/>
          <w:sz w:val="24"/>
        </w:rPr>
        <w:tab/>
        <w:t>In this study, two moderators were examined, preventive health care behavior and socially responsible behavior. A eight-item scale measured preventive health care behavior, adapted from Jayanti and Burns’s (1998) study of preventive health care behavior. In this original study, seventeen scale items were developed to measure preventive health care behavior. Because many of these items were not suitable for</w:t>
      </w:r>
      <w:r>
        <w:rPr>
          <w:rFonts w:ascii="Times New Roman" w:eastAsia="Batang" w:hAnsi="Times New Roman" w:cs="Times New Roman" w:hint="eastAsia"/>
          <w:sz w:val="24"/>
          <w:lang w:eastAsia="ko-KR"/>
        </w:rPr>
        <w:t xml:space="preserve"> </w:t>
      </w:r>
      <w:r w:rsidRPr="00BD4568">
        <w:rPr>
          <w:rFonts w:ascii="Times New Roman" w:hAnsi="Times New Roman" w:cs="Times New Roman"/>
          <w:sz w:val="24"/>
        </w:rPr>
        <w:t xml:space="preserve">context of organic food (e.g., “take precautions against sexually transmitted diseases”), eight items were selected to represent preventive health care behavior. For socially </w:t>
      </w:r>
      <w:r w:rsidRPr="00BD4568">
        <w:rPr>
          <w:rFonts w:ascii="Times New Roman" w:hAnsi="Times New Roman" w:cs="Times New Roman"/>
          <w:sz w:val="24"/>
        </w:rPr>
        <w:lastRenderedPageBreak/>
        <w:t>responsible behavior, a seven-item measurement scale was adopted from Web, Mohr, and Harris’s (2008) study of socially responsible behavior.  Table 9 shows the original scale items for all constructs.</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t>Table 9. Original Scale Items for Constructs</w:t>
      </w:r>
    </w:p>
    <w:tbl>
      <w:tblPr>
        <w:tblW w:w="879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1142"/>
        <w:gridCol w:w="1350"/>
        <w:gridCol w:w="4590"/>
        <w:gridCol w:w="720"/>
        <w:gridCol w:w="990"/>
      </w:tblGrid>
      <w:tr w:rsidR="00B81333" w:rsidRPr="001C159B" w:rsidTr="00EB796F">
        <w:trPr>
          <w:trHeight w:val="190"/>
        </w:trPr>
        <w:tc>
          <w:tcPr>
            <w:tcW w:w="1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line="240" w:lineRule="auto"/>
              <w:jc w:val="center"/>
            </w:pPr>
            <w:r w:rsidRPr="001C159B">
              <w:rPr>
                <w:rFonts w:ascii="Times New Roman Bold"/>
              </w:rPr>
              <w:t>Construct name in this study</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Construct name in original study</w:t>
            </w:r>
          </w:p>
        </w:tc>
        <w:tc>
          <w:tcPr>
            <w:tcW w:w="45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Scales</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Reliability</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Source</w:t>
            </w:r>
          </w:p>
        </w:tc>
      </w:tr>
      <w:tr w:rsidR="00B81333" w:rsidRPr="001C159B" w:rsidTr="00EB796F">
        <w:trPr>
          <w:trHeight w:val="38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rPr>
            </w:pPr>
            <w:r w:rsidRPr="001C159B">
              <w:rPr>
                <w:rFonts w:ascii="Times New Roman"/>
              </w:rPr>
              <w:t>Objective</w:t>
            </w:r>
          </w:p>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attributes</w:t>
            </w:r>
          </w:p>
        </w:tc>
        <w:tc>
          <w:tcPr>
            <w:tcW w:w="135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Quality</w:t>
            </w:r>
          </w:p>
        </w:tc>
        <w:tc>
          <w:tcPr>
            <w:tcW w:w="45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Appearance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Size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Color</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Transparency</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Price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Brand name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Country or origin</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Product area</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Nutrition value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Production method</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Taste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Structure</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Freshness</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Healthiness</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Naturalness</w:t>
            </w:r>
          </w:p>
          <w:p w:rsidR="00B81333" w:rsidRPr="00D52B70" w:rsidRDefault="00B81333" w:rsidP="00D52B70">
            <w:pPr>
              <w:pStyle w:val="ListParagraph"/>
              <w:numPr>
                <w:ilvl w:val="0"/>
                <w:numId w:val="21"/>
              </w:numPr>
              <w:spacing w:after="0" w:line="240" w:lineRule="auto"/>
              <w:contextualSpacing w:val="0"/>
              <w:rPr>
                <w:rFonts w:ascii="Times New Roman" w:hAnsi="Times New Roman"/>
              </w:rPr>
            </w:pPr>
            <w:r w:rsidRPr="00D52B70">
              <w:rPr>
                <w:rFonts w:ascii="Times New Roman"/>
              </w:rPr>
              <w:t>Environmental friendliness</w:t>
            </w:r>
          </w:p>
          <w:p w:rsidR="00B81333" w:rsidRPr="001C159B" w:rsidRDefault="00B81333" w:rsidP="00D52B70">
            <w:pPr>
              <w:pStyle w:val="ListParagraph"/>
              <w:numPr>
                <w:ilvl w:val="0"/>
                <w:numId w:val="22"/>
              </w:numPr>
              <w:spacing w:after="0" w:line="240" w:lineRule="auto"/>
              <w:contextualSpacing w:val="0"/>
              <w:rPr>
                <w:rFonts w:ascii="Times New Roman" w:hAnsi="Times New Roman"/>
              </w:rPr>
            </w:pPr>
            <w:r w:rsidRPr="00D52B70">
              <w:rPr>
                <w:rFonts w:ascii="Times New Roman"/>
              </w:rPr>
              <w:t>Traditional image</w:t>
            </w:r>
          </w:p>
        </w:tc>
        <w:tc>
          <w:tcPr>
            <w:tcW w:w="72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N/A</w:t>
            </w:r>
          </w:p>
        </w:tc>
        <w:tc>
          <w:tcPr>
            <w:tcW w:w="99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Fotopoulos &amp; Krystallis (2002)</w:t>
            </w:r>
          </w:p>
        </w:tc>
      </w:tr>
      <w:tr w:rsidR="00B81333" w:rsidRPr="001C159B" w:rsidTr="0049667A">
        <w:trPr>
          <w:trHeight w:val="3609"/>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Subjective attributes</w:t>
            </w:r>
          </w:p>
        </w:tc>
        <w:tc>
          <w:tcPr>
            <w:tcW w:w="1350" w:type="dxa"/>
            <w:vMerge/>
            <w:tcBorders>
              <w:top w:val="single" w:sz="4" w:space="0" w:color="000000"/>
              <w:left w:val="single" w:sz="4" w:space="0" w:color="000000"/>
              <w:bottom w:val="single" w:sz="4" w:space="0" w:color="000000"/>
              <w:right w:val="single" w:sz="4" w:space="0" w:color="000000"/>
            </w:tcBorders>
          </w:tcPr>
          <w:p w:rsidR="00B81333" w:rsidRPr="001C159B" w:rsidRDefault="00B81333" w:rsidP="00D52B70"/>
        </w:tc>
        <w:tc>
          <w:tcPr>
            <w:tcW w:w="4590" w:type="dxa"/>
            <w:vMerge/>
            <w:tcBorders>
              <w:top w:val="single" w:sz="4" w:space="0" w:color="000000"/>
              <w:left w:val="single" w:sz="4" w:space="0" w:color="000000"/>
              <w:bottom w:val="single" w:sz="4" w:space="0" w:color="000000"/>
              <w:right w:val="single" w:sz="4" w:space="0" w:color="000000"/>
            </w:tcBorders>
          </w:tcPr>
          <w:p w:rsidR="00B81333" w:rsidRPr="001C159B" w:rsidRDefault="00B81333" w:rsidP="00D52B70"/>
        </w:tc>
        <w:tc>
          <w:tcPr>
            <w:tcW w:w="720" w:type="dxa"/>
            <w:vMerge/>
            <w:tcBorders>
              <w:top w:val="single" w:sz="4" w:space="0" w:color="000000"/>
              <w:left w:val="single" w:sz="4" w:space="0" w:color="000000"/>
              <w:bottom w:val="single" w:sz="4" w:space="0" w:color="000000"/>
              <w:right w:val="single" w:sz="4" w:space="0" w:color="000000"/>
            </w:tcBorders>
          </w:tcPr>
          <w:p w:rsidR="00B81333" w:rsidRPr="001C159B" w:rsidRDefault="00B81333" w:rsidP="00D52B70"/>
        </w:tc>
        <w:tc>
          <w:tcPr>
            <w:tcW w:w="990" w:type="dxa"/>
            <w:vMerge/>
            <w:tcBorders>
              <w:top w:val="single" w:sz="4" w:space="0" w:color="000000"/>
              <w:left w:val="single" w:sz="4" w:space="0" w:color="000000"/>
              <w:bottom w:val="single" w:sz="4" w:space="0" w:color="000000"/>
              <w:right w:val="single" w:sz="4" w:space="0" w:color="000000"/>
            </w:tcBorders>
          </w:tcPr>
          <w:p w:rsidR="00B81333" w:rsidRPr="001C159B" w:rsidRDefault="00B81333" w:rsidP="00D52B70"/>
        </w:tc>
      </w:tr>
      <w:tr w:rsidR="00B81333" w:rsidRPr="001C159B" w:rsidTr="00EB796F">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Physical health</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Health</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ListParagraph"/>
              <w:numPr>
                <w:ilvl w:val="0"/>
                <w:numId w:val="23"/>
              </w:numPr>
              <w:spacing w:after="0" w:line="240" w:lineRule="auto"/>
              <w:contextualSpacing w:val="0"/>
              <w:rPr>
                <w:rFonts w:ascii="Times New Roman" w:hAnsi="Times New Roman"/>
              </w:rPr>
            </w:pPr>
            <w:r w:rsidRPr="001C159B">
              <w:rPr>
                <w:rFonts w:ascii="Times New Roman"/>
              </w:rPr>
              <w:t>Avoid health problems and issues.</w:t>
            </w:r>
          </w:p>
          <w:p w:rsidR="00B81333" w:rsidRPr="001C159B" w:rsidRDefault="00B81333" w:rsidP="00D52B70">
            <w:pPr>
              <w:pStyle w:val="ListParagraph"/>
              <w:numPr>
                <w:ilvl w:val="0"/>
                <w:numId w:val="23"/>
              </w:numPr>
              <w:spacing w:after="0" w:line="240" w:lineRule="auto"/>
              <w:contextualSpacing w:val="0"/>
              <w:rPr>
                <w:rFonts w:ascii="Times New Roman" w:hAnsi="Times New Roman"/>
              </w:rPr>
            </w:pPr>
            <w:r w:rsidRPr="001C159B">
              <w:rPr>
                <w:rFonts w:ascii="Times New Roman"/>
              </w:rPr>
              <w:t>Stay healthy longer.</w:t>
            </w:r>
          </w:p>
          <w:p w:rsidR="00B81333" w:rsidRPr="001C159B" w:rsidRDefault="00B81333" w:rsidP="00D52B70">
            <w:pPr>
              <w:pStyle w:val="ListParagraph"/>
              <w:numPr>
                <w:ilvl w:val="0"/>
                <w:numId w:val="23"/>
              </w:numPr>
              <w:spacing w:after="0" w:line="240" w:lineRule="auto"/>
              <w:contextualSpacing w:val="0"/>
              <w:rPr>
                <w:rFonts w:ascii="Times New Roman" w:hAnsi="Times New Roman"/>
              </w:rPr>
            </w:pPr>
            <w:r w:rsidRPr="001C159B">
              <w:rPr>
                <w:rFonts w:ascii="Times New Roman"/>
              </w:rPr>
              <w:t>Reduce the risk for illness.</w:t>
            </w:r>
          </w:p>
          <w:p w:rsidR="00B81333" w:rsidRPr="001C159B" w:rsidRDefault="00B81333" w:rsidP="00D52B70">
            <w:pPr>
              <w:pStyle w:val="ListParagraph"/>
              <w:numPr>
                <w:ilvl w:val="0"/>
                <w:numId w:val="23"/>
              </w:numPr>
              <w:spacing w:after="0" w:line="240" w:lineRule="auto"/>
              <w:contextualSpacing w:val="0"/>
              <w:rPr>
                <w:rFonts w:ascii="Times New Roman" w:hAnsi="Times New Roman"/>
              </w:rPr>
            </w:pPr>
            <w:r w:rsidRPr="001C159B">
              <w:rPr>
                <w:rFonts w:ascii="Times New Roman"/>
              </w:rPr>
              <w:t>Reduce the risk for illness in my family health.</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0.89</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Magnusson et al. (2003)</w:t>
            </w:r>
          </w:p>
        </w:tc>
      </w:tr>
      <w:tr w:rsidR="00B81333" w:rsidRPr="001C159B" w:rsidTr="00D52B70">
        <w:trPr>
          <w:trHeight w:val="729"/>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rPr>
            </w:pPr>
            <w:r w:rsidRPr="001C159B">
              <w:rPr>
                <w:rFonts w:ascii="Times New Roman"/>
              </w:rPr>
              <w:t>Mental</w:t>
            </w:r>
          </w:p>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health</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Health</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Rich in vitamins</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Rich in proteins</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Rich in fiber</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Nutritional</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Poor in calories</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Helping me control my weight</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Poor in fat</w:t>
            </w:r>
          </w:p>
          <w:p w:rsidR="00B81333" w:rsidRPr="001C159B" w:rsidRDefault="00B81333" w:rsidP="00D52B70">
            <w:pPr>
              <w:pStyle w:val="ListParagraph"/>
              <w:numPr>
                <w:ilvl w:val="0"/>
                <w:numId w:val="24"/>
              </w:numPr>
              <w:spacing w:after="0" w:line="240" w:lineRule="auto"/>
              <w:contextualSpacing w:val="0"/>
              <w:rPr>
                <w:rFonts w:ascii="Times New Roman" w:hAnsi="Times New Roman"/>
              </w:rPr>
            </w:pPr>
            <w:r w:rsidRPr="001C159B">
              <w:rPr>
                <w:rFonts w:ascii="Times New Roman"/>
              </w:rPr>
              <w:t>Helping me control my stress</w:t>
            </w:r>
          </w:p>
          <w:p w:rsidR="00B81333" w:rsidRPr="00770D5B" w:rsidRDefault="00B81333" w:rsidP="00770D5B">
            <w:pPr>
              <w:pStyle w:val="ListParagraph"/>
              <w:numPr>
                <w:ilvl w:val="0"/>
                <w:numId w:val="24"/>
              </w:numPr>
              <w:spacing w:after="0" w:line="240" w:lineRule="auto"/>
              <w:contextualSpacing w:val="0"/>
              <w:rPr>
                <w:rFonts w:ascii="Times New Roman" w:hAnsi="Times New Roman"/>
              </w:rPr>
            </w:pPr>
            <w:r w:rsidRPr="001C159B">
              <w:rPr>
                <w:rFonts w:ascii="Times New Roman"/>
              </w:rPr>
              <w:t>Help me in my day</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N/A</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1C159B" w:rsidRDefault="00B81333" w:rsidP="00D52B70">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Fotopoulos &amp; Krystallis (2002)</w:t>
            </w:r>
          </w:p>
        </w:tc>
      </w:tr>
    </w:tbl>
    <w:p w:rsidR="00770D5B" w:rsidRDefault="00770D5B" w:rsidP="00770D5B">
      <w:pPr>
        <w:rPr>
          <w:rFonts w:ascii="Times New Roman Bold"/>
        </w:rPr>
      </w:pPr>
      <w:r>
        <w:rPr>
          <w:rFonts w:ascii="Times New Roman Bold"/>
        </w:rPr>
        <w:lastRenderedPageBreak/>
        <w:t xml:space="preserve">Table 9. </w:t>
      </w:r>
      <w:r w:rsidRPr="00331692">
        <w:rPr>
          <w:rFonts w:ascii="Times New Roman Bold"/>
          <w:i/>
        </w:rPr>
        <w:t>(Continued)</w:t>
      </w:r>
      <w:r>
        <w:rPr>
          <w:rFonts w:ascii="Times New Roman Bold"/>
        </w:rPr>
        <w:t xml:space="preserve"> </w:t>
      </w:r>
    </w:p>
    <w:p w:rsidR="00770D5B" w:rsidRDefault="00770D5B" w:rsidP="00770D5B"/>
    <w:tbl>
      <w:tblPr>
        <w:tblW w:w="879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1142"/>
        <w:gridCol w:w="1350"/>
        <w:gridCol w:w="4590"/>
        <w:gridCol w:w="720"/>
        <w:gridCol w:w="990"/>
      </w:tblGrid>
      <w:tr w:rsidR="00770D5B" w:rsidRPr="001C159B" w:rsidTr="009271EE">
        <w:trPr>
          <w:trHeight w:val="190"/>
        </w:trPr>
        <w:tc>
          <w:tcPr>
            <w:tcW w:w="1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line="240" w:lineRule="auto"/>
              <w:jc w:val="center"/>
            </w:pPr>
            <w:r w:rsidRPr="001C159B">
              <w:rPr>
                <w:rFonts w:ascii="Times New Roman Bold"/>
              </w:rPr>
              <w:t>Construct name in this study</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Construct name in original study</w:t>
            </w:r>
          </w:p>
        </w:tc>
        <w:tc>
          <w:tcPr>
            <w:tcW w:w="45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Scales</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Reliability</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Source</w:t>
            </w:r>
          </w:p>
        </w:tc>
      </w:tr>
      <w:tr w:rsidR="00770D5B" w:rsidRPr="001C159B" w:rsidTr="009271EE">
        <w:trPr>
          <w:trHeight w:val="729"/>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24"/>
              </w:numPr>
              <w:spacing w:after="0" w:line="240" w:lineRule="auto"/>
              <w:contextualSpacing w:val="0"/>
              <w:rPr>
                <w:rFonts w:ascii="Times New Roman" w:hAnsi="Times New Roman"/>
              </w:rPr>
            </w:pPr>
            <w:r w:rsidRPr="001C159B">
              <w:rPr>
                <w:rFonts w:ascii="Times New Roman"/>
              </w:rPr>
              <w:t>Helping me control my stress</w:t>
            </w:r>
          </w:p>
          <w:p w:rsidR="00770D5B" w:rsidRPr="001C159B" w:rsidRDefault="00770D5B" w:rsidP="00770D5B">
            <w:pPr>
              <w:pStyle w:val="ListParagraph"/>
              <w:numPr>
                <w:ilvl w:val="0"/>
                <w:numId w:val="24"/>
              </w:numPr>
              <w:spacing w:after="0" w:line="240" w:lineRule="auto"/>
              <w:contextualSpacing w:val="0"/>
              <w:rPr>
                <w:rFonts w:ascii="Times New Roman" w:hAnsi="Times New Roman"/>
              </w:rPr>
            </w:pPr>
            <w:r w:rsidRPr="001C159B">
              <w:rPr>
                <w:rFonts w:ascii="Times New Roman"/>
              </w:rPr>
              <w:t>Help me in my day</w:t>
            </w:r>
          </w:p>
          <w:p w:rsidR="00770D5B" w:rsidRPr="001C159B" w:rsidRDefault="00770D5B" w:rsidP="00770D5B">
            <w:pPr>
              <w:pStyle w:val="ListParagraph"/>
              <w:numPr>
                <w:ilvl w:val="0"/>
                <w:numId w:val="24"/>
              </w:numPr>
              <w:spacing w:after="0" w:line="240" w:lineRule="auto"/>
              <w:contextualSpacing w:val="0"/>
              <w:rPr>
                <w:rFonts w:ascii="Times New Roman" w:hAnsi="Times New Roman"/>
              </w:rPr>
            </w:pPr>
            <w:r w:rsidRPr="001C159B">
              <w:rPr>
                <w:rFonts w:ascii="Times New Roman"/>
              </w:rPr>
              <w:t>Helping me relax</w:t>
            </w:r>
          </w:p>
          <w:p w:rsidR="00770D5B" w:rsidRPr="001C159B" w:rsidRDefault="00770D5B" w:rsidP="00770D5B">
            <w:pPr>
              <w:pStyle w:val="ListParagraph"/>
              <w:numPr>
                <w:ilvl w:val="0"/>
                <w:numId w:val="24"/>
              </w:numPr>
              <w:spacing w:after="0" w:line="240" w:lineRule="auto"/>
              <w:contextualSpacing w:val="0"/>
              <w:rPr>
                <w:rFonts w:ascii="Times New Roman" w:hAnsi="Times New Roman"/>
              </w:rPr>
            </w:pPr>
            <w:r w:rsidRPr="001C159B">
              <w:rPr>
                <w:rFonts w:ascii="Times New Roman"/>
              </w:rPr>
              <w:t>Keeping me awake</w:t>
            </w:r>
          </w:p>
          <w:p w:rsidR="00770D5B" w:rsidRPr="001C159B" w:rsidRDefault="00770D5B" w:rsidP="00770D5B">
            <w:pPr>
              <w:pStyle w:val="ListParagraph"/>
              <w:numPr>
                <w:ilvl w:val="0"/>
                <w:numId w:val="24"/>
              </w:numPr>
              <w:spacing w:after="0" w:line="240" w:lineRule="auto"/>
              <w:contextualSpacing w:val="0"/>
              <w:rPr>
                <w:rFonts w:ascii="Times New Roman" w:hAnsi="Times New Roman"/>
              </w:rPr>
            </w:pPr>
            <w:r w:rsidRPr="001C159B">
              <w:rPr>
                <w:rFonts w:ascii="Times New Roman"/>
              </w:rPr>
              <w:t>Making my mood</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pPr>
          </w:p>
        </w:tc>
      </w:tr>
      <w:tr w:rsidR="00770D5B" w:rsidRPr="001C159B" w:rsidTr="009271EE">
        <w:trPr>
          <w:trHeight w:val="1944"/>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Environmental benefits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Environment</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25"/>
              </w:numPr>
              <w:spacing w:after="0" w:line="240" w:lineRule="auto"/>
              <w:contextualSpacing w:val="0"/>
              <w:rPr>
                <w:rFonts w:ascii="Times New Roman" w:hAnsi="Times New Roman"/>
              </w:rPr>
            </w:pPr>
            <w:r w:rsidRPr="001C159B">
              <w:rPr>
                <w:rFonts w:ascii="Times New Roman"/>
              </w:rPr>
              <w:t xml:space="preserve">Improve the state of the environment. </w:t>
            </w:r>
          </w:p>
          <w:p w:rsidR="00770D5B" w:rsidRPr="001C159B" w:rsidRDefault="00770D5B" w:rsidP="00770D5B">
            <w:pPr>
              <w:pStyle w:val="ListParagraph"/>
              <w:numPr>
                <w:ilvl w:val="0"/>
                <w:numId w:val="25"/>
              </w:numPr>
              <w:spacing w:after="0" w:line="240" w:lineRule="auto"/>
              <w:contextualSpacing w:val="0"/>
              <w:rPr>
                <w:rFonts w:ascii="Times New Roman" w:hAnsi="Times New Roman"/>
              </w:rPr>
            </w:pPr>
            <w:r w:rsidRPr="001C159B">
              <w:rPr>
                <w:rFonts w:ascii="Times New Roman"/>
              </w:rPr>
              <w:t xml:space="preserve">Reduce the use of artificial fertilizers in agriculture. </w:t>
            </w:r>
          </w:p>
          <w:p w:rsidR="00770D5B" w:rsidRPr="001C159B" w:rsidRDefault="00770D5B" w:rsidP="00770D5B">
            <w:pPr>
              <w:pStyle w:val="ListParagraph"/>
              <w:numPr>
                <w:ilvl w:val="0"/>
                <w:numId w:val="26"/>
              </w:numPr>
              <w:spacing w:after="0" w:line="240" w:lineRule="auto"/>
              <w:contextualSpacing w:val="0"/>
              <w:rPr>
                <w:rFonts w:ascii="Times New Roman" w:hAnsi="Times New Roman"/>
              </w:rPr>
            </w:pPr>
            <w:r w:rsidRPr="001C159B">
              <w:rPr>
                <w:rFonts w:ascii="Times New Roman"/>
              </w:rPr>
              <w:t xml:space="preserve">Reduce the pollution of the soil. </w:t>
            </w:r>
          </w:p>
          <w:p w:rsidR="00770D5B" w:rsidRPr="001C159B" w:rsidRDefault="00770D5B" w:rsidP="00770D5B">
            <w:pPr>
              <w:pStyle w:val="ListParagraph"/>
              <w:numPr>
                <w:ilvl w:val="0"/>
                <w:numId w:val="25"/>
              </w:numPr>
              <w:spacing w:after="0" w:line="240" w:lineRule="auto"/>
              <w:contextualSpacing w:val="0"/>
              <w:rPr>
                <w:rFonts w:ascii="Times New Roman" w:hAnsi="Times New Roman"/>
              </w:rPr>
            </w:pPr>
            <w:r w:rsidRPr="001C159B">
              <w:rPr>
                <w:rFonts w:ascii="Times New Roman"/>
              </w:rPr>
              <w:t>Reduce the use of herbicides and pesticides in agriculture.</w:t>
            </w:r>
          </w:p>
          <w:p w:rsidR="00770D5B" w:rsidRPr="001C159B" w:rsidRDefault="00770D5B" w:rsidP="00770D5B">
            <w:pPr>
              <w:pStyle w:val="ListParagraph"/>
              <w:numPr>
                <w:ilvl w:val="0"/>
                <w:numId w:val="26"/>
              </w:numPr>
              <w:spacing w:after="0" w:line="240" w:lineRule="auto"/>
              <w:contextualSpacing w:val="0"/>
              <w:rPr>
                <w:rFonts w:ascii="Times New Roman" w:hAnsi="Times New Roman"/>
              </w:rPr>
            </w:pPr>
            <w:r w:rsidRPr="001C159B">
              <w:rPr>
                <w:rFonts w:ascii="Times New Roman"/>
              </w:rPr>
              <w:t xml:space="preserve">Reduce the eutrophication of lakes and watercourses. </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0.90</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Magnusson et al. (2003)</w:t>
            </w:r>
          </w:p>
        </w:tc>
      </w:tr>
      <w:tr w:rsidR="00770D5B" w:rsidRPr="00C675C4" w:rsidTr="009271EE">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Personal values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Personal values</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A comfortable life</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An exciting life</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A sense of accomplishment</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A world at peace</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A world of beauty</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Family security</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Happiness</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Inner harmony</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Pleasure</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Self-respect</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Social recognition</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Wisdom</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Equality</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Freedom</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Mature love</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National security</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Salvation</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True friendship</w:t>
            </w:r>
          </w:p>
          <w:p w:rsidR="00770D5B" w:rsidRPr="001C159B" w:rsidRDefault="00770D5B" w:rsidP="00770D5B">
            <w:pPr>
              <w:pStyle w:val="ListParagraph"/>
              <w:numPr>
                <w:ilvl w:val="0"/>
                <w:numId w:val="27"/>
              </w:numPr>
              <w:spacing w:after="0" w:line="240" w:lineRule="auto"/>
              <w:contextualSpacing w:val="0"/>
              <w:rPr>
                <w:rFonts w:ascii="Times New Roman" w:hAnsi="Times New Roman"/>
              </w:rPr>
            </w:pPr>
            <w:r w:rsidRPr="001C159B">
              <w:rPr>
                <w:rFonts w:ascii="Times New Roman"/>
              </w:rPr>
              <w:t xml:space="preserve">Wisdom </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0.70-0.79</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C675C4"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r w:rsidRPr="00C675C4">
              <w:rPr>
                <w:rFonts w:ascii="Times New Roman" w:hAnsi="Times New Roman" w:cs="Times New Roman"/>
              </w:rPr>
              <w:t>Rokeach (1973)</w:t>
            </w:r>
          </w:p>
        </w:tc>
      </w:tr>
    </w:tbl>
    <w:p w:rsidR="00770D5B" w:rsidRDefault="00770D5B" w:rsidP="00770D5B"/>
    <w:p w:rsidR="00770D5B" w:rsidRDefault="00770D5B" w:rsidP="00770D5B"/>
    <w:p w:rsidR="00770D5B" w:rsidRDefault="00770D5B" w:rsidP="00770D5B"/>
    <w:p w:rsidR="00770D5B" w:rsidRDefault="00770D5B" w:rsidP="00770D5B"/>
    <w:p w:rsidR="00770D5B" w:rsidRDefault="00770D5B" w:rsidP="00770D5B"/>
    <w:p w:rsidR="00770D5B" w:rsidRDefault="00770D5B" w:rsidP="00770D5B"/>
    <w:p w:rsidR="00770D5B" w:rsidRDefault="00770D5B" w:rsidP="00770D5B"/>
    <w:p w:rsidR="00770D5B" w:rsidRDefault="00770D5B" w:rsidP="00770D5B">
      <w:pPr>
        <w:rPr>
          <w:rFonts w:ascii="Times New Roman Bold"/>
        </w:rPr>
      </w:pPr>
      <w:r>
        <w:rPr>
          <w:rFonts w:ascii="Times New Roman Bold"/>
        </w:rPr>
        <w:lastRenderedPageBreak/>
        <w:t xml:space="preserve">Table 9. </w:t>
      </w:r>
      <w:r w:rsidRPr="00331692">
        <w:rPr>
          <w:rFonts w:ascii="Times New Roman Bold"/>
          <w:i/>
        </w:rPr>
        <w:t>(Continued)</w:t>
      </w:r>
      <w:r>
        <w:rPr>
          <w:rFonts w:ascii="Times New Roman Bold"/>
        </w:rPr>
        <w:t xml:space="preserve"> </w:t>
      </w:r>
    </w:p>
    <w:p w:rsidR="00770D5B" w:rsidRDefault="00770D5B" w:rsidP="00770D5B"/>
    <w:tbl>
      <w:tblPr>
        <w:tblW w:w="879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1142"/>
        <w:gridCol w:w="1350"/>
        <w:gridCol w:w="4590"/>
        <w:gridCol w:w="720"/>
        <w:gridCol w:w="990"/>
      </w:tblGrid>
      <w:tr w:rsidR="00770D5B" w:rsidRPr="001C159B" w:rsidTr="009271EE">
        <w:trPr>
          <w:trHeight w:val="190"/>
        </w:trPr>
        <w:tc>
          <w:tcPr>
            <w:tcW w:w="1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line="240" w:lineRule="auto"/>
              <w:jc w:val="center"/>
            </w:pPr>
            <w:r w:rsidRPr="001C159B">
              <w:rPr>
                <w:rFonts w:ascii="Times New Roman Bold"/>
              </w:rPr>
              <w:t>Construct name in this study</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Construct name in original study</w:t>
            </w:r>
          </w:p>
        </w:tc>
        <w:tc>
          <w:tcPr>
            <w:tcW w:w="45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Scales</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Reliability</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Source</w:t>
            </w:r>
          </w:p>
        </w:tc>
      </w:tr>
      <w:tr w:rsidR="00770D5B" w:rsidRPr="00C675C4" w:rsidTr="009271EE">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Altruistic values</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Altruistic values</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Social justice, correcting injustice, care for the weak</w:t>
            </w:r>
          </w:p>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Preventing pollution, conserving natural resources</w:t>
            </w:r>
          </w:p>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Equality, equal opportunity for all</w:t>
            </w:r>
          </w:p>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Unity with nature, fitting into nature</w:t>
            </w:r>
          </w:p>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 xml:space="preserve">A world of peace, free of war and conflict </w:t>
            </w:r>
          </w:p>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Respecting the earth, harmony with other species</w:t>
            </w:r>
          </w:p>
          <w:p w:rsidR="00770D5B" w:rsidRPr="001C159B" w:rsidRDefault="00770D5B" w:rsidP="00770D5B">
            <w:pPr>
              <w:pStyle w:val="ListParagraph"/>
              <w:numPr>
                <w:ilvl w:val="0"/>
                <w:numId w:val="28"/>
              </w:numPr>
              <w:spacing w:after="0" w:line="240" w:lineRule="auto"/>
              <w:contextualSpacing w:val="0"/>
              <w:rPr>
                <w:rFonts w:ascii="Times New Roman" w:hAnsi="Times New Roman"/>
              </w:rPr>
            </w:pPr>
            <w:r w:rsidRPr="001C159B">
              <w:rPr>
                <w:rFonts w:ascii="Times New Roman"/>
              </w:rPr>
              <w:t>Protecting the environment, preserving nature</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0.86</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C675C4"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r w:rsidRPr="00C675C4">
              <w:rPr>
                <w:rFonts w:ascii="Times New Roman" w:hAnsi="Times New Roman" w:cs="Times New Roman"/>
              </w:rPr>
              <w:t>Stern et al. (1999)</w:t>
            </w:r>
          </w:p>
        </w:tc>
      </w:tr>
      <w:tr w:rsidR="00770D5B" w:rsidRPr="00C675C4" w:rsidTr="009271EE">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 xml:space="preserve">Purchase intentions </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Loyalty</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29"/>
              </w:numPr>
              <w:spacing w:after="0" w:line="240" w:lineRule="auto"/>
              <w:contextualSpacing w:val="0"/>
              <w:rPr>
                <w:rFonts w:ascii="Times New Roman" w:hAnsi="Times New Roman"/>
              </w:rPr>
            </w:pPr>
            <w:r w:rsidRPr="001C159B">
              <w:rPr>
                <w:rFonts w:ascii="Times New Roman"/>
              </w:rPr>
              <w:t>It is very likely that I would purchase this same product (or its successor) again.</w:t>
            </w:r>
          </w:p>
          <w:p w:rsidR="00770D5B" w:rsidRPr="001C159B" w:rsidRDefault="00770D5B" w:rsidP="00770D5B">
            <w:pPr>
              <w:pStyle w:val="ListParagraph"/>
              <w:numPr>
                <w:ilvl w:val="0"/>
                <w:numId w:val="29"/>
              </w:numPr>
              <w:spacing w:after="0" w:line="240" w:lineRule="auto"/>
              <w:contextualSpacing w:val="0"/>
              <w:rPr>
                <w:rFonts w:ascii="Times New Roman" w:hAnsi="Times New Roman"/>
              </w:rPr>
            </w:pPr>
            <w:r w:rsidRPr="001C159B">
              <w:rPr>
                <w:rFonts w:ascii="Times New Roman"/>
              </w:rPr>
              <w:t>I am willing to pay a price premium over competing products to be able to purchase this product (or its successor) again.</w:t>
            </w:r>
          </w:p>
          <w:p w:rsidR="00770D5B" w:rsidRPr="001C159B" w:rsidRDefault="00770D5B" w:rsidP="00770D5B">
            <w:pPr>
              <w:pStyle w:val="ListParagraph"/>
              <w:numPr>
                <w:ilvl w:val="0"/>
                <w:numId w:val="29"/>
              </w:numPr>
              <w:spacing w:after="0" w:line="240" w:lineRule="auto"/>
              <w:contextualSpacing w:val="0"/>
              <w:rPr>
                <w:rFonts w:ascii="Times New Roman" w:hAnsi="Times New Roman"/>
              </w:rPr>
            </w:pPr>
            <w:r w:rsidRPr="001C159B">
              <w:rPr>
                <w:rFonts w:ascii="Times New Roman"/>
              </w:rPr>
              <w:t>I would only consider purchasing this product again, if it would be substantially cheaper. (r)</w:t>
            </w:r>
          </w:p>
          <w:p w:rsidR="00770D5B" w:rsidRPr="001C159B" w:rsidRDefault="00770D5B" w:rsidP="00770D5B">
            <w:pPr>
              <w:pStyle w:val="ListParagraph"/>
              <w:numPr>
                <w:ilvl w:val="0"/>
                <w:numId w:val="29"/>
              </w:numPr>
              <w:spacing w:after="0" w:line="240" w:lineRule="auto"/>
              <w:contextualSpacing w:val="0"/>
              <w:rPr>
                <w:rFonts w:ascii="Times New Roman" w:hAnsi="Times New Roman"/>
              </w:rPr>
            </w:pPr>
            <w:r w:rsidRPr="001C159B">
              <w:rPr>
                <w:rFonts w:ascii="Times New Roman"/>
              </w:rPr>
              <w:t>Commercials regarding competing brands are not able to reduce my interest in buying the same product (or its successor) again.</w:t>
            </w:r>
          </w:p>
          <w:p w:rsidR="00770D5B" w:rsidRPr="001C159B" w:rsidRDefault="00770D5B" w:rsidP="00770D5B">
            <w:pPr>
              <w:pStyle w:val="ListParagraph"/>
              <w:numPr>
                <w:ilvl w:val="0"/>
                <w:numId w:val="29"/>
              </w:numPr>
              <w:spacing w:after="0" w:line="240" w:lineRule="auto"/>
              <w:contextualSpacing w:val="0"/>
              <w:rPr>
                <w:rFonts w:ascii="Times New Roman" w:hAnsi="Times New Roman"/>
              </w:rPr>
            </w:pPr>
            <w:r w:rsidRPr="001C159B">
              <w:rPr>
                <w:rFonts w:ascii="Times New Roman"/>
              </w:rPr>
              <w:t>I would purchase this product (or its successor) again, even if it receives bad evaluations by the media or other people.</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0.81</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C675C4"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r w:rsidRPr="00C675C4">
              <w:rPr>
                <w:rFonts w:ascii="Times New Roman" w:hAnsi="Times New Roman" w:cs="Times New Roman"/>
              </w:rPr>
              <w:t>Heitmann et al. (2007)</w:t>
            </w:r>
          </w:p>
        </w:tc>
      </w:tr>
      <w:tr w:rsidR="00770D5B" w:rsidRPr="001C159B" w:rsidTr="009271EE">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WOM</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WOM</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Mentioned to others that you do business with the dealership.</w:t>
            </w:r>
          </w:p>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Made sure that others know that you do business with the dealership.</w:t>
            </w:r>
          </w:p>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Spoke positively about the dealership employee(s) to others.</w:t>
            </w:r>
          </w:p>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Recommended the dealership to family members.</w:t>
            </w:r>
          </w:p>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Spoke positively of the dealership to others.</w:t>
            </w:r>
          </w:p>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Recommended the dealer to acquaintances.</w:t>
            </w:r>
          </w:p>
          <w:p w:rsidR="00770D5B" w:rsidRPr="001C159B" w:rsidRDefault="00770D5B" w:rsidP="00770D5B">
            <w:pPr>
              <w:pStyle w:val="ListParagraph"/>
              <w:numPr>
                <w:ilvl w:val="0"/>
                <w:numId w:val="30"/>
              </w:numPr>
              <w:spacing w:after="0" w:line="240" w:lineRule="auto"/>
              <w:contextualSpacing w:val="0"/>
              <w:rPr>
                <w:rFonts w:ascii="Times New Roman" w:hAnsi="Times New Roman"/>
              </w:rPr>
            </w:pPr>
            <w:r w:rsidRPr="001C159B">
              <w:rPr>
                <w:rFonts w:ascii="Times New Roman"/>
              </w:rPr>
              <w:t>Recommended the dealership to close personal friends.</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0.95</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Brown et al. (2005)</w:t>
            </w:r>
          </w:p>
        </w:tc>
      </w:tr>
    </w:tbl>
    <w:p w:rsidR="00770D5B" w:rsidRDefault="00770D5B" w:rsidP="00770D5B"/>
    <w:p w:rsidR="00770D5B" w:rsidRDefault="00770D5B" w:rsidP="00770D5B"/>
    <w:p w:rsidR="00770D5B" w:rsidRDefault="00770D5B" w:rsidP="00770D5B"/>
    <w:p w:rsidR="00770D5B" w:rsidRDefault="00770D5B" w:rsidP="00770D5B"/>
    <w:p w:rsidR="00770D5B" w:rsidRDefault="00770D5B" w:rsidP="00770D5B"/>
    <w:p w:rsidR="00770D5B" w:rsidRDefault="00770D5B" w:rsidP="00770D5B">
      <w:pPr>
        <w:rPr>
          <w:rFonts w:ascii="Times New Roman Bold"/>
        </w:rPr>
      </w:pPr>
      <w:r>
        <w:rPr>
          <w:rFonts w:ascii="Times New Roman Bold"/>
        </w:rPr>
        <w:t xml:space="preserve">Table 9. </w:t>
      </w:r>
      <w:r w:rsidRPr="00331692">
        <w:rPr>
          <w:rFonts w:ascii="Times New Roman Bold"/>
          <w:i/>
        </w:rPr>
        <w:t>(Continued)</w:t>
      </w:r>
      <w:r>
        <w:rPr>
          <w:rFonts w:ascii="Times New Roman Bold"/>
        </w:rPr>
        <w:t xml:space="preserve"> </w:t>
      </w:r>
    </w:p>
    <w:p w:rsidR="00770D5B" w:rsidRDefault="00770D5B" w:rsidP="00770D5B"/>
    <w:tbl>
      <w:tblPr>
        <w:tblW w:w="879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1142"/>
        <w:gridCol w:w="1350"/>
        <w:gridCol w:w="4590"/>
        <w:gridCol w:w="720"/>
        <w:gridCol w:w="990"/>
      </w:tblGrid>
      <w:tr w:rsidR="00770D5B" w:rsidRPr="001C159B" w:rsidTr="009271EE">
        <w:trPr>
          <w:trHeight w:val="190"/>
        </w:trPr>
        <w:tc>
          <w:tcPr>
            <w:tcW w:w="1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line="240" w:lineRule="auto"/>
              <w:jc w:val="center"/>
            </w:pPr>
            <w:r w:rsidRPr="001C159B">
              <w:rPr>
                <w:rFonts w:ascii="Times New Roman Bold"/>
              </w:rPr>
              <w:t>Construct name in this study</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Construct name in original study</w:t>
            </w:r>
          </w:p>
        </w:tc>
        <w:tc>
          <w:tcPr>
            <w:tcW w:w="45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Scales</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Reliability</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Bold"/>
              </w:rPr>
              <w:t>Source</w:t>
            </w:r>
          </w:p>
        </w:tc>
      </w:tr>
      <w:tr w:rsidR="00770D5B" w:rsidRPr="001C159B" w:rsidTr="009271EE">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Preventive health care behavior</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Preventive health care behavior</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 xml:space="preserve">Eat a well-balanced diet </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 xml:space="preserve">See your dentist for regular checkups </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Eat fresh fruits and vegetables</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Reduce amount of salt in your diet</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Watch for salt content in diet</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Exercise regularly</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Watch the amount of fat you consume</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 xml:space="preserve">Take precautions against sexually transmitted diseases </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Pay attention to your sugar intake</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Pay attention to the amount of red meat you eat</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Cut back on snacks and treats</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Avoid foods with additives and preservatives</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Get enough rest and sleep</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Reduce stress and anxiety</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Maintain a balance between "work" and "play"</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Pay attention to the amount of alcohol you drink</w:t>
            </w:r>
          </w:p>
          <w:p w:rsidR="00770D5B" w:rsidRPr="001C159B" w:rsidRDefault="00770D5B" w:rsidP="00770D5B">
            <w:pPr>
              <w:pStyle w:val="ListParagraph"/>
              <w:numPr>
                <w:ilvl w:val="0"/>
                <w:numId w:val="31"/>
              </w:numPr>
              <w:tabs>
                <w:tab w:val="num" w:pos="360"/>
              </w:tabs>
              <w:spacing w:after="0" w:line="240" w:lineRule="auto"/>
              <w:ind w:left="360" w:hanging="360"/>
              <w:contextualSpacing w:val="0"/>
              <w:rPr>
                <w:rFonts w:ascii="Times New Roman" w:hAnsi="Times New Roman"/>
              </w:rPr>
            </w:pPr>
            <w:r w:rsidRPr="001C159B">
              <w:rPr>
                <w:rFonts w:ascii="Times New Roman"/>
              </w:rPr>
              <w:t>Try to avoid smoking</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0.81</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Jayanti &amp; Burns (1998)</w:t>
            </w:r>
          </w:p>
        </w:tc>
      </w:tr>
      <w:tr w:rsidR="00770D5B" w:rsidRPr="001C159B" w:rsidTr="009271EE">
        <w:trPr>
          <w:trHeight w:val="190"/>
        </w:trPr>
        <w:tc>
          <w:tcPr>
            <w:tcW w:w="11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Socially responsible behavior</w:t>
            </w:r>
          </w:p>
        </w:tc>
        <w:tc>
          <w:tcPr>
            <w:tcW w:w="13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 xml:space="preserve">Socially responsible behavior </w:t>
            </w:r>
            <w:r w:rsidRPr="001C159B">
              <w:rPr>
                <w:rFonts w:ascii="Times New Roman"/>
                <w:i/>
                <w:iCs/>
              </w:rPr>
              <w:t>(ENVIRON)</w:t>
            </w:r>
          </w:p>
        </w:tc>
        <w:tc>
          <w:tcPr>
            <w:tcW w:w="45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770D5B">
            <w:pPr>
              <w:pStyle w:val="ListParagraph"/>
              <w:numPr>
                <w:ilvl w:val="0"/>
                <w:numId w:val="32"/>
              </w:numPr>
              <w:spacing w:after="0" w:line="240" w:lineRule="auto"/>
              <w:contextualSpacing w:val="0"/>
              <w:rPr>
                <w:rFonts w:ascii="Times New Roman" w:hAnsi="Times New Roman"/>
              </w:rPr>
            </w:pPr>
            <w:r w:rsidRPr="001C159B">
              <w:rPr>
                <w:rFonts w:ascii="Times New Roman"/>
              </w:rPr>
              <w:t xml:space="preserve">I avoid buying from companies that harm  </w:t>
            </w:r>
          </w:p>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r w:rsidRPr="001C159B">
              <w:rPr>
                <w:rFonts w:ascii="Times New Roman"/>
              </w:rPr>
              <w:t xml:space="preserve">      endangered plants or animals.</w:t>
            </w:r>
          </w:p>
          <w:p w:rsidR="00770D5B" w:rsidRPr="001C159B" w:rsidRDefault="00770D5B" w:rsidP="00770D5B">
            <w:pPr>
              <w:pStyle w:val="ListParagraph"/>
              <w:numPr>
                <w:ilvl w:val="0"/>
                <w:numId w:val="33"/>
              </w:numPr>
              <w:spacing w:after="0" w:line="240" w:lineRule="auto"/>
              <w:contextualSpacing w:val="0"/>
              <w:rPr>
                <w:rFonts w:ascii="Times New Roman" w:hAnsi="Times New Roman"/>
              </w:rPr>
            </w:pPr>
            <w:r w:rsidRPr="001C159B">
              <w:rPr>
                <w:rFonts w:ascii="Times New Roman"/>
              </w:rPr>
              <w:t xml:space="preserve">Whenever possible, I walk, ride a bike, car pool,      </w:t>
            </w:r>
          </w:p>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r w:rsidRPr="001C159B">
              <w:rPr>
                <w:rFonts w:ascii="Times New Roman"/>
              </w:rPr>
              <w:t xml:space="preserve">       or use public transportation to help reduce air    </w:t>
            </w:r>
          </w:p>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ind w:left="54"/>
              <w:rPr>
                <w:rFonts w:ascii="Times New Roman" w:hAnsi="Times New Roman" w:cs="Times New Roman"/>
              </w:rPr>
            </w:pPr>
            <w:r w:rsidRPr="001C159B">
              <w:rPr>
                <w:rFonts w:ascii="Times New Roman"/>
              </w:rPr>
              <w:t xml:space="preserve">      pollution.</w:t>
            </w:r>
          </w:p>
          <w:p w:rsidR="00770D5B" w:rsidRPr="001C159B" w:rsidRDefault="00770D5B" w:rsidP="00770D5B">
            <w:pPr>
              <w:pStyle w:val="ListParagraph"/>
              <w:numPr>
                <w:ilvl w:val="0"/>
                <w:numId w:val="34"/>
              </w:numPr>
              <w:spacing w:after="0" w:line="240" w:lineRule="auto"/>
              <w:contextualSpacing w:val="0"/>
              <w:rPr>
                <w:rFonts w:ascii="Times New Roman" w:hAnsi="Times New Roman"/>
              </w:rPr>
            </w:pPr>
            <w:r w:rsidRPr="001C159B">
              <w:rPr>
                <w:rFonts w:ascii="Times New Roman"/>
              </w:rPr>
              <w:t>I avoid using products that pollute the air.</w:t>
            </w:r>
          </w:p>
          <w:p w:rsidR="00770D5B" w:rsidRPr="001C159B" w:rsidRDefault="00770D5B" w:rsidP="00770D5B">
            <w:pPr>
              <w:pStyle w:val="ListParagraph"/>
              <w:numPr>
                <w:ilvl w:val="0"/>
                <w:numId w:val="34"/>
              </w:numPr>
              <w:spacing w:after="0" w:line="240" w:lineRule="auto"/>
              <w:contextualSpacing w:val="0"/>
              <w:rPr>
                <w:rFonts w:ascii="Times New Roman" w:hAnsi="Times New Roman"/>
              </w:rPr>
            </w:pPr>
            <w:r w:rsidRPr="001C159B">
              <w:rPr>
                <w:rFonts w:ascii="Times New Roman"/>
              </w:rPr>
              <w:t>I avoid buying products that pollute the water.</w:t>
            </w:r>
          </w:p>
          <w:p w:rsidR="00770D5B" w:rsidRPr="001C159B" w:rsidRDefault="00770D5B" w:rsidP="00770D5B">
            <w:pPr>
              <w:pStyle w:val="ListParagraph"/>
              <w:numPr>
                <w:ilvl w:val="0"/>
                <w:numId w:val="34"/>
              </w:numPr>
              <w:spacing w:after="0" w:line="240" w:lineRule="auto"/>
              <w:contextualSpacing w:val="0"/>
              <w:rPr>
                <w:rFonts w:ascii="Times New Roman" w:hAnsi="Times New Roman"/>
              </w:rPr>
            </w:pPr>
            <w:r w:rsidRPr="001C159B">
              <w:rPr>
                <w:rFonts w:ascii="Times New Roman"/>
              </w:rPr>
              <w:t>I make an effort to avoid products or services that cause environmental damage.</w:t>
            </w:r>
          </w:p>
          <w:p w:rsidR="00770D5B" w:rsidRPr="001C159B" w:rsidRDefault="00770D5B" w:rsidP="00770D5B">
            <w:pPr>
              <w:pStyle w:val="ListParagraph"/>
              <w:numPr>
                <w:ilvl w:val="0"/>
                <w:numId w:val="34"/>
              </w:numPr>
              <w:spacing w:after="0" w:line="240" w:lineRule="auto"/>
              <w:contextualSpacing w:val="0"/>
              <w:rPr>
                <w:rFonts w:ascii="Times New Roman" w:hAnsi="Times New Roman"/>
              </w:rPr>
            </w:pPr>
            <w:r w:rsidRPr="001C159B">
              <w:rPr>
                <w:rFonts w:ascii="Times New Roman"/>
              </w:rPr>
              <w:t xml:space="preserve">I avoid buying products that are made from </w:t>
            </w:r>
          </w:p>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rPr>
            </w:pPr>
            <w:r w:rsidRPr="001C159B">
              <w:rPr>
                <w:rFonts w:ascii="Times New Roman"/>
              </w:rPr>
              <w:t xml:space="preserve">      endangered animals.</w:t>
            </w:r>
          </w:p>
          <w:p w:rsidR="00770D5B" w:rsidRPr="001C159B" w:rsidRDefault="00770D5B" w:rsidP="00770D5B">
            <w:pPr>
              <w:pStyle w:val="ListParagraph"/>
              <w:numPr>
                <w:ilvl w:val="0"/>
                <w:numId w:val="35"/>
              </w:numPr>
              <w:spacing w:after="0" w:line="240" w:lineRule="auto"/>
              <w:contextualSpacing w:val="0"/>
              <w:rPr>
                <w:rFonts w:ascii="Times New Roman" w:hAnsi="Times New Roman"/>
              </w:rPr>
            </w:pPr>
            <w:r w:rsidRPr="001C159B">
              <w:rPr>
                <w:rFonts w:ascii="Times New Roman"/>
              </w:rPr>
              <w:t xml:space="preserve">I limit my use of energy such as electricity or natural gas to reduce my impact  </w:t>
            </w:r>
          </w:p>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 xml:space="preserve">      on the  environment.</w:t>
            </w:r>
          </w:p>
        </w:tc>
        <w:tc>
          <w:tcPr>
            <w:tcW w:w="7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pPr>
            <w:r w:rsidRPr="001C159B">
              <w:rPr>
                <w:rFonts w:ascii="Times New Roman"/>
              </w:rPr>
              <w:t>0.88</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770D5B" w:rsidRPr="001C159B" w:rsidRDefault="00770D5B"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pPr>
            <w:r w:rsidRPr="001C159B">
              <w:rPr>
                <w:rFonts w:ascii="Times New Roman"/>
              </w:rPr>
              <w:t>We</w:t>
            </w:r>
            <w:r>
              <w:rPr>
                <w:rFonts w:ascii="Times New Roman"/>
              </w:rPr>
              <w:t>b</w:t>
            </w:r>
            <w:r w:rsidRPr="001C159B">
              <w:rPr>
                <w:rFonts w:ascii="Times New Roman"/>
              </w:rPr>
              <w:t>b, Mohr, &amp; Harris (2008)</w:t>
            </w:r>
          </w:p>
        </w:tc>
      </w:tr>
    </w:tbl>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eastAsia="Batang" w:hAnsi="Times New Roman Bold" w:cs="Times New Roman Bold"/>
          <w:sz w:val="24"/>
          <w:lang w:eastAsia="ko-KR"/>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lastRenderedPageBreak/>
        <w:t xml:space="preserve">CONTENT VALIDITY TEST </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sidRPr="00BD4568">
        <w:rPr>
          <w:rFonts w:ascii="Times New Roman" w:hAnsi="Times New Roman" w:cs="Times New Roman"/>
          <w:sz w:val="24"/>
        </w:rPr>
        <w:t xml:space="preserve">To ensure content validity, three academic experts in Retail, Hospitality, </w:t>
      </w:r>
      <w:r w:rsidR="00D52B70">
        <w:rPr>
          <w:rFonts w:ascii="Times New Roman" w:hAnsi="Times New Roman" w:cs="Times New Roman"/>
          <w:sz w:val="24"/>
        </w:rPr>
        <w:t xml:space="preserve">and </w:t>
      </w:r>
      <w:r w:rsidRPr="00BD4568">
        <w:rPr>
          <w:rFonts w:ascii="Times New Roman" w:hAnsi="Times New Roman" w:cs="Times New Roman"/>
          <w:sz w:val="24"/>
        </w:rPr>
        <w:t>Tourism Management at the University of Tennessee reviewed the measurement scale items adapted from the literature. These researchers evaluated the measurement items in terms of the clarity of the questions, readability, and content validity. Among these academic experts, especially the food scientist carefully evaluated each item and statement. For example, there was a suggestion about revising the term, ‘organic food’ to ‘organically grown food’ because technically ‘organic food’ is not correct. However, consumers are more familiar with using the term ‘organic food’ than ‘organically grown food’ and eventually the researcher settled on a consistent use of the term, ‘organic food’ throughout the survey. To ensure that respondents clearly understood the term, a definition of organic food was provided in the introduction to the survey.</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sidRPr="00BD4568">
        <w:rPr>
          <w:rFonts w:ascii="Times New Roman" w:hAnsi="Times New Roman" w:cs="Times New Roman"/>
          <w:sz w:val="24"/>
        </w:rPr>
        <w:t>Several revisions were made to the original survey before administration, based on the feedback from experts.</w:t>
      </w:r>
      <w:r w:rsidRPr="00BD4568">
        <w:rPr>
          <w:rFonts w:ascii="Times New Roman" w:eastAsia="Batang" w:hAnsi="Times New Roman" w:cs="Times New Roman"/>
          <w:sz w:val="24"/>
          <w:lang w:eastAsia="ko-KR"/>
        </w:rPr>
        <w:t xml:space="preserve"> </w:t>
      </w:r>
      <w:r w:rsidRPr="00BD4568">
        <w:rPr>
          <w:rFonts w:ascii="Times New Roman" w:hAnsi="Times New Roman" w:cs="Times New Roman"/>
          <w:sz w:val="24"/>
        </w:rPr>
        <w:t xml:space="preserve">For example, </w:t>
      </w:r>
      <w:r w:rsidRPr="00BD4568">
        <w:rPr>
          <w:rFonts w:ascii="Times New Roman" w:eastAsia="Batang" w:hAnsi="Times New Roman" w:cs="Times New Roman"/>
          <w:sz w:val="24"/>
          <w:lang w:eastAsia="ko-KR"/>
        </w:rPr>
        <w:t>a</w:t>
      </w:r>
      <w:r w:rsidRPr="00BD4568">
        <w:rPr>
          <w:rFonts w:ascii="Times New Roman" w:hAnsi="Times New Roman" w:cs="Times New Roman"/>
          <w:sz w:val="24"/>
        </w:rPr>
        <w:t>mong each construct, many items of attributes were indicated as double-barreled items, i.e. ones that addressed two themes in a single item. In addition, small changes were made in several of the items. For example, “country of origin” was revised as “country of production” and “production method” was revised as “information about the production method.” In other section, when organic food categories were classified, ‘dairy’ was</w:t>
      </w:r>
      <w:r w:rsidRPr="00BD4568">
        <w:rPr>
          <w:rFonts w:ascii="Times New Roman" w:eastAsia="Batang" w:hAnsi="Times New Roman" w:cs="Times New Roman"/>
          <w:sz w:val="24"/>
          <w:lang w:eastAsia="ko-KR"/>
        </w:rPr>
        <w:t xml:space="preserve"> </w:t>
      </w:r>
      <w:r w:rsidRPr="00BD4568">
        <w:rPr>
          <w:rFonts w:ascii="Times New Roman" w:hAnsi="Times New Roman" w:cs="Times New Roman"/>
          <w:sz w:val="24"/>
        </w:rPr>
        <w:t>separated from ‘poultry’ and ‘eggs.’</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sidRPr="00BD4568">
        <w:rPr>
          <w:rFonts w:ascii="Times New Roman" w:hAnsi="Times New Roman" w:cs="Times New Roman"/>
          <w:sz w:val="24"/>
        </w:rPr>
        <w:t xml:space="preserve">After this revision by experts, the survey items were also reviewed by the organic shoppers who had previously participated in the interview for the qualitative study. Because these consumers were familiar with many aspects of organic food, they were </w:t>
      </w:r>
      <w:r w:rsidRPr="00BD4568">
        <w:rPr>
          <w:rFonts w:ascii="Times New Roman" w:hAnsi="Times New Roman" w:cs="Times New Roman"/>
          <w:sz w:val="24"/>
        </w:rPr>
        <w:lastRenderedPageBreak/>
        <w:t>able to evaluate the survey items effectively for transparency. Finally, the measurement items for all constructs were reviewed by eleven doctoral students majoring in Retail, Hospitality, and Tourism Management at the University of Tennessee. These students evaluated each item with respect to wording, fit with construct, item clarity, and completeness. Revisions were made based on these evaluators’ feedback before the pre-test.</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Bold" w:hAnsi="Times New Roman Bold" w:cs="Times New Roman Bold"/>
          <w:sz w:val="24"/>
        </w:rPr>
      </w:pP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Bold" w:hAnsi="Times New Roman Bold" w:cs="Times New Roman Bold"/>
          <w:sz w:val="24"/>
        </w:rPr>
      </w:pPr>
      <w:r>
        <w:rPr>
          <w:rFonts w:ascii="Times New Roman Bold"/>
          <w:sz w:val="24"/>
        </w:rPr>
        <w:t xml:space="preserve">PRE-TEST                                                                                                                                                          </w:t>
      </w:r>
    </w:p>
    <w:p w:rsidR="00B81333" w:rsidRPr="00BD4568" w:rsidRDefault="00B81333" w:rsidP="003C6DA1">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sidRPr="00BD4568">
        <w:rPr>
          <w:rFonts w:ascii="Times New Roman" w:hAnsi="Times New Roman" w:cs="Times New Roman"/>
          <w:sz w:val="24"/>
        </w:rPr>
        <w:t>A pre-test survey was administered to refine the measurement items generated from the</w:t>
      </w:r>
      <w:r w:rsidR="003C6DA1">
        <w:rPr>
          <w:rFonts w:ascii="Times New Roman" w:eastAsia="Batang" w:hAnsi="Times New Roman" w:cs="Times New Roman" w:hint="eastAsia"/>
          <w:sz w:val="24"/>
          <w:lang w:eastAsia="ko-KR"/>
        </w:rPr>
        <w:t xml:space="preserve"> </w:t>
      </w:r>
      <w:r w:rsidRPr="00BD4568">
        <w:rPr>
          <w:rFonts w:ascii="Times New Roman" w:hAnsi="Times New Roman" w:cs="Times New Roman"/>
          <w:sz w:val="24"/>
        </w:rPr>
        <w:t xml:space="preserve">previous steps. A convenience sample of undergraduate students who had purchased organic foods was recruited from two courses (i.e., Science Foods and Food Service Operations) in the department of Retail, Hospitality, and Tourism Management at the University of Tennessee. To ensure that participants were motivated to exert effort, the objective of the study and a brief instruction of the survey were provided to the students. A total of 78 surveys were collected; 13 surveys among them were excluded because the respondents were not qualified (they did not buy organic foods). A total 65 usable surveys were obtained. </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ind w:firstLine="720"/>
        <w:rPr>
          <w:rFonts w:ascii="Times New Roman" w:hAnsi="Times New Roman" w:cs="Times New Roman"/>
          <w:sz w:val="24"/>
        </w:rPr>
      </w:pPr>
      <w:r w:rsidRPr="00BD4568">
        <w:rPr>
          <w:rFonts w:ascii="Times New Roman" w:hAnsi="Times New Roman" w:cs="Times New Roman"/>
          <w:sz w:val="24"/>
        </w:rPr>
        <w:t xml:space="preserve">The descriptive statistics for measurement items used in the pre-test are shown in </w:t>
      </w:r>
      <w:r>
        <w:rPr>
          <w:rFonts w:ascii="Times New Roman" w:eastAsia="Batang" w:hAnsi="Times New Roman" w:cs="Times New Roman" w:hint="eastAsia"/>
          <w:sz w:val="24"/>
          <w:lang w:eastAsia="ko-KR"/>
        </w:rPr>
        <w:t>Table 10</w:t>
      </w:r>
      <w:r w:rsidRPr="00BD4568">
        <w:rPr>
          <w:rFonts w:ascii="Times New Roman" w:hAnsi="Times New Roman" w:cs="Times New Roman"/>
          <w:sz w:val="24"/>
        </w:rPr>
        <w:t xml:space="preserve">. Means for Likert scale items ranged from 2.61 to 6.29, and standard deviations ranged from 0.8423 to 2.378. To check the univariate normality of data, values for skewness and kurtosis were calculated. The absolute values of skewness values ranged from 0.004 to 2.625, and the absolute value of kurtosis ranged from 0.073 to 3.149. The </w:t>
      </w:r>
      <w:r w:rsidRPr="00BD4568">
        <w:rPr>
          <w:rFonts w:ascii="Times New Roman" w:hAnsi="Times New Roman" w:cs="Times New Roman"/>
          <w:sz w:val="24"/>
        </w:rPr>
        <w:lastRenderedPageBreak/>
        <w:t xml:space="preserve">kurtosis value of A6 (3.149) was greater than the threshold value of ±3.0 (Bollen, 1989), indicating that the distribution of A6 is not normal. </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sidRPr="00BD4568">
        <w:rPr>
          <w:rFonts w:ascii="Times New Roman" w:hAnsi="Times New Roman" w:cs="Times New Roman"/>
          <w:sz w:val="24"/>
        </w:rPr>
        <w:t xml:space="preserve"> </w:t>
      </w:r>
      <w:r w:rsidRPr="00BD4568">
        <w:rPr>
          <w:rFonts w:ascii="Times New Roman" w:hAnsi="Times New Roman" w:cs="Times New Roman"/>
          <w:sz w:val="24"/>
        </w:rPr>
        <w:tab/>
        <w:t xml:space="preserve">To check the unidimensionality of the constructs, reliabilities of the constructs using Cronbach’s alpha coefficient were measured. The reliabilities of the constructs are shown in Table 11. They ranged from .703 to .939, demonstrating satisfactory levels of internal consistency (Nunnally &amp; Bernstein, 1994). However, the reliability of purchase intentions was 0.518 because one item was a reversed statement (i.e., “I would purchase organic foods, even if it receives bad evaluations by the media or other people.”) which made it ambiguous. Because respondents were confused by the statement, this item was deleted from the final measurement scale. The final measures for the main survey are organized in Table 12.        </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sidRPr="00BD4568">
        <w:rPr>
          <w:rFonts w:ascii="Times New Roman" w:hAnsi="Times New Roman" w:cs="Times New Roman"/>
          <w:sz w:val="24"/>
        </w:rPr>
        <w:t xml:space="preserve">                                          </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jc w:val="center"/>
        <w:rPr>
          <w:rFonts w:ascii="Times New Roman" w:hAnsi="Times New Roman" w:cs="Times New Roman"/>
          <w:b/>
          <w:sz w:val="24"/>
        </w:rPr>
      </w:pPr>
      <w:r w:rsidRPr="00BD4568">
        <w:rPr>
          <w:rFonts w:ascii="Times New Roman" w:hAnsi="Times New Roman" w:cs="Times New Roman"/>
          <w:b/>
          <w:sz w:val="24"/>
        </w:rPr>
        <w:t>SUMMARY</w:t>
      </w:r>
    </w:p>
    <w:p w:rsidR="00B81333" w:rsidRPr="00BD4568"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480" w:lineRule="auto"/>
        <w:rPr>
          <w:rFonts w:ascii="Times New Roman" w:hAnsi="Times New Roman" w:cs="Times New Roman"/>
          <w:sz w:val="24"/>
        </w:rPr>
      </w:pPr>
      <w:r w:rsidRPr="00BD4568">
        <w:rPr>
          <w:rFonts w:ascii="Times New Roman" w:hAnsi="Times New Roman" w:cs="Times New Roman"/>
          <w:sz w:val="24"/>
        </w:rPr>
        <w:tab/>
        <w:t xml:space="preserve">This chapter discussed the research methods that were used to describe the research design and test the research model and the research hypotheses. The first section of this chapter described the research model and restated the research hypotheses presented in Chapter II. The second section described the qualitative research approach in terms of research design, including sampling, procedures, data analysis, and results. The third section presented the quantitative research approach for the qualitative study and described sampling, procedures, sample demographics, survey instrument development, and the survey itself. The last section, instrument development, was explained in terms of the measurements of constructs, the content validity tests, and a pre-test. </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hAnsi="Times New Roman Bold" w:cs="Times New Roman Bold"/>
          <w:sz w:val="24"/>
        </w:rPr>
      </w:pPr>
      <w:r>
        <w:rPr>
          <w:rFonts w:ascii="Times New Roman"/>
          <w:sz w:val="24"/>
        </w:rPr>
        <w:lastRenderedPageBreak/>
        <w:t xml:space="preserve"> </w:t>
      </w:r>
      <w:r>
        <w:rPr>
          <w:rFonts w:ascii="Times New Roman Bold"/>
          <w:sz w:val="24"/>
        </w:rPr>
        <w:t>Table 10. Assessment of Normality</w:t>
      </w:r>
    </w:p>
    <w:p w:rsidR="00B81333" w:rsidRDefault="00B81333" w:rsidP="00B8133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hAnsi="Times New Roman Bold" w:cs="Times New Roman Bold"/>
          <w:sz w:val="24"/>
        </w:rPr>
      </w:pPr>
    </w:p>
    <w:tbl>
      <w:tblPr>
        <w:tblW w:w="888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2042"/>
        <w:gridCol w:w="990"/>
        <w:gridCol w:w="810"/>
        <w:gridCol w:w="810"/>
        <w:gridCol w:w="990"/>
        <w:gridCol w:w="990"/>
        <w:gridCol w:w="1080"/>
        <w:gridCol w:w="1170"/>
      </w:tblGrid>
      <w:tr w:rsidR="003C6DA1" w:rsidRPr="00D52B70" w:rsidTr="003C6DA1">
        <w:trPr>
          <w:trHeight w:val="190"/>
        </w:trPr>
        <w:tc>
          <w:tcPr>
            <w:tcW w:w="20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Construct</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Item</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Min</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Max</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Mean</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STD</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Skewness</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Kurtosis</w:t>
            </w:r>
          </w:p>
        </w:tc>
      </w:tr>
      <w:tr w:rsidR="00B81333" w:rsidRPr="00D52B70" w:rsidTr="00056B00">
        <w:trPr>
          <w:trHeight w:val="1926"/>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Preventive health care behavior</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H8</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5.06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4.49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5.07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5.43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6.09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5.32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5.23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4.27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1.730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1.829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1.670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1.141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0.913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1.238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1.521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1.863</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-0.545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-0.216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-0.499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-0.821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-0.241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-0.524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-0.321</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-0.778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-0.916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-0.923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-0.427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0.536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-0.993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-0.724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-0.842</w:t>
            </w:r>
          </w:p>
        </w:tc>
      </w:tr>
      <w:tr w:rsidR="00B81333" w:rsidRPr="00D52B70" w:rsidTr="003C6DA1">
        <w:trPr>
          <w:trHeight w:val="1631"/>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Socially responsible behavior</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SE7</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4.52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3.92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4.10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4.00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4.30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4.86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4.84</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1.750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1.734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1.687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1.600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1.676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1.810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1.502</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-0.292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-0.119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-0.174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-0.651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-0.557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-0.193</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-0.680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-0.838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-0.656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-0.428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-0.664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-0.586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-0.339</w:t>
            </w:r>
          </w:p>
        </w:tc>
      </w:tr>
      <w:tr w:rsidR="00B81333" w:rsidRPr="00D52B70" w:rsidTr="003C6DA1">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Attribute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A19</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5.56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5.46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5.93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6.29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6.20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5.81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6.32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6.16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3.43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6.04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3.73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4.07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5.15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4.33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5.23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5.38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4.46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3.98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5.12</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1.322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1.335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1.013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1.033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1.236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1.017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1.139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2.378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1.242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1.830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1.796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1.603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1.651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1.750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1.664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1.750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1.948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1.824</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-1.367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-1.032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-0.895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-1.090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-1.030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-1.429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-2.625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-1.454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0.315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-2.155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0.007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-0.202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-0.916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-0.882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-0.934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-0.439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0.009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-0.698</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2.145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1.173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0.598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0.617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-0.217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3.149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0.710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2.031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-1.539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0.751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-0.945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-0.785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0.593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-0.771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0.088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-0.651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-1.185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-0.488</w:t>
            </w:r>
          </w:p>
        </w:tc>
      </w:tr>
      <w:tr w:rsidR="00B81333" w:rsidRPr="00D52B70" w:rsidTr="003C6DA1">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Consequence</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(Health)</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C8</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5.26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2.61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5.35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5.13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4.86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3.90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3.86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4.72</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1.554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1.496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1.643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1.784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1.919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1.909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1.933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1.842</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-0.788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-1.442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-0.920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-0.743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-0.508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0.150</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0.083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-0.398</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0.136</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0.271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-0.297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-0.973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-1.018</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-1.029</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-0.832</w:t>
            </w:r>
          </w:p>
        </w:tc>
      </w:tr>
      <w:tr w:rsidR="00B81333" w:rsidRPr="00D52B70" w:rsidTr="003C6DA1">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Consequence</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(Environment)</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fr-FR"/>
              </w:rPr>
            </w:pPr>
            <w:r w:rsidRPr="00D52B70">
              <w:rPr>
                <w:rFonts w:ascii="Times New Roman" w:hAnsi="Times New Roman" w:cs="Times New Roman"/>
                <w:sz w:val="20"/>
                <w:szCs w:val="20"/>
                <w:lang w:val="fr-FR"/>
              </w:rPr>
              <w:t>CE1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fr-FR"/>
              </w:rPr>
            </w:pPr>
            <w:r w:rsidRPr="00D52B70">
              <w:rPr>
                <w:rFonts w:ascii="Times New Roman" w:hAnsi="Times New Roman" w:cs="Times New Roman"/>
                <w:sz w:val="20"/>
                <w:szCs w:val="20"/>
                <w:lang w:val="fr-FR"/>
              </w:rPr>
              <w:t>CE2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fr-FR"/>
              </w:rPr>
            </w:pPr>
            <w:r w:rsidRPr="00D52B70">
              <w:rPr>
                <w:rFonts w:ascii="Times New Roman" w:hAnsi="Times New Roman" w:cs="Times New Roman"/>
                <w:sz w:val="20"/>
                <w:szCs w:val="20"/>
                <w:lang w:val="fr-FR"/>
              </w:rPr>
              <w:t>CE3</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4.15</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4.24</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4.10</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1.847</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1.794</w:t>
            </w:r>
          </w:p>
          <w:p w:rsidR="00B81333" w:rsidRPr="00D52B70" w:rsidRDefault="008D301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Pr>
                <w:rFonts w:ascii="Times New Roman" w:hAnsi="Times New Roman" w:cs="Times New Roman"/>
                <w:sz w:val="20"/>
                <w:szCs w:val="20"/>
              </w:rPr>
              <w:t>1.829</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-0.263</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-0.199</w:t>
            </w:r>
          </w:p>
          <w:p w:rsidR="00B81333" w:rsidRPr="00D52B70" w:rsidRDefault="008D301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Pr>
                <w:rFonts w:ascii="Times New Roman" w:hAnsi="Times New Roman" w:cs="Times New Roman"/>
                <w:sz w:val="20"/>
                <w:szCs w:val="20"/>
              </w:rPr>
              <w:t>-0.117</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-1.042</w:t>
            </w:r>
          </w:p>
          <w:p w:rsidR="00B81333" w:rsidRPr="00D52B70" w:rsidRDefault="00B81333" w:rsidP="00056B00">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-0.999</w:t>
            </w:r>
          </w:p>
          <w:p w:rsidR="00B81333" w:rsidRPr="00D52B70" w:rsidRDefault="00B81333" w:rsidP="008D301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-1.028</w:t>
            </w:r>
          </w:p>
        </w:tc>
      </w:tr>
    </w:tbl>
    <w:p w:rsidR="008D3013" w:rsidRDefault="008D3013" w:rsidP="008D301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hAnsi="Times New Roman Bold" w:cs="Times New Roman Bold"/>
          <w:sz w:val="24"/>
        </w:rPr>
      </w:pPr>
      <w:r>
        <w:rPr>
          <w:rFonts w:ascii="Times New Roman Bold"/>
          <w:sz w:val="24"/>
        </w:rPr>
        <w:lastRenderedPageBreak/>
        <w:t xml:space="preserve">Table 10. </w:t>
      </w:r>
      <w:r w:rsidRPr="00331692">
        <w:rPr>
          <w:rFonts w:ascii="Times New Roman Bold"/>
          <w:i/>
          <w:sz w:val="24"/>
        </w:rPr>
        <w:t>(Continued)</w:t>
      </w:r>
    </w:p>
    <w:p w:rsidR="008D3013" w:rsidRDefault="008D3013" w:rsidP="008D3013">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Bold" w:hAnsi="Times New Roman Bold" w:cs="Times New Roman Bold"/>
          <w:sz w:val="24"/>
        </w:rPr>
      </w:pPr>
    </w:p>
    <w:tbl>
      <w:tblPr>
        <w:tblW w:w="888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2042"/>
        <w:gridCol w:w="990"/>
        <w:gridCol w:w="810"/>
        <w:gridCol w:w="810"/>
        <w:gridCol w:w="990"/>
        <w:gridCol w:w="990"/>
        <w:gridCol w:w="1080"/>
        <w:gridCol w:w="1170"/>
      </w:tblGrid>
      <w:tr w:rsidR="008D3013" w:rsidRPr="00D52B70" w:rsidTr="009271EE">
        <w:trPr>
          <w:trHeight w:val="190"/>
        </w:trPr>
        <w:tc>
          <w:tcPr>
            <w:tcW w:w="204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Construct</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Item</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Min</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Max</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Mean</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STD</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Skewness</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b/>
                <w:sz w:val="20"/>
                <w:szCs w:val="20"/>
              </w:rPr>
            </w:pPr>
            <w:r w:rsidRPr="00D52B70">
              <w:rPr>
                <w:rFonts w:ascii="Times New Roman" w:hAnsi="Times New Roman" w:cs="Times New Roman"/>
                <w:b/>
                <w:sz w:val="20"/>
                <w:szCs w:val="20"/>
              </w:rPr>
              <w:t>Kurtosis</w:t>
            </w:r>
          </w:p>
        </w:tc>
      </w:tr>
      <w:tr w:rsidR="008D3013" w:rsidRPr="00D52B70" w:rsidTr="009271EE">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fr-FR"/>
              </w:rPr>
            </w:pPr>
            <w:r w:rsidRPr="00D52B70">
              <w:rPr>
                <w:rFonts w:ascii="Times New Roman" w:hAnsi="Times New Roman" w:cs="Times New Roman"/>
                <w:sz w:val="20"/>
                <w:szCs w:val="20"/>
                <w:lang w:val="fr-FR"/>
              </w:rPr>
              <w:t>CE4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fr-FR"/>
              </w:rPr>
            </w:pPr>
            <w:r w:rsidRPr="00D52B70">
              <w:rPr>
                <w:rFonts w:ascii="Times New Roman" w:hAnsi="Times New Roman" w:cs="Times New Roman"/>
                <w:sz w:val="20"/>
                <w:szCs w:val="20"/>
                <w:lang w:val="fr-FR"/>
              </w:rPr>
              <w:t>CE5</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4.40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4.24</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1.618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1.768</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-0.317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-0.335</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-0.612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-0.758</w:t>
            </w:r>
          </w:p>
        </w:tc>
      </w:tr>
      <w:tr w:rsidR="008D3013" w:rsidRPr="00D52B70" w:rsidTr="009271EE">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Value</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V5</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V15</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V16</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4.43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3.92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4.38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3.78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3.83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3.81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4.32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4.24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4.50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4.56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3.41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3.81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4.98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3.90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4.47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4.10</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1.590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1.511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1.893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1.866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1.824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1.957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1.912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1.985</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1.880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1.960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1.919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2.006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1.891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1.720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1.904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1.896</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-0.242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-0.183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-0.322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-0.630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0.004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0.190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-0.181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-0.239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-0.427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-0.576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0.174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0.058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-0.749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-0.100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-0.369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0.167</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-0.220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-0.204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-0.770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-1.011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-0.863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-0.936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-1.093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-0.956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-0.632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-0.721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-1.333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-1.190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-0.388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-0.959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-0.101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-1.040</w:t>
            </w:r>
          </w:p>
        </w:tc>
      </w:tr>
      <w:tr w:rsidR="008D3013" w:rsidRPr="00D52B70" w:rsidTr="009271EE">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WOM</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W1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W2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W3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W4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W5</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5.07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4.89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5.72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5.73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5.64</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1.613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1.754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1.218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1.326</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1.407</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-0.704</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-0.487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-0.888</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-1.282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-1.037</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-0.073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-0.749</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0.447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1.961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0.893</w:t>
            </w:r>
          </w:p>
        </w:tc>
      </w:tr>
      <w:tr w:rsidR="008D3013" w:rsidRPr="00D52B70" w:rsidTr="009271EE">
        <w:trPr>
          <w:trHeight w:val="190"/>
        </w:trPr>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jc w:val="center"/>
              <w:rPr>
                <w:rFonts w:ascii="Times New Roman" w:hAnsi="Times New Roman" w:cs="Times New Roman"/>
                <w:sz w:val="20"/>
                <w:szCs w:val="20"/>
              </w:rPr>
            </w:pPr>
            <w:r w:rsidRPr="00D52B70">
              <w:rPr>
                <w:rFonts w:ascii="Times New Roman" w:hAnsi="Times New Roman" w:cs="Times New Roman"/>
                <w:sz w:val="20"/>
                <w:szCs w:val="20"/>
              </w:rPr>
              <w:t>Purchase Intention</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es-ES_tradnl"/>
              </w:rPr>
            </w:pPr>
            <w:r w:rsidRPr="00D52B70">
              <w:rPr>
                <w:rFonts w:ascii="Times New Roman" w:hAnsi="Times New Roman" w:cs="Times New Roman"/>
                <w:sz w:val="20"/>
                <w:szCs w:val="20"/>
                <w:lang w:val="es-ES_tradnl"/>
              </w:rPr>
              <w:t>P1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es-ES_tradnl"/>
              </w:rPr>
            </w:pPr>
            <w:r w:rsidRPr="00D52B70">
              <w:rPr>
                <w:rFonts w:ascii="Times New Roman" w:hAnsi="Times New Roman" w:cs="Times New Roman"/>
                <w:sz w:val="20"/>
                <w:szCs w:val="20"/>
                <w:lang w:val="es-ES_tradnl"/>
              </w:rPr>
              <w:t>P2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lang w:val="es-ES_tradnl"/>
              </w:rPr>
            </w:pPr>
            <w:r w:rsidRPr="00D52B70">
              <w:rPr>
                <w:rFonts w:ascii="Times New Roman" w:hAnsi="Times New Roman" w:cs="Times New Roman"/>
                <w:sz w:val="20"/>
                <w:szCs w:val="20"/>
                <w:lang w:val="es-ES_tradnl"/>
              </w:rPr>
              <w:t>P3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lang w:val="es-ES_tradnl"/>
              </w:rPr>
              <w:t>P4</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w:t>
            </w:r>
          </w:p>
        </w:tc>
        <w:tc>
          <w:tcPr>
            <w:tcW w:w="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7</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5.55</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4.83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3.13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3.44</w:t>
            </w:r>
          </w:p>
        </w:tc>
        <w:tc>
          <w:tcPr>
            <w:tcW w:w="9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1.741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1.980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2.242</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1.820</w:t>
            </w:r>
          </w:p>
        </w:tc>
        <w:tc>
          <w:tcPr>
            <w:tcW w:w="1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-1.000</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-0.567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0.491</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0.362</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-0.167</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-0.805</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-1.223</w:t>
            </w:r>
          </w:p>
          <w:p w:rsidR="008D3013" w:rsidRPr="00D52B70" w:rsidRDefault="008D3013" w:rsidP="009271EE">
            <w:pPr>
              <w:pStyle w:val="BodyA"/>
              <w:pBdr>
                <w:top w:val="none" w:sz="0" w:space="0" w:color="auto"/>
                <w:left w:val="none" w:sz="0" w:space="0" w:color="auto"/>
                <w:bottom w:val="none" w:sz="0" w:space="0" w:color="auto"/>
                <w:right w:val="none" w:sz="0" w:space="0" w:color="auto"/>
                <w:bar w:val="none" w:sz="0" w:color="auto"/>
              </w:pBdr>
              <w:spacing w:after="0" w:line="240" w:lineRule="auto"/>
              <w:rPr>
                <w:rFonts w:ascii="Times New Roman" w:hAnsi="Times New Roman" w:cs="Times New Roman"/>
                <w:sz w:val="20"/>
                <w:szCs w:val="20"/>
              </w:rPr>
            </w:pPr>
            <w:r w:rsidRPr="00D52B70">
              <w:rPr>
                <w:rFonts w:ascii="Times New Roman" w:hAnsi="Times New Roman" w:cs="Times New Roman"/>
                <w:sz w:val="20"/>
                <w:szCs w:val="20"/>
              </w:rPr>
              <w:t>-0.871</w:t>
            </w:r>
          </w:p>
        </w:tc>
      </w:tr>
    </w:tbl>
    <w:p w:rsidR="00B81333" w:rsidRDefault="00B81333" w:rsidP="00B81333">
      <w:pPr>
        <w:rPr>
          <w:b/>
        </w:rPr>
      </w:pPr>
    </w:p>
    <w:p w:rsidR="003C6DA1" w:rsidRDefault="003C6DA1" w:rsidP="00B81333">
      <w:pPr>
        <w:rPr>
          <w:b/>
          <w:lang w:eastAsia="ko-KR"/>
        </w:rPr>
      </w:pPr>
    </w:p>
    <w:p w:rsidR="00B81333" w:rsidRDefault="00B81333" w:rsidP="00B81333">
      <w:pPr>
        <w:rPr>
          <w:b/>
          <w:lang w:eastAsia="ko-KR"/>
        </w:rPr>
      </w:pPr>
      <w:r w:rsidRPr="008E678F">
        <w:rPr>
          <w:b/>
        </w:rPr>
        <w:t xml:space="preserve">Table </w:t>
      </w:r>
      <w:r>
        <w:rPr>
          <w:rFonts w:hint="eastAsia"/>
          <w:b/>
        </w:rPr>
        <w:t>11</w:t>
      </w:r>
      <w:r w:rsidRPr="008E678F">
        <w:rPr>
          <w:b/>
        </w:rPr>
        <w:t>. Pre-Test: Reliability of Construct</w:t>
      </w:r>
    </w:p>
    <w:p w:rsidR="003C6DA1" w:rsidRPr="008E678F" w:rsidRDefault="003C6DA1" w:rsidP="00B81333">
      <w:pPr>
        <w:rPr>
          <w:b/>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273"/>
        <w:gridCol w:w="2965"/>
      </w:tblGrid>
      <w:tr w:rsidR="00B81333" w:rsidRPr="00D52B70" w:rsidTr="003C6DA1">
        <w:tc>
          <w:tcPr>
            <w:tcW w:w="3618" w:type="dxa"/>
            <w:shd w:val="clear" w:color="auto" w:fill="D9D9D9" w:themeFill="background1" w:themeFillShade="D9"/>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Construct</w:t>
            </w:r>
          </w:p>
        </w:tc>
        <w:tc>
          <w:tcPr>
            <w:tcW w:w="2273" w:type="dxa"/>
            <w:shd w:val="clear" w:color="auto" w:fill="D9D9D9" w:themeFill="background1" w:themeFillShade="D9"/>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Number of Items</w:t>
            </w:r>
          </w:p>
        </w:tc>
        <w:tc>
          <w:tcPr>
            <w:tcW w:w="2965" w:type="dxa"/>
            <w:shd w:val="clear" w:color="auto" w:fill="D9D9D9" w:themeFill="background1" w:themeFillShade="D9"/>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Reliability</w:t>
            </w:r>
          </w:p>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(Cronbach’s alpha)</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rFonts w:hint="eastAsia"/>
                <w:noProof/>
                <w:sz w:val="22"/>
                <w:szCs w:val="22"/>
              </w:rPr>
              <w:t>Preventive Health Care Behavior</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rFonts w:hint="eastAsia"/>
                <w:noProof/>
                <w:sz w:val="22"/>
                <w:szCs w:val="22"/>
              </w:rPr>
              <w:t>8</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w:t>
            </w:r>
            <w:r w:rsidRPr="00D52B70">
              <w:rPr>
                <w:rFonts w:hint="eastAsia"/>
                <w:noProof/>
                <w:sz w:val="22"/>
                <w:szCs w:val="22"/>
              </w:rPr>
              <w:t>7</w:t>
            </w:r>
            <w:r w:rsidRPr="00D52B70">
              <w:rPr>
                <w:noProof/>
                <w:sz w:val="22"/>
                <w:szCs w:val="22"/>
              </w:rPr>
              <w:t>03</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Socially Responsible Behavior</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7</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.917</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highlight w:val="yellow"/>
              </w:rPr>
            </w:pPr>
            <w:r w:rsidRPr="00D52B70">
              <w:rPr>
                <w:noProof/>
                <w:sz w:val="22"/>
                <w:szCs w:val="22"/>
              </w:rPr>
              <w:t>Subjective Attribute</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.746</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Objective Attribute</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10</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.887</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Physical Health</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4</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.933</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Mental Health</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4</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.894</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Environment</w:t>
            </w:r>
            <w:r w:rsidRPr="00D52B70">
              <w:rPr>
                <w:rFonts w:hint="eastAsia"/>
                <w:noProof/>
                <w:sz w:val="22"/>
                <w:szCs w:val="22"/>
              </w:rPr>
              <w:t>al benefits</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5</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.931</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Personal Value</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8</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.926</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Altruistic Value</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8</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.939</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WOM</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5</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.914</w:t>
            </w:r>
          </w:p>
        </w:tc>
      </w:tr>
      <w:tr w:rsidR="00B81333" w:rsidRPr="00D52B70" w:rsidTr="003C6DA1">
        <w:tc>
          <w:tcPr>
            <w:tcW w:w="3618"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noProof/>
                <w:sz w:val="22"/>
                <w:szCs w:val="22"/>
              </w:rPr>
              <w:t>Purchase Intention</w:t>
            </w:r>
          </w:p>
        </w:tc>
        <w:tc>
          <w:tcPr>
            <w:tcW w:w="2273"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rFonts w:hint="eastAsia"/>
                <w:noProof/>
                <w:sz w:val="22"/>
                <w:szCs w:val="22"/>
              </w:rPr>
              <w:t>4</w:t>
            </w:r>
          </w:p>
        </w:tc>
        <w:tc>
          <w:tcPr>
            <w:tcW w:w="2965" w:type="dxa"/>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.518</w:t>
            </w:r>
          </w:p>
        </w:tc>
      </w:tr>
    </w:tbl>
    <w:p w:rsidR="00B81333" w:rsidRDefault="00B81333" w:rsidP="00B81333">
      <w:pPr>
        <w:rPr>
          <w:b/>
          <w:lang w:eastAsia="ko-KR"/>
        </w:rPr>
      </w:pPr>
      <w:r>
        <w:rPr>
          <w:rFonts w:hint="eastAsia"/>
          <w:b/>
        </w:rPr>
        <w:lastRenderedPageBreak/>
        <w:t xml:space="preserve">Table 12. </w:t>
      </w:r>
      <w:r w:rsidRPr="00E92296">
        <w:rPr>
          <w:b/>
        </w:rPr>
        <w:t xml:space="preserve">Summary of Final Measurement </w:t>
      </w:r>
    </w:p>
    <w:p w:rsidR="003C6DA1" w:rsidRPr="00E92296" w:rsidRDefault="003C6DA1" w:rsidP="00B81333">
      <w:pPr>
        <w:rPr>
          <w:b/>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327"/>
        <w:gridCol w:w="5993"/>
      </w:tblGrid>
      <w:tr w:rsidR="00B81333" w:rsidRPr="00D52B70" w:rsidTr="00B81333">
        <w:tc>
          <w:tcPr>
            <w:tcW w:w="0" w:type="auto"/>
            <w:tcBorders>
              <w:bottom w:val="single" w:sz="4" w:space="0" w:color="auto"/>
            </w:tcBorders>
            <w:shd w:val="clear" w:color="auto" w:fill="D9D9D9" w:themeFill="background1" w:themeFillShade="D9"/>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Construct</w:t>
            </w:r>
          </w:p>
        </w:tc>
        <w:tc>
          <w:tcPr>
            <w:tcW w:w="0" w:type="auto"/>
            <w:shd w:val="clear" w:color="auto" w:fill="D9D9D9" w:themeFill="background1" w:themeFillShade="D9"/>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Scale Items</w:t>
            </w:r>
          </w:p>
        </w:tc>
      </w:tr>
      <w:tr w:rsidR="00B81333" w:rsidRPr="00D52B70" w:rsidTr="00B81333">
        <w:trPr>
          <w:trHeight w:val="228"/>
        </w:trPr>
        <w:tc>
          <w:tcPr>
            <w:tcW w:w="0" w:type="auto"/>
            <w:vMerge w:val="restart"/>
            <w:tcBorders>
              <w:top w:val="single" w:sz="4" w:space="0" w:color="auto"/>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Subjective attributes</w:t>
            </w: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ATT1:</w:t>
            </w:r>
            <w:r w:rsidRPr="00D52B70">
              <w:rPr>
                <w:noProof/>
                <w:sz w:val="22"/>
                <w:szCs w:val="22"/>
              </w:rPr>
              <w:t xml:space="preserve"> Texture/Tenderness</w:t>
            </w:r>
          </w:p>
        </w:tc>
      </w:tr>
      <w:tr w:rsidR="00B81333" w:rsidRPr="00D52B70" w:rsidTr="00B81333">
        <w:trPr>
          <w:trHeight w:val="243"/>
        </w:trPr>
        <w:tc>
          <w:tcPr>
            <w:tcW w:w="0" w:type="auto"/>
            <w:vMerge/>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ATT2: </w:t>
            </w:r>
            <w:r w:rsidRPr="00D52B70">
              <w:rPr>
                <w:noProof/>
                <w:sz w:val="22"/>
                <w:szCs w:val="22"/>
              </w:rPr>
              <w:t>Color/Aroma</w:t>
            </w:r>
          </w:p>
        </w:tc>
      </w:tr>
      <w:tr w:rsidR="00B81333" w:rsidRPr="00D52B70" w:rsidTr="00B81333">
        <w:trPr>
          <w:trHeight w:val="257"/>
        </w:trPr>
        <w:tc>
          <w:tcPr>
            <w:tcW w:w="0" w:type="auto"/>
            <w:vMerge/>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ATT3: </w:t>
            </w:r>
            <w:r w:rsidRPr="00D52B70">
              <w:rPr>
                <w:noProof/>
                <w:sz w:val="22"/>
                <w:szCs w:val="22"/>
              </w:rPr>
              <w:t>Smell/Flavor</w:t>
            </w:r>
          </w:p>
        </w:tc>
      </w:tr>
      <w:tr w:rsidR="00B81333" w:rsidRPr="00D52B70" w:rsidTr="00B81333">
        <w:trPr>
          <w:trHeight w:val="242"/>
        </w:trPr>
        <w:tc>
          <w:tcPr>
            <w:tcW w:w="0" w:type="auto"/>
            <w:vMerge/>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ATT4: </w:t>
            </w:r>
            <w:r w:rsidRPr="00D52B70">
              <w:rPr>
                <w:noProof/>
                <w:sz w:val="22"/>
                <w:szCs w:val="22"/>
              </w:rPr>
              <w:t>Taste</w:t>
            </w:r>
          </w:p>
        </w:tc>
      </w:tr>
      <w:tr w:rsidR="00B81333" w:rsidRPr="00D52B70" w:rsidTr="00B81333">
        <w:trPr>
          <w:trHeight w:val="242"/>
        </w:trPr>
        <w:tc>
          <w:tcPr>
            <w:tcW w:w="0" w:type="auto"/>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ATT5: </w:t>
            </w:r>
            <w:r w:rsidRPr="00D52B70">
              <w:rPr>
                <w:noProof/>
                <w:sz w:val="22"/>
                <w:szCs w:val="22"/>
              </w:rPr>
              <w:t>Quality for price</w:t>
            </w:r>
          </w:p>
        </w:tc>
      </w:tr>
      <w:tr w:rsidR="00B81333" w:rsidRPr="00D52B70" w:rsidTr="00B81333">
        <w:trPr>
          <w:trHeight w:val="242"/>
        </w:trPr>
        <w:tc>
          <w:tcPr>
            <w:tcW w:w="0" w:type="auto"/>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ATT6: </w:t>
            </w:r>
            <w:r w:rsidRPr="00D52B70">
              <w:rPr>
                <w:noProof/>
                <w:sz w:val="22"/>
                <w:szCs w:val="22"/>
              </w:rPr>
              <w:t>Safety</w:t>
            </w:r>
          </w:p>
        </w:tc>
      </w:tr>
      <w:tr w:rsidR="00B81333" w:rsidRPr="00D52B70" w:rsidTr="00B81333">
        <w:trPr>
          <w:trHeight w:val="242"/>
        </w:trPr>
        <w:tc>
          <w:tcPr>
            <w:tcW w:w="0" w:type="auto"/>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ATT7: </w:t>
            </w:r>
            <w:r w:rsidRPr="00D52B70">
              <w:rPr>
                <w:noProof/>
                <w:sz w:val="22"/>
                <w:szCs w:val="22"/>
              </w:rPr>
              <w:t>Freshness</w:t>
            </w:r>
          </w:p>
        </w:tc>
      </w:tr>
      <w:tr w:rsidR="00B81333" w:rsidRPr="00D52B70" w:rsidTr="00B81333">
        <w:trPr>
          <w:trHeight w:val="242"/>
        </w:trPr>
        <w:tc>
          <w:tcPr>
            <w:tcW w:w="0" w:type="auto"/>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ATT8: </w:t>
            </w:r>
            <w:r w:rsidRPr="00D52B70">
              <w:rPr>
                <w:noProof/>
                <w:sz w:val="22"/>
                <w:szCs w:val="22"/>
              </w:rPr>
              <w:t>Healthy diet</w:t>
            </w:r>
          </w:p>
        </w:tc>
      </w:tr>
      <w:tr w:rsidR="00B81333" w:rsidRPr="00D52B70" w:rsidTr="00B81333">
        <w:trPr>
          <w:trHeight w:val="242"/>
        </w:trPr>
        <w:tc>
          <w:tcPr>
            <w:tcW w:w="0" w:type="auto"/>
            <w:tcBorders>
              <w:top w:val="nil"/>
              <w:left w:val="single" w:sz="4" w:space="0" w:color="auto"/>
              <w:bottom w:val="nil"/>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ATT9:</w:t>
            </w:r>
            <w:r w:rsidRPr="00D52B70">
              <w:rPr>
                <w:noProof/>
                <w:sz w:val="22"/>
                <w:szCs w:val="22"/>
              </w:rPr>
              <w:t xml:space="preserve"> Nutritional value</w:t>
            </w:r>
          </w:p>
        </w:tc>
      </w:tr>
      <w:tr w:rsidR="00B81333" w:rsidRPr="00D52B70" w:rsidTr="00B81333">
        <w:trPr>
          <w:trHeight w:val="285"/>
        </w:trPr>
        <w:tc>
          <w:tcPr>
            <w:tcW w:w="0" w:type="auto"/>
            <w:vMerge w:val="restart"/>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Objective attributes</w:t>
            </w: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ATT10: </w:t>
            </w:r>
            <w:r w:rsidRPr="00D52B70">
              <w:rPr>
                <w:noProof/>
                <w:sz w:val="22"/>
                <w:szCs w:val="22"/>
              </w:rPr>
              <w:t xml:space="preserve">Certified organic label  </w:t>
            </w:r>
          </w:p>
        </w:tc>
      </w:tr>
      <w:tr w:rsidR="00B81333" w:rsidRPr="00D52B70" w:rsidTr="00B81333">
        <w:trPr>
          <w:trHeight w:val="285"/>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ATT11: </w:t>
            </w:r>
            <w:r w:rsidRPr="00D52B70">
              <w:rPr>
                <w:noProof/>
                <w:sz w:val="22"/>
                <w:szCs w:val="22"/>
              </w:rPr>
              <w:t xml:space="preserve">No additives or residues from fertilizers </w:t>
            </w:r>
          </w:p>
        </w:tc>
      </w:tr>
      <w:tr w:rsidR="00B81333" w:rsidRPr="00D52B70" w:rsidTr="00B81333">
        <w:trPr>
          <w:trHeight w:val="285"/>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ATT12: </w:t>
            </w:r>
            <w:r w:rsidRPr="00D52B70">
              <w:rPr>
                <w:noProof/>
                <w:sz w:val="22"/>
                <w:szCs w:val="22"/>
              </w:rPr>
              <w:t xml:space="preserve">No pesticides or herbicides </w:t>
            </w:r>
          </w:p>
        </w:tc>
      </w:tr>
      <w:tr w:rsidR="00B81333" w:rsidRPr="00D52B70" w:rsidTr="00B81333">
        <w:trPr>
          <w:trHeight w:val="285"/>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ATT13: </w:t>
            </w:r>
            <w:r w:rsidRPr="00D52B70">
              <w:rPr>
                <w:noProof/>
                <w:sz w:val="22"/>
                <w:szCs w:val="22"/>
              </w:rPr>
              <w:t xml:space="preserve">Not using genetically modified ingredients </w:t>
            </w:r>
          </w:p>
        </w:tc>
      </w:tr>
      <w:tr w:rsidR="00B81333" w:rsidRPr="00D52B70" w:rsidTr="00B81333">
        <w:trPr>
          <w:trHeight w:val="285"/>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ATT14: </w:t>
            </w:r>
            <w:r w:rsidRPr="00D52B70">
              <w:rPr>
                <w:noProof/>
                <w:sz w:val="22"/>
                <w:szCs w:val="22"/>
              </w:rPr>
              <w:t>Brand name</w:t>
            </w:r>
          </w:p>
        </w:tc>
      </w:tr>
      <w:tr w:rsidR="00B81333" w:rsidRPr="00D52B70" w:rsidTr="00B81333">
        <w:trPr>
          <w:trHeight w:val="285"/>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ATT15:</w:t>
            </w:r>
            <w:r w:rsidRPr="00D52B70">
              <w:rPr>
                <w:noProof/>
                <w:sz w:val="22"/>
                <w:szCs w:val="22"/>
              </w:rPr>
              <w:t xml:space="preserve"> Country of production</w:t>
            </w:r>
          </w:p>
        </w:tc>
      </w:tr>
      <w:tr w:rsidR="00B81333" w:rsidRPr="00D52B70" w:rsidTr="00B81333">
        <w:trPr>
          <w:trHeight w:val="246"/>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ATT16: </w:t>
            </w:r>
            <w:r w:rsidRPr="00D52B70">
              <w:rPr>
                <w:noProof/>
                <w:sz w:val="22"/>
                <w:szCs w:val="22"/>
              </w:rPr>
              <w:t>Information about the production method</w:t>
            </w:r>
          </w:p>
        </w:tc>
      </w:tr>
      <w:tr w:rsidR="00B81333" w:rsidRPr="00D52B70" w:rsidTr="00B81333">
        <w:trPr>
          <w:trHeight w:val="285"/>
        </w:trPr>
        <w:tc>
          <w:tcPr>
            <w:tcW w:w="0" w:type="auto"/>
            <w:vMerge/>
            <w:tcBorders>
              <w:left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ATT17:</w:t>
            </w:r>
            <w:r w:rsidRPr="00D52B70">
              <w:rPr>
                <w:noProof/>
                <w:sz w:val="22"/>
                <w:szCs w:val="22"/>
              </w:rPr>
              <w:t xml:space="preserve"> Fair trade practices</w:t>
            </w:r>
          </w:p>
        </w:tc>
      </w:tr>
      <w:tr w:rsidR="00B81333" w:rsidRPr="00D52B70" w:rsidTr="00B81333">
        <w:trPr>
          <w:trHeight w:val="207"/>
        </w:trPr>
        <w:tc>
          <w:tcPr>
            <w:tcW w:w="0" w:type="auto"/>
            <w:vMerge/>
            <w:tcBorders>
              <w:left w:val="single" w:sz="4" w:space="0" w:color="auto"/>
              <w:bottom w:val="single" w:sz="4" w:space="0" w:color="auto"/>
              <w:right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Borders>
              <w:left w:val="single" w:sz="4" w:space="0" w:color="auto"/>
            </w:tcBorders>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ATT18:</w:t>
            </w:r>
            <w:r w:rsidRPr="00D52B70">
              <w:rPr>
                <w:noProof/>
                <w:sz w:val="22"/>
                <w:szCs w:val="22"/>
              </w:rPr>
              <w:t xml:space="preserve"> Packaged in recycled material</w:t>
            </w:r>
          </w:p>
        </w:tc>
      </w:tr>
      <w:tr w:rsidR="00B81333" w:rsidRPr="00D52B70" w:rsidTr="00B81333">
        <w:trPr>
          <w:trHeight w:val="243"/>
        </w:trPr>
        <w:tc>
          <w:tcPr>
            <w:tcW w:w="0" w:type="auto"/>
            <w:vMerge w:val="restart"/>
            <w:tcBorders>
              <w:top w:val="single" w:sz="4" w:space="0" w:color="auto"/>
            </w:tcBorders>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Physical health</w:t>
            </w: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 xml:space="preserve">PHH1: </w:t>
            </w:r>
            <w:r w:rsidRPr="00D52B70">
              <w:rPr>
                <w:noProof/>
                <w:sz w:val="22"/>
                <w:szCs w:val="22"/>
              </w:rPr>
              <w:t>Avoid health problems and issues</w:t>
            </w:r>
          </w:p>
        </w:tc>
      </w:tr>
      <w:tr w:rsidR="00B81333" w:rsidRPr="00D52B70" w:rsidTr="00B81333">
        <w:trPr>
          <w:trHeight w:val="271"/>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PHH2:</w:t>
            </w:r>
            <w:r w:rsidRPr="00D52B70">
              <w:rPr>
                <w:noProof/>
                <w:sz w:val="22"/>
                <w:szCs w:val="22"/>
              </w:rPr>
              <w:t xml:space="preserve"> Stay healthy longer</w:t>
            </w:r>
          </w:p>
        </w:tc>
      </w:tr>
      <w:tr w:rsidR="00B81333" w:rsidRPr="00D52B70" w:rsidTr="00B81333">
        <w:trPr>
          <w:trHeight w:val="289"/>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PHH3:</w:t>
            </w:r>
            <w:r w:rsidRPr="00D52B70">
              <w:rPr>
                <w:noProof/>
                <w:sz w:val="22"/>
                <w:szCs w:val="22"/>
              </w:rPr>
              <w:t xml:space="preserve"> Reduce the risk for illness</w:t>
            </w:r>
          </w:p>
        </w:tc>
      </w:tr>
      <w:tr w:rsidR="00B81333" w:rsidRPr="00D52B70" w:rsidTr="00B81333">
        <w:trPr>
          <w:trHeight w:val="269"/>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PHH4:</w:t>
            </w:r>
            <w:r w:rsidRPr="00D52B70">
              <w:rPr>
                <w:noProof/>
                <w:sz w:val="22"/>
                <w:szCs w:val="22"/>
              </w:rPr>
              <w:t xml:space="preserve"> Reduce the risk for illness in my family health</w:t>
            </w:r>
          </w:p>
        </w:tc>
      </w:tr>
      <w:tr w:rsidR="00B81333" w:rsidRPr="00D52B70" w:rsidTr="00B81333">
        <w:trPr>
          <w:trHeight w:val="251"/>
        </w:trPr>
        <w:tc>
          <w:tcPr>
            <w:tcW w:w="0" w:type="auto"/>
            <w:vMerge w:val="restart"/>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Mental health</w:t>
            </w: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 xml:space="preserve">MTH1: </w:t>
            </w:r>
            <w:r w:rsidRPr="00D52B70">
              <w:rPr>
                <w:noProof/>
                <w:sz w:val="22"/>
                <w:szCs w:val="22"/>
              </w:rPr>
              <w:t>Have a good conscience.</w:t>
            </w:r>
          </w:p>
        </w:tc>
      </w:tr>
      <w:tr w:rsidR="00B81333" w:rsidRPr="00D52B70" w:rsidTr="00B81333">
        <w:trPr>
          <w:trHeight w:val="285"/>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MTH2: </w:t>
            </w:r>
            <w:r w:rsidRPr="00D52B70">
              <w:rPr>
                <w:noProof/>
                <w:sz w:val="22"/>
                <w:szCs w:val="22"/>
              </w:rPr>
              <w:t>Control my stress</w:t>
            </w:r>
          </w:p>
        </w:tc>
      </w:tr>
      <w:tr w:rsidR="00B81333" w:rsidRPr="00D52B70" w:rsidTr="00B81333">
        <w:trPr>
          <w:trHeight w:val="269"/>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MTH3: </w:t>
            </w:r>
            <w:r w:rsidRPr="00D52B70">
              <w:rPr>
                <w:noProof/>
                <w:sz w:val="22"/>
                <w:szCs w:val="22"/>
              </w:rPr>
              <w:t>Relax</w:t>
            </w:r>
          </w:p>
        </w:tc>
      </w:tr>
      <w:tr w:rsidR="00B81333" w:rsidRPr="00D52B70" w:rsidTr="00B81333">
        <w:trPr>
          <w:trHeight w:val="256"/>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MTH4: </w:t>
            </w:r>
            <w:r w:rsidRPr="00D52B70">
              <w:rPr>
                <w:noProof/>
                <w:sz w:val="22"/>
                <w:szCs w:val="22"/>
              </w:rPr>
              <w:t>Increase my energy</w:t>
            </w:r>
          </w:p>
        </w:tc>
      </w:tr>
      <w:tr w:rsidR="00B81333" w:rsidRPr="00D52B70" w:rsidTr="00B81333">
        <w:trPr>
          <w:trHeight w:val="271"/>
        </w:trPr>
        <w:tc>
          <w:tcPr>
            <w:tcW w:w="0" w:type="auto"/>
            <w:vMerge w:val="restart"/>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Environmental benefits</w:t>
            </w: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IMP1:</w:t>
            </w:r>
            <w:r w:rsidRPr="00D52B70">
              <w:rPr>
                <w:noProof/>
                <w:sz w:val="22"/>
                <w:szCs w:val="22"/>
              </w:rPr>
              <w:t xml:space="preserve"> Improve the state of the environment</w:t>
            </w:r>
          </w:p>
        </w:tc>
      </w:tr>
      <w:tr w:rsidR="00B81333" w:rsidRPr="00D52B70" w:rsidTr="00B81333">
        <w:trPr>
          <w:trHeight w:val="305"/>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IMP2:</w:t>
            </w:r>
            <w:r w:rsidRPr="00D52B70">
              <w:rPr>
                <w:noProof/>
                <w:sz w:val="22"/>
                <w:szCs w:val="22"/>
              </w:rPr>
              <w:t xml:space="preserve"> Reduce the use of artificial fertilizers in agriculture.</w:t>
            </w:r>
          </w:p>
        </w:tc>
      </w:tr>
      <w:tr w:rsidR="00B81333" w:rsidRPr="00D52B70" w:rsidTr="00B81333">
        <w:trPr>
          <w:trHeight w:val="217"/>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IMP3:</w:t>
            </w:r>
            <w:r w:rsidRPr="00D52B70">
              <w:rPr>
                <w:noProof/>
                <w:sz w:val="22"/>
                <w:szCs w:val="22"/>
              </w:rPr>
              <w:t xml:space="preserve"> Reduce the pollution of the soil.</w:t>
            </w:r>
          </w:p>
        </w:tc>
      </w:tr>
      <w:tr w:rsidR="00B81333" w:rsidRPr="00D52B70" w:rsidTr="00B81333">
        <w:trPr>
          <w:trHeight w:val="268"/>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IMP4:</w:t>
            </w:r>
            <w:r w:rsidRPr="00D52B70">
              <w:rPr>
                <w:noProof/>
                <w:sz w:val="22"/>
                <w:szCs w:val="22"/>
              </w:rPr>
              <w:t xml:space="preserve"> Reduce the use of herbicides and pesticides in agriculture</w:t>
            </w:r>
          </w:p>
        </w:tc>
      </w:tr>
      <w:tr w:rsidR="00B81333" w:rsidRPr="00D52B70" w:rsidTr="00B81333">
        <w:trPr>
          <w:trHeight w:val="243"/>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IMP5: </w:t>
            </w:r>
            <w:r w:rsidRPr="00D52B70">
              <w:rPr>
                <w:noProof/>
                <w:sz w:val="22"/>
                <w:szCs w:val="22"/>
              </w:rPr>
              <w:t>Reduce the amount of water</w:t>
            </w:r>
          </w:p>
        </w:tc>
      </w:tr>
      <w:tr w:rsidR="00B81333" w:rsidRPr="00D52B70" w:rsidTr="00B81333">
        <w:trPr>
          <w:trHeight w:val="284"/>
        </w:trPr>
        <w:tc>
          <w:tcPr>
            <w:tcW w:w="0" w:type="auto"/>
            <w:vMerge w:val="restart"/>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Personal values</w:t>
            </w: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VAL1: </w:t>
            </w:r>
            <w:r w:rsidRPr="00D52B70">
              <w:rPr>
                <w:noProof/>
                <w:sz w:val="22"/>
                <w:szCs w:val="22"/>
              </w:rPr>
              <w:t>A comfortable life.</w:t>
            </w:r>
          </w:p>
        </w:tc>
      </w:tr>
      <w:tr w:rsidR="00B81333" w:rsidRPr="00D52B70" w:rsidTr="00B81333">
        <w:trPr>
          <w:trHeight w:val="251"/>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VAL2: </w:t>
            </w:r>
            <w:r w:rsidRPr="00D52B70">
              <w:rPr>
                <w:noProof/>
                <w:sz w:val="22"/>
                <w:szCs w:val="22"/>
              </w:rPr>
              <w:t xml:space="preserve">A sense of accomplishment          </w:t>
            </w:r>
          </w:p>
        </w:tc>
      </w:tr>
      <w:tr w:rsidR="00B81333" w:rsidRPr="00D52B70" w:rsidTr="00B81333">
        <w:trPr>
          <w:trHeight w:val="257"/>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VAL3:</w:t>
            </w:r>
            <w:r w:rsidRPr="00D52B70">
              <w:rPr>
                <w:noProof/>
                <w:sz w:val="22"/>
                <w:szCs w:val="22"/>
              </w:rPr>
              <w:t xml:space="preserve"> Family security</w:t>
            </w:r>
          </w:p>
        </w:tc>
      </w:tr>
      <w:tr w:rsidR="00B81333" w:rsidRPr="00D52B70" w:rsidTr="00B81333">
        <w:trPr>
          <w:trHeight w:val="285"/>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VAL4: </w:t>
            </w:r>
            <w:r w:rsidRPr="00D52B70">
              <w:rPr>
                <w:noProof/>
                <w:sz w:val="22"/>
                <w:szCs w:val="22"/>
              </w:rPr>
              <w:t xml:space="preserve">Happiness                         </w:t>
            </w:r>
          </w:p>
        </w:tc>
      </w:tr>
      <w:tr w:rsidR="00B81333" w:rsidRPr="00D52B70" w:rsidTr="00B81333">
        <w:trPr>
          <w:trHeight w:val="300"/>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VAL6: </w:t>
            </w:r>
            <w:r w:rsidRPr="00D52B70">
              <w:rPr>
                <w:noProof/>
                <w:sz w:val="22"/>
                <w:szCs w:val="22"/>
              </w:rPr>
              <w:t>Pleasure</w:t>
            </w:r>
          </w:p>
        </w:tc>
      </w:tr>
      <w:tr w:rsidR="00B81333" w:rsidRPr="00D52B70" w:rsidTr="00B81333">
        <w:trPr>
          <w:trHeight w:val="260"/>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VAL7:</w:t>
            </w:r>
            <w:r w:rsidRPr="00D52B70">
              <w:rPr>
                <w:noProof/>
                <w:sz w:val="22"/>
                <w:szCs w:val="22"/>
              </w:rPr>
              <w:t xml:space="preserve"> Self-respect       </w:t>
            </w:r>
          </w:p>
        </w:tc>
      </w:tr>
      <w:tr w:rsidR="00B81333" w:rsidRPr="00D52B70" w:rsidTr="00B81333">
        <w:trPr>
          <w:trHeight w:val="200"/>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VAL13: </w:t>
            </w:r>
            <w:r w:rsidRPr="00D52B70">
              <w:rPr>
                <w:noProof/>
                <w:sz w:val="22"/>
                <w:szCs w:val="22"/>
              </w:rPr>
              <w:t>Social recognition</w:t>
            </w:r>
          </w:p>
        </w:tc>
      </w:tr>
      <w:tr w:rsidR="00B81333" w:rsidRPr="00D52B70" w:rsidTr="00B81333">
        <w:trPr>
          <w:trHeight w:val="271"/>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VAL14:</w:t>
            </w:r>
            <w:r w:rsidRPr="00D52B70">
              <w:rPr>
                <w:noProof/>
                <w:sz w:val="22"/>
                <w:szCs w:val="22"/>
              </w:rPr>
              <w:t xml:space="preserve"> Wisdom          </w:t>
            </w:r>
          </w:p>
        </w:tc>
      </w:tr>
      <w:tr w:rsidR="00B81333" w:rsidRPr="00D52B70" w:rsidTr="00B81333">
        <w:trPr>
          <w:trHeight w:val="271"/>
        </w:trPr>
        <w:tc>
          <w:tcPr>
            <w:tcW w:w="0" w:type="auto"/>
            <w:vMerge/>
          </w:tcPr>
          <w:p w:rsidR="00B81333" w:rsidRPr="00D52B70" w:rsidRDefault="00B81333" w:rsidP="00D52B70">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B81333" w:rsidRPr="00D52B7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 xml:space="preserve">VAL10: </w:t>
            </w:r>
            <w:r w:rsidRPr="00D52B70">
              <w:rPr>
                <w:noProof/>
                <w:sz w:val="22"/>
                <w:szCs w:val="22"/>
              </w:rPr>
              <w:t xml:space="preserve">An exciting life                     </w:t>
            </w:r>
          </w:p>
        </w:tc>
      </w:tr>
    </w:tbl>
    <w:p w:rsidR="00B81333" w:rsidRDefault="00B81333" w:rsidP="00B81333">
      <w:pPr>
        <w:spacing w:line="480" w:lineRule="auto"/>
      </w:pPr>
    </w:p>
    <w:p w:rsidR="008D3013" w:rsidRDefault="008D3013" w:rsidP="008D3013">
      <w:pPr>
        <w:rPr>
          <w:b/>
          <w:lang w:eastAsia="ko-KR"/>
        </w:rPr>
      </w:pPr>
      <w:r>
        <w:rPr>
          <w:rFonts w:hint="eastAsia"/>
          <w:b/>
        </w:rPr>
        <w:lastRenderedPageBreak/>
        <w:t>Table 12.</w:t>
      </w:r>
      <w:r w:rsidRPr="00331692">
        <w:rPr>
          <w:rFonts w:hint="eastAsia"/>
          <w:b/>
          <w:i/>
        </w:rPr>
        <w:t xml:space="preserve"> </w:t>
      </w:r>
      <w:r w:rsidRPr="00331692">
        <w:rPr>
          <w:b/>
          <w:i/>
        </w:rPr>
        <w:t xml:space="preserve">(Continued)  </w:t>
      </w:r>
    </w:p>
    <w:p w:rsidR="008D3013" w:rsidRPr="00E92296" w:rsidRDefault="008D3013" w:rsidP="008D3013">
      <w:pPr>
        <w:rPr>
          <w:b/>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319"/>
        <w:gridCol w:w="6537"/>
      </w:tblGrid>
      <w:tr w:rsidR="008D3013" w:rsidRPr="00D52B70" w:rsidTr="009271EE">
        <w:tc>
          <w:tcPr>
            <w:tcW w:w="2542" w:type="dxa"/>
            <w:tcBorders>
              <w:bottom w:val="single" w:sz="4" w:space="0" w:color="auto"/>
            </w:tcBorders>
            <w:shd w:val="clear" w:color="auto" w:fill="D9D9D9" w:themeFill="background1" w:themeFillShade="D9"/>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Construct</w:t>
            </w:r>
          </w:p>
        </w:tc>
        <w:tc>
          <w:tcPr>
            <w:tcW w:w="7034" w:type="dxa"/>
            <w:shd w:val="clear" w:color="auto" w:fill="D9D9D9" w:themeFill="background1" w:themeFillShade="D9"/>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D52B70">
              <w:rPr>
                <w:b/>
                <w:noProof/>
                <w:sz w:val="22"/>
                <w:szCs w:val="22"/>
              </w:rPr>
              <w:t>Scale Items</w:t>
            </w:r>
          </w:p>
        </w:tc>
      </w:tr>
      <w:tr w:rsidR="008D3013" w:rsidRPr="00D52B70" w:rsidTr="009271EE">
        <w:trPr>
          <w:trHeight w:val="271"/>
        </w:trPr>
        <w:tc>
          <w:tcPr>
            <w:tcW w:w="0" w:type="auto"/>
            <w:vMerge w:val="restart"/>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Altruistic values</w:t>
            </w: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VAL5: </w:t>
            </w:r>
            <w:r w:rsidRPr="00D52B70">
              <w:rPr>
                <w:noProof/>
                <w:sz w:val="22"/>
                <w:szCs w:val="22"/>
              </w:rPr>
              <w:t>Inner harmony (respecting the earth)</w:t>
            </w:r>
          </w:p>
        </w:tc>
      </w:tr>
      <w:tr w:rsidR="008D3013" w:rsidRPr="00D52B70" w:rsidTr="009271EE">
        <w:trPr>
          <w:trHeight w:val="272"/>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VAL8:</w:t>
            </w:r>
            <w:r w:rsidRPr="00D52B70">
              <w:rPr>
                <w:noProof/>
                <w:sz w:val="22"/>
                <w:szCs w:val="22"/>
              </w:rPr>
              <w:t xml:space="preserve"> Quality of life</w:t>
            </w:r>
          </w:p>
        </w:tc>
      </w:tr>
      <w:tr w:rsidR="008D3013" w:rsidRPr="00D52B70" w:rsidTr="009271EE">
        <w:trPr>
          <w:trHeight w:val="243"/>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VAL9: </w:t>
            </w:r>
            <w:r w:rsidRPr="00D52B70">
              <w:rPr>
                <w:noProof/>
                <w:sz w:val="22"/>
                <w:szCs w:val="22"/>
              </w:rPr>
              <w:t xml:space="preserve">Conservation of natural resources        </w:t>
            </w:r>
          </w:p>
        </w:tc>
      </w:tr>
      <w:tr w:rsidR="008D3013" w:rsidRPr="00D52B70" w:rsidTr="009271EE">
        <w:trPr>
          <w:trHeight w:val="243"/>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VAL11:</w:t>
            </w:r>
            <w:r w:rsidRPr="00D52B70">
              <w:rPr>
                <w:noProof/>
                <w:sz w:val="22"/>
                <w:szCs w:val="22"/>
              </w:rPr>
              <w:t xml:space="preserve"> A world at peace.</w:t>
            </w:r>
          </w:p>
        </w:tc>
      </w:tr>
      <w:tr w:rsidR="008D3013" w:rsidRPr="00D52B70" w:rsidTr="009271EE">
        <w:trPr>
          <w:trHeight w:val="243"/>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VAL12:</w:t>
            </w:r>
            <w:r w:rsidRPr="00D52B70">
              <w:rPr>
                <w:noProof/>
                <w:sz w:val="22"/>
                <w:szCs w:val="22"/>
              </w:rPr>
              <w:t xml:space="preserve"> A world at beauty</w:t>
            </w:r>
          </w:p>
        </w:tc>
      </w:tr>
      <w:tr w:rsidR="008D3013" w:rsidRPr="00D52B70" w:rsidTr="009271EE">
        <w:trPr>
          <w:trHeight w:val="257"/>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VAL15:</w:t>
            </w:r>
            <w:r w:rsidRPr="00D52B70">
              <w:rPr>
                <w:noProof/>
                <w:sz w:val="22"/>
                <w:szCs w:val="22"/>
              </w:rPr>
              <w:t xml:space="preserve"> Social justice</w:t>
            </w:r>
          </w:p>
        </w:tc>
      </w:tr>
      <w:tr w:rsidR="008D3013" w:rsidRPr="00D52B70" w:rsidTr="009271EE">
        <w:trPr>
          <w:trHeight w:val="206"/>
        </w:trPr>
        <w:tc>
          <w:tcPr>
            <w:tcW w:w="0" w:type="auto"/>
            <w:vMerge w:val="restart"/>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Purchase intentions</w:t>
            </w: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 xml:space="preserve">PI1: </w:t>
            </w:r>
            <w:r w:rsidRPr="00D52B70">
              <w:rPr>
                <w:noProof/>
                <w:sz w:val="22"/>
                <w:szCs w:val="22"/>
              </w:rPr>
              <w:t>It is very likely that I would purchase organic food.</w:t>
            </w:r>
          </w:p>
        </w:tc>
      </w:tr>
      <w:tr w:rsidR="008D3013" w:rsidRPr="00D52B70" w:rsidTr="009271EE">
        <w:trPr>
          <w:trHeight w:val="296"/>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PI2:</w:t>
            </w:r>
            <w:r w:rsidRPr="00D52B70">
              <w:rPr>
                <w:noProof/>
                <w:sz w:val="22"/>
                <w:szCs w:val="22"/>
              </w:rPr>
              <w:t xml:space="preserve"> I am willing to pay a price premium for organic foods.</w:t>
            </w:r>
          </w:p>
        </w:tc>
      </w:tr>
      <w:tr w:rsidR="008D3013" w:rsidRPr="00D52B70" w:rsidTr="009271EE">
        <w:trPr>
          <w:trHeight w:val="251"/>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PI3:</w:t>
            </w:r>
            <w:r w:rsidRPr="00D52B70">
              <w:rPr>
                <w:noProof/>
                <w:sz w:val="22"/>
                <w:szCs w:val="22"/>
              </w:rPr>
              <w:t xml:space="preserve"> I would consider purchasing organic foods, even if it is expensive.</w:t>
            </w:r>
          </w:p>
        </w:tc>
      </w:tr>
      <w:tr w:rsidR="008D3013" w:rsidRPr="00D52B70" w:rsidTr="009271EE">
        <w:trPr>
          <w:trHeight w:val="287"/>
        </w:trPr>
        <w:tc>
          <w:tcPr>
            <w:tcW w:w="0" w:type="auto"/>
            <w:vMerge w:val="restart"/>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WOM</w:t>
            </w: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WOM1:</w:t>
            </w:r>
            <w:r w:rsidRPr="00D52B70">
              <w:rPr>
                <w:noProof/>
                <w:sz w:val="22"/>
                <w:szCs w:val="22"/>
              </w:rPr>
              <w:t xml:space="preserve"> I would mention to others that I buy organic food.</w:t>
            </w:r>
          </w:p>
        </w:tc>
      </w:tr>
      <w:tr w:rsidR="008D3013" w:rsidRPr="00D52B70" w:rsidTr="009271EE">
        <w:trPr>
          <w:trHeight w:val="341"/>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WOM2: </w:t>
            </w:r>
            <w:r w:rsidRPr="00D52B70">
              <w:rPr>
                <w:noProof/>
                <w:sz w:val="22"/>
                <w:szCs w:val="22"/>
              </w:rPr>
              <w:t>I want to make sure that others know the benefits of buying organic food.</w:t>
            </w:r>
          </w:p>
        </w:tc>
      </w:tr>
      <w:tr w:rsidR="008D3013" w:rsidRPr="00D52B70" w:rsidTr="009271EE">
        <w:trPr>
          <w:trHeight w:val="197"/>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WOM3:</w:t>
            </w:r>
            <w:r w:rsidRPr="00D52B70">
              <w:rPr>
                <w:noProof/>
                <w:sz w:val="22"/>
                <w:szCs w:val="22"/>
              </w:rPr>
              <w:t xml:space="preserve"> I would speak positively about organic food.</w:t>
            </w:r>
          </w:p>
        </w:tc>
      </w:tr>
      <w:tr w:rsidR="008D3013" w:rsidRPr="00D52B70" w:rsidTr="009271EE">
        <w:trPr>
          <w:trHeight w:val="350"/>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WOM4:</w:t>
            </w:r>
            <w:r w:rsidRPr="00D52B70">
              <w:rPr>
                <w:noProof/>
                <w:sz w:val="22"/>
                <w:szCs w:val="22"/>
              </w:rPr>
              <w:t xml:space="preserve"> I would recommend eating organic foods to family members.</w:t>
            </w:r>
          </w:p>
        </w:tc>
      </w:tr>
      <w:tr w:rsidR="008D3013" w:rsidRPr="00D52B70" w:rsidTr="009271EE">
        <w:trPr>
          <w:trHeight w:val="314"/>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WOM5:</w:t>
            </w:r>
            <w:r w:rsidRPr="00D52B70">
              <w:rPr>
                <w:noProof/>
                <w:sz w:val="22"/>
                <w:szCs w:val="22"/>
              </w:rPr>
              <w:t xml:space="preserve"> I would recommend eating organic foods to close personal friends.</w:t>
            </w:r>
          </w:p>
        </w:tc>
      </w:tr>
      <w:tr w:rsidR="008D3013" w:rsidRPr="00D52B70" w:rsidTr="009271EE">
        <w:trPr>
          <w:trHeight w:val="283"/>
        </w:trPr>
        <w:tc>
          <w:tcPr>
            <w:tcW w:w="0" w:type="auto"/>
            <w:vMerge w:val="restart"/>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Preventive health care behavior</w:t>
            </w: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PHB1:</w:t>
            </w:r>
            <w:r w:rsidRPr="00D52B70">
              <w:rPr>
                <w:noProof/>
                <w:sz w:val="22"/>
                <w:szCs w:val="22"/>
              </w:rPr>
              <w:t xml:space="preserve"> I eat a well-balanced diet.</w:t>
            </w:r>
          </w:p>
        </w:tc>
      </w:tr>
      <w:tr w:rsidR="008D3013" w:rsidRPr="00D52B70" w:rsidTr="009271EE">
        <w:trPr>
          <w:trHeight w:val="275"/>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PHB2: </w:t>
            </w:r>
            <w:r w:rsidRPr="00D52B70">
              <w:rPr>
                <w:noProof/>
                <w:sz w:val="22"/>
                <w:szCs w:val="22"/>
              </w:rPr>
              <w:t>I see my dentist for regular checkups.</w:t>
            </w:r>
          </w:p>
        </w:tc>
      </w:tr>
      <w:tr w:rsidR="008D3013" w:rsidRPr="00D52B70" w:rsidTr="009271EE">
        <w:trPr>
          <w:trHeight w:val="234"/>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PHB3: </w:t>
            </w:r>
            <w:r w:rsidRPr="00D52B70">
              <w:rPr>
                <w:noProof/>
                <w:sz w:val="22"/>
                <w:szCs w:val="22"/>
              </w:rPr>
              <w:t>I exercise regularly.</w:t>
            </w:r>
          </w:p>
        </w:tc>
      </w:tr>
      <w:tr w:rsidR="008D3013" w:rsidRPr="00D52B70" w:rsidTr="009271EE">
        <w:trPr>
          <w:trHeight w:val="301"/>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PHB4: </w:t>
            </w:r>
            <w:r w:rsidRPr="00D52B70">
              <w:rPr>
                <w:noProof/>
                <w:sz w:val="22"/>
                <w:szCs w:val="22"/>
              </w:rPr>
              <w:t>I take precautions against sexually transmitted diseases.</w:t>
            </w:r>
            <w:r w:rsidRPr="00D52B70">
              <w:rPr>
                <w:b/>
                <w:noProof/>
                <w:sz w:val="22"/>
                <w:szCs w:val="22"/>
              </w:rPr>
              <w:t xml:space="preserve"> </w:t>
            </w:r>
          </w:p>
        </w:tc>
      </w:tr>
      <w:tr w:rsidR="008D3013" w:rsidRPr="00D52B70" w:rsidTr="009271EE">
        <w:trPr>
          <w:trHeight w:val="260"/>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PHB5:</w:t>
            </w:r>
            <w:r w:rsidRPr="00D52B70">
              <w:rPr>
                <w:noProof/>
                <w:sz w:val="22"/>
                <w:szCs w:val="22"/>
              </w:rPr>
              <w:t xml:space="preserve"> I get enough rest and sleep.</w:t>
            </w:r>
          </w:p>
        </w:tc>
      </w:tr>
      <w:tr w:rsidR="008D3013" w:rsidRPr="00D52B70" w:rsidTr="009271EE">
        <w:trPr>
          <w:trHeight w:val="292"/>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PHB6:</w:t>
            </w:r>
            <w:r w:rsidRPr="00D52B70">
              <w:rPr>
                <w:noProof/>
                <w:sz w:val="22"/>
                <w:szCs w:val="22"/>
              </w:rPr>
              <w:t xml:space="preserve"> I maintain a balance between "work" and "play."</w:t>
            </w:r>
          </w:p>
        </w:tc>
      </w:tr>
      <w:tr w:rsidR="008D3013" w:rsidRPr="00D52B70" w:rsidTr="009271EE">
        <w:trPr>
          <w:trHeight w:val="301"/>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PHB7: </w:t>
            </w:r>
            <w:r w:rsidRPr="00D52B70">
              <w:rPr>
                <w:noProof/>
                <w:sz w:val="22"/>
                <w:szCs w:val="22"/>
              </w:rPr>
              <w:t>I pay attention to the amount of alcohol I drink.</w:t>
            </w:r>
          </w:p>
        </w:tc>
      </w:tr>
      <w:tr w:rsidR="008D3013" w:rsidRPr="00D52B70" w:rsidTr="009271EE">
        <w:trPr>
          <w:trHeight w:val="234"/>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PHB8: </w:t>
            </w:r>
            <w:r w:rsidRPr="00D52B70">
              <w:rPr>
                <w:noProof/>
                <w:sz w:val="22"/>
                <w:szCs w:val="22"/>
              </w:rPr>
              <w:t>I try to avoid smoking.</w:t>
            </w:r>
          </w:p>
        </w:tc>
      </w:tr>
      <w:tr w:rsidR="008D3013" w:rsidRPr="00D52B70" w:rsidTr="009271EE">
        <w:trPr>
          <w:trHeight w:val="278"/>
        </w:trPr>
        <w:tc>
          <w:tcPr>
            <w:tcW w:w="0" w:type="auto"/>
            <w:vMerge w:val="restart"/>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Socially responsible</w:t>
            </w:r>
          </w:p>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noProof/>
                <w:sz w:val="22"/>
                <w:szCs w:val="22"/>
              </w:rPr>
            </w:pPr>
            <w:r w:rsidRPr="00D52B70">
              <w:rPr>
                <w:noProof/>
                <w:sz w:val="22"/>
                <w:szCs w:val="22"/>
              </w:rPr>
              <w:t>Behavior</w:t>
            </w: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D52B70">
              <w:rPr>
                <w:b/>
                <w:noProof/>
                <w:sz w:val="22"/>
                <w:szCs w:val="22"/>
              </w:rPr>
              <w:t>SR1</w:t>
            </w:r>
            <w:r w:rsidRPr="00D52B70">
              <w:rPr>
                <w:noProof/>
                <w:sz w:val="22"/>
                <w:szCs w:val="22"/>
              </w:rPr>
              <w:t>: I avoid buying from companies that harm endangered plants or animals.</w:t>
            </w:r>
          </w:p>
        </w:tc>
      </w:tr>
      <w:tr w:rsidR="008D3013" w:rsidRPr="00D52B70" w:rsidTr="009271EE">
        <w:trPr>
          <w:trHeight w:val="530"/>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SR2:</w:t>
            </w:r>
            <w:r w:rsidRPr="00D52B70">
              <w:rPr>
                <w:noProof/>
                <w:sz w:val="22"/>
                <w:szCs w:val="22"/>
              </w:rPr>
              <w:t xml:space="preserve"> Whenever possible, I walk, ride a bike, car pool, or use public transportation to help reduce air pollution.</w:t>
            </w:r>
          </w:p>
        </w:tc>
      </w:tr>
      <w:tr w:rsidR="008D3013" w:rsidRPr="00D52B70" w:rsidTr="009271EE">
        <w:trPr>
          <w:trHeight w:val="269"/>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SR3:</w:t>
            </w:r>
            <w:r w:rsidRPr="00D52B70">
              <w:rPr>
                <w:noProof/>
                <w:sz w:val="22"/>
                <w:szCs w:val="22"/>
              </w:rPr>
              <w:t xml:space="preserve"> I avoid using products that pollute the air.</w:t>
            </w:r>
          </w:p>
        </w:tc>
      </w:tr>
      <w:tr w:rsidR="008D3013" w:rsidRPr="00D52B70" w:rsidTr="009271EE">
        <w:trPr>
          <w:trHeight w:val="251"/>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SR4: </w:t>
            </w:r>
            <w:r w:rsidRPr="00D52B70">
              <w:rPr>
                <w:noProof/>
                <w:sz w:val="22"/>
                <w:szCs w:val="22"/>
              </w:rPr>
              <w:t>I avoid buying products that pollute the water.</w:t>
            </w:r>
          </w:p>
        </w:tc>
      </w:tr>
      <w:tr w:rsidR="008D3013" w:rsidRPr="00D52B70" w:rsidTr="009271EE">
        <w:trPr>
          <w:trHeight w:val="260"/>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SR5:</w:t>
            </w:r>
            <w:r w:rsidRPr="00D52B70">
              <w:rPr>
                <w:noProof/>
                <w:sz w:val="22"/>
                <w:szCs w:val="22"/>
              </w:rPr>
              <w:t xml:space="preserve"> I make an effort to avoid products or services that cause environmental damage.</w:t>
            </w:r>
          </w:p>
        </w:tc>
      </w:tr>
      <w:tr w:rsidR="008D3013" w:rsidRPr="00D52B70" w:rsidTr="009271EE">
        <w:trPr>
          <w:trHeight w:val="309"/>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 xml:space="preserve">SR6: </w:t>
            </w:r>
            <w:r w:rsidRPr="00D52B70">
              <w:rPr>
                <w:noProof/>
                <w:sz w:val="22"/>
                <w:szCs w:val="22"/>
              </w:rPr>
              <w:t>I avoid buying products that are made from endangered animals.</w:t>
            </w:r>
          </w:p>
        </w:tc>
      </w:tr>
      <w:tr w:rsidR="008D3013" w:rsidRPr="00D52B70" w:rsidTr="009271EE">
        <w:trPr>
          <w:trHeight w:val="575"/>
        </w:trPr>
        <w:tc>
          <w:tcPr>
            <w:tcW w:w="0" w:type="auto"/>
            <w:vMerge/>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8D3013" w:rsidRPr="00D52B70" w:rsidRDefault="008D3013"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D52B70">
              <w:rPr>
                <w:b/>
                <w:noProof/>
                <w:sz w:val="22"/>
                <w:szCs w:val="22"/>
              </w:rPr>
              <w:t>SR7:</w:t>
            </w:r>
            <w:r w:rsidRPr="00D52B70">
              <w:rPr>
                <w:noProof/>
                <w:sz w:val="22"/>
                <w:szCs w:val="22"/>
              </w:rPr>
              <w:t xml:space="preserve"> I limit my use of energy such as electricity or natural gas to reduce my impact on the environment.</w:t>
            </w:r>
          </w:p>
        </w:tc>
      </w:tr>
    </w:tbl>
    <w:p w:rsidR="00B81333" w:rsidRDefault="00B81333" w:rsidP="00B81333">
      <w:pPr>
        <w:spacing w:line="480" w:lineRule="auto"/>
      </w:pPr>
    </w:p>
    <w:p w:rsidR="00647C11" w:rsidRDefault="00647C11" w:rsidP="00B81333">
      <w:pPr>
        <w:spacing w:line="480" w:lineRule="auto"/>
        <w:rPr>
          <w:lang w:eastAsia="ko-KR"/>
        </w:rPr>
      </w:pPr>
    </w:p>
    <w:p w:rsidR="008D3013" w:rsidRDefault="008D3013" w:rsidP="00B81333">
      <w:pPr>
        <w:spacing w:line="480" w:lineRule="auto"/>
        <w:rPr>
          <w:lang w:eastAsia="ko-KR"/>
        </w:rPr>
      </w:pPr>
    </w:p>
    <w:p w:rsidR="00B81333" w:rsidRPr="00725E58" w:rsidRDefault="00B81333" w:rsidP="00B81333">
      <w:pPr>
        <w:autoSpaceDE w:val="0"/>
        <w:autoSpaceDN w:val="0"/>
        <w:adjustRightInd w:val="0"/>
        <w:jc w:val="center"/>
        <w:rPr>
          <w:b/>
          <w:bCs/>
        </w:rPr>
      </w:pPr>
      <w:r w:rsidRPr="00725E58">
        <w:rPr>
          <w:b/>
          <w:bCs/>
        </w:rPr>
        <w:lastRenderedPageBreak/>
        <w:t>CHAPTER IV</w:t>
      </w:r>
    </w:p>
    <w:p w:rsidR="00B81333" w:rsidRDefault="00B81333" w:rsidP="00B81333">
      <w:pPr>
        <w:autoSpaceDE w:val="0"/>
        <w:autoSpaceDN w:val="0"/>
        <w:adjustRightInd w:val="0"/>
        <w:jc w:val="center"/>
        <w:rPr>
          <w:b/>
          <w:bCs/>
        </w:rPr>
      </w:pPr>
      <w:r w:rsidRPr="00725E58">
        <w:rPr>
          <w:b/>
          <w:bCs/>
        </w:rPr>
        <w:t>DATA ANALYSES AND RESULTS</w:t>
      </w:r>
    </w:p>
    <w:p w:rsidR="00B81333" w:rsidRPr="00A03D5F" w:rsidRDefault="00B81333" w:rsidP="00B81333">
      <w:pPr>
        <w:autoSpaceDE w:val="0"/>
        <w:autoSpaceDN w:val="0"/>
        <w:adjustRightInd w:val="0"/>
        <w:jc w:val="center"/>
        <w:rPr>
          <w:b/>
          <w:bCs/>
        </w:rPr>
      </w:pPr>
    </w:p>
    <w:p w:rsidR="00B81333" w:rsidRPr="00725E58" w:rsidRDefault="00B81333" w:rsidP="00B81333">
      <w:pPr>
        <w:autoSpaceDE w:val="0"/>
        <w:autoSpaceDN w:val="0"/>
        <w:adjustRightInd w:val="0"/>
        <w:jc w:val="center"/>
        <w:rPr>
          <w:b/>
          <w:bCs/>
        </w:rPr>
      </w:pPr>
    </w:p>
    <w:p w:rsidR="00B81333" w:rsidRPr="00CA68C1" w:rsidRDefault="00D52B70" w:rsidP="00B81333">
      <w:pPr>
        <w:autoSpaceDE w:val="0"/>
        <w:autoSpaceDN w:val="0"/>
        <w:adjustRightInd w:val="0"/>
        <w:spacing w:line="480" w:lineRule="auto"/>
        <w:ind w:firstLine="720"/>
      </w:pPr>
      <w:r>
        <w:t>This chapter presents</w:t>
      </w:r>
      <w:r w:rsidR="00B81333" w:rsidRPr="00CA68C1">
        <w:t xml:space="preserve"> analyses of the data collected for this study and the results of the tests for the hypotheses proposed in Chapter II. The research model and the hypotheses were tested using structural equation modeling (SEM). The two-step approach (Anderson &amp; Gerbing, 1988) was used to (1) validate the measurement model, and (2) test the proposed hypotheses. First, confirmatory factor analysis (CFA) evaluated whether the measurement items reliably reflected the hypothesized latent constructs. Second, SEM was used to examine the causal relationships among the latent variables. Both the measurement model and the structural model were assessed using AMOS 20 with the maximum likelihood method. The model fits of the estimated models were assessed by the chi-square (χ</w:t>
      </w:r>
      <w:r w:rsidR="00B81333" w:rsidRPr="00CA68C1">
        <w:rPr>
          <w:vertAlign w:val="superscript"/>
        </w:rPr>
        <w:t>2</w:t>
      </w:r>
      <w:r w:rsidR="00B81333" w:rsidRPr="00CA68C1">
        <w:t>) tests, the ratio of chi-square to degrees of freedom, the comparative fit index (CFI), the Tucker-Lewis index (TLI), and the root mean square error of approximation (RMSEA).</w:t>
      </w:r>
    </w:p>
    <w:p w:rsidR="00B81333" w:rsidRPr="00CA68C1" w:rsidRDefault="00B81333" w:rsidP="00B81333">
      <w:pPr>
        <w:autoSpaceDE w:val="0"/>
        <w:autoSpaceDN w:val="0"/>
        <w:adjustRightInd w:val="0"/>
        <w:spacing w:line="480" w:lineRule="auto"/>
        <w:ind w:firstLine="720"/>
      </w:pPr>
      <w:r w:rsidRPr="00CA68C1">
        <w:t>The first section of this chapter provides descriptive analyses of respondents’ organic food shopping behavior. The second section presents preliminary analyses of the core data, including the mean, standard deviation, minimum values, maximum values, skewness, and kurtosis. The third section evaluates the measurement model of the study including the second-order factor analysis. The last section presents an evaluation of the structural model and the results of the hypothesis testing.</w:t>
      </w:r>
    </w:p>
    <w:p w:rsidR="00B81333" w:rsidRDefault="00B81333" w:rsidP="00B81333">
      <w:pPr>
        <w:autoSpaceDE w:val="0"/>
        <w:autoSpaceDN w:val="0"/>
        <w:adjustRightInd w:val="0"/>
        <w:spacing w:line="480" w:lineRule="auto"/>
        <w:ind w:firstLine="720"/>
      </w:pPr>
    </w:p>
    <w:p w:rsidR="00B81333" w:rsidRPr="007470A2" w:rsidRDefault="00B81333" w:rsidP="00B81333">
      <w:pPr>
        <w:autoSpaceDE w:val="0"/>
        <w:autoSpaceDN w:val="0"/>
        <w:adjustRightInd w:val="0"/>
        <w:spacing w:line="480" w:lineRule="auto"/>
        <w:ind w:firstLine="720"/>
        <w:rPr>
          <w:lang w:eastAsia="ko-KR"/>
        </w:rPr>
      </w:pPr>
    </w:p>
    <w:p w:rsidR="00B81333" w:rsidRPr="00064F4C" w:rsidRDefault="00B81333" w:rsidP="00B81333">
      <w:pPr>
        <w:autoSpaceDE w:val="0"/>
        <w:autoSpaceDN w:val="0"/>
        <w:adjustRightInd w:val="0"/>
        <w:spacing w:line="480" w:lineRule="auto"/>
        <w:ind w:firstLine="720"/>
        <w:jc w:val="center"/>
        <w:rPr>
          <w:b/>
        </w:rPr>
      </w:pPr>
      <w:r w:rsidRPr="008B7686">
        <w:rPr>
          <w:b/>
        </w:rPr>
        <w:lastRenderedPageBreak/>
        <w:t>DESCRIPTIVE CHARACTERISTICS OF THE SAMPLE</w:t>
      </w:r>
      <w:r>
        <w:rPr>
          <w:b/>
        </w:rPr>
        <w:t xml:space="preserve"> </w:t>
      </w:r>
    </w:p>
    <w:p w:rsidR="00B81333" w:rsidRDefault="00B81333" w:rsidP="00B81333">
      <w:pPr>
        <w:autoSpaceDE w:val="0"/>
        <w:autoSpaceDN w:val="0"/>
        <w:adjustRightInd w:val="0"/>
        <w:spacing w:line="480" w:lineRule="auto"/>
        <w:ind w:firstLine="720"/>
      </w:pPr>
      <w:r>
        <w:t>The first step in data analysis was a description of respondents’ organic food shopping behaviors, based on their responses to the question about how often they purchased various organic food categories. The most frequently purchased categories were fruits &amp; vegetables (with 61.5% answering “always” or “almost always”), dairy products (46.7%), meat, poultry, &amp; eggs (44.9%), and bread &amp; grain (40%)”. Conversely, frozen meals (22.3%) and beverages (19.2%) were either “</w:t>
      </w:r>
      <w:r>
        <w:rPr>
          <w:rStyle w:val="CommentReference"/>
          <w:vanish/>
        </w:rPr>
        <w:t xml:space="preserve"> “ either</w:t>
      </w:r>
      <w:r>
        <w:t xml:space="preserve">almost never” or “never” purchased. The respondents purchased a fairly high percentage of sauces and snack foods, with 31.4% and 33.4% respectively answering “sometimes” regarding their purchase of these items. </w:t>
      </w:r>
      <w:r w:rsidRPr="00186BB0">
        <w:t>In response to the question about how many times they had purchased organic foods in the past month, 34.2% of the respondents said that they had done so 6 to 10 times; 32.4%, 1 to 5 times; 17.4% , 11 to 15 times; 6.6%, 16 to 20 times; and 9.4%, more than 20 times</w:t>
      </w:r>
      <w:r>
        <w:t xml:space="preserve"> (Table </w:t>
      </w:r>
      <w:r w:rsidRPr="0098172F">
        <w:t xml:space="preserve">14). </w:t>
      </w:r>
      <w:r w:rsidRPr="0098172F">
        <w:rPr>
          <w:rFonts w:hint="eastAsia"/>
        </w:rPr>
        <w:t>The majority of the respondents have</w:t>
      </w:r>
      <w:r>
        <w:rPr>
          <w:rFonts w:hint="eastAsia"/>
        </w:rPr>
        <w:t xml:space="preserve"> been </w:t>
      </w:r>
      <w:r w:rsidRPr="0098172F">
        <w:rPr>
          <w:rFonts w:hint="eastAsia"/>
        </w:rPr>
        <w:t>purchas</w:t>
      </w:r>
      <w:r>
        <w:rPr>
          <w:rFonts w:hint="eastAsia"/>
        </w:rPr>
        <w:t xml:space="preserve">ing </w:t>
      </w:r>
      <w:r w:rsidRPr="0098172F">
        <w:rPr>
          <w:rFonts w:hint="eastAsia"/>
        </w:rPr>
        <w:t>organic foods more than four years (72.5%)</w:t>
      </w:r>
      <w:r>
        <w:rPr>
          <w:rFonts w:hint="eastAsia"/>
        </w:rPr>
        <w:t xml:space="preserve"> and</w:t>
      </w:r>
      <w:r w:rsidRPr="0098172F">
        <w:rPr>
          <w:rFonts w:hint="eastAsia"/>
        </w:rPr>
        <w:t xml:space="preserve"> 37.5% have </w:t>
      </w:r>
      <w:r>
        <w:rPr>
          <w:rFonts w:hint="eastAsia"/>
        </w:rPr>
        <w:t xml:space="preserve">been </w:t>
      </w:r>
      <w:r w:rsidRPr="0098172F">
        <w:rPr>
          <w:rFonts w:hint="eastAsia"/>
        </w:rPr>
        <w:t>purchas</w:t>
      </w:r>
      <w:r>
        <w:rPr>
          <w:rFonts w:hint="eastAsia"/>
        </w:rPr>
        <w:t>ing</w:t>
      </w:r>
      <w:r w:rsidRPr="0098172F">
        <w:rPr>
          <w:rFonts w:hint="eastAsia"/>
        </w:rPr>
        <w:t xml:space="preserve"> organic foods more than ten years (Table 15).</w:t>
      </w:r>
      <w:r>
        <w:rPr>
          <w:rFonts w:hint="eastAsia"/>
        </w:rPr>
        <w:t xml:space="preserve">   </w:t>
      </w:r>
      <w:r w:rsidRPr="00186BB0">
        <w:t xml:space="preserve">  </w:t>
      </w:r>
    </w:p>
    <w:p w:rsidR="00B81333" w:rsidRDefault="00B81333" w:rsidP="00B81333">
      <w:pPr>
        <w:autoSpaceDE w:val="0"/>
        <w:autoSpaceDN w:val="0"/>
        <w:adjustRightInd w:val="0"/>
        <w:spacing w:line="480" w:lineRule="auto"/>
        <w:ind w:firstLine="720"/>
      </w:pPr>
      <w:r>
        <w:t xml:space="preserve">The respondents purchased organic food products at various kinds of retail stores. The most frequented retail stores-- as calculated by combining the percentage of respondents who answered “usually” and “always”-- were supermarkets (49.2%), natural foods supermarkets (47.2%), and local shops (40.9%). Particularly, natural foods supermarkets received the top number of “always” ratings on this question. On the other hand, warehouse club (62.3), hypermarkets (56%), and premium specialty grocers (54.6%) were rarely frequented, as calculated by combining the percentage of </w:t>
      </w:r>
      <w:r>
        <w:lastRenderedPageBreak/>
        <w:t>respondents who answered “never” and “sometimes.” Warehouse clubs (37.7%) and premium specialty grocers (29.6%) were especially targeted for “never” ratings (Table 1</w:t>
      </w:r>
      <w:r>
        <w:rPr>
          <w:rFonts w:hint="eastAsia"/>
        </w:rPr>
        <w:t>6</w:t>
      </w:r>
      <w:r>
        <w:t>).  The majority of respondents were willing to pay more for organic foods: 34% of respondents were willing to pay 5% to 10% more and 23% were willing to pay 11 to 20% more. Only 4.3% of respondents were not willing to pay more for organic foods (Table 1</w:t>
      </w:r>
      <w:r>
        <w:rPr>
          <w:rFonts w:hint="eastAsia"/>
        </w:rPr>
        <w:t>7</w:t>
      </w:r>
      <w:r>
        <w:t>).</w:t>
      </w:r>
    </w:p>
    <w:p w:rsidR="00B81333" w:rsidRPr="008A6711" w:rsidRDefault="00B81333" w:rsidP="00B81333">
      <w:pPr>
        <w:autoSpaceDE w:val="0"/>
        <w:autoSpaceDN w:val="0"/>
        <w:adjustRightInd w:val="0"/>
        <w:spacing w:line="480" w:lineRule="auto"/>
        <w:ind w:firstLine="720"/>
      </w:pPr>
    </w:p>
    <w:p w:rsidR="00B81333" w:rsidRDefault="00B81333" w:rsidP="00B81333">
      <w:pPr>
        <w:autoSpaceDE w:val="0"/>
        <w:autoSpaceDN w:val="0"/>
        <w:adjustRightInd w:val="0"/>
        <w:spacing w:line="480" w:lineRule="auto"/>
        <w:rPr>
          <w:b/>
        </w:rPr>
      </w:pPr>
      <w:r>
        <w:rPr>
          <w:b/>
        </w:rPr>
        <w:t>Table 13. Frequency of purchases of organic food categories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990"/>
        <w:gridCol w:w="1080"/>
        <w:gridCol w:w="1170"/>
        <w:gridCol w:w="1080"/>
        <w:gridCol w:w="990"/>
        <w:gridCol w:w="990"/>
      </w:tblGrid>
      <w:tr w:rsidR="00B81333" w:rsidRPr="00647C11" w:rsidTr="00647C11">
        <w:tc>
          <w:tcPr>
            <w:tcW w:w="2808"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Category</w:t>
            </w:r>
          </w:p>
        </w:tc>
        <w:tc>
          <w:tcPr>
            <w:tcW w:w="990"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Never</w:t>
            </w:r>
          </w:p>
        </w:tc>
        <w:tc>
          <w:tcPr>
            <w:tcW w:w="1080"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Almost Never</w:t>
            </w:r>
          </w:p>
        </w:tc>
        <w:tc>
          <w:tcPr>
            <w:tcW w:w="1170"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Sometimes</w:t>
            </w:r>
          </w:p>
        </w:tc>
        <w:tc>
          <w:tcPr>
            <w:tcW w:w="1080"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Fairly Often</w:t>
            </w:r>
          </w:p>
        </w:tc>
        <w:tc>
          <w:tcPr>
            <w:tcW w:w="990"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Almost Always</w:t>
            </w:r>
          </w:p>
        </w:tc>
        <w:tc>
          <w:tcPr>
            <w:tcW w:w="990"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Always</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Bread &amp; Grains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rice and oats)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2.5%</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4.1%</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24%</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29.3%</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24%</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16%</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Beverages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5.3%</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13.9%</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29.7%</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23.6%</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15.2%</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12.3%</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Dairy (e.g., yogurt and milk)</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1.6%</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3.5%</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21.5%</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26.8%</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24.2%</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22.5%</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Fruits &amp; Vegetables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0%</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10.2%</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28.1%</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35.5%</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26%</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Frozen meals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8.8%</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13.5%</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27.7%</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22.1%</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15.4%</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12.5%</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Meat, Poultry, &amp; Eggs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2.3%</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2.7%</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20.5%</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29.5%</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25%</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19.9%</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Sauces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7.4%</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11.3%</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31.4%</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20.3%</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16.8%</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12.7%</w:t>
            </w:r>
          </w:p>
        </w:tc>
      </w:tr>
      <w:tr w:rsidR="00B81333" w:rsidRPr="00647C11" w:rsidTr="00647C11">
        <w:tc>
          <w:tcPr>
            <w:tcW w:w="280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Snack Foods</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3.3%</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9.2%</w:t>
            </w:r>
          </w:p>
        </w:tc>
        <w:tc>
          <w:tcPr>
            <w:tcW w:w="117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33.4%</w:t>
            </w:r>
          </w:p>
        </w:tc>
        <w:tc>
          <w:tcPr>
            <w:tcW w:w="108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23.2%</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19.1%</w:t>
            </w:r>
          </w:p>
        </w:tc>
        <w:tc>
          <w:tcPr>
            <w:tcW w:w="99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11.7%</w:t>
            </w:r>
          </w:p>
        </w:tc>
      </w:tr>
    </w:tbl>
    <w:p w:rsidR="00B81333" w:rsidRDefault="00B81333" w:rsidP="00B81333">
      <w:pPr>
        <w:autoSpaceDE w:val="0"/>
        <w:autoSpaceDN w:val="0"/>
        <w:adjustRightInd w:val="0"/>
        <w:spacing w:line="480" w:lineRule="auto"/>
        <w:rPr>
          <w:b/>
          <w:lang w:eastAsia="ko-KR"/>
        </w:rPr>
      </w:pPr>
    </w:p>
    <w:p w:rsidR="00647C11" w:rsidRPr="00064F4C" w:rsidRDefault="00647C11" w:rsidP="00B81333">
      <w:pPr>
        <w:autoSpaceDE w:val="0"/>
        <w:autoSpaceDN w:val="0"/>
        <w:adjustRightInd w:val="0"/>
        <w:spacing w:line="480" w:lineRule="auto"/>
        <w:rPr>
          <w:b/>
          <w:lang w:eastAsia="ko-KR"/>
        </w:rPr>
      </w:pPr>
    </w:p>
    <w:p w:rsidR="00B81333" w:rsidRPr="00064F4C" w:rsidRDefault="00B81333" w:rsidP="00B81333">
      <w:pPr>
        <w:autoSpaceDE w:val="0"/>
        <w:autoSpaceDN w:val="0"/>
        <w:adjustRightInd w:val="0"/>
        <w:spacing w:line="480" w:lineRule="auto"/>
        <w:rPr>
          <w:b/>
        </w:rPr>
      </w:pPr>
      <w:r w:rsidRPr="00064F4C">
        <w:rPr>
          <w:b/>
        </w:rPr>
        <w:t xml:space="preserve">Table </w:t>
      </w:r>
      <w:r>
        <w:rPr>
          <w:b/>
        </w:rPr>
        <w:t>14</w:t>
      </w:r>
      <w:r w:rsidRPr="00064F4C">
        <w:rPr>
          <w:b/>
        </w:rPr>
        <w:t xml:space="preserve"> Frequency of Purchases of Organic Foods in the Past Month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3"/>
        <w:gridCol w:w="2982"/>
        <w:gridCol w:w="2951"/>
      </w:tblGrid>
      <w:tr w:rsidR="00B81333" w:rsidRPr="00647C11" w:rsidTr="00B81333">
        <w:tc>
          <w:tcPr>
            <w:tcW w:w="3192"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3192"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Frequency</w:t>
            </w:r>
          </w:p>
        </w:tc>
        <w:tc>
          <w:tcPr>
            <w:tcW w:w="3192"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Percent</w:t>
            </w:r>
          </w:p>
        </w:tc>
      </w:tr>
      <w:tr w:rsidR="00B81333" w:rsidRPr="00647C11" w:rsidTr="00B81333">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1-5 times</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166</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32.4%</w:t>
            </w:r>
          </w:p>
        </w:tc>
      </w:tr>
      <w:tr w:rsidR="00B81333" w:rsidRPr="00647C11" w:rsidTr="00B81333">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6-10 times</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175</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34.2%</w:t>
            </w:r>
          </w:p>
        </w:tc>
      </w:tr>
      <w:tr w:rsidR="00B81333" w:rsidRPr="00647C11" w:rsidTr="00B81333">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11-15 times</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89</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17.4%</w:t>
            </w:r>
          </w:p>
        </w:tc>
      </w:tr>
      <w:tr w:rsidR="00B81333" w:rsidRPr="00647C11" w:rsidTr="00B81333">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16-20 times</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34</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6.6%</w:t>
            </w:r>
          </w:p>
        </w:tc>
      </w:tr>
      <w:tr w:rsidR="00B81333" w:rsidRPr="00647C11" w:rsidTr="00B81333">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More than 20 times</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48</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9.4%</w:t>
            </w:r>
          </w:p>
        </w:tc>
      </w:tr>
      <w:tr w:rsidR="00B81333" w:rsidRPr="00647C11" w:rsidTr="00B81333">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Total</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hint="eastAsia"/>
                <w:noProof/>
                <w:sz w:val="22"/>
                <w:szCs w:val="22"/>
              </w:rPr>
              <w:t>512</w:t>
            </w:r>
          </w:p>
        </w:tc>
        <w:tc>
          <w:tcPr>
            <w:tcW w:w="3192"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hint="eastAsia"/>
                <w:noProof/>
                <w:sz w:val="22"/>
                <w:szCs w:val="22"/>
              </w:rPr>
              <w:t>100%</w:t>
            </w:r>
          </w:p>
        </w:tc>
      </w:tr>
    </w:tbl>
    <w:p w:rsidR="00647C11" w:rsidRDefault="00647C11" w:rsidP="00B81333">
      <w:pPr>
        <w:autoSpaceDE w:val="0"/>
        <w:autoSpaceDN w:val="0"/>
        <w:adjustRightInd w:val="0"/>
        <w:spacing w:line="480" w:lineRule="auto"/>
        <w:rPr>
          <w:b/>
          <w:lang w:eastAsia="ko-KR"/>
        </w:rPr>
      </w:pPr>
    </w:p>
    <w:p w:rsidR="00647C11" w:rsidRDefault="00647C11" w:rsidP="00B81333">
      <w:pPr>
        <w:autoSpaceDE w:val="0"/>
        <w:autoSpaceDN w:val="0"/>
        <w:adjustRightInd w:val="0"/>
        <w:spacing w:line="480" w:lineRule="auto"/>
        <w:rPr>
          <w:b/>
          <w:lang w:eastAsia="ko-KR"/>
        </w:rPr>
      </w:pPr>
    </w:p>
    <w:p w:rsidR="004E0668" w:rsidRDefault="004E0668" w:rsidP="00B81333">
      <w:pPr>
        <w:autoSpaceDE w:val="0"/>
        <w:autoSpaceDN w:val="0"/>
        <w:adjustRightInd w:val="0"/>
        <w:spacing w:line="480" w:lineRule="auto"/>
        <w:rPr>
          <w:b/>
          <w:lang w:eastAsia="ko-KR"/>
        </w:rPr>
      </w:pPr>
    </w:p>
    <w:p w:rsidR="00B81333" w:rsidRPr="0091544A" w:rsidRDefault="00B81333" w:rsidP="00B81333">
      <w:pPr>
        <w:autoSpaceDE w:val="0"/>
        <w:autoSpaceDN w:val="0"/>
        <w:adjustRightInd w:val="0"/>
        <w:spacing w:line="480" w:lineRule="auto"/>
        <w:rPr>
          <w:b/>
        </w:rPr>
      </w:pPr>
      <w:r w:rsidRPr="0098172F">
        <w:rPr>
          <w:rFonts w:hint="eastAsia"/>
          <w:b/>
        </w:rPr>
        <w:lastRenderedPageBreak/>
        <w:t>Table 15. The Period of P</w:t>
      </w:r>
      <w:r w:rsidRPr="0098172F">
        <w:rPr>
          <w:b/>
        </w:rPr>
        <w:t>urchasing</w:t>
      </w:r>
      <w:r w:rsidRPr="0098172F">
        <w:rPr>
          <w:rFonts w:hint="eastAsia"/>
          <w:b/>
        </w:rPr>
        <w:t xml:space="preserve"> Organic Foods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710"/>
      </w:tblGrid>
      <w:tr w:rsidR="00B81333" w:rsidRPr="00647C11" w:rsidTr="00B81333">
        <w:tc>
          <w:tcPr>
            <w:tcW w:w="1728" w:type="dxa"/>
            <w:shd w:val="clear" w:color="auto" w:fill="D9D9D9" w:themeFill="background1" w:themeFillShade="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hint="eastAsia"/>
                <w:b/>
                <w:noProof/>
                <w:sz w:val="22"/>
                <w:szCs w:val="22"/>
              </w:rPr>
              <w:t>Periods</w:t>
            </w:r>
          </w:p>
        </w:tc>
        <w:tc>
          <w:tcPr>
            <w:tcW w:w="1710" w:type="dxa"/>
            <w:shd w:val="clear" w:color="auto" w:fill="D9D9D9" w:themeFill="background1" w:themeFillShade="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hint="eastAsia"/>
                <w:b/>
                <w:noProof/>
                <w:sz w:val="22"/>
                <w:szCs w:val="22"/>
              </w:rPr>
              <w:t>Percent</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1-6 months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2.9%</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7-11months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 year</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9%</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2-3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14.6%</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4-5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20.7%</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6-7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8.6%</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8-9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5.7%</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10-11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13%</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12-13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3.6%</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14-15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2.3%</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16-17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5.4%</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18-19 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5.5%</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 xml:space="preserve">20+ </w:t>
            </w:r>
            <w:r w:rsidRPr="00647C11">
              <w:rPr>
                <w:rFonts w:cs="Arial"/>
                <w:noProof/>
                <w:sz w:val="22"/>
                <w:szCs w:val="22"/>
              </w:rPr>
              <w:t>years</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7.7%</w:t>
            </w:r>
          </w:p>
        </w:tc>
      </w:tr>
      <w:tr w:rsidR="00B81333" w:rsidRPr="00647C11" w:rsidTr="00B81333">
        <w:tc>
          <w:tcPr>
            <w:tcW w:w="1728"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Total</w:t>
            </w:r>
          </w:p>
        </w:tc>
        <w:tc>
          <w:tcPr>
            <w:tcW w:w="1710"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hint="eastAsia"/>
                <w:noProof/>
                <w:sz w:val="22"/>
                <w:szCs w:val="22"/>
              </w:rPr>
              <w:t>100%</w:t>
            </w:r>
          </w:p>
        </w:tc>
      </w:tr>
    </w:tbl>
    <w:p w:rsidR="00B81333" w:rsidRDefault="00B81333" w:rsidP="00B81333">
      <w:pPr>
        <w:autoSpaceDE w:val="0"/>
        <w:autoSpaceDN w:val="0"/>
        <w:adjustRightInd w:val="0"/>
        <w:spacing w:line="480" w:lineRule="auto"/>
        <w:ind w:left="-90"/>
        <w:rPr>
          <w:b/>
          <w:lang w:eastAsia="ko-KR"/>
        </w:rPr>
      </w:pPr>
    </w:p>
    <w:p w:rsidR="00647C11" w:rsidRDefault="00647C11" w:rsidP="00B81333">
      <w:pPr>
        <w:autoSpaceDE w:val="0"/>
        <w:autoSpaceDN w:val="0"/>
        <w:adjustRightInd w:val="0"/>
        <w:spacing w:line="480" w:lineRule="auto"/>
        <w:ind w:left="-90"/>
        <w:rPr>
          <w:b/>
          <w:lang w:eastAsia="ko-KR"/>
        </w:rPr>
      </w:pPr>
    </w:p>
    <w:p w:rsidR="00B81333" w:rsidRPr="00064F4C" w:rsidRDefault="00B81333" w:rsidP="00B81333">
      <w:pPr>
        <w:autoSpaceDE w:val="0"/>
        <w:autoSpaceDN w:val="0"/>
        <w:adjustRightInd w:val="0"/>
        <w:spacing w:line="480" w:lineRule="auto"/>
        <w:rPr>
          <w:b/>
        </w:rPr>
      </w:pPr>
      <w:r w:rsidRPr="00064F4C">
        <w:rPr>
          <w:b/>
        </w:rPr>
        <w:t xml:space="preserve">Table </w:t>
      </w:r>
      <w:r>
        <w:rPr>
          <w:b/>
        </w:rPr>
        <w:t>1</w:t>
      </w:r>
      <w:r>
        <w:rPr>
          <w:rFonts w:hint="eastAsia"/>
          <w:b/>
        </w:rPr>
        <w:t>6</w:t>
      </w:r>
      <w:r w:rsidRPr="00064F4C">
        <w:rPr>
          <w:b/>
        </w:rPr>
        <w:t>. Frequency of Store Types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5"/>
        <w:gridCol w:w="1055"/>
        <w:gridCol w:w="1329"/>
        <w:gridCol w:w="1099"/>
        <w:gridCol w:w="1171"/>
        <w:gridCol w:w="1101"/>
      </w:tblGrid>
      <w:tr w:rsidR="00B81333" w:rsidRPr="00647C11" w:rsidTr="006B2381">
        <w:tc>
          <w:tcPr>
            <w:tcW w:w="2875"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
                <w:noProof/>
                <w:sz w:val="22"/>
                <w:szCs w:val="22"/>
              </w:rPr>
            </w:pPr>
          </w:p>
        </w:tc>
        <w:tc>
          <w:tcPr>
            <w:tcW w:w="1055"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Never</w:t>
            </w:r>
          </w:p>
        </w:tc>
        <w:tc>
          <w:tcPr>
            <w:tcW w:w="1329"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Sometimes</w:t>
            </w:r>
          </w:p>
        </w:tc>
        <w:tc>
          <w:tcPr>
            <w:tcW w:w="1099"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Often</w:t>
            </w:r>
          </w:p>
        </w:tc>
        <w:tc>
          <w:tcPr>
            <w:tcW w:w="1171"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Usually</w:t>
            </w:r>
          </w:p>
        </w:tc>
        <w:tc>
          <w:tcPr>
            <w:tcW w:w="1101" w:type="dxa"/>
            <w:shd w:val="clear" w:color="auto" w:fill="D9D9D9"/>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647C11">
              <w:rPr>
                <w:rFonts w:cs="Arial"/>
                <w:b/>
                <w:noProof/>
                <w:sz w:val="22"/>
                <w:szCs w:val="22"/>
              </w:rPr>
              <w:t>Always</w:t>
            </w:r>
          </w:p>
        </w:tc>
      </w:tr>
      <w:tr w:rsidR="00B81333" w:rsidRPr="00647C11" w:rsidTr="006B2381">
        <w:tc>
          <w:tcPr>
            <w:tcW w:w="287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Supermarkets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Kroger, Food City)</w:t>
            </w:r>
          </w:p>
        </w:tc>
        <w:tc>
          <w:tcPr>
            <w:tcW w:w="105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4.8%</w:t>
            </w:r>
          </w:p>
        </w:tc>
        <w:tc>
          <w:tcPr>
            <w:tcW w:w="132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22.2%</w:t>
            </w:r>
          </w:p>
        </w:tc>
        <w:tc>
          <w:tcPr>
            <w:tcW w:w="109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23.8%</w:t>
            </w:r>
          </w:p>
        </w:tc>
        <w:tc>
          <w:tcPr>
            <w:tcW w:w="117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31.3%</w:t>
            </w:r>
          </w:p>
        </w:tc>
        <w:tc>
          <w:tcPr>
            <w:tcW w:w="110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17.9%</w:t>
            </w:r>
          </w:p>
        </w:tc>
      </w:tr>
      <w:tr w:rsidR="00B81333" w:rsidRPr="00647C11" w:rsidTr="006B2381">
        <w:tc>
          <w:tcPr>
            <w:tcW w:w="287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Natural foods supermarkets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Whole Foods, Earth Fare)</w:t>
            </w:r>
          </w:p>
        </w:tc>
        <w:tc>
          <w:tcPr>
            <w:tcW w:w="105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15.1%</w:t>
            </w:r>
          </w:p>
        </w:tc>
        <w:tc>
          <w:tcPr>
            <w:tcW w:w="132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24.2%</w:t>
            </w:r>
          </w:p>
        </w:tc>
        <w:tc>
          <w:tcPr>
            <w:tcW w:w="109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13.5%</w:t>
            </w:r>
          </w:p>
        </w:tc>
        <w:tc>
          <w:tcPr>
            <w:tcW w:w="117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25.8%</w:t>
            </w:r>
          </w:p>
        </w:tc>
        <w:tc>
          <w:tcPr>
            <w:tcW w:w="110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21.4%</w:t>
            </w:r>
          </w:p>
        </w:tc>
      </w:tr>
      <w:tr w:rsidR="00B81333" w:rsidRPr="00647C11" w:rsidTr="006B2381">
        <w:tc>
          <w:tcPr>
            <w:tcW w:w="287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Premium specialty grocers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Fresh Market)</w:t>
            </w:r>
          </w:p>
        </w:tc>
        <w:tc>
          <w:tcPr>
            <w:tcW w:w="105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29.6%</w:t>
            </w:r>
          </w:p>
        </w:tc>
        <w:tc>
          <w:tcPr>
            <w:tcW w:w="132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25%</w:t>
            </w:r>
          </w:p>
        </w:tc>
        <w:tc>
          <w:tcPr>
            <w:tcW w:w="109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15.3%</w:t>
            </w:r>
          </w:p>
        </w:tc>
        <w:tc>
          <w:tcPr>
            <w:tcW w:w="117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17.9%</w:t>
            </w:r>
          </w:p>
        </w:tc>
        <w:tc>
          <w:tcPr>
            <w:tcW w:w="110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12.3%</w:t>
            </w:r>
          </w:p>
        </w:tc>
      </w:tr>
      <w:tr w:rsidR="00B81333" w:rsidRPr="00647C11" w:rsidTr="006B2381">
        <w:tc>
          <w:tcPr>
            <w:tcW w:w="287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Hypermarkets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Walmart, Target)</w:t>
            </w:r>
          </w:p>
        </w:tc>
        <w:tc>
          <w:tcPr>
            <w:tcW w:w="105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25%</w:t>
            </w:r>
          </w:p>
        </w:tc>
        <w:tc>
          <w:tcPr>
            <w:tcW w:w="132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31%</w:t>
            </w:r>
          </w:p>
        </w:tc>
        <w:tc>
          <w:tcPr>
            <w:tcW w:w="109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17.3%</w:t>
            </w:r>
          </w:p>
        </w:tc>
        <w:tc>
          <w:tcPr>
            <w:tcW w:w="117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15.5%</w:t>
            </w:r>
          </w:p>
        </w:tc>
        <w:tc>
          <w:tcPr>
            <w:tcW w:w="110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11.3%</w:t>
            </w:r>
          </w:p>
        </w:tc>
      </w:tr>
      <w:tr w:rsidR="00B81333" w:rsidRPr="00647C11" w:rsidTr="006B2381">
        <w:tc>
          <w:tcPr>
            <w:tcW w:w="287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Warehouse club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Sam’s club, Costco)</w:t>
            </w:r>
          </w:p>
        </w:tc>
        <w:tc>
          <w:tcPr>
            <w:tcW w:w="105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37.7%</w:t>
            </w:r>
          </w:p>
        </w:tc>
        <w:tc>
          <w:tcPr>
            <w:tcW w:w="132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24.6%</w:t>
            </w:r>
          </w:p>
        </w:tc>
        <w:tc>
          <w:tcPr>
            <w:tcW w:w="109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16.3%</w:t>
            </w:r>
          </w:p>
        </w:tc>
        <w:tc>
          <w:tcPr>
            <w:tcW w:w="117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12.3%</w:t>
            </w:r>
          </w:p>
        </w:tc>
        <w:tc>
          <w:tcPr>
            <w:tcW w:w="110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9.1%</w:t>
            </w:r>
          </w:p>
        </w:tc>
      </w:tr>
      <w:tr w:rsidR="00B81333" w:rsidRPr="00647C11" w:rsidTr="006B2381">
        <w:tc>
          <w:tcPr>
            <w:tcW w:w="287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 xml:space="preserve">Local shops </w:t>
            </w:r>
          </w:p>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647C11">
              <w:rPr>
                <w:rFonts w:cs="Arial"/>
                <w:noProof/>
                <w:sz w:val="22"/>
                <w:szCs w:val="22"/>
              </w:rPr>
              <w:t>(e.g., Farmer’s market)9%</w:t>
            </w:r>
          </w:p>
        </w:tc>
        <w:tc>
          <w:tcPr>
            <w:tcW w:w="1055"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16.1%</w:t>
            </w:r>
          </w:p>
        </w:tc>
        <w:tc>
          <w:tcPr>
            <w:tcW w:w="132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23.4%</w:t>
            </w:r>
          </w:p>
        </w:tc>
        <w:tc>
          <w:tcPr>
            <w:tcW w:w="1099"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19.6%</w:t>
            </w:r>
          </w:p>
        </w:tc>
        <w:tc>
          <w:tcPr>
            <w:tcW w:w="117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23.4%</w:t>
            </w:r>
          </w:p>
        </w:tc>
        <w:tc>
          <w:tcPr>
            <w:tcW w:w="1101" w:type="dxa"/>
          </w:tcPr>
          <w:p w:rsidR="00B81333" w:rsidRPr="00647C11"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647C11">
              <w:rPr>
                <w:rFonts w:cs="Arial"/>
                <w:noProof/>
                <w:sz w:val="22"/>
                <w:szCs w:val="22"/>
              </w:rPr>
              <w:t>17.5%</w:t>
            </w:r>
          </w:p>
        </w:tc>
      </w:tr>
    </w:tbl>
    <w:p w:rsidR="00B81333" w:rsidRDefault="00B81333" w:rsidP="00B81333">
      <w:pPr>
        <w:autoSpaceDE w:val="0"/>
        <w:autoSpaceDN w:val="0"/>
        <w:adjustRightInd w:val="0"/>
        <w:spacing w:line="480" w:lineRule="auto"/>
        <w:ind w:left="-90"/>
        <w:rPr>
          <w:b/>
          <w:lang w:eastAsia="ko-KR"/>
        </w:rPr>
      </w:pPr>
    </w:p>
    <w:p w:rsidR="00296514" w:rsidRDefault="00296514" w:rsidP="00B81333">
      <w:pPr>
        <w:autoSpaceDE w:val="0"/>
        <w:autoSpaceDN w:val="0"/>
        <w:adjustRightInd w:val="0"/>
        <w:spacing w:line="480" w:lineRule="auto"/>
        <w:ind w:left="-90"/>
        <w:rPr>
          <w:b/>
          <w:lang w:eastAsia="ko-KR"/>
        </w:rPr>
      </w:pPr>
    </w:p>
    <w:p w:rsidR="004E0668" w:rsidRDefault="004E0668" w:rsidP="00B81333">
      <w:pPr>
        <w:autoSpaceDE w:val="0"/>
        <w:autoSpaceDN w:val="0"/>
        <w:adjustRightInd w:val="0"/>
        <w:spacing w:line="480" w:lineRule="auto"/>
        <w:ind w:left="-90"/>
        <w:rPr>
          <w:b/>
          <w:lang w:eastAsia="ko-KR"/>
        </w:rPr>
      </w:pPr>
    </w:p>
    <w:p w:rsidR="00296514" w:rsidRPr="00064F4C" w:rsidRDefault="00296514" w:rsidP="00B81333">
      <w:pPr>
        <w:autoSpaceDE w:val="0"/>
        <w:autoSpaceDN w:val="0"/>
        <w:adjustRightInd w:val="0"/>
        <w:spacing w:line="480" w:lineRule="auto"/>
        <w:ind w:left="-90"/>
        <w:rPr>
          <w:b/>
          <w:lang w:eastAsia="ko-KR"/>
        </w:rPr>
      </w:pPr>
    </w:p>
    <w:p w:rsidR="00647C11" w:rsidRDefault="00647C11" w:rsidP="00B81333">
      <w:pPr>
        <w:tabs>
          <w:tab w:val="left" w:pos="-90"/>
        </w:tabs>
        <w:autoSpaceDE w:val="0"/>
        <w:autoSpaceDN w:val="0"/>
        <w:adjustRightInd w:val="0"/>
        <w:spacing w:line="480" w:lineRule="auto"/>
        <w:ind w:left="-90"/>
        <w:rPr>
          <w:b/>
          <w:lang w:eastAsia="ko-KR"/>
        </w:rPr>
      </w:pPr>
    </w:p>
    <w:p w:rsidR="00B81333" w:rsidRPr="00064F4C" w:rsidRDefault="00B81333" w:rsidP="00647C11">
      <w:pPr>
        <w:tabs>
          <w:tab w:val="left" w:pos="-90"/>
        </w:tabs>
        <w:autoSpaceDE w:val="0"/>
        <w:autoSpaceDN w:val="0"/>
        <w:adjustRightInd w:val="0"/>
        <w:spacing w:line="480" w:lineRule="auto"/>
        <w:rPr>
          <w:b/>
        </w:rPr>
      </w:pPr>
      <w:r w:rsidRPr="00064F4C">
        <w:rPr>
          <w:b/>
        </w:rPr>
        <w:lastRenderedPageBreak/>
        <w:t>Table 1</w:t>
      </w:r>
      <w:r>
        <w:rPr>
          <w:rFonts w:hint="eastAsia"/>
          <w:b/>
        </w:rPr>
        <w:t>7</w:t>
      </w:r>
      <w:r w:rsidRPr="00064F4C">
        <w:rPr>
          <w:b/>
        </w:rPr>
        <w:t xml:space="preserve">. Willingness to Pay More for Organic Foods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8"/>
        <w:gridCol w:w="3300"/>
        <w:gridCol w:w="2928"/>
      </w:tblGrid>
      <w:tr w:rsidR="00B81333" w:rsidRPr="00296514" w:rsidTr="00B81333">
        <w:tc>
          <w:tcPr>
            <w:tcW w:w="2808" w:type="dxa"/>
            <w:shd w:val="clear" w:color="auto" w:fill="D9D9D9"/>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296514">
              <w:rPr>
                <w:rFonts w:cs="Arial"/>
                <w:b/>
                <w:noProof/>
                <w:sz w:val="22"/>
                <w:szCs w:val="22"/>
              </w:rPr>
              <w:t>Percentage pay</w:t>
            </w:r>
          </w:p>
        </w:tc>
        <w:tc>
          <w:tcPr>
            <w:tcW w:w="3576" w:type="dxa"/>
            <w:shd w:val="clear" w:color="auto" w:fill="D9D9D9"/>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296514">
              <w:rPr>
                <w:rFonts w:cs="Arial"/>
                <w:b/>
                <w:noProof/>
                <w:sz w:val="22"/>
                <w:szCs w:val="22"/>
              </w:rPr>
              <w:t>Frequency</w:t>
            </w:r>
          </w:p>
        </w:tc>
        <w:tc>
          <w:tcPr>
            <w:tcW w:w="3192" w:type="dxa"/>
            <w:shd w:val="clear" w:color="auto" w:fill="D9D9D9"/>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296514">
              <w:rPr>
                <w:rFonts w:cs="Arial"/>
                <w:b/>
                <w:noProof/>
                <w:sz w:val="22"/>
                <w:szCs w:val="22"/>
              </w:rPr>
              <w:t>Percent</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22</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4.3%</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Less than 5%</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71</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13.9%</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5%-10%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174</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34%</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11%-20%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118</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23%</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21%-30%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69</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13.5%</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31%-40%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26</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5%</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41%-50%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17</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3.3%</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noProof/>
                <w:sz w:val="22"/>
                <w:szCs w:val="22"/>
              </w:rPr>
              <w:t>More than 50%</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15</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noProof/>
                <w:sz w:val="22"/>
                <w:szCs w:val="22"/>
              </w:rPr>
              <w:t>3%</w:t>
            </w:r>
          </w:p>
        </w:tc>
      </w:tr>
      <w:tr w:rsidR="00B81333" w:rsidRPr="00296514" w:rsidTr="00B81333">
        <w:tc>
          <w:tcPr>
            <w:tcW w:w="2808"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296514">
              <w:rPr>
                <w:rFonts w:cs="Arial" w:hint="eastAsia"/>
                <w:noProof/>
                <w:sz w:val="22"/>
                <w:szCs w:val="22"/>
              </w:rPr>
              <w:t>Total</w:t>
            </w:r>
          </w:p>
        </w:tc>
        <w:tc>
          <w:tcPr>
            <w:tcW w:w="3576"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hint="eastAsia"/>
                <w:noProof/>
                <w:sz w:val="22"/>
                <w:szCs w:val="22"/>
              </w:rPr>
              <w:t>512</w:t>
            </w:r>
          </w:p>
        </w:tc>
        <w:tc>
          <w:tcPr>
            <w:tcW w:w="3192" w:type="dxa"/>
          </w:tcPr>
          <w:p w:rsidR="00B81333" w:rsidRPr="00296514"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296514">
              <w:rPr>
                <w:rFonts w:cs="Arial" w:hint="eastAsia"/>
                <w:noProof/>
                <w:sz w:val="22"/>
                <w:szCs w:val="22"/>
              </w:rPr>
              <w:t>100%</w:t>
            </w:r>
          </w:p>
        </w:tc>
      </w:tr>
    </w:tbl>
    <w:p w:rsidR="00B81333" w:rsidRDefault="00B81333" w:rsidP="00B81333">
      <w:pPr>
        <w:autoSpaceDE w:val="0"/>
        <w:autoSpaceDN w:val="0"/>
        <w:adjustRightInd w:val="0"/>
        <w:spacing w:line="480" w:lineRule="auto"/>
        <w:rPr>
          <w:b/>
        </w:rPr>
      </w:pPr>
    </w:p>
    <w:p w:rsidR="00B81333" w:rsidRDefault="00B81333" w:rsidP="00647C11">
      <w:pPr>
        <w:autoSpaceDE w:val="0"/>
        <w:autoSpaceDN w:val="0"/>
        <w:adjustRightInd w:val="0"/>
        <w:spacing w:line="480" w:lineRule="auto"/>
        <w:rPr>
          <w:b/>
          <w:lang w:eastAsia="ko-KR"/>
        </w:rPr>
      </w:pPr>
    </w:p>
    <w:p w:rsidR="00B81333" w:rsidRDefault="00B81333" w:rsidP="00B81333">
      <w:pPr>
        <w:autoSpaceDE w:val="0"/>
        <w:autoSpaceDN w:val="0"/>
        <w:adjustRightInd w:val="0"/>
        <w:spacing w:line="480" w:lineRule="auto"/>
        <w:jc w:val="center"/>
        <w:rPr>
          <w:b/>
        </w:rPr>
      </w:pPr>
      <w:r>
        <w:rPr>
          <w:b/>
        </w:rPr>
        <w:t>PRELIMNARY ANALYSES</w:t>
      </w:r>
    </w:p>
    <w:p w:rsidR="00B81333" w:rsidRPr="008A6711" w:rsidRDefault="00B81333" w:rsidP="00B81333">
      <w:pPr>
        <w:spacing w:line="480" w:lineRule="auto"/>
        <w:ind w:firstLine="720"/>
        <w:outlineLvl w:val="0"/>
      </w:pPr>
      <w:r>
        <w:t>The descriptive statistics of measurement items are shown in Table 1</w:t>
      </w:r>
      <w:r>
        <w:rPr>
          <w:rFonts w:hint="eastAsia"/>
        </w:rPr>
        <w:t>8</w:t>
      </w:r>
      <w:r>
        <w:t>. The minimum values, maximum values, means, and standard deviations of each measurement item were calculated. The mean values</w:t>
      </w:r>
      <w:r w:rsidRPr="00BA3077">
        <w:t xml:space="preserve"> ranged from </w:t>
      </w:r>
      <w:r>
        <w:t>4.47 to 6.43, and</w:t>
      </w:r>
      <w:r w:rsidRPr="00BA3077">
        <w:t xml:space="preserve"> the standard deviations ranged from </w:t>
      </w:r>
      <w:r>
        <w:t>0.872</w:t>
      </w:r>
      <w:r w:rsidRPr="00BA3077">
        <w:t xml:space="preserve"> </w:t>
      </w:r>
      <w:r>
        <w:t>to 1.889 on the 7-point scale</w:t>
      </w:r>
      <w:r w:rsidRPr="00BA3077">
        <w:t>.</w:t>
      </w:r>
      <w:r>
        <w:rPr>
          <w:rFonts w:hint="eastAsia"/>
        </w:rPr>
        <w:t xml:space="preserve"> </w:t>
      </w:r>
      <w:r w:rsidRPr="00BA3077">
        <w:t>Values for skewness and kurtosis were calculated</w:t>
      </w:r>
      <w:r w:rsidRPr="00A11584">
        <w:t xml:space="preserve"> </w:t>
      </w:r>
      <w:r w:rsidRPr="00BA3077">
        <w:t xml:space="preserve">to check the univariate normality of the data. The absolute values of skewness </w:t>
      </w:r>
      <w:r>
        <w:t>ranged from 0.</w:t>
      </w:r>
      <w:r>
        <w:rPr>
          <w:rFonts w:hint="eastAsia"/>
        </w:rPr>
        <w:t>0</w:t>
      </w:r>
      <w:r>
        <w:t>452</w:t>
      </w:r>
      <w:r w:rsidRPr="00BA3077">
        <w:t xml:space="preserve"> to </w:t>
      </w:r>
      <w:r>
        <w:t>2.188</w:t>
      </w:r>
      <w:r w:rsidRPr="00BA3077">
        <w:t>, and the absolute values of kurtosis ranged from 0.0</w:t>
      </w:r>
      <w:r>
        <w:t>76</w:t>
      </w:r>
      <w:r w:rsidRPr="00BA3077">
        <w:t xml:space="preserve"> to </w:t>
      </w:r>
      <w:r>
        <w:t>4.862</w:t>
      </w:r>
      <w:r w:rsidRPr="00BA3077">
        <w:t xml:space="preserve">. </w:t>
      </w:r>
      <w:r>
        <w:t xml:space="preserve">The kurtosis values of ATT7 (3.190), W2 (3.190), PHB4 (4.862), and PHB 8 (3.019) were greater than the threshold value of ±3.0 </w:t>
      </w:r>
      <w:r w:rsidRPr="00BA3077">
        <w:t>(Bollen, 1989)</w:t>
      </w:r>
      <w:r>
        <w:t xml:space="preserve">, indicating that the distribution of these four items is not normal. Thus, the four items (ATT7, W1, PHB4, and PHB8) were eliminated from both the final measurement model and the structural model. The reliabilities (using Cronbach’s alpha coefficient) of constructs range from 0.712 to 0.968, </w:t>
      </w:r>
      <w:r w:rsidRPr="00EB487A">
        <w:t>demonstrating satisfactory levels of internal consistency (Table 1</w:t>
      </w:r>
      <w:r>
        <w:rPr>
          <w:rFonts w:hint="eastAsia"/>
        </w:rPr>
        <w:t>9</w:t>
      </w:r>
      <w:r w:rsidRPr="00EB487A">
        <w:t>).</w:t>
      </w:r>
      <w:r w:rsidRPr="004E2A02">
        <w:t xml:space="preserve"> </w:t>
      </w:r>
    </w:p>
    <w:p w:rsidR="00296514" w:rsidRDefault="00296514" w:rsidP="00B81333">
      <w:pPr>
        <w:tabs>
          <w:tab w:val="left" w:pos="-90"/>
        </w:tabs>
        <w:autoSpaceDE w:val="0"/>
        <w:autoSpaceDN w:val="0"/>
        <w:adjustRightInd w:val="0"/>
        <w:rPr>
          <w:b/>
          <w:lang w:eastAsia="ko-KR"/>
        </w:rPr>
      </w:pPr>
    </w:p>
    <w:p w:rsidR="00B81333" w:rsidRDefault="00B81333" w:rsidP="00B81333">
      <w:pPr>
        <w:tabs>
          <w:tab w:val="left" w:pos="-90"/>
        </w:tabs>
        <w:autoSpaceDE w:val="0"/>
        <w:autoSpaceDN w:val="0"/>
        <w:adjustRightInd w:val="0"/>
        <w:rPr>
          <w:b/>
        </w:rPr>
      </w:pPr>
      <w:r w:rsidRPr="004E2A02">
        <w:rPr>
          <w:b/>
        </w:rPr>
        <w:lastRenderedPageBreak/>
        <w:t xml:space="preserve">Table </w:t>
      </w:r>
      <w:r>
        <w:rPr>
          <w:b/>
        </w:rPr>
        <w:t>1</w:t>
      </w:r>
      <w:r>
        <w:rPr>
          <w:rFonts w:hint="eastAsia"/>
          <w:b/>
        </w:rPr>
        <w:t>8</w:t>
      </w:r>
      <w:r w:rsidRPr="004E2A02">
        <w:rPr>
          <w:b/>
        </w:rPr>
        <w:t>. Assessment of normality</w:t>
      </w:r>
    </w:p>
    <w:p w:rsidR="00B81333" w:rsidRPr="004E2A02" w:rsidRDefault="00B81333" w:rsidP="00B81333">
      <w:pPr>
        <w:autoSpaceDE w:val="0"/>
        <w:autoSpaceDN w:val="0"/>
        <w:adjustRightInd w:val="0"/>
        <w:rPr>
          <w:b/>
        </w:rPr>
      </w:pP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5"/>
        <w:gridCol w:w="1170"/>
        <w:gridCol w:w="810"/>
        <w:gridCol w:w="720"/>
        <w:gridCol w:w="900"/>
        <w:gridCol w:w="900"/>
        <w:gridCol w:w="1170"/>
        <w:gridCol w:w="1080"/>
      </w:tblGrid>
      <w:tr w:rsidR="00B81333" w:rsidRPr="00296514" w:rsidTr="0012364C">
        <w:tc>
          <w:tcPr>
            <w:tcW w:w="1885"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Construct</w:t>
            </w:r>
          </w:p>
        </w:tc>
        <w:tc>
          <w:tcPr>
            <w:tcW w:w="117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Item</w:t>
            </w:r>
          </w:p>
        </w:tc>
        <w:tc>
          <w:tcPr>
            <w:tcW w:w="81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Min</w:t>
            </w:r>
          </w:p>
        </w:tc>
        <w:tc>
          <w:tcPr>
            <w:tcW w:w="72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Max</w:t>
            </w:r>
          </w:p>
        </w:tc>
        <w:tc>
          <w:tcPr>
            <w:tcW w:w="90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Mean</w:t>
            </w:r>
          </w:p>
        </w:tc>
        <w:tc>
          <w:tcPr>
            <w:tcW w:w="90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STD</w:t>
            </w:r>
          </w:p>
        </w:tc>
        <w:tc>
          <w:tcPr>
            <w:tcW w:w="117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Skewness</w:t>
            </w:r>
          </w:p>
        </w:tc>
        <w:tc>
          <w:tcPr>
            <w:tcW w:w="1080" w:type="dxa"/>
            <w:shd w:val="clear" w:color="auto" w:fill="D9D9D9" w:themeFill="background1" w:themeFillShade="D9"/>
          </w:tcPr>
          <w:p w:rsidR="00B81333" w:rsidRPr="00296514" w:rsidRDefault="00B81333" w:rsidP="005255B9">
            <w:pPr>
              <w:autoSpaceDE w:val="0"/>
              <w:autoSpaceDN w:val="0"/>
              <w:adjustRightInd w:val="0"/>
              <w:rPr>
                <w:b/>
                <w:sz w:val="22"/>
                <w:szCs w:val="22"/>
              </w:rPr>
            </w:pPr>
            <w:r w:rsidRPr="00296514">
              <w:rPr>
                <w:b/>
                <w:sz w:val="22"/>
                <w:szCs w:val="22"/>
              </w:rPr>
              <w:t>Kurtosis</w:t>
            </w:r>
          </w:p>
        </w:tc>
      </w:tr>
      <w:tr w:rsidR="00B81333" w:rsidRPr="00296514" w:rsidTr="0012364C">
        <w:trPr>
          <w:trHeight w:val="2230"/>
        </w:trPr>
        <w:tc>
          <w:tcPr>
            <w:tcW w:w="1885" w:type="dxa"/>
          </w:tcPr>
          <w:p w:rsidR="00B81333" w:rsidRPr="00296514" w:rsidRDefault="00B81333" w:rsidP="005255B9">
            <w:pPr>
              <w:autoSpaceDE w:val="0"/>
              <w:autoSpaceDN w:val="0"/>
              <w:adjustRightInd w:val="0"/>
              <w:rPr>
                <w:sz w:val="22"/>
                <w:szCs w:val="22"/>
              </w:rPr>
            </w:pPr>
            <w:r w:rsidRPr="00296514">
              <w:rPr>
                <w:sz w:val="22"/>
                <w:szCs w:val="22"/>
              </w:rPr>
              <w:t>Subjective attribute s</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ATT1</w:t>
            </w:r>
          </w:p>
          <w:p w:rsidR="00B81333" w:rsidRPr="00296514" w:rsidRDefault="00B81333" w:rsidP="005255B9">
            <w:pPr>
              <w:autoSpaceDE w:val="0"/>
              <w:autoSpaceDN w:val="0"/>
              <w:adjustRightInd w:val="0"/>
              <w:rPr>
                <w:sz w:val="22"/>
                <w:szCs w:val="22"/>
              </w:rPr>
            </w:pPr>
            <w:r w:rsidRPr="00296514">
              <w:rPr>
                <w:sz w:val="22"/>
                <w:szCs w:val="22"/>
              </w:rPr>
              <w:t>ATT2</w:t>
            </w:r>
          </w:p>
          <w:p w:rsidR="00B81333" w:rsidRPr="00296514" w:rsidRDefault="00B81333" w:rsidP="005255B9">
            <w:pPr>
              <w:autoSpaceDE w:val="0"/>
              <w:autoSpaceDN w:val="0"/>
              <w:adjustRightInd w:val="0"/>
              <w:rPr>
                <w:sz w:val="22"/>
                <w:szCs w:val="22"/>
              </w:rPr>
            </w:pPr>
            <w:r w:rsidRPr="00296514">
              <w:rPr>
                <w:sz w:val="22"/>
                <w:szCs w:val="22"/>
              </w:rPr>
              <w:t>ATT3</w:t>
            </w:r>
          </w:p>
          <w:p w:rsidR="00B81333" w:rsidRPr="00296514" w:rsidRDefault="00B81333" w:rsidP="005255B9">
            <w:pPr>
              <w:autoSpaceDE w:val="0"/>
              <w:autoSpaceDN w:val="0"/>
              <w:adjustRightInd w:val="0"/>
              <w:rPr>
                <w:sz w:val="22"/>
                <w:szCs w:val="22"/>
              </w:rPr>
            </w:pPr>
            <w:r w:rsidRPr="00296514">
              <w:rPr>
                <w:sz w:val="22"/>
                <w:szCs w:val="22"/>
              </w:rPr>
              <w:t>ATT4</w:t>
            </w:r>
          </w:p>
          <w:p w:rsidR="00B81333" w:rsidRPr="00296514" w:rsidRDefault="00B81333" w:rsidP="005255B9">
            <w:pPr>
              <w:autoSpaceDE w:val="0"/>
              <w:autoSpaceDN w:val="0"/>
              <w:adjustRightInd w:val="0"/>
              <w:rPr>
                <w:sz w:val="22"/>
                <w:szCs w:val="22"/>
              </w:rPr>
            </w:pPr>
            <w:r w:rsidRPr="00296514">
              <w:rPr>
                <w:sz w:val="22"/>
                <w:szCs w:val="22"/>
              </w:rPr>
              <w:t>ATT5</w:t>
            </w:r>
          </w:p>
          <w:p w:rsidR="00B81333" w:rsidRPr="00296514" w:rsidRDefault="00B81333" w:rsidP="005255B9">
            <w:pPr>
              <w:autoSpaceDE w:val="0"/>
              <w:autoSpaceDN w:val="0"/>
              <w:adjustRightInd w:val="0"/>
              <w:rPr>
                <w:sz w:val="22"/>
                <w:szCs w:val="22"/>
              </w:rPr>
            </w:pPr>
            <w:r w:rsidRPr="00296514">
              <w:rPr>
                <w:sz w:val="22"/>
                <w:szCs w:val="22"/>
              </w:rPr>
              <w:t>ATT6</w:t>
            </w:r>
          </w:p>
          <w:p w:rsidR="00B81333" w:rsidRPr="00296514" w:rsidRDefault="00B81333" w:rsidP="005255B9">
            <w:pPr>
              <w:autoSpaceDE w:val="0"/>
              <w:autoSpaceDN w:val="0"/>
              <w:adjustRightInd w:val="0"/>
              <w:rPr>
                <w:sz w:val="22"/>
                <w:szCs w:val="22"/>
              </w:rPr>
            </w:pPr>
            <w:r w:rsidRPr="00296514">
              <w:rPr>
                <w:sz w:val="22"/>
                <w:szCs w:val="22"/>
              </w:rPr>
              <w:t>ATT7</w:t>
            </w:r>
          </w:p>
          <w:p w:rsidR="00B81333" w:rsidRPr="00296514" w:rsidRDefault="00B81333" w:rsidP="005255B9">
            <w:pPr>
              <w:autoSpaceDE w:val="0"/>
              <w:autoSpaceDN w:val="0"/>
              <w:adjustRightInd w:val="0"/>
              <w:rPr>
                <w:sz w:val="22"/>
                <w:szCs w:val="22"/>
              </w:rPr>
            </w:pPr>
            <w:r w:rsidRPr="00296514">
              <w:rPr>
                <w:sz w:val="22"/>
                <w:szCs w:val="22"/>
              </w:rPr>
              <w:t>ATT8</w:t>
            </w:r>
          </w:p>
          <w:p w:rsidR="00B81333" w:rsidRPr="00296514" w:rsidRDefault="00B81333" w:rsidP="005255B9">
            <w:pPr>
              <w:autoSpaceDE w:val="0"/>
              <w:autoSpaceDN w:val="0"/>
              <w:adjustRightInd w:val="0"/>
              <w:rPr>
                <w:sz w:val="22"/>
                <w:szCs w:val="22"/>
              </w:rPr>
            </w:pPr>
            <w:r w:rsidRPr="00296514">
              <w:rPr>
                <w:sz w:val="22"/>
                <w:szCs w:val="22"/>
              </w:rPr>
              <w:t>ATT9</w:t>
            </w:r>
          </w:p>
        </w:tc>
        <w:tc>
          <w:tcPr>
            <w:tcW w:w="810" w:type="dxa"/>
          </w:tcPr>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2</w:t>
            </w:r>
          </w:p>
          <w:p w:rsidR="00B81333" w:rsidRPr="00296514" w:rsidRDefault="00B81333" w:rsidP="005255B9">
            <w:pPr>
              <w:autoSpaceDE w:val="0"/>
              <w:autoSpaceDN w:val="0"/>
              <w:adjustRightInd w:val="0"/>
              <w:rPr>
                <w:sz w:val="22"/>
                <w:szCs w:val="22"/>
              </w:rPr>
            </w:pPr>
            <w:r w:rsidRPr="00296514">
              <w:rPr>
                <w:sz w:val="22"/>
                <w:szCs w:val="22"/>
              </w:rPr>
              <w:t>2</w:t>
            </w:r>
          </w:p>
        </w:tc>
        <w:tc>
          <w:tcPr>
            <w:tcW w:w="720" w:type="dxa"/>
          </w:tcPr>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5.73</w:t>
            </w:r>
          </w:p>
          <w:p w:rsidR="00B81333" w:rsidRPr="00296514" w:rsidRDefault="00B81333" w:rsidP="005255B9">
            <w:pPr>
              <w:autoSpaceDE w:val="0"/>
              <w:autoSpaceDN w:val="0"/>
              <w:adjustRightInd w:val="0"/>
              <w:rPr>
                <w:sz w:val="22"/>
                <w:szCs w:val="22"/>
              </w:rPr>
            </w:pPr>
            <w:r w:rsidRPr="00296514">
              <w:rPr>
                <w:sz w:val="22"/>
                <w:szCs w:val="22"/>
              </w:rPr>
              <w:t>5.76</w:t>
            </w:r>
          </w:p>
          <w:p w:rsidR="00B81333" w:rsidRPr="00296514" w:rsidRDefault="00B81333" w:rsidP="005255B9">
            <w:pPr>
              <w:autoSpaceDE w:val="0"/>
              <w:autoSpaceDN w:val="0"/>
              <w:adjustRightInd w:val="0"/>
              <w:rPr>
                <w:sz w:val="22"/>
                <w:szCs w:val="22"/>
              </w:rPr>
            </w:pPr>
            <w:r w:rsidRPr="00296514">
              <w:rPr>
                <w:sz w:val="22"/>
                <w:szCs w:val="22"/>
              </w:rPr>
              <w:t>6.15</w:t>
            </w:r>
          </w:p>
          <w:p w:rsidR="00B81333" w:rsidRPr="00296514" w:rsidRDefault="00B81333" w:rsidP="005255B9">
            <w:pPr>
              <w:autoSpaceDE w:val="0"/>
              <w:autoSpaceDN w:val="0"/>
              <w:adjustRightInd w:val="0"/>
              <w:rPr>
                <w:sz w:val="22"/>
                <w:szCs w:val="22"/>
              </w:rPr>
            </w:pPr>
            <w:r w:rsidRPr="00296514">
              <w:rPr>
                <w:sz w:val="22"/>
                <w:szCs w:val="22"/>
              </w:rPr>
              <w:t>6.43</w:t>
            </w:r>
          </w:p>
          <w:p w:rsidR="00B81333" w:rsidRPr="00296514" w:rsidRDefault="00B81333" w:rsidP="005255B9">
            <w:pPr>
              <w:autoSpaceDE w:val="0"/>
              <w:autoSpaceDN w:val="0"/>
              <w:adjustRightInd w:val="0"/>
              <w:rPr>
                <w:sz w:val="22"/>
                <w:szCs w:val="22"/>
              </w:rPr>
            </w:pPr>
            <w:r w:rsidRPr="00296514">
              <w:rPr>
                <w:sz w:val="22"/>
                <w:szCs w:val="22"/>
              </w:rPr>
              <w:t>6.06</w:t>
            </w:r>
          </w:p>
          <w:p w:rsidR="00B81333" w:rsidRPr="00296514" w:rsidRDefault="00B81333" w:rsidP="005255B9">
            <w:pPr>
              <w:autoSpaceDE w:val="0"/>
              <w:autoSpaceDN w:val="0"/>
              <w:adjustRightInd w:val="0"/>
              <w:rPr>
                <w:sz w:val="22"/>
                <w:szCs w:val="22"/>
              </w:rPr>
            </w:pPr>
            <w:r w:rsidRPr="00296514">
              <w:rPr>
                <w:sz w:val="22"/>
                <w:szCs w:val="22"/>
              </w:rPr>
              <w:t>6.25</w:t>
            </w:r>
          </w:p>
          <w:p w:rsidR="00B81333" w:rsidRPr="00296514" w:rsidRDefault="00B81333" w:rsidP="005255B9">
            <w:pPr>
              <w:autoSpaceDE w:val="0"/>
              <w:autoSpaceDN w:val="0"/>
              <w:adjustRightInd w:val="0"/>
              <w:rPr>
                <w:sz w:val="22"/>
                <w:szCs w:val="22"/>
              </w:rPr>
            </w:pPr>
            <w:r w:rsidRPr="00296514">
              <w:rPr>
                <w:sz w:val="22"/>
                <w:szCs w:val="22"/>
              </w:rPr>
              <w:t>6.42</w:t>
            </w:r>
          </w:p>
          <w:p w:rsidR="00B81333" w:rsidRPr="00296514" w:rsidRDefault="00B81333" w:rsidP="005255B9">
            <w:pPr>
              <w:autoSpaceDE w:val="0"/>
              <w:autoSpaceDN w:val="0"/>
              <w:adjustRightInd w:val="0"/>
              <w:rPr>
                <w:sz w:val="22"/>
                <w:szCs w:val="22"/>
              </w:rPr>
            </w:pPr>
            <w:r w:rsidRPr="00296514">
              <w:rPr>
                <w:sz w:val="22"/>
                <w:szCs w:val="22"/>
              </w:rPr>
              <w:t>6.16</w:t>
            </w:r>
          </w:p>
          <w:p w:rsidR="00B81333" w:rsidRPr="00296514" w:rsidRDefault="00B81333" w:rsidP="005255B9">
            <w:pPr>
              <w:autoSpaceDE w:val="0"/>
              <w:autoSpaceDN w:val="0"/>
              <w:adjustRightInd w:val="0"/>
              <w:rPr>
                <w:sz w:val="22"/>
                <w:szCs w:val="22"/>
              </w:rPr>
            </w:pPr>
            <w:r w:rsidRPr="00296514">
              <w:rPr>
                <w:sz w:val="22"/>
                <w:szCs w:val="22"/>
              </w:rPr>
              <w:t>6.27</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1.218</w:t>
            </w:r>
          </w:p>
          <w:p w:rsidR="00B81333" w:rsidRPr="00296514" w:rsidRDefault="00B81333" w:rsidP="005255B9">
            <w:pPr>
              <w:autoSpaceDE w:val="0"/>
              <w:autoSpaceDN w:val="0"/>
              <w:adjustRightInd w:val="0"/>
              <w:rPr>
                <w:sz w:val="22"/>
                <w:szCs w:val="22"/>
              </w:rPr>
            </w:pPr>
            <w:r w:rsidRPr="00296514">
              <w:rPr>
                <w:sz w:val="22"/>
                <w:szCs w:val="22"/>
              </w:rPr>
              <w:t>1.208</w:t>
            </w:r>
          </w:p>
          <w:p w:rsidR="00B81333" w:rsidRPr="00296514" w:rsidRDefault="00B81333" w:rsidP="005255B9">
            <w:pPr>
              <w:autoSpaceDE w:val="0"/>
              <w:autoSpaceDN w:val="0"/>
              <w:adjustRightInd w:val="0"/>
              <w:rPr>
                <w:sz w:val="22"/>
                <w:szCs w:val="22"/>
              </w:rPr>
            </w:pPr>
            <w:r w:rsidRPr="00296514">
              <w:rPr>
                <w:sz w:val="22"/>
                <w:szCs w:val="22"/>
              </w:rPr>
              <w:t>1.072</w:t>
            </w:r>
          </w:p>
          <w:p w:rsidR="00B81333" w:rsidRPr="00296514" w:rsidRDefault="00B81333" w:rsidP="005255B9">
            <w:pPr>
              <w:autoSpaceDE w:val="0"/>
              <w:autoSpaceDN w:val="0"/>
              <w:adjustRightInd w:val="0"/>
              <w:rPr>
                <w:sz w:val="22"/>
                <w:szCs w:val="22"/>
              </w:rPr>
            </w:pPr>
            <w:r w:rsidRPr="00296514">
              <w:rPr>
                <w:sz w:val="22"/>
                <w:szCs w:val="22"/>
              </w:rPr>
              <w:t>1.032</w:t>
            </w:r>
          </w:p>
          <w:p w:rsidR="00B81333" w:rsidRPr="00296514" w:rsidRDefault="00B81333" w:rsidP="005255B9">
            <w:pPr>
              <w:autoSpaceDE w:val="0"/>
              <w:autoSpaceDN w:val="0"/>
              <w:adjustRightInd w:val="0"/>
              <w:rPr>
                <w:sz w:val="22"/>
                <w:szCs w:val="22"/>
              </w:rPr>
            </w:pPr>
            <w:r w:rsidRPr="00296514">
              <w:rPr>
                <w:sz w:val="22"/>
                <w:szCs w:val="22"/>
              </w:rPr>
              <w:t>1.045</w:t>
            </w:r>
          </w:p>
          <w:p w:rsidR="00B81333" w:rsidRPr="00296514" w:rsidRDefault="00B81333" w:rsidP="005255B9">
            <w:pPr>
              <w:autoSpaceDE w:val="0"/>
              <w:autoSpaceDN w:val="0"/>
              <w:adjustRightInd w:val="0"/>
              <w:rPr>
                <w:sz w:val="22"/>
                <w:szCs w:val="22"/>
              </w:rPr>
            </w:pPr>
            <w:r w:rsidRPr="00296514">
              <w:rPr>
                <w:sz w:val="22"/>
                <w:szCs w:val="22"/>
              </w:rPr>
              <w:t>0.988</w:t>
            </w:r>
          </w:p>
          <w:p w:rsidR="00B81333" w:rsidRPr="00296514" w:rsidRDefault="00B81333" w:rsidP="005255B9">
            <w:pPr>
              <w:autoSpaceDE w:val="0"/>
              <w:autoSpaceDN w:val="0"/>
              <w:adjustRightInd w:val="0"/>
              <w:rPr>
                <w:sz w:val="22"/>
                <w:szCs w:val="22"/>
              </w:rPr>
            </w:pPr>
            <w:r w:rsidRPr="00296514">
              <w:rPr>
                <w:sz w:val="22"/>
                <w:szCs w:val="22"/>
              </w:rPr>
              <w:t>0.984</w:t>
            </w:r>
          </w:p>
          <w:p w:rsidR="00B81333" w:rsidRPr="00296514" w:rsidRDefault="00B81333" w:rsidP="005255B9">
            <w:pPr>
              <w:autoSpaceDE w:val="0"/>
              <w:autoSpaceDN w:val="0"/>
              <w:adjustRightInd w:val="0"/>
              <w:rPr>
                <w:sz w:val="22"/>
                <w:szCs w:val="22"/>
              </w:rPr>
            </w:pPr>
            <w:r w:rsidRPr="00296514">
              <w:rPr>
                <w:sz w:val="22"/>
                <w:szCs w:val="22"/>
              </w:rPr>
              <w:t>0.982</w:t>
            </w:r>
          </w:p>
          <w:p w:rsidR="00B81333" w:rsidRPr="00296514" w:rsidRDefault="00B81333" w:rsidP="005255B9">
            <w:pPr>
              <w:autoSpaceDE w:val="0"/>
              <w:autoSpaceDN w:val="0"/>
              <w:adjustRightInd w:val="0"/>
              <w:rPr>
                <w:sz w:val="22"/>
                <w:szCs w:val="22"/>
              </w:rPr>
            </w:pPr>
            <w:r w:rsidRPr="00296514">
              <w:rPr>
                <w:sz w:val="22"/>
                <w:szCs w:val="22"/>
              </w:rPr>
              <w:t>0.872</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-1.040</w:t>
            </w:r>
          </w:p>
          <w:p w:rsidR="00B81333" w:rsidRPr="00296514" w:rsidRDefault="00B81333" w:rsidP="005255B9">
            <w:pPr>
              <w:autoSpaceDE w:val="0"/>
              <w:autoSpaceDN w:val="0"/>
              <w:adjustRightInd w:val="0"/>
              <w:rPr>
                <w:sz w:val="22"/>
                <w:szCs w:val="22"/>
              </w:rPr>
            </w:pPr>
            <w:r w:rsidRPr="00296514">
              <w:rPr>
                <w:sz w:val="22"/>
                <w:szCs w:val="22"/>
              </w:rPr>
              <w:t>-0.923</w:t>
            </w:r>
          </w:p>
          <w:p w:rsidR="00B81333" w:rsidRPr="00296514" w:rsidRDefault="00B81333" w:rsidP="005255B9">
            <w:pPr>
              <w:autoSpaceDE w:val="0"/>
              <w:autoSpaceDN w:val="0"/>
              <w:adjustRightInd w:val="0"/>
              <w:rPr>
                <w:sz w:val="22"/>
                <w:szCs w:val="22"/>
              </w:rPr>
            </w:pPr>
            <w:r w:rsidRPr="00296514">
              <w:rPr>
                <w:sz w:val="22"/>
                <w:szCs w:val="22"/>
              </w:rPr>
              <w:t>-1.400</w:t>
            </w:r>
          </w:p>
          <w:p w:rsidR="00B81333" w:rsidRPr="00296514" w:rsidRDefault="00B81333" w:rsidP="005255B9">
            <w:pPr>
              <w:autoSpaceDE w:val="0"/>
              <w:autoSpaceDN w:val="0"/>
              <w:adjustRightInd w:val="0"/>
              <w:rPr>
                <w:sz w:val="22"/>
                <w:szCs w:val="22"/>
              </w:rPr>
            </w:pPr>
            <w:r w:rsidRPr="00296514">
              <w:rPr>
                <w:sz w:val="22"/>
                <w:szCs w:val="22"/>
              </w:rPr>
              <w:t>-1.232</w:t>
            </w:r>
          </w:p>
          <w:p w:rsidR="00B81333" w:rsidRPr="00296514" w:rsidRDefault="00B81333" w:rsidP="005255B9">
            <w:pPr>
              <w:autoSpaceDE w:val="0"/>
              <w:autoSpaceDN w:val="0"/>
              <w:adjustRightInd w:val="0"/>
              <w:rPr>
                <w:sz w:val="22"/>
                <w:szCs w:val="22"/>
              </w:rPr>
            </w:pPr>
            <w:r w:rsidRPr="00296514">
              <w:rPr>
                <w:sz w:val="22"/>
                <w:szCs w:val="22"/>
              </w:rPr>
              <w:t>-1.220</w:t>
            </w:r>
          </w:p>
          <w:p w:rsidR="00B81333" w:rsidRPr="00296514" w:rsidRDefault="00B81333" w:rsidP="005255B9">
            <w:pPr>
              <w:autoSpaceDE w:val="0"/>
              <w:autoSpaceDN w:val="0"/>
              <w:adjustRightInd w:val="0"/>
              <w:rPr>
                <w:sz w:val="22"/>
                <w:szCs w:val="22"/>
              </w:rPr>
            </w:pPr>
            <w:r w:rsidRPr="00296514">
              <w:rPr>
                <w:sz w:val="22"/>
                <w:szCs w:val="22"/>
              </w:rPr>
              <w:t>-1.486</w:t>
            </w:r>
          </w:p>
          <w:p w:rsidR="00B81333" w:rsidRPr="00296514" w:rsidRDefault="00B81333" w:rsidP="005255B9">
            <w:pPr>
              <w:autoSpaceDE w:val="0"/>
              <w:autoSpaceDN w:val="0"/>
              <w:adjustRightInd w:val="0"/>
              <w:rPr>
                <w:sz w:val="22"/>
                <w:szCs w:val="22"/>
              </w:rPr>
            </w:pPr>
            <w:r w:rsidRPr="00296514">
              <w:rPr>
                <w:sz w:val="22"/>
                <w:szCs w:val="22"/>
              </w:rPr>
              <w:t>-1.728</w:t>
            </w:r>
          </w:p>
          <w:p w:rsidR="00B81333" w:rsidRPr="00296514" w:rsidRDefault="00B81333" w:rsidP="005255B9">
            <w:pPr>
              <w:autoSpaceDE w:val="0"/>
              <w:autoSpaceDN w:val="0"/>
              <w:adjustRightInd w:val="0"/>
              <w:rPr>
                <w:sz w:val="22"/>
                <w:szCs w:val="22"/>
              </w:rPr>
            </w:pPr>
            <w:r w:rsidRPr="00296514">
              <w:rPr>
                <w:sz w:val="22"/>
                <w:szCs w:val="22"/>
              </w:rPr>
              <w:t>-1.159</w:t>
            </w:r>
          </w:p>
          <w:p w:rsidR="00B81333" w:rsidRPr="00296514" w:rsidRDefault="00B81333" w:rsidP="005255B9">
            <w:pPr>
              <w:autoSpaceDE w:val="0"/>
              <w:autoSpaceDN w:val="0"/>
              <w:adjustRightInd w:val="0"/>
              <w:rPr>
                <w:sz w:val="22"/>
                <w:szCs w:val="22"/>
              </w:rPr>
            </w:pPr>
            <w:r w:rsidRPr="00296514">
              <w:rPr>
                <w:sz w:val="22"/>
                <w:szCs w:val="22"/>
              </w:rPr>
              <w:t>-1.138</w:t>
            </w:r>
          </w:p>
        </w:tc>
        <w:tc>
          <w:tcPr>
            <w:tcW w:w="1080" w:type="dxa"/>
          </w:tcPr>
          <w:p w:rsidR="00B81333" w:rsidRPr="00296514" w:rsidRDefault="00B81333" w:rsidP="005255B9">
            <w:pPr>
              <w:autoSpaceDE w:val="0"/>
              <w:autoSpaceDN w:val="0"/>
              <w:adjustRightInd w:val="0"/>
              <w:rPr>
                <w:sz w:val="22"/>
                <w:szCs w:val="22"/>
              </w:rPr>
            </w:pPr>
            <w:r w:rsidRPr="00296514">
              <w:rPr>
                <w:sz w:val="22"/>
                <w:szCs w:val="22"/>
              </w:rPr>
              <w:t>1.363</w:t>
            </w:r>
          </w:p>
          <w:p w:rsidR="00B81333" w:rsidRPr="00296514" w:rsidRDefault="00B81333" w:rsidP="005255B9">
            <w:pPr>
              <w:autoSpaceDE w:val="0"/>
              <w:autoSpaceDN w:val="0"/>
              <w:adjustRightInd w:val="0"/>
              <w:rPr>
                <w:sz w:val="22"/>
                <w:szCs w:val="22"/>
              </w:rPr>
            </w:pPr>
            <w:r w:rsidRPr="00296514">
              <w:rPr>
                <w:sz w:val="22"/>
                <w:szCs w:val="22"/>
              </w:rPr>
              <w:t>0.781</w:t>
            </w:r>
          </w:p>
          <w:p w:rsidR="00B81333" w:rsidRPr="00296514" w:rsidRDefault="00B81333" w:rsidP="005255B9">
            <w:pPr>
              <w:autoSpaceDE w:val="0"/>
              <w:autoSpaceDN w:val="0"/>
              <w:adjustRightInd w:val="0"/>
              <w:rPr>
                <w:sz w:val="22"/>
                <w:szCs w:val="22"/>
              </w:rPr>
            </w:pPr>
            <w:r w:rsidRPr="00296514">
              <w:rPr>
                <w:sz w:val="22"/>
                <w:szCs w:val="22"/>
              </w:rPr>
              <w:t>2.457</w:t>
            </w:r>
          </w:p>
          <w:p w:rsidR="00B81333" w:rsidRPr="00296514" w:rsidRDefault="00B81333" w:rsidP="005255B9">
            <w:pPr>
              <w:autoSpaceDE w:val="0"/>
              <w:autoSpaceDN w:val="0"/>
              <w:adjustRightInd w:val="0"/>
              <w:rPr>
                <w:sz w:val="22"/>
                <w:szCs w:val="22"/>
              </w:rPr>
            </w:pPr>
            <w:r w:rsidRPr="00296514">
              <w:rPr>
                <w:sz w:val="22"/>
                <w:szCs w:val="22"/>
              </w:rPr>
              <w:t>2.526</w:t>
            </w:r>
          </w:p>
          <w:p w:rsidR="00B81333" w:rsidRPr="00296514" w:rsidRDefault="00B81333" w:rsidP="005255B9">
            <w:pPr>
              <w:autoSpaceDE w:val="0"/>
              <w:autoSpaceDN w:val="0"/>
              <w:adjustRightInd w:val="0"/>
              <w:rPr>
                <w:sz w:val="22"/>
                <w:szCs w:val="22"/>
              </w:rPr>
            </w:pPr>
            <w:r w:rsidRPr="00296514">
              <w:rPr>
                <w:sz w:val="22"/>
                <w:szCs w:val="22"/>
              </w:rPr>
              <w:t>1.851</w:t>
            </w:r>
          </w:p>
          <w:p w:rsidR="00B81333" w:rsidRPr="00296514" w:rsidRDefault="00B81333" w:rsidP="005255B9">
            <w:pPr>
              <w:autoSpaceDE w:val="0"/>
              <w:autoSpaceDN w:val="0"/>
              <w:adjustRightInd w:val="0"/>
              <w:rPr>
                <w:sz w:val="22"/>
                <w:szCs w:val="22"/>
              </w:rPr>
            </w:pPr>
            <w:r w:rsidRPr="00296514">
              <w:rPr>
                <w:sz w:val="22"/>
                <w:szCs w:val="22"/>
              </w:rPr>
              <w:t>2.584</w:t>
            </w:r>
          </w:p>
          <w:p w:rsidR="00B81333" w:rsidRPr="00296514" w:rsidRDefault="00B81333" w:rsidP="005255B9">
            <w:pPr>
              <w:autoSpaceDE w:val="0"/>
              <w:autoSpaceDN w:val="0"/>
              <w:adjustRightInd w:val="0"/>
              <w:rPr>
                <w:sz w:val="22"/>
                <w:szCs w:val="22"/>
              </w:rPr>
            </w:pPr>
            <w:r w:rsidRPr="00296514">
              <w:rPr>
                <w:sz w:val="22"/>
                <w:szCs w:val="22"/>
              </w:rPr>
              <w:t>3.190</w:t>
            </w:r>
          </w:p>
          <w:p w:rsidR="00B81333" w:rsidRPr="00296514" w:rsidRDefault="00B81333" w:rsidP="005255B9">
            <w:pPr>
              <w:autoSpaceDE w:val="0"/>
              <w:autoSpaceDN w:val="0"/>
              <w:adjustRightInd w:val="0"/>
              <w:rPr>
                <w:sz w:val="22"/>
                <w:szCs w:val="22"/>
              </w:rPr>
            </w:pPr>
            <w:r w:rsidRPr="00296514">
              <w:rPr>
                <w:sz w:val="22"/>
                <w:szCs w:val="22"/>
              </w:rPr>
              <w:t>1.239</w:t>
            </w:r>
          </w:p>
          <w:p w:rsidR="00B81333" w:rsidRPr="00296514" w:rsidRDefault="00B81333" w:rsidP="005255B9">
            <w:pPr>
              <w:autoSpaceDE w:val="0"/>
              <w:autoSpaceDN w:val="0"/>
              <w:adjustRightInd w:val="0"/>
              <w:rPr>
                <w:sz w:val="22"/>
                <w:szCs w:val="22"/>
              </w:rPr>
            </w:pPr>
            <w:r w:rsidRPr="00296514">
              <w:rPr>
                <w:sz w:val="22"/>
                <w:szCs w:val="22"/>
              </w:rPr>
              <w:t>1.033</w:t>
            </w:r>
          </w:p>
        </w:tc>
      </w:tr>
      <w:tr w:rsidR="00B81333" w:rsidRPr="00296514" w:rsidTr="0012364C">
        <w:trPr>
          <w:trHeight w:val="2310"/>
        </w:trPr>
        <w:tc>
          <w:tcPr>
            <w:tcW w:w="1885" w:type="dxa"/>
          </w:tcPr>
          <w:p w:rsidR="00B81333" w:rsidRPr="00296514" w:rsidRDefault="00B81333" w:rsidP="005255B9">
            <w:pPr>
              <w:autoSpaceDE w:val="0"/>
              <w:autoSpaceDN w:val="0"/>
              <w:adjustRightInd w:val="0"/>
              <w:rPr>
                <w:sz w:val="22"/>
                <w:szCs w:val="22"/>
              </w:rPr>
            </w:pPr>
            <w:r w:rsidRPr="00296514">
              <w:rPr>
                <w:sz w:val="22"/>
                <w:szCs w:val="22"/>
              </w:rPr>
              <w:t>Objective attributes</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ATT10</w:t>
            </w:r>
          </w:p>
          <w:p w:rsidR="00B81333" w:rsidRPr="00296514" w:rsidRDefault="00B81333" w:rsidP="005255B9">
            <w:pPr>
              <w:autoSpaceDE w:val="0"/>
              <w:autoSpaceDN w:val="0"/>
              <w:adjustRightInd w:val="0"/>
              <w:rPr>
                <w:sz w:val="22"/>
                <w:szCs w:val="22"/>
              </w:rPr>
            </w:pPr>
            <w:r w:rsidRPr="00296514">
              <w:rPr>
                <w:sz w:val="22"/>
                <w:szCs w:val="22"/>
              </w:rPr>
              <w:t>ATT11</w:t>
            </w:r>
          </w:p>
          <w:p w:rsidR="00B81333" w:rsidRPr="00296514" w:rsidRDefault="00B81333" w:rsidP="005255B9">
            <w:pPr>
              <w:autoSpaceDE w:val="0"/>
              <w:autoSpaceDN w:val="0"/>
              <w:adjustRightInd w:val="0"/>
              <w:rPr>
                <w:sz w:val="22"/>
                <w:szCs w:val="22"/>
              </w:rPr>
            </w:pPr>
            <w:r w:rsidRPr="00296514">
              <w:rPr>
                <w:sz w:val="22"/>
                <w:szCs w:val="22"/>
              </w:rPr>
              <w:t>ATT12</w:t>
            </w:r>
          </w:p>
          <w:p w:rsidR="00B81333" w:rsidRPr="00296514" w:rsidRDefault="00B81333" w:rsidP="005255B9">
            <w:pPr>
              <w:autoSpaceDE w:val="0"/>
              <w:autoSpaceDN w:val="0"/>
              <w:adjustRightInd w:val="0"/>
              <w:rPr>
                <w:sz w:val="22"/>
                <w:szCs w:val="22"/>
              </w:rPr>
            </w:pPr>
            <w:r w:rsidRPr="00296514">
              <w:rPr>
                <w:sz w:val="22"/>
                <w:szCs w:val="22"/>
              </w:rPr>
              <w:t>ATT13</w:t>
            </w:r>
          </w:p>
          <w:p w:rsidR="00B81333" w:rsidRPr="00296514" w:rsidRDefault="00B81333" w:rsidP="005255B9">
            <w:pPr>
              <w:autoSpaceDE w:val="0"/>
              <w:autoSpaceDN w:val="0"/>
              <w:adjustRightInd w:val="0"/>
              <w:rPr>
                <w:sz w:val="22"/>
                <w:szCs w:val="22"/>
              </w:rPr>
            </w:pPr>
            <w:r w:rsidRPr="00296514">
              <w:rPr>
                <w:sz w:val="22"/>
                <w:szCs w:val="22"/>
              </w:rPr>
              <w:t>ATT14</w:t>
            </w:r>
          </w:p>
          <w:p w:rsidR="00B81333" w:rsidRPr="00296514" w:rsidRDefault="00B81333" w:rsidP="005255B9">
            <w:pPr>
              <w:autoSpaceDE w:val="0"/>
              <w:autoSpaceDN w:val="0"/>
              <w:adjustRightInd w:val="0"/>
              <w:rPr>
                <w:sz w:val="22"/>
                <w:szCs w:val="22"/>
              </w:rPr>
            </w:pPr>
            <w:r w:rsidRPr="00296514">
              <w:rPr>
                <w:sz w:val="22"/>
                <w:szCs w:val="22"/>
              </w:rPr>
              <w:t>ATT15</w:t>
            </w:r>
          </w:p>
          <w:p w:rsidR="00B81333" w:rsidRPr="00296514" w:rsidRDefault="00B81333" w:rsidP="005255B9">
            <w:pPr>
              <w:autoSpaceDE w:val="0"/>
              <w:autoSpaceDN w:val="0"/>
              <w:adjustRightInd w:val="0"/>
              <w:rPr>
                <w:sz w:val="22"/>
                <w:szCs w:val="22"/>
              </w:rPr>
            </w:pPr>
            <w:r w:rsidRPr="00296514">
              <w:rPr>
                <w:sz w:val="22"/>
                <w:szCs w:val="22"/>
              </w:rPr>
              <w:t>ATT16</w:t>
            </w:r>
          </w:p>
          <w:p w:rsidR="00B81333" w:rsidRPr="00296514" w:rsidRDefault="00B81333" w:rsidP="005255B9">
            <w:pPr>
              <w:autoSpaceDE w:val="0"/>
              <w:autoSpaceDN w:val="0"/>
              <w:adjustRightInd w:val="0"/>
              <w:rPr>
                <w:sz w:val="22"/>
                <w:szCs w:val="22"/>
              </w:rPr>
            </w:pPr>
            <w:r w:rsidRPr="00296514">
              <w:rPr>
                <w:sz w:val="22"/>
                <w:szCs w:val="22"/>
              </w:rPr>
              <w:t>ATT17</w:t>
            </w:r>
          </w:p>
          <w:p w:rsidR="00B81333" w:rsidRPr="00296514" w:rsidRDefault="00B81333" w:rsidP="005255B9">
            <w:pPr>
              <w:autoSpaceDE w:val="0"/>
              <w:autoSpaceDN w:val="0"/>
              <w:adjustRightInd w:val="0"/>
              <w:rPr>
                <w:sz w:val="22"/>
                <w:szCs w:val="22"/>
              </w:rPr>
            </w:pPr>
            <w:r w:rsidRPr="00296514">
              <w:rPr>
                <w:sz w:val="22"/>
                <w:szCs w:val="22"/>
              </w:rPr>
              <w:t>ATT18</w:t>
            </w:r>
          </w:p>
        </w:tc>
        <w:tc>
          <w:tcPr>
            <w:tcW w:w="810" w:type="dxa"/>
          </w:tcPr>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2</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tc>
        <w:tc>
          <w:tcPr>
            <w:tcW w:w="720" w:type="dxa"/>
          </w:tcPr>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4.47</w:t>
            </w:r>
          </w:p>
          <w:p w:rsidR="00B81333" w:rsidRPr="00296514" w:rsidRDefault="00B81333" w:rsidP="005255B9">
            <w:pPr>
              <w:autoSpaceDE w:val="0"/>
              <w:autoSpaceDN w:val="0"/>
              <w:adjustRightInd w:val="0"/>
              <w:rPr>
                <w:sz w:val="22"/>
                <w:szCs w:val="22"/>
              </w:rPr>
            </w:pPr>
            <w:r w:rsidRPr="00296514">
              <w:rPr>
                <w:sz w:val="22"/>
                <w:szCs w:val="22"/>
              </w:rPr>
              <w:t>5.64</w:t>
            </w:r>
          </w:p>
          <w:p w:rsidR="00B81333" w:rsidRPr="00296514" w:rsidRDefault="00B81333" w:rsidP="005255B9">
            <w:pPr>
              <w:autoSpaceDE w:val="0"/>
              <w:autoSpaceDN w:val="0"/>
              <w:adjustRightInd w:val="0"/>
              <w:rPr>
                <w:sz w:val="22"/>
                <w:szCs w:val="22"/>
              </w:rPr>
            </w:pPr>
            <w:r w:rsidRPr="00296514">
              <w:rPr>
                <w:sz w:val="22"/>
                <w:szCs w:val="22"/>
              </w:rPr>
              <w:t>6.04</w:t>
            </w:r>
          </w:p>
          <w:p w:rsidR="00B81333" w:rsidRPr="00296514" w:rsidRDefault="00B81333" w:rsidP="005255B9">
            <w:pPr>
              <w:autoSpaceDE w:val="0"/>
              <w:autoSpaceDN w:val="0"/>
              <w:adjustRightInd w:val="0"/>
              <w:rPr>
                <w:sz w:val="22"/>
                <w:szCs w:val="22"/>
              </w:rPr>
            </w:pPr>
            <w:r w:rsidRPr="00296514">
              <w:rPr>
                <w:sz w:val="22"/>
                <w:szCs w:val="22"/>
              </w:rPr>
              <w:t>5.66</w:t>
            </w:r>
          </w:p>
          <w:p w:rsidR="00B81333" w:rsidRPr="00296514" w:rsidRDefault="00B81333" w:rsidP="005255B9">
            <w:pPr>
              <w:autoSpaceDE w:val="0"/>
              <w:autoSpaceDN w:val="0"/>
              <w:adjustRightInd w:val="0"/>
              <w:rPr>
                <w:sz w:val="22"/>
                <w:szCs w:val="22"/>
              </w:rPr>
            </w:pPr>
            <w:r w:rsidRPr="00296514">
              <w:rPr>
                <w:sz w:val="22"/>
                <w:szCs w:val="22"/>
              </w:rPr>
              <w:t>6.23</w:t>
            </w:r>
          </w:p>
          <w:p w:rsidR="00B81333" w:rsidRPr="00296514" w:rsidRDefault="00B81333" w:rsidP="005255B9">
            <w:pPr>
              <w:autoSpaceDE w:val="0"/>
              <w:autoSpaceDN w:val="0"/>
              <w:adjustRightInd w:val="0"/>
              <w:rPr>
                <w:sz w:val="22"/>
                <w:szCs w:val="22"/>
              </w:rPr>
            </w:pPr>
            <w:r w:rsidRPr="00296514">
              <w:rPr>
                <w:sz w:val="22"/>
                <w:szCs w:val="22"/>
              </w:rPr>
              <w:t>6.34</w:t>
            </w:r>
          </w:p>
          <w:p w:rsidR="00B81333" w:rsidRPr="00296514" w:rsidRDefault="00B81333" w:rsidP="005255B9">
            <w:pPr>
              <w:autoSpaceDE w:val="0"/>
              <w:autoSpaceDN w:val="0"/>
              <w:adjustRightInd w:val="0"/>
              <w:rPr>
                <w:sz w:val="22"/>
                <w:szCs w:val="22"/>
              </w:rPr>
            </w:pPr>
            <w:r w:rsidRPr="00296514">
              <w:rPr>
                <w:sz w:val="22"/>
                <w:szCs w:val="22"/>
              </w:rPr>
              <w:t>5.72</w:t>
            </w:r>
          </w:p>
          <w:p w:rsidR="00B81333" w:rsidRPr="00296514" w:rsidRDefault="00B81333" w:rsidP="005255B9">
            <w:pPr>
              <w:autoSpaceDE w:val="0"/>
              <w:autoSpaceDN w:val="0"/>
              <w:adjustRightInd w:val="0"/>
              <w:rPr>
                <w:sz w:val="22"/>
                <w:szCs w:val="22"/>
              </w:rPr>
            </w:pPr>
            <w:r w:rsidRPr="00296514">
              <w:rPr>
                <w:sz w:val="22"/>
                <w:szCs w:val="22"/>
              </w:rPr>
              <w:t>5.53</w:t>
            </w:r>
          </w:p>
          <w:p w:rsidR="00B81333" w:rsidRPr="00296514" w:rsidRDefault="00B81333" w:rsidP="005255B9">
            <w:pPr>
              <w:autoSpaceDE w:val="0"/>
              <w:autoSpaceDN w:val="0"/>
              <w:adjustRightInd w:val="0"/>
              <w:rPr>
                <w:sz w:val="22"/>
                <w:szCs w:val="22"/>
              </w:rPr>
            </w:pPr>
            <w:r w:rsidRPr="00296514">
              <w:rPr>
                <w:sz w:val="22"/>
                <w:szCs w:val="22"/>
              </w:rPr>
              <w:t>6.24</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1.789</w:t>
            </w:r>
          </w:p>
          <w:p w:rsidR="00B81333" w:rsidRPr="00296514" w:rsidRDefault="00B81333" w:rsidP="005255B9">
            <w:pPr>
              <w:autoSpaceDE w:val="0"/>
              <w:autoSpaceDN w:val="0"/>
              <w:adjustRightInd w:val="0"/>
              <w:rPr>
                <w:sz w:val="22"/>
                <w:szCs w:val="22"/>
              </w:rPr>
            </w:pPr>
            <w:r w:rsidRPr="00296514">
              <w:rPr>
                <w:sz w:val="22"/>
                <w:szCs w:val="22"/>
              </w:rPr>
              <w:t>1.442</w:t>
            </w:r>
          </w:p>
          <w:p w:rsidR="00B81333" w:rsidRPr="00296514" w:rsidRDefault="00B81333" w:rsidP="005255B9">
            <w:pPr>
              <w:autoSpaceDE w:val="0"/>
              <w:autoSpaceDN w:val="0"/>
              <w:adjustRightInd w:val="0"/>
              <w:rPr>
                <w:sz w:val="22"/>
                <w:szCs w:val="22"/>
              </w:rPr>
            </w:pPr>
            <w:r w:rsidRPr="00296514">
              <w:rPr>
                <w:sz w:val="22"/>
                <w:szCs w:val="22"/>
              </w:rPr>
              <w:t>1.094</w:t>
            </w:r>
          </w:p>
          <w:p w:rsidR="00B81333" w:rsidRPr="00296514" w:rsidRDefault="00B81333" w:rsidP="005255B9">
            <w:pPr>
              <w:autoSpaceDE w:val="0"/>
              <w:autoSpaceDN w:val="0"/>
              <w:adjustRightInd w:val="0"/>
              <w:rPr>
                <w:sz w:val="22"/>
                <w:szCs w:val="22"/>
              </w:rPr>
            </w:pPr>
            <w:r w:rsidRPr="00296514">
              <w:rPr>
                <w:sz w:val="22"/>
                <w:szCs w:val="22"/>
              </w:rPr>
              <w:t>1.252</w:t>
            </w:r>
          </w:p>
          <w:p w:rsidR="00B81333" w:rsidRPr="00296514" w:rsidRDefault="00B81333" w:rsidP="005255B9">
            <w:pPr>
              <w:autoSpaceDE w:val="0"/>
              <w:autoSpaceDN w:val="0"/>
              <w:adjustRightInd w:val="0"/>
              <w:rPr>
                <w:sz w:val="22"/>
                <w:szCs w:val="22"/>
              </w:rPr>
            </w:pPr>
            <w:r w:rsidRPr="00296514">
              <w:rPr>
                <w:sz w:val="22"/>
                <w:szCs w:val="22"/>
              </w:rPr>
              <w:t>1.031</w:t>
            </w:r>
          </w:p>
          <w:p w:rsidR="00B81333" w:rsidRPr="00296514" w:rsidRDefault="00B81333" w:rsidP="005255B9">
            <w:pPr>
              <w:autoSpaceDE w:val="0"/>
              <w:autoSpaceDN w:val="0"/>
              <w:adjustRightInd w:val="0"/>
              <w:rPr>
                <w:sz w:val="22"/>
                <w:szCs w:val="22"/>
              </w:rPr>
            </w:pPr>
            <w:r w:rsidRPr="00296514">
              <w:rPr>
                <w:sz w:val="22"/>
                <w:szCs w:val="22"/>
              </w:rPr>
              <w:t>1.082</w:t>
            </w:r>
          </w:p>
          <w:p w:rsidR="00B81333" w:rsidRPr="00296514" w:rsidRDefault="00B81333" w:rsidP="005255B9">
            <w:pPr>
              <w:autoSpaceDE w:val="0"/>
              <w:autoSpaceDN w:val="0"/>
              <w:adjustRightInd w:val="0"/>
              <w:rPr>
                <w:sz w:val="22"/>
                <w:szCs w:val="22"/>
              </w:rPr>
            </w:pPr>
            <w:r w:rsidRPr="00296514">
              <w:rPr>
                <w:sz w:val="22"/>
                <w:szCs w:val="22"/>
              </w:rPr>
              <w:t>1.230</w:t>
            </w:r>
          </w:p>
          <w:p w:rsidR="00B81333" w:rsidRPr="00296514" w:rsidRDefault="00B81333" w:rsidP="005255B9">
            <w:pPr>
              <w:autoSpaceDE w:val="0"/>
              <w:autoSpaceDN w:val="0"/>
              <w:adjustRightInd w:val="0"/>
              <w:rPr>
                <w:sz w:val="22"/>
                <w:szCs w:val="22"/>
              </w:rPr>
            </w:pPr>
            <w:r w:rsidRPr="00296514">
              <w:rPr>
                <w:sz w:val="22"/>
                <w:szCs w:val="22"/>
              </w:rPr>
              <w:t>1.347</w:t>
            </w:r>
          </w:p>
          <w:p w:rsidR="00B81333" w:rsidRPr="00296514" w:rsidRDefault="00B81333" w:rsidP="005255B9">
            <w:pPr>
              <w:autoSpaceDE w:val="0"/>
              <w:autoSpaceDN w:val="0"/>
              <w:adjustRightInd w:val="0"/>
              <w:rPr>
                <w:sz w:val="22"/>
                <w:szCs w:val="22"/>
              </w:rPr>
            </w:pPr>
            <w:r w:rsidRPr="00296514">
              <w:rPr>
                <w:sz w:val="22"/>
                <w:szCs w:val="22"/>
              </w:rPr>
              <w:t>1.049</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-0.452</w:t>
            </w:r>
          </w:p>
          <w:p w:rsidR="00B81333" w:rsidRPr="00296514" w:rsidRDefault="00B81333" w:rsidP="005255B9">
            <w:pPr>
              <w:autoSpaceDE w:val="0"/>
              <w:autoSpaceDN w:val="0"/>
              <w:adjustRightInd w:val="0"/>
              <w:rPr>
                <w:sz w:val="22"/>
                <w:szCs w:val="22"/>
              </w:rPr>
            </w:pPr>
            <w:r w:rsidRPr="00296514">
              <w:rPr>
                <w:sz w:val="22"/>
                <w:szCs w:val="22"/>
              </w:rPr>
              <w:t>-1.215</w:t>
            </w:r>
          </w:p>
          <w:p w:rsidR="00B81333" w:rsidRPr="00296514" w:rsidRDefault="00B81333" w:rsidP="005255B9">
            <w:pPr>
              <w:autoSpaceDE w:val="0"/>
              <w:autoSpaceDN w:val="0"/>
              <w:adjustRightInd w:val="0"/>
              <w:rPr>
                <w:sz w:val="22"/>
                <w:szCs w:val="22"/>
              </w:rPr>
            </w:pPr>
            <w:r w:rsidRPr="00296514">
              <w:rPr>
                <w:sz w:val="22"/>
                <w:szCs w:val="22"/>
              </w:rPr>
              <w:t>-1.195</w:t>
            </w:r>
          </w:p>
          <w:p w:rsidR="00B81333" w:rsidRPr="00296514" w:rsidRDefault="00B81333" w:rsidP="005255B9">
            <w:pPr>
              <w:autoSpaceDE w:val="0"/>
              <w:autoSpaceDN w:val="0"/>
              <w:adjustRightInd w:val="0"/>
              <w:rPr>
                <w:sz w:val="22"/>
                <w:szCs w:val="22"/>
              </w:rPr>
            </w:pPr>
            <w:r w:rsidRPr="00296514">
              <w:rPr>
                <w:sz w:val="22"/>
                <w:szCs w:val="22"/>
              </w:rPr>
              <w:t>-0.982</w:t>
            </w:r>
          </w:p>
          <w:p w:rsidR="00B81333" w:rsidRPr="00296514" w:rsidRDefault="00B81333" w:rsidP="005255B9">
            <w:pPr>
              <w:autoSpaceDE w:val="0"/>
              <w:autoSpaceDN w:val="0"/>
              <w:adjustRightInd w:val="0"/>
              <w:rPr>
                <w:sz w:val="22"/>
                <w:szCs w:val="22"/>
              </w:rPr>
            </w:pPr>
            <w:r w:rsidRPr="00296514">
              <w:rPr>
                <w:sz w:val="22"/>
                <w:szCs w:val="22"/>
              </w:rPr>
              <w:t>-1.485</w:t>
            </w:r>
          </w:p>
          <w:p w:rsidR="00B81333" w:rsidRPr="00296514" w:rsidRDefault="00B81333" w:rsidP="005255B9">
            <w:pPr>
              <w:autoSpaceDE w:val="0"/>
              <w:autoSpaceDN w:val="0"/>
              <w:adjustRightInd w:val="0"/>
              <w:rPr>
                <w:sz w:val="22"/>
                <w:szCs w:val="22"/>
              </w:rPr>
            </w:pPr>
            <w:r w:rsidRPr="00296514">
              <w:rPr>
                <w:sz w:val="22"/>
                <w:szCs w:val="22"/>
              </w:rPr>
              <w:t>-1.323</w:t>
            </w:r>
          </w:p>
          <w:p w:rsidR="00B81333" w:rsidRPr="00296514" w:rsidRDefault="00B81333" w:rsidP="005255B9">
            <w:pPr>
              <w:autoSpaceDE w:val="0"/>
              <w:autoSpaceDN w:val="0"/>
              <w:adjustRightInd w:val="0"/>
              <w:rPr>
                <w:sz w:val="22"/>
                <w:szCs w:val="22"/>
              </w:rPr>
            </w:pPr>
            <w:r w:rsidRPr="00296514">
              <w:rPr>
                <w:sz w:val="22"/>
                <w:szCs w:val="22"/>
              </w:rPr>
              <w:t>-1.096</w:t>
            </w:r>
          </w:p>
          <w:p w:rsidR="00B81333" w:rsidRPr="00296514" w:rsidRDefault="00B81333" w:rsidP="005255B9">
            <w:pPr>
              <w:autoSpaceDE w:val="0"/>
              <w:autoSpaceDN w:val="0"/>
              <w:adjustRightInd w:val="0"/>
              <w:rPr>
                <w:sz w:val="22"/>
                <w:szCs w:val="22"/>
              </w:rPr>
            </w:pPr>
            <w:r w:rsidRPr="00296514">
              <w:rPr>
                <w:sz w:val="22"/>
                <w:szCs w:val="22"/>
              </w:rPr>
              <w:t>-1.031</w:t>
            </w:r>
          </w:p>
          <w:p w:rsidR="00B81333" w:rsidRPr="00296514" w:rsidRDefault="00B81333" w:rsidP="005255B9">
            <w:pPr>
              <w:autoSpaceDE w:val="0"/>
              <w:autoSpaceDN w:val="0"/>
              <w:adjustRightInd w:val="0"/>
              <w:rPr>
                <w:sz w:val="22"/>
                <w:szCs w:val="22"/>
              </w:rPr>
            </w:pPr>
            <w:r w:rsidRPr="00296514">
              <w:rPr>
                <w:sz w:val="22"/>
                <w:szCs w:val="22"/>
              </w:rPr>
              <w:t>-1.587</w:t>
            </w:r>
          </w:p>
        </w:tc>
        <w:tc>
          <w:tcPr>
            <w:tcW w:w="1080" w:type="dxa"/>
          </w:tcPr>
          <w:p w:rsidR="00B81333" w:rsidRPr="00296514" w:rsidRDefault="00B81333" w:rsidP="005255B9">
            <w:pPr>
              <w:autoSpaceDE w:val="0"/>
              <w:autoSpaceDN w:val="0"/>
              <w:adjustRightInd w:val="0"/>
              <w:rPr>
                <w:sz w:val="22"/>
                <w:szCs w:val="22"/>
              </w:rPr>
            </w:pPr>
            <w:r w:rsidRPr="00296514">
              <w:rPr>
                <w:sz w:val="22"/>
                <w:szCs w:val="22"/>
              </w:rPr>
              <w:t>-0.663</w:t>
            </w:r>
          </w:p>
          <w:p w:rsidR="00B81333" w:rsidRPr="00296514" w:rsidRDefault="00B81333" w:rsidP="005255B9">
            <w:pPr>
              <w:autoSpaceDE w:val="0"/>
              <w:autoSpaceDN w:val="0"/>
              <w:adjustRightInd w:val="0"/>
              <w:rPr>
                <w:sz w:val="22"/>
                <w:szCs w:val="22"/>
              </w:rPr>
            </w:pPr>
            <w:r w:rsidRPr="00296514">
              <w:rPr>
                <w:sz w:val="22"/>
                <w:szCs w:val="22"/>
              </w:rPr>
              <w:t>1.269</w:t>
            </w:r>
          </w:p>
          <w:p w:rsidR="00B81333" w:rsidRPr="00296514" w:rsidRDefault="00B81333" w:rsidP="005255B9">
            <w:pPr>
              <w:autoSpaceDE w:val="0"/>
              <w:autoSpaceDN w:val="0"/>
              <w:adjustRightInd w:val="0"/>
              <w:rPr>
                <w:sz w:val="22"/>
                <w:szCs w:val="22"/>
              </w:rPr>
            </w:pPr>
            <w:r w:rsidRPr="00296514">
              <w:rPr>
                <w:sz w:val="22"/>
                <w:szCs w:val="22"/>
              </w:rPr>
              <w:t>1.249</w:t>
            </w:r>
          </w:p>
          <w:p w:rsidR="00B81333" w:rsidRPr="00296514" w:rsidRDefault="00B81333" w:rsidP="005255B9">
            <w:pPr>
              <w:autoSpaceDE w:val="0"/>
              <w:autoSpaceDN w:val="0"/>
              <w:adjustRightInd w:val="0"/>
              <w:rPr>
                <w:sz w:val="22"/>
                <w:szCs w:val="22"/>
              </w:rPr>
            </w:pPr>
            <w:r w:rsidRPr="00296514">
              <w:rPr>
                <w:sz w:val="22"/>
                <w:szCs w:val="22"/>
              </w:rPr>
              <w:t>1.009</w:t>
            </w:r>
          </w:p>
          <w:p w:rsidR="00B81333" w:rsidRPr="00296514" w:rsidRDefault="00B81333" w:rsidP="005255B9">
            <w:pPr>
              <w:autoSpaceDE w:val="0"/>
              <w:autoSpaceDN w:val="0"/>
              <w:adjustRightInd w:val="0"/>
              <w:rPr>
                <w:sz w:val="22"/>
                <w:szCs w:val="22"/>
              </w:rPr>
            </w:pPr>
            <w:r w:rsidRPr="00296514">
              <w:rPr>
                <w:sz w:val="22"/>
                <w:szCs w:val="22"/>
              </w:rPr>
              <w:t>2.300</w:t>
            </w:r>
          </w:p>
          <w:p w:rsidR="00B81333" w:rsidRPr="00296514" w:rsidRDefault="00B81333" w:rsidP="005255B9">
            <w:pPr>
              <w:autoSpaceDE w:val="0"/>
              <w:autoSpaceDN w:val="0"/>
              <w:adjustRightInd w:val="0"/>
              <w:rPr>
                <w:sz w:val="22"/>
                <w:szCs w:val="22"/>
              </w:rPr>
            </w:pPr>
            <w:r w:rsidRPr="00296514">
              <w:rPr>
                <w:sz w:val="22"/>
                <w:szCs w:val="22"/>
              </w:rPr>
              <w:t>2.920</w:t>
            </w:r>
          </w:p>
          <w:p w:rsidR="00B81333" w:rsidRPr="00296514" w:rsidRDefault="00B81333" w:rsidP="005255B9">
            <w:pPr>
              <w:autoSpaceDE w:val="0"/>
              <w:autoSpaceDN w:val="0"/>
              <w:adjustRightInd w:val="0"/>
              <w:rPr>
                <w:sz w:val="22"/>
                <w:szCs w:val="22"/>
              </w:rPr>
            </w:pPr>
            <w:r w:rsidRPr="00296514">
              <w:rPr>
                <w:sz w:val="22"/>
                <w:szCs w:val="22"/>
              </w:rPr>
              <w:t>1.464</w:t>
            </w:r>
          </w:p>
          <w:p w:rsidR="00B81333" w:rsidRPr="00296514" w:rsidRDefault="00B81333" w:rsidP="005255B9">
            <w:pPr>
              <w:autoSpaceDE w:val="0"/>
              <w:autoSpaceDN w:val="0"/>
              <w:adjustRightInd w:val="0"/>
              <w:rPr>
                <w:sz w:val="22"/>
                <w:szCs w:val="22"/>
              </w:rPr>
            </w:pPr>
            <w:r w:rsidRPr="00296514">
              <w:rPr>
                <w:sz w:val="22"/>
                <w:szCs w:val="22"/>
              </w:rPr>
              <w:t>-1.023</w:t>
            </w:r>
          </w:p>
          <w:p w:rsidR="00B81333" w:rsidRPr="00296514" w:rsidRDefault="00B81333" w:rsidP="005255B9">
            <w:pPr>
              <w:autoSpaceDE w:val="0"/>
              <w:autoSpaceDN w:val="0"/>
              <w:adjustRightInd w:val="0"/>
              <w:rPr>
                <w:sz w:val="22"/>
                <w:szCs w:val="22"/>
              </w:rPr>
            </w:pPr>
            <w:r w:rsidRPr="00296514">
              <w:rPr>
                <w:sz w:val="22"/>
                <w:szCs w:val="22"/>
              </w:rPr>
              <w:t>2.806</w:t>
            </w:r>
          </w:p>
        </w:tc>
      </w:tr>
      <w:tr w:rsidR="00B81333" w:rsidRPr="00296514" w:rsidTr="0012364C">
        <w:tc>
          <w:tcPr>
            <w:tcW w:w="1885" w:type="dxa"/>
          </w:tcPr>
          <w:p w:rsidR="00B81333" w:rsidRPr="00296514" w:rsidRDefault="00B81333" w:rsidP="005255B9">
            <w:pPr>
              <w:autoSpaceDE w:val="0"/>
              <w:autoSpaceDN w:val="0"/>
              <w:adjustRightInd w:val="0"/>
              <w:rPr>
                <w:sz w:val="22"/>
                <w:szCs w:val="22"/>
              </w:rPr>
            </w:pPr>
            <w:r w:rsidRPr="00296514">
              <w:rPr>
                <w:sz w:val="22"/>
                <w:szCs w:val="22"/>
              </w:rPr>
              <w:t>Physical Health</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PHH1</w:t>
            </w:r>
          </w:p>
          <w:p w:rsidR="00B81333" w:rsidRPr="00296514" w:rsidRDefault="00B81333" w:rsidP="005255B9">
            <w:pPr>
              <w:autoSpaceDE w:val="0"/>
              <w:autoSpaceDN w:val="0"/>
              <w:adjustRightInd w:val="0"/>
              <w:rPr>
                <w:sz w:val="22"/>
                <w:szCs w:val="22"/>
              </w:rPr>
            </w:pPr>
            <w:r w:rsidRPr="00296514">
              <w:rPr>
                <w:sz w:val="22"/>
                <w:szCs w:val="22"/>
              </w:rPr>
              <w:t>PHH 2</w:t>
            </w:r>
          </w:p>
          <w:p w:rsidR="00B81333" w:rsidRPr="00296514" w:rsidRDefault="00B81333" w:rsidP="005255B9">
            <w:pPr>
              <w:autoSpaceDE w:val="0"/>
              <w:autoSpaceDN w:val="0"/>
              <w:adjustRightInd w:val="0"/>
              <w:rPr>
                <w:sz w:val="22"/>
                <w:szCs w:val="22"/>
              </w:rPr>
            </w:pPr>
            <w:r w:rsidRPr="00296514">
              <w:rPr>
                <w:sz w:val="22"/>
                <w:szCs w:val="22"/>
              </w:rPr>
              <w:t>PHH 3</w:t>
            </w:r>
          </w:p>
          <w:p w:rsidR="00B81333" w:rsidRPr="00296514" w:rsidRDefault="00B81333" w:rsidP="005255B9">
            <w:pPr>
              <w:autoSpaceDE w:val="0"/>
              <w:autoSpaceDN w:val="0"/>
              <w:adjustRightInd w:val="0"/>
              <w:rPr>
                <w:sz w:val="22"/>
                <w:szCs w:val="22"/>
              </w:rPr>
            </w:pPr>
            <w:r w:rsidRPr="00296514">
              <w:rPr>
                <w:sz w:val="22"/>
                <w:szCs w:val="22"/>
              </w:rPr>
              <w:t>PHH 4</w:t>
            </w:r>
          </w:p>
          <w:p w:rsidR="00B81333" w:rsidRPr="00296514" w:rsidRDefault="00B81333" w:rsidP="005255B9">
            <w:pPr>
              <w:autoSpaceDE w:val="0"/>
              <w:autoSpaceDN w:val="0"/>
              <w:adjustRightInd w:val="0"/>
              <w:rPr>
                <w:sz w:val="22"/>
                <w:szCs w:val="22"/>
              </w:rPr>
            </w:pPr>
            <w:r w:rsidRPr="00296514">
              <w:rPr>
                <w:sz w:val="22"/>
                <w:szCs w:val="22"/>
              </w:rPr>
              <w:t>MTH1</w:t>
            </w:r>
          </w:p>
          <w:p w:rsidR="00B81333" w:rsidRPr="00296514" w:rsidRDefault="00B81333" w:rsidP="005255B9">
            <w:pPr>
              <w:autoSpaceDE w:val="0"/>
              <w:autoSpaceDN w:val="0"/>
              <w:adjustRightInd w:val="0"/>
              <w:rPr>
                <w:sz w:val="22"/>
                <w:szCs w:val="22"/>
              </w:rPr>
            </w:pPr>
            <w:r w:rsidRPr="00296514">
              <w:rPr>
                <w:sz w:val="22"/>
                <w:szCs w:val="22"/>
              </w:rPr>
              <w:t>MTH2</w:t>
            </w:r>
          </w:p>
          <w:p w:rsidR="00B81333" w:rsidRPr="00296514" w:rsidRDefault="00B81333" w:rsidP="005255B9">
            <w:pPr>
              <w:autoSpaceDE w:val="0"/>
              <w:autoSpaceDN w:val="0"/>
              <w:adjustRightInd w:val="0"/>
              <w:rPr>
                <w:sz w:val="22"/>
                <w:szCs w:val="22"/>
                <w:lang w:val="de-DE"/>
              </w:rPr>
            </w:pPr>
            <w:r w:rsidRPr="00296514">
              <w:rPr>
                <w:sz w:val="22"/>
                <w:szCs w:val="22"/>
                <w:lang w:val="de-DE"/>
              </w:rPr>
              <w:t>MTH3</w:t>
            </w:r>
          </w:p>
          <w:p w:rsidR="00B81333" w:rsidRPr="00296514" w:rsidRDefault="00B81333" w:rsidP="005255B9">
            <w:pPr>
              <w:autoSpaceDE w:val="0"/>
              <w:autoSpaceDN w:val="0"/>
              <w:adjustRightInd w:val="0"/>
              <w:rPr>
                <w:sz w:val="22"/>
                <w:szCs w:val="22"/>
                <w:lang w:val="de-DE"/>
              </w:rPr>
            </w:pPr>
            <w:r w:rsidRPr="00296514">
              <w:rPr>
                <w:sz w:val="22"/>
                <w:szCs w:val="22"/>
                <w:lang w:val="de-DE"/>
              </w:rPr>
              <w:t>MTH4</w:t>
            </w:r>
          </w:p>
        </w:tc>
        <w:tc>
          <w:tcPr>
            <w:tcW w:w="810" w:type="dxa"/>
          </w:tcPr>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tc>
        <w:tc>
          <w:tcPr>
            <w:tcW w:w="720" w:type="dxa"/>
          </w:tcPr>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5.79</w:t>
            </w:r>
          </w:p>
          <w:p w:rsidR="00B81333" w:rsidRPr="00296514" w:rsidRDefault="00B81333" w:rsidP="005255B9">
            <w:pPr>
              <w:autoSpaceDE w:val="0"/>
              <w:autoSpaceDN w:val="0"/>
              <w:adjustRightInd w:val="0"/>
              <w:rPr>
                <w:sz w:val="22"/>
                <w:szCs w:val="22"/>
              </w:rPr>
            </w:pPr>
            <w:r w:rsidRPr="00296514">
              <w:rPr>
                <w:sz w:val="22"/>
                <w:szCs w:val="22"/>
              </w:rPr>
              <w:t>5.88</w:t>
            </w:r>
          </w:p>
          <w:p w:rsidR="00B81333" w:rsidRPr="00296514" w:rsidRDefault="00B81333" w:rsidP="005255B9">
            <w:pPr>
              <w:autoSpaceDE w:val="0"/>
              <w:autoSpaceDN w:val="0"/>
              <w:adjustRightInd w:val="0"/>
              <w:rPr>
                <w:sz w:val="22"/>
                <w:szCs w:val="22"/>
              </w:rPr>
            </w:pPr>
            <w:r w:rsidRPr="00296514">
              <w:rPr>
                <w:sz w:val="22"/>
                <w:szCs w:val="22"/>
              </w:rPr>
              <w:t>5.90</w:t>
            </w:r>
          </w:p>
          <w:p w:rsidR="00B81333" w:rsidRPr="00296514" w:rsidRDefault="00B81333" w:rsidP="005255B9">
            <w:pPr>
              <w:autoSpaceDE w:val="0"/>
              <w:autoSpaceDN w:val="0"/>
              <w:adjustRightInd w:val="0"/>
              <w:rPr>
                <w:sz w:val="22"/>
                <w:szCs w:val="22"/>
              </w:rPr>
            </w:pPr>
            <w:r w:rsidRPr="00296514">
              <w:rPr>
                <w:sz w:val="22"/>
                <w:szCs w:val="22"/>
              </w:rPr>
              <w:t>5.86</w:t>
            </w:r>
          </w:p>
          <w:p w:rsidR="00B81333" w:rsidRPr="00296514" w:rsidRDefault="00B81333" w:rsidP="005255B9">
            <w:pPr>
              <w:autoSpaceDE w:val="0"/>
              <w:autoSpaceDN w:val="0"/>
              <w:adjustRightInd w:val="0"/>
              <w:rPr>
                <w:sz w:val="22"/>
                <w:szCs w:val="22"/>
              </w:rPr>
            </w:pPr>
            <w:r w:rsidRPr="00296514">
              <w:rPr>
                <w:sz w:val="22"/>
                <w:szCs w:val="22"/>
              </w:rPr>
              <w:t>5.74</w:t>
            </w:r>
          </w:p>
          <w:p w:rsidR="00B81333" w:rsidRPr="00296514" w:rsidRDefault="00B81333" w:rsidP="005255B9">
            <w:pPr>
              <w:autoSpaceDE w:val="0"/>
              <w:autoSpaceDN w:val="0"/>
              <w:adjustRightInd w:val="0"/>
              <w:rPr>
                <w:sz w:val="22"/>
                <w:szCs w:val="22"/>
              </w:rPr>
            </w:pPr>
            <w:r w:rsidRPr="00296514">
              <w:rPr>
                <w:sz w:val="22"/>
                <w:szCs w:val="22"/>
              </w:rPr>
              <w:t>4.99</w:t>
            </w:r>
          </w:p>
          <w:p w:rsidR="00B81333" w:rsidRPr="00296514" w:rsidRDefault="00B81333" w:rsidP="005255B9">
            <w:pPr>
              <w:autoSpaceDE w:val="0"/>
              <w:autoSpaceDN w:val="0"/>
              <w:adjustRightInd w:val="0"/>
              <w:rPr>
                <w:sz w:val="22"/>
                <w:szCs w:val="22"/>
              </w:rPr>
            </w:pPr>
            <w:r w:rsidRPr="00296514">
              <w:rPr>
                <w:sz w:val="22"/>
                <w:szCs w:val="22"/>
              </w:rPr>
              <w:t>5.01</w:t>
            </w:r>
          </w:p>
          <w:p w:rsidR="00B81333" w:rsidRPr="00296514" w:rsidRDefault="00B81333" w:rsidP="005255B9">
            <w:pPr>
              <w:autoSpaceDE w:val="0"/>
              <w:autoSpaceDN w:val="0"/>
              <w:adjustRightInd w:val="0"/>
              <w:rPr>
                <w:sz w:val="22"/>
                <w:szCs w:val="22"/>
              </w:rPr>
            </w:pPr>
            <w:r w:rsidRPr="00296514">
              <w:rPr>
                <w:sz w:val="22"/>
                <w:szCs w:val="22"/>
              </w:rPr>
              <w:t>5.39</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1.169</w:t>
            </w:r>
          </w:p>
          <w:p w:rsidR="00B81333" w:rsidRPr="00296514" w:rsidRDefault="00B81333" w:rsidP="005255B9">
            <w:pPr>
              <w:autoSpaceDE w:val="0"/>
              <w:autoSpaceDN w:val="0"/>
              <w:adjustRightInd w:val="0"/>
              <w:rPr>
                <w:sz w:val="22"/>
                <w:szCs w:val="22"/>
              </w:rPr>
            </w:pPr>
            <w:r w:rsidRPr="00296514">
              <w:rPr>
                <w:sz w:val="22"/>
                <w:szCs w:val="22"/>
              </w:rPr>
              <w:t>1.125</w:t>
            </w:r>
          </w:p>
          <w:p w:rsidR="00B81333" w:rsidRPr="00296514" w:rsidRDefault="00B81333" w:rsidP="005255B9">
            <w:pPr>
              <w:autoSpaceDE w:val="0"/>
              <w:autoSpaceDN w:val="0"/>
              <w:adjustRightInd w:val="0"/>
              <w:rPr>
                <w:sz w:val="22"/>
                <w:szCs w:val="22"/>
              </w:rPr>
            </w:pPr>
            <w:r w:rsidRPr="00296514">
              <w:rPr>
                <w:sz w:val="22"/>
                <w:szCs w:val="22"/>
              </w:rPr>
              <w:t>1.133</w:t>
            </w:r>
          </w:p>
          <w:p w:rsidR="00B81333" w:rsidRPr="00296514" w:rsidRDefault="00B81333" w:rsidP="005255B9">
            <w:pPr>
              <w:autoSpaceDE w:val="0"/>
              <w:autoSpaceDN w:val="0"/>
              <w:adjustRightInd w:val="0"/>
              <w:rPr>
                <w:sz w:val="22"/>
                <w:szCs w:val="22"/>
              </w:rPr>
            </w:pPr>
            <w:r w:rsidRPr="00296514">
              <w:rPr>
                <w:sz w:val="22"/>
                <w:szCs w:val="22"/>
              </w:rPr>
              <w:t>1.179</w:t>
            </w:r>
          </w:p>
          <w:p w:rsidR="00B81333" w:rsidRPr="00296514" w:rsidRDefault="00B81333" w:rsidP="005255B9">
            <w:pPr>
              <w:autoSpaceDE w:val="0"/>
              <w:autoSpaceDN w:val="0"/>
              <w:adjustRightInd w:val="0"/>
              <w:rPr>
                <w:sz w:val="22"/>
                <w:szCs w:val="22"/>
              </w:rPr>
            </w:pPr>
            <w:r w:rsidRPr="00296514">
              <w:rPr>
                <w:sz w:val="22"/>
                <w:szCs w:val="22"/>
              </w:rPr>
              <w:t>1.259</w:t>
            </w:r>
          </w:p>
          <w:p w:rsidR="00B81333" w:rsidRPr="00296514" w:rsidRDefault="00B81333" w:rsidP="005255B9">
            <w:pPr>
              <w:autoSpaceDE w:val="0"/>
              <w:autoSpaceDN w:val="0"/>
              <w:adjustRightInd w:val="0"/>
              <w:rPr>
                <w:sz w:val="22"/>
                <w:szCs w:val="22"/>
              </w:rPr>
            </w:pPr>
            <w:r w:rsidRPr="00296514">
              <w:rPr>
                <w:sz w:val="22"/>
                <w:szCs w:val="22"/>
              </w:rPr>
              <w:t>1.597</w:t>
            </w:r>
          </w:p>
          <w:p w:rsidR="00B81333" w:rsidRPr="00296514" w:rsidRDefault="00B81333" w:rsidP="005255B9">
            <w:pPr>
              <w:autoSpaceDE w:val="0"/>
              <w:autoSpaceDN w:val="0"/>
              <w:adjustRightInd w:val="0"/>
              <w:rPr>
                <w:sz w:val="22"/>
                <w:szCs w:val="22"/>
              </w:rPr>
            </w:pPr>
            <w:r w:rsidRPr="00296514">
              <w:rPr>
                <w:sz w:val="22"/>
                <w:szCs w:val="22"/>
              </w:rPr>
              <w:t>1.627</w:t>
            </w:r>
          </w:p>
          <w:p w:rsidR="00B81333" w:rsidRPr="00296514" w:rsidRDefault="00B81333" w:rsidP="005255B9">
            <w:pPr>
              <w:autoSpaceDE w:val="0"/>
              <w:autoSpaceDN w:val="0"/>
              <w:adjustRightInd w:val="0"/>
              <w:rPr>
                <w:sz w:val="22"/>
                <w:szCs w:val="22"/>
              </w:rPr>
            </w:pPr>
            <w:r w:rsidRPr="00296514">
              <w:rPr>
                <w:sz w:val="22"/>
                <w:szCs w:val="22"/>
              </w:rPr>
              <w:t>1.459</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-0.769</w:t>
            </w:r>
          </w:p>
          <w:p w:rsidR="00B81333" w:rsidRPr="00296514" w:rsidRDefault="00B81333" w:rsidP="005255B9">
            <w:pPr>
              <w:autoSpaceDE w:val="0"/>
              <w:autoSpaceDN w:val="0"/>
              <w:adjustRightInd w:val="0"/>
              <w:rPr>
                <w:sz w:val="22"/>
                <w:szCs w:val="22"/>
              </w:rPr>
            </w:pPr>
            <w:r w:rsidRPr="00296514">
              <w:rPr>
                <w:sz w:val="22"/>
                <w:szCs w:val="22"/>
              </w:rPr>
              <w:t>-0.976</w:t>
            </w:r>
          </w:p>
          <w:p w:rsidR="00B81333" w:rsidRPr="00296514" w:rsidRDefault="00B81333" w:rsidP="005255B9">
            <w:pPr>
              <w:autoSpaceDE w:val="0"/>
              <w:autoSpaceDN w:val="0"/>
              <w:adjustRightInd w:val="0"/>
              <w:rPr>
                <w:sz w:val="22"/>
                <w:szCs w:val="22"/>
              </w:rPr>
            </w:pPr>
            <w:r w:rsidRPr="00296514">
              <w:rPr>
                <w:sz w:val="22"/>
                <w:szCs w:val="22"/>
              </w:rPr>
              <w:t>-0.956</w:t>
            </w:r>
          </w:p>
          <w:p w:rsidR="00B81333" w:rsidRPr="00296514" w:rsidRDefault="00B81333" w:rsidP="005255B9">
            <w:pPr>
              <w:autoSpaceDE w:val="0"/>
              <w:autoSpaceDN w:val="0"/>
              <w:adjustRightInd w:val="0"/>
              <w:rPr>
                <w:sz w:val="22"/>
                <w:szCs w:val="22"/>
              </w:rPr>
            </w:pPr>
            <w:r w:rsidRPr="00296514">
              <w:rPr>
                <w:sz w:val="22"/>
                <w:szCs w:val="22"/>
              </w:rPr>
              <w:t>-1.042</w:t>
            </w:r>
          </w:p>
          <w:p w:rsidR="00B81333" w:rsidRPr="00296514" w:rsidRDefault="00B81333" w:rsidP="005255B9">
            <w:pPr>
              <w:autoSpaceDE w:val="0"/>
              <w:autoSpaceDN w:val="0"/>
              <w:adjustRightInd w:val="0"/>
              <w:rPr>
                <w:sz w:val="22"/>
                <w:szCs w:val="22"/>
              </w:rPr>
            </w:pPr>
            <w:r w:rsidRPr="00296514">
              <w:rPr>
                <w:sz w:val="22"/>
                <w:szCs w:val="22"/>
              </w:rPr>
              <w:t>-1.082</w:t>
            </w:r>
          </w:p>
          <w:p w:rsidR="00B81333" w:rsidRPr="00296514" w:rsidRDefault="00B81333" w:rsidP="005255B9">
            <w:pPr>
              <w:autoSpaceDE w:val="0"/>
              <w:autoSpaceDN w:val="0"/>
              <w:adjustRightInd w:val="0"/>
              <w:rPr>
                <w:sz w:val="22"/>
                <w:szCs w:val="22"/>
              </w:rPr>
            </w:pPr>
            <w:r w:rsidRPr="00296514">
              <w:rPr>
                <w:sz w:val="22"/>
                <w:szCs w:val="22"/>
              </w:rPr>
              <w:t>-0.572</w:t>
            </w:r>
          </w:p>
          <w:p w:rsidR="00B81333" w:rsidRPr="00296514" w:rsidRDefault="00B81333" w:rsidP="005255B9">
            <w:pPr>
              <w:autoSpaceDE w:val="0"/>
              <w:autoSpaceDN w:val="0"/>
              <w:adjustRightInd w:val="0"/>
              <w:rPr>
                <w:sz w:val="22"/>
                <w:szCs w:val="22"/>
              </w:rPr>
            </w:pPr>
            <w:r w:rsidRPr="00296514">
              <w:rPr>
                <w:sz w:val="22"/>
                <w:szCs w:val="22"/>
              </w:rPr>
              <w:t>-0.629</w:t>
            </w:r>
          </w:p>
          <w:p w:rsidR="00B81333" w:rsidRPr="00296514" w:rsidRDefault="00B81333" w:rsidP="005255B9">
            <w:pPr>
              <w:autoSpaceDE w:val="0"/>
              <w:autoSpaceDN w:val="0"/>
              <w:adjustRightInd w:val="0"/>
              <w:rPr>
                <w:sz w:val="22"/>
                <w:szCs w:val="22"/>
              </w:rPr>
            </w:pPr>
            <w:r w:rsidRPr="00296514">
              <w:rPr>
                <w:sz w:val="22"/>
                <w:szCs w:val="22"/>
              </w:rPr>
              <w:t>-0.885</w:t>
            </w:r>
          </w:p>
        </w:tc>
        <w:tc>
          <w:tcPr>
            <w:tcW w:w="1080" w:type="dxa"/>
          </w:tcPr>
          <w:p w:rsidR="00B81333" w:rsidRPr="00296514" w:rsidRDefault="00B81333" w:rsidP="005255B9">
            <w:pPr>
              <w:autoSpaceDE w:val="0"/>
              <w:autoSpaceDN w:val="0"/>
              <w:adjustRightInd w:val="0"/>
              <w:rPr>
                <w:sz w:val="22"/>
                <w:szCs w:val="22"/>
              </w:rPr>
            </w:pPr>
            <w:r w:rsidRPr="00296514">
              <w:rPr>
                <w:sz w:val="22"/>
                <w:szCs w:val="22"/>
              </w:rPr>
              <w:t>0.103</w:t>
            </w:r>
          </w:p>
          <w:p w:rsidR="00B81333" w:rsidRPr="00296514" w:rsidRDefault="00B81333" w:rsidP="005255B9">
            <w:pPr>
              <w:autoSpaceDE w:val="0"/>
              <w:autoSpaceDN w:val="0"/>
              <w:adjustRightInd w:val="0"/>
              <w:rPr>
                <w:sz w:val="22"/>
                <w:szCs w:val="22"/>
              </w:rPr>
            </w:pPr>
            <w:r w:rsidRPr="00296514">
              <w:rPr>
                <w:sz w:val="22"/>
                <w:szCs w:val="22"/>
              </w:rPr>
              <w:t>0.842</w:t>
            </w:r>
          </w:p>
          <w:p w:rsidR="00B81333" w:rsidRPr="00296514" w:rsidRDefault="00B81333" w:rsidP="005255B9">
            <w:pPr>
              <w:autoSpaceDE w:val="0"/>
              <w:autoSpaceDN w:val="0"/>
              <w:adjustRightInd w:val="0"/>
              <w:rPr>
                <w:sz w:val="22"/>
                <w:szCs w:val="22"/>
              </w:rPr>
            </w:pPr>
            <w:r w:rsidRPr="00296514">
              <w:rPr>
                <w:sz w:val="22"/>
                <w:szCs w:val="22"/>
              </w:rPr>
              <w:t>0.710</w:t>
            </w:r>
          </w:p>
          <w:p w:rsidR="00B81333" w:rsidRPr="00296514" w:rsidRDefault="00B81333" w:rsidP="005255B9">
            <w:pPr>
              <w:autoSpaceDE w:val="0"/>
              <w:autoSpaceDN w:val="0"/>
              <w:adjustRightInd w:val="0"/>
              <w:rPr>
                <w:sz w:val="22"/>
                <w:szCs w:val="22"/>
              </w:rPr>
            </w:pPr>
            <w:r w:rsidRPr="00296514">
              <w:rPr>
                <w:sz w:val="22"/>
                <w:szCs w:val="22"/>
              </w:rPr>
              <w:t>1.060</w:t>
            </w:r>
          </w:p>
          <w:p w:rsidR="00B81333" w:rsidRPr="00296514" w:rsidRDefault="00B81333" w:rsidP="005255B9">
            <w:pPr>
              <w:autoSpaceDE w:val="0"/>
              <w:autoSpaceDN w:val="0"/>
              <w:adjustRightInd w:val="0"/>
              <w:rPr>
                <w:sz w:val="22"/>
                <w:szCs w:val="22"/>
              </w:rPr>
            </w:pPr>
            <w:r w:rsidRPr="00296514">
              <w:rPr>
                <w:sz w:val="22"/>
                <w:szCs w:val="22"/>
              </w:rPr>
              <w:t>1.255</w:t>
            </w:r>
          </w:p>
          <w:p w:rsidR="00B81333" w:rsidRPr="00296514" w:rsidRDefault="00B81333" w:rsidP="005255B9">
            <w:pPr>
              <w:autoSpaceDE w:val="0"/>
              <w:autoSpaceDN w:val="0"/>
              <w:adjustRightInd w:val="0"/>
              <w:rPr>
                <w:sz w:val="22"/>
                <w:szCs w:val="22"/>
              </w:rPr>
            </w:pPr>
            <w:r w:rsidRPr="00296514">
              <w:rPr>
                <w:sz w:val="22"/>
                <w:szCs w:val="22"/>
              </w:rPr>
              <w:t>-0.250</w:t>
            </w:r>
          </w:p>
          <w:p w:rsidR="00B81333" w:rsidRPr="00296514" w:rsidRDefault="00B81333" w:rsidP="005255B9">
            <w:pPr>
              <w:autoSpaceDE w:val="0"/>
              <w:autoSpaceDN w:val="0"/>
              <w:adjustRightInd w:val="0"/>
              <w:rPr>
                <w:sz w:val="22"/>
                <w:szCs w:val="22"/>
              </w:rPr>
            </w:pPr>
            <w:r w:rsidRPr="00296514">
              <w:rPr>
                <w:sz w:val="22"/>
                <w:szCs w:val="22"/>
              </w:rPr>
              <w:t>-0.183</w:t>
            </w:r>
          </w:p>
          <w:p w:rsidR="00B81333" w:rsidRPr="00296514" w:rsidRDefault="00B81333" w:rsidP="005255B9">
            <w:pPr>
              <w:autoSpaceDE w:val="0"/>
              <w:autoSpaceDN w:val="0"/>
              <w:adjustRightInd w:val="0"/>
              <w:rPr>
                <w:sz w:val="22"/>
                <w:szCs w:val="22"/>
              </w:rPr>
            </w:pPr>
            <w:r w:rsidRPr="00296514">
              <w:rPr>
                <w:sz w:val="22"/>
                <w:szCs w:val="22"/>
              </w:rPr>
              <w:t>0.423</w:t>
            </w:r>
          </w:p>
        </w:tc>
      </w:tr>
      <w:tr w:rsidR="00B81333" w:rsidRPr="00296514" w:rsidTr="0012364C">
        <w:tc>
          <w:tcPr>
            <w:tcW w:w="1885" w:type="dxa"/>
          </w:tcPr>
          <w:p w:rsidR="00B81333" w:rsidRPr="00296514" w:rsidRDefault="00B81333" w:rsidP="005255B9">
            <w:pPr>
              <w:autoSpaceDE w:val="0"/>
              <w:autoSpaceDN w:val="0"/>
              <w:adjustRightInd w:val="0"/>
              <w:rPr>
                <w:sz w:val="22"/>
                <w:szCs w:val="22"/>
              </w:rPr>
            </w:pPr>
            <w:r w:rsidRPr="00296514">
              <w:rPr>
                <w:sz w:val="22"/>
                <w:szCs w:val="22"/>
              </w:rPr>
              <w:t>Environmental benefits</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IMP1</w:t>
            </w:r>
          </w:p>
          <w:p w:rsidR="00B81333" w:rsidRPr="00296514" w:rsidRDefault="00B81333" w:rsidP="005255B9">
            <w:pPr>
              <w:autoSpaceDE w:val="0"/>
              <w:autoSpaceDN w:val="0"/>
              <w:adjustRightInd w:val="0"/>
              <w:rPr>
                <w:sz w:val="22"/>
                <w:szCs w:val="22"/>
              </w:rPr>
            </w:pPr>
            <w:r w:rsidRPr="00296514">
              <w:rPr>
                <w:sz w:val="22"/>
                <w:szCs w:val="22"/>
              </w:rPr>
              <w:t>IMP2</w:t>
            </w:r>
          </w:p>
          <w:p w:rsidR="0012364C" w:rsidRDefault="00B81333" w:rsidP="005255B9">
            <w:pPr>
              <w:autoSpaceDE w:val="0"/>
              <w:autoSpaceDN w:val="0"/>
              <w:adjustRightInd w:val="0"/>
              <w:rPr>
                <w:sz w:val="22"/>
                <w:szCs w:val="22"/>
              </w:rPr>
            </w:pPr>
            <w:r w:rsidRPr="00296514">
              <w:rPr>
                <w:sz w:val="22"/>
                <w:szCs w:val="22"/>
              </w:rPr>
              <w:t xml:space="preserve">IMP3 </w:t>
            </w:r>
          </w:p>
          <w:p w:rsidR="00B81333" w:rsidRPr="00296514" w:rsidRDefault="00B81333" w:rsidP="005255B9">
            <w:pPr>
              <w:autoSpaceDE w:val="0"/>
              <w:autoSpaceDN w:val="0"/>
              <w:adjustRightInd w:val="0"/>
              <w:rPr>
                <w:sz w:val="22"/>
                <w:szCs w:val="22"/>
              </w:rPr>
            </w:pPr>
            <w:r w:rsidRPr="00296514">
              <w:rPr>
                <w:sz w:val="22"/>
                <w:szCs w:val="22"/>
              </w:rPr>
              <w:t>IMP4</w:t>
            </w:r>
          </w:p>
          <w:p w:rsidR="00B81333" w:rsidRPr="00296514" w:rsidRDefault="00B81333" w:rsidP="005255B9">
            <w:pPr>
              <w:autoSpaceDE w:val="0"/>
              <w:autoSpaceDN w:val="0"/>
              <w:adjustRightInd w:val="0"/>
              <w:rPr>
                <w:sz w:val="22"/>
                <w:szCs w:val="22"/>
              </w:rPr>
            </w:pPr>
            <w:r w:rsidRPr="00296514">
              <w:rPr>
                <w:sz w:val="22"/>
                <w:szCs w:val="22"/>
              </w:rPr>
              <w:t xml:space="preserve">IMP5 </w:t>
            </w:r>
          </w:p>
        </w:tc>
        <w:tc>
          <w:tcPr>
            <w:tcW w:w="810" w:type="dxa"/>
          </w:tcPr>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tc>
        <w:tc>
          <w:tcPr>
            <w:tcW w:w="720" w:type="dxa"/>
          </w:tcPr>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5.92</w:t>
            </w:r>
          </w:p>
          <w:p w:rsidR="00B81333" w:rsidRPr="00296514" w:rsidRDefault="00B81333" w:rsidP="005255B9">
            <w:pPr>
              <w:autoSpaceDE w:val="0"/>
              <w:autoSpaceDN w:val="0"/>
              <w:adjustRightInd w:val="0"/>
              <w:rPr>
                <w:sz w:val="22"/>
                <w:szCs w:val="22"/>
              </w:rPr>
            </w:pPr>
            <w:r w:rsidRPr="00296514">
              <w:rPr>
                <w:sz w:val="22"/>
                <w:szCs w:val="22"/>
              </w:rPr>
              <w:t>6.11</w:t>
            </w:r>
          </w:p>
          <w:p w:rsidR="00B81333" w:rsidRPr="00296514" w:rsidRDefault="00B81333" w:rsidP="005255B9">
            <w:pPr>
              <w:autoSpaceDE w:val="0"/>
              <w:autoSpaceDN w:val="0"/>
              <w:adjustRightInd w:val="0"/>
              <w:rPr>
                <w:sz w:val="22"/>
                <w:szCs w:val="22"/>
              </w:rPr>
            </w:pPr>
            <w:r w:rsidRPr="00296514">
              <w:rPr>
                <w:sz w:val="22"/>
                <w:szCs w:val="22"/>
              </w:rPr>
              <w:t>6.05</w:t>
            </w:r>
          </w:p>
          <w:p w:rsidR="00B81333" w:rsidRPr="00296514" w:rsidRDefault="00B81333" w:rsidP="005255B9">
            <w:pPr>
              <w:autoSpaceDE w:val="0"/>
              <w:autoSpaceDN w:val="0"/>
              <w:adjustRightInd w:val="0"/>
              <w:rPr>
                <w:sz w:val="22"/>
                <w:szCs w:val="22"/>
              </w:rPr>
            </w:pPr>
            <w:r w:rsidRPr="00296514">
              <w:rPr>
                <w:sz w:val="22"/>
                <w:szCs w:val="22"/>
              </w:rPr>
              <w:t>6.17</w:t>
            </w:r>
          </w:p>
          <w:p w:rsidR="00B81333" w:rsidRPr="00296514" w:rsidRDefault="00B81333" w:rsidP="005255B9">
            <w:pPr>
              <w:autoSpaceDE w:val="0"/>
              <w:autoSpaceDN w:val="0"/>
              <w:adjustRightInd w:val="0"/>
              <w:rPr>
                <w:sz w:val="22"/>
                <w:szCs w:val="22"/>
              </w:rPr>
            </w:pPr>
            <w:r w:rsidRPr="00296514">
              <w:rPr>
                <w:sz w:val="22"/>
                <w:szCs w:val="22"/>
              </w:rPr>
              <w:t>5.92</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1.141</w:t>
            </w:r>
          </w:p>
          <w:p w:rsidR="00B81333" w:rsidRPr="00296514" w:rsidRDefault="00B81333" w:rsidP="005255B9">
            <w:pPr>
              <w:autoSpaceDE w:val="0"/>
              <w:autoSpaceDN w:val="0"/>
              <w:adjustRightInd w:val="0"/>
              <w:rPr>
                <w:sz w:val="22"/>
                <w:szCs w:val="22"/>
              </w:rPr>
            </w:pPr>
            <w:r w:rsidRPr="00296514">
              <w:rPr>
                <w:sz w:val="22"/>
                <w:szCs w:val="22"/>
              </w:rPr>
              <w:t>1.061</w:t>
            </w:r>
          </w:p>
          <w:p w:rsidR="00B81333" w:rsidRPr="00296514" w:rsidRDefault="00B81333" w:rsidP="005255B9">
            <w:pPr>
              <w:autoSpaceDE w:val="0"/>
              <w:autoSpaceDN w:val="0"/>
              <w:adjustRightInd w:val="0"/>
              <w:rPr>
                <w:sz w:val="22"/>
                <w:szCs w:val="22"/>
              </w:rPr>
            </w:pPr>
            <w:r w:rsidRPr="00296514">
              <w:rPr>
                <w:sz w:val="22"/>
                <w:szCs w:val="22"/>
              </w:rPr>
              <w:t>1.082</w:t>
            </w:r>
          </w:p>
          <w:p w:rsidR="00B81333" w:rsidRPr="00296514" w:rsidRDefault="00B81333" w:rsidP="005255B9">
            <w:pPr>
              <w:autoSpaceDE w:val="0"/>
              <w:autoSpaceDN w:val="0"/>
              <w:adjustRightInd w:val="0"/>
              <w:rPr>
                <w:sz w:val="22"/>
                <w:szCs w:val="22"/>
              </w:rPr>
            </w:pPr>
            <w:r w:rsidRPr="00296514">
              <w:rPr>
                <w:sz w:val="22"/>
                <w:szCs w:val="22"/>
              </w:rPr>
              <w:t>1.035</w:t>
            </w:r>
          </w:p>
          <w:p w:rsidR="00B81333" w:rsidRPr="00296514" w:rsidRDefault="00B81333" w:rsidP="005255B9">
            <w:pPr>
              <w:autoSpaceDE w:val="0"/>
              <w:autoSpaceDN w:val="0"/>
              <w:adjustRightInd w:val="0"/>
              <w:rPr>
                <w:sz w:val="22"/>
                <w:szCs w:val="22"/>
              </w:rPr>
            </w:pPr>
            <w:r w:rsidRPr="00296514">
              <w:rPr>
                <w:sz w:val="22"/>
                <w:szCs w:val="22"/>
              </w:rPr>
              <w:t>1.232</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-1.085</w:t>
            </w:r>
          </w:p>
          <w:p w:rsidR="00B81333" w:rsidRPr="00296514" w:rsidRDefault="00B81333" w:rsidP="005255B9">
            <w:pPr>
              <w:autoSpaceDE w:val="0"/>
              <w:autoSpaceDN w:val="0"/>
              <w:adjustRightInd w:val="0"/>
              <w:rPr>
                <w:sz w:val="22"/>
                <w:szCs w:val="22"/>
              </w:rPr>
            </w:pPr>
            <w:r w:rsidRPr="00296514">
              <w:rPr>
                <w:sz w:val="22"/>
                <w:szCs w:val="22"/>
              </w:rPr>
              <w:t>-1.341</w:t>
            </w:r>
          </w:p>
          <w:p w:rsidR="00B81333" w:rsidRPr="00296514" w:rsidRDefault="00B81333" w:rsidP="005255B9">
            <w:pPr>
              <w:autoSpaceDE w:val="0"/>
              <w:autoSpaceDN w:val="0"/>
              <w:adjustRightInd w:val="0"/>
              <w:rPr>
                <w:sz w:val="22"/>
                <w:szCs w:val="22"/>
              </w:rPr>
            </w:pPr>
            <w:r w:rsidRPr="00296514">
              <w:rPr>
                <w:sz w:val="22"/>
                <w:szCs w:val="22"/>
              </w:rPr>
              <w:t>-1.263</w:t>
            </w:r>
          </w:p>
          <w:p w:rsidR="00B81333" w:rsidRPr="00296514" w:rsidRDefault="00B81333" w:rsidP="005255B9">
            <w:pPr>
              <w:autoSpaceDE w:val="0"/>
              <w:autoSpaceDN w:val="0"/>
              <w:adjustRightInd w:val="0"/>
              <w:rPr>
                <w:sz w:val="22"/>
                <w:szCs w:val="22"/>
              </w:rPr>
            </w:pPr>
            <w:r w:rsidRPr="00296514">
              <w:rPr>
                <w:sz w:val="22"/>
                <w:szCs w:val="22"/>
              </w:rPr>
              <w:t>-1.431</w:t>
            </w:r>
          </w:p>
          <w:p w:rsidR="00B81333" w:rsidRPr="00296514" w:rsidRDefault="00B81333" w:rsidP="005255B9">
            <w:pPr>
              <w:autoSpaceDE w:val="0"/>
              <w:autoSpaceDN w:val="0"/>
              <w:adjustRightInd w:val="0"/>
              <w:rPr>
                <w:sz w:val="22"/>
                <w:szCs w:val="22"/>
              </w:rPr>
            </w:pPr>
            <w:r w:rsidRPr="00296514">
              <w:rPr>
                <w:sz w:val="22"/>
                <w:szCs w:val="22"/>
              </w:rPr>
              <w:t>-1.252</w:t>
            </w:r>
          </w:p>
        </w:tc>
        <w:tc>
          <w:tcPr>
            <w:tcW w:w="1080" w:type="dxa"/>
          </w:tcPr>
          <w:p w:rsidR="00B81333" w:rsidRPr="00296514" w:rsidRDefault="00B81333" w:rsidP="005255B9">
            <w:pPr>
              <w:autoSpaceDE w:val="0"/>
              <w:autoSpaceDN w:val="0"/>
              <w:adjustRightInd w:val="0"/>
              <w:rPr>
                <w:sz w:val="22"/>
                <w:szCs w:val="22"/>
              </w:rPr>
            </w:pPr>
            <w:r w:rsidRPr="00296514">
              <w:rPr>
                <w:sz w:val="22"/>
                <w:szCs w:val="22"/>
              </w:rPr>
              <w:t>1.365</w:t>
            </w:r>
          </w:p>
          <w:p w:rsidR="00B81333" w:rsidRPr="00296514" w:rsidRDefault="00B81333" w:rsidP="005255B9">
            <w:pPr>
              <w:autoSpaceDE w:val="0"/>
              <w:autoSpaceDN w:val="0"/>
              <w:adjustRightInd w:val="0"/>
              <w:rPr>
                <w:sz w:val="22"/>
                <w:szCs w:val="22"/>
              </w:rPr>
            </w:pPr>
            <w:r w:rsidRPr="00296514">
              <w:rPr>
                <w:sz w:val="22"/>
                <w:szCs w:val="22"/>
              </w:rPr>
              <w:t>2.390</w:t>
            </w:r>
          </w:p>
          <w:p w:rsidR="00B81333" w:rsidRPr="00296514" w:rsidRDefault="00B81333" w:rsidP="005255B9">
            <w:pPr>
              <w:autoSpaceDE w:val="0"/>
              <w:autoSpaceDN w:val="0"/>
              <w:adjustRightInd w:val="0"/>
              <w:rPr>
                <w:sz w:val="22"/>
                <w:szCs w:val="22"/>
              </w:rPr>
            </w:pPr>
            <w:r w:rsidRPr="00296514">
              <w:rPr>
                <w:sz w:val="22"/>
                <w:szCs w:val="22"/>
              </w:rPr>
              <w:t>1.968</w:t>
            </w:r>
          </w:p>
          <w:p w:rsidR="00B81333" w:rsidRPr="00296514" w:rsidRDefault="00B81333" w:rsidP="005255B9">
            <w:pPr>
              <w:autoSpaceDE w:val="0"/>
              <w:autoSpaceDN w:val="0"/>
              <w:adjustRightInd w:val="0"/>
              <w:rPr>
                <w:sz w:val="22"/>
                <w:szCs w:val="22"/>
              </w:rPr>
            </w:pPr>
            <w:r w:rsidRPr="00296514">
              <w:rPr>
                <w:sz w:val="22"/>
                <w:szCs w:val="22"/>
              </w:rPr>
              <w:t>2.934</w:t>
            </w:r>
          </w:p>
          <w:p w:rsidR="00B81333" w:rsidRPr="00296514" w:rsidRDefault="00B81333" w:rsidP="005255B9">
            <w:pPr>
              <w:autoSpaceDE w:val="0"/>
              <w:autoSpaceDN w:val="0"/>
              <w:adjustRightInd w:val="0"/>
              <w:rPr>
                <w:sz w:val="22"/>
                <w:szCs w:val="22"/>
              </w:rPr>
            </w:pPr>
            <w:r w:rsidRPr="00296514">
              <w:rPr>
                <w:sz w:val="22"/>
                <w:szCs w:val="22"/>
              </w:rPr>
              <w:t>1.721</w:t>
            </w:r>
          </w:p>
        </w:tc>
      </w:tr>
      <w:tr w:rsidR="00B81333" w:rsidRPr="00296514" w:rsidTr="0012364C">
        <w:trPr>
          <w:trHeight w:val="2296"/>
        </w:trPr>
        <w:tc>
          <w:tcPr>
            <w:tcW w:w="1885" w:type="dxa"/>
          </w:tcPr>
          <w:p w:rsidR="00B81333" w:rsidRPr="00296514" w:rsidRDefault="00B81333" w:rsidP="005255B9">
            <w:pPr>
              <w:autoSpaceDE w:val="0"/>
              <w:autoSpaceDN w:val="0"/>
              <w:adjustRightInd w:val="0"/>
              <w:rPr>
                <w:sz w:val="22"/>
                <w:szCs w:val="22"/>
              </w:rPr>
            </w:pPr>
            <w:r w:rsidRPr="00296514">
              <w:rPr>
                <w:sz w:val="22"/>
                <w:szCs w:val="22"/>
              </w:rPr>
              <w:t>Personal values</w:t>
            </w:r>
          </w:p>
        </w:tc>
        <w:tc>
          <w:tcPr>
            <w:tcW w:w="1170" w:type="dxa"/>
          </w:tcPr>
          <w:p w:rsidR="00B81333" w:rsidRPr="00296514" w:rsidRDefault="00B81333" w:rsidP="005255B9">
            <w:pPr>
              <w:autoSpaceDE w:val="0"/>
              <w:autoSpaceDN w:val="0"/>
              <w:adjustRightInd w:val="0"/>
              <w:rPr>
                <w:sz w:val="22"/>
                <w:szCs w:val="22"/>
                <w:lang w:val="nl-NL"/>
              </w:rPr>
            </w:pPr>
            <w:r w:rsidRPr="00296514">
              <w:rPr>
                <w:sz w:val="22"/>
                <w:szCs w:val="22"/>
                <w:lang w:val="nl-NL"/>
              </w:rPr>
              <w:t>VAL1</w:t>
            </w:r>
          </w:p>
          <w:p w:rsidR="00B81333" w:rsidRPr="00296514" w:rsidRDefault="00B81333" w:rsidP="005255B9">
            <w:pPr>
              <w:autoSpaceDE w:val="0"/>
              <w:autoSpaceDN w:val="0"/>
              <w:adjustRightInd w:val="0"/>
              <w:rPr>
                <w:sz w:val="22"/>
                <w:szCs w:val="22"/>
                <w:lang w:val="nl-NL"/>
              </w:rPr>
            </w:pPr>
            <w:r w:rsidRPr="00296514">
              <w:rPr>
                <w:sz w:val="22"/>
                <w:szCs w:val="22"/>
                <w:lang w:val="nl-NL"/>
              </w:rPr>
              <w:t>VAL2</w:t>
            </w:r>
          </w:p>
          <w:p w:rsidR="00B81333" w:rsidRPr="00296514" w:rsidRDefault="00B81333" w:rsidP="005255B9">
            <w:pPr>
              <w:autoSpaceDE w:val="0"/>
              <w:autoSpaceDN w:val="0"/>
              <w:adjustRightInd w:val="0"/>
              <w:rPr>
                <w:sz w:val="22"/>
                <w:szCs w:val="22"/>
                <w:lang w:val="nl-NL"/>
              </w:rPr>
            </w:pPr>
            <w:r w:rsidRPr="00296514">
              <w:rPr>
                <w:sz w:val="22"/>
                <w:szCs w:val="22"/>
                <w:lang w:val="nl-NL"/>
              </w:rPr>
              <w:t>VAL3</w:t>
            </w:r>
          </w:p>
          <w:p w:rsidR="00B81333" w:rsidRPr="00296514" w:rsidRDefault="00B81333" w:rsidP="005255B9">
            <w:pPr>
              <w:autoSpaceDE w:val="0"/>
              <w:autoSpaceDN w:val="0"/>
              <w:adjustRightInd w:val="0"/>
              <w:rPr>
                <w:sz w:val="22"/>
                <w:szCs w:val="22"/>
                <w:lang w:val="nl-NL"/>
              </w:rPr>
            </w:pPr>
            <w:r w:rsidRPr="00296514">
              <w:rPr>
                <w:sz w:val="22"/>
                <w:szCs w:val="22"/>
                <w:lang w:val="nl-NL"/>
              </w:rPr>
              <w:t>VAL4</w:t>
            </w:r>
          </w:p>
          <w:p w:rsidR="00B81333" w:rsidRPr="00296514" w:rsidRDefault="00B81333" w:rsidP="005255B9">
            <w:pPr>
              <w:autoSpaceDE w:val="0"/>
              <w:autoSpaceDN w:val="0"/>
              <w:adjustRightInd w:val="0"/>
              <w:rPr>
                <w:sz w:val="22"/>
                <w:szCs w:val="22"/>
                <w:lang w:val="nl-NL"/>
              </w:rPr>
            </w:pPr>
            <w:r w:rsidRPr="00296514">
              <w:rPr>
                <w:sz w:val="22"/>
                <w:szCs w:val="22"/>
                <w:lang w:val="nl-NL"/>
              </w:rPr>
              <w:t>VAL6</w:t>
            </w:r>
          </w:p>
          <w:p w:rsidR="00B81333" w:rsidRPr="00296514" w:rsidRDefault="00B81333" w:rsidP="005255B9">
            <w:pPr>
              <w:autoSpaceDE w:val="0"/>
              <w:autoSpaceDN w:val="0"/>
              <w:adjustRightInd w:val="0"/>
              <w:rPr>
                <w:sz w:val="22"/>
                <w:szCs w:val="22"/>
                <w:lang w:val="nl-NL"/>
              </w:rPr>
            </w:pPr>
            <w:r w:rsidRPr="00296514">
              <w:rPr>
                <w:sz w:val="22"/>
                <w:szCs w:val="22"/>
                <w:lang w:val="nl-NL"/>
              </w:rPr>
              <w:t>VAL7</w:t>
            </w:r>
          </w:p>
          <w:p w:rsidR="00B81333" w:rsidRPr="00296514" w:rsidRDefault="00B81333" w:rsidP="005255B9">
            <w:pPr>
              <w:autoSpaceDE w:val="0"/>
              <w:autoSpaceDN w:val="0"/>
              <w:adjustRightInd w:val="0"/>
              <w:rPr>
                <w:sz w:val="22"/>
                <w:szCs w:val="22"/>
                <w:lang w:val="nl-NL"/>
              </w:rPr>
            </w:pPr>
            <w:r w:rsidRPr="00296514">
              <w:rPr>
                <w:sz w:val="22"/>
                <w:szCs w:val="22"/>
                <w:lang w:val="nl-NL"/>
              </w:rPr>
              <w:t>VAL13</w:t>
            </w:r>
          </w:p>
          <w:p w:rsidR="00B81333" w:rsidRPr="00296514" w:rsidRDefault="00B81333" w:rsidP="005255B9">
            <w:pPr>
              <w:autoSpaceDE w:val="0"/>
              <w:autoSpaceDN w:val="0"/>
              <w:adjustRightInd w:val="0"/>
              <w:rPr>
                <w:sz w:val="22"/>
                <w:szCs w:val="22"/>
                <w:lang w:val="nl-NL"/>
              </w:rPr>
            </w:pPr>
            <w:r w:rsidRPr="00296514">
              <w:rPr>
                <w:sz w:val="22"/>
                <w:szCs w:val="22"/>
                <w:lang w:val="nl-NL"/>
              </w:rPr>
              <w:t>VAL14</w:t>
            </w:r>
          </w:p>
          <w:p w:rsidR="00B81333" w:rsidRPr="00296514" w:rsidRDefault="00B81333" w:rsidP="005255B9">
            <w:pPr>
              <w:autoSpaceDE w:val="0"/>
              <w:autoSpaceDN w:val="0"/>
              <w:adjustRightInd w:val="0"/>
              <w:rPr>
                <w:sz w:val="22"/>
                <w:szCs w:val="22"/>
                <w:lang w:val="nl-NL"/>
              </w:rPr>
            </w:pPr>
            <w:r w:rsidRPr="00296514">
              <w:rPr>
                <w:sz w:val="22"/>
                <w:szCs w:val="22"/>
                <w:lang w:val="nl-NL"/>
              </w:rPr>
              <w:t>VAL10</w:t>
            </w:r>
          </w:p>
        </w:tc>
        <w:tc>
          <w:tcPr>
            <w:tcW w:w="810" w:type="dxa"/>
          </w:tcPr>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p w:rsidR="00B81333" w:rsidRPr="00296514" w:rsidRDefault="00B81333" w:rsidP="005255B9">
            <w:pPr>
              <w:autoSpaceDE w:val="0"/>
              <w:autoSpaceDN w:val="0"/>
              <w:adjustRightInd w:val="0"/>
              <w:rPr>
                <w:sz w:val="22"/>
                <w:szCs w:val="22"/>
              </w:rPr>
            </w:pPr>
            <w:r w:rsidRPr="00296514">
              <w:rPr>
                <w:sz w:val="22"/>
                <w:szCs w:val="22"/>
              </w:rPr>
              <w:t>1</w:t>
            </w:r>
          </w:p>
        </w:tc>
        <w:tc>
          <w:tcPr>
            <w:tcW w:w="720" w:type="dxa"/>
          </w:tcPr>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p w:rsidR="00B81333" w:rsidRPr="00296514" w:rsidRDefault="00B81333" w:rsidP="005255B9">
            <w:pPr>
              <w:autoSpaceDE w:val="0"/>
              <w:autoSpaceDN w:val="0"/>
              <w:adjustRightInd w:val="0"/>
              <w:rPr>
                <w:sz w:val="22"/>
                <w:szCs w:val="22"/>
              </w:rPr>
            </w:pPr>
            <w:r w:rsidRPr="00296514">
              <w:rPr>
                <w:sz w:val="22"/>
                <w:szCs w:val="22"/>
              </w:rPr>
              <w:t>7</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5.11</w:t>
            </w:r>
          </w:p>
          <w:p w:rsidR="00B81333" w:rsidRPr="00296514" w:rsidRDefault="00B81333" w:rsidP="005255B9">
            <w:pPr>
              <w:autoSpaceDE w:val="0"/>
              <w:autoSpaceDN w:val="0"/>
              <w:adjustRightInd w:val="0"/>
              <w:rPr>
                <w:sz w:val="22"/>
                <w:szCs w:val="22"/>
              </w:rPr>
            </w:pPr>
            <w:r w:rsidRPr="00296514">
              <w:rPr>
                <w:sz w:val="22"/>
                <w:szCs w:val="22"/>
              </w:rPr>
              <w:t>4.69</w:t>
            </w:r>
          </w:p>
          <w:p w:rsidR="00B81333" w:rsidRPr="00296514" w:rsidRDefault="00B81333" w:rsidP="005255B9">
            <w:pPr>
              <w:autoSpaceDE w:val="0"/>
              <w:autoSpaceDN w:val="0"/>
              <w:adjustRightInd w:val="0"/>
              <w:rPr>
                <w:sz w:val="22"/>
                <w:szCs w:val="22"/>
              </w:rPr>
            </w:pPr>
            <w:r w:rsidRPr="00296514">
              <w:rPr>
                <w:sz w:val="22"/>
                <w:szCs w:val="22"/>
              </w:rPr>
              <w:t>5.34</w:t>
            </w:r>
          </w:p>
          <w:p w:rsidR="00B81333" w:rsidRPr="00296514" w:rsidRDefault="00B81333" w:rsidP="005255B9">
            <w:pPr>
              <w:autoSpaceDE w:val="0"/>
              <w:autoSpaceDN w:val="0"/>
              <w:adjustRightInd w:val="0"/>
              <w:rPr>
                <w:sz w:val="22"/>
                <w:szCs w:val="22"/>
              </w:rPr>
            </w:pPr>
            <w:r w:rsidRPr="00296514">
              <w:rPr>
                <w:sz w:val="22"/>
                <w:szCs w:val="22"/>
              </w:rPr>
              <w:t>4.99</w:t>
            </w:r>
          </w:p>
          <w:p w:rsidR="00B81333" w:rsidRPr="00296514" w:rsidRDefault="00B81333" w:rsidP="005255B9">
            <w:pPr>
              <w:autoSpaceDE w:val="0"/>
              <w:autoSpaceDN w:val="0"/>
              <w:adjustRightInd w:val="0"/>
              <w:rPr>
                <w:sz w:val="22"/>
                <w:szCs w:val="22"/>
              </w:rPr>
            </w:pPr>
            <w:r w:rsidRPr="00296514">
              <w:rPr>
                <w:sz w:val="22"/>
                <w:szCs w:val="22"/>
              </w:rPr>
              <w:t>5.14</w:t>
            </w:r>
          </w:p>
          <w:p w:rsidR="00B81333" w:rsidRPr="00296514" w:rsidRDefault="00B81333" w:rsidP="005255B9">
            <w:pPr>
              <w:autoSpaceDE w:val="0"/>
              <w:autoSpaceDN w:val="0"/>
              <w:adjustRightInd w:val="0"/>
              <w:rPr>
                <w:sz w:val="22"/>
                <w:szCs w:val="22"/>
              </w:rPr>
            </w:pPr>
            <w:r w:rsidRPr="00296514">
              <w:rPr>
                <w:sz w:val="22"/>
                <w:szCs w:val="22"/>
              </w:rPr>
              <w:t>5.05</w:t>
            </w:r>
          </w:p>
          <w:p w:rsidR="00B81333" w:rsidRPr="00296514" w:rsidRDefault="00B81333" w:rsidP="005255B9">
            <w:pPr>
              <w:autoSpaceDE w:val="0"/>
              <w:autoSpaceDN w:val="0"/>
              <w:adjustRightInd w:val="0"/>
              <w:rPr>
                <w:sz w:val="22"/>
                <w:szCs w:val="22"/>
              </w:rPr>
            </w:pPr>
            <w:r w:rsidRPr="00296514">
              <w:rPr>
                <w:sz w:val="22"/>
                <w:szCs w:val="22"/>
              </w:rPr>
              <w:t>5.17</w:t>
            </w:r>
          </w:p>
          <w:p w:rsidR="00B81333" w:rsidRPr="00296514" w:rsidRDefault="00B81333" w:rsidP="005255B9">
            <w:pPr>
              <w:autoSpaceDE w:val="0"/>
              <w:autoSpaceDN w:val="0"/>
              <w:adjustRightInd w:val="0"/>
              <w:rPr>
                <w:sz w:val="22"/>
                <w:szCs w:val="22"/>
              </w:rPr>
            </w:pPr>
            <w:r w:rsidRPr="00296514">
              <w:rPr>
                <w:sz w:val="22"/>
                <w:szCs w:val="22"/>
              </w:rPr>
              <w:t>5.57</w:t>
            </w:r>
          </w:p>
          <w:p w:rsidR="00B81333" w:rsidRPr="00296514" w:rsidRDefault="00B81333" w:rsidP="005255B9">
            <w:pPr>
              <w:autoSpaceDE w:val="0"/>
              <w:autoSpaceDN w:val="0"/>
              <w:adjustRightInd w:val="0"/>
              <w:rPr>
                <w:sz w:val="22"/>
                <w:szCs w:val="22"/>
              </w:rPr>
            </w:pPr>
            <w:r w:rsidRPr="00296514">
              <w:rPr>
                <w:sz w:val="22"/>
                <w:szCs w:val="22"/>
              </w:rPr>
              <w:t>4.94</w:t>
            </w:r>
          </w:p>
        </w:tc>
        <w:tc>
          <w:tcPr>
            <w:tcW w:w="900" w:type="dxa"/>
          </w:tcPr>
          <w:p w:rsidR="00B81333" w:rsidRPr="00296514" w:rsidRDefault="00B81333" w:rsidP="005255B9">
            <w:pPr>
              <w:autoSpaceDE w:val="0"/>
              <w:autoSpaceDN w:val="0"/>
              <w:adjustRightInd w:val="0"/>
              <w:rPr>
                <w:sz w:val="22"/>
                <w:szCs w:val="22"/>
              </w:rPr>
            </w:pPr>
            <w:r w:rsidRPr="00296514">
              <w:rPr>
                <w:sz w:val="22"/>
                <w:szCs w:val="22"/>
              </w:rPr>
              <w:t>1.621</w:t>
            </w:r>
          </w:p>
          <w:p w:rsidR="00B81333" w:rsidRPr="00296514" w:rsidRDefault="00B81333" w:rsidP="005255B9">
            <w:pPr>
              <w:autoSpaceDE w:val="0"/>
              <w:autoSpaceDN w:val="0"/>
              <w:adjustRightInd w:val="0"/>
              <w:rPr>
                <w:sz w:val="22"/>
                <w:szCs w:val="22"/>
              </w:rPr>
            </w:pPr>
            <w:r w:rsidRPr="00296514">
              <w:rPr>
                <w:sz w:val="22"/>
                <w:szCs w:val="22"/>
              </w:rPr>
              <w:t>1.768</w:t>
            </w:r>
          </w:p>
          <w:p w:rsidR="00B81333" w:rsidRPr="00296514" w:rsidRDefault="00B81333" w:rsidP="005255B9">
            <w:pPr>
              <w:autoSpaceDE w:val="0"/>
              <w:autoSpaceDN w:val="0"/>
              <w:adjustRightInd w:val="0"/>
              <w:rPr>
                <w:sz w:val="22"/>
                <w:szCs w:val="22"/>
              </w:rPr>
            </w:pPr>
            <w:r w:rsidRPr="00296514">
              <w:rPr>
                <w:sz w:val="22"/>
                <w:szCs w:val="22"/>
              </w:rPr>
              <w:t>1.574</w:t>
            </w:r>
          </w:p>
          <w:p w:rsidR="00B81333" w:rsidRPr="00296514" w:rsidRDefault="00B81333" w:rsidP="005255B9">
            <w:pPr>
              <w:autoSpaceDE w:val="0"/>
              <w:autoSpaceDN w:val="0"/>
              <w:adjustRightInd w:val="0"/>
              <w:rPr>
                <w:sz w:val="22"/>
                <w:szCs w:val="22"/>
              </w:rPr>
            </w:pPr>
            <w:r w:rsidRPr="00296514">
              <w:rPr>
                <w:sz w:val="22"/>
                <w:szCs w:val="22"/>
              </w:rPr>
              <w:t>1.743</w:t>
            </w:r>
          </w:p>
          <w:p w:rsidR="00B81333" w:rsidRPr="00296514" w:rsidRDefault="00B81333" w:rsidP="005255B9">
            <w:pPr>
              <w:autoSpaceDE w:val="0"/>
              <w:autoSpaceDN w:val="0"/>
              <w:adjustRightInd w:val="0"/>
              <w:rPr>
                <w:sz w:val="22"/>
                <w:szCs w:val="22"/>
              </w:rPr>
            </w:pPr>
            <w:r w:rsidRPr="00296514">
              <w:rPr>
                <w:sz w:val="22"/>
                <w:szCs w:val="22"/>
              </w:rPr>
              <w:t>1.673</w:t>
            </w:r>
          </w:p>
          <w:p w:rsidR="00B81333" w:rsidRPr="00296514" w:rsidRDefault="00B81333" w:rsidP="005255B9">
            <w:pPr>
              <w:autoSpaceDE w:val="0"/>
              <w:autoSpaceDN w:val="0"/>
              <w:adjustRightInd w:val="0"/>
              <w:rPr>
                <w:sz w:val="22"/>
                <w:szCs w:val="22"/>
              </w:rPr>
            </w:pPr>
            <w:r w:rsidRPr="00296514">
              <w:rPr>
                <w:sz w:val="22"/>
                <w:szCs w:val="22"/>
              </w:rPr>
              <w:t>1.707</w:t>
            </w:r>
          </w:p>
          <w:p w:rsidR="00B81333" w:rsidRPr="00296514" w:rsidRDefault="00B81333" w:rsidP="005255B9">
            <w:pPr>
              <w:autoSpaceDE w:val="0"/>
              <w:autoSpaceDN w:val="0"/>
              <w:adjustRightInd w:val="0"/>
              <w:rPr>
                <w:sz w:val="22"/>
                <w:szCs w:val="22"/>
              </w:rPr>
            </w:pPr>
            <w:r w:rsidRPr="00296514">
              <w:rPr>
                <w:sz w:val="22"/>
                <w:szCs w:val="22"/>
              </w:rPr>
              <w:t>1.629</w:t>
            </w:r>
          </w:p>
          <w:p w:rsidR="00B81333" w:rsidRPr="00296514" w:rsidRDefault="00B81333" w:rsidP="005255B9">
            <w:pPr>
              <w:autoSpaceDE w:val="0"/>
              <w:autoSpaceDN w:val="0"/>
              <w:adjustRightInd w:val="0"/>
              <w:rPr>
                <w:sz w:val="22"/>
                <w:szCs w:val="22"/>
              </w:rPr>
            </w:pPr>
            <w:r w:rsidRPr="00296514">
              <w:rPr>
                <w:sz w:val="22"/>
                <w:szCs w:val="22"/>
              </w:rPr>
              <w:t>1.435</w:t>
            </w:r>
          </w:p>
          <w:p w:rsidR="00B81333" w:rsidRPr="00296514" w:rsidRDefault="00B81333" w:rsidP="005255B9">
            <w:pPr>
              <w:autoSpaceDE w:val="0"/>
              <w:autoSpaceDN w:val="0"/>
              <w:adjustRightInd w:val="0"/>
              <w:rPr>
                <w:sz w:val="22"/>
                <w:szCs w:val="22"/>
              </w:rPr>
            </w:pPr>
            <w:r w:rsidRPr="00296514">
              <w:rPr>
                <w:sz w:val="22"/>
                <w:szCs w:val="22"/>
              </w:rPr>
              <w:t>1.713</w:t>
            </w:r>
          </w:p>
        </w:tc>
        <w:tc>
          <w:tcPr>
            <w:tcW w:w="1170" w:type="dxa"/>
          </w:tcPr>
          <w:p w:rsidR="00B81333" w:rsidRPr="00296514" w:rsidRDefault="00B81333" w:rsidP="005255B9">
            <w:pPr>
              <w:autoSpaceDE w:val="0"/>
              <w:autoSpaceDN w:val="0"/>
              <w:adjustRightInd w:val="0"/>
              <w:rPr>
                <w:sz w:val="22"/>
                <w:szCs w:val="22"/>
              </w:rPr>
            </w:pPr>
            <w:r w:rsidRPr="00296514">
              <w:rPr>
                <w:sz w:val="22"/>
                <w:szCs w:val="22"/>
              </w:rPr>
              <w:t>-0.836</w:t>
            </w:r>
          </w:p>
          <w:p w:rsidR="00B81333" w:rsidRPr="00296514" w:rsidRDefault="00B81333" w:rsidP="005255B9">
            <w:pPr>
              <w:autoSpaceDE w:val="0"/>
              <w:autoSpaceDN w:val="0"/>
              <w:adjustRightInd w:val="0"/>
              <w:rPr>
                <w:sz w:val="22"/>
                <w:szCs w:val="22"/>
              </w:rPr>
            </w:pPr>
            <w:r w:rsidRPr="00296514">
              <w:rPr>
                <w:sz w:val="22"/>
                <w:szCs w:val="22"/>
              </w:rPr>
              <w:t>-0.468</w:t>
            </w:r>
          </w:p>
          <w:p w:rsidR="00B81333" w:rsidRPr="00296514" w:rsidRDefault="00B81333" w:rsidP="005255B9">
            <w:pPr>
              <w:autoSpaceDE w:val="0"/>
              <w:autoSpaceDN w:val="0"/>
              <w:adjustRightInd w:val="0"/>
              <w:rPr>
                <w:sz w:val="22"/>
                <w:szCs w:val="22"/>
              </w:rPr>
            </w:pPr>
            <w:r w:rsidRPr="00296514">
              <w:rPr>
                <w:sz w:val="22"/>
                <w:szCs w:val="22"/>
              </w:rPr>
              <w:t>-0.949</w:t>
            </w:r>
          </w:p>
          <w:p w:rsidR="00B81333" w:rsidRPr="00296514" w:rsidRDefault="00B81333" w:rsidP="005255B9">
            <w:pPr>
              <w:autoSpaceDE w:val="0"/>
              <w:autoSpaceDN w:val="0"/>
              <w:adjustRightInd w:val="0"/>
              <w:rPr>
                <w:sz w:val="22"/>
                <w:szCs w:val="22"/>
              </w:rPr>
            </w:pPr>
            <w:r w:rsidRPr="00296514">
              <w:rPr>
                <w:sz w:val="22"/>
                <w:szCs w:val="22"/>
              </w:rPr>
              <w:t>-0.759</w:t>
            </w:r>
          </w:p>
          <w:p w:rsidR="00B81333" w:rsidRPr="00296514" w:rsidRDefault="00B81333" w:rsidP="005255B9">
            <w:pPr>
              <w:autoSpaceDE w:val="0"/>
              <w:autoSpaceDN w:val="0"/>
              <w:adjustRightInd w:val="0"/>
              <w:rPr>
                <w:sz w:val="22"/>
                <w:szCs w:val="22"/>
              </w:rPr>
            </w:pPr>
            <w:r w:rsidRPr="00296514">
              <w:rPr>
                <w:sz w:val="22"/>
                <w:szCs w:val="22"/>
              </w:rPr>
              <w:t>-0.868</w:t>
            </w:r>
          </w:p>
          <w:p w:rsidR="00B81333" w:rsidRPr="00296514" w:rsidRDefault="00B81333" w:rsidP="005255B9">
            <w:pPr>
              <w:autoSpaceDE w:val="0"/>
              <w:autoSpaceDN w:val="0"/>
              <w:adjustRightInd w:val="0"/>
              <w:rPr>
                <w:sz w:val="22"/>
                <w:szCs w:val="22"/>
              </w:rPr>
            </w:pPr>
            <w:r w:rsidRPr="00296514">
              <w:rPr>
                <w:sz w:val="22"/>
                <w:szCs w:val="22"/>
              </w:rPr>
              <w:t>-0.711</w:t>
            </w:r>
          </w:p>
          <w:p w:rsidR="00B81333" w:rsidRPr="00296514" w:rsidRDefault="00B81333" w:rsidP="005255B9">
            <w:pPr>
              <w:autoSpaceDE w:val="0"/>
              <w:autoSpaceDN w:val="0"/>
              <w:adjustRightInd w:val="0"/>
              <w:rPr>
                <w:sz w:val="22"/>
                <w:szCs w:val="22"/>
              </w:rPr>
            </w:pPr>
            <w:r w:rsidRPr="00296514">
              <w:rPr>
                <w:sz w:val="22"/>
                <w:szCs w:val="22"/>
              </w:rPr>
              <w:t>-0.843</w:t>
            </w:r>
          </w:p>
          <w:p w:rsidR="00B81333" w:rsidRPr="00296514" w:rsidRDefault="00B81333" w:rsidP="005255B9">
            <w:pPr>
              <w:autoSpaceDE w:val="0"/>
              <w:autoSpaceDN w:val="0"/>
              <w:adjustRightInd w:val="0"/>
              <w:rPr>
                <w:sz w:val="22"/>
                <w:szCs w:val="22"/>
              </w:rPr>
            </w:pPr>
            <w:r w:rsidRPr="00296514">
              <w:rPr>
                <w:sz w:val="22"/>
                <w:szCs w:val="22"/>
              </w:rPr>
              <w:t>-1.142</w:t>
            </w:r>
          </w:p>
          <w:p w:rsidR="00B81333" w:rsidRPr="00296514" w:rsidRDefault="00B81333" w:rsidP="005255B9">
            <w:pPr>
              <w:autoSpaceDE w:val="0"/>
              <w:autoSpaceDN w:val="0"/>
              <w:adjustRightInd w:val="0"/>
              <w:rPr>
                <w:sz w:val="22"/>
                <w:szCs w:val="22"/>
              </w:rPr>
            </w:pPr>
            <w:r w:rsidRPr="00296514">
              <w:rPr>
                <w:sz w:val="22"/>
                <w:szCs w:val="22"/>
              </w:rPr>
              <w:t>-0.669</w:t>
            </w:r>
          </w:p>
        </w:tc>
        <w:tc>
          <w:tcPr>
            <w:tcW w:w="1080" w:type="dxa"/>
          </w:tcPr>
          <w:p w:rsidR="00B81333" w:rsidRPr="00296514" w:rsidRDefault="00B81333" w:rsidP="005255B9">
            <w:pPr>
              <w:autoSpaceDE w:val="0"/>
              <w:autoSpaceDN w:val="0"/>
              <w:adjustRightInd w:val="0"/>
              <w:rPr>
                <w:sz w:val="22"/>
                <w:szCs w:val="22"/>
              </w:rPr>
            </w:pPr>
            <w:r w:rsidRPr="00296514">
              <w:rPr>
                <w:sz w:val="22"/>
                <w:szCs w:val="22"/>
              </w:rPr>
              <w:t>0.097</w:t>
            </w:r>
          </w:p>
          <w:p w:rsidR="00B81333" w:rsidRPr="00296514" w:rsidRDefault="00B81333" w:rsidP="005255B9">
            <w:pPr>
              <w:autoSpaceDE w:val="0"/>
              <w:autoSpaceDN w:val="0"/>
              <w:adjustRightInd w:val="0"/>
              <w:rPr>
                <w:sz w:val="22"/>
                <w:szCs w:val="22"/>
              </w:rPr>
            </w:pPr>
            <w:r w:rsidRPr="00296514">
              <w:rPr>
                <w:sz w:val="22"/>
                <w:szCs w:val="22"/>
              </w:rPr>
              <w:t>-0.612</w:t>
            </w:r>
          </w:p>
          <w:p w:rsidR="00B81333" w:rsidRPr="00296514" w:rsidRDefault="00B81333" w:rsidP="005255B9">
            <w:pPr>
              <w:autoSpaceDE w:val="0"/>
              <w:autoSpaceDN w:val="0"/>
              <w:adjustRightInd w:val="0"/>
              <w:rPr>
                <w:sz w:val="22"/>
                <w:szCs w:val="22"/>
              </w:rPr>
            </w:pPr>
            <w:r w:rsidRPr="00296514">
              <w:rPr>
                <w:sz w:val="22"/>
                <w:szCs w:val="22"/>
              </w:rPr>
              <w:t>0.340</w:t>
            </w:r>
          </w:p>
          <w:p w:rsidR="00B81333" w:rsidRPr="00296514" w:rsidRDefault="00B81333" w:rsidP="005255B9">
            <w:pPr>
              <w:autoSpaceDE w:val="0"/>
              <w:autoSpaceDN w:val="0"/>
              <w:adjustRightInd w:val="0"/>
              <w:rPr>
                <w:sz w:val="22"/>
                <w:szCs w:val="22"/>
              </w:rPr>
            </w:pPr>
            <w:r w:rsidRPr="00296514">
              <w:rPr>
                <w:sz w:val="22"/>
                <w:szCs w:val="22"/>
              </w:rPr>
              <w:t>-0.246</w:t>
            </w:r>
          </w:p>
          <w:p w:rsidR="00B81333" w:rsidRPr="00296514" w:rsidRDefault="00B81333" w:rsidP="005255B9">
            <w:pPr>
              <w:autoSpaceDE w:val="0"/>
              <w:autoSpaceDN w:val="0"/>
              <w:adjustRightInd w:val="0"/>
              <w:rPr>
                <w:sz w:val="22"/>
                <w:szCs w:val="22"/>
              </w:rPr>
            </w:pPr>
            <w:r w:rsidRPr="00296514">
              <w:rPr>
                <w:sz w:val="22"/>
                <w:szCs w:val="22"/>
              </w:rPr>
              <w:t>0.096</w:t>
            </w:r>
          </w:p>
          <w:p w:rsidR="00B81333" w:rsidRPr="00296514" w:rsidRDefault="00B81333" w:rsidP="005255B9">
            <w:pPr>
              <w:autoSpaceDE w:val="0"/>
              <w:autoSpaceDN w:val="0"/>
              <w:adjustRightInd w:val="0"/>
              <w:rPr>
                <w:sz w:val="22"/>
                <w:szCs w:val="22"/>
              </w:rPr>
            </w:pPr>
            <w:r w:rsidRPr="00296514">
              <w:rPr>
                <w:sz w:val="22"/>
                <w:szCs w:val="22"/>
              </w:rPr>
              <w:t>-0.238</w:t>
            </w:r>
          </w:p>
          <w:p w:rsidR="00B81333" w:rsidRPr="00296514" w:rsidRDefault="00B81333" w:rsidP="005255B9">
            <w:pPr>
              <w:autoSpaceDE w:val="0"/>
              <w:autoSpaceDN w:val="0"/>
              <w:adjustRightInd w:val="0"/>
              <w:rPr>
                <w:sz w:val="22"/>
                <w:szCs w:val="22"/>
              </w:rPr>
            </w:pPr>
            <w:r w:rsidRPr="00296514">
              <w:rPr>
                <w:sz w:val="22"/>
                <w:szCs w:val="22"/>
              </w:rPr>
              <w:t>0.149</w:t>
            </w:r>
          </w:p>
          <w:p w:rsidR="00B81333" w:rsidRPr="00296514" w:rsidRDefault="00B81333" w:rsidP="005255B9">
            <w:pPr>
              <w:autoSpaceDE w:val="0"/>
              <w:autoSpaceDN w:val="0"/>
              <w:adjustRightInd w:val="0"/>
              <w:rPr>
                <w:sz w:val="22"/>
                <w:szCs w:val="22"/>
              </w:rPr>
            </w:pPr>
            <w:r w:rsidRPr="00296514">
              <w:rPr>
                <w:sz w:val="22"/>
                <w:szCs w:val="22"/>
              </w:rPr>
              <w:t>1.124</w:t>
            </w:r>
          </w:p>
          <w:p w:rsidR="00B81333" w:rsidRPr="00296514" w:rsidRDefault="00B81333" w:rsidP="005255B9">
            <w:pPr>
              <w:autoSpaceDE w:val="0"/>
              <w:autoSpaceDN w:val="0"/>
              <w:adjustRightInd w:val="0"/>
              <w:rPr>
                <w:sz w:val="22"/>
                <w:szCs w:val="22"/>
              </w:rPr>
            </w:pPr>
            <w:r w:rsidRPr="00296514">
              <w:rPr>
                <w:sz w:val="22"/>
                <w:szCs w:val="22"/>
              </w:rPr>
              <w:t>-0.297</w:t>
            </w:r>
          </w:p>
        </w:tc>
      </w:tr>
    </w:tbl>
    <w:p w:rsidR="008D3013" w:rsidRDefault="008D3013" w:rsidP="008D3013">
      <w:pPr>
        <w:tabs>
          <w:tab w:val="left" w:pos="-90"/>
        </w:tabs>
        <w:autoSpaceDE w:val="0"/>
        <w:autoSpaceDN w:val="0"/>
        <w:adjustRightInd w:val="0"/>
        <w:rPr>
          <w:b/>
        </w:rPr>
      </w:pPr>
    </w:p>
    <w:p w:rsidR="008D3013" w:rsidRDefault="008D3013" w:rsidP="008D3013">
      <w:pPr>
        <w:tabs>
          <w:tab w:val="left" w:pos="-90"/>
        </w:tabs>
        <w:autoSpaceDE w:val="0"/>
        <w:autoSpaceDN w:val="0"/>
        <w:adjustRightInd w:val="0"/>
        <w:rPr>
          <w:b/>
        </w:rPr>
      </w:pPr>
    </w:p>
    <w:p w:rsidR="008D3013" w:rsidRDefault="008D3013" w:rsidP="008D3013">
      <w:pPr>
        <w:tabs>
          <w:tab w:val="left" w:pos="-90"/>
        </w:tabs>
        <w:autoSpaceDE w:val="0"/>
        <w:autoSpaceDN w:val="0"/>
        <w:adjustRightInd w:val="0"/>
        <w:rPr>
          <w:b/>
        </w:rPr>
      </w:pPr>
    </w:p>
    <w:p w:rsidR="008D3013" w:rsidRDefault="008D3013" w:rsidP="008D3013">
      <w:pPr>
        <w:tabs>
          <w:tab w:val="left" w:pos="-90"/>
        </w:tabs>
        <w:autoSpaceDE w:val="0"/>
        <w:autoSpaceDN w:val="0"/>
        <w:adjustRightInd w:val="0"/>
        <w:rPr>
          <w:b/>
        </w:rPr>
      </w:pPr>
    </w:p>
    <w:p w:rsidR="008D3013" w:rsidRDefault="008D3013" w:rsidP="008D3013">
      <w:pPr>
        <w:tabs>
          <w:tab w:val="left" w:pos="-90"/>
        </w:tabs>
        <w:autoSpaceDE w:val="0"/>
        <w:autoSpaceDN w:val="0"/>
        <w:adjustRightInd w:val="0"/>
        <w:rPr>
          <w:b/>
        </w:rPr>
      </w:pPr>
      <w:r w:rsidRPr="004E2A02">
        <w:rPr>
          <w:b/>
        </w:rPr>
        <w:lastRenderedPageBreak/>
        <w:t xml:space="preserve">Table </w:t>
      </w:r>
      <w:r>
        <w:rPr>
          <w:b/>
        </w:rPr>
        <w:t>1</w:t>
      </w:r>
      <w:r>
        <w:rPr>
          <w:rFonts w:hint="eastAsia"/>
          <w:b/>
        </w:rPr>
        <w:t>8</w:t>
      </w:r>
      <w:r w:rsidRPr="004E2A02">
        <w:rPr>
          <w:b/>
        </w:rPr>
        <w:t xml:space="preserve">. </w:t>
      </w:r>
      <w:r w:rsidRPr="00331692">
        <w:rPr>
          <w:b/>
          <w:i/>
        </w:rPr>
        <w:t>(Continued)</w:t>
      </w:r>
    </w:p>
    <w:p w:rsidR="008D3013" w:rsidRPr="004E2A02" w:rsidRDefault="008D3013" w:rsidP="008D3013">
      <w:pPr>
        <w:autoSpaceDE w:val="0"/>
        <w:autoSpaceDN w:val="0"/>
        <w:adjustRightInd w:val="0"/>
        <w:rPr>
          <w:b/>
        </w:rPr>
      </w:pP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85"/>
        <w:gridCol w:w="1170"/>
        <w:gridCol w:w="810"/>
        <w:gridCol w:w="720"/>
        <w:gridCol w:w="900"/>
        <w:gridCol w:w="900"/>
        <w:gridCol w:w="1170"/>
        <w:gridCol w:w="1080"/>
      </w:tblGrid>
      <w:tr w:rsidR="008D3013" w:rsidRPr="00296514" w:rsidTr="009271EE">
        <w:tc>
          <w:tcPr>
            <w:tcW w:w="1885"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Construct</w:t>
            </w:r>
          </w:p>
        </w:tc>
        <w:tc>
          <w:tcPr>
            <w:tcW w:w="117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Item</w:t>
            </w:r>
          </w:p>
        </w:tc>
        <w:tc>
          <w:tcPr>
            <w:tcW w:w="81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Min</w:t>
            </w:r>
          </w:p>
        </w:tc>
        <w:tc>
          <w:tcPr>
            <w:tcW w:w="72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Max</w:t>
            </w:r>
          </w:p>
        </w:tc>
        <w:tc>
          <w:tcPr>
            <w:tcW w:w="90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Mean</w:t>
            </w:r>
          </w:p>
        </w:tc>
        <w:tc>
          <w:tcPr>
            <w:tcW w:w="90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STD</w:t>
            </w:r>
          </w:p>
        </w:tc>
        <w:tc>
          <w:tcPr>
            <w:tcW w:w="117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Skewness</w:t>
            </w:r>
          </w:p>
        </w:tc>
        <w:tc>
          <w:tcPr>
            <w:tcW w:w="1080" w:type="dxa"/>
            <w:shd w:val="clear" w:color="auto" w:fill="D9D9D9" w:themeFill="background1" w:themeFillShade="D9"/>
          </w:tcPr>
          <w:p w:rsidR="008D3013" w:rsidRPr="00296514" w:rsidRDefault="008D3013" w:rsidP="009271EE">
            <w:pPr>
              <w:autoSpaceDE w:val="0"/>
              <w:autoSpaceDN w:val="0"/>
              <w:adjustRightInd w:val="0"/>
              <w:rPr>
                <w:b/>
                <w:sz w:val="22"/>
                <w:szCs w:val="22"/>
              </w:rPr>
            </w:pPr>
            <w:r w:rsidRPr="00296514">
              <w:rPr>
                <w:b/>
                <w:sz w:val="22"/>
                <w:szCs w:val="22"/>
              </w:rPr>
              <w:t>Kurtosis</w:t>
            </w:r>
          </w:p>
        </w:tc>
      </w:tr>
      <w:tr w:rsidR="008D3013" w:rsidRPr="00296514" w:rsidTr="009271EE">
        <w:trPr>
          <w:trHeight w:val="1485"/>
        </w:trPr>
        <w:tc>
          <w:tcPr>
            <w:tcW w:w="1885" w:type="dxa"/>
          </w:tcPr>
          <w:p w:rsidR="008D3013" w:rsidRPr="00296514" w:rsidRDefault="008D3013" w:rsidP="009271EE">
            <w:pPr>
              <w:autoSpaceDE w:val="0"/>
              <w:autoSpaceDN w:val="0"/>
              <w:adjustRightInd w:val="0"/>
              <w:rPr>
                <w:sz w:val="22"/>
                <w:szCs w:val="22"/>
              </w:rPr>
            </w:pPr>
            <w:r w:rsidRPr="00296514">
              <w:rPr>
                <w:sz w:val="22"/>
                <w:szCs w:val="22"/>
              </w:rPr>
              <w:t>Altruistic values</w:t>
            </w:r>
          </w:p>
        </w:tc>
        <w:tc>
          <w:tcPr>
            <w:tcW w:w="1170" w:type="dxa"/>
          </w:tcPr>
          <w:p w:rsidR="008D3013" w:rsidRPr="00296514" w:rsidRDefault="008D3013" w:rsidP="009271EE">
            <w:pPr>
              <w:autoSpaceDE w:val="0"/>
              <w:autoSpaceDN w:val="0"/>
              <w:adjustRightInd w:val="0"/>
              <w:rPr>
                <w:sz w:val="22"/>
                <w:szCs w:val="22"/>
                <w:lang w:val="nl-NL"/>
              </w:rPr>
            </w:pPr>
            <w:r w:rsidRPr="00296514">
              <w:rPr>
                <w:sz w:val="22"/>
                <w:szCs w:val="22"/>
                <w:lang w:val="nl-NL"/>
              </w:rPr>
              <w:t>VAL5</w:t>
            </w:r>
          </w:p>
          <w:p w:rsidR="008D3013" w:rsidRPr="00296514" w:rsidRDefault="008D3013" w:rsidP="009271EE">
            <w:pPr>
              <w:autoSpaceDE w:val="0"/>
              <w:autoSpaceDN w:val="0"/>
              <w:adjustRightInd w:val="0"/>
              <w:rPr>
                <w:sz w:val="22"/>
                <w:szCs w:val="22"/>
                <w:lang w:val="nl-NL"/>
              </w:rPr>
            </w:pPr>
            <w:r w:rsidRPr="00296514">
              <w:rPr>
                <w:sz w:val="22"/>
                <w:szCs w:val="22"/>
                <w:lang w:val="nl-NL"/>
              </w:rPr>
              <w:t>VAL8</w:t>
            </w:r>
          </w:p>
          <w:p w:rsidR="008D3013" w:rsidRPr="00296514" w:rsidRDefault="008D3013" w:rsidP="009271EE">
            <w:pPr>
              <w:autoSpaceDE w:val="0"/>
              <w:autoSpaceDN w:val="0"/>
              <w:adjustRightInd w:val="0"/>
              <w:rPr>
                <w:sz w:val="22"/>
                <w:szCs w:val="22"/>
                <w:lang w:val="nl-NL"/>
              </w:rPr>
            </w:pPr>
            <w:r w:rsidRPr="00296514">
              <w:rPr>
                <w:sz w:val="22"/>
                <w:szCs w:val="22"/>
                <w:lang w:val="nl-NL"/>
              </w:rPr>
              <w:t>VAL9</w:t>
            </w:r>
          </w:p>
          <w:p w:rsidR="008D3013" w:rsidRPr="00296514" w:rsidRDefault="008D3013" w:rsidP="009271EE">
            <w:pPr>
              <w:autoSpaceDE w:val="0"/>
              <w:autoSpaceDN w:val="0"/>
              <w:adjustRightInd w:val="0"/>
              <w:rPr>
                <w:sz w:val="22"/>
                <w:szCs w:val="22"/>
                <w:lang w:val="nl-NL"/>
              </w:rPr>
            </w:pPr>
            <w:r w:rsidRPr="00296514">
              <w:rPr>
                <w:sz w:val="22"/>
                <w:szCs w:val="22"/>
                <w:lang w:val="nl-NL"/>
              </w:rPr>
              <w:t>VAL11</w:t>
            </w:r>
          </w:p>
          <w:p w:rsidR="008D3013" w:rsidRPr="00296514" w:rsidRDefault="008D3013" w:rsidP="009271EE">
            <w:pPr>
              <w:autoSpaceDE w:val="0"/>
              <w:autoSpaceDN w:val="0"/>
              <w:adjustRightInd w:val="0"/>
              <w:rPr>
                <w:sz w:val="22"/>
                <w:szCs w:val="22"/>
                <w:lang w:val="nl-NL"/>
              </w:rPr>
            </w:pPr>
            <w:r w:rsidRPr="00296514">
              <w:rPr>
                <w:sz w:val="22"/>
                <w:szCs w:val="22"/>
                <w:lang w:val="nl-NL"/>
              </w:rPr>
              <w:t>VAL12</w:t>
            </w:r>
          </w:p>
          <w:p w:rsidR="008D3013" w:rsidRPr="00296514" w:rsidRDefault="008D3013" w:rsidP="009271EE">
            <w:pPr>
              <w:autoSpaceDE w:val="0"/>
              <w:autoSpaceDN w:val="0"/>
              <w:adjustRightInd w:val="0"/>
              <w:rPr>
                <w:sz w:val="22"/>
                <w:szCs w:val="22"/>
                <w:lang w:val="nl-NL"/>
              </w:rPr>
            </w:pPr>
            <w:r w:rsidRPr="00296514">
              <w:rPr>
                <w:sz w:val="22"/>
                <w:szCs w:val="22"/>
                <w:lang w:val="nl-NL"/>
              </w:rPr>
              <w:t>VAL15</w:t>
            </w:r>
          </w:p>
        </w:tc>
        <w:tc>
          <w:tcPr>
            <w:tcW w:w="810" w:type="dxa"/>
          </w:tcPr>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tc>
        <w:tc>
          <w:tcPr>
            <w:tcW w:w="720" w:type="dxa"/>
          </w:tcPr>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5.63</w:t>
            </w:r>
          </w:p>
          <w:p w:rsidR="008D3013" w:rsidRPr="00296514" w:rsidRDefault="008D3013" w:rsidP="009271EE">
            <w:pPr>
              <w:autoSpaceDE w:val="0"/>
              <w:autoSpaceDN w:val="0"/>
              <w:adjustRightInd w:val="0"/>
              <w:rPr>
                <w:sz w:val="22"/>
                <w:szCs w:val="22"/>
              </w:rPr>
            </w:pPr>
            <w:r w:rsidRPr="00296514">
              <w:rPr>
                <w:sz w:val="22"/>
                <w:szCs w:val="22"/>
              </w:rPr>
              <w:t>4.84</w:t>
            </w:r>
          </w:p>
          <w:p w:rsidR="008D3013" w:rsidRPr="00296514" w:rsidRDefault="008D3013" w:rsidP="009271EE">
            <w:pPr>
              <w:autoSpaceDE w:val="0"/>
              <w:autoSpaceDN w:val="0"/>
              <w:adjustRightInd w:val="0"/>
              <w:rPr>
                <w:sz w:val="22"/>
                <w:szCs w:val="22"/>
              </w:rPr>
            </w:pPr>
            <w:r w:rsidRPr="00296514">
              <w:rPr>
                <w:sz w:val="22"/>
                <w:szCs w:val="22"/>
              </w:rPr>
              <w:t>5.81</w:t>
            </w:r>
          </w:p>
          <w:p w:rsidR="008D3013" w:rsidRPr="00296514" w:rsidRDefault="008D3013" w:rsidP="009271EE">
            <w:pPr>
              <w:autoSpaceDE w:val="0"/>
              <w:autoSpaceDN w:val="0"/>
              <w:adjustRightInd w:val="0"/>
              <w:rPr>
                <w:sz w:val="22"/>
                <w:szCs w:val="22"/>
              </w:rPr>
            </w:pPr>
            <w:r w:rsidRPr="00296514">
              <w:rPr>
                <w:sz w:val="22"/>
                <w:szCs w:val="22"/>
              </w:rPr>
              <w:t>5.31</w:t>
            </w:r>
          </w:p>
          <w:p w:rsidR="008D3013" w:rsidRPr="00296514" w:rsidRDefault="008D3013" w:rsidP="009271EE">
            <w:pPr>
              <w:autoSpaceDE w:val="0"/>
              <w:autoSpaceDN w:val="0"/>
              <w:adjustRightInd w:val="0"/>
              <w:rPr>
                <w:sz w:val="22"/>
                <w:szCs w:val="22"/>
              </w:rPr>
            </w:pPr>
            <w:r w:rsidRPr="00296514">
              <w:rPr>
                <w:sz w:val="22"/>
                <w:szCs w:val="22"/>
              </w:rPr>
              <w:t>4.56</w:t>
            </w:r>
          </w:p>
          <w:p w:rsidR="008D3013" w:rsidRPr="00296514" w:rsidRDefault="008D3013" w:rsidP="009271EE">
            <w:pPr>
              <w:autoSpaceDE w:val="0"/>
              <w:autoSpaceDN w:val="0"/>
              <w:adjustRightInd w:val="0"/>
              <w:rPr>
                <w:sz w:val="22"/>
                <w:szCs w:val="22"/>
              </w:rPr>
            </w:pPr>
            <w:r w:rsidRPr="00296514">
              <w:rPr>
                <w:sz w:val="22"/>
                <w:szCs w:val="22"/>
              </w:rPr>
              <w:t>4.92</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1.409</w:t>
            </w:r>
          </w:p>
          <w:p w:rsidR="008D3013" w:rsidRPr="00296514" w:rsidRDefault="008D3013" w:rsidP="009271EE">
            <w:pPr>
              <w:autoSpaceDE w:val="0"/>
              <w:autoSpaceDN w:val="0"/>
              <w:adjustRightInd w:val="0"/>
              <w:rPr>
                <w:sz w:val="22"/>
                <w:szCs w:val="22"/>
              </w:rPr>
            </w:pPr>
            <w:r w:rsidRPr="00296514">
              <w:rPr>
                <w:sz w:val="22"/>
                <w:szCs w:val="22"/>
              </w:rPr>
              <w:t>1.767</w:t>
            </w:r>
          </w:p>
          <w:p w:rsidR="008D3013" w:rsidRPr="00296514" w:rsidRDefault="008D3013" w:rsidP="009271EE">
            <w:pPr>
              <w:autoSpaceDE w:val="0"/>
              <w:autoSpaceDN w:val="0"/>
              <w:adjustRightInd w:val="0"/>
              <w:rPr>
                <w:sz w:val="22"/>
                <w:szCs w:val="22"/>
              </w:rPr>
            </w:pPr>
            <w:r w:rsidRPr="00296514">
              <w:rPr>
                <w:sz w:val="22"/>
                <w:szCs w:val="22"/>
              </w:rPr>
              <w:t>1.357</w:t>
            </w:r>
          </w:p>
          <w:p w:rsidR="008D3013" w:rsidRPr="00296514" w:rsidRDefault="008D3013" w:rsidP="009271EE">
            <w:pPr>
              <w:autoSpaceDE w:val="0"/>
              <w:autoSpaceDN w:val="0"/>
              <w:adjustRightInd w:val="0"/>
              <w:rPr>
                <w:sz w:val="22"/>
                <w:szCs w:val="22"/>
              </w:rPr>
            </w:pPr>
            <w:r w:rsidRPr="00296514">
              <w:rPr>
                <w:sz w:val="22"/>
                <w:szCs w:val="22"/>
              </w:rPr>
              <w:t>1.609</w:t>
            </w:r>
          </w:p>
          <w:p w:rsidR="008D3013" w:rsidRPr="00296514" w:rsidRDefault="008D3013" w:rsidP="009271EE">
            <w:pPr>
              <w:autoSpaceDE w:val="0"/>
              <w:autoSpaceDN w:val="0"/>
              <w:adjustRightInd w:val="0"/>
              <w:rPr>
                <w:sz w:val="22"/>
                <w:szCs w:val="22"/>
              </w:rPr>
            </w:pPr>
            <w:r w:rsidRPr="00296514">
              <w:rPr>
                <w:sz w:val="22"/>
                <w:szCs w:val="22"/>
              </w:rPr>
              <w:t>1.904</w:t>
            </w:r>
          </w:p>
          <w:p w:rsidR="008D3013" w:rsidRPr="00296514" w:rsidRDefault="008D3013" w:rsidP="009271EE">
            <w:pPr>
              <w:autoSpaceDE w:val="0"/>
              <w:autoSpaceDN w:val="0"/>
              <w:adjustRightInd w:val="0"/>
              <w:rPr>
                <w:sz w:val="22"/>
                <w:szCs w:val="22"/>
              </w:rPr>
            </w:pPr>
            <w:r w:rsidRPr="00296514">
              <w:rPr>
                <w:sz w:val="22"/>
                <w:szCs w:val="22"/>
              </w:rPr>
              <w:t>1.791</w:t>
            </w:r>
          </w:p>
        </w:tc>
        <w:tc>
          <w:tcPr>
            <w:tcW w:w="1170" w:type="dxa"/>
          </w:tcPr>
          <w:p w:rsidR="008D3013" w:rsidRPr="00296514" w:rsidRDefault="008D3013" w:rsidP="009271EE">
            <w:pPr>
              <w:autoSpaceDE w:val="0"/>
              <w:autoSpaceDN w:val="0"/>
              <w:adjustRightInd w:val="0"/>
              <w:rPr>
                <w:sz w:val="22"/>
                <w:szCs w:val="22"/>
              </w:rPr>
            </w:pPr>
            <w:r w:rsidRPr="00296514">
              <w:rPr>
                <w:sz w:val="22"/>
                <w:szCs w:val="22"/>
              </w:rPr>
              <w:t>-1.195</w:t>
            </w:r>
          </w:p>
          <w:p w:rsidR="008D3013" w:rsidRPr="00296514" w:rsidRDefault="008D3013" w:rsidP="009271EE">
            <w:pPr>
              <w:autoSpaceDE w:val="0"/>
              <w:autoSpaceDN w:val="0"/>
              <w:adjustRightInd w:val="0"/>
              <w:rPr>
                <w:sz w:val="22"/>
                <w:szCs w:val="22"/>
              </w:rPr>
            </w:pPr>
            <w:r w:rsidRPr="00296514">
              <w:rPr>
                <w:sz w:val="22"/>
                <w:szCs w:val="22"/>
              </w:rPr>
              <w:t>-0.680</w:t>
            </w:r>
          </w:p>
          <w:p w:rsidR="008D3013" w:rsidRPr="00296514" w:rsidRDefault="008D3013" w:rsidP="009271EE">
            <w:pPr>
              <w:autoSpaceDE w:val="0"/>
              <w:autoSpaceDN w:val="0"/>
              <w:adjustRightInd w:val="0"/>
              <w:rPr>
                <w:sz w:val="22"/>
                <w:szCs w:val="22"/>
              </w:rPr>
            </w:pPr>
            <w:r w:rsidRPr="00296514">
              <w:rPr>
                <w:sz w:val="22"/>
                <w:szCs w:val="22"/>
              </w:rPr>
              <w:t>-1.452</w:t>
            </w:r>
          </w:p>
          <w:p w:rsidR="008D3013" w:rsidRPr="00296514" w:rsidRDefault="008D3013" w:rsidP="009271EE">
            <w:pPr>
              <w:autoSpaceDE w:val="0"/>
              <w:autoSpaceDN w:val="0"/>
              <w:adjustRightInd w:val="0"/>
              <w:rPr>
                <w:sz w:val="22"/>
                <w:szCs w:val="22"/>
              </w:rPr>
            </w:pPr>
            <w:r w:rsidRPr="00296514">
              <w:rPr>
                <w:sz w:val="22"/>
                <w:szCs w:val="22"/>
              </w:rPr>
              <w:t>-1.059</w:t>
            </w:r>
          </w:p>
          <w:p w:rsidR="008D3013" w:rsidRPr="00296514" w:rsidRDefault="008D3013" w:rsidP="009271EE">
            <w:pPr>
              <w:autoSpaceDE w:val="0"/>
              <w:autoSpaceDN w:val="0"/>
              <w:adjustRightInd w:val="0"/>
              <w:rPr>
                <w:sz w:val="22"/>
                <w:szCs w:val="22"/>
              </w:rPr>
            </w:pPr>
            <w:r w:rsidRPr="00296514">
              <w:rPr>
                <w:sz w:val="22"/>
                <w:szCs w:val="22"/>
              </w:rPr>
              <w:t>-0.466</w:t>
            </w:r>
          </w:p>
          <w:p w:rsidR="008D3013" w:rsidRPr="00296514" w:rsidRDefault="008D3013" w:rsidP="009271EE">
            <w:pPr>
              <w:autoSpaceDE w:val="0"/>
              <w:autoSpaceDN w:val="0"/>
              <w:adjustRightInd w:val="0"/>
              <w:rPr>
                <w:sz w:val="22"/>
                <w:szCs w:val="22"/>
              </w:rPr>
            </w:pPr>
            <w:r w:rsidRPr="00296514">
              <w:rPr>
                <w:sz w:val="22"/>
                <w:szCs w:val="22"/>
              </w:rPr>
              <w:t>-0.720</w:t>
            </w:r>
          </w:p>
        </w:tc>
        <w:tc>
          <w:tcPr>
            <w:tcW w:w="1080" w:type="dxa"/>
          </w:tcPr>
          <w:p w:rsidR="008D3013" w:rsidRPr="00296514" w:rsidRDefault="008D3013" w:rsidP="009271EE">
            <w:pPr>
              <w:autoSpaceDE w:val="0"/>
              <w:autoSpaceDN w:val="0"/>
              <w:adjustRightInd w:val="0"/>
              <w:rPr>
                <w:sz w:val="22"/>
                <w:szCs w:val="22"/>
              </w:rPr>
            </w:pPr>
            <w:r w:rsidRPr="00296514">
              <w:rPr>
                <w:sz w:val="22"/>
                <w:szCs w:val="22"/>
              </w:rPr>
              <w:t>1.471</w:t>
            </w:r>
          </w:p>
          <w:p w:rsidR="008D3013" w:rsidRPr="00296514" w:rsidRDefault="008D3013" w:rsidP="009271EE">
            <w:pPr>
              <w:autoSpaceDE w:val="0"/>
              <w:autoSpaceDN w:val="0"/>
              <w:adjustRightInd w:val="0"/>
              <w:rPr>
                <w:sz w:val="22"/>
                <w:szCs w:val="22"/>
              </w:rPr>
            </w:pPr>
            <w:r w:rsidRPr="00296514">
              <w:rPr>
                <w:sz w:val="22"/>
                <w:szCs w:val="22"/>
              </w:rPr>
              <w:t>-0.363</w:t>
            </w:r>
          </w:p>
          <w:p w:rsidR="008D3013" w:rsidRPr="00296514" w:rsidRDefault="008D3013" w:rsidP="009271EE">
            <w:pPr>
              <w:autoSpaceDE w:val="0"/>
              <w:autoSpaceDN w:val="0"/>
              <w:adjustRightInd w:val="0"/>
              <w:rPr>
                <w:sz w:val="22"/>
                <w:szCs w:val="22"/>
              </w:rPr>
            </w:pPr>
            <w:r w:rsidRPr="00296514">
              <w:rPr>
                <w:sz w:val="22"/>
                <w:szCs w:val="22"/>
              </w:rPr>
              <w:t>2.257</w:t>
            </w:r>
          </w:p>
          <w:p w:rsidR="008D3013" w:rsidRPr="00296514" w:rsidRDefault="008D3013" w:rsidP="009271EE">
            <w:pPr>
              <w:autoSpaceDE w:val="0"/>
              <w:autoSpaceDN w:val="0"/>
              <w:adjustRightInd w:val="0"/>
              <w:rPr>
                <w:sz w:val="22"/>
                <w:szCs w:val="22"/>
              </w:rPr>
            </w:pPr>
            <w:r w:rsidRPr="00296514">
              <w:rPr>
                <w:sz w:val="22"/>
                <w:szCs w:val="22"/>
              </w:rPr>
              <w:t>0.649</w:t>
            </w:r>
          </w:p>
          <w:p w:rsidR="008D3013" w:rsidRPr="00296514" w:rsidRDefault="008D3013" w:rsidP="009271EE">
            <w:pPr>
              <w:autoSpaceDE w:val="0"/>
              <w:autoSpaceDN w:val="0"/>
              <w:adjustRightInd w:val="0"/>
              <w:rPr>
                <w:sz w:val="22"/>
                <w:szCs w:val="22"/>
              </w:rPr>
            </w:pPr>
            <w:r w:rsidRPr="00296514">
              <w:rPr>
                <w:sz w:val="22"/>
                <w:szCs w:val="22"/>
              </w:rPr>
              <w:t>-0.815</w:t>
            </w:r>
          </w:p>
          <w:p w:rsidR="008D3013" w:rsidRPr="00296514" w:rsidRDefault="008D3013" w:rsidP="009271EE">
            <w:pPr>
              <w:autoSpaceDE w:val="0"/>
              <w:autoSpaceDN w:val="0"/>
              <w:adjustRightInd w:val="0"/>
              <w:rPr>
                <w:sz w:val="22"/>
                <w:szCs w:val="22"/>
              </w:rPr>
            </w:pPr>
            <w:r w:rsidRPr="00296514">
              <w:rPr>
                <w:sz w:val="22"/>
                <w:szCs w:val="22"/>
              </w:rPr>
              <w:t>-0.308</w:t>
            </w:r>
          </w:p>
        </w:tc>
      </w:tr>
      <w:tr w:rsidR="008D3013" w:rsidRPr="00296514" w:rsidTr="009271EE">
        <w:tc>
          <w:tcPr>
            <w:tcW w:w="1885" w:type="dxa"/>
          </w:tcPr>
          <w:p w:rsidR="008D3013" w:rsidRPr="00296514" w:rsidRDefault="008D3013" w:rsidP="009271EE">
            <w:pPr>
              <w:autoSpaceDE w:val="0"/>
              <w:autoSpaceDN w:val="0"/>
              <w:adjustRightInd w:val="0"/>
              <w:rPr>
                <w:sz w:val="22"/>
                <w:szCs w:val="22"/>
              </w:rPr>
            </w:pPr>
            <w:r w:rsidRPr="00296514">
              <w:rPr>
                <w:sz w:val="22"/>
                <w:szCs w:val="22"/>
              </w:rPr>
              <w:t xml:space="preserve">WOM </w:t>
            </w:r>
          </w:p>
        </w:tc>
        <w:tc>
          <w:tcPr>
            <w:tcW w:w="1170" w:type="dxa"/>
          </w:tcPr>
          <w:p w:rsidR="008D3013" w:rsidRPr="00296514" w:rsidRDefault="008D3013" w:rsidP="009271EE">
            <w:pPr>
              <w:autoSpaceDE w:val="0"/>
              <w:autoSpaceDN w:val="0"/>
              <w:adjustRightInd w:val="0"/>
              <w:rPr>
                <w:sz w:val="22"/>
                <w:szCs w:val="22"/>
              </w:rPr>
            </w:pPr>
            <w:r w:rsidRPr="00296514">
              <w:rPr>
                <w:sz w:val="22"/>
                <w:szCs w:val="22"/>
              </w:rPr>
              <w:t>W1</w:t>
            </w:r>
          </w:p>
          <w:p w:rsidR="008D3013" w:rsidRPr="00296514" w:rsidRDefault="008D3013" w:rsidP="009271EE">
            <w:pPr>
              <w:autoSpaceDE w:val="0"/>
              <w:autoSpaceDN w:val="0"/>
              <w:adjustRightInd w:val="0"/>
              <w:rPr>
                <w:sz w:val="22"/>
                <w:szCs w:val="22"/>
              </w:rPr>
            </w:pPr>
            <w:r w:rsidRPr="00296514">
              <w:rPr>
                <w:sz w:val="22"/>
                <w:szCs w:val="22"/>
              </w:rPr>
              <w:t>W2</w:t>
            </w:r>
          </w:p>
          <w:p w:rsidR="008D3013" w:rsidRPr="00296514" w:rsidRDefault="008D3013" w:rsidP="009271EE">
            <w:pPr>
              <w:autoSpaceDE w:val="0"/>
              <w:autoSpaceDN w:val="0"/>
              <w:adjustRightInd w:val="0"/>
              <w:rPr>
                <w:sz w:val="22"/>
                <w:szCs w:val="22"/>
              </w:rPr>
            </w:pPr>
            <w:r w:rsidRPr="00296514">
              <w:rPr>
                <w:sz w:val="22"/>
                <w:szCs w:val="22"/>
              </w:rPr>
              <w:t>W3</w:t>
            </w:r>
          </w:p>
          <w:p w:rsidR="008D3013" w:rsidRPr="00296514" w:rsidRDefault="008D3013" w:rsidP="009271EE">
            <w:pPr>
              <w:autoSpaceDE w:val="0"/>
              <w:autoSpaceDN w:val="0"/>
              <w:adjustRightInd w:val="0"/>
              <w:rPr>
                <w:sz w:val="22"/>
                <w:szCs w:val="22"/>
              </w:rPr>
            </w:pPr>
            <w:r w:rsidRPr="00296514">
              <w:rPr>
                <w:sz w:val="22"/>
                <w:szCs w:val="22"/>
              </w:rPr>
              <w:t>W4</w:t>
            </w:r>
          </w:p>
          <w:p w:rsidR="008D3013" w:rsidRPr="00296514" w:rsidRDefault="008D3013" w:rsidP="009271EE">
            <w:pPr>
              <w:autoSpaceDE w:val="0"/>
              <w:autoSpaceDN w:val="0"/>
              <w:adjustRightInd w:val="0"/>
              <w:rPr>
                <w:sz w:val="22"/>
                <w:szCs w:val="22"/>
              </w:rPr>
            </w:pPr>
            <w:r w:rsidRPr="00296514">
              <w:rPr>
                <w:sz w:val="22"/>
                <w:szCs w:val="22"/>
              </w:rPr>
              <w:t>W5</w:t>
            </w:r>
          </w:p>
        </w:tc>
        <w:tc>
          <w:tcPr>
            <w:tcW w:w="810" w:type="dxa"/>
          </w:tcPr>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tc>
        <w:tc>
          <w:tcPr>
            <w:tcW w:w="720" w:type="dxa"/>
          </w:tcPr>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5.71</w:t>
            </w:r>
          </w:p>
          <w:p w:rsidR="008D3013" w:rsidRPr="00296514" w:rsidRDefault="008D3013" w:rsidP="009271EE">
            <w:pPr>
              <w:autoSpaceDE w:val="0"/>
              <w:autoSpaceDN w:val="0"/>
              <w:adjustRightInd w:val="0"/>
              <w:rPr>
                <w:sz w:val="22"/>
                <w:szCs w:val="22"/>
              </w:rPr>
            </w:pPr>
            <w:r w:rsidRPr="00296514">
              <w:rPr>
                <w:sz w:val="22"/>
                <w:szCs w:val="22"/>
              </w:rPr>
              <w:t>6.16</w:t>
            </w:r>
          </w:p>
          <w:p w:rsidR="008D3013" w:rsidRPr="00296514" w:rsidRDefault="008D3013" w:rsidP="009271EE">
            <w:pPr>
              <w:autoSpaceDE w:val="0"/>
              <w:autoSpaceDN w:val="0"/>
              <w:adjustRightInd w:val="0"/>
              <w:rPr>
                <w:sz w:val="22"/>
                <w:szCs w:val="22"/>
              </w:rPr>
            </w:pPr>
            <w:r w:rsidRPr="00296514">
              <w:rPr>
                <w:sz w:val="22"/>
                <w:szCs w:val="22"/>
              </w:rPr>
              <w:t>5.66</w:t>
            </w:r>
          </w:p>
          <w:p w:rsidR="008D3013" w:rsidRPr="00296514" w:rsidRDefault="008D3013" w:rsidP="009271EE">
            <w:pPr>
              <w:autoSpaceDE w:val="0"/>
              <w:autoSpaceDN w:val="0"/>
              <w:adjustRightInd w:val="0"/>
              <w:rPr>
                <w:sz w:val="22"/>
                <w:szCs w:val="22"/>
              </w:rPr>
            </w:pPr>
            <w:r w:rsidRPr="00296514">
              <w:rPr>
                <w:sz w:val="22"/>
                <w:szCs w:val="22"/>
              </w:rPr>
              <w:t>6.04</w:t>
            </w:r>
          </w:p>
          <w:p w:rsidR="008D3013" w:rsidRPr="00296514" w:rsidRDefault="008D3013" w:rsidP="009271EE">
            <w:pPr>
              <w:autoSpaceDE w:val="0"/>
              <w:autoSpaceDN w:val="0"/>
              <w:adjustRightInd w:val="0"/>
              <w:rPr>
                <w:sz w:val="22"/>
                <w:szCs w:val="22"/>
              </w:rPr>
            </w:pPr>
            <w:r w:rsidRPr="00296514">
              <w:rPr>
                <w:sz w:val="22"/>
                <w:szCs w:val="22"/>
              </w:rPr>
              <w:t>5.99</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1.375</w:t>
            </w:r>
          </w:p>
          <w:p w:rsidR="008D3013" w:rsidRPr="00296514" w:rsidRDefault="008D3013" w:rsidP="009271EE">
            <w:pPr>
              <w:autoSpaceDE w:val="0"/>
              <w:autoSpaceDN w:val="0"/>
              <w:adjustRightInd w:val="0"/>
              <w:rPr>
                <w:sz w:val="22"/>
                <w:szCs w:val="22"/>
              </w:rPr>
            </w:pPr>
            <w:r w:rsidRPr="00296514">
              <w:rPr>
                <w:sz w:val="22"/>
                <w:szCs w:val="22"/>
              </w:rPr>
              <w:t>1.658</w:t>
            </w:r>
          </w:p>
          <w:p w:rsidR="008D3013" w:rsidRPr="00296514" w:rsidRDefault="008D3013" w:rsidP="009271EE">
            <w:pPr>
              <w:autoSpaceDE w:val="0"/>
              <w:autoSpaceDN w:val="0"/>
              <w:adjustRightInd w:val="0"/>
              <w:rPr>
                <w:sz w:val="22"/>
                <w:szCs w:val="22"/>
              </w:rPr>
            </w:pPr>
            <w:r w:rsidRPr="00296514">
              <w:rPr>
                <w:sz w:val="22"/>
                <w:szCs w:val="22"/>
              </w:rPr>
              <w:t>1.402</w:t>
            </w:r>
          </w:p>
          <w:p w:rsidR="008D3013" w:rsidRPr="00296514" w:rsidRDefault="008D3013" w:rsidP="009271EE">
            <w:pPr>
              <w:autoSpaceDE w:val="0"/>
              <w:autoSpaceDN w:val="0"/>
              <w:adjustRightInd w:val="0"/>
              <w:rPr>
                <w:sz w:val="22"/>
                <w:szCs w:val="22"/>
              </w:rPr>
            </w:pPr>
            <w:r w:rsidRPr="00296514">
              <w:rPr>
                <w:sz w:val="22"/>
                <w:szCs w:val="22"/>
              </w:rPr>
              <w:t>1.098</w:t>
            </w:r>
          </w:p>
          <w:p w:rsidR="008D3013" w:rsidRPr="00296514" w:rsidRDefault="008D3013" w:rsidP="009271EE">
            <w:pPr>
              <w:autoSpaceDE w:val="0"/>
              <w:autoSpaceDN w:val="0"/>
              <w:adjustRightInd w:val="0"/>
              <w:rPr>
                <w:sz w:val="22"/>
                <w:szCs w:val="22"/>
              </w:rPr>
            </w:pPr>
            <w:r w:rsidRPr="00296514">
              <w:rPr>
                <w:sz w:val="22"/>
                <w:szCs w:val="22"/>
              </w:rPr>
              <w:t>1.236</w:t>
            </w:r>
          </w:p>
        </w:tc>
        <w:tc>
          <w:tcPr>
            <w:tcW w:w="1170" w:type="dxa"/>
          </w:tcPr>
          <w:p w:rsidR="008D3013" w:rsidRPr="00296514" w:rsidRDefault="008D3013" w:rsidP="009271EE">
            <w:pPr>
              <w:autoSpaceDE w:val="0"/>
              <w:autoSpaceDN w:val="0"/>
              <w:adjustRightInd w:val="0"/>
              <w:rPr>
                <w:sz w:val="22"/>
                <w:szCs w:val="22"/>
              </w:rPr>
            </w:pPr>
            <w:r w:rsidRPr="00296514">
              <w:rPr>
                <w:sz w:val="22"/>
                <w:szCs w:val="22"/>
              </w:rPr>
              <w:t>-1.235</w:t>
            </w:r>
          </w:p>
          <w:p w:rsidR="008D3013" w:rsidRPr="00296514" w:rsidRDefault="008D3013" w:rsidP="009271EE">
            <w:pPr>
              <w:autoSpaceDE w:val="0"/>
              <w:autoSpaceDN w:val="0"/>
              <w:adjustRightInd w:val="0"/>
              <w:rPr>
                <w:sz w:val="22"/>
                <w:szCs w:val="22"/>
              </w:rPr>
            </w:pPr>
            <w:r w:rsidRPr="00296514">
              <w:rPr>
                <w:sz w:val="22"/>
                <w:szCs w:val="22"/>
              </w:rPr>
              <w:t>-2.044</w:t>
            </w:r>
          </w:p>
          <w:p w:rsidR="008D3013" w:rsidRPr="00296514" w:rsidRDefault="008D3013" w:rsidP="009271EE">
            <w:pPr>
              <w:autoSpaceDE w:val="0"/>
              <w:autoSpaceDN w:val="0"/>
              <w:adjustRightInd w:val="0"/>
              <w:rPr>
                <w:sz w:val="22"/>
                <w:szCs w:val="22"/>
              </w:rPr>
            </w:pPr>
            <w:r w:rsidRPr="00296514">
              <w:rPr>
                <w:sz w:val="22"/>
                <w:szCs w:val="22"/>
              </w:rPr>
              <w:t>-1.205</w:t>
            </w:r>
          </w:p>
          <w:p w:rsidR="008D3013" w:rsidRPr="00296514" w:rsidRDefault="008D3013" w:rsidP="009271EE">
            <w:pPr>
              <w:autoSpaceDE w:val="0"/>
              <w:autoSpaceDN w:val="0"/>
              <w:adjustRightInd w:val="0"/>
              <w:rPr>
                <w:sz w:val="22"/>
                <w:szCs w:val="22"/>
              </w:rPr>
            </w:pPr>
            <w:r w:rsidRPr="00296514">
              <w:rPr>
                <w:sz w:val="22"/>
                <w:szCs w:val="22"/>
              </w:rPr>
              <w:t>-1.159</w:t>
            </w:r>
          </w:p>
          <w:p w:rsidR="008D3013" w:rsidRPr="00296514" w:rsidRDefault="008D3013" w:rsidP="009271EE">
            <w:pPr>
              <w:autoSpaceDE w:val="0"/>
              <w:autoSpaceDN w:val="0"/>
              <w:adjustRightInd w:val="0"/>
              <w:rPr>
                <w:sz w:val="22"/>
                <w:szCs w:val="22"/>
              </w:rPr>
            </w:pPr>
            <w:r w:rsidRPr="00296514">
              <w:rPr>
                <w:sz w:val="22"/>
                <w:szCs w:val="22"/>
              </w:rPr>
              <w:t>-1.509</w:t>
            </w:r>
          </w:p>
        </w:tc>
        <w:tc>
          <w:tcPr>
            <w:tcW w:w="1080" w:type="dxa"/>
          </w:tcPr>
          <w:p w:rsidR="008D3013" w:rsidRPr="00296514" w:rsidRDefault="008D3013" w:rsidP="009271EE">
            <w:pPr>
              <w:autoSpaceDE w:val="0"/>
              <w:autoSpaceDN w:val="0"/>
              <w:adjustRightInd w:val="0"/>
              <w:rPr>
                <w:sz w:val="22"/>
                <w:szCs w:val="22"/>
              </w:rPr>
            </w:pPr>
            <w:r w:rsidRPr="00296514">
              <w:rPr>
                <w:sz w:val="22"/>
                <w:szCs w:val="22"/>
              </w:rPr>
              <w:t>1.494</w:t>
            </w:r>
          </w:p>
          <w:p w:rsidR="008D3013" w:rsidRPr="00296514" w:rsidRDefault="008D3013" w:rsidP="009271EE">
            <w:pPr>
              <w:autoSpaceDE w:val="0"/>
              <w:autoSpaceDN w:val="0"/>
              <w:adjustRightInd w:val="0"/>
              <w:rPr>
                <w:sz w:val="22"/>
                <w:szCs w:val="22"/>
              </w:rPr>
            </w:pPr>
            <w:r w:rsidRPr="00296514">
              <w:rPr>
                <w:sz w:val="22"/>
                <w:szCs w:val="22"/>
              </w:rPr>
              <w:t>3.019</w:t>
            </w:r>
          </w:p>
          <w:p w:rsidR="008D3013" w:rsidRPr="00296514" w:rsidRDefault="008D3013" w:rsidP="009271EE">
            <w:pPr>
              <w:autoSpaceDE w:val="0"/>
              <w:autoSpaceDN w:val="0"/>
              <w:adjustRightInd w:val="0"/>
              <w:rPr>
                <w:sz w:val="22"/>
                <w:szCs w:val="22"/>
              </w:rPr>
            </w:pPr>
            <w:r w:rsidRPr="00296514">
              <w:rPr>
                <w:sz w:val="22"/>
                <w:szCs w:val="22"/>
              </w:rPr>
              <w:t>1.361</w:t>
            </w:r>
          </w:p>
          <w:p w:rsidR="008D3013" w:rsidRPr="00296514" w:rsidRDefault="008D3013" w:rsidP="009271EE">
            <w:pPr>
              <w:autoSpaceDE w:val="0"/>
              <w:autoSpaceDN w:val="0"/>
              <w:adjustRightInd w:val="0"/>
              <w:rPr>
                <w:sz w:val="22"/>
                <w:szCs w:val="22"/>
              </w:rPr>
            </w:pPr>
            <w:r w:rsidRPr="00296514">
              <w:rPr>
                <w:sz w:val="22"/>
                <w:szCs w:val="22"/>
              </w:rPr>
              <w:t>1.273</w:t>
            </w:r>
          </w:p>
          <w:p w:rsidR="008D3013" w:rsidRPr="00296514" w:rsidRDefault="008D3013" w:rsidP="009271EE">
            <w:pPr>
              <w:autoSpaceDE w:val="0"/>
              <w:autoSpaceDN w:val="0"/>
              <w:adjustRightInd w:val="0"/>
              <w:rPr>
                <w:sz w:val="22"/>
                <w:szCs w:val="22"/>
              </w:rPr>
            </w:pPr>
            <w:r w:rsidRPr="00296514">
              <w:rPr>
                <w:sz w:val="22"/>
                <w:szCs w:val="22"/>
              </w:rPr>
              <w:t>2.623</w:t>
            </w:r>
          </w:p>
        </w:tc>
      </w:tr>
      <w:tr w:rsidR="008D3013" w:rsidRPr="00296514" w:rsidTr="009271EE">
        <w:tc>
          <w:tcPr>
            <w:tcW w:w="1885" w:type="dxa"/>
          </w:tcPr>
          <w:p w:rsidR="008D3013" w:rsidRPr="00296514" w:rsidRDefault="008D3013" w:rsidP="009271EE">
            <w:pPr>
              <w:autoSpaceDE w:val="0"/>
              <w:autoSpaceDN w:val="0"/>
              <w:adjustRightInd w:val="0"/>
              <w:rPr>
                <w:sz w:val="22"/>
                <w:szCs w:val="22"/>
              </w:rPr>
            </w:pPr>
            <w:r w:rsidRPr="00296514">
              <w:rPr>
                <w:sz w:val="22"/>
                <w:szCs w:val="22"/>
              </w:rPr>
              <w:t>Purchase Intention</w:t>
            </w:r>
            <w:r w:rsidRPr="00296514">
              <w:rPr>
                <w:sz w:val="22"/>
                <w:szCs w:val="22"/>
                <w:vertAlign w:val="superscript"/>
              </w:rPr>
              <w:t xml:space="preserve"> </w:t>
            </w:r>
          </w:p>
        </w:tc>
        <w:tc>
          <w:tcPr>
            <w:tcW w:w="1170" w:type="dxa"/>
          </w:tcPr>
          <w:p w:rsidR="008D3013" w:rsidRPr="00296514" w:rsidRDefault="008D3013" w:rsidP="009271EE">
            <w:pPr>
              <w:autoSpaceDE w:val="0"/>
              <w:autoSpaceDN w:val="0"/>
              <w:adjustRightInd w:val="0"/>
              <w:rPr>
                <w:sz w:val="22"/>
                <w:szCs w:val="22"/>
                <w:lang w:val="es-ES"/>
              </w:rPr>
            </w:pPr>
            <w:r w:rsidRPr="00296514">
              <w:rPr>
                <w:sz w:val="22"/>
                <w:szCs w:val="22"/>
                <w:lang w:val="es-ES"/>
              </w:rPr>
              <w:t>P1</w:t>
            </w:r>
          </w:p>
          <w:p w:rsidR="008D3013" w:rsidRPr="00296514" w:rsidRDefault="008D3013" w:rsidP="009271EE">
            <w:pPr>
              <w:autoSpaceDE w:val="0"/>
              <w:autoSpaceDN w:val="0"/>
              <w:adjustRightInd w:val="0"/>
              <w:rPr>
                <w:sz w:val="22"/>
                <w:szCs w:val="22"/>
                <w:lang w:val="es-ES"/>
              </w:rPr>
            </w:pPr>
            <w:r w:rsidRPr="00296514">
              <w:rPr>
                <w:sz w:val="22"/>
                <w:szCs w:val="22"/>
                <w:lang w:val="es-ES"/>
              </w:rPr>
              <w:t>P2</w:t>
            </w:r>
          </w:p>
          <w:p w:rsidR="008D3013" w:rsidRPr="00296514" w:rsidRDefault="008D3013" w:rsidP="009271EE">
            <w:pPr>
              <w:autoSpaceDE w:val="0"/>
              <w:autoSpaceDN w:val="0"/>
              <w:adjustRightInd w:val="0"/>
              <w:rPr>
                <w:sz w:val="22"/>
                <w:szCs w:val="22"/>
                <w:lang w:val="es-ES"/>
              </w:rPr>
            </w:pPr>
            <w:r w:rsidRPr="00296514">
              <w:rPr>
                <w:sz w:val="22"/>
                <w:szCs w:val="22"/>
                <w:lang w:val="es-ES"/>
              </w:rPr>
              <w:t>P3</w:t>
            </w:r>
          </w:p>
          <w:p w:rsidR="008D3013" w:rsidRPr="00296514" w:rsidRDefault="008D3013" w:rsidP="009271EE">
            <w:pPr>
              <w:autoSpaceDE w:val="0"/>
              <w:autoSpaceDN w:val="0"/>
              <w:adjustRightInd w:val="0"/>
              <w:rPr>
                <w:sz w:val="22"/>
                <w:szCs w:val="22"/>
                <w:lang w:val="es-ES"/>
              </w:rPr>
            </w:pPr>
            <w:r w:rsidRPr="00296514">
              <w:rPr>
                <w:sz w:val="22"/>
                <w:szCs w:val="22"/>
                <w:lang w:val="es-ES"/>
              </w:rPr>
              <w:t>P4</w:t>
            </w:r>
          </w:p>
        </w:tc>
        <w:tc>
          <w:tcPr>
            <w:tcW w:w="810" w:type="dxa"/>
          </w:tcPr>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tc>
        <w:tc>
          <w:tcPr>
            <w:tcW w:w="720" w:type="dxa"/>
          </w:tcPr>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5.97</w:t>
            </w:r>
          </w:p>
          <w:p w:rsidR="008D3013" w:rsidRPr="00296514" w:rsidRDefault="008D3013" w:rsidP="009271EE">
            <w:pPr>
              <w:autoSpaceDE w:val="0"/>
              <w:autoSpaceDN w:val="0"/>
              <w:adjustRightInd w:val="0"/>
              <w:rPr>
                <w:sz w:val="22"/>
                <w:szCs w:val="22"/>
              </w:rPr>
            </w:pPr>
            <w:r w:rsidRPr="00296514">
              <w:rPr>
                <w:sz w:val="22"/>
                <w:szCs w:val="22"/>
              </w:rPr>
              <w:t>6.20</w:t>
            </w:r>
          </w:p>
          <w:p w:rsidR="008D3013" w:rsidRPr="00296514" w:rsidRDefault="008D3013" w:rsidP="009271EE">
            <w:pPr>
              <w:autoSpaceDE w:val="0"/>
              <w:autoSpaceDN w:val="0"/>
              <w:adjustRightInd w:val="0"/>
              <w:rPr>
                <w:sz w:val="22"/>
                <w:szCs w:val="22"/>
              </w:rPr>
            </w:pPr>
            <w:r w:rsidRPr="00296514">
              <w:rPr>
                <w:sz w:val="22"/>
                <w:szCs w:val="22"/>
              </w:rPr>
              <w:t>5.31</w:t>
            </w:r>
          </w:p>
          <w:p w:rsidR="008D3013" w:rsidRPr="00296514" w:rsidRDefault="008D3013" w:rsidP="009271EE">
            <w:pPr>
              <w:autoSpaceDE w:val="0"/>
              <w:autoSpaceDN w:val="0"/>
              <w:adjustRightInd w:val="0"/>
              <w:rPr>
                <w:sz w:val="22"/>
                <w:szCs w:val="22"/>
              </w:rPr>
            </w:pPr>
            <w:r w:rsidRPr="00296514">
              <w:rPr>
                <w:sz w:val="22"/>
                <w:szCs w:val="22"/>
              </w:rPr>
              <w:t>5.37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1.224</w:t>
            </w:r>
          </w:p>
          <w:p w:rsidR="008D3013" w:rsidRPr="00296514" w:rsidRDefault="008D3013" w:rsidP="009271EE">
            <w:pPr>
              <w:autoSpaceDE w:val="0"/>
              <w:autoSpaceDN w:val="0"/>
              <w:adjustRightInd w:val="0"/>
              <w:rPr>
                <w:sz w:val="22"/>
                <w:szCs w:val="22"/>
              </w:rPr>
            </w:pPr>
            <w:r w:rsidRPr="00296514">
              <w:rPr>
                <w:sz w:val="22"/>
                <w:szCs w:val="22"/>
              </w:rPr>
              <w:t>1.044</w:t>
            </w:r>
          </w:p>
          <w:p w:rsidR="008D3013" w:rsidRPr="00296514" w:rsidRDefault="008D3013" w:rsidP="009271EE">
            <w:pPr>
              <w:autoSpaceDE w:val="0"/>
              <w:autoSpaceDN w:val="0"/>
              <w:adjustRightInd w:val="0"/>
              <w:rPr>
                <w:sz w:val="22"/>
                <w:szCs w:val="22"/>
              </w:rPr>
            </w:pPr>
            <w:r w:rsidRPr="00296514">
              <w:rPr>
                <w:sz w:val="22"/>
                <w:szCs w:val="22"/>
              </w:rPr>
              <w:t>1.476</w:t>
            </w:r>
          </w:p>
          <w:p w:rsidR="008D3013" w:rsidRPr="00296514" w:rsidRDefault="008D3013" w:rsidP="009271EE">
            <w:pPr>
              <w:autoSpaceDE w:val="0"/>
              <w:autoSpaceDN w:val="0"/>
              <w:adjustRightInd w:val="0"/>
              <w:rPr>
                <w:sz w:val="22"/>
                <w:szCs w:val="22"/>
              </w:rPr>
            </w:pPr>
            <w:r w:rsidRPr="00296514">
              <w:rPr>
                <w:sz w:val="22"/>
                <w:szCs w:val="22"/>
              </w:rPr>
              <w:t>1.420</w:t>
            </w:r>
          </w:p>
        </w:tc>
        <w:tc>
          <w:tcPr>
            <w:tcW w:w="1170" w:type="dxa"/>
          </w:tcPr>
          <w:p w:rsidR="008D3013" w:rsidRPr="00296514" w:rsidRDefault="008D3013" w:rsidP="009271EE">
            <w:pPr>
              <w:autoSpaceDE w:val="0"/>
              <w:autoSpaceDN w:val="0"/>
              <w:adjustRightInd w:val="0"/>
              <w:rPr>
                <w:sz w:val="22"/>
                <w:szCs w:val="22"/>
              </w:rPr>
            </w:pPr>
            <w:r w:rsidRPr="00296514">
              <w:rPr>
                <w:sz w:val="22"/>
                <w:szCs w:val="22"/>
              </w:rPr>
              <w:t>-1.490</w:t>
            </w:r>
          </w:p>
          <w:p w:rsidR="008D3013" w:rsidRPr="00296514" w:rsidRDefault="008D3013" w:rsidP="009271EE">
            <w:pPr>
              <w:autoSpaceDE w:val="0"/>
              <w:autoSpaceDN w:val="0"/>
              <w:adjustRightInd w:val="0"/>
              <w:rPr>
                <w:sz w:val="22"/>
                <w:szCs w:val="22"/>
              </w:rPr>
            </w:pPr>
            <w:r w:rsidRPr="00296514">
              <w:rPr>
                <w:sz w:val="22"/>
                <w:szCs w:val="22"/>
              </w:rPr>
              <w:t>-1.419</w:t>
            </w:r>
          </w:p>
          <w:p w:rsidR="008D3013" w:rsidRPr="00296514" w:rsidRDefault="008D3013" w:rsidP="009271EE">
            <w:pPr>
              <w:autoSpaceDE w:val="0"/>
              <w:autoSpaceDN w:val="0"/>
              <w:adjustRightInd w:val="0"/>
              <w:rPr>
                <w:sz w:val="22"/>
                <w:szCs w:val="22"/>
              </w:rPr>
            </w:pPr>
            <w:r w:rsidRPr="00296514">
              <w:rPr>
                <w:sz w:val="22"/>
                <w:szCs w:val="22"/>
              </w:rPr>
              <w:t>-0.945</w:t>
            </w:r>
          </w:p>
          <w:p w:rsidR="008D3013" w:rsidRPr="00296514" w:rsidRDefault="008D3013" w:rsidP="009271EE">
            <w:pPr>
              <w:autoSpaceDE w:val="0"/>
              <w:autoSpaceDN w:val="0"/>
              <w:adjustRightInd w:val="0"/>
              <w:rPr>
                <w:sz w:val="22"/>
                <w:szCs w:val="22"/>
              </w:rPr>
            </w:pPr>
            <w:r w:rsidRPr="00296514">
              <w:rPr>
                <w:sz w:val="22"/>
                <w:szCs w:val="22"/>
              </w:rPr>
              <w:t>-0.922</w:t>
            </w:r>
          </w:p>
        </w:tc>
        <w:tc>
          <w:tcPr>
            <w:tcW w:w="1080" w:type="dxa"/>
          </w:tcPr>
          <w:p w:rsidR="008D3013" w:rsidRPr="00296514" w:rsidRDefault="008D3013" w:rsidP="009271EE">
            <w:pPr>
              <w:autoSpaceDE w:val="0"/>
              <w:autoSpaceDN w:val="0"/>
              <w:adjustRightInd w:val="0"/>
              <w:rPr>
                <w:sz w:val="22"/>
                <w:szCs w:val="22"/>
              </w:rPr>
            </w:pPr>
            <w:r w:rsidRPr="00296514">
              <w:rPr>
                <w:sz w:val="22"/>
                <w:szCs w:val="22"/>
              </w:rPr>
              <w:t>2.623</w:t>
            </w:r>
          </w:p>
          <w:p w:rsidR="008D3013" w:rsidRPr="00296514" w:rsidRDefault="008D3013" w:rsidP="009271EE">
            <w:pPr>
              <w:autoSpaceDE w:val="0"/>
              <w:autoSpaceDN w:val="0"/>
              <w:adjustRightInd w:val="0"/>
              <w:rPr>
                <w:sz w:val="22"/>
                <w:szCs w:val="22"/>
              </w:rPr>
            </w:pPr>
            <w:r w:rsidRPr="00296514">
              <w:rPr>
                <w:sz w:val="22"/>
                <w:szCs w:val="22"/>
              </w:rPr>
              <w:t>2.129</w:t>
            </w:r>
          </w:p>
          <w:p w:rsidR="008D3013" w:rsidRPr="00296514" w:rsidRDefault="008D3013" w:rsidP="009271EE">
            <w:pPr>
              <w:autoSpaceDE w:val="0"/>
              <w:autoSpaceDN w:val="0"/>
              <w:adjustRightInd w:val="0"/>
              <w:rPr>
                <w:sz w:val="22"/>
                <w:szCs w:val="22"/>
              </w:rPr>
            </w:pPr>
            <w:r w:rsidRPr="00296514">
              <w:rPr>
                <w:sz w:val="22"/>
                <w:szCs w:val="22"/>
              </w:rPr>
              <w:t>0.675</w:t>
            </w:r>
          </w:p>
          <w:p w:rsidR="008D3013" w:rsidRPr="00296514" w:rsidRDefault="008D3013" w:rsidP="009271EE">
            <w:pPr>
              <w:autoSpaceDE w:val="0"/>
              <w:autoSpaceDN w:val="0"/>
              <w:adjustRightInd w:val="0"/>
              <w:rPr>
                <w:sz w:val="22"/>
                <w:szCs w:val="22"/>
              </w:rPr>
            </w:pPr>
            <w:r w:rsidRPr="00296514">
              <w:rPr>
                <w:sz w:val="22"/>
                <w:szCs w:val="22"/>
              </w:rPr>
              <w:t>0.687</w:t>
            </w:r>
          </w:p>
        </w:tc>
      </w:tr>
      <w:tr w:rsidR="008D3013" w:rsidRPr="00296514" w:rsidTr="009271EE">
        <w:tc>
          <w:tcPr>
            <w:tcW w:w="1885" w:type="dxa"/>
          </w:tcPr>
          <w:p w:rsidR="008D3013" w:rsidRPr="00296514" w:rsidRDefault="008D3013" w:rsidP="009271EE">
            <w:pPr>
              <w:autoSpaceDE w:val="0"/>
              <w:autoSpaceDN w:val="0"/>
              <w:adjustRightInd w:val="0"/>
              <w:rPr>
                <w:sz w:val="22"/>
                <w:szCs w:val="22"/>
              </w:rPr>
            </w:pPr>
            <w:r w:rsidRPr="00296514">
              <w:rPr>
                <w:sz w:val="22"/>
                <w:szCs w:val="22"/>
              </w:rPr>
              <w:t xml:space="preserve">Preventive health care behavior  </w:t>
            </w:r>
          </w:p>
          <w:p w:rsidR="008D3013" w:rsidRPr="00296514" w:rsidRDefault="008D3013" w:rsidP="009271EE">
            <w:pPr>
              <w:autoSpaceDE w:val="0"/>
              <w:autoSpaceDN w:val="0"/>
              <w:adjustRightInd w:val="0"/>
              <w:rPr>
                <w:sz w:val="22"/>
                <w:szCs w:val="22"/>
              </w:rPr>
            </w:pPr>
          </w:p>
          <w:p w:rsidR="008D3013" w:rsidRPr="00296514" w:rsidRDefault="008D3013" w:rsidP="009271EE">
            <w:pPr>
              <w:autoSpaceDE w:val="0"/>
              <w:autoSpaceDN w:val="0"/>
              <w:adjustRightInd w:val="0"/>
              <w:rPr>
                <w:sz w:val="22"/>
                <w:szCs w:val="22"/>
              </w:rPr>
            </w:pPr>
          </w:p>
          <w:p w:rsidR="008D3013" w:rsidRPr="00296514" w:rsidRDefault="008D3013" w:rsidP="009271EE">
            <w:pPr>
              <w:autoSpaceDE w:val="0"/>
              <w:autoSpaceDN w:val="0"/>
              <w:adjustRightInd w:val="0"/>
              <w:rPr>
                <w:sz w:val="22"/>
                <w:szCs w:val="22"/>
              </w:rPr>
            </w:pPr>
          </w:p>
          <w:p w:rsidR="008D3013" w:rsidRPr="00296514" w:rsidRDefault="008D3013" w:rsidP="009271EE">
            <w:pPr>
              <w:autoSpaceDE w:val="0"/>
              <w:autoSpaceDN w:val="0"/>
              <w:adjustRightInd w:val="0"/>
              <w:rPr>
                <w:sz w:val="22"/>
                <w:szCs w:val="22"/>
              </w:rPr>
            </w:pPr>
          </w:p>
          <w:p w:rsidR="008D3013" w:rsidRPr="00296514" w:rsidRDefault="008D3013" w:rsidP="009271EE">
            <w:pPr>
              <w:autoSpaceDE w:val="0"/>
              <w:autoSpaceDN w:val="0"/>
              <w:adjustRightInd w:val="0"/>
              <w:rPr>
                <w:sz w:val="22"/>
                <w:szCs w:val="22"/>
              </w:rPr>
            </w:pPr>
          </w:p>
          <w:p w:rsidR="008D3013" w:rsidRPr="00296514" w:rsidRDefault="008D3013" w:rsidP="009271EE">
            <w:pPr>
              <w:autoSpaceDE w:val="0"/>
              <w:autoSpaceDN w:val="0"/>
              <w:adjustRightInd w:val="0"/>
              <w:rPr>
                <w:sz w:val="22"/>
                <w:szCs w:val="22"/>
              </w:rPr>
            </w:pPr>
          </w:p>
        </w:tc>
        <w:tc>
          <w:tcPr>
            <w:tcW w:w="1170" w:type="dxa"/>
          </w:tcPr>
          <w:p w:rsidR="008D3013" w:rsidRPr="00296514" w:rsidRDefault="008D3013" w:rsidP="009271EE">
            <w:pPr>
              <w:autoSpaceDE w:val="0"/>
              <w:autoSpaceDN w:val="0"/>
              <w:adjustRightInd w:val="0"/>
              <w:rPr>
                <w:sz w:val="22"/>
                <w:szCs w:val="22"/>
              </w:rPr>
            </w:pPr>
            <w:r w:rsidRPr="00296514">
              <w:rPr>
                <w:sz w:val="22"/>
                <w:szCs w:val="22"/>
              </w:rPr>
              <w:t>PHB1</w:t>
            </w:r>
          </w:p>
          <w:p w:rsidR="008D3013" w:rsidRPr="00296514" w:rsidRDefault="008D3013" w:rsidP="009271EE">
            <w:pPr>
              <w:autoSpaceDE w:val="0"/>
              <w:autoSpaceDN w:val="0"/>
              <w:adjustRightInd w:val="0"/>
              <w:rPr>
                <w:sz w:val="22"/>
                <w:szCs w:val="22"/>
              </w:rPr>
            </w:pPr>
            <w:r w:rsidRPr="00296514">
              <w:rPr>
                <w:sz w:val="22"/>
                <w:szCs w:val="22"/>
              </w:rPr>
              <w:t>PHB2</w:t>
            </w:r>
          </w:p>
          <w:p w:rsidR="008D3013" w:rsidRPr="00296514" w:rsidRDefault="008D3013" w:rsidP="009271EE">
            <w:pPr>
              <w:autoSpaceDE w:val="0"/>
              <w:autoSpaceDN w:val="0"/>
              <w:adjustRightInd w:val="0"/>
              <w:rPr>
                <w:sz w:val="22"/>
                <w:szCs w:val="22"/>
              </w:rPr>
            </w:pPr>
            <w:r w:rsidRPr="00296514">
              <w:rPr>
                <w:sz w:val="22"/>
                <w:szCs w:val="22"/>
              </w:rPr>
              <w:t>PHB3</w:t>
            </w:r>
          </w:p>
          <w:p w:rsidR="008D3013" w:rsidRPr="00296514" w:rsidRDefault="008D3013" w:rsidP="009271EE">
            <w:pPr>
              <w:autoSpaceDE w:val="0"/>
              <w:autoSpaceDN w:val="0"/>
              <w:adjustRightInd w:val="0"/>
              <w:rPr>
                <w:sz w:val="22"/>
                <w:szCs w:val="22"/>
              </w:rPr>
            </w:pPr>
            <w:r w:rsidRPr="00296514">
              <w:rPr>
                <w:sz w:val="22"/>
                <w:szCs w:val="22"/>
              </w:rPr>
              <w:t>PHB4</w:t>
            </w:r>
          </w:p>
          <w:p w:rsidR="008D3013" w:rsidRPr="00296514" w:rsidRDefault="008D3013" w:rsidP="009271EE">
            <w:pPr>
              <w:autoSpaceDE w:val="0"/>
              <w:autoSpaceDN w:val="0"/>
              <w:adjustRightInd w:val="0"/>
              <w:rPr>
                <w:sz w:val="22"/>
                <w:szCs w:val="22"/>
              </w:rPr>
            </w:pPr>
            <w:r w:rsidRPr="00296514">
              <w:rPr>
                <w:sz w:val="22"/>
                <w:szCs w:val="22"/>
              </w:rPr>
              <w:t>PHB5</w:t>
            </w:r>
          </w:p>
          <w:p w:rsidR="008D3013" w:rsidRPr="00296514" w:rsidRDefault="008D3013" w:rsidP="009271EE">
            <w:pPr>
              <w:autoSpaceDE w:val="0"/>
              <w:autoSpaceDN w:val="0"/>
              <w:adjustRightInd w:val="0"/>
              <w:rPr>
                <w:sz w:val="22"/>
                <w:szCs w:val="22"/>
              </w:rPr>
            </w:pPr>
            <w:r w:rsidRPr="00296514">
              <w:rPr>
                <w:sz w:val="22"/>
                <w:szCs w:val="22"/>
              </w:rPr>
              <w:t>PHB6</w:t>
            </w:r>
          </w:p>
          <w:p w:rsidR="008D3013" w:rsidRPr="00296514" w:rsidRDefault="008D3013" w:rsidP="009271EE">
            <w:pPr>
              <w:autoSpaceDE w:val="0"/>
              <w:autoSpaceDN w:val="0"/>
              <w:adjustRightInd w:val="0"/>
              <w:rPr>
                <w:sz w:val="22"/>
                <w:szCs w:val="22"/>
              </w:rPr>
            </w:pPr>
            <w:r w:rsidRPr="00296514">
              <w:rPr>
                <w:sz w:val="22"/>
                <w:szCs w:val="22"/>
              </w:rPr>
              <w:t>PHB7</w:t>
            </w:r>
          </w:p>
          <w:p w:rsidR="008D3013" w:rsidRPr="00296514" w:rsidRDefault="008D3013" w:rsidP="009271EE">
            <w:pPr>
              <w:autoSpaceDE w:val="0"/>
              <w:autoSpaceDN w:val="0"/>
              <w:adjustRightInd w:val="0"/>
              <w:rPr>
                <w:sz w:val="22"/>
                <w:szCs w:val="22"/>
              </w:rPr>
            </w:pPr>
            <w:r w:rsidRPr="00296514">
              <w:rPr>
                <w:sz w:val="22"/>
                <w:szCs w:val="22"/>
              </w:rPr>
              <w:t>PHB8</w:t>
            </w:r>
          </w:p>
        </w:tc>
        <w:tc>
          <w:tcPr>
            <w:tcW w:w="810" w:type="dxa"/>
          </w:tcPr>
          <w:p w:rsidR="008D3013" w:rsidRPr="00296514" w:rsidRDefault="008D3013" w:rsidP="009271EE">
            <w:pPr>
              <w:autoSpaceDE w:val="0"/>
              <w:autoSpaceDN w:val="0"/>
              <w:adjustRightInd w:val="0"/>
              <w:rPr>
                <w:sz w:val="22"/>
                <w:szCs w:val="22"/>
              </w:rPr>
            </w:pPr>
            <w:r w:rsidRPr="00296514">
              <w:rPr>
                <w:sz w:val="22"/>
                <w:szCs w:val="22"/>
              </w:rPr>
              <w:t>2</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tc>
        <w:tc>
          <w:tcPr>
            <w:tcW w:w="720" w:type="dxa"/>
          </w:tcPr>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5.85</w:t>
            </w:r>
          </w:p>
          <w:p w:rsidR="008D3013" w:rsidRPr="00296514" w:rsidRDefault="008D3013" w:rsidP="009271EE">
            <w:pPr>
              <w:autoSpaceDE w:val="0"/>
              <w:autoSpaceDN w:val="0"/>
              <w:adjustRightInd w:val="0"/>
              <w:rPr>
                <w:sz w:val="22"/>
                <w:szCs w:val="22"/>
              </w:rPr>
            </w:pPr>
            <w:r w:rsidRPr="00296514">
              <w:rPr>
                <w:sz w:val="22"/>
                <w:szCs w:val="22"/>
              </w:rPr>
              <w:t>5.73</w:t>
            </w:r>
          </w:p>
          <w:p w:rsidR="008D3013" w:rsidRPr="00296514" w:rsidRDefault="008D3013" w:rsidP="009271EE">
            <w:pPr>
              <w:autoSpaceDE w:val="0"/>
              <w:autoSpaceDN w:val="0"/>
              <w:adjustRightInd w:val="0"/>
              <w:rPr>
                <w:sz w:val="22"/>
                <w:szCs w:val="22"/>
              </w:rPr>
            </w:pPr>
            <w:r w:rsidRPr="00296514">
              <w:rPr>
                <w:sz w:val="22"/>
                <w:szCs w:val="22"/>
              </w:rPr>
              <w:t>5.52</w:t>
            </w:r>
          </w:p>
          <w:p w:rsidR="008D3013" w:rsidRPr="00296514" w:rsidRDefault="008D3013" w:rsidP="009271EE">
            <w:pPr>
              <w:autoSpaceDE w:val="0"/>
              <w:autoSpaceDN w:val="0"/>
              <w:adjustRightInd w:val="0"/>
              <w:rPr>
                <w:sz w:val="22"/>
                <w:szCs w:val="22"/>
              </w:rPr>
            </w:pPr>
            <w:r w:rsidRPr="00296514">
              <w:rPr>
                <w:sz w:val="22"/>
                <w:szCs w:val="22"/>
              </w:rPr>
              <w:t>6.19</w:t>
            </w:r>
          </w:p>
          <w:p w:rsidR="008D3013" w:rsidRPr="00296514" w:rsidRDefault="008D3013" w:rsidP="009271EE">
            <w:pPr>
              <w:autoSpaceDE w:val="0"/>
              <w:autoSpaceDN w:val="0"/>
              <w:adjustRightInd w:val="0"/>
              <w:rPr>
                <w:sz w:val="22"/>
                <w:szCs w:val="22"/>
              </w:rPr>
            </w:pPr>
            <w:r w:rsidRPr="00296514">
              <w:rPr>
                <w:sz w:val="22"/>
                <w:szCs w:val="22"/>
              </w:rPr>
              <w:t>5.70</w:t>
            </w:r>
          </w:p>
          <w:p w:rsidR="008D3013" w:rsidRPr="00296514" w:rsidRDefault="008D3013" w:rsidP="009271EE">
            <w:pPr>
              <w:autoSpaceDE w:val="0"/>
              <w:autoSpaceDN w:val="0"/>
              <w:adjustRightInd w:val="0"/>
              <w:rPr>
                <w:sz w:val="22"/>
                <w:szCs w:val="22"/>
              </w:rPr>
            </w:pPr>
            <w:r w:rsidRPr="00296514">
              <w:rPr>
                <w:sz w:val="22"/>
                <w:szCs w:val="22"/>
              </w:rPr>
              <w:t>5.83</w:t>
            </w:r>
          </w:p>
          <w:p w:rsidR="008D3013" w:rsidRPr="00296514" w:rsidRDefault="008D3013" w:rsidP="009271EE">
            <w:pPr>
              <w:autoSpaceDE w:val="0"/>
              <w:autoSpaceDN w:val="0"/>
              <w:adjustRightInd w:val="0"/>
              <w:rPr>
                <w:sz w:val="22"/>
                <w:szCs w:val="22"/>
              </w:rPr>
            </w:pPr>
            <w:r w:rsidRPr="00296514">
              <w:rPr>
                <w:sz w:val="22"/>
                <w:szCs w:val="22"/>
              </w:rPr>
              <w:t>6.28</w:t>
            </w:r>
          </w:p>
          <w:p w:rsidR="008D3013" w:rsidRPr="00296514" w:rsidRDefault="008D3013" w:rsidP="009271EE">
            <w:pPr>
              <w:autoSpaceDE w:val="0"/>
              <w:autoSpaceDN w:val="0"/>
              <w:adjustRightInd w:val="0"/>
              <w:rPr>
                <w:sz w:val="22"/>
                <w:szCs w:val="22"/>
              </w:rPr>
            </w:pPr>
            <w:r w:rsidRPr="00296514">
              <w:rPr>
                <w:sz w:val="22"/>
                <w:szCs w:val="22"/>
              </w:rPr>
              <w:t>6.16</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1.018</w:t>
            </w:r>
          </w:p>
          <w:p w:rsidR="008D3013" w:rsidRPr="00296514" w:rsidRDefault="008D3013" w:rsidP="009271EE">
            <w:pPr>
              <w:autoSpaceDE w:val="0"/>
              <w:autoSpaceDN w:val="0"/>
              <w:adjustRightInd w:val="0"/>
              <w:rPr>
                <w:sz w:val="22"/>
                <w:szCs w:val="22"/>
              </w:rPr>
            </w:pPr>
            <w:r w:rsidRPr="00296514">
              <w:rPr>
                <w:sz w:val="22"/>
                <w:szCs w:val="22"/>
              </w:rPr>
              <w:t>1.663</w:t>
            </w:r>
          </w:p>
          <w:p w:rsidR="008D3013" w:rsidRPr="00296514" w:rsidRDefault="008D3013" w:rsidP="009271EE">
            <w:pPr>
              <w:autoSpaceDE w:val="0"/>
              <w:autoSpaceDN w:val="0"/>
              <w:adjustRightInd w:val="0"/>
              <w:rPr>
                <w:sz w:val="22"/>
                <w:szCs w:val="22"/>
              </w:rPr>
            </w:pPr>
            <w:r w:rsidRPr="00296514">
              <w:rPr>
                <w:sz w:val="22"/>
                <w:szCs w:val="22"/>
              </w:rPr>
              <w:t>1.548</w:t>
            </w:r>
          </w:p>
          <w:p w:rsidR="008D3013" w:rsidRPr="00296514" w:rsidRDefault="008D3013" w:rsidP="009271EE">
            <w:pPr>
              <w:autoSpaceDE w:val="0"/>
              <w:autoSpaceDN w:val="0"/>
              <w:adjustRightInd w:val="0"/>
              <w:rPr>
                <w:sz w:val="22"/>
                <w:szCs w:val="22"/>
              </w:rPr>
            </w:pPr>
            <w:r w:rsidRPr="00296514">
              <w:rPr>
                <w:sz w:val="22"/>
                <w:szCs w:val="22"/>
              </w:rPr>
              <w:t>1.375</w:t>
            </w:r>
          </w:p>
          <w:p w:rsidR="008D3013" w:rsidRPr="00296514" w:rsidRDefault="008D3013" w:rsidP="009271EE">
            <w:pPr>
              <w:autoSpaceDE w:val="0"/>
              <w:autoSpaceDN w:val="0"/>
              <w:adjustRightInd w:val="0"/>
              <w:rPr>
                <w:sz w:val="22"/>
                <w:szCs w:val="22"/>
              </w:rPr>
            </w:pPr>
            <w:r w:rsidRPr="00296514">
              <w:rPr>
                <w:sz w:val="22"/>
                <w:szCs w:val="22"/>
              </w:rPr>
              <w:t>1.336</w:t>
            </w:r>
          </w:p>
          <w:p w:rsidR="008D3013" w:rsidRPr="00296514" w:rsidRDefault="008D3013" w:rsidP="009271EE">
            <w:pPr>
              <w:autoSpaceDE w:val="0"/>
              <w:autoSpaceDN w:val="0"/>
              <w:adjustRightInd w:val="0"/>
              <w:rPr>
                <w:sz w:val="22"/>
                <w:szCs w:val="22"/>
              </w:rPr>
            </w:pPr>
            <w:r w:rsidRPr="00296514">
              <w:rPr>
                <w:sz w:val="22"/>
                <w:szCs w:val="22"/>
              </w:rPr>
              <w:t>1.137</w:t>
            </w:r>
          </w:p>
          <w:p w:rsidR="008D3013" w:rsidRPr="00296514" w:rsidRDefault="008D3013" w:rsidP="009271EE">
            <w:pPr>
              <w:autoSpaceDE w:val="0"/>
              <w:autoSpaceDN w:val="0"/>
              <w:adjustRightInd w:val="0"/>
              <w:rPr>
                <w:sz w:val="22"/>
                <w:szCs w:val="22"/>
              </w:rPr>
            </w:pPr>
            <w:r w:rsidRPr="00296514">
              <w:rPr>
                <w:sz w:val="22"/>
                <w:szCs w:val="22"/>
              </w:rPr>
              <w:t>1.073</w:t>
            </w:r>
          </w:p>
          <w:p w:rsidR="008D3013" w:rsidRPr="00296514" w:rsidRDefault="008D3013" w:rsidP="009271EE">
            <w:pPr>
              <w:autoSpaceDE w:val="0"/>
              <w:autoSpaceDN w:val="0"/>
              <w:adjustRightInd w:val="0"/>
              <w:rPr>
                <w:sz w:val="22"/>
                <w:szCs w:val="22"/>
              </w:rPr>
            </w:pPr>
            <w:r w:rsidRPr="00296514">
              <w:rPr>
                <w:sz w:val="22"/>
                <w:szCs w:val="22"/>
              </w:rPr>
              <w:t>1.658</w:t>
            </w:r>
          </w:p>
        </w:tc>
        <w:tc>
          <w:tcPr>
            <w:tcW w:w="1170" w:type="dxa"/>
          </w:tcPr>
          <w:p w:rsidR="008D3013" w:rsidRPr="00296514" w:rsidRDefault="008D3013" w:rsidP="009271EE">
            <w:pPr>
              <w:autoSpaceDE w:val="0"/>
              <w:autoSpaceDN w:val="0"/>
              <w:adjustRightInd w:val="0"/>
              <w:rPr>
                <w:sz w:val="22"/>
                <w:szCs w:val="22"/>
              </w:rPr>
            </w:pPr>
            <w:r w:rsidRPr="00296514">
              <w:rPr>
                <w:sz w:val="22"/>
                <w:szCs w:val="22"/>
              </w:rPr>
              <w:t>-0.696</w:t>
            </w:r>
          </w:p>
          <w:p w:rsidR="008D3013" w:rsidRPr="00296514" w:rsidRDefault="008D3013" w:rsidP="009271EE">
            <w:pPr>
              <w:autoSpaceDE w:val="0"/>
              <w:autoSpaceDN w:val="0"/>
              <w:adjustRightInd w:val="0"/>
              <w:rPr>
                <w:sz w:val="22"/>
                <w:szCs w:val="22"/>
              </w:rPr>
            </w:pPr>
            <w:r w:rsidRPr="00296514">
              <w:rPr>
                <w:sz w:val="22"/>
                <w:szCs w:val="22"/>
              </w:rPr>
              <w:t>-1.496</w:t>
            </w:r>
          </w:p>
          <w:p w:rsidR="008D3013" w:rsidRPr="00296514" w:rsidRDefault="008D3013" w:rsidP="009271EE">
            <w:pPr>
              <w:autoSpaceDE w:val="0"/>
              <w:autoSpaceDN w:val="0"/>
              <w:adjustRightInd w:val="0"/>
              <w:rPr>
                <w:sz w:val="22"/>
                <w:szCs w:val="22"/>
              </w:rPr>
            </w:pPr>
            <w:r w:rsidRPr="00296514">
              <w:rPr>
                <w:sz w:val="22"/>
                <w:szCs w:val="22"/>
              </w:rPr>
              <w:t>-1.150</w:t>
            </w:r>
          </w:p>
          <w:p w:rsidR="008D3013" w:rsidRPr="00296514" w:rsidRDefault="008D3013" w:rsidP="009271EE">
            <w:pPr>
              <w:autoSpaceDE w:val="0"/>
              <w:autoSpaceDN w:val="0"/>
              <w:adjustRightInd w:val="0"/>
              <w:rPr>
                <w:sz w:val="22"/>
                <w:szCs w:val="22"/>
              </w:rPr>
            </w:pPr>
            <w:r w:rsidRPr="00296514">
              <w:rPr>
                <w:sz w:val="22"/>
                <w:szCs w:val="22"/>
              </w:rPr>
              <w:t>-2.188</w:t>
            </w:r>
          </w:p>
          <w:p w:rsidR="008D3013" w:rsidRPr="00296514" w:rsidRDefault="008D3013" w:rsidP="009271EE">
            <w:pPr>
              <w:autoSpaceDE w:val="0"/>
              <w:autoSpaceDN w:val="0"/>
              <w:adjustRightInd w:val="0"/>
              <w:rPr>
                <w:sz w:val="22"/>
                <w:szCs w:val="22"/>
              </w:rPr>
            </w:pPr>
            <w:r w:rsidRPr="00296514">
              <w:rPr>
                <w:sz w:val="22"/>
                <w:szCs w:val="22"/>
              </w:rPr>
              <w:t>-1.233</w:t>
            </w:r>
          </w:p>
          <w:p w:rsidR="008D3013" w:rsidRPr="00296514" w:rsidRDefault="008D3013" w:rsidP="009271EE">
            <w:pPr>
              <w:autoSpaceDE w:val="0"/>
              <w:autoSpaceDN w:val="0"/>
              <w:adjustRightInd w:val="0"/>
              <w:rPr>
                <w:sz w:val="22"/>
                <w:szCs w:val="22"/>
              </w:rPr>
            </w:pPr>
            <w:r w:rsidRPr="00296514">
              <w:rPr>
                <w:sz w:val="22"/>
                <w:szCs w:val="22"/>
              </w:rPr>
              <w:t>-0.825</w:t>
            </w:r>
          </w:p>
          <w:p w:rsidR="008D3013" w:rsidRPr="00296514" w:rsidRDefault="008D3013" w:rsidP="009271EE">
            <w:pPr>
              <w:autoSpaceDE w:val="0"/>
              <w:autoSpaceDN w:val="0"/>
              <w:adjustRightInd w:val="0"/>
              <w:rPr>
                <w:sz w:val="22"/>
                <w:szCs w:val="22"/>
              </w:rPr>
            </w:pPr>
            <w:r w:rsidRPr="00296514">
              <w:rPr>
                <w:sz w:val="22"/>
                <w:szCs w:val="22"/>
              </w:rPr>
              <w:t>-1.695</w:t>
            </w:r>
          </w:p>
          <w:p w:rsidR="008D3013" w:rsidRPr="00296514" w:rsidRDefault="008D3013" w:rsidP="009271EE">
            <w:pPr>
              <w:autoSpaceDE w:val="0"/>
              <w:autoSpaceDN w:val="0"/>
              <w:adjustRightInd w:val="0"/>
              <w:rPr>
                <w:sz w:val="22"/>
                <w:szCs w:val="22"/>
              </w:rPr>
            </w:pPr>
            <w:r w:rsidRPr="00296514">
              <w:rPr>
                <w:sz w:val="22"/>
                <w:szCs w:val="22"/>
              </w:rPr>
              <w:t>-2.044</w:t>
            </w:r>
          </w:p>
        </w:tc>
        <w:tc>
          <w:tcPr>
            <w:tcW w:w="1080" w:type="dxa"/>
          </w:tcPr>
          <w:p w:rsidR="008D3013" w:rsidRPr="00296514" w:rsidRDefault="008D3013" w:rsidP="009271EE">
            <w:pPr>
              <w:autoSpaceDE w:val="0"/>
              <w:autoSpaceDN w:val="0"/>
              <w:adjustRightInd w:val="0"/>
              <w:rPr>
                <w:sz w:val="22"/>
                <w:szCs w:val="22"/>
              </w:rPr>
            </w:pPr>
            <w:r w:rsidRPr="00296514">
              <w:rPr>
                <w:sz w:val="22"/>
                <w:szCs w:val="22"/>
              </w:rPr>
              <w:t>0.076</w:t>
            </w:r>
          </w:p>
          <w:p w:rsidR="008D3013" w:rsidRPr="00296514" w:rsidRDefault="008D3013" w:rsidP="009271EE">
            <w:pPr>
              <w:autoSpaceDE w:val="0"/>
              <w:autoSpaceDN w:val="0"/>
              <w:adjustRightInd w:val="0"/>
              <w:rPr>
                <w:sz w:val="22"/>
                <w:szCs w:val="22"/>
              </w:rPr>
            </w:pPr>
            <w:r w:rsidRPr="00296514">
              <w:rPr>
                <w:sz w:val="22"/>
                <w:szCs w:val="22"/>
              </w:rPr>
              <w:t>1.499</w:t>
            </w:r>
          </w:p>
          <w:p w:rsidR="008D3013" w:rsidRPr="00296514" w:rsidRDefault="008D3013" w:rsidP="009271EE">
            <w:pPr>
              <w:autoSpaceDE w:val="0"/>
              <w:autoSpaceDN w:val="0"/>
              <w:adjustRightInd w:val="0"/>
              <w:rPr>
                <w:sz w:val="22"/>
                <w:szCs w:val="22"/>
              </w:rPr>
            </w:pPr>
            <w:r w:rsidRPr="00296514">
              <w:rPr>
                <w:sz w:val="22"/>
                <w:szCs w:val="22"/>
              </w:rPr>
              <w:t>0.897</w:t>
            </w:r>
          </w:p>
          <w:p w:rsidR="008D3013" w:rsidRPr="00296514" w:rsidRDefault="008D3013" w:rsidP="009271EE">
            <w:pPr>
              <w:autoSpaceDE w:val="0"/>
              <w:autoSpaceDN w:val="0"/>
              <w:adjustRightInd w:val="0"/>
              <w:rPr>
                <w:sz w:val="22"/>
                <w:szCs w:val="22"/>
              </w:rPr>
            </w:pPr>
            <w:r w:rsidRPr="00296514">
              <w:rPr>
                <w:sz w:val="22"/>
                <w:szCs w:val="22"/>
              </w:rPr>
              <w:t>4.862</w:t>
            </w:r>
          </w:p>
          <w:p w:rsidR="008D3013" w:rsidRPr="00296514" w:rsidRDefault="008D3013" w:rsidP="009271EE">
            <w:pPr>
              <w:autoSpaceDE w:val="0"/>
              <w:autoSpaceDN w:val="0"/>
              <w:adjustRightInd w:val="0"/>
              <w:rPr>
                <w:sz w:val="22"/>
                <w:szCs w:val="22"/>
              </w:rPr>
            </w:pPr>
            <w:r w:rsidRPr="00296514">
              <w:rPr>
                <w:sz w:val="22"/>
                <w:szCs w:val="22"/>
              </w:rPr>
              <w:t>1.559</w:t>
            </w:r>
          </w:p>
          <w:p w:rsidR="008D3013" w:rsidRPr="00296514" w:rsidRDefault="008D3013" w:rsidP="009271EE">
            <w:pPr>
              <w:autoSpaceDE w:val="0"/>
              <w:autoSpaceDN w:val="0"/>
              <w:adjustRightInd w:val="0"/>
              <w:rPr>
                <w:sz w:val="22"/>
                <w:szCs w:val="22"/>
              </w:rPr>
            </w:pPr>
            <w:r w:rsidRPr="00296514">
              <w:rPr>
                <w:sz w:val="22"/>
                <w:szCs w:val="22"/>
              </w:rPr>
              <w:t>0.206</w:t>
            </w:r>
          </w:p>
          <w:p w:rsidR="008D3013" w:rsidRPr="00296514" w:rsidRDefault="008D3013" w:rsidP="009271EE">
            <w:pPr>
              <w:autoSpaceDE w:val="0"/>
              <w:autoSpaceDN w:val="0"/>
              <w:adjustRightInd w:val="0"/>
              <w:rPr>
                <w:sz w:val="22"/>
                <w:szCs w:val="22"/>
              </w:rPr>
            </w:pPr>
            <w:r w:rsidRPr="00296514">
              <w:rPr>
                <w:sz w:val="22"/>
                <w:szCs w:val="22"/>
              </w:rPr>
              <w:t>2.857</w:t>
            </w:r>
          </w:p>
          <w:p w:rsidR="008D3013" w:rsidRPr="00296514" w:rsidRDefault="008D3013" w:rsidP="009271EE">
            <w:pPr>
              <w:autoSpaceDE w:val="0"/>
              <w:autoSpaceDN w:val="0"/>
              <w:adjustRightInd w:val="0"/>
              <w:rPr>
                <w:sz w:val="22"/>
                <w:szCs w:val="22"/>
              </w:rPr>
            </w:pPr>
            <w:r w:rsidRPr="00296514">
              <w:rPr>
                <w:sz w:val="22"/>
                <w:szCs w:val="22"/>
              </w:rPr>
              <w:t>3.019</w:t>
            </w:r>
          </w:p>
        </w:tc>
      </w:tr>
      <w:tr w:rsidR="008D3013" w:rsidRPr="00296514" w:rsidTr="009271EE">
        <w:tc>
          <w:tcPr>
            <w:tcW w:w="1885" w:type="dxa"/>
          </w:tcPr>
          <w:p w:rsidR="008D3013" w:rsidRPr="00296514" w:rsidRDefault="008D3013" w:rsidP="009271EE">
            <w:pPr>
              <w:autoSpaceDE w:val="0"/>
              <w:autoSpaceDN w:val="0"/>
              <w:adjustRightInd w:val="0"/>
              <w:rPr>
                <w:sz w:val="22"/>
                <w:szCs w:val="22"/>
              </w:rPr>
            </w:pPr>
            <w:r w:rsidRPr="00296514">
              <w:rPr>
                <w:sz w:val="22"/>
                <w:szCs w:val="22"/>
              </w:rPr>
              <w:t xml:space="preserve">Socially responsible behavior  </w:t>
            </w:r>
          </w:p>
        </w:tc>
        <w:tc>
          <w:tcPr>
            <w:tcW w:w="1170" w:type="dxa"/>
          </w:tcPr>
          <w:p w:rsidR="008D3013" w:rsidRPr="00296514" w:rsidRDefault="008D3013" w:rsidP="009271EE">
            <w:pPr>
              <w:autoSpaceDE w:val="0"/>
              <w:autoSpaceDN w:val="0"/>
              <w:adjustRightInd w:val="0"/>
              <w:rPr>
                <w:sz w:val="22"/>
                <w:szCs w:val="22"/>
                <w:lang w:val="de-DE"/>
              </w:rPr>
            </w:pPr>
            <w:r w:rsidRPr="00296514">
              <w:rPr>
                <w:sz w:val="22"/>
                <w:szCs w:val="22"/>
                <w:lang w:val="de-DE"/>
              </w:rPr>
              <w:t>SR1</w:t>
            </w:r>
          </w:p>
          <w:p w:rsidR="008D3013" w:rsidRPr="00296514" w:rsidRDefault="008D3013" w:rsidP="009271EE">
            <w:pPr>
              <w:autoSpaceDE w:val="0"/>
              <w:autoSpaceDN w:val="0"/>
              <w:adjustRightInd w:val="0"/>
              <w:rPr>
                <w:sz w:val="22"/>
                <w:szCs w:val="22"/>
                <w:lang w:val="de-DE"/>
              </w:rPr>
            </w:pPr>
            <w:r w:rsidRPr="00296514">
              <w:rPr>
                <w:sz w:val="22"/>
                <w:szCs w:val="22"/>
                <w:lang w:val="de-DE"/>
              </w:rPr>
              <w:t>SR2</w:t>
            </w:r>
          </w:p>
          <w:p w:rsidR="008D3013" w:rsidRPr="00296514" w:rsidRDefault="008D3013" w:rsidP="009271EE">
            <w:pPr>
              <w:autoSpaceDE w:val="0"/>
              <w:autoSpaceDN w:val="0"/>
              <w:adjustRightInd w:val="0"/>
              <w:rPr>
                <w:sz w:val="22"/>
                <w:szCs w:val="22"/>
                <w:lang w:val="de-DE"/>
              </w:rPr>
            </w:pPr>
            <w:r w:rsidRPr="00296514">
              <w:rPr>
                <w:sz w:val="22"/>
                <w:szCs w:val="22"/>
                <w:lang w:val="de-DE"/>
              </w:rPr>
              <w:t>SR3</w:t>
            </w:r>
          </w:p>
          <w:p w:rsidR="008D3013" w:rsidRPr="00296514" w:rsidRDefault="008D3013" w:rsidP="009271EE">
            <w:pPr>
              <w:autoSpaceDE w:val="0"/>
              <w:autoSpaceDN w:val="0"/>
              <w:adjustRightInd w:val="0"/>
              <w:rPr>
                <w:sz w:val="22"/>
                <w:szCs w:val="22"/>
                <w:lang w:val="de-DE"/>
              </w:rPr>
            </w:pPr>
            <w:r w:rsidRPr="00296514">
              <w:rPr>
                <w:sz w:val="22"/>
                <w:szCs w:val="22"/>
                <w:lang w:val="de-DE"/>
              </w:rPr>
              <w:t>SR4</w:t>
            </w:r>
          </w:p>
          <w:p w:rsidR="008D3013" w:rsidRPr="00296514" w:rsidRDefault="008D3013" w:rsidP="009271EE">
            <w:pPr>
              <w:autoSpaceDE w:val="0"/>
              <w:autoSpaceDN w:val="0"/>
              <w:adjustRightInd w:val="0"/>
              <w:rPr>
                <w:sz w:val="22"/>
                <w:szCs w:val="22"/>
                <w:lang w:val="de-DE"/>
              </w:rPr>
            </w:pPr>
            <w:r w:rsidRPr="00296514">
              <w:rPr>
                <w:sz w:val="22"/>
                <w:szCs w:val="22"/>
                <w:lang w:val="de-DE"/>
              </w:rPr>
              <w:t>SR5</w:t>
            </w:r>
          </w:p>
          <w:p w:rsidR="008D3013" w:rsidRPr="00296514" w:rsidRDefault="008D3013" w:rsidP="009271EE">
            <w:pPr>
              <w:autoSpaceDE w:val="0"/>
              <w:autoSpaceDN w:val="0"/>
              <w:adjustRightInd w:val="0"/>
              <w:rPr>
                <w:sz w:val="22"/>
                <w:szCs w:val="22"/>
                <w:lang w:val="de-DE"/>
              </w:rPr>
            </w:pPr>
            <w:r w:rsidRPr="00296514">
              <w:rPr>
                <w:sz w:val="22"/>
                <w:szCs w:val="22"/>
                <w:lang w:val="de-DE"/>
              </w:rPr>
              <w:t>SR6</w:t>
            </w:r>
          </w:p>
          <w:p w:rsidR="008D3013" w:rsidRPr="00296514" w:rsidRDefault="008D3013" w:rsidP="009271EE">
            <w:pPr>
              <w:autoSpaceDE w:val="0"/>
              <w:autoSpaceDN w:val="0"/>
              <w:adjustRightInd w:val="0"/>
              <w:rPr>
                <w:sz w:val="22"/>
                <w:szCs w:val="22"/>
                <w:lang w:val="de-DE"/>
              </w:rPr>
            </w:pPr>
            <w:r w:rsidRPr="00296514">
              <w:rPr>
                <w:sz w:val="22"/>
                <w:szCs w:val="22"/>
                <w:lang w:val="de-DE"/>
              </w:rPr>
              <w:t>S</w:t>
            </w:r>
            <w:r w:rsidRPr="00296514">
              <w:rPr>
                <w:sz w:val="22"/>
                <w:szCs w:val="22"/>
                <w:lang w:val="es-ES"/>
              </w:rPr>
              <w:t>R</w:t>
            </w:r>
            <w:r w:rsidRPr="00296514">
              <w:rPr>
                <w:sz w:val="22"/>
                <w:szCs w:val="22"/>
                <w:lang w:val="de-DE"/>
              </w:rPr>
              <w:t>7</w:t>
            </w:r>
          </w:p>
        </w:tc>
        <w:tc>
          <w:tcPr>
            <w:tcW w:w="810" w:type="dxa"/>
          </w:tcPr>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p w:rsidR="008D3013" w:rsidRPr="00296514" w:rsidRDefault="008D3013" w:rsidP="009271EE">
            <w:pPr>
              <w:autoSpaceDE w:val="0"/>
              <w:autoSpaceDN w:val="0"/>
              <w:adjustRightInd w:val="0"/>
              <w:rPr>
                <w:sz w:val="22"/>
                <w:szCs w:val="22"/>
              </w:rPr>
            </w:pPr>
            <w:r w:rsidRPr="00296514">
              <w:rPr>
                <w:sz w:val="22"/>
                <w:szCs w:val="22"/>
              </w:rPr>
              <w:t>1</w:t>
            </w:r>
          </w:p>
        </w:tc>
        <w:tc>
          <w:tcPr>
            <w:tcW w:w="720" w:type="dxa"/>
          </w:tcPr>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p w:rsidR="008D3013" w:rsidRPr="00296514" w:rsidRDefault="008D3013" w:rsidP="009271EE">
            <w:pPr>
              <w:autoSpaceDE w:val="0"/>
              <w:autoSpaceDN w:val="0"/>
              <w:adjustRightInd w:val="0"/>
              <w:rPr>
                <w:sz w:val="22"/>
                <w:szCs w:val="22"/>
              </w:rPr>
            </w:pPr>
            <w:r w:rsidRPr="00296514">
              <w:rPr>
                <w:sz w:val="22"/>
                <w:szCs w:val="22"/>
              </w:rPr>
              <w:t>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5.64</w:t>
            </w:r>
          </w:p>
          <w:p w:rsidR="008D3013" w:rsidRPr="00296514" w:rsidRDefault="008D3013" w:rsidP="009271EE">
            <w:pPr>
              <w:autoSpaceDE w:val="0"/>
              <w:autoSpaceDN w:val="0"/>
              <w:adjustRightInd w:val="0"/>
              <w:rPr>
                <w:sz w:val="22"/>
                <w:szCs w:val="22"/>
              </w:rPr>
            </w:pPr>
            <w:r w:rsidRPr="00296514">
              <w:rPr>
                <w:sz w:val="22"/>
                <w:szCs w:val="22"/>
              </w:rPr>
              <w:t>4.79</w:t>
            </w:r>
          </w:p>
          <w:p w:rsidR="008D3013" w:rsidRPr="00296514" w:rsidRDefault="008D3013" w:rsidP="009271EE">
            <w:pPr>
              <w:autoSpaceDE w:val="0"/>
              <w:autoSpaceDN w:val="0"/>
              <w:adjustRightInd w:val="0"/>
              <w:rPr>
                <w:sz w:val="22"/>
                <w:szCs w:val="22"/>
              </w:rPr>
            </w:pPr>
            <w:r w:rsidRPr="00296514">
              <w:rPr>
                <w:sz w:val="22"/>
                <w:szCs w:val="22"/>
              </w:rPr>
              <w:t>5.39</w:t>
            </w:r>
          </w:p>
          <w:p w:rsidR="008D3013" w:rsidRPr="00296514" w:rsidRDefault="008D3013" w:rsidP="009271EE">
            <w:pPr>
              <w:autoSpaceDE w:val="0"/>
              <w:autoSpaceDN w:val="0"/>
              <w:adjustRightInd w:val="0"/>
              <w:rPr>
                <w:sz w:val="22"/>
                <w:szCs w:val="22"/>
              </w:rPr>
            </w:pPr>
            <w:r w:rsidRPr="00296514">
              <w:rPr>
                <w:sz w:val="22"/>
                <w:szCs w:val="22"/>
              </w:rPr>
              <w:t>5.54</w:t>
            </w:r>
          </w:p>
          <w:p w:rsidR="008D3013" w:rsidRPr="00296514" w:rsidRDefault="008D3013" w:rsidP="009271EE">
            <w:pPr>
              <w:autoSpaceDE w:val="0"/>
              <w:autoSpaceDN w:val="0"/>
              <w:adjustRightInd w:val="0"/>
              <w:rPr>
                <w:sz w:val="22"/>
                <w:szCs w:val="22"/>
              </w:rPr>
            </w:pPr>
            <w:r w:rsidRPr="00296514">
              <w:rPr>
                <w:sz w:val="22"/>
                <w:szCs w:val="22"/>
              </w:rPr>
              <w:t>5.60</w:t>
            </w:r>
          </w:p>
          <w:p w:rsidR="008D3013" w:rsidRPr="00296514" w:rsidRDefault="008D3013" w:rsidP="009271EE">
            <w:pPr>
              <w:autoSpaceDE w:val="0"/>
              <w:autoSpaceDN w:val="0"/>
              <w:adjustRightInd w:val="0"/>
              <w:rPr>
                <w:sz w:val="22"/>
                <w:szCs w:val="22"/>
              </w:rPr>
            </w:pPr>
            <w:r w:rsidRPr="00296514">
              <w:rPr>
                <w:sz w:val="22"/>
                <w:szCs w:val="22"/>
              </w:rPr>
              <w:t>6.09</w:t>
            </w:r>
          </w:p>
          <w:p w:rsidR="008D3013" w:rsidRPr="00296514" w:rsidRDefault="008D3013" w:rsidP="009271EE">
            <w:pPr>
              <w:autoSpaceDE w:val="0"/>
              <w:autoSpaceDN w:val="0"/>
              <w:adjustRightInd w:val="0"/>
              <w:rPr>
                <w:sz w:val="22"/>
                <w:szCs w:val="22"/>
              </w:rPr>
            </w:pPr>
            <w:r w:rsidRPr="00296514">
              <w:rPr>
                <w:sz w:val="22"/>
                <w:szCs w:val="22"/>
              </w:rPr>
              <w:t>5.77</w:t>
            </w:r>
          </w:p>
        </w:tc>
        <w:tc>
          <w:tcPr>
            <w:tcW w:w="900" w:type="dxa"/>
          </w:tcPr>
          <w:p w:rsidR="008D3013" w:rsidRPr="00296514" w:rsidRDefault="008D3013" w:rsidP="009271EE">
            <w:pPr>
              <w:autoSpaceDE w:val="0"/>
              <w:autoSpaceDN w:val="0"/>
              <w:adjustRightInd w:val="0"/>
              <w:rPr>
                <w:sz w:val="22"/>
                <w:szCs w:val="22"/>
              </w:rPr>
            </w:pPr>
            <w:r w:rsidRPr="00296514">
              <w:rPr>
                <w:sz w:val="22"/>
                <w:szCs w:val="22"/>
              </w:rPr>
              <w:t>1.377</w:t>
            </w:r>
          </w:p>
          <w:p w:rsidR="008D3013" w:rsidRPr="00296514" w:rsidRDefault="008D3013" w:rsidP="009271EE">
            <w:pPr>
              <w:autoSpaceDE w:val="0"/>
              <w:autoSpaceDN w:val="0"/>
              <w:adjustRightInd w:val="0"/>
              <w:rPr>
                <w:sz w:val="22"/>
                <w:szCs w:val="22"/>
              </w:rPr>
            </w:pPr>
            <w:r w:rsidRPr="00296514">
              <w:rPr>
                <w:sz w:val="22"/>
                <w:szCs w:val="22"/>
              </w:rPr>
              <w:t>1.889</w:t>
            </w:r>
          </w:p>
          <w:p w:rsidR="008D3013" w:rsidRPr="00296514" w:rsidRDefault="008D3013" w:rsidP="009271EE">
            <w:pPr>
              <w:autoSpaceDE w:val="0"/>
              <w:autoSpaceDN w:val="0"/>
              <w:adjustRightInd w:val="0"/>
              <w:rPr>
                <w:sz w:val="22"/>
                <w:szCs w:val="22"/>
              </w:rPr>
            </w:pPr>
            <w:r w:rsidRPr="00296514">
              <w:rPr>
                <w:sz w:val="22"/>
                <w:szCs w:val="22"/>
              </w:rPr>
              <w:t>1.439</w:t>
            </w:r>
          </w:p>
          <w:p w:rsidR="008D3013" w:rsidRPr="00296514" w:rsidRDefault="008D3013" w:rsidP="009271EE">
            <w:pPr>
              <w:autoSpaceDE w:val="0"/>
              <w:autoSpaceDN w:val="0"/>
              <w:adjustRightInd w:val="0"/>
              <w:rPr>
                <w:sz w:val="22"/>
                <w:szCs w:val="22"/>
              </w:rPr>
            </w:pPr>
            <w:r w:rsidRPr="00296514">
              <w:rPr>
                <w:sz w:val="22"/>
                <w:szCs w:val="22"/>
              </w:rPr>
              <w:t>1.356</w:t>
            </w:r>
          </w:p>
          <w:p w:rsidR="008D3013" w:rsidRPr="00296514" w:rsidRDefault="008D3013" w:rsidP="009271EE">
            <w:pPr>
              <w:autoSpaceDE w:val="0"/>
              <w:autoSpaceDN w:val="0"/>
              <w:adjustRightInd w:val="0"/>
              <w:rPr>
                <w:sz w:val="22"/>
                <w:szCs w:val="22"/>
              </w:rPr>
            </w:pPr>
            <w:r w:rsidRPr="00296514">
              <w:rPr>
                <w:sz w:val="22"/>
                <w:szCs w:val="22"/>
              </w:rPr>
              <w:t>1.341</w:t>
            </w:r>
          </w:p>
          <w:p w:rsidR="008D3013" w:rsidRPr="00296514" w:rsidRDefault="008D3013" w:rsidP="009271EE">
            <w:pPr>
              <w:autoSpaceDE w:val="0"/>
              <w:autoSpaceDN w:val="0"/>
              <w:adjustRightInd w:val="0"/>
              <w:rPr>
                <w:sz w:val="22"/>
                <w:szCs w:val="22"/>
              </w:rPr>
            </w:pPr>
            <w:r w:rsidRPr="00296514">
              <w:rPr>
                <w:sz w:val="22"/>
                <w:szCs w:val="22"/>
              </w:rPr>
              <w:t>1.264</w:t>
            </w:r>
          </w:p>
          <w:p w:rsidR="008D3013" w:rsidRPr="00296514" w:rsidRDefault="008D3013" w:rsidP="009271EE">
            <w:pPr>
              <w:autoSpaceDE w:val="0"/>
              <w:autoSpaceDN w:val="0"/>
              <w:adjustRightInd w:val="0"/>
              <w:rPr>
                <w:sz w:val="22"/>
                <w:szCs w:val="22"/>
              </w:rPr>
            </w:pPr>
            <w:r w:rsidRPr="00296514">
              <w:rPr>
                <w:sz w:val="22"/>
                <w:szCs w:val="22"/>
              </w:rPr>
              <w:t>1.340</w:t>
            </w:r>
          </w:p>
        </w:tc>
        <w:tc>
          <w:tcPr>
            <w:tcW w:w="1170" w:type="dxa"/>
          </w:tcPr>
          <w:p w:rsidR="008D3013" w:rsidRPr="00296514" w:rsidRDefault="008D3013" w:rsidP="009271EE">
            <w:pPr>
              <w:autoSpaceDE w:val="0"/>
              <w:autoSpaceDN w:val="0"/>
              <w:adjustRightInd w:val="0"/>
              <w:rPr>
                <w:sz w:val="22"/>
                <w:szCs w:val="22"/>
              </w:rPr>
            </w:pPr>
            <w:r w:rsidRPr="00296514">
              <w:rPr>
                <w:sz w:val="22"/>
                <w:szCs w:val="22"/>
              </w:rPr>
              <w:t>-1.071</w:t>
            </w:r>
          </w:p>
          <w:p w:rsidR="008D3013" w:rsidRPr="00296514" w:rsidRDefault="008D3013" w:rsidP="009271EE">
            <w:pPr>
              <w:autoSpaceDE w:val="0"/>
              <w:autoSpaceDN w:val="0"/>
              <w:adjustRightInd w:val="0"/>
              <w:rPr>
                <w:sz w:val="22"/>
                <w:szCs w:val="22"/>
              </w:rPr>
            </w:pPr>
            <w:r w:rsidRPr="00296514">
              <w:rPr>
                <w:sz w:val="22"/>
                <w:szCs w:val="22"/>
              </w:rPr>
              <w:t>-0.586</w:t>
            </w:r>
          </w:p>
          <w:p w:rsidR="008D3013" w:rsidRPr="00296514" w:rsidRDefault="008D3013" w:rsidP="009271EE">
            <w:pPr>
              <w:autoSpaceDE w:val="0"/>
              <w:autoSpaceDN w:val="0"/>
              <w:adjustRightInd w:val="0"/>
              <w:rPr>
                <w:sz w:val="22"/>
                <w:szCs w:val="22"/>
              </w:rPr>
            </w:pPr>
            <w:r w:rsidRPr="00296514">
              <w:rPr>
                <w:sz w:val="22"/>
                <w:szCs w:val="22"/>
              </w:rPr>
              <w:t>-0.793</w:t>
            </w:r>
          </w:p>
          <w:p w:rsidR="008D3013" w:rsidRPr="00296514" w:rsidRDefault="008D3013" w:rsidP="009271EE">
            <w:pPr>
              <w:autoSpaceDE w:val="0"/>
              <w:autoSpaceDN w:val="0"/>
              <w:adjustRightInd w:val="0"/>
              <w:rPr>
                <w:sz w:val="22"/>
                <w:szCs w:val="22"/>
              </w:rPr>
            </w:pPr>
            <w:r w:rsidRPr="00296514">
              <w:rPr>
                <w:sz w:val="22"/>
                <w:szCs w:val="22"/>
              </w:rPr>
              <w:t>-0.938</w:t>
            </w:r>
          </w:p>
          <w:p w:rsidR="008D3013" w:rsidRPr="00296514" w:rsidRDefault="008D3013" w:rsidP="009271EE">
            <w:pPr>
              <w:autoSpaceDE w:val="0"/>
              <w:autoSpaceDN w:val="0"/>
              <w:adjustRightInd w:val="0"/>
              <w:rPr>
                <w:sz w:val="22"/>
                <w:szCs w:val="22"/>
              </w:rPr>
            </w:pPr>
            <w:r w:rsidRPr="00296514">
              <w:rPr>
                <w:sz w:val="22"/>
                <w:szCs w:val="22"/>
              </w:rPr>
              <w:t>-0.976</w:t>
            </w:r>
          </w:p>
          <w:p w:rsidR="008D3013" w:rsidRPr="00296514" w:rsidRDefault="008D3013" w:rsidP="009271EE">
            <w:pPr>
              <w:autoSpaceDE w:val="0"/>
              <w:autoSpaceDN w:val="0"/>
              <w:adjustRightInd w:val="0"/>
              <w:rPr>
                <w:sz w:val="22"/>
                <w:szCs w:val="22"/>
              </w:rPr>
            </w:pPr>
            <w:r w:rsidRPr="00296514">
              <w:rPr>
                <w:sz w:val="22"/>
                <w:szCs w:val="22"/>
              </w:rPr>
              <w:t>-1.659</w:t>
            </w:r>
          </w:p>
          <w:p w:rsidR="008D3013" w:rsidRPr="00296514" w:rsidRDefault="008D3013" w:rsidP="009271EE">
            <w:pPr>
              <w:autoSpaceDE w:val="0"/>
              <w:autoSpaceDN w:val="0"/>
              <w:adjustRightInd w:val="0"/>
              <w:rPr>
                <w:sz w:val="22"/>
                <w:szCs w:val="22"/>
              </w:rPr>
            </w:pPr>
            <w:r w:rsidRPr="00296514">
              <w:rPr>
                <w:sz w:val="22"/>
                <w:szCs w:val="22"/>
              </w:rPr>
              <w:t>-1.201</w:t>
            </w:r>
          </w:p>
        </w:tc>
        <w:tc>
          <w:tcPr>
            <w:tcW w:w="1080" w:type="dxa"/>
          </w:tcPr>
          <w:p w:rsidR="008D3013" w:rsidRPr="00296514" w:rsidRDefault="008D3013" w:rsidP="009271EE">
            <w:pPr>
              <w:autoSpaceDE w:val="0"/>
              <w:autoSpaceDN w:val="0"/>
              <w:adjustRightInd w:val="0"/>
              <w:rPr>
                <w:sz w:val="22"/>
                <w:szCs w:val="22"/>
              </w:rPr>
            </w:pPr>
            <w:r w:rsidRPr="00296514">
              <w:rPr>
                <w:sz w:val="22"/>
                <w:szCs w:val="22"/>
              </w:rPr>
              <w:t>1.041</w:t>
            </w:r>
          </w:p>
          <w:p w:rsidR="008D3013" w:rsidRPr="00296514" w:rsidRDefault="008D3013" w:rsidP="009271EE">
            <w:pPr>
              <w:autoSpaceDE w:val="0"/>
              <w:autoSpaceDN w:val="0"/>
              <w:adjustRightInd w:val="0"/>
              <w:rPr>
                <w:sz w:val="22"/>
                <w:szCs w:val="22"/>
              </w:rPr>
            </w:pPr>
            <w:r w:rsidRPr="00296514">
              <w:rPr>
                <w:sz w:val="22"/>
                <w:szCs w:val="22"/>
              </w:rPr>
              <w:t>-0.732</w:t>
            </w:r>
          </w:p>
          <w:p w:rsidR="008D3013" w:rsidRPr="00296514" w:rsidRDefault="008D3013" w:rsidP="009271EE">
            <w:pPr>
              <w:autoSpaceDE w:val="0"/>
              <w:autoSpaceDN w:val="0"/>
              <w:adjustRightInd w:val="0"/>
              <w:rPr>
                <w:sz w:val="22"/>
                <w:szCs w:val="22"/>
              </w:rPr>
            </w:pPr>
            <w:r w:rsidRPr="00296514">
              <w:rPr>
                <w:sz w:val="22"/>
                <w:szCs w:val="22"/>
              </w:rPr>
              <w:t>0.191</w:t>
            </w:r>
          </w:p>
          <w:p w:rsidR="008D3013" w:rsidRPr="00296514" w:rsidRDefault="008D3013" w:rsidP="009271EE">
            <w:pPr>
              <w:autoSpaceDE w:val="0"/>
              <w:autoSpaceDN w:val="0"/>
              <w:adjustRightInd w:val="0"/>
              <w:rPr>
                <w:sz w:val="22"/>
                <w:szCs w:val="22"/>
              </w:rPr>
            </w:pPr>
            <w:r w:rsidRPr="00296514">
              <w:rPr>
                <w:sz w:val="22"/>
                <w:szCs w:val="22"/>
              </w:rPr>
              <w:t>0.711</w:t>
            </w:r>
          </w:p>
          <w:p w:rsidR="008D3013" w:rsidRPr="00296514" w:rsidRDefault="008D3013" w:rsidP="009271EE">
            <w:pPr>
              <w:autoSpaceDE w:val="0"/>
              <w:autoSpaceDN w:val="0"/>
              <w:adjustRightInd w:val="0"/>
              <w:rPr>
                <w:sz w:val="22"/>
                <w:szCs w:val="22"/>
              </w:rPr>
            </w:pPr>
            <w:r w:rsidRPr="00296514">
              <w:rPr>
                <w:sz w:val="22"/>
                <w:szCs w:val="22"/>
              </w:rPr>
              <w:t>0.895</w:t>
            </w:r>
          </w:p>
          <w:p w:rsidR="008D3013" w:rsidRPr="00296514" w:rsidRDefault="008D3013" w:rsidP="009271EE">
            <w:pPr>
              <w:autoSpaceDE w:val="0"/>
              <w:autoSpaceDN w:val="0"/>
              <w:adjustRightInd w:val="0"/>
              <w:rPr>
                <w:sz w:val="22"/>
                <w:szCs w:val="22"/>
              </w:rPr>
            </w:pPr>
            <w:r w:rsidRPr="00296514">
              <w:rPr>
                <w:sz w:val="22"/>
                <w:szCs w:val="22"/>
              </w:rPr>
              <w:t>2.794</w:t>
            </w:r>
          </w:p>
          <w:p w:rsidR="008D3013" w:rsidRPr="00296514" w:rsidRDefault="008D3013" w:rsidP="009271EE">
            <w:pPr>
              <w:autoSpaceDE w:val="0"/>
              <w:autoSpaceDN w:val="0"/>
              <w:adjustRightInd w:val="0"/>
              <w:rPr>
                <w:sz w:val="22"/>
                <w:szCs w:val="22"/>
              </w:rPr>
            </w:pPr>
            <w:r w:rsidRPr="00296514">
              <w:rPr>
                <w:sz w:val="22"/>
                <w:szCs w:val="22"/>
              </w:rPr>
              <w:t>1.331</w:t>
            </w:r>
          </w:p>
        </w:tc>
      </w:tr>
    </w:tbl>
    <w:p w:rsidR="00B81333" w:rsidRDefault="00B81333" w:rsidP="00B81333">
      <w:pPr>
        <w:autoSpaceDE w:val="0"/>
        <w:autoSpaceDN w:val="0"/>
        <w:adjustRightInd w:val="0"/>
        <w:spacing w:line="480" w:lineRule="auto"/>
        <w:rPr>
          <w:rFonts w:ascii="BookAntiqua" w:hAnsi="BookAntiqua" w:cs="BookAntiqua"/>
          <w:b/>
        </w:rPr>
      </w:pPr>
      <w:r>
        <w:t xml:space="preserve">                                                                                    </w:t>
      </w: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6E11BE" w:rsidRDefault="006E11BE" w:rsidP="00647C11">
      <w:pPr>
        <w:rPr>
          <w:b/>
        </w:rPr>
      </w:pPr>
    </w:p>
    <w:p w:rsidR="00B81333" w:rsidRDefault="00B81333" w:rsidP="00647C11">
      <w:pPr>
        <w:rPr>
          <w:b/>
          <w:lang w:eastAsia="ko-KR"/>
        </w:rPr>
      </w:pPr>
      <w:r w:rsidRPr="00064F4C">
        <w:rPr>
          <w:b/>
        </w:rPr>
        <w:lastRenderedPageBreak/>
        <w:t>Table 1</w:t>
      </w:r>
      <w:r>
        <w:rPr>
          <w:rFonts w:hint="eastAsia"/>
          <w:b/>
        </w:rPr>
        <w:t>9</w:t>
      </w:r>
      <w:r w:rsidRPr="00064F4C">
        <w:rPr>
          <w:b/>
        </w:rPr>
        <w:t>. : Reliability of Construct</w:t>
      </w:r>
    </w:p>
    <w:p w:rsidR="00A906C3" w:rsidRPr="00064F4C" w:rsidRDefault="00A906C3" w:rsidP="00647C11">
      <w:pPr>
        <w:rPr>
          <w:b/>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29"/>
        <w:gridCol w:w="2464"/>
        <w:gridCol w:w="2963"/>
      </w:tblGrid>
      <w:tr w:rsidR="00B81333" w:rsidRPr="00A906C3" w:rsidTr="00B81333">
        <w:tc>
          <w:tcPr>
            <w:tcW w:w="3708" w:type="dxa"/>
            <w:shd w:val="clear" w:color="auto" w:fill="D9D9D9"/>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906C3">
              <w:rPr>
                <w:rFonts w:cs="Arial"/>
                <w:b/>
                <w:noProof/>
                <w:sz w:val="22"/>
                <w:szCs w:val="22"/>
              </w:rPr>
              <w:t>Construct</w:t>
            </w:r>
          </w:p>
        </w:tc>
        <w:tc>
          <w:tcPr>
            <w:tcW w:w="2676" w:type="dxa"/>
            <w:shd w:val="clear" w:color="auto" w:fill="D9D9D9"/>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906C3">
              <w:rPr>
                <w:rFonts w:cs="Arial"/>
                <w:b/>
                <w:noProof/>
                <w:sz w:val="22"/>
                <w:szCs w:val="22"/>
              </w:rPr>
              <w:t>Number of Items</w:t>
            </w:r>
          </w:p>
        </w:tc>
        <w:tc>
          <w:tcPr>
            <w:tcW w:w="3192" w:type="dxa"/>
            <w:shd w:val="clear" w:color="auto" w:fill="D9D9D9"/>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906C3">
              <w:rPr>
                <w:rFonts w:cs="Arial"/>
                <w:b/>
                <w:noProof/>
                <w:sz w:val="22"/>
                <w:szCs w:val="22"/>
              </w:rPr>
              <w:t>Reliability</w:t>
            </w:r>
          </w:p>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906C3">
              <w:rPr>
                <w:rFonts w:cs="Arial"/>
                <w:b/>
                <w:noProof/>
                <w:sz w:val="22"/>
                <w:szCs w:val="22"/>
              </w:rPr>
              <w:t>(Cronbach’s alpha)</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highlight w:val="yellow"/>
              </w:rPr>
            </w:pPr>
            <w:r w:rsidRPr="00A906C3">
              <w:rPr>
                <w:rFonts w:cs="Arial"/>
                <w:noProof/>
                <w:sz w:val="22"/>
                <w:szCs w:val="22"/>
              </w:rPr>
              <w:t>Subjective Attribute</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9</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0.918</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Objective Attribute</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9</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0.868</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Physical Health</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4</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0.942</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 xml:space="preserve"> Mental Health</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4</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0.907</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Environmental benefits</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5</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0.932</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Personal Value</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9</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0.968</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Altruistic Value</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6</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0.924</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WOM</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5</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0.945</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Purchase Intentions</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3</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0.783</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Preventive Health Care Behavior</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8</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0.712</w:t>
            </w:r>
          </w:p>
        </w:tc>
      </w:tr>
      <w:tr w:rsidR="00B81333" w:rsidRPr="00A906C3" w:rsidTr="00B81333">
        <w:tc>
          <w:tcPr>
            <w:tcW w:w="3708"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906C3">
              <w:rPr>
                <w:rFonts w:cs="Arial"/>
                <w:noProof/>
                <w:sz w:val="22"/>
                <w:szCs w:val="22"/>
              </w:rPr>
              <w:t>Socially Responsible Behavior</w:t>
            </w:r>
          </w:p>
        </w:tc>
        <w:tc>
          <w:tcPr>
            <w:tcW w:w="2676"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7</w:t>
            </w:r>
          </w:p>
        </w:tc>
        <w:tc>
          <w:tcPr>
            <w:tcW w:w="3192" w:type="dxa"/>
          </w:tcPr>
          <w:p w:rsidR="00B81333" w:rsidRPr="00A906C3"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906C3">
              <w:rPr>
                <w:rFonts w:cs="Arial"/>
                <w:noProof/>
                <w:sz w:val="22"/>
                <w:szCs w:val="22"/>
              </w:rPr>
              <w:t>0.910</w:t>
            </w:r>
          </w:p>
        </w:tc>
      </w:tr>
    </w:tbl>
    <w:p w:rsidR="006E11BE" w:rsidRDefault="006E11BE" w:rsidP="00B81333">
      <w:pPr>
        <w:autoSpaceDE w:val="0"/>
        <w:autoSpaceDN w:val="0"/>
        <w:adjustRightInd w:val="0"/>
        <w:spacing w:line="480" w:lineRule="auto"/>
        <w:jc w:val="center"/>
        <w:rPr>
          <w:b/>
          <w:bCs/>
        </w:rPr>
      </w:pPr>
    </w:p>
    <w:p w:rsidR="006E11BE" w:rsidRDefault="006E11BE" w:rsidP="00B81333">
      <w:pPr>
        <w:autoSpaceDE w:val="0"/>
        <w:autoSpaceDN w:val="0"/>
        <w:adjustRightInd w:val="0"/>
        <w:spacing w:line="480" w:lineRule="auto"/>
        <w:jc w:val="center"/>
        <w:rPr>
          <w:b/>
          <w:bCs/>
        </w:rPr>
      </w:pPr>
    </w:p>
    <w:p w:rsidR="00B81333" w:rsidRPr="007470A2" w:rsidRDefault="00B81333" w:rsidP="00B81333">
      <w:pPr>
        <w:autoSpaceDE w:val="0"/>
        <w:autoSpaceDN w:val="0"/>
        <w:adjustRightInd w:val="0"/>
        <w:spacing w:line="480" w:lineRule="auto"/>
        <w:jc w:val="center"/>
        <w:rPr>
          <w:b/>
          <w:bCs/>
        </w:rPr>
      </w:pPr>
      <w:r w:rsidRPr="006B5B8F">
        <w:rPr>
          <w:b/>
          <w:bCs/>
        </w:rPr>
        <w:t>MEASUREMENT MODEL EVALUATION</w:t>
      </w:r>
    </w:p>
    <w:p w:rsidR="00B81333" w:rsidRDefault="00B81333" w:rsidP="00A906C3">
      <w:pPr>
        <w:autoSpaceDE w:val="0"/>
        <w:autoSpaceDN w:val="0"/>
        <w:adjustRightInd w:val="0"/>
        <w:spacing w:line="480" w:lineRule="auto"/>
        <w:ind w:firstLine="720"/>
      </w:pPr>
      <w:r w:rsidRPr="006B5B8F">
        <w:t>Confirmatory factor analysis (CFA) was conducted to evaluate the measurement model.</w:t>
      </w:r>
      <w:r w:rsidR="00A906C3">
        <w:rPr>
          <w:rFonts w:hint="eastAsia"/>
          <w:lang w:eastAsia="ko-KR"/>
        </w:rPr>
        <w:t xml:space="preserve"> </w:t>
      </w:r>
      <w:r w:rsidRPr="006B5B8F">
        <w:t>The unidimensionality, reliability, construct validity, and model fit of the measurement model were all evaluated. First, CFA was conducted for each construct. Second, CFA was conducted for the measurement model, in which individual manifest variables were loaded on their appropriate latent variables and all the latent variables were correlated with each other.</w:t>
      </w:r>
    </w:p>
    <w:p w:rsidR="00B81333" w:rsidRPr="006B5B8F" w:rsidRDefault="00B81333" w:rsidP="00B81333">
      <w:pPr>
        <w:autoSpaceDE w:val="0"/>
        <w:autoSpaceDN w:val="0"/>
        <w:adjustRightInd w:val="0"/>
        <w:spacing w:line="480" w:lineRule="auto"/>
      </w:pPr>
    </w:p>
    <w:p w:rsidR="00B81333" w:rsidRPr="006B5B8F" w:rsidRDefault="00B81333" w:rsidP="00B81333">
      <w:pPr>
        <w:autoSpaceDE w:val="0"/>
        <w:autoSpaceDN w:val="0"/>
        <w:adjustRightInd w:val="0"/>
        <w:spacing w:line="480" w:lineRule="auto"/>
        <w:rPr>
          <w:b/>
          <w:bCs/>
        </w:rPr>
      </w:pPr>
      <w:r w:rsidRPr="006B5B8F">
        <w:rPr>
          <w:b/>
          <w:bCs/>
        </w:rPr>
        <w:t>CFA FOR EACH CONSTRUCT</w:t>
      </w:r>
    </w:p>
    <w:p w:rsidR="00B81333" w:rsidRDefault="00B81333" w:rsidP="00B81333">
      <w:pPr>
        <w:autoSpaceDE w:val="0"/>
        <w:autoSpaceDN w:val="0"/>
        <w:adjustRightInd w:val="0"/>
        <w:spacing w:line="480" w:lineRule="auto"/>
        <w:ind w:firstLine="720"/>
      </w:pPr>
      <w:r w:rsidRPr="006B5B8F">
        <w:t xml:space="preserve">CFA was conducted for the eleven constructs separately: </w:t>
      </w:r>
      <w:r>
        <w:t>subjective attributes, objective attributes, physical health benefits, mental health benefits, environmental benefits, purchase intentions, WOM, preventive health care behavior, and socially responsible behavior</w:t>
      </w:r>
      <w:r w:rsidRPr="006B5B8F">
        <w:t>. Fit statistics for the measurement models of each</w:t>
      </w:r>
      <w:r>
        <w:t xml:space="preserve"> </w:t>
      </w:r>
      <w:r w:rsidRPr="006B5B8F">
        <w:t>co</w:t>
      </w:r>
      <w:r>
        <w:t xml:space="preserve">nstruct are </w:t>
      </w:r>
      <w:r>
        <w:lastRenderedPageBreak/>
        <w:t xml:space="preserve">provided in Table </w:t>
      </w:r>
      <w:r>
        <w:rPr>
          <w:rFonts w:hint="eastAsia"/>
        </w:rPr>
        <w:t>20</w:t>
      </w:r>
      <w:r w:rsidRPr="006B5B8F">
        <w:t>. The constructs having three measurement items (i.e.,</w:t>
      </w:r>
      <w:r>
        <w:t xml:space="preserve"> purchase intentions)</w:t>
      </w:r>
      <w:r w:rsidRPr="006B5B8F">
        <w:t xml:space="preserve"> resulted in zero degrees of freedom.</w:t>
      </w:r>
    </w:p>
    <w:p w:rsidR="00B81333" w:rsidRPr="006B5B8F" w:rsidRDefault="00B81333" w:rsidP="00B81333">
      <w:pPr>
        <w:autoSpaceDE w:val="0"/>
        <w:autoSpaceDN w:val="0"/>
        <w:adjustRightInd w:val="0"/>
        <w:spacing w:line="480" w:lineRule="auto"/>
        <w:ind w:firstLine="720"/>
      </w:pPr>
    </w:p>
    <w:p w:rsidR="00B81333" w:rsidRDefault="00B81333" w:rsidP="00B81333">
      <w:pPr>
        <w:autoSpaceDE w:val="0"/>
        <w:autoSpaceDN w:val="0"/>
        <w:adjustRightInd w:val="0"/>
        <w:spacing w:line="480" w:lineRule="auto"/>
        <w:rPr>
          <w:b/>
          <w:bCs/>
        </w:rPr>
      </w:pPr>
      <w:r w:rsidRPr="006B5B8F">
        <w:rPr>
          <w:b/>
          <w:bCs/>
        </w:rPr>
        <w:t>Model Improvement</w:t>
      </w:r>
    </w:p>
    <w:p w:rsidR="00B81333" w:rsidRDefault="00B81333" w:rsidP="00B81333">
      <w:pPr>
        <w:autoSpaceDE w:val="0"/>
        <w:autoSpaceDN w:val="0"/>
        <w:adjustRightInd w:val="0"/>
        <w:spacing w:line="480" w:lineRule="auto"/>
        <w:rPr>
          <w:bCs/>
        </w:rPr>
      </w:pPr>
      <w:r>
        <w:rPr>
          <w:b/>
          <w:bCs/>
        </w:rPr>
        <w:tab/>
      </w:r>
      <w:r>
        <w:rPr>
          <w:bCs/>
        </w:rPr>
        <w:t xml:space="preserve">To improve the model fit, three statistical criteria were used to evaluate the models: </w:t>
      </w:r>
      <w:r w:rsidRPr="00C1220A">
        <w:rPr>
          <w:bCs/>
        </w:rPr>
        <w:t>standardized regression weights, standardized residual covariance, and modification indices (MIs</w:t>
      </w:r>
      <w:r w:rsidRPr="00E7270C">
        <w:rPr>
          <w:bCs/>
        </w:rPr>
        <w:t>). A standardized regression weight less than 0.4 is unacceptable due to measurement error (Singh, 1995). Also, a high standardized residual covariance (i.e., absolute values greater than 2.58) indicates a substantial prediction error (Joreskog &amp; Sorbom, 1988). MI is a univariate</w:t>
      </w:r>
      <w:r w:rsidRPr="00C1220A">
        <w:rPr>
          <w:bCs/>
        </w:rPr>
        <w:t xml:space="preserve"> index that estimates the amount of an unestimated relationship to improve the overall fit of the model (Joreskog &amp; Sorbom, 1988). Excessively high MI is </w:t>
      </w:r>
      <w:r w:rsidR="00277E34" w:rsidRPr="00C1220A">
        <w:rPr>
          <w:bCs/>
        </w:rPr>
        <w:t>an</w:t>
      </w:r>
      <w:r w:rsidRPr="00C1220A">
        <w:rPr>
          <w:bCs/>
        </w:rPr>
        <w:t xml:space="preserve"> indication of misfit. </w:t>
      </w:r>
    </w:p>
    <w:p w:rsidR="00B81333" w:rsidRPr="00131BD5" w:rsidRDefault="00B81333" w:rsidP="00B81333">
      <w:pPr>
        <w:autoSpaceDE w:val="0"/>
        <w:autoSpaceDN w:val="0"/>
        <w:adjustRightInd w:val="0"/>
        <w:spacing w:line="480" w:lineRule="auto"/>
        <w:rPr>
          <w:bCs/>
        </w:rPr>
      </w:pPr>
    </w:p>
    <w:p w:rsidR="00B81333" w:rsidRPr="00DA513A" w:rsidRDefault="00B81333" w:rsidP="00B81333">
      <w:pPr>
        <w:spacing w:line="480" w:lineRule="auto"/>
        <w:ind w:left="-90"/>
        <w:outlineLvl w:val="0"/>
        <w:rPr>
          <w:b/>
        </w:rPr>
      </w:pPr>
      <w:r>
        <w:rPr>
          <w:b/>
        </w:rPr>
        <w:t xml:space="preserve">Table </w:t>
      </w:r>
      <w:r>
        <w:rPr>
          <w:rFonts w:hint="eastAsia"/>
          <w:b/>
        </w:rPr>
        <w:t>20</w:t>
      </w:r>
      <w:r>
        <w:rPr>
          <w:b/>
        </w:rPr>
        <w:t xml:space="preserve">: </w:t>
      </w:r>
      <w:r w:rsidRPr="00DA513A">
        <w:rPr>
          <w:b/>
        </w:rPr>
        <w:t>Each construct: Fit statistics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8"/>
        <w:gridCol w:w="1226"/>
        <w:gridCol w:w="1298"/>
        <w:gridCol w:w="821"/>
        <w:gridCol w:w="711"/>
        <w:gridCol w:w="1011"/>
        <w:gridCol w:w="711"/>
      </w:tblGrid>
      <w:tr w:rsidR="00B81333" w:rsidRPr="00A906C3" w:rsidTr="00356269">
        <w:tc>
          <w:tcPr>
            <w:tcW w:w="3078" w:type="dxa"/>
            <w:shd w:val="clear" w:color="auto" w:fill="D9D9D9"/>
            <w:vAlign w:val="center"/>
          </w:tcPr>
          <w:p w:rsidR="00B81333" w:rsidRPr="00A906C3" w:rsidRDefault="00B81333" w:rsidP="00356269">
            <w:pPr>
              <w:jc w:val="center"/>
              <w:outlineLvl w:val="0"/>
              <w:rPr>
                <w:b/>
                <w:sz w:val="22"/>
                <w:szCs w:val="22"/>
              </w:rPr>
            </w:pPr>
            <w:r w:rsidRPr="00A906C3">
              <w:rPr>
                <w:b/>
                <w:sz w:val="22"/>
                <w:szCs w:val="22"/>
              </w:rPr>
              <w:t>Construct</w:t>
            </w:r>
          </w:p>
        </w:tc>
        <w:tc>
          <w:tcPr>
            <w:tcW w:w="1226" w:type="dxa"/>
            <w:shd w:val="clear" w:color="auto" w:fill="D9D9D9"/>
            <w:vAlign w:val="center"/>
          </w:tcPr>
          <w:p w:rsidR="00B81333" w:rsidRPr="00A906C3" w:rsidRDefault="00B81333" w:rsidP="00356269">
            <w:pPr>
              <w:jc w:val="center"/>
              <w:outlineLvl w:val="0"/>
              <w:rPr>
                <w:b/>
                <w:sz w:val="22"/>
                <w:szCs w:val="22"/>
              </w:rPr>
            </w:pPr>
            <w:r w:rsidRPr="00A906C3">
              <w:rPr>
                <w:b/>
                <w:sz w:val="22"/>
                <w:szCs w:val="22"/>
              </w:rPr>
              <w:t>Number of items</w:t>
            </w:r>
          </w:p>
        </w:tc>
        <w:tc>
          <w:tcPr>
            <w:tcW w:w="0" w:type="auto"/>
            <w:shd w:val="clear" w:color="auto" w:fill="D9D9D9"/>
            <w:vAlign w:val="center"/>
          </w:tcPr>
          <w:p w:rsidR="00B81333" w:rsidRPr="00A906C3" w:rsidRDefault="00B81333" w:rsidP="00356269">
            <w:pPr>
              <w:jc w:val="center"/>
              <w:outlineLvl w:val="0"/>
              <w:rPr>
                <w:b/>
                <w:sz w:val="22"/>
                <w:szCs w:val="22"/>
              </w:rPr>
            </w:pPr>
            <w:r w:rsidRPr="00A906C3">
              <w:rPr>
                <w:rFonts w:hint="eastAsia"/>
                <w:b/>
                <w:sz w:val="22"/>
                <w:szCs w:val="22"/>
              </w:rPr>
              <w:t>χ</w:t>
            </w:r>
            <w:r w:rsidRPr="00A906C3">
              <w:rPr>
                <w:b/>
                <w:sz w:val="22"/>
                <w:szCs w:val="22"/>
                <w:vertAlign w:val="superscript"/>
              </w:rPr>
              <w:t xml:space="preserve">2 </w:t>
            </w:r>
            <w:r w:rsidRPr="00A906C3">
              <w:rPr>
                <w:b/>
                <w:sz w:val="22"/>
                <w:szCs w:val="22"/>
              </w:rPr>
              <w:t>(df)</w:t>
            </w:r>
          </w:p>
        </w:tc>
        <w:tc>
          <w:tcPr>
            <w:tcW w:w="0" w:type="auto"/>
            <w:shd w:val="clear" w:color="auto" w:fill="D9D9D9"/>
            <w:vAlign w:val="center"/>
          </w:tcPr>
          <w:p w:rsidR="00B81333" w:rsidRPr="00A906C3" w:rsidRDefault="00B81333" w:rsidP="00356269">
            <w:pPr>
              <w:jc w:val="center"/>
              <w:outlineLvl w:val="0"/>
              <w:rPr>
                <w:b/>
                <w:sz w:val="22"/>
                <w:szCs w:val="22"/>
              </w:rPr>
            </w:pPr>
            <w:r w:rsidRPr="00A906C3">
              <w:rPr>
                <w:rFonts w:hint="eastAsia"/>
                <w:b/>
                <w:sz w:val="22"/>
                <w:szCs w:val="22"/>
              </w:rPr>
              <w:t>χ</w:t>
            </w:r>
            <w:r w:rsidRPr="00A906C3">
              <w:rPr>
                <w:b/>
                <w:sz w:val="22"/>
                <w:szCs w:val="22"/>
                <w:vertAlign w:val="superscript"/>
              </w:rPr>
              <w:t>2</w:t>
            </w:r>
            <w:r w:rsidRPr="00A906C3">
              <w:rPr>
                <w:b/>
                <w:sz w:val="22"/>
                <w:szCs w:val="22"/>
              </w:rPr>
              <w:t>/df</w:t>
            </w:r>
          </w:p>
        </w:tc>
        <w:tc>
          <w:tcPr>
            <w:tcW w:w="0" w:type="auto"/>
            <w:shd w:val="clear" w:color="auto" w:fill="D9D9D9"/>
            <w:vAlign w:val="center"/>
          </w:tcPr>
          <w:p w:rsidR="00B81333" w:rsidRPr="00A906C3" w:rsidRDefault="00B81333" w:rsidP="00356269">
            <w:pPr>
              <w:jc w:val="center"/>
              <w:outlineLvl w:val="0"/>
              <w:rPr>
                <w:b/>
                <w:sz w:val="22"/>
                <w:szCs w:val="22"/>
              </w:rPr>
            </w:pPr>
            <w:r w:rsidRPr="00A906C3">
              <w:rPr>
                <w:b/>
                <w:sz w:val="22"/>
                <w:szCs w:val="22"/>
              </w:rPr>
              <w:t>CFI</w:t>
            </w:r>
          </w:p>
        </w:tc>
        <w:tc>
          <w:tcPr>
            <w:tcW w:w="0" w:type="auto"/>
            <w:shd w:val="clear" w:color="auto" w:fill="D9D9D9"/>
            <w:vAlign w:val="center"/>
          </w:tcPr>
          <w:p w:rsidR="00B81333" w:rsidRPr="00A906C3" w:rsidRDefault="00B81333" w:rsidP="00356269">
            <w:pPr>
              <w:jc w:val="center"/>
              <w:outlineLvl w:val="0"/>
              <w:rPr>
                <w:b/>
                <w:sz w:val="22"/>
                <w:szCs w:val="22"/>
              </w:rPr>
            </w:pPr>
            <w:r w:rsidRPr="00A906C3">
              <w:rPr>
                <w:b/>
                <w:sz w:val="22"/>
                <w:szCs w:val="22"/>
              </w:rPr>
              <w:t>RMSEA</w:t>
            </w:r>
          </w:p>
        </w:tc>
        <w:tc>
          <w:tcPr>
            <w:tcW w:w="0" w:type="auto"/>
            <w:shd w:val="clear" w:color="auto" w:fill="D9D9D9"/>
            <w:vAlign w:val="center"/>
          </w:tcPr>
          <w:p w:rsidR="00B81333" w:rsidRPr="00A906C3" w:rsidRDefault="00B81333" w:rsidP="00356269">
            <w:pPr>
              <w:jc w:val="center"/>
              <w:outlineLvl w:val="0"/>
              <w:rPr>
                <w:b/>
                <w:sz w:val="22"/>
                <w:szCs w:val="22"/>
              </w:rPr>
            </w:pPr>
            <w:r w:rsidRPr="00A906C3">
              <w:rPr>
                <w:b/>
                <w:sz w:val="22"/>
                <w:szCs w:val="22"/>
              </w:rPr>
              <w:t>TLI</w:t>
            </w:r>
          </w:p>
        </w:tc>
      </w:tr>
      <w:tr w:rsidR="00B81333" w:rsidRPr="00A906C3" w:rsidTr="00356269">
        <w:trPr>
          <w:trHeight w:val="314"/>
        </w:trPr>
        <w:tc>
          <w:tcPr>
            <w:tcW w:w="3078" w:type="dxa"/>
            <w:vAlign w:val="center"/>
          </w:tcPr>
          <w:p w:rsidR="00B81333" w:rsidRPr="00A906C3" w:rsidRDefault="00B81333" w:rsidP="00356269">
            <w:pPr>
              <w:outlineLvl w:val="0"/>
              <w:rPr>
                <w:sz w:val="22"/>
                <w:szCs w:val="22"/>
              </w:rPr>
            </w:pPr>
            <w:r w:rsidRPr="00A906C3">
              <w:rPr>
                <w:sz w:val="22"/>
                <w:szCs w:val="22"/>
              </w:rPr>
              <w:t>Subjective attributes</w:t>
            </w:r>
          </w:p>
        </w:tc>
        <w:tc>
          <w:tcPr>
            <w:tcW w:w="1226" w:type="dxa"/>
            <w:vAlign w:val="center"/>
          </w:tcPr>
          <w:p w:rsidR="00B81333" w:rsidRPr="00A906C3" w:rsidRDefault="00B81333" w:rsidP="00356269">
            <w:pPr>
              <w:jc w:val="center"/>
              <w:outlineLvl w:val="0"/>
              <w:rPr>
                <w:sz w:val="22"/>
                <w:szCs w:val="22"/>
              </w:rPr>
            </w:pPr>
            <w:r w:rsidRPr="00A906C3">
              <w:rPr>
                <w:sz w:val="22"/>
                <w:szCs w:val="22"/>
              </w:rPr>
              <w:t>8</w:t>
            </w:r>
          </w:p>
        </w:tc>
        <w:tc>
          <w:tcPr>
            <w:tcW w:w="0" w:type="auto"/>
            <w:vAlign w:val="center"/>
          </w:tcPr>
          <w:p w:rsidR="00B81333" w:rsidRPr="00A906C3" w:rsidRDefault="00B81333" w:rsidP="00356269">
            <w:pPr>
              <w:jc w:val="center"/>
              <w:outlineLvl w:val="0"/>
              <w:rPr>
                <w:sz w:val="22"/>
                <w:szCs w:val="22"/>
              </w:rPr>
            </w:pPr>
            <w:r w:rsidRPr="00A906C3">
              <w:rPr>
                <w:sz w:val="22"/>
                <w:szCs w:val="22"/>
              </w:rPr>
              <w:t>467.327(20)</w:t>
            </w:r>
          </w:p>
        </w:tc>
        <w:tc>
          <w:tcPr>
            <w:tcW w:w="0" w:type="auto"/>
            <w:vAlign w:val="center"/>
          </w:tcPr>
          <w:p w:rsidR="00B81333" w:rsidRPr="00A906C3" w:rsidRDefault="00B81333" w:rsidP="00356269">
            <w:pPr>
              <w:jc w:val="center"/>
              <w:outlineLvl w:val="0"/>
              <w:rPr>
                <w:sz w:val="22"/>
                <w:szCs w:val="22"/>
              </w:rPr>
            </w:pPr>
            <w:r w:rsidRPr="00A906C3">
              <w:rPr>
                <w:sz w:val="22"/>
                <w:szCs w:val="22"/>
              </w:rPr>
              <w:t>23.366</w:t>
            </w:r>
          </w:p>
        </w:tc>
        <w:tc>
          <w:tcPr>
            <w:tcW w:w="0" w:type="auto"/>
            <w:vAlign w:val="center"/>
          </w:tcPr>
          <w:p w:rsidR="00B81333" w:rsidRPr="00A906C3" w:rsidRDefault="00B81333" w:rsidP="00356269">
            <w:pPr>
              <w:jc w:val="center"/>
              <w:outlineLvl w:val="0"/>
              <w:rPr>
                <w:sz w:val="22"/>
                <w:szCs w:val="22"/>
              </w:rPr>
            </w:pPr>
            <w:r w:rsidRPr="00A906C3">
              <w:rPr>
                <w:sz w:val="22"/>
                <w:szCs w:val="22"/>
              </w:rPr>
              <w:t>0.829</w:t>
            </w:r>
          </w:p>
        </w:tc>
        <w:tc>
          <w:tcPr>
            <w:tcW w:w="0" w:type="auto"/>
            <w:vAlign w:val="center"/>
          </w:tcPr>
          <w:p w:rsidR="00B81333" w:rsidRPr="00A906C3" w:rsidRDefault="00B81333" w:rsidP="00356269">
            <w:pPr>
              <w:jc w:val="center"/>
              <w:outlineLvl w:val="0"/>
              <w:rPr>
                <w:sz w:val="22"/>
                <w:szCs w:val="22"/>
              </w:rPr>
            </w:pPr>
            <w:r w:rsidRPr="00A906C3">
              <w:rPr>
                <w:sz w:val="22"/>
                <w:szCs w:val="22"/>
              </w:rPr>
              <w:t>0.209</w:t>
            </w:r>
          </w:p>
        </w:tc>
        <w:tc>
          <w:tcPr>
            <w:tcW w:w="0" w:type="auto"/>
            <w:vAlign w:val="center"/>
          </w:tcPr>
          <w:p w:rsidR="00B81333" w:rsidRPr="00A906C3" w:rsidRDefault="00B81333" w:rsidP="00356269">
            <w:pPr>
              <w:jc w:val="center"/>
              <w:outlineLvl w:val="0"/>
              <w:rPr>
                <w:sz w:val="22"/>
                <w:szCs w:val="22"/>
              </w:rPr>
            </w:pPr>
            <w:r w:rsidRPr="00A906C3">
              <w:rPr>
                <w:sz w:val="22"/>
                <w:szCs w:val="22"/>
              </w:rPr>
              <w:t>0.760</w:t>
            </w:r>
          </w:p>
        </w:tc>
      </w:tr>
      <w:tr w:rsidR="00B81333" w:rsidRPr="00A906C3" w:rsidTr="00356269">
        <w:trPr>
          <w:trHeight w:val="359"/>
        </w:trPr>
        <w:tc>
          <w:tcPr>
            <w:tcW w:w="3078" w:type="dxa"/>
            <w:vAlign w:val="center"/>
          </w:tcPr>
          <w:p w:rsidR="00B81333" w:rsidRPr="00A906C3" w:rsidRDefault="00B81333" w:rsidP="00356269">
            <w:pPr>
              <w:outlineLvl w:val="0"/>
              <w:rPr>
                <w:sz w:val="22"/>
                <w:szCs w:val="22"/>
              </w:rPr>
            </w:pPr>
            <w:r w:rsidRPr="00A906C3">
              <w:rPr>
                <w:sz w:val="22"/>
                <w:szCs w:val="22"/>
              </w:rPr>
              <w:t>Objective attributes</w:t>
            </w:r>
          </w:p>
        </w:tc>
        <w:tc>
          <w:tcPr>
            <w:tcW w:w="1226" w:type="dxa"/>
            <w:vAlign w:val="center"/>
          </w:tcPr>
          <w:p w:rsidR="00B81333" w:rsidRPr="00A906C3" w:rsidRDefault="00B81333" w:rsidP="00356269">
            <w:pPr>
              <w:jc w:val="center"/>
              <w:outlineLvl w:val="0"/>
              <w:rPr>
                <w:sz w:val="22"/>
                <w:szCs w:val="22"/>
              </w:rPr>
            </w:pPr>
            <w:r w:rsidRPr="00A906C3">
              <w:rPr>
                <w:sz w:val="22"/>
                <w:szCs w:val="22"/>
              </w:rPr>
              <w:t>9</w:t>
            </w:r>
          </w:p>
        </w:tc>
        <w:tc>
          <w:tcPr>
            <w:tcW w:w="0" w:type="auto"/>
            <w:vAlign w:val="center"/>
          </w:tcPr>
          <w:p w:rsidR="00B81333" w:rsidRPr="00A906C3" w:rsidRDefault="00B81333" w:rsidP="00356269">
            <w:pPr>
              <w:jc w:val="center"/>
              <w:outlineLvl w:val="0"/>
              <w:rPr>
                <w:sz w:val="22"/>
                <w:szCs w:val="22"/>
              </w:rPr>
            </w:pPr>
            <w:r w:rsidRPr="00A906C3">
              <w:rPr>
                <w:sz w:val="22"/>
                <w:szCs w:val="22"/>
              </w:rPr>
              <w:t>579.471(27)</w:t>
            </w:r>
          </w:p>
        </w:tc>
        <w:tc>
          <w:tcPr>
            <w:tcW w:w="0" w:type="auto"/>
            <w:vAlign w:val="center"/>
          </w:tcPr>
          <w:p w:rsidR="00B81333" w:rsidRPr="00A906C3" w:rsidRDefault="00B81333" w:rsidP="00356269">
            <w:pPr>
              <w:jc w:val="center"/>
              <w:outlineLvl w:val="0"/>
              <w:rPr>
                <w:sz w:val="22"/>
                <w:szCs w:val="22"/>
              </w:rPr>
            </w:pPr>
            <w:r w:rsidRPr="00A906C3">
              <w:rPr>
                <w:sz w:val="22"/>
                <w:szCs w:val="22"/>
              </w:rPr>
              <w:t>21.462</w:t>
            </w:r>
          </w:p>
        </w:tc>
        <w:tc>
          <w:tcPr>
            <w:tcW w:w="0" w:type="auto"/>
            <w:vAlign w:val="center"/>
          </w:tcPr>
          <w:p w:rsidR="00B81333" w:rsidRPr="00A906C3" w:rsidRDefault="00B81333" w:rsidP="00356269">
            <w:pPr>
              <w:jc w:val="center"/>
              <w:outlineLvl w:val="0"/>
              <w:rPr>
                <w:sz w:val="22"/>
                <w:szCs w:val="22"/>
              </w:rPr>
            </w:pPr>
            <w:r w:rsidRPr="00A906C3">
              <w:rPr>
                <w:sz w:val="22"/>
                <w:szCs w:val="22"/>
              </w:rPr>
              <w:t>0.780</w:t>
            </w:r>
          </w:p>
        </w:tc>
        <w:tc>
          <w:tcPr>
            <w:tcW w:w="0" w:type="auto"/>
            <w:vAlign w:val="center"/>
          </w:tcPr>
          <w:p w:rsidR="00B81333" w:rsidRPr="00A906C3" w:rsidRDefault="00B81333" w:rsidP="00356269">
            <w:pPr>
              <w:jc w:val="center"/>
              <w:outlineLvl w:val="0"/>
              <w:rPr>
                <w:sz w:val="22"/>
                <w:szCs w:val="22"/>
              </w:rPr>
            </w:pPr>
            <w:r w:rsidRPr="00A906C3">
              <w:rPr>
                <w:sz w:val="22"/>
                <w:szCs w:val="22"/>
              </w:rPr>
              <w:t>0.200</w:t>
            </w:r>
          </w:p>
        </w:tc>
        <w:tc>
          <w:tcPr>
            <w:tcW w:w="0" w:type="auto"/>
            <w:vAlign w:val="center"/>
          </w:tcPr>
          <w:p w:rsidR="00B81333" w:rsidRPr="00A906C3" w:rsidRDefault="00B81333" w:rsidP="00356269">
            <w:pPr>
              <w:jc w:val="center"/>
              <w:outlineLvl w:val="0"/>
              <w:rPr>
                <w:sz w:val="22"/>
                <w:szCs w:val="22"/>
              </w:rPr>
            </w:pPr>
            <w:r w:rsidRPr="00A906C3">
              <w:rPr>
                <w:sz w:val="22"/>
                <w:szCs w:val="22"/>
              </w:rPr>
              <w:t>0.707</w:t>
            </w:r>
          </w:p>
        </w:tc>
      </w:tr>
      <w:tr w:rsidR="00B81333" w:rsidRPr="00A906C3" w:rsidTr="00356269">
        <w:trPr>
          <w:trHeight w:val="350"/>
        </w:trPr>
        <w:tc>
          <w:tcPr>
            <w:tcW w:w="3078" w:type="dxa"/>
            <w:vAlign w:val="center"/>
          </w:tcPr>
          <w:p w:rsidR="00B81333" w:rsidRPr="00A906C3" w:rsidRDefault="00B81333" w:rsidP="00356269">
            <w:pPr>
              <w:outlineLvl w:val="0"/>
              <w:rPr>
                <w:sz w:val="22"/>
                <w:szCs w:val="22"/>
              </w:rPr>
            </w:pPr>
            <w:r w:rsidRPr="00A906C3">
              <w:rPr>
                <w:sz w:val="22"/>
                <w:szCs w:val="22"/>
              </w:rPr>
              <w:t>Physical health</w:t>
            </w:r>
          </w:p>
        </w:tc>
        <w:tc>
          <w:tcPr>
            <w:tcW w:w="1226" w:type="dxa"/>
            <w:vAlign w:val="center"/>
          </w:tcPr>
          <w:p w:rsidR="00B81333" w:rsidRPr="00A906C3" w:rsidRDefault="00B81333" w:rsidP="00356269">
            <w:pPr>
              <w:jc w:val="center"/>
              <w:outlineLvl w:val="0"/>
              <w:rPr>
                <w:sz w:val="22"/>
                <w:szCs w:val="22"/>
              </w:rPr>
            </w:pPr>
            <w:r w:rsidRPr="00A906C3">
              <w:rPr>
                <w:sz w:val="22"/>
                <w:szCs w:val="22"/>
              </w:rPr>
              <w:t>4</w:t>
            </w:r>
          </w:p>
        </w:tc>
        <w:tc>
          <w:tcPr>
            <w:tcW w:w="0" w:type="auto"/>
            <w:vAlign w:val="center"/>
          </w:tcPr>
          <w:p w:rsidR="00B81333" w:rsidRPr="00A906C3" w:rsidRDefault="00B81333" w:rsidP="00356269">
            <w:pPr>
              <w:jc w:val="center"/>
              <w:outlineLvl w:val="0"/>
              <w:rPr>
                <w:sz w:val="22"/>
                <w:szCs w:val="22"/>
              </w:rPr>
            </w:pPr>
            <w:r w:rsidRPr="00A906C3">
              <w:rPr>
                <w:sz w:val="22"/>
                <w:szCs w:val="22"/>
              </w:rPr>
              <w:t>37.236(2)</w:t>
            </w:r>
          </w:p>
        </w:tc>
        <w:tc>
          <w:tcPr>
            <w:tcW w:w="0" w:type="auto"/>
            <w:vAlign w:val="center"/>
          </w:tcPr>
          <w:p w:rsidR="00B81333" w:rsidRPr="00A906C3" w:rsidRDefault="00B81333" w:rsidP="00356269">
            <w:pPr>
              <w:jc w:val="center"/>
              <w:outlineLvl w:val="0"/>
              <w:rPr>
                <w:sz w:val="22"/>
                <w:szCs w:val="22"/>
              </w:rPr>
            </w:pPr>
            <w:r w:rsidRPr="00A906C3">
              <w:rPr>
                <w:sz w:val="22"/>
                <w:szCs w:val="22"/>
              </w:rPr>
              <w:t>18.618</w:t>
            </w:r>
          </w:p>
        </w:tc>
        <w:tc>
          <w:tcPr>
            <w:tcW w:w="0" w:type="auto"/>
            <w:vAlign w:val="center"/>
          </w:tcPr>
          <w:p w:rsidR="00B81333" w:rsidRPr="00A906C3" w:rsidRDefault="00B81333" w:rsidP="00356269">
            <w:pPr>
              <w:jc w:val="center"/>
              <w:outlineLvl w:val="0"/>
              <w:rPr>
                <w:sz w:val="22"/>
                <w:szCs w:val="22"/>
              </w:rPr>
            </w:pPr>
            <w:r w:rsidRPr="00A906C3">
              <w:rPr>
                <w:sz w:val="22"/>
                <w:szCs w:val="22"/>
              </w:rPr>
              <w:t>0.982</w:t>
            </w:r>
          </w:p>
        </w:tc>
        <w:tc>
          <w:tcPr>
            <w:tcW w:w="0" w:type="auto"/>
            <w:vAlign w:val="center"/>
          </w:tcPr>
          <w:p w:rsidR="00B81333" w:rsidRPr="00A906C3" w:rsidRDefault="00B81333" w:rsidP="00356269">
            <w:pPr>
              <w:jc w:val="center"/>
              <w:outlineLvl w:val="0"/>
              <w:rPr>
                <w:sz w:val="22"/>
                <w:szCs w:val="22"/>
              </w:rPr>
            </w:pPr>
            <w:r w:rsidRPr="00A906C3">
              <w:rPr>
                <w:sz w:val="22"/>
                <w:szCs w:val="22"/>
              </w:rPr>
              <w:t>0.186</w:t>
            </w:r>
          </w:p>
        </w:tc>
        <w:tc>
          <w:tcPr>
            <w:tcW w:w="0" w:type="auto"/>
            <w:vAlign w:val="center"/>
          </w:tcPr>
          <w:p w:rsidR="00B81333" w:rsidRPr="00A906C3" w:rsidRDefault="00B81333" w:rsidP="00356269">
            <w:pPr>
              <w:jc w:val="center"/>
              <w:outlineLvl w:val="0"/>
              <w:rPr>
                <w:sz w:val="22"/>
                <w:szCs w:val="22"/>
              </w:rPr>
            </w:pPr>
            <w:r w:rsidRPr="00A906C3">
              <w:rPr>
                <w:sz w:val="22"/>
                <w:szCs w:val="22"/>
              </w:rPr>
              <w:t>0.945</w:t>
            </w:r>
          </w:p>
        </w:tc>
      </w:tr>
      <w:tr w:rsidR="00B81333" w:rsidRPr="00A906C3" w:rsidTr="00356269">
        <w:trPr>
          <w:trHeight w:val="341"/>
        </w:trPr>
        <w:tc>
          <w:tcPr>
            <w:tcW w:w="3078" w:type="dxa"/>
            <w:vAlign w:val="center"/>
          </w:tcPr>
          <w:p w:rsidR="00B81333" w:rsidRPr="00A906C3" w:rsidRDefault="00B81333" w:rsidP="00356269">
            <w:pPr>
              <w:outlineLvl w:val="0"/>
              <w:rPr>
                <w:sz w:val="22"/>
                <w:szCs w:val="22"/>
              </w:rPr>
            </w:pPr>
            <w:r w:rsidRPr="00A906C3">
              <w:rPr>
                <w:sz w:val="22"/>
                <w:szCs w:val="22"/>
              </w:rPr>
              <w:t>Mental health</w:t>
            </w:r>
          </w:p>
        </w:tc>
        <w:tc>
          <w:tcPr>
            <w:tcW w:w="1226" w:type="dxa"/>
            <w:vAlign w:val="center"/>
          </w:tcPr>
          <w:p w:rsidR="00B81333" w:rsidRPr="00A906C3" w:rsidRDefault="00B81333" w:rsidP="00356269">
            <w:pPr>
              <w:jc w:val="center"/>
              <w:outlineLvl w:val="0"/>
              <w:rPr>
                <w:sz w:val="22"/>
                <w:szCs w:val="22"/>
              </w:rPr>
            </w:pPr>
            <w:r w:rsidRPr="00A906C3">
              <w:rPr>
                <w:sz w:val="22"/>
                <w:szCs w:val="22"/>
              </w:rPr>
              <w:t>4</w:t>
            </w:r>
          </w:p>
        </w:tc>
        <w:tc>
          <w:tcPr>
            <w:tcW w:w="0" w:type="auto"/>
            <w:vAlign w:val="center"/>
          </w:tcPr>
          <w:p w:rsidR="00B81333" w:rsidRPr="00A906C3" w:rsidRDefault="00B81333" w:rsidP="00356269">
            <w:pPr>
              <w:jc w:val="center"/>
              <w:outlineLvl w:val="0"/>
              <w:rPr>
                <w:sz w:val="22"/>
                <w:szCs w:val="22"/>
              </w:rPr>
            </w:pPr>
            <w:r w:rsidRPr="00A906C3">
              <w:rPr>
                <w:sz w:val="22"/>
                <w:szCs w:val="22"/>
              </w:rPr>
              <w:t>31.792(2)</w:t>
            </w:r>
          </w:p>
        </w:tc>
        <w:tc>
          <w:tcPr>
            <w:tcW w:w="0" w:type="auto"/>
            <w:vAlign w:val="center"/>
          </w:tcPr>
          <w:p w:rsidR="00B81333" w:rsidRPr="00A906C3" w:rsidRDefault="00B81333" w:rsidP="00356269">
            <w:pPr>
              <w:jc w:val="center"/>
              <w:outlineLvl w:val="0"/>
              <w:rPr>
                <w:sz w:val="22"/>
                <w:szCs w:val="22"/>
              </w:rPr>
            </w:pPr>
            <w:r w:rsidRPr="00A906C3">
              <w:rPr>
                <w:sz w:val="22"/>
                <w:szCs w:val="22"/>
              </w:rPr>
              <w:t>15.896</w:t>
            </w:r>
          </w:p>
        </w:tc>
        <w:tc>
          <w:tcPr>
            <w:tcW w:w="0" w:type="auto"/>
            <w:vAlign w:val="center"/>
          </w:tcPr>
          <w:p w:rsidR="00B81333" w:rsidRPr="00A906C3" w:rsidRDefault="00B81333" w:rsidP="00356269">
            <w:pPr>
              <w:jc w:val="center"/>
              <w:outlineLvl w:val="0"/>
              <w:rPr>
                <w:sz w:val="22"/>
                <w:szCs w:val="22"/>
              </w:rPr>
            </w:pPr>
            <w:r w:rsidRPr="00A906C3">
              <w:rPr>
                <w:sz w:val="22"/>
                <w:szCs w:val="22"/>
              </w:rPr>
              <w:t>0.982</w:t>
            </w:r>
          </w:p>
        </w:tc>
        <w:tc>
          <w:tcPr>
            <w:tcW w:w="0" w:type="auto"/>
            <w:vAlign w:val="center"/>
          </w:tcPr>
          <w:p w:rsidR="00B81333" w:rsidRPr="00A906C3" w:rsidRDefault="00B81333" w:rsidP="00356269">
            <w:pPr>
              <w:jc w:val="center"/>
              <w:outlineLvl w:val="0"/>
              <w:rPr>
                <w:sz w:val="22"/>
                <w:szCs w:val="22"/>
              </w:rPr>
            </w:pPr>
            <w:r w:rsidRPr="00A906C3">
              <w:rPr>
                <w:sz w:val="22"/>
                <w:szCs w:val="22"/>
              </w:rPr>
              <w:t>0.171</w:t>
            </w:r>
          </w:p>
        </w:tc>
        <w:tc>
          <w:tcPr>
            <w:tcW w:w="0" w:type="auto"/>
            <w:vAlign w:val="center"/>
          </w:tcPr>
          <w:p w:rsidR="00B81333" w:rsidRPr="00A906C3" w:rsidRDefault="00B81333" w:rsidP="00356269">
            <w:pPr>
              <w:jc w:val="center"/>
              <w:outlineLvl w:val="0"/>
              <w:rPr>
                <w:sz w:val="22"/>
                <w:szCs w:val="22"/>
              </w:rPr>
            </w:pPr>
            <w:r w:rsidRPr="00A906C3">
              <w:rPr>
                <w:sz w:val="22"/>
                <w:szCs w:val="22"/>
              </w:rPr>
              <w:t>0.946</w:t>
            </w:r>
          </w:p>
        </w:tc>
      </w:tr>
      <w:tr w:rsidR="00B81333" w:rsidRPr="00A906C3" w:rsidTr="00356269">
        <w:trPr>
          <w:trHeight w:val="341"/>
        </w:trPr>
        <w:tc>
          <w:tcPr>
            <w:tcW w:w="3078" w:type="dxa"/>
            <w:vAlign w:val="center"/>
          </w:tcPr>
          <w:p w:rsidR="00B81333" w:rsidRPr="00A906C3" w:rsidRDefault="00B81333" w:rsidP="00356269">
            <w:pPr>
              <w:outlineLvl w:val="0"/>
              <w:rPr>
                <w:sz w:val="22"/>
                <w:szCs w:val="22"/>
              </w:rPr>
            </w:pPr>
            <w:r w:rsidRPr="00A906C3">
              <w:rPr>
                <w:sz w:val="22"/>
                <w:szCs w:val="22"/>
              </w:rPr>
              <w:t>Environment benefits</w:t>
            </w:r>
          </w:p>
        </w:tc>
        <w:tc>
          <w:tcPr>
            <w:tcW w:w="1226" w:type="dxa"/>
            <w:vAlign w:val="center"/>
          </w:tcPr>
          <w:p w:rsidR="00B81333" w:rsidRPr="00A906C3" w:rsidRDefault="00B81333" w:rsidP="00356269">
            <w:pPr>
              <w:jc w:val="center"/>
              <w:outlineLvl w:val="0"/>
              <w:rPr>
                <w:sz w:val="22"/>
                <w:szCs w:val="22"/>
              </w:rPr>
            </w:pPr>
            <w:r w:rsidRPr="00A906C3">
              <w:rPr>
                <w:sz w:val="22"/>
                <w:szCs w:val="22"/>
              </w:rPr>
              <w:t>5</w:t>
            </w:r>
          </w:p>
        </w:tc>
        <w:tc>
          <w:tcPr>
            <w:tcW w:w="0" w:type="auto"/>
            <w:vAlign w:val="center"/>
          </w:tcPr>
          <w:p w:rsidR="00B81333" w:rsidRPr="00A906C3" w:rsidRDefault="00B81333" w:rsidP="00356269">
            <w:pPr>
              <w:jc w:val="center"/>
              <w:outlineLvl w:val="0"/>
              <w:rPr>
                <w:sz w:val="22"/>
                <w:szCs w:val="22"/>
              </w:rPr>
            </w:pPr>
            <w:r w:rsidRPr="00A906C3">
              <w:rPr>
                <w:sz w:val="22"/>
                <w:szCs w:val="22"/>
              </w:rPr>
              <w:t>40.394(5)</w:t>
            </w:r>
          </w:p>
        </w:tc>
        <w:tc>
          <w:tcPr>
            <w:tcW w:w="0" w:type="auto"/>
            <w:vAlign w:val="center"/>
          </w:tcPr>
          <w:p w:rsidR="00B81333" w:rsidRPr="00A906C3" w:rsidRDefault="00B81333" w:rsidP="00356269">
            <w:pPr>
              <w:jc w:val="center"/>
              <w:outlineLvl w:val="0"/>
              <w:rPr>
                <w:sz w:val="22"/>
                <w:szCs w:val="22"/>
              </w:rPr>
            </w:pPr>
            <w:r w:rsidRPr="00A906C3">
              <w:rPr>
                <w:sz w:val="22"/>
                <w:szCs w:val="22"/>
              </w:rPr>
              <w:t>8.079</w:t>
            </w:r>
          </w:p>
        </w:tc>
        <w:tc>
          <w:tcPr>
            <w:tcW w:w="0" w:type="auto"/>
            <w:vAlign w:val="center"/>
          </w:tcPr>
          <w:p w:rsidR="00B81333" w:rsidRPr="00A906C3" w:rsidRDefault="00B81333" w:rsidP="00356269">
            <w:pPr>
              <w:jc w:val="center"/>
              <w:outlineLvl w:val="0"/>
              <w:rPr>
                <w:sz w:val="22"/>
                <w:szCs w:val="22"/>
              </w:rPr>
            </w:pPr>
            <w:r w:rsidRPr="00A906C3">
              <w:rPr>
                <w:sz w:val="22"/>
                <w:szCs w:val="22"/>
              </w:rPr>
              <w:t>0.985</w:t>
            </w:r>
          </w:p>
        </w:tc>
        <w:tc>
          <w:tcPr>
            <w:tcW w:w="0" w:type="auto"/>
            <w:vAlign w:val="center"/>
          </w:tcPr>
          <w:p w:rsidR="00B81333" w:rsidRPr="00A906C3" w:rsidRDefault="00B81333" w:rsidP="00356269">
            <w:pPr>
              <w:jc w:val="center"/>
              <w:outlineLvl w:val="0"/>
              <w:rPr>
                <w:sz w:val="22"/>
                <w:szCs w:val="22"/>
              </w:rPr>
            </w:pPr>
            <w:r w:rsidRPr="00A906C3">
              <w:rPr>
                <w:sz w:val="22"/>
                <w:szCs w:val="22"/>
              </w:rPr>
              <w:t>0.118</w:t>
            </w:r>
          </w:p>
        </w:tc>
        <w:tc>
          <w:tcPr>
            <w:tcW w:w="0" w:type="auto"/>
            <w:vAlign w:val="center"/>
          </w:tcPr>
          <w:p w:rsidR="00B81333" w:rsidRPr="00A906C3" w:rsidRDefault="00B81333" w:rsidP="00356269">
            <w:pPr>
              <w:jc w:val="center"/>
              <w:outlineLvl w:val="0"/>
              <w:rPr>
                <w:sz w:val="22"/>
                <w:szCs w:val="22"/>
              </w:rPr>
            </w:pPr>
            <w:r w:rsidRPr="00A906C3">
              <w:rPr>
                <w:sz w:val="22"/>
                <w:szCs w:val="22"/>
              </w:rPr>
              <w:t>0.969</w:t>
            </w:r>
          </w:p>
        </w:tc>
      </w:tr>
      <w:tr w:rsidR="00B81333" w:rsidRPr="00A906C3" w:rsidTr="00356269">
        <w:trPr>
          <w:trHeight w:val="314"/>
        </w:trPr>
        <w:tc>
          <w:tcPr>
            <w:tcW w:w="3078" w:type="dxa"/>
            <w:vAlign w:val="center"/>
          </w:tcPr>
          <w:p w:rsidR="00B81333" w:rsidRPr="00A906C3" w:rsidRDefault="00B81333" w:rsidP="00356269">
            <w:pPr>
              <w:outlineLvl w:val="0"/>
              <w:rPr>
                <w:sz w:val="22"/>
                <w:szCs w:val="22"/>
              </w:rPr>
            </w:pPr>
            <w:r w:rsidRPr="00A906C3">
              <w:rPr>
                <w:sz w:val="22"/>
                <w:szCs w:val="22"/>
              </w:rPr>
              <w:t>Personal values</w:t>
            </w:r>
          </w:p>
        </w:tc>
        <w:tc>
          <w:tcPr>
            <w:tcW w:w="1226" w:type="dxa"/>
            <w:vAlign w:val="center"/>
          </w:tcPr>
          <w:p w:rsidR="00B81333" w:rsidRPr="00A906C3" w:rsidRDefault="00B81333" w:rsidP="00356269">
            <w:pPr>
              <w:jc w:val="center"/>
              <w:outlineLvl w:val="0"/>
              <w:rPr>
                <w:sz w:val="22"/>
                <w:szCs w:val="22"/>
              </w:rPr>
            </w:pPr>
            <w:r w:rsidRPr="00A906C3">
              <w:rPr>
                <w:sz w:val="22"/>
                <w:szCs w:val="22"/>
              </w:rPr>
              <w:t>9</w:t>
            </w:r>
          </w:p>
        </w:tc>
        <w:tc>
          <w:tcPr>
            <w:tcW w:w="0" w:type="auto"/>
            <w:vAlign w:val="center"/>
          </w:tcPr>
          <w:p w:rsidR="00B81333" w:rsidRPr="00A906C3" w:rsidRDefault="00B81333" w:rsidP="00356269">
            <w:pPr>
              <w:jc w:val="center"/>
              <w:outlineLvl w:val="0"/>
              <w:rPr>
                <w:sz w:val="22"/>
                <w:szCs w:val="22"/>
              </w:rPr>
            </w:pPr>
            <w:r w:rsidRPr="00A906C3">
              <w:rPr>
                <w:sz w:val="22"/>
                <w:szCs w:val="22"/>
              </w:rPr>
              <w:t>387.297(27)</w:t>
            </w:r>
          </w:p>
        </w:tc>
        <w:tc>
          <w:tcPr>
            <w:tcW w:w="0" w:type="auto"/>
            <w:vAlign w:val="center"/>
          </w:tcPr>
          <w:p w:rsidR="00B81333" w:rsidRPr="00A906C3" w:rsidRDefault="00B81333" w:rsidP="00356269">
            <w:pPr>
              <w:jc w:val="center"/>
              <w:outlineLvl w:val="0"/>
              <w:rPr>
                <w:sz w:val="22"/>
                <w:szCs w:val="22"/>
              </w:rPr>
            </w:pPr>
            <w:r w:rsidRPr="00A906C3">
              <w:rPr>
                <w:sz w:val="22"/>
                <w:szCs w:val="22"/>
              </w:rPr>
              <w:t>14.344</w:t>
            </w:r>
          </w:p>
        </w:tc>
        <w:tc>
          <w:tcPr>
            <w:tcW w:w="0" w:type="auto"/>
            <w:vAlign w:val="center"/>
          </w:tcPr>
          <w:p w:rsidR="00B81333" w:rsidRPr="00A906C3" w:rsidRDefault="00B81333" w:rsidP="00356269">
            <w:pPr>
              <w:jc w:val="center"/>
              <w:outlineLvl w:val="0"/>
              <w:rPr>
                <w:sz w:val="22"/>
                <w:szCs w:val="22"/>
              </w:rPr>
            </w:pPr>
            <w:r w:rsidRPr="00A906C3">
              <w:rPr>
                <w:sz w:val="22"/>
                <w:szCs w:val="22"/>
              </w:rPr>
              <w:t>0.928</w:t>
            </w:r>
          </w:p>
        </w:tc>
        <w:tc>
          <w:tcPr>
            <w:tcW w:w="0" w:type="auto"/>
            <w:vAlign w:val="center"/>
          </w:tcPr>
          <w:p w:rsidR="00B81333" w:rsidRPr="00A906C3" w:rsidRDefault="00B81333" w:rsidP="00356269">
            <w:pPr>
              <w:jc w:val="center"/>
              <w:outlineLvl w:val="0"/>
              <w:rPr>
                <w:sz w:val="22"/>
                <w:szCs w:val="22"/>
              </w:rPr>
            </w:pPr>
            <w:r w:rsidRPr="00A906C3">
              <w:rPr>
                <w:sz w:val="22"/>
                <w:szCs w:val="22"/>
              </w:rPr>
              <w:t>0.162</w:t>
            </w:r>
          </w:p>
        </w:tc>
        <w:tc>
          <w:tcPr>
            <w:tcW w:w="0" w:type="auto"/>
            <w:vAlign w:val="center"/>
          </w:tcPr>
          <w:p w:rsidR="00B81333" w:rsidRPr="00A906C3" w:rsidRDefault="00B81333" w:rsidP="00356269">
            <w:pPr>
              <w:jc w:val="center"/>
              <w:outlineLvl w:val="0"/>
              <w:rPr>
                <w:sz w:val="22"/>
                <w:szCs w:val="22"/>
              </w:rPr>
            </w:pPr>
            <w:r w:rsidRPr="00A906C3">
              <w:rPr>
                <w:sz w:val="22"/>
                <w:szCs w:val="22"/>
              </w:rPr>
              <w:t>0.903</w:t>
            </w:r>
          </w:p>
        </w:tc>
      </w:tr>
      <w:tr w:rsidR="00B81333" w:rsidRPr="00A906C3" w:rsidTr="00356269">
        <w:trPr>
          <w:trHeight w:val="323"/>
        </w:trPr>
        <w:tc>
          <w:tcPr>
            <w:tcW w:w="3078" w:type="dxa"/>
            <w:tcBorders>
              <w:bottom w:val="nil"/>
            </w:tcBorders>
            <w:vAlign w:val="center"/>
          </w:tcPr>
          <w:p w:rsidR="00B81333" w:rsidRPr="00A906C3" w:rsidRDefault="00B81333" w:rsidP="00356269">
            <w:pPr>
              <w:outlineLvl w:val="0"/>
              <w:rPr>
                <w:sz w:val="22"/>
                <w:szCs w:val="22"/>
              </w:rPr>
            </w:pPr>
            <w:r w:rsidRPr="00A906C3">
              <w:rPr>
                <w:sz w:val="22"/>
                <w:szCs w:val="22"/>
              </w:rPr>
              <w:t>Altruistic values</w:t>
            </w:r>
          </w:p>
        </w:tc>
        <w:tc>
          <w:tcPr>
            <w:tcW w:w="1226" w:type="dxa"/>
            <w:tcBorders>
              <w:bottom w:val="nil"/>
            </w:tcBorders>
            <w:vAlign w:val="center"/>
          </w:tcPr>
          <w:p w:rsidR="00B81333" w:rsidRPr="00A906C3" w:rsidRDefault="00B81333" w:rsidP="00356269">
            <w:pPr>
              <w:jc w:val="center"/>
              <w:outlineLvl w:val="0"/>
              <w:rPr>
                <w:sz w:val="22"/>
                <w:szCs w:val="22"/>
              </w:rPr>
            </w:pPr>
            <w:r w:rsidRPr="00A906C3">
              <w:rPr>
                <w:sz w:val="22"/>
                <w:szCs w:val="22"/>
              </w:rPr>
              <w:t>6</w:t>
            </w:r>
          </w:p>
        </w:tc>
        <w:tc>
          <w:tcPr>
            <w:tcW w:w="0" w:type="auto"/>
            <w:tcBorders>
              <w:bottom w:val="nil"/>
            </w:tcBorders>
            <w:vAlign w:val="center"/>
          </w:tcPr>
          <w:p w:rsidR="00B81333" w:rsidRPr="00A906C3" w:rsidRDefault="00B81333" w:rsidP="00356269">
            <w:pPr>
              <w:jc w:val="center"/>
              <w:outlineLvl w:val="0"/>
              <w:rPr>
                <w:sz w:val="22"/>
                <w:szCs w:val="22"/>
              </w:rPr>
            </w:pPr>
            <w:r w:rsidRPr="00A906C3">
              <w:rPr>
                <w:sz w:val="22"/>
                <w:szCs w:val="22"/>
              </w:rPr>
              <w:t>191.559(9)</w:t>
            </w:r>
          </w:p>
        </w:tc>
        <w:tc>
          <w:tcPr>
            <w:tcW w:w="0" w:type="auto"/>
            <w:tcBorders>
              <w:bottom w:val="nil"/>
            </w:tcBorders>
            <w:vAlign w:val="center"/>
          </w:tcPr>
          <w:p w:rsidR="00B81333" w:rsidRPr="00A906C3" w:rsidRDefault="00B81333" w:rsidP="00356269">
            <w:pPr>
              <w:jc w:val="center"/>
              <w:outlineLvl w:val="0"/>
              <w:rPr>
                <w:sz w:val="22"/>
                <w:szCs w:val="22"/>
              </w:rPr>
            </w:pPr>
            <w:r w:rsidRPr="00A906C3">
              <w:rPr>
                <w:sz w:val="22"/>
                <w:szCs w:val="22"/>
              </w:rPr>
              <w:t>21.284</w:t>
            </w:r>
          </w:p>
        </w:tc>
        <w:tc>
          <w:tcPr>
            <w:tcW w:w="0" w:type="auto"/>
            <w:tcBorders>
              <w:bottom w:val="nil"/>
            </w:tcBorders>
            <w:vAlign w:val="center"/>
          </w:tcPr>
          <w:p w:rsidR="00B81333" w:rsidRPr="00A906C3" w:rsidRDefault="00B81333" w:rsidP="00356269">
            <w:pPr>
              <w:jc w:val="center"/>
              <w:outlineLvl w:val="0"/>
              <w:rPr>
                <w:sz w:val="22"/>
                <w:szCs w:val="22"/>
              </w:rPr>
            </w:pPr>
            <w:r w:rsidRPr="00A906C3">
              <w:rPr>
                <w:sz w:val="22"/>
                <w:szCs w:val="22"/>
              </w:rPr>
              <w:t>0.928</w:t>
            </w:r>
          </w:p>
        </w:tc>
        <w:tc>
          <w:tcPr>
            <w:tcW w:w="0" w:type="auto"/>
            <w:tcBorders>
              <w:bottom w:val="nil"/>
            </w:tcBorders>
            <w:vAlign w:val="center"/>
          </w:tcPr>
          <w:p w:rsidR="00B81333" w:rsidRPr="00A906C3" w:rsidRDefault="00B81333" w:rsidP="00356269">
            <w:pPr>
              <w:jc w:val="center"/>
              <w:outlineLvl w:val="0"/>
              <w:rPr>
                <w:sz w:val="22"/>
                <w:szCs w:val="22"/>
              </w:rPr>
            </w:pPr>
            <w:r w:rsidRPr="00A906C3">
              <w:rPr>
                <w:sz w:val="22"/>
                <w:szCs w:val="22"/>
              </w:rPr>
              <w:t>0.199</w:t>
            </w:r>
          </w:p>
        </w:tc>
        <w:tc>
          <w:tcPr>
            <w:tcW w:w="0" w:type="auto"/>
            <w:tcBorders>
              <w:bottom w:val="nil"/>
            </w:tcBorders>
            <w:vAlign w:val="center"/>
          </w:tcPr>
          <w:p w:rsidR="00B81333" w:rsidRPr="00A906C3" w:rsidRDefault="00B81333" w:rsidP="00356269">
            <w:pPr>
              <w:jc w:val="center"/>
              <w:outlineLvl w:val="0"/>
              <w:rPr>
                <w:sz w:val="22"/>
                <w:szCs w:val="22"/>
              </w:rPr>
            </w:pPr>
            <w:r w:rsidRPr="00A906C3">
              <w:rPr>
                <w:sz w:val="22"/>
                <w:szCs w:val="22"/>
              </w:rPr>
              <w:t>0.880</w:t>
            </w:r>
          </w:p>
        </w:tc>
      </w:tr>
      <w:tr w:rsidR="00B81333" w:rsidRPr="00A906C3" w:rsidTr="00356269">
        <w:trPr>
          <w:trHeight w:val="323"/>
        </w:trPr>
        <w:tc>
          <w:tcPr>
            <w:tcW w:w="3078" w:type="dxa"/>
            <w:vAlign w:val="center"/>
          </w:tcPr>
          <w:p w:rsidR="00B81333" w:rsidRPr="00A906C3" w:rsidRDefault="00B81333" w:rsidP="00356269">
            <w:pPr>
              <w:outlineLvl w:val="0"/>
              <w:rPr>
                <w:sz w:val="22"/>
                <w:szCs w:val="22"/>
              </w:rPr>
            </w:pPr>
            <w:r w:rsidRPr="00A906C3">
              <w:rPr>
                <w:sz w:val="22"/>
                <w:szCs w:val="22"/>
              </w:rPr>
              <w:t>Purchase intentions</w:t>
            </w:r>
          </w:p>
        </w:tc>
        <w:tc>
          <w:tcPr>
            <w:tcW w:w="1226" w:type="dxa"/>
            <w:vAlign w:val="center"/>
          </w:tcPr>
          <w:p w:rsidR="00B81333" w:rsidRPr="00A906C3" w:rsidRDefault="00B81333" w:rsidP="00356269">
            <w:pPr>
              <w:jc w:val="center"/>
              <w:outlineLvl w:val="0"/>
              <w:rPr>
                <w:sz w:val="22"/>
                <w:szCs w:val="22"/>
              </w:rPr>
            </w:pPr>
            <w:r w:rsidRPr="00A906C3">
              <w:rPr>
                <w:sz w:val="22"/>
                <w:szCs w:val="22"/>
              </w:rPr>
              <w:t>3</w:t>
            </w:r>
          </w:p>
        </w:tc>
        <w:tc>
          <w:tcPr>
            <w:tcW w:w="0" w:type="auto"/>
            <w:vAlign w:val="center"/>
          </w:tcPr>
          <w:p w:rsidR="00B81333" w:rsidRPr="00A906C3" w:rsidRDefault="00B81333" w:rsidP="00356269">
            <w:pPr>
              <w:jc w:val="center"/>
              <w:outlineLvl w:val="0"/>
              <w:rPr>
                <w:sz w:val="22"/>
                <w:szCs w:val="22"/>
              </w:rPr>
            </w:pPr>
            <w:r w:rsidRPr="00A906C3">
              <w:rPr>
                <w:sz w:val="22"/>
                <w:szCs w:val="22"/>
              </w:rPr>
              <w:t>N/A</w:t>
            </w:r>
          </w:p>
        </w:tc>
        <w:tc>
          <w:tcPr>
            <w:tcW w:w="0" w:type="auto"/>
            <w:vAlign w:val="center"/>
          </w:tcPr>
          <w:p w:rsidR="00B81333" w:rsidRPr="00A906C3" w:rsidRDefault="00B81333" w:rsidP="00356269">
            <w:pPr>
              <w:jc w:val="center"/>
              <w:outlineLvl w:val="0"/>
              <w:rPr>
                <w:sz w:val="22"/>
                <w:szCs w:val="22"/>
              </w:rPr>
            </w:pPr>
            <w:r w:rsidRPr="00A906C3">
              <w:rPr>
                <w:sz w:val="22"/>
                <w:szCs w:val="22"/>
              </w:rPr>
              <w:t>N/A</w:t>
            </w:r>
          </w:p>
        </w:tc>
        <w:tc>
          <w:tcPr>
            <w:tcW w:w="0" w:type="auto"/>
            <w:vAlign w:val="center"/>
          </w:tcPr>
          <w:p w:rsidR="00B81333" w:rsidRPr="00A906C3" w:rsidRDefault="00B81333" w:rsidP="00356269">
            <w:pPr>
              <w:jc w:val="center"/>
              <w:outlineLvl w:val="0"/>
              <w:rPr>
                <w:sz w:val="22"/>
                <w:szCs w:val="22"/>
              </w:rPr>
            </w:pPr>
            <w:r w:rsidRPr="00A906C3">
              <w:rPr>
                <w:sz w:val="22"/>
                <w:szCs w:val="22"/>
              </w:rPr>
              <w:t>N/A</w:t>
            </w:r>
          </w:p>
        </w:tc>
        <w:tc>
          <w:tcPr>
            <w:tcW w:w="0" w:type="auto"/>
            <w:vAlign w:val="center"/>
          </w:tcPr>
          <w:p w:rsidR="00B81333" w:rsidRPr="00A906C3" w:rsidRDefault="00B81333" w:rsidP="00356269">
            <w:pPr>
              <w:jc w:val="center"/>
              <w:outlineLvl w:val="0"/>
              <w:rPr>
                <w:sz w:val="22"/>
                <w:szCs w:val="22"/>
              </w:rPr>
            </w:pPr>
            <w:r w:rsidRPr="00A906C3">
              <w:rPr>
                <w:sz w:val="22"/>
                <w:szCs w:val="22"/>
              </w:rPr>
              <w:t>0.691</w:t>
            </w:r>
          </w:p>
        </w:tc>
        <w:tc>
          <w:tcPr>
            <w:tcW w:w="0" w:type="auto"/>
            <w:vAlign w:val="center"/>
          </w:tcPr>
          <w:p w:rsidR="00B81333" w:rsidRPr="00A906C3" w:rsidRDefault="00B81333" w:rsidP="00356269">
            <w:pPr>
              <w:jc w:val="center"/>
              <w:outlineLvl w:val="0"/>
              <w:rPr>
                <w:sz w:val="22"/>
                <w:szCs w:val="22"/>
              </w:rPr>
            </w:pPr>
            <w:r w:rsidRPr="00A906C3">
              <w:rPr>
                <w:sz w:val="22"/>
                <w:szCs w:val="22"/>
              </w:rPr>
              <w:t>N/A</w:t>
            </w:r>
          </w:p>
        </w:tc>
      </w:tr>
      <w:tr w:rsidR="00B81333" w:rsidRPr="00A906C3" w:rsidTr="00356269">
        <w:trPr>
          <w:trHeight w:val="269"/>
        </w:trPr>
        <w:tc>
          <w:tcPr>
            <w:tcW w:w="3078" w:type="dxa"/>
            <w:vAlign w:val="center"/>
          </w:tcPr>
          <w:p w:rsidR="00B81333" w:rsidRPr="00A906C3" w:rsidRDefault="00B81333" w:rsidP="00356269">
            <w:pPr>
              <w:outlineLvl w:val="0"/>
              <w:rPr>
                <w:sz w:val="22"/>
                <w:szCs w:val="22"/>
              </w:rPr>
            </w:pPr>
            <w:r w:rsidRPr="00A906C3">
              <w:rPr>
                <w:sz w:val="22"/>
                <w:szCs w:val="22"/>
              </w:rPr>
              <w:t>WOM</w:t>
            </w:r>
          </w:p>
        </w:tc>
        <w:tc>
          <w:tcPr>
            <w:tcW w:w="1226" w:type="dxa"/>
            <w:vAlign w:val="center"/>
          </w:tcPr>
          <w:p w:rsidR="00B81333" w:rsidRPr="00A906C3" w:rsidRDefault="00B81333" w:rsidP="00356269">
            <w:pPr>
              <w:jc w:val="center"/>
              <w:outlineLvl w:val="0"/>
              <w:rPr>
                <w:sz w:val="22"/>
                <w:szCs w:val="22"/>
              </w:rPr>
            </w:pPr>
            <w:r w:rsidRPr="00A906C3">
              <w:rPr>
                <w:sz w:val="22"/>
                <w:szCs w:val="22"/>
              </w:rPr>
              <w:t>4</w:t>
            </w:r>
          </w:p>
        </w:tc>
        <w:tc>
          <w:tcPr>
            <w:tcW w:w="0" w:type="auto"/>
            <w:vAlign w:val="center"/>
          </w:tcPr>
          <w:p w:rsidR="00B81333" w:rsidRPr="00A906C3" w:rsidRDefault="00B81333" w:rsidP="00356269">
            <w:pPr>
              <w:jc w:val="center"/>
              <w:outlineLvl w:val="0"/>
              <w:rPr>
                <w:sz w:val="22"/>
                <w:szCs w:val="22"/>
              </w:rPr>
            </w:pPr>
            <w:r w:rsidRPr="00A906C3">
              <w:rPr>
                <w:sz w:val="22"/>
                <w:szCs w:val="22"/>
              </w:rPr>
              <w:t>20.378(2)</w:t>
            </w:r>
          </w:p>
        </w:tc>
        <w:tc>
          <w:tcPr>
            <w:tcW w:w="0" w:type="auto"/>
            <w:vAlign w:val="center"/>
          </w:tcPr>
          <w:p w:rsidR="00B81333" w:rsidRPr="00A906C3" w:rsidRDefault="00B81333" w:rsidP="00356269">
            <w:pPr>
              <w:jc w:val="center"/>
              <w:outlineLvl w:val="0"/>
              <w:rPr>
                <w:sz w:val="22"/>
                <w:szCs w:val="22"/>
              </w:rPr>
            </w:pPr>
            <w:r w:rsidRPr="00A906C3">
              <w:rPr>
                <w:sz w:val="22"/>
                <w:szCs w:val="22"/>
              </w:rPr>
              <w:t>10.189</w:t>
            </w:r>
          </w:p>
        </w:tc>
        <w:tc>
          <w:tcPr>
            <w:tcW w:w="0" w:type="auto"/>
            <w:vAlign w:val="center"/>
          </w:tcPr>
          <w:p w:rsidR="00B81333" w:rsidRPr="00A906C3" w:rsidRDefault="00B81333" w:rsidP="00356269">
            <w:pPr>
              <w:jc w:val="center"/>
              <w:outlineLvl w:val="0"/>
              <w:rPr>
                <w:sz w:val="22"/>
                <w:szCs w:val="22"/>
              </w:rPr>
            </w:pPr>
            <w:r w:rsidRPr="00A906C3">
              <w:rPr>
                <w:sz w:val="22"/>
                <w:szCs w:val="22"/>
              </w:rPr>
              <w:t>0.991</w:t>
            </w:r>
          </w:p>
        </w:tc>
        <w:tc>
          <w:tcPr>
            <w:tcW w:w="0" w:type="auto"/>
            <w:vAlign w:val="center"/>
          </w:tcPr>
          <w:p w:rsidR="00B81333" w:rsidRPr="00A906C3" w:rsidRDefault="00B81333" w:rsidP="00356269">
            <w:pPr>
              <w:jc w:val="center"/>
              <w:outlineLvl w:val="0"/>
              <w:rPr>
                <w:sz w:val="22"/>
                <w:szCs w:val="22"/>
              </w:rPr>
            </w:pPr>
            <w:r w:rsidRPr="00A906C3">
              <w:rPr>
                <w:sz w:val="22"/>
                <w:szCs w:val="22"/>
              </w:rPr>
              <w:t>0.134</w:t>
            </w:r>
          </w:p>
        </w:tc>
        <w:tc>
          <w:tcPr>
            <w:tcW w:w="0" w:type="auto"/>
            <w:vAlign w:val="center"/>
          </w:tcPr>
          <w:p w:rsidR="00B81333" w:rsidRPr="00A906C3" w:rsidRDefault="00B81333" w:rsidP="00356269">
            <w:pPr>
              <w:jc w:val="center"/>
              <w:outlineLvl w:val="0"/>
              <w:rPr>
                <w:sz w:val="22"/>
                <w:szCs w:val="22"/>
              </w:rPr>
            </w:pPr>
            <w:r w:rsidRPr="00A906C3">
              <w:rPr>
                <w:sz w:val="22"/>
                <w:szCs w:val="22"/>
              </w:rPr>
              <w:t>0.973</w:t>
            </w:r>
          </w:p>
        </w:tc>
      </w:tr>
      <w:tr w:rsidR="00B81333" w:rsidRPr="00A906C3" w:rsidTr="00356269">
        <w:trPr>
          <w:trHeight w:val="350"/>
        </w:trPr>
        <w:tc>
          <w:tcPr>
            <w:tcW w:w="3078" w:type="dxa"/>
            <w:vAlign w:val="center"/>
          </w:tcPr>
          <w:p w:rsidR="00B81333" w:rsidRPr="00A906C3" w:rsidRDefault="00B81333" w:rsidP="00356269">
            <w:pPr>
              <w:outlineLvl w:val="0"/>
              <w:rPr>
                <w:sz w:val="22"/>
                <w:szCs w:val="22"/>
              </w:rPr>
            </w:pPr>
            <w:r w:rsidRPr="00A906C3">
              <w:rPr>
                <w:sz w:val="22"/>
                <w:szCs w:val="22"/>
              </w:rPr>
              <w:t>Preventive health care behavior</w:t>
            </w:r>
          </w:p>
        </w:tc>
        <w:tc>
          <w:tcPr>
            <w:tcW w:w="1226" w:type="dxa"/>
            <w:vAlign w:val="center"/>
          </w:tcPr>
          <w:p w:rsidR="00B81333" w:rsidRPr="00A906C3" w:rsidRDefault="00B81333" w:rsidP="00356269">
            <w:pPr>
              <w:jc w:val="center"/>
              <w:outlineLvl w:val="0"/>
              <w:rPr>
                <w:sz w:val="22"/>
                <w:szCs w:val="22"/>
              </w:rPr>
            </w:pPr>
            <w:r w:rsidRPr="00A906C3">
              <w:rPr>
                <w:sz w:val="22"/>
                <w:szCs w:val="22"/>
              </w:rPr>
              <w:t>6</w:t>
            </w:r>
          </w:p>
        </w:tc>
        <w:tc>
          <w:tcPr>
            <w:tcW w:w="0" w:type="auto"/>
            <w:vAlign w:val="center"/>
          </w:tcPr>
          <w:p w:rsidR="00B81333" w:rsidRPr="00A906C3" w:rsidRDefault="00B81333" w:rsidP="00356269">
            <w:pPr>
              <w:jc w:val="center"/>
              <w:outlineLvl w:val="0"/>
              <w:rPr>
                <w:sz w:val="22"/>
                <w:szCs w:val="22"/>
              </w:rPr>
            </w:pPr>
            <w:r w:rsidRPr="00A906C3">
              <w:rPr>
                <w:sz w:val="22"/>
                <w:szCs w:val="22"/>
              </w:rPr>
              <w:t>88.649(9)</w:t>
            </w:r>
          </w:p>
        </w:tc>
        <w:tc>
          <w:tcPr>
            <w:tcW w:w="0" w:type="auto"/>
            <w:vAlign w:val="center"/>
          </w:tcPr>
          <w:p w:rsidR="00B81333" w:rsidRPr="00A906C3" w:rsidRDefault="00B81333" w:rsidP="00356269">
            <w:pPr>
              <w:jc w:val="center"/>
              <w:outlineLvl w:val="0"/>
              <w:rPr>
                <w:sz w:val="22"/>
                <w:szCs w:val="22"/>
              </w:rPr>
            </w:pPr>
            <w:r w:rsidRPr="00A906C3">
              <w:rPr>
                <w:sz w:val="22"/>
                <w:szCs w:val="22"/>
              </w:rPr>
              <w:t>9.85</w:t>
            </w:r>
          </w:p>
        </w:tc>
        <w:tc>
          <w:tcPr>
            <w:tcW w:w="0" w:type="auto"/>
            <w:vAlign w:val="center"/>
          </w:tcPr>
          <w:p w:rsidR="00B81333" w:rsidRPr="00A906C3" w:rsidRDefault="00B81333" w:rsidP="00356269">
            <w:pPr>
              <w:jc w:val="center"/>
              <w:outlineLvl w:val="0"/>
              <w:rPr>
                <w:sz w:val="22"/>
                <w:szCs w:val="22"/>
              </w:rPr>
            </w:pPr>
            <w:r w:rsidRPr="00A906C3">
              <w:rPr>
                <w:sz w:val="22"/>
                <w:szCs w:val="22"/>
              </w:rPr>
              <w:t>0.866</w:t>
            </w:r>
          </w:p>
        </w:tc>
        <w:tc>
          <w:tcPr>
            <w:tcW w:w="0" w:type="auto"/>
            <w:vAlign w:val="center"/>
          </w:tcPr>
          <w:p w:rsidR="00B81333" w:rsidRPr="00A906C3" w:rsidRDefault="00B81333" w:rsidP="00356269">
            <w:pPr>
              <w:jc w:val="center"/>
              <w:outlineLvl w:val="0"/>
              <w:rPr>
                <w:sz w:val="22"/>
                <w:szCs w:val="22"/>
              </w:rPr>
            </w:pPr>
            <w:r w:rsidRPr="00A906C3">
              <w:rPr>
                <w:sz w:val="22"/>
                <w:szCs w:val="22"/>
              </w:rPr>
              <w:t>0.132</w:t>
            </w:r>
          </w:p>
        </w:tc>
        <w:tc>
          <w:tcPr>
            <w:tcW w:w="0" w:type="auto"/>
            <w:vAlign w:val="center"/>
          </w:tcPr>
          <w:p w:rsidR="00B81333" w:rsidRPr="00A906C3" w:rsidRDefault="00B81333" w:rsidP="00356269">
            <w:pPr>
              <w:jc w:val="center"/>
              <w:outlineLvl w:val="0"/>
              <w:rPr>
                <w:sz w:val="22"/>
                <w:szCs w:val="22"/>
              </w:rPr>
            </w:pPr>
            <w:r w:rsidRPr="00A906C3">
              <w:rPr>
                <w:sz w:val="22"/>
                <w:szCs w:val="22"/>
              </w:rPr>
              <w:t>0.777</w:t>
            </w:r>
          </w:p>
        </w:tc>
      </w:tr>
      <w:tr w:rsidR="00B81333" w:rsidRPr="00A906C3" w:rsidTr="00356269">
        <w:trPr>
          <w:trHeight w:val="359"/>
        </w:trPr>
        <w:tc>
          <w:tcPr>
            <w:tcW w:w="3078" w:type="dxa"/>
            <w:vAlign w:val="center"/>
          </w:tcPr>
          <w:p w:rsidR="00B81333" w:rsidRPr="00A906C3" w:rsidRDefault="00B81333" w:rsidP="00356269">
            <w:pPr>
              <w:outlineLvl w:val="0"/>
              <w:rPr>
                <w:sz w:val="22"/>
                <w:szCs w:val="22"/>
              </w:rPr>
            </w:pPr>
            <w:r w:rsidRPr="00A906C3">
              <w:rPr>
                <w:sz w:val="22"/>
                <w:szCs w:val="22"/>
              </w:rPr>
              <w:t>Socially responsible behavior</w:t>
            </w:r>
          </w:p>
        </w:tc>
        <w:tc>
          <w:tcPr>
            <w:tcW w:w="1226" w:type="dxa"/>
            <w:vAlign w:val="center"/>
          </w:tcPr>
          <w:p w:rsidR="00B81333" w:rsidRPr="00A906C3" w:rsidRDefault="00B81333" w:rsidP="00356269">
            <w:pPr>
              <w:jc w:val="center"/>
              <w:outlineLvl w:val="0"/>
              <w:rPr>
                <w:sz w:val="22"/>
                <w:szCs w:val="22"/>
              </w:rPr>
            </w:pPr>
            <w:r w:rsidRPr="00A906C3">
              <w:rPr>
                <w:sz w:val="22"/>
                <w:szCs w:val="22"/>
              </w:rPr>
              <w:t>7</w:t>
            </w:r>
          </w:p>
        </w:tc>
        <w:tc>
          <w:tcPr>
            <w:tcW w:w="0" w:type="auto"/>
            <w:vAlign w:val="center"/>
          </w:tcPr>
          <w:p w:rsidR="00B81333" w:rsidRPr="00A906C3" w:rsidRDefault="00B81333" w:rsidP="00356269">
            <w:pPr>
              <w:jc w:val="center"/>
              <w:outlineLvl w:val="0"/>
              <w:rPr>
                <w:sz w:val="22"/>
                <w:szCs w:val="22"/>
              </w:rPr>
            </w:pPr>
            <w:r w:rsidRPr="00A906C3">
              <w:rPr>
                <w:sz w:val="22"/>
                <w:szCs w:val="22"/>
              </w:rPr>
              <w:t>239.776(14)</w:t>
            </w:r>
          </w:p>
        </w:tc>
        <w:tc>
          <w:tcPr>
            <w:tcW w:w="0" w:type="auto"/>
            <w:vAlign w:val="center"/>
          </w:tcPr>
          <w:p w:rsidR="00B81333" w:rsidRPr="00A906C3" w:rsidRDefault="00B81333" w:rsidP="00356269">
            <w:pPr>
              <w:jc w:val="center"/>
              <w:outlineLvl w:val="0"/>
              <w:rPr>
                <w:sz w:val="22"/>
                <w:szCs w:val="22"/>
              </w:rPr>
            </w:pPr>
            <w:r w:rsidRPr="00A906C3">
              <w:rPr>
                <w:sz w:val="22"/>
                <w:szCs w:val="22"/>
              </w:rPr>
              <w:t>17.127</w:t>
            </w:r>
          </w:p>
        </w:tc>
        <w:tc>
          <w:tcPr>
            <w:tcW w:w="0" w:type="auto"/>
            <w:vAlign w:val="center"/>
          </w:tcPr>
          <w:p w:rsidR="00B81333" w:rsidRPr="00A906C3" w:rsidRDefault="00B81333" w:rsidP="00356269">
            <w:pPr>
              <w:jc w:val="center"/>
              <w:outlineLvl w:val="0"/>
              <w:rPr>
                <w:sz w:val="22"/>
                <w:szCs w:val="22"/>
              </w:rPr>
            </w:pPr>
            <w:r w:rsidRPr="00A906C3">
              <w:rPr>
                <w:sz w:val="22"/>
                <w:szCs w:val="22"/>
              </w:rPr>
              <w:t>0.915</w:t>
            </w:r>
          </w:p>
        </w:tc>
        <w:tc>
          <w:tcPr>
            <w:tcW w:w="0" w:type="auto"/>
            <w:vAlign w:val="center"/>
          </w:tcPr>
          <w:p w:rsidR="00B81333" w:rsidRPr="00A906C3" w:rsidRDefault="00B81333" w:rsidP="00356269">
            <w:pPr>
              <w:jc w:val="center"/>
              <w:outlineLvl w:val="0"/>
              <w:rPr>
                <w:sz w:val="22"/>
                <w:szCs w:val="22"/>
              </w:rPr>
            </w:pPr>
            <w:r w:rsidRPr="00A906C3">
              <w:rPr>
                <w:sz w:val="22"/>
                <w:szCs w:val="22"/>
              </w:rPr>
              <w:t>0.178</w:t>
            </w:r>
          </w:p>
        </w:tc>
        <w:tc>
          <w:tcPr>
            <w:tcW w:w="0" w:type="auto"/>
            <w:vAlign w:val="center"/>
          </w:tcPr>
          <w:p w:rsidR="00B81333" w:rsidRPr="00A906C3" w:rsidRDefault="00B81333" w:rsidP="00356269">
            <w:pPr>
              <w:jc w:val="center"/>
              <w:outlineLvl w:val="0"/>
              <w:rPr>
                <w:sz w:val="22"/>
                <w:szCs w:val="22"/>
              </w:rPr>
            </w:pPr>
            <w:r w:rsidRPr="00A906C3">
              <w:rPr>
                <w:sz w:val="22"/>
                <w:szCs w:val="22"/>
              </w:rPr>
              <w:t>0.873</w:t>
            </w:r>
          </w:p>
        </w:tc>
      </w:tr>
    </w:tbl>
    <w:p w:rsidR="00627DA9" w:rsidRPr="00131BD5" w:rsidRDefault="00627DA9" w:rsidP="00B81333">
      <w:pPr>
        <w:autoSpaceDE w:val="0"/>
        <w:autoSpaceDN w:val="0"/>
        <w:adjustRightInd w:val="0"/>
        <w:spacing w:line="480" w:lineRule="auto"/>
        <w:rPr>
          <w:bCs/>
          <w:lang w:eastAsia="ko-KR"/>
        </w:rPr>
      </w:pPr>
    </w:p>
    <w:p w:rsidR="00B81333" w:rsidRDefault="00B81333" w:rsidP="00B81333">
      <w:pPr>
        <w:autoSpaceDE w:val="0"/>
        <w:autoSpaceDN w:val="0"/>
        <w:adjustRightInd w:val="0"/>
        <w:spacing w:line="480" w:lineRule="auto"/>
        <w:ind w:firstLine="720"/>
        <w:rPr>
          <w:b/>
          <w:bCs/>
        </w:rPr>
      </w:pPr>
      <w:r w:rsidRPr="00C1220A">
        <w:rPr>
          <w:bCs/>
        </w:rPr>
        <w:lastRenderedPageBreak/>
        <w:t>Based on these criteria, several problematic items were flagged. Fi</w:t>
      </w:r>
      <w:r>
        <w:rPr>
          <w:bCs/>
        </w:rPr>
        <w:t xml:space="preserve">rst, for subjective attributes, the </w:t>
      </w:r>
      <w:r w:rsidRPr="00C1220A">
        <w:rPr>
          <w:bCs/>
        </w:rPr>
        <w:t>standardized residual covariance</w:t>
      </w:r>
      <w:r>
        <w:rPr>
          <w:bCs/>
        </w:rPr>
        <w:t xml:space="preserve"> of ATT2</w:t>
      </w:r>
      <w:r w:rsidRPr="00C1220A">
        <w:rPr>
          <w:bCs/>
        </w:rPr>
        <w:t xml:space="preserve"> </w:t>
      </w:r>
      <w:r>
        <w:rPr>
          <w:bCs/>
        </w:rPr>
        <w:t>(5.162), ATT3</w:t>
      </w:r>
      <w:r w:rsidR="00277E34">
        <w:rPr>
          <w:bCs/>
        </w:rPr>
        <w:t xml:space="preserve"> </w:t>
      </w:r>
      <w:r>
        <w:rPr>
          <w:bCs/>
        </w:rPr>
        <w:t xml:space="preserve">(2.914), and ATT9 (3.114) were significant high. Excessively high modification indices </w:t>
      </w:r>
      <w:r w:rsidRPr="00C1220A">
        <w:rPr>
          <w:bCs/>
        </w:rPr>
        <w:t>(MI=</w:t>
      </w:r>
      <w:r>
        <w:rPr>
          <w:bCs/>
        </w:rPr>
        <w:t>86.410) of ATT2</w:t>
      </w:r>
      <w:r w:rsidRPr="00C1220A">
        <w:rPr>
          <w:bCs/>
        </w:rPr>
        <w:t xml:space="preserve"> </w:t>
      </w:r>
      <w:r>
        <w:rPr>
          <w:bCs/>
        </w:rPr>
        <w:t>(Color)</w:t>
      </w:r>
      <w:r w:rsidRPr="00CE3C2C">
        <w:rPr>
          <w:bCs/>
        </w:rPr>
        <w:t xml:space="preserve"> </w:t>
      </w:r>
      <w:r>
        <w:rPr>
          <w:bCs/>
        </w:rPr>
        <w:t>and ATT3 (Smell) indicated that the two items were cross-loaded. It is possible that these two attributes, color and smell, were perceived as similar features to respondents. ATT9 (Nutritional value) were cross-loaded with ATT8 (Healthy diet) (MI=101.409). A high correlation between these two items was not surprising because the two items are closely related to each other. Healthy diet is referred to as providing the body with essential nutrition (</w:t>
      </w:r>
      <w:r>
        <w:t xml:space="preserve">World Health Organization, 2014). That is, the meanings of these two terms were overlapping and so ATT9 was eliminated. </w:t>
      </w:r>
      <w:r>
        <w:rPr>
          <w:bCs/>
        </w:rPr>
        <w:t xml:space="preserve">ATT8 was not eliminated because ATT8 was not a problematic item.        </w:t>
      </w:r>
    </w:p>
    <w:p w:rsidR="00B81333" w:rsidRPr="00E15B93" w:rsidRDefault="00B81333" w:rsidP="00B81333">
      <w:pPr>
        <w:autoSpaceDE w:val="0"/>
        <w:autoSpaceDN w:val="0"/>
        <w:adjustRightInd w:val="0"/>
        <w:spacing w:line="480" w:lineRule="auto"/>
        <w:ind w:firstLine="720"/>
        <w:rPr>
          <w:bCs/>
        </w:rPr>
      </w:pPr>
      <w:r>
        <w:rPr>
          <w:bCs/>
        </w:rPr>
        <w:t xml:space="preserve">For objective attributes, the standardized regression weight for ATT14 (0.3) were lower than the desired value. For purchase intentions, the standardized regression weight for </w:t>
      </w:r>
      <w:r w:rsidR="00356269">
        <w:rPr>
          <w:bCs/>
        </w:rPr>
        <w:t>PI1 (</w:t>
      </w:r>
      <w:r>
        <w:rPr>
          <w:bCs/>
        </w:rPr>
        <w:t>0.395) were also lower than the desired value. For altruistic values, VAL11 and VAL 12 had a high MI (45.805) because the two items were worded almost the same way (i.e., VAL11: “A world at peace”; VAL12: “A world of beauty”). For personal values, VAL13 (social recognition) and VAL14 (wisdom) also had a high MI (</w:t>
      </w:r>
      <w:r w:rsidRPr="00957941">
        <w:rPr>
          <w:bCs/>
        </w:rPr>
        <w:t>88.655</w:t>
      </w:r>
      <w:r>
        <w:rPr>
          <w:bCs/>
        </w:rPr>
        <w:t xml:space="preserve">). In many cases, the measurement scales for different values embrace many analogous terms, and these items are relevant to each other (Rokeach, 1973). Lastly, for preventive health care behavior, the standardized regression weight for PHB7 (0.388) was lower than 0.4, and PHB2 had a </w:t>
      </w:r>
      <w:r w:rsidRPr="00C1220A">
        <w:rPr>
          <w:bCs/>
        </w:rPr>
        <w:t xml:space="preserve">high standardized </w:t>
      </w:r>
      <w:r w:rsidRPr="00C32311">
        <w:rPr>
          <w:bCs/>
        </w:rPr>
        <w:t>residual covariance</w:t>
      </w:r>
      <w:r>
        <w:rPr>
          <w:bCs/>
        </w:rPr>
        <w:t xml:space="preserve"> (4.087). PHB2 also had a low standardized regression weight (0.463) and was cross-loaded with PHB3 (MI=33.851).</w:t>
      </w:r>
    </w:p>
    <w:p w:rsidR="00B81333" w:rsidRDefault="00B81333" w:rsidP="00B81333">
      <w:pPr>
        <w:autoSpaceDE w:val="0"/>
        <w:autoSpaceDN w:val="0"/>
        <w:adjustRightInd w:val="0"/>
        <w:spacing w:line="480" w:lineRule="auto"/>
        <w:ind w:firstLine="720"/>
        <w:rPr>
          <w:bCs/>
          <w:lang w:eastAsia="ko-KR"/>
        </w:rPr>
      </w:pPr>
      <w:r w:rsidRPr="007F106F">
        <w:rPr>
          <w:bCs/>
        </w:rPr>
        <w:lastRenderedPageBreak/>
        <w:t xml:space="preserve">Based on the lack of face validity for several items discussed so far, the following </w:t>
      </w:r>
      <w:r>
        <w:rPr>
          <w:bCs/>
        </w:rPr>
        <w:t>eleven items were eliminated: three</w:t>
      </w:r>
      <w:r w:rsidRPr="007F106F">
        <w:rPr>
          <w:bCs/>
        </w:rPr>
        <w:t xml:space="preserve"> items for </w:t>
      </w:r>
      <w:r>
        <w:rPr>
          <w:bCs/>
        </w:rPr>
        <w:t>subjective attributes</w:t>
      </w:r>
      <w:r w:rsidRPr="007F106F">
        <w:rPr>
          <w:bCs/>
        </w:rPr>
        <w:t xml:space="preserve"> (</w:t>
      </w:r>
      <w:r>
        <w:rPr>
          <w:bCs/>
        </w:rPr>
        <w:t>ATT2, ATT3, ATT9), one</w:t>
      </w:r>
      <w:r w:rsidRPr="007F106F">
        <w:rPr>
          <w:bCs/>
        </w:rPr>
        <w:t xml:space="preserve"> item for </w:t>
      </w:r>
      <w:r>
        <w:rPr>
          <w:bCs/>
        </w:rPr>
        <w:t>objective attributes</w:t>
      </w:r>
      <w:r w:rsidRPr="007F106F">
        <w:rPr>
          <w:bCs/>
        </w:rPr>
        <w:t xml:space="preserve"> (</w:t>
      </w:r>
      <w:r>
        <w:rPr>
          <w:bCs/>
        </w:rPr>
        <w:t>ATT14), two</w:t>
      </w:r>
      <w:r w:rsidRPr="007F106F">
        <w:rPr>
          <w:bCs/>
        </w:rPr>
        <w:t xml:space="preserve"> items for </w:t>
      </w:r>
      <w:r>
        <w:rPr>
          <w:bCs/>
        </w:rPr>
        <w:t>personal values</w:t>
      </w:r>
      <w:r w:rsidRPr="007F106F">
        <w:rPr>
          <w:bCs/>
        </w:rPr>
        <w:t xml:space="preserve"> (</w:t>
      </w:r>
      <w:r>
        <w:rPr>
          <w:bCs/>
        </w:rPr>
        <w:t xml:space="preserve">VAL13, VAL14), two items for altruistic values (VAL11, VAL12), one item for purchase intentions (PI1), and </w:t>
      </w:r>
      <w:r w:rsidRPr="007F106F">
        <w:rPr>
          <w:bCs/>
        </w:rPr>
        <w:t>two items fo</w:t>
      </w:r>
      <w:r>
        <w:rPr>
          <w:bCs/>
        </w:rPr>
        <w:t>r preventive health care behavior (PHB2, PHB7) (see Table 2</w:t>
      </w:r>
      <w:r>
        <w:rPr>
          <w:rFonts w:hint="eastAsia"/>
          <w:bCs/>
        </w:rPr>
        <w:t>1</w:t>
      </w:r>
      <w:r w:rsidRPr="007F106F">
        <w:rPr>
          <w:bCs/>
        </w:rPr>
        <w:t>).</w:t>
      </w:r>
    </w:p>
    <w:p w:rsidR="00A906C3" w:rsidRPr="007F106F" w:rsidRDefault="00A906C3" w:rsidP="00B81333">
      <w:pPr>
        <w:autoSpaceDE w:val="0"/>
        <w:autoSpaceDN w:val="0"/>
        <w:adjustRightInd w:val="0"/>
        <w:spacing w:line="480" w:lineRule="auto"/>
        <w:ind w:firstLine="720"/>
        <w:rPr>
          <w:bCs/>
          <w:lang w:eastAsia="ko-KR"/>
        </w:rPr>
      </w:pPr>
    </w:p>
    <w:p w:rsidR="00B81333" w:rsidRDefault="00B81333" w:rsidP="00B81333">
      <w:pPr>
        <w:spacing w:line="480" w:lineRule="auto"/>
        <w:ind w:left="-90"/>
        <w:outlineLvl w:val="0"/>
        <w:rPr>
          <w:b/>
        </w:rPr>
      </w:pPr>
      <w:r>
        <w:rPr>
          <w:b/>
        </w:rPr>
        <w:t>Table 2</w:t>
      </w:r>
      <w:r>
        <w:rPr>
          <w:rFonts w:hint="eastAsia"/>
          <w:b/>
        </w:rPr>
        <w:t>1</w:t>
      </w:r>
      <w:r>
        <w:rPr>
          <w:b/>
        </w:rPr>
        <w:t xml:space="preserve">: </w:t>
      </w:r>
      <w:r w:rsidRPr="00DA513A">
        <w:rPr>
          <w:b/>
        </w:rPr>
        <w:t>Each construct: Fit statistics</w:t>
      </w:r>
      <w:r>
        <w:rPr>
          <w:b/>
        </w:rPr>
        <w:t xml:space="preserve"> (Improved Model)</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8"/>
        <w:gridCol w:w="1440"/>
        <w:gridCol w:w="1080"/>
        <w:gridCol w:w="990"/>
        <w:gridCol w:w="900"/>
        <w:gridCol w:w="810"/>
        <w:gridCol w:w="1080"/>
        <w:gridCol w:w="810"/>
      </w:tblGrid>
      <w:tr w:rsidR="00B81333" w:rsidRPr="00A906C3" w:rsidTr="00AC2136">
        <w:tc>
          <w:tcPr>
            <w:tcW w:w="1728" w:type="dxa"/>
            <w:shd w:val="clear" w:color="auto" w:fill="D9D9D9"/>
          </w:tcPr>
          <w:p w:rsidR="00B81333" w:rsidRPr="00A906C3" w:rsidRDefault="00B81333" w:rsidP="00A906C3">
            <w:pPr>
              <w:jc w:val="center"/>
              <w:outlineLvl w:val="0"/>
              <w:rPr>
                <w:b/>
                <w:sz w:val="22"/>
                <w:szCs w:val="22"/>
              </w:rPr>
            </w:pPr>
            <w:r w:rsidRPr="00A906C3">
              <w:rPr>
                <w:b/>
                <w:sz w:val="22"/>
                <w:szCs w:val="22"/>
              </w:rPr>
              <w:t>Construct</w:t>
            </w:r>
          </w:p>
        </w:tc>
        <w:tc>
          <w:tcPr>
            <w:tcW w:w="1440" w:type="dxa"/>
            <w:shd w:val="clear" w:color="auto" w:fill="D9D9D9"/>
          </w:tcPr>
          <w:p w:rsidR="00B81333" w:rsidRPr="00A906C3" w:rsidRDefault="00B81333" w:rsidP="00A906C3">
            <w:pPr>
              <w:jc w:val="center"/>
              <w:outlineLvl w:val="0"/>
              <w:rPr>
                <w:b/>
                <w:sz w:val="22"/>
                <w:szCs w:val="22"/>
              </w:rPr>
            </w:pPr>
            <w:r w:rsidRPr="00A906C3">
              <w:rPr>
                <w:b/>
                <w:sz w:val="22"/>
                <w:szCs w:val="22"/>
              </w:rPr>
              <w:t>Eliminated items</w:t>
            </w:r>
          </w:p>
        </w:tc>
        <w:tc>
          <w:tcPr>
            <w:tcW w:w="1080" w:type="dxa"/>
            <w:shd w:val="clear" w:color="auto" w:fill="D9D9D9"/>
          </w:tcPr>
          <w:p w:rsidR="00B81333" w:rsidRPr="00A906C3" w:rsidRDefault="00B81333" w:rsidP="00A906C3">
            <w:pPr>
              <w:jc w:val="center"/>
              <w:outlineLvl w:val="0"/>
              <w:rPr>
                <w:b/>
                <w:sz w:val="22"/>
                <w:szCs w:val="22"/>
              </w:rPr>
            </w:pPr>
            <w:r w:rsidRPr="00A906C3">
              <w:rPr>
                <w:b/>
                <w:sz w:val="22"/>
                <w:szCs w:val="22"/>
              </w:rPr>
              <w:t>Number of items</w:t>
            </w:r>
          </w:p>
        </w:tc>
        <w:tc>
          <w:tcPr>
            <w:tcW w:w="990" w:type="dxa"/>
            <w:shd w:val="clear" w:color="auto" w:fill="D9D9D9"/>
          </w:tcPr>
          <w:p w:rsidR="00B81333" w:rsidRPr="00A906C3" w:rsidRDefault="00B81333" w:rsidP="00A906C3">
            <w:pPr>
              <w:jc w:val="center"/>
              <w:outlineLvl w:val="0"/>
              <w:rPr>
                <w:b/>
                <w:sz w:val="22"/>
                <w:szCs w:val="22"/>
              </w:rPr>
            </w:pPr>
            <w:r w:rsidRPr="00A906C3">
              <w:rPr>
                <w:rFonts w:hint="eastAsia"/>
                <w:b/>
                <w:sz w:val="22"/>
                <w:szCs w:val="22"/>
              </w:rPr>
              <w:t>χ</w:t>
            </w:r>
            <w:r w:rsidRPr="00A906C3">
              <w:rPr>
                <w:b/>
                <w:sz w:val="22"/>
                <w:szCs w:val="22"/>
                <w:vertAlign w:val="superscript"/>
              </w:rPr>
              <w:t xml:space="preserve">2 </w:t>
            </w:r>
            <w:r w:rsidRPr="00A906C3">
              <w:rPr>
                <w:b/>
                <w:sz w:val="22"/>
                <w:szCs w:val="22"/>
              </w:rPr>
              <w:t>(df)</w:t>
            </w:r>
          </w:p>
        </w:tc>
        <w:tc>
          <w:tcPr>
            <w:tcW w:w="900" w:type="dxa"/>
            <w:shd w:val="clear" w:color="auto" w:fill="D9D9D9"/>
          </w:tcPr>
          <w:p w:rsidR="00B81333" w:rsidRPr="00A906C3" w:rsidRDefault="00B81333" w:rsidP="00A906C3">
            <w:pPr>
              <w:jc w:val="center"/>
              <w:outlineLvl w:val="0"/>
              <w:rPr>
                <w:b/>
                <w:sz w:val="22"/>
                <w:szCs w:val="22"/>
              </w:rPr>
            </w:pPr>
            <w:r w:rsidRPr="00A906C3">
              <w:rPr>
                <w:rFonts w:hint="eastAsia"/>
                <w:b/>
                <w:sz w:val="22"/>
                <w:szCs w:val="22"/>
              </w:rPr>
              <w:t>χ</w:t>
            </w:r>
            <w:r w:rsidRPr="00A906C3">
              <w:rPr>
                <w:b/>
                <w:sz w:val="22"/>
                <w:szCs w:val="22"/>
                <w:vertAlign w:val="superscript"/>
              </w:rPr>
              <w:t>2</w:t>
            </w:r>
            <w:r w:rsidRPr="00A906C3">
              <w:rPr>
                <w:b/>
                <w:sz w:val="22"/>
                <w:szCs w:val="22"/>
              </w:rPr>
              <w:t>/df</w:t>
            </w:r>
          </w:p>
        </w:tc>
        <w:tc>
          <w:tcPr>
            <w:tcW w:w="810" w:type="dxa"/>
            <w:shd w:val="clear" w:color="auto" w:fill="D9D9D9"/>
          </w:tcPr>
          <w:p w:rsidR="00B81333" w:rsidRPr="00A906C3" w:rsidRDefault="00B81333" w:rsidP="00A906C3">
            <w:pPr>
              <w:jc w:val="center"/>
              <w:outlineLvl w:val="0"/>
              <w:rPr>
                <w:b/>
                <w:sz w:val="22"/>
                <w:szCs w:val="22"/>
              </w:rPr>
            </w:pPr>
            <w:r w:rsidRPr="00A906C3">
              <w:rPr>
                <w:b/>
                <w:sz w:val="22"/>
                <w:szCs w:val="22"/>
              </w:rPr>
              <w:t>CFI</w:t>
            </w:r>
          </w:p>
        </w:tc>
        <w:tc>
          <w:tcPr>
            <w:tcW w:w="1080" w:type="dxa"/>
            <w:shd w:val="clear" w:color="auto" w:fill="D9D9D9"/>
          </w:tcPr>
          <w:p w:rsidR="00B81333" w:rsidRPr="00A906C3" w:rsidRDefault="00B81333" w:rsidP="00A906C3">
            <w:pPr>
              <w:jc w:val="center"/>
              <w:outlineLvl w:val="0"/>
              <w:rPr>
                <w:b/>
                <w:sz w:val="22"/>
                <w:szCs w:val="22"/>
              </w:rPr>
            </w:pPr>
            <w:r w:rsidRPr="00A906C3">
              <w:rPr>
                <w:b/>
                <w:sz w:val="22"/>
                <w:szCs w:val="22"/>
              </w:rPr>
              <w:t>RMSEA</w:t>
            </w:r>
          </w:p>
        </w:tc>
        <w:tc>
          <w:tcPr>
            <w:tcW w:w="810" w:type="dxa"/>
            <w:shd w:val="clear" w:color="auto" w:fill="D9D9D9"/>
          </w:tcPr>
          <w:p w:rsidR="00B81333" w:rsidRPr="00A906C3" w:rsidRDefault="00B81333" w:rsidP="00A906C3">
            <w:pPr>
              <w:jc w:val="center"/>
              <w:outlineLvl w:val="0"/>
              <w:rPr>
                <w:b/>
                <w:sz w:val="22"/>
                <w:szCs w:val="22"/>
              </w:rPr>
            </w:pPr>
            <w:r w:rsidRPr="00A906C3">
              <w:rPr>
                <w:b/>
                <w:sz w:val="22"/>
                <w:szCs w:val="22"/>
              </w:rPr>
              <w:t>TLI</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Subjective attributes</w:t>
            </w:r>
          </w:p>
        </w:tc>
        <w:tc>
          <w:tcPr>
            <w:tcW w:w="1440" w:type="dxa"/>
          </w:tcPr>
          <w:p w:rsidR="00B81333" w:rsidRPr="00A906C3" w:rsidRDefault="00B81333" w:rsidP="00A906C3">
            <w:pPr>
              <w:jc w:val="center"/>
              <w:outlineLvl w:val="0"/>
              <w:rPr>
                <w:sz w:val="22"/>
                <w:szCs w:val="22"/>
              </w:rPr>
            </w:pPr>
            <w:r w:rsidRPr="00A906C3">
              <w:rPr>
                <w:sz w:val="22"/>
                <w:szCs w:val="22"/>
              </w:rPr>
              <w:t>ATT2, ATT3, ATT9</w:t>
            </w:r>
          </w:p>
        </w:tc>
        <w:tc>
          <w:tcPr>
            <w:tcW w:w="1080" w:type="dxa"/>
          </w:tcPr>
          <w:p w:rsidR="00B81333" w:rsidRPr="00A906C3" w:rsidRDefault="00B81333" w:rsidP="00A906C3">
            <w:pPr>
              <w:jc w:val="center"/>
              <w:outlineLvl w:val="0"/>
              <w:rPr>
                <w:sz w:val="22"/>
                <w:szCs w:val="22"/>
              </w:rPr>
            </w:pPr>
            <w:r w:rsidRPr="00A906C3">
              <w:rPr>
                <w:sz w:val="22"/>
                <w:szCs w:val="22"/>
              </w:rPr>
              <w:t>5</w:t>
            </w:r>
          </w:p>
        </w:tc>
        <w:tc>
          <w:tcPr>
            <w:tcW w:w="990" w:type="dxa"/>
          </w:tcPr>
          <w:p w:rsidR="00AC2136" w:rsidRDefault="00B81333" w:rsidP="00A906C3">
            <w:pPr>
              <w:jc w:val="center"/>
              <w:outlineLvl w:val="0"/>
              <w:rPr>
                <w:sz w:val="22"/>
                <w:szCs w:val="22"/>
                <w:lang w:eastAsia="ko-KR"/>
              </w:rPr>
            </w:pPr>
            <w:r w:rsidRPr="00A906C3">
              <w:rPr>
                <w:sz w:val="22"/>
                <w:szCs w:val="22"/>
              </w:rPr>
              <w:t>10.187</w:t>
            </w:r>
          </w:p>
          <w:p w:rsidR="00B81333" w:rsidRPr="00A906C3" w:rsidRDefault="00B81333" w:rsidP="00A906C3">
            <w:pPr>
              <w:jc w:val="center"/>
              <w:outlineLvl w:val="0"/>
              <w:rPr>
                <w:sz w:val="22"/>
                <w:szCs w:val="22"/>
              </w:rPr>
            </w:pPr>
            <w:r w:rsidRPr="00A906C3">
              <w:rPr>
                <w:sz w:val="22"/>
                <w:szCs w:val="22"/>
              </w:rPr>
              <w:t>(5)</w:t>
            </w:r>
          </w:p>
        </w:tc>
        <w:tc>
          <w:tcPr>
            <w:tcW w:w="900" w:type="dxa"/>
          </w:tcPr>
          <w:p w:rsidR="00B81333" w:rsidRPr="00A906C3" w:rsidRDefault="00B81333" w:rsidP="00A906C3">
            <w:pPr>
              <w:jc w:val="center"/>
              <w:outlineLvl w:val="0"/>
              <w:rPr>
                <w:sz w:val="22"/>
                <w:szCs w:val="22"/>
              </w:rPr>
            </w:pPr>
            <w:r w:rsidRPr="00A906C3">
              <w:rPr>
                <w:sz w:val="22"/>
                <w:szCs w:val="22"/>
              </w:rPr>
              <w:t>2.0337</w:t>
            </w:r>
          </w:p>
        </w:tc>
        <w:tc>
          <w:tcPr>
            <w:tcW w:w="810" w:type="dxa"/>
          </w:tcPr>
          <w:p w:rsidR="00B81333" w:rsidRPr="00A906C3" w:rsidRDefault="00B81333" w:rsidP="00A906C3">
            <w:pPr>
              <w:jc w:val="center"/>
              <w:outlineLvl w:val="0"/>
              <w:rPr>
                <w:sz w:val="22"/>
                <w:szCs w:val="22"/>
              </w:rPr>
            </w:pPr>
            <w:r w:rsidRPr="00A906C3">
              <w:rPr>
                <w:sz w:val="22"/>
                <w:szCs w:val="22"/>
              </w:rPr>
              <w:t>0.995</w:t>
            </w:r>
          </w:p>
        </w:tc>
        <w:tc>
          <w:tcPr>
            <w:tcW w:w="1080" w:type="dxa"/>
          </w:tcPr>
          <w:p w:rsidR="00B81333" w:rsidRPr="00A906C3" w:rsidRDefault="00B81333" w:rsidP="00A906C3">
            <w:pPr>
              <w:jc w:val="center"/>
              <w:outlineLvl w:val="0"/>
              <w:rPr>
                <w:sz w:val="22"/>
                <w:szCs w:val="22"/>
              </w:rPr>
            </w:pPr>
            <w:r w:rsidRPr="00A906C3">
              <w:rPr>
                <w:sz w:val="22"/>
                <w:szCs w:val="22"/>
              </w:rPr>
              <w:t>0.045</w:t>
            </w:r>
          </w:p>
        </w:tc>
        <w:tc>
          <w:tcPr>
            <w:tcW w:w="810" w:type="dxa"/>
          </w:tcPr>
          <w:p w:rsidR="00B81333" w:rsidRPr="00A906C3" w:rsidRDefault="00B81333" w:rsidP="00A906C3">
            <w:pPr>
              <w:jc w:val="center"/>
              <w:outlineLvl w:val="0"/>
              <w:rPr>
                <w:sz w:val="22"/>
                <w:szCs w:val="22"/>
              </w:rPr>
            </w:pPr>
            <w:r w:rsidRPr="00A906C3">
              <w:rPr>
                <w:sz w:val="22"/>
                <w:szCs w:val="22"/>
              </w:rPr>
              <w:t>0.989</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 xml:space="preserve">Objective attributes </w:t>
            </w:r>
          </w:p>
        </w:tc>
        <w:tc>
          <w:tcPr>
            <w:tcW w:w="1440" w:type="dxa"/>
          </w:tcPr>
          <w:p w:rsidR="00B81333" w:rsidRPr="00A906C3" w:rsidRDefault="00B81333" w:rsidP="00A906C3">
            <w:pPr>
              <w:jc w:val="center"/>
              <w:outlineLvl w:val="0"/>
              <w:rPr>
                <w:sz w:val="22"/>
                <w:szCs w:val="22"/>
              </w:rPr>
            </w:pPr>
            <w:r w:rsidRPr="00A906C3">
              <w:rPr>
                <w:sz w:val="22"/>
                <w:szCs w:val="22"/>
              </w:rPr>
              <w:t>ATT14</w:t>
            </w:r>
          </w:p>
        </w:tc>
        <w:tc>
          <w:tcPr>
            <w:tcW w:w="1080" w:type="dxa"/>
          </w:tcPr>
          <w:p w:rsidR="00B81333" w:rsidRPr="00A906C3" w:rsidRDefault="00B81333" w:rsidP="00A906C3">
            <w:pPr>
              <w:jc w:val="center"/>
              <w:outlineLvl w:val="0"/>
              <w:rPr>
                <w:sz w:val="22"/>
                <w:szCs w:val="22"/>
              </w:rPr>
            </w:pPr>
            <w:r w:rsidRPr="00A906C3">
              <w:rPr>
                <w:sz w:val="22"/>
                <w:szCs w:val="22"/>
              </w:rPr>
              <w:t>8</w:t>
            </w:r>
          </w:p>
        </w:tc>
        <w:tc>
          <w:tcPr>
            <w:tcW w:w="990" w:type="dxa"/>
          </w:tcPr>
          <w:p w:rsidR="00A906C3" w:rsidRDefault="00B81333" w:rsidP="00A906C3">
            <w:pPr>
              <w:jc w:val="center"/>
              <w:outlineLvl w:val="0"/>
              <w:rPr>
                <w:sz w:val="22"/>
                <w:szCs w:val="22"/>
                <w:lang w:eastAsia="ko-KR"/>
              </w:rPr>
            </w:pPr>
            <w:r w:rsidRPr="00A906C3">
              <w:rPr>
                <w:sz w:val="22"/>
                <w:szCs w:val="22"/>
              </w:rPr>
              <w:t>436.111</w:t>
            </w:r>
          </w:p>
          <w:p w:rsidR="00B81333" w:rsidRPr="00A906C3" w:rsidRDefault="00B81333" w:rsidP="00A906C3">
            <w:pPr>
              <w:jc w:val="center"/>
              <w:outlineLvl w:val="0"/>
              <w:rPr>
                <w:sz w:val="22"/>
                <w:szCs w:val="22"/>
              </w:rPr>
            </w:pPr>
            <w:r w:rsidRPr="00A906C3">
              <w:rPr>
                <w:sz w:val="22"/>
                <w:szCs w:val="22"/>
              </w:rPr>
              <w:t>(20)</w:t>
            </w:r>
          </w:p>
        </w:tc>
        <w:tc>
          <w:tcPr>
            <w:tcW w:w="900" w:type="dxa"/>
          </w:tcPr>
          <w:p w:rsidR="00B81333" w:rsidRPr="00A906C3" w:rsidRDefault="00B81333" w:rsidP="00A906C3">
            <w:pPr>
              <w:jc w:val="center"/>
              <w:outlineLvl w:val="0"/>
              <w:rPr>
                <w:sz w:val="22"/>
                <w:szCs w:val="22"/>
              </w:rPr>
            </w:pPr>
            <w:r w:rsidRPr="00A906C3">
              <w:rPr>
                <w:sz w:val="22"/>
                <w:szCs w:val="22"/>
              </w:rPr>
              <w:t>21.806</w:t>
            </w:r>
          </w:p>
        </w:tc>
        <w:tc>
          <w:tcPr>
            <w:tcW w:w="810" w:type="dxa"/>
          </w:tcPr>
          <w:p w:rsidR="00B81333" w:rsidRPr="00A906C3" w:rsidRDefault="00B81333" w:rsidP="00A906C3">
            <w:pPr>
              <w:jc w:val="center"/>
              <w:outlineLvl w:val="0"/>
              <w:rPr>
                <w:sz w:val="22"/>
                <w:szCs w:val="22"/>
              </w:rPr>
            </w:pPr>
            <w:r w:rsidRPr="00A906C3">
              <w:rPr>
                <w:sz w:val="22"/>
                <w:szCs w:val="22"/>
              </w:rPr>
              <w:t>0.822</w:t>
            </w:r>
          </w:p>
        </w:tc>
        <w:tc>
          <w:tcPr>
            <w:tcW w:w="1080" w:type="dxa"/>
          </w:tcPr>
          <w:p w:rsidR="00B81333" w:rsidRPr="00A906C3" w:rsidRDefault="00B81333" w:rsidP="00A906C3">
            <w:pPr>
              <w:jc w:val="center"/>
              <w:outlineLvl w:val="0"/>
              <w:rPr>
                <w:sz w:val="22"/>
                <w:szCs w:val="22"/>
              </w:rPr>
            </w:pPr>
            <w:r w:rsidRPr="00A906C3">
              <w:rPr>
                <w:sz w:val="22"/>
                <w:szCs w:val="22"/>
              </w:rPr>
              <w:t>0.202</w:t>
            </w:r>
          </w:p>
        </w:tc>
        <w:tc>
          <w:tcPr>
            <w:tcW w:w="810" w:type="dxa"/>
          </w:tcPr>
          <w:p w:rsidR="00B81333" w:rsidRPr="00A906C3" w:rsidRDefault="00B81333" w:rsidP="00A906C3">
            <w:pPr>
              <w:jc w:val="center"/>
              <w:outlineLvl w:val="0"/>
              <w:rPr>
                <w:sz w:val="22"/>
                <w:szCs w:val="22"/>
              </w:rPr>
            </w:pPr>
            <w:r w:rsidRPr="00A906C3">
              <w:rPr>
                <w:sz w:val="22"/>
                <w:szCs w:val="22"/>
              </w:rPr>
              <w:t>0.751</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Physical health</w:t>
            </w:r>
          </w:p>
        </w:tc>
        <w:tc>
          <w:tcPr>
            <w:tcW w:w="144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4</w:t>
            </w:r>
          </w:p>
        </w:tc>
        <w:tc>
          <w:tcPr>
            <w:tcW w:w="990" w:type="dxa"/>
          </w:tcPr>
          <w:p w:rsidR="00B81333" w:rsidRPr="00A906C3" w:rsidRDefault="00B81333" w:rsidP="00A906C3">
            <w:pPr>
              <w:jc w:val="center"/>
              <w:outlineLvl w:val="0"/>
              <w:rPr>
                <w:sz w:val="22"/>
                <w:szCs w:val="22"/>
              </w:rPr>
            </w:pPr>
            <w:r w:rsidRPr="00A906C3">
              <w:rPr>
                <w:sz w:val="22"/>
                <w:szCs w:val="22"/>
              </w:rPr>
              <w:t>-</w:t>
            </w:r>
          </w:p>
        </w:tc>
        <w:tc>
          <w:tcPr>
            <w:tcW w:w="90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 xml:space="preserve">Mental health </w:t>
            </w:r>
          </w:p>
        </w:tc>
        <w:tc>
          <w:tcPr>
            <w:tcW w:w="144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4</w:t>
            </w:r>
          </w:p>
        </w:tc>
        <w:tc>
          <w:tcPr>
            <w:tcW w:w="990" w:type="dxa"/>
          </w:tcPr>
          <w:p w:rsidR="00B81333" w:rsidRPr="00A906C3" w:rsidRDefault="00B81333" w:rsidP="00A906C3">
            <w:pPr>
              <w:jc w:val="center"/>
              <w:outlineLvl w:val="0"/>
              <w:rPr>
                <w:sz w:val="22"/>
                <w:szCs w:val="22"/>
              </w:rPr>
            </w:pPr>
            <w:r w:rsidRPr="00A906C3">
              <w:rPr>
                <w:sz w:val="22"/>
                <w:szCs w:val="22"/>
              </w:rPr>
              <w:t>-</w:t>
            </w:r>
          </w:p>
        </w:tc>
        <w:tc>
          <w:tcPr>
            <w:tcW w:w="90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Environment benefits</w:t>
            </w:r>
          </w:p>
        </w:tc>
        <w:tc>
          <w:tcPr>
            <w:tcW w:w="144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5</w:t>
            </w:r>
          </w:p>
        </w:tc>
        <w:tc>
          <w:tcPr>
            <w:tcW w:w="990" w:type="dxa"/>
          </w:tcPr>
          <w:p w:rsidR="00B81333" w:rsidRPr="00A906C3" w:rsidRDefault="00B81333" w:rsidP="00A906C3">
            <w:pPr>
              <w:jc w:val="center"/>
              <w:outlineLvl w:val="0"/>
              <w:rPr>
                <w:sz w:val="22"/>
                <w:szCs w:val="22"/>
              </w:rPr>
            </w:pPr>
            <w:r w:rsidRPr="00A906C3">
              <w:rPr>
                <w:sz w:val="22"/>
                <w:szCs w:val="22"/>
              </w:rPr>
              <w:t>-</w:t>
            </w:r>
          </w:p>
        </w:tc>
        <w:tc>
          <w:tcPr>
            <w:tcW w:w="90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r>
      <w:tr w:rsidR="00B81333" w:rsidRPr="00A906C3" w:rsidTr="00AC2136">
        <w:trPr>
          <w:trHeight w:val="314"/>
        </w:trPr>
        <w:tc>
          <w:tcPr>
            <w:tcW w:w="1728" w:type="dxa"/>
          </w:tcPr>
          <w:p w:rsidR="00B81333" w:rsidRPr="00A906C3" w:rsidRDefault="00B81333" w:rsidP="00A906C3">
            <w:pPr>
              <w:outlineLvl w:val="0"/>
              <w:rPr>
                <w:sz w:val="22"/>
                <w:szCs w:val="22"/>
              </w:rPr>
            </w:pPr>
            <w:r w:rsidRPr="00A906C3">
              <w:rPr>
                <w:sz w:val="22"/>
                <w:szCs w:val="22"/>
              </w:rPr>
              <w:t>Personal values</w:t>
            </w:r>
          </w:p>
        </w:tc>
        <w:tc>
          <w:tcPr>
            <w:tcW w:w="1440" w:type="dxa"/>
          </w:tcPr>
          <w:p w:rsidR="00B81333" w:rsidRPr="00A906C3" w:rsidRDefault="00B81333" w:rsidP="00A906C3">
            <w:pPr>
              <w:jc w:val="center"/>
              <w:outlineLvl w:val="0"/>
              <w:rPr>
                <w:sz w:val="22"/>
                <w:szCs w:val="22"/>
              </w:rPr>
            </w:pPr>
            <w:r w:rsidRPr="00A906C3">
              <w:rPr>
                <w:sz w:val="22"/>
                <w:szCs w:val="22"/>
              </w:rPr>
              <w:t>VAL13, VAL14</w:t>
            </w:r>
          </w:p>
        </w:tc>
        <w:tc>
          <w:tcPr>
            <w:tcW w:w="1080" w:type="dxa"/>
          </w:tcPr>
          <w:p w:rsidR="00B81333" w:rsidRPr="00A906C3" w:rsidRDefault="00B81333" w:rsidP="00A906C3">
            <w:pPr>
              <w:jc w:val="center"/>
              <w:outlineLvl w:val="0"/>
              <w:rPr>
                <w:sz w:val="22"/>
                <w:szCs w:val="22"/>
              </w:rPr>
            </w:pPr>
            <w:r w:rsidRPr="00A906C3">
              <w:rPr>
                <w:sz w:val="22"/>
                <w:szCs w:val="22"/>
              </w:rPr>
              <w:t>7</w:t>
            </w:r>
          </w:p>
        </w:tc>
        <w:tc>
          <w:tcPr>
            <w:tcW w:w="990" w:type="dxa"/>
          </w:tcPr>
          <w:p w:rsidR="00A906C3" w:rsidRDefault="00B81333" w:rsidP="00A906C3">
            <w:pPr>
              <w:jc w:val="center"/>
              <w:outlineLvl w:val="0"/>
              <w:rPr>
                <w:sz w:val="22"/>
                <w:szCs w:val="22"/>
                <w:lang w:eastAsia="ko-KR"/>
              </w:rPr>
            </w:pPr>
            <w:r w:rsidRPr="00A906C3">
              <w:rPr>
                <w:sz w:val="22"/>
                <w:szCs w:val="22"/>
              </w:rPr>
              <w:t>166.601</w:t>
            </w:r>
          </w:p>
          <w:p w:rsidR="00B81333" w:rsidRPr="00A906C3" w:rsidRDefault="00B81333" w:rsidP="00A906C3">
            <w:pPr>
              <w:jc w:val="center"/>
              <w:outlineLvl w:val="0"/>
              <w:rPr>
                <w:sz w:val="22"/>
                <w:szCs w:val="22"/>
              </w:rPr>
            </w:pPr>
            <w:r w:rsidRPr="00A906C3">
              <w:rPr>
                <w:sz w:val="22"/>
                <w:szCs w:val="22"/>
              </w:rPr>
              <w:t>(14)</w:t>
            </w:r>
          </w:p>
        </w:tc>
        <w:tc>
          <w:tcPr>
            <w:tcW w:w="900" w:type="dxa"/>
          </w:tcPr>
          <w:p w:rsidR="00B81333" w:rsidRPr="00A906C3" w:rsidRDefault="00B81333" w:rsidP="00A906C3">
            <w:pPr>
              <w:jc w:val="center"/>
              <w:outlineLvl w:val="0"/>
              <w:rPr>
                <w:sz w:val="22"/>
                <w:szCs w:val="22"/>
              </w:rPr>
            </w:pPr>
            <w:r w:rsidRPr="00A906C3">
              <w:rPr>
                <w:rFonts w:hint="eastAsia"/>
                <w:sz w:val="22"/>
                <w:szCs w:val="22"/>
              </w:rPr>
              <w:t>11.900</w:t>
            </w:r>
          </w:p>
        </w:tc>
        <w:tc>
          <w:tcPr>
            <w:tcW w:w="810" w:type="dxa"/>
          </w:tcPr>
          <w:p w:rsidR="00B81333" w:rsidRPr="00A906C3" w:rsidRDefault="00B81333" w:rsidP="00A906C3">
            <w:pPr>
              <w:jc w:val="center"/>
              <w:outlineLvl w:val="0"/>
              <w:rPr>
                <w:sz w:val="22"/>
                <w:szCs w:val="22"/>
              </w:rPr>
            </w:pPr>
            <w:r w:rsidRPr="00A906C3">
              <w:rPr>
                <w:sz w:val="22"/>
                <w:szCs w:val="22"/>
              </w:rPr>
              <w:t>0.962</w:t>
            </w:r>
          </w:p>
        </w:tc>
        <w:tc>
          <w:tcPr>
            <w:tcW w:w="1080" w:type="dxa"/>
          </w:tcPr>
          <w:p w:rsidR="00B81333" w:rsidRPr="00A906C3" w:rsidRDefault="00B81333" w:rsidP="00A906C3">
            <w:pPr>
              <w:outlineLvl w:val="0"/>
              <w:rPr>
                <w:sz w:val="22"/>
                <w:szCs w:val="22"/>
              </w:rPr>
            </w:pPr>
            <w:r w:rsidRPr="00A906C3">
              <w:rPr>
                <w:sz w:val="22"/>
                <w:szCs w:val="22"/>
              </w:rPr>
              <w:t>0.146</w:t>
            </w:r>
          </w:p>
        </w:tc>
        <w:tc>
          <w:tcPr>
            <w:tcW w:w="810" w:type="dxa"/>
          </w:tcPr>
          <w:p w:rsidR="00B81333" w:rsidRPr="00A906C3" w:rsidRDefault="00B81333" w:rsidP="00A906C3">
            <w:pPr>
              <w:jc w:val="center"/>
              <w:outlineLvl w:val="0"/>
              <w:rPr>
                <w:sz w:val="22"/>
                <w:szCs w:val="22"/>
              </w:rPr>
            </w:pPr>
            <w:r w:rsidRPr="00A906C3">
              <w:rPr>
                <w:sz w:val="22"/>
                <w:szCs w:val="22"/>
              </w:rPr>
              <w:t>0.942</w:t>
            </w:r>
          </w:p>
        </w:tc>
      </w:tr>
      <w:tr w:rsidR="00B81333" w:rsidRPr="00A906C3" w:rsidTr="00AC2136">
        <w:trPr>
          <w:trHeight w:val="323"/>
        </w:trPr>
        <w:tc>
          <w:tcPr>
            <w:tcW w:w="1728" w:type="dxa"/>
            <w:tcBorders>
              <w:bottom w:val="nil"/>
            </w:tcBorders>
          </w:tcPr>
          <w:p w:rsidR="00B81333" w:rsidRPr="00A906C3" w:rsidRDefault="00B81333" w:rsidP="00A906C3">
            <w:pPr>
              <w:outlineLvl w:val="0"/>
              <w:rPr>
                <w:sz w:val="22"/>
                <w:szCs w:val="22"/>
              </w:rPr>
            </w:pPr>
            <w:r w:rsidRPr="00A906C3">
              <w:rPr>
                <w:sz w:val="22"/>
                <w:szCs w:val="22"/>
              </w:rPr>
              <w:t>Altruistic values</w:t>
            </w:r>
          </w:p>
        </w:tc>
        <w:tc>
          <w:tcPr>
            <w:tcW w:w="1440" w:type="dxa"/>
            <w:tcBorders>
              <w:bottom w:val="nil"/>
            </w:tcBorders>
          </w:tcPr>
          <w:p w:rsidR="00B81333" w:rsidRPr="00A906C3" w:rsidRDefault="00B81333" w:rsidP="00A906C3">
            <w:pPr>
              <w:jc w:val="center"/>
              <w:outlineLvl w:val="0"/>
              <w:rPr>
                <w:sz w:val="22"/>
                <w:szCs w:val="22"/>
              </w:rPr>
            </w:pPr>
            <w:r w:rsidRPr="00A906C3">
              <w:rPr>
                <w:sz w:val="22"/>
                <w:szCs w:val="22"/>
              </w:rPr>
              <w:t>VAL11, VAL12</w:t>
            </w:r>
          </w:p>
        </w:tc>
        <w:tc>
          <w:tcPr>
            <w:tcW w:w="1080" w:type="dxa"/>
            <w:tcBorders>
              <w:bottom w:val="nil"/>
            </w:tcBorders>
          </w:tcPr>
          <w:p w:rsidR="00B81333" w:rsidRPr="00A906C3" w:rsidRDefault="00B81333" w:rsidP="00A906C3">
            <w:pPr>
              <w:jc w:val="center"/>
              <w:outlineLvl w:val="0"/>
              <w:rPr>
                <w:sz w:val="22"/>
                <w:szCs w:val="22"/>
              </w:rPr>
            </w:pPr>
            <w:r w:rsidRPr="00A906C3">
              <w:rPr>
                <w:sz w:val="22"/>
                <w:szCs w:val="22"/>
              </w:rPr>
              <w:t>4</w:t>
            </w:r>
          </w:p>
        </w:tc>
        <w:tc>
          <w:tcPr>
            <w:tcW w:w="990" w:type="dxa"/>
            <w:tcBorders>
              <w:bottom w:val="nil"/>
            </w:tcBorders>
          </w:tcPr>
          <w:p w:rsidR="00AC2136" w:rsidRDefault="00B81333" w:rsidP="00A906C3">
            <w:pPr>
              <w:jc w:val="center"/>
              <w:outlineLvl w:val="0"/>
              <w:rPr>
                <w:sz w:val="22"/>
                <w:szCs w:val="22"/>
                <w:lang w:eastAsia="ko-KR"/>
              </w:rPr>
            </w:pPr>
            <w:r w:rsidRPr="00A906C3">
              <w:rPr>
                <w:sz w:val="22"/>
                <w:szCs w:val="22"/>
              </w:rPr>
              <w:t>30.416</w:t>
            </w:r>
          </w:p>
          <w:p w:rsidR="00B81333" w:rsidRPr="00A906C3" w:rsidRDefault="00B81333" w:rsidP="00A906C3">
            <w:pPr>
              <w:jc w:val="center"/>
              <w:outlineLvl w:val="0"/>
              <w:rPr>
                <w:sz w:val="22"/>
                <w:szCs w:val="22"/>
              </w:rPr>
            </w:pPr>
            <w:r w:rsidRPr="00A906C3">
              <w:rPr>
                <w:sz w:val="22"/>
                <w:szCs w:val="22"/>
              </w:rPr>
              <w:t>(2)</w:t>
            </w:r>
          </w:p>
        </w:tc>
        <w:tc>
          <w:tcPr>
            <w:tcW w:w="900" w:type="dxa"/>
            <w:tcBorders>
              <w:bottom w:val="nil"/>
            </w:tcBorders>
          </w:tcPr>
          <w:p w:rsidR="00B81333" w:rsidRPr="00A906C3" w:rsidRDefault="00B81333" w:rsidP="00A906C3">
            <w:pPr>
              <w:jc w:val="center"/>
              <w:outlineLvl w:val="0"/>
              <w:rPr>
                <w:sz w:val="22"/>
                <w:szCs w:val="22"/>
              </w:rPr>
            </w:pPr>
            <w:r w:rsidRPr="00A906C3">
              <w:rPr>
                <w:sz w:val="22"/>
                <w:szCs w:val="22"/>
              </w:rPr>
              <w:t>15.208</w:t>
            </w:r>
          </w:p>
        </w:tc>
        <w:tc>
          <w:tcPr>
            <w:tcW w:w="810" w:type="dxa"/>
            <w:tcBorders>
              <w:bottom w:val="nil"/>
            </w:tcBorders>
          </w:tcPr>
          <w:p w:rsidR="00B81333" w:rsidRPr="00A906C3" w:rsidRDefault="00B81333" w:rsidP="00A906C3">
            <w:pPr>
              <w:jc w:val="center"/>
              <w:outlineLvl w:val="0"/>
              <w:rPr>
                <w:sz w:val="22"/>
                <w:szCs w:val="22"/>
              </w:rPr>
            </w:pPr>
            <w:r w:rsidRPr="00A906C3">
              <w:rPr>
                <w:sz w:val="22"/>
                <w:szCs w:val="22"/>
              </w:rPr>
              <w:t>0.980</w:t>
            </w:r>
          </w:p>
        </w:tc>
        <w:tc>
          <w:tcPr>
            <w:tcW w:w="1080" w:type="dxa"/>
            <w:tcBorders>
              <w:bottom w:val="nil"/>
            </w:tcBorders>
          </w:tcPr>
          <w:p w:rsidR="00B81333" w:rsidRPr="00A906C3" w:rsidRDefault="00B81333" w:rsidP="00A906C3">
            <w:pPr>
              <w:jc w:val="center"/>
              <w:outlineLvl w:val="0"/>
              <w:rPr>
                <w:sz w:val="22"/>
                <w:szCs w:val="22"/>
              </w:rPr>
            </w:pPr>
            <w:r w:rsidRPr="00A906C3">
              <w:rPr>
                <w:sz w:val="22"/>
                <w:szCs w:val="22"/>
              </w:rPr>
              <w:t>0.167</w:t>
            </w:r>
          </w:p>
        </w:tc>
        <w:tc>
          <w:tcPr>
            <w:tcW w:w="810" w:type="dxa"/>
            <w:tcBorders>
              <w:bottom w:val="nil"/>
            </w:tcBorders>
          </w:tcPr>
          <w:p w:rsidR="00B81333" w:rsidRPr="00A906C3" w:rsidRDefault="00B81333" w:rsidP="00A906C3">
            <w:pPr>
              <w:jc w:val="center"/>
              <w:outlineLvl w:val="0"/>
              <w:rPr>
                <w:sz w:val="22"/>
                <w:szCs w:val="22"/>
              </w:rPr>
            </w:pPr>
            <w:r w:rsidRPr="00A906C3">
              <w:rPr>
                <w:sz w:val="22"/>
                <w:szCs w:val="22"/>
              </w:rPr>
              <w:t>0.940</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Purchase intentions</w:t>
            </w:r>
          </w:p>
        </w:tc>
        <w:tc>
          <w:tcPr>
            <w:tcW w:w="1440" w:type="dxa"/>
          </w:tcPr>
          <w:p w:rsidR="00B81333" w:rsidRPr="00A906C3" w:rsidRDefault="00B81333" w:rsidP="00A906C3">
            <w:pPr>
              <w:jc w:val="center"/>
              <w:outlineLvl w:val="0"/>
              <w:rPr>
                <w:sz w:val="22"/>
                <w:szCs w:val="22"/>
              </w:rPr>
            </w:pPr>
            <w:r w:rsidRPr="00A906C3">
              <w:rPr>
                <w:sz w:val="22"/>
                <w:szCs w:val="22"/>
              </w:rPr>
              <w:t>PI1</w:t>
            </w:r>
          </w:p>
        </w:tc>
        <w:tc>
          <w:tcPr>
            <w:tcW w:w="1080" w:type="dxa"/>
          </w:tcPr>
          <w:p w:rsidR="00B81333" w:rsidRPr="00A906C3" w:rsidRDefault="00B81333" w:rsidP="00A906C3">
            <w:pPr>
              <w:jc w:val="center"/>
              <w:outlineLvl w:val="0"/>
              <w:rPr>
                <w:sz w:val="22"/>
                <w:szCs w:val="22"/>
              </w:rPr>
            </w:pPr>
            <w:r w:rsidRPr="00A906C3">
              <w:rPr>
                <w:sz w:val="22"/>
                <w:szCs w:val="22"/>
              </w:rPr>
              <w:t>2</w:t>
            </w:r>
          </w:p>
        </w:tc>
        <w:tc>
          <w:tcPr>
            <w:tcW w:w="990" w:type="dxa"/>
          </w:tcPr>
          <w:p w:rsidR="00B81333" w:rsidRPr="00A906C3" w:rsidRDefault="00B81333" w:rsidP="00A906C3">
            <w:pPr>
              <w:jc w:val="center"/>
              <w:outlineLvl w:val="0"/>
              <w:rPr>
                <w:sz w:val="22"/>
                <w:szCs w:val="22"/>
              </w:rPr>
            </w:pPr>
            <w:r w:rsidRPr="00A906C3">
              <w:rPr>
                <w:sz w:val="22"/>
                <w:szCs w:val="22"/>
              </w:rPr>
              <w:t>N/A</w:t>
            </w:r>
          </w:p>
        </w:tc>
        <w:tc>
          <w:tcPr>
            <w:tcW w:w="900" w:type="dxa"/>
          </w:tcPr>
          <w:p w:rsidR="00B81333" w:rsidRPr="00A906C3" w:rsidRDefault="00B81333" w:rsidP="00A906C3">
            <w:pPr>
              <w:jc w:val="center"/>
              <w:outlineLvl w:val="0"/>
              <w:rPr>
                <w:sz w:val="22"/>
                <w:szCs w:val="22"/>
              </w:rPr>
            </w:pPr>
            <w:r w:rsidRPr="00A906C3">
              <w:rPr>
                <w:sz w:val="22"/>
                <w:szCs w:val="22"/>
              </w:rPr>
              <w:t>N/A</w:t>
            </w:r>
          </w:p>
        </w:tc>
        <w:tc>
          <w:tcPr>
            <w:tcW w:w="810" w:type="dxa"/>
          </w:tcPr>
          <w:p w:rsidR="00B81333" w:rsidRPr="00A906C3" w:rsidRDefault="00B81333" w:rsidP="00A906C3">
            <w:pPr>
              <w:jc w:val="center"/>
              <w:outlineLvl w:val="0"/>
              <w:rPr>
                <w:sz w:val="22"/>
                <w:szCs w:val="22"/>
              </w:rPr>
            </w:pPr>
            <w:r w:rsidRPr="00A906C3">
              <w:rPr>
                <w:sz w:val="22"/>
                <w:szCs w:val="22"/>
              </w:rPr>
              <w:t>N/A</w:t>
            </w:r>
          </w:p>
        </w:tc>
        <w:tc>
          <w:tcPr>
            <w:tcW w:w="1080" w:type="dxa"/>
          </w:tcPr>
          <w:p w:rsidR="00B81333" w:rsidRPr="00A906C3" w:rsidRDefault="00B81333" w:rsidP="00A906C3">
            <w:pPr>
              <w:jc w:val="center"/>
              <w:outlineLvl w:val="0"/>
              <w:rPr>
                <w:sz w:val="22"/>
                <w:szCs w:val="22"/>
              </w:rPr>
            </w:pPr>
            <w:r w:rsidRPr="00A906C3">
              <w:rPr>
                <w:sz w:val="22"/>
                <w:szCs w:val="22"/>
              </w:rPr>
              <w:t>1.133</w:t>
            </w:r>
          </w:p>
        </w:tc>
        <w:tc>
          <w:tcPr>
            <w:tcW w:w="810" w:type="dxa"/>
          </w:tcPr>
          <w:p w:rsidR="00B81333" w:rsidRPr="00A906C3" w:rsidRDefault="00B81333" w:rsidP="00A906C3">
            <w:pPr>
              <w:jc w:val="center"/>
              <w:outlineLvl w:val="0"/>
              <w:rPr>
                <w:sz w:val="22"/>
                <w:szCs w:val="22"/>
              </w:rPr>
            </w:pPr>
            <w:r w:rsidRPr="00A906C3">
              <w:rPr>
                <w:sz w:val="22"/>
                <w:szCs w:val="22"/>
              </w:rPr>
              <w:t>N/A</w:t>
            </w:r>
          </w:p>
        </w:tc>
      </w:tr>
      <w:tr w:rsidR="00B81333" w:rsidRPr="00A906C3" w:rsidTr="00AC2136">
        <w:tc>
          <w:tcPr>
            <w:tcW w:w="1728" w:type="dxa"/>
          </w:tcPr>
          <w:p w:rsidR="00B81333" w:rsidRPr="00A906C3" w:rsidRDefault="00B81333" w:rsidP="00A906C3">
            <w:pPr>
              <w:outlineLvl w:val="0"/>
              <w:rPr>
                <w:sz w:val="22"/>
                <w:szCs w:val="22"/>
              </w:rPr>
            </w:pPr>
            <w:r w:rsidRPr="00A906C3">
              <w:rPr>
                <w:sz w:val="22"/>
                <w:szCs w:val="22"/>
              </w:rPr>
              <w:t>WOM</w:t>
            </w:r>
          </w:p>
        </w:tc>
        <w:tc>
          <w:tcPr>
            <w:tcW w:w="144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4</w:t>
            </w:r>
          </w:p>
        </w:tc>
        <w:tc>
          <w:tcPr>
            <w:tcW w:w="990" w:type="dxa"/>
          </w:tcPr>
          <w:p w:rsidR="00B81333" w:rsidRPr="00A906C3" w:rsidRDefault="00B81333" w:rsidP="00A906C3">
            <w:pPr>
              <w:jc w:val="center"/>
              <w:outlineLvl w:val="0"/>
              <w:rPr>
                <w:sz w:val="22"/>
                <w:szCs w:val="22"/>
              </w:rPr>
            </w:pPr>
          </w:p>
        </w:tc>
        <w:tc>
          <w:tcPr>
            <w:tcW w:w="900" w:type="dxa"/>
          </w:tcPr>
          <w:p w:rsidR="00B81333" w:rsidRPr="00A906C3" w:rsidRDefault="00B81333" w:rsidP="00A906C3">
            <w:pPr>
              <w:jc w:val="center"/>
              <w:outlineLvl w:val="0"/>
              <w:rPr>
                <w:sz w:val="22"/>
                <w:szCs w:val="22"/>
              </w:rPr>
            </w:pPr>
          </w:p>
        </w:tc>
        <w:tc>
          <w:tcPr>
            <w:tcW w:w="810" w:type="dxa"/>
          </w:tcPr>
          <w:p w:rsidR="00B81333" w:rsidRPr="00A906C3" w:rsidRDefault="00B81333" w:rsidP="00A906C3">
            <w:pPr>
              <w:jc w:val="center"/>
              <w:outlineLvl w:val="0"/>
              <w:rPr>
                <w:sz w:val="22"/>
                <w:szCs w:val="22"/>
              </w:rPr>
            </w:pPr>
          </w:p>
        </w:tc>
        <w:tc>
          <w:tcPr>
            <w:tcW w:w="1080" w:type="dxa"/>
          </w:tcPr>
          <w:p w:rsidR="00B81333" w:rsidRPr="00A906C3" w:rsidRDefault="00B81333" w:rsidP="00A906C3">
            <w:pPr>
              <w:jc w:val="center"/>
              <w:outlineLvl w:val="0"/>
              <w:rPr>
                <w:sz w:val="22"/>
                <w:szCs w:val="22"/>
              </w:rPr>
            </w:pPr>
          </w:p>
        </w:tc>
        <w:tc>
          <w:tcPr>
            <w:tcW w:w="810" w:type="dxa"/>
          </w:tcPr>
          <w:p w:rsidR="00B81333" w:rsidRPr="00A906C3" w:rsidRDefault="00B81333" w:rsidP="00A906C3">
            <w:pPr>
              <w:jc w:val="center"/>
              <w:outlineLvl w:val="0"/>
              <w:rPr>
                <w:sz w:val="22"/>
                <w:szCs w:val="22"/>
              </w:rPr>
            </w:pPr>
          </w:p>
        </w:tc>
      </w:tr>
      <w:tr w:rsidR="00B81333" w:rsidRPr="00A906C3" w:rsidTr="00AC2136">
        <w:trPr>
          <w:trHeight w:val="350"/>
        </w:trPr>
        <w:tc>
          <w:tcPr>
            <w:tcW w:w="1728" w:type="dxa"/>
          </w:tcPr>
          <w:p w:rsidR="00B81333" w:rsidRPr="00A906C3" w:rsidRDefault="00B81333" w:rsidP="00A906C3">
            <w:pPr>
              <w:outlineLvl w:val="0"/>
              <w:rPr>
                <w:sz w:val="22"/>
                <w:szCs w:val="22"/>
              </w:rPr>
            </w:pPr>
            <w:r w:rsidRPr="00A906C3">
              <w:rPr>
                <w:sz w:val="22"/>
                <w:szCs w:val="22"/>
              </w:rPr>
              <w:t xml:space="preserve">Preventive health care behavior </w:t>
            </w:r>
          </w:p>
        </w:tc>
        <w:tc>
          <w:tcPr>
            <w:tcW w:w="1440" w:type="dxa"/>
          </w:tcPr>
          <w:p w:rsidR="00B81333" w:rsidRPr="00A906C3" w:rsidRDefault="00B81333" w:rsidP="00A906C3">
            <w:pPr>
              <w:jc w:val="center"/>
              <w:outlineLvl w:val="0"/>
              <w:rPr>
                <w:sz w:val="22"/>
                <w:szCs w:val="22"/>
              </w:rPr>
            </w:pPr>
            <w:r w:rsidRPr="00A906C3">
              <w:rPr>
                <w:sz w:val="22"/>
                <w:szCs w:val="22"/>
              </w:rPr>
              <w:t>PHB2, PHB7</w:t>
            </w:r>
          </w:p>
        </w:tc>
        <w:tc>
          <w:tcPr>
            <w:tcW w:w="1080" w:type="dxa"/>
          </w:tcPr>
          <w:p w:rsidR="00B81333" w:rsidRPr="00A906C3" w:rsidRDefault="00B81333" w:rsidP="00A906C3">
            <w:pPr>
              <w:jc w:val="center"/>
              <w:outlineLvl w:val="0"/>
              <w:rPr>
                <w:sz w:val="22"/>
                <w:szCs w:val="22"/>
              </w:rPr>
            </w:pPr>
            <w:r w:rsidRPr="00A906C3">
              <w:rPr>
                <w:sz w:val="22"/>
                <w:szCs w:val="22"/>
              </w:rPr>
              <w:t>4</w:t>
            </w:r>
          </w:p>
        </w:tc>
        <w:tc>
          <w:tcPr>
            <w:tcW w:w="990" w:type="dxa"/>
          </w:tcPr>
          <w:p w:rsidR="00AC2136" w:rsidRDefault="00B81333" w:rsidP="00A906C3">
            <w:pPr>
              <w:jc w:val="center"/>
              <w:outlineLvl w:val="0"/>
              <w:rPr>
                <w:sz w:val="22"/>
                <w:szCs w:val="22"/>
                <w:lang w:eastAsia="ko-KR"/>
              </w:rPr>
            </w:pPr>
            <w:r w:rsidRPr="00A906C3">
              <w:rPr>
                <w:sz w:val="22"/>
                <w:szCs w:val="22"/>
              </w:rPr>
              <w:t>45.160</w:t>
            </w:r>
          </w:p>
          <w:p w:rsidR="00B81333" w:rsidRPr="00A906C3" w:rsidRDefault="00B81333" w:rsidP="00A906C3">
            <w:pPr>
              <w:jc w:val="center"/>
              <w:outlineLvl w:val="0"/>
              <w:rPr>
                <w:sz w:val="22"/>
                <w:szCs w:val="22"/>
              </w:rPr>
            </w:pPr>
            <w:r w:rsidRPr="00A906C3">
              <w:rPr>
                <w:sz w:val="22"/>
                <w:szCs w:val="22"/>
              </w:rPr>
              <w:t>(2)</w:t>
            </w:r>
          </w:p>
        </w:tc>
        <w:tc>
          <w:tcPr>
            <w:tcW w:w="900" w:type="dxa"/>
          </w:tcPr>
          <w:p w:rsidR="00B81333" w:rsidRPr="00A906C3" w:rsidRDefault="00B81333" w:rsidP="00A906C3">
            <w:pPr>
              <w:jc w:val="center"/>
              <w:outlineLvl w:val="0"/>
              <w:rPr>
                <w:sz w:val="22"/>
                <w:szCs w:val="22"/>
              </w:rPr>
            </w:pPr>
            <w:r w:rsidRPr="00A906C3">
              <w:rPr>
                <w:sz w:val="22"/>
                <w:szCs w:val="22"/>
              </w:rPr>
              <w:t>22.58</w:t>
            </w:r>
          </w:p>
        </w:tc>
        <w:tc>
          <w:tcPr>
            <w:tcW w:w="810" w:type="dxa"/>
          </w:tcPr>
          <w:p w:rsidR="00B81333" w:rsidRPr="00A906C3" w:rsidRDefault="00B81333" w:rsidP="00A906C3">
            <w:pPr>
              <w:jc w:val="center"/>
              <w:outlineLvl w:val="0"/>
              <w:rPr>
                <w:sz w:val="22"/>
                <w:szCs w:val="22"/>
              </w:rPr>
            </w:pPr>
            <w:r w:rsidRPr="00A906C3">
              <w:rPr>
                <w:sz w:val="22"/>
                <w:szCs w:val="22"/>
              </w:rPr>
              <w:t>0.896</w:t>
            </w:r>
          </w:p>
        </w:tc>
        <w:tc>
          <w:tcPr>
            <w:tcW w:w="1080" w:type="dxa"/>
          </w:tcPr>
          <w:p w:rsidR="00B81333" w:rsidRPr="00A906C3" w:rsidRDefault="00B81333" w:rsidP="00A906C3">
            <w:pPr>
              <w:jc w:val="center"/>
              <w:outlineLvl w:val="0"/>
              <w:rPr>
                <w:sz w:val="22"/>
                <w:szCs w:val="22"/>
              </w:rPr>
            </w:pPr>
            <w:r w:rsidRPr="00A906C3">
              <w:rPr>
                <w:sz w:val="22"/>
                <w:szCs w:val="22"/>
              </w:rPr>
              <w:t>0.206</w:t>
            </w:r>
          </w:p>
        </w:tc>
        <w:tc>
          <w:tcPr>
            <w:tcW w:w="810" w:type="dxa"/>
          </w:tcPr>
          <w:p w:rsidR="00B81333" w:rsidRPr="00A906C3" w:rsidRDefault="00B81333" w:rsidP="00A906C3">
            <w:pPr>
              <w:jc w:val="center"/>
              <w:outlineLvl w:val="0"/>
              <w:rPr>
                <w:sz w:val="22"/>
                <w:szCs w:val="22"/>
              </w:rPr>
            </w:pPr>
            <w:r w:rsidRPr="00A906C3">
              <w:rPr>
                <w:sz w:val="22"/>
                <w:szCs w:val="22"/>
              </w:rPr>
              <w:t>0.688</w:t>
            </w:r>
          </w:p>
        </w:tc>
      </w:tr>
      <w:tr w:rsidR="00B81333" w:rsidRPr="00A906C3" w:rsidTr="00AC2136">
        <w:trPr>
          <w:trHeight w:val="516"/>
        </w:trPr>
        <w:tc>
          <w:tcPr>
            <w:tcW w:w="1728" w:type="dxa"/>
          </w:tcPr>
          <w:p w:rsidR="00B81333" w:rsidRPr="00A906C3" w:rsidRDefault="00B81333" w:rsidP="00A906C3">
            <w:pPr>
              <w:outlineLvl w:val="0"/>
              <w:rPr>
                <w:sz w:val="22"/>
                <w:szCs w:val="22"/>
              </w:rPr>
            </w:pPr>
            <w:r w:rsidRPr="00A906C3">
              <w:rPr>
                <w:sz w:val="22"/>
                <w:szCs w:val="22"/>
              </w:rPr>
              <w:t>Socially responsible behavior</w:t>
            </w:r>
          </w:p>
        </w:tc>
        <w:tc>
          <w:tcPr>
            <w:tcW w:w="144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7</w:t>
            </w:r>
          </w:p>
        </w:tc>
        <w:tc>
          <w:tcPr>
            <w:tcW w:w="990" w:type="dxa"/>
          </w:tcPr>
          <w:p w:rsidR="00B81333" w:rsidRPr="00A906C3" w:rsidRDefault="00B81333" w:rsidP="00A906C3">
            <w:pPr>
              <w:jc w:val="center"/>
              <w:outlineLvl w:val="0"/>
              <w:rPr>
                <w:sz w:val="22"/>
                <w:szCs w:val="22"/>
              </w:rPr>
            </w:pPr>
            <w:r w:rsidRPr="00A906C3">
              <w:rPr>
                <w:sz w:val="22"/>
                <w:szCs w:val="22"/>
              </w:rPr>
              <w:t>-</w:t>
            </w:r>
          </w:p>
        </w:tc>
        <w:tc>
          <w:tcPr>
            <w:tcW w:w="90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c>
          <w:tcPr>
            <w:tcW w:w="1080" w:type="dxa"/>
          </w:tcPr>
          <w:p w:rsidR="00B81333" w:rsidRPr="00A906C3" w:rsidRDefault="00B81333" w:rsidP="00A906C3">
            <w:pPr>
              <w:jc w:val="center"/>
              <w:outlineLvl w:val="0"/>
              <w:rPr>
                <w:sz w:val="22"/>
                <w:szCs w:val="22"/>
              </w:rPr>
            </w:pPr>
            <w:r w:rsidRPr="00A906C3">
              <w:rPr>
                <w:sz w:val="22"/>
                <w:szCs w:val="22"/>
              </w:rPr>
              <w:t>-</w:t>
            </w:r>
          </w:p>
        </w:tc>
        <w:tc>
          <w:tcPr>
            <w:tcW w:w="810" w:type="dxa"/>
          </w:tcPr>
          <w:p w:rsidR="00B81333" w:rsidRPr="00A906C3" w:rsidRDefault="00B81333" w:rsidP="00A906C3">
            <w:pPr>
              <w:jc w:val="center"/>
              <w:outlineLvl w:val="0"/>
              <w:rPr>
                <w:sz w:val="22"/>
                <w:szCs w:val="22"/>
              </w:rPr>
            </w:pPr>
            <w:r w:rsidRPr="00A906C3">
              <w:rPr>
                <w:sz w:val="22"/>
                <w:szCs w:val="22"/>
              </w:rPr>
              <w:t>-</w:t>
            </w:r>
          </w:p>
        </w:tc>
      </w:tr>
    </w:tbl>
    <w:p w:rsidR="00B81333" w:rsidRDefault="00B81333" w:rsidP="00B81333">
      <w:pPr>
        <w:autoSpaceDE w:val="0"/>
        <w:autoSpaceDN w:val="0"/>
        <w:adjustRightInd w:val="0"/>
        <w:spacing w:line="480" w:lineRule="auto"/>
        <w:rPr>
          <w:b/>
          <w:bCs/>
        </w:rPr>
      </w:pPr>
    </w:p>
    <w:p w:rsidR="006E11BE" w:rsidRDefault="006E11BE" w:rsidP="00B81333">
      <w:pPr>
        <w:autoSpaceDE w:val="0"/>
        <w:autoSpaceDN w:val="0"/>
        <w:adjustRightInd w:val="0"/>
        <w:spacing w:line="480" w:lineRule="auto"/>
        <w:rPr>
          <w:b/>
          <w:bCs/>
        </w:rPr>
      </w:pPr>
    </w:p>
    <w:p w:rsidR="006E11BE" w:rsidRPr="004045DE" w:rsidRDefault="006E11BE" w:rsidP="00B81333">
      <w:pPr>
        <w:autoSpaceDE w:val="0"/>
        <w:autoSpaceDN w:val="0"/>
        <w:adjustRightInd w:val="0"/>
        <w:spacing w:line="480" w:lineRule="auto"/>
        <w:rPr>
          <w:b/>
          <w:bCs/>
        </w:rPr>
      </w:pPr>
    </w:p>
    <w:p w:rsidR="00627DA9" w:rsidRDefault="00627DA9" w:rsidP="00B81333">
      <w:pPr>
        <w:autoSpaceDE w:val="0"/>
        <w:autoSpaceDN w:val="0"/>
        <w:adjustRightInd w:val="0"/>
        <w:spacing w:line="480" w:lineRule="auto"/>
        <w:rPr>
          <w:b/>
          <w:bCs/>
        </w:rPr>
      </w:pPr>
    </w:p>
    <w:p w:rsidR="00B81333" w:rsidRPr="004045DE" w:rsidRDefault="00B81333" w:rsidP="00B81333">
      <w:pPr>
        <w:autoSpaceDE w:val="0"/>
        <w:autoSpaceDN w:val="0"/>
        <w:adjustRightInd w:val="0"/>
        <w:spacing w:line="480" w:lineRule="auto"/>
        <w:rPr>
          <w:b/>
          <w:bCs/>
        </w:rPr>
      </w:pPr>
      <w:r w:rsidRPr="004045DE">
        <w:rPr>
          <w:b/>
          <w:bCs/>
        </w:rPr>
        <w:lastRenderedPageBreak/>
        <w:t>MEASUREMENT MODEL</w:t>
      </w:r>
    </w:p>
    <w:p w:rsidR="00B81333" w:rsidRDefault="00B81333" w:rsidP="00627DA9">
      <w:pPr>
        <w:autoSpaceDE w:val="0"/>
        <w:autoSpaceDN w:val="0"/>
        <w:adjustRightInd w:val="0"/>
        <w:spacing w:line="480" w:lineRule="auto"/>
        <w:ind w:firstLine="720"/>
        <w:rPr>
          <w:bCs/>
        </w:rPr>
      </w:pPr>
      <w:r w:rsidRPr="004045DE">
        <w:rPr>
          <w:bCs/>
        </w:rPr>
        <w:t>CFA was conducted for the measurement model that comprises all the latent constructs</w:t>
      </w:r>
      <w:r>
        <w:rPr>
          <w:bCs/>
        </w:rPr>
        <w:t>. As shown in a correlation matrix (Table 2</w:t>
      </w:r>
      <w:r>
        <w:rPr>
          <w:rFonts w:hint="eastAsia"/>
          <w:bCs/>
        </w:rPr>
        <w:t>2</w:t>
      </w:r>
      <w:r>
        <w:rPr>
          <w:bCs/>
        </w:rPr>
        <w:t>), personal values and altruistic values were highly correlated (</w:t>
      </w:r>
      <w:r w:rsidRPr="00112EB6">
        <w:rPr>
          <w:bCs/>
          <w:lang w:bidi="en-US"/>
        </w:rPr>
        <w:t>γ =</w:t>
      </w:r>
      <w:r>
        <w:rPr>
          <w:rFonts w:hint="eastAsia"/>
          <w:bCs/>
          <w:lang w:bidi="en-US"/>
        </w:rPr>
        <w:t xml:space="preserve"> </w:t>
      </w:r>
      <w:r>
        <w:rPr>
          <w:bCs/>
        </w:rPr>
        <w:t>.925). One way to solve this kind of problem is a second-order factor analysis. Although personal values and altruistic values were defined as distinct from each other in the initial development of this model, in terms of measurement, the distinction between these two values proved to be vague. As Rokeach (1973) has stated, depending on how different subsets of values are emphasized, value systems may change as values become belief. Rokeach’s (1973) measurement scale of personal values is comprised of some items that reflect altruistic values such as “a world at peace” and “inner harmony.” In this way, personal values are not only a person’s own values, but also incorporate the perceived values of others. According to Krystallis, Vassallo, and Chryssohoidis (2012) who validated a measurement scale for the Portrait Value Questionnaire, “organic food purchasing is the combined outcome of mainly universalism, benevolence, stimulation, and hedonism” (p. 1458). Thus, it can be speculated that consumers of organic food perceive personal values and altruist values as one overarching value construct. On the basis of these theoretical and empirical considerations</w:t>
      </w:r>
      <w:r w:rsidR="00356269">
        <w:rPr>
          <w:bCs/>
        </w:rPr>
        <w:t>, a</w:t>
      </w:r>
      <w:r>
        <w:rPr>
          <w:bCs/>
        </w:rPr>
        <w:t xml:space="preserve"> decision was made to treat personal values and altruistic values as a second-order construct in this study. The second-order construct is explained below. </w:t>
      </w:r>
    </w:p>
    <w:p w:rsidR="00627DA9" w:rsidRDefault="00627DA9" w:rsidP="00627DA9">
      <w:pPr>
        <w:autoSpaceDE w:val="0"/>
        <w:autoSpaceDN w:val="0"/>
        <w:adjustRightInd w:val="0"/>
        <w:spacing w:line="480" w:lineRule="auto"/>
        <w:ind w:firstLine="720"/>
        <w:rPr>
          <w:bCs/>
        </w:rPr>
      </w:pPr>
    </w:p>
    <w:p w:rsidR="006E11BE" w:rsidRDefault="006E11BE" w:rsidP="00627DA9">
      <w:pPr>
        <w:autoSpaceDE w:val="0"/>
        <w:autoSpaceDN w:val="0"/>
        <w:adjustRightInd w:val="0"/>
        <w:spacing w:line="480" w:lineRule="auto"/>
        <w:ind w:firstLine="720"/>
        <w:rPr>
          <w:bCs/>
        </w:rPr>
      </w:pPr>
    </w:p>
    <w:p w:rsidR="006E11BE" w:rsidRDefault="006E11BE" w:rsidP="00627DA9">
      <w:pPr>
        <w:autoSpaceDE w:val="0"/>
        <w:autoSpaceDN w:val="0"/>
        <w:adjustRightInd w:val="0"/>
        <w:spacing w:line="480" w:lineRule="auto"/>
        <w:ind w:firstLine="720"/>
        <w:rPr>
          <w:bCs/>
        </w:rPr>
      </w:pPr>
    </w:p>
    <w:p w:rsidR="00B81333" w:rsidRPr="009344DF" w:rsidRDefault="00B81333" w:rsidP="00B81333">
      <w:pPr>
        <w:autoSpaceDE w:val="0"/>
        <w:autoSpaceDN w:val="0"/>
        <w:adjustRightInd w:val="0"/>
        <w:spacing w:line="480" w:lineRule="auto"/>
        <w:ind w:left="-90"/>
        <w:rPr>
          <w:b/>
          <w:bCs/>
        </w:rPr>
      </w:pPr>
      <w:r w:rsidRPr="009344DF">
        <w:rPr>
          <w:b/>
          <w:bCs/>
        </w:rPr>
        <w:lastRenderedPageBreak/>
        <w:t xml:space="preserve">Table </w:t>
      </w:r>
      <w:r>
        <w:rPr>
          <w:b/>
          <w:bCs/>
        </w:rPr>
        <w:t>2</w:t>
      </w:r>
      <w:r>
        <w:rPr>
          <w:rFonts w:hint="eastAsia"/>
          <w:b/>
          <w:bCs/>
        </w:rPr>
        <w:t>2</w:t>
      </w:r>
      <w:r w:rsidRPr="009344DF">
        <w:rPr>
          <w:b/>
          <w:bCs/>
        </w:rPr>
        <w:t>: Correlation Matrix of Constructs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3"/>
        <w:gridCol w:w="653"/>
        <w:gridCol w:w="653"/>
        <w:gridCol w:w="653"/>
        <w:gridCol w:w="653"/>
        <w:gridCol w:w="653"/>
        <w:gridCol w:w="653"/>
        <w:gridCol w:w="653"/>
        <w:gridCol w:w="653"/>
        <w:gridCol w:w="653"/>
        <w:gridCol w:w="653"/>
        <w:gridCol w:w="653"/>
      </w:tblGrid>
      <w:tr w:rsidR="00B81333" w:rsidRPr="00A906C3" w:rsidTr="00A906C3">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Construct</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1</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2</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3</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4</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5</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6</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7</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8</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9</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A906C3">
              <w:rPr>
                <w:b/>
                <w:noProof/>
                <w:sz w:val="22"/>
                <w:szCs w:val="22"/>
              </w:rPr>
              <w:t>10</w:t>
            </w:r>
          </w:p>
        </w:tc>
        <w:tc>
          <w:tcPr>
            <w:tcW w:w="0" w:type="auto"/>
            <w:shd w:val="clear" w:color="auto" w:fill="D9D9D9"/>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A906C3">
              <w:rPr>
                <w:b/>
                <w:noProof/>
                <w:sz w:val="22"/>
                <w:szCs w:val="22"/>
              </w:rPr>
              <w:t>11</w:t>
            </w: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1.</w:t>
            </w:r>
            <w:r w:rsidRPr="00A906C3">
              <w:rPr>
                <w:noProof/>
                <w:sz w:val="22"/>
                <w:szCs w:val="22"/>
              </w:rPr>
              <w:t xml:space="preserve"> Subjective attributes</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2.</w:t>
            </w:r>
            <w:r w:rsidRPr="00A906C3">
              <w:rPr>
                <w:noProof/>
                <w:sz w:val="22"/>
                <w:szCs w:val="22"/>
              </w:rPr>
              <w:t xml:space="preserve"> Objective attributes</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.785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3.</w:t>
            </w:r>
            <w:r w:rsidRPr="00A906C3">
              <w:rPr>
                <w:noProof/>
                <w:sz w:val="22"/>
                <w:szCs w:val="22"/>
              </w:rPr>
              <w:t xml:space="preserve"> Physical health</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.652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.593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4.</w:t>
            </w:r>
            <w:r w:rsidRPr="00A906C3">
              <w:rPr>
                <w:noProof/>
                <w:sz w:val="22"/>
                <w:szCs w:val="22"/>
              </w:rPr>
              <w:t xml:space="preserve"> Mental health</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.567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.370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.657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5.</w:t>
            </w:r>
            <w:r w:rsidRPr="00A906C3">
              <w:rPr>
                <w:noProof/>
                <w:sz w:val="22"/>
                <w:szCs w:val="22"/>
              </w:rPr>
              <w:t xml:space="preserve"> Environment benefits</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.654</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.717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.754</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.521</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6.</w:t>
            </w:r>
            <w:r w:rsidRPr="00A906C3">
              <w:rPr>
                <w:noProof/>
                <w:sz w:val="22"/>
                <w:szCs w:val="22"/>
              </w:rPr>
              <w:t xml:space="preserve"> Personal values</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.365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.542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.623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.835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.502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sidRPr="00A906C3">
              <w:rPr>
                <w:b/>
                <w:noProof/>
                <w:sz w:val="22"/>
                <w:szCs w:val="22"/>
              </w:rPr>
              <w:t xml:space="preserve">7. </w:t>
            </w:r>
            <w:r w:rsidRPr="00A906C3">
              <w:rPr>
                <w:noProof/>
                <w:sz w:val="22"/>
                <w:szCs w:val="22"/>
              </w:rPr>
              <w:t>Altruistic values</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.507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.706</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.721</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.743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.752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.925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8.</w:t>
            </w:r>
            <w:r w:rsidRPr="00A906C3">
              <w:rPr>
                <w:noProof/>
                <w:sz w:val="22"/>
                <w:szCs w:val="22"/>
              </w:rPr>
              <w:t xml:space="preserve"> Purchase intention</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.295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.511</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.450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.471</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.346</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.499</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.545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9.</w:t>
            </w:r>
            <w:r w:rsidRPr="00A906C3">
              <w:rPr>
                <w:noProof/>
                <w:sz w:val="22"/>
                <w:szCs w:val="22"/>
              </w:rPr>
              <w:t xml:space="preserve"> WOM</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.533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.617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.716</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.516</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.683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.537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.745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10.</w:t>
            </w:r>
            <w:r w:rsidRPr="00A906C3">
              <w:rPr>
                <w:noProof/>
                <w:sz w:val="22"/>
                <w:szCs w:val="22"/>
              </w:rPr>
              <w:t xml:space="preserve"> Preventive healthcare behavior</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.433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.533</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.475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.479</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.432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.395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B81333" w:rsidRPr="00A906C3" w:rsidTr="00A906C3">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b/>
                <w:noProof/>
                <w:sz w:val="22"/>
                <w:szCs w:val="22"/>
              </w:rPr>
              <w:t>11.</w:t>
            </w:r>
            <w:r w:rsidRPr="00A906C3">
              <w:rPr>
                <w:noProof/>
                <w:sz w:val="22"/>
                <w:szCs w:val="22"/>
              </w:rPr>
              <w:t xml:space="preserve"> Socially responsible behavior</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.422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.632</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.509</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.507</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.571</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.515</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.519</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.421</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.538</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.519</w:t>
            </w:r>
          </w:p>
        </w:tc>
        <w:tc>
          <w:tcPr>
            <w:tcW w:w="0" w:type="auto"/>
          </w:tcPr>
          <w:p w:rsidR="00B81333" w:rsidRPr="00A906C3" w:rsidRDefault="00B81333" w:rsidP="00A906C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sidRPr="00A906C3">
              <w:rPr>
                <w:noProof/>
                <w:sz w:val="22"/>
                <w:szCs w:val="22"/>
              </w:rPr>
              <w:t>1.00</w:t>
            </w:r>
          </w:p>
        </w:tc>
      </w:tr>
    </w:tbl>
    <w:p w:rsidR="00627DA9" w:rsidRDefault="00627DA9" w:rsidP="00B81333">
      <w:pPr>
        <w:autoSpaceDE w:val="0"/>
        <w:autoSpaceDN w:val="0"/>
        <w:adjustRightInd w:val="0"/>
        <w:spacing w:line="480" w:lineRule="auto"/>
        <w:ind w:firstLine="720"/>
        <w:rPr>
          <w:bCs/>
        </w:rPr>
      </w:pPr>
    </w:p>
    <w:p w:rsidR="00B81333" w:rsidRDefault="00B81333" w:rsidP="00B81333">
      <w:pPr>
        <w:autoSpaceDE w:val="0"/>
        <w:autoSpaceDN w:val="0"/>
        <w:adjustRightInd w:val="0"/>
        <w:spacing w:line="480" w:lineRule="auto"/>
        <w:ind w:firstLine="720"/>
        <w:rPr>
          <w:bCs/>
        </w:rPr>
      </w:pPr>
      <w:r w:rsidRPr="00494DFA">
        <w:rPr>
          <w:bCs/>
        </w:rPr>
        <w:t>The model fit of the measurement model was assessed by the chi-square (</w:t>
      </w:r>
      <w:r w:rsidRPr="00494DFA">
        <w:rPr>
          <w:rFonts w:hint="eastAsia"/>
          <w:bCs/>
        </w:rPr>
        <w:t>χ</w:t>
      </w:r>
      <w:r w:rsidRPr="00494DFA">
        <w:rPr>
          <w:bCs/>
          <w:vertAlign w:val="superscript"/>
        </w:rPr>
        <w:t>2</w:t>
      </w:r>
      <w:r w:rsidRPr="00494DFA">
        <w:rPr>
          <w:bCs/>
        </w:rPr>
        <w:t>) tests, the ratio of chi-square to degrees of freedom, the comparative fit index (CFI), the Tucker-Lewis index (TLI), and the room mean square error of approximation (RMSEA). The fit of the initial measu</w:t>
      </w:r>
      <w:r>
        <w:rPr>
          <w:bCs/>
        </w:rPr>
        <w:t>rement model was</w:t>
      </w:r>
      <w:r w:rsidRPr="00494DFA">
        <w:rPr>
          <w:bCs/>
        </w:rPr>
        <w:t xml:space="preserve">: </w:t>
      </w:r>
      <w:r w:rsidRPr="00494DFA">
        <w:rPr>
          <w:bCs/>
          <w:lang w:bidi="en-US"/>
        </w:rPr>
        <w:t>χ</w:t>
      </w:r>
      <w:r w:rsidRPr="00494DFA">
        <w:rPr>
          <w:bCs/>
          <w:vertAlign w:val="superscript"/>
          <w:lang w:bidi="en-US"/>
        </w:rPr>
        <w:t>2</w:t>
      </w:r>
      <w:r w:rsidRPr="00494DFA" w:rsidDel="00507CC3">
        <w:rPr>
          <w:rFonts w:hint="eastAsia"/>
          <w:bCs/>
        </w:rPr>
        <w:t xml:space="preserve"> </w:t>
      </w:r>
      <w:r>
        <w:rPr>
          <w:bCs/>
        </w:rPr>
        <w:t>(1322</w:t>
      </w:r>
      <w:r w:rsidRPr="00494DFA">
        <w:rPr>
          <w:bCs/>
        </w:rPr>
        <w:t xml:space="preserve">) = </w:t>
      </w:r>
      <w:r>
        <w:rPr>
          <w:bCs/>
        </w:rPr>
        <w:t>4505.417</w:t>
      </w:r>
      <w:r w:rsidRPr="00494DFA">
        <w:rPr>
          <w:bCs/>
        </w:rPr>
        <w:t xml:space="preserve">, </w:t>
      </w:r>
      <w:r>
        <w:rPr>
          <w:rFonts w:hint="eastAsia"/>
          <w:bCs/>
        </w:rPr>
        <w:t>=</w:t>
      </w:r>
      <w:r w:rsidRPr="00494DFA">
        <w:rPr>
          <w:bCs/>
          <w:lang w:bidi="en-US"/>
        </w:rPr>
        <w:t>χ</w:t>
      </w:r>
      <w:r w:rsidRPr="00494DFA">
        <w:rPr>
          <w:bCs/>
          <w:vertAlign w:val="superscript"/>
          <w:lang w:bidi="en-US"/>
        </w:rPr>
        <w:t>2</w:t>
      </w:r>
      <w:r w:rsidRPr="00494DFA">
        <w:rPr>
          <w:bCs/>
          <w:vertAlign w:val="superscript"/>
        </w:rPr>
        <w:t>/</w:t>
      </w:r>
      <w:r w:rsidRPr="00494DFA">
        <w:rPr>
          <w:bCs/>
        </w:rPr>
        <w:t xml:space="preserve">df = </w:t>
      </w:r>
      <w:r>
        <w:rPr>
          <w:bCs/>
        </w:rPr>
        <w:t xml:space="preserve">3.408, CFI = </w:t>
      </w:r>
      <w:r w:rsidR="00356269">
        <w:rPr>
          <w:bCs/>
        </w:rPr>
        <w:t>0.877</w:t>
      </w:r>
      <w:r w:rsidR="00356269" w:rsidRPr="00494DFA">
        <w:rPr>
          <w:bCs/>
        </w:rPr>
        <w:t>,</w:t>
      </w:r>
      <w:r w:rsidRPr="00494DFA">
        <w:rPr>
          <w:bCs/>
        </w:rPr>
        <w:t xml:space="preserve"> TLI = 0.</w:t>
      </w:r>
      <w:r>
        <w:rPr>
          <w:bCs/>
        </w:rPr>
        <w:t>867</w:t>
      </w:r>
      <w:r w:rsidRPr="00494DFA">
        <w:rPr>
          <w:bCs/>
        </w:rPr>
        <w:t>, RMSEA = 0.</w:t>
      </w:r>
      <w:r>
        <w:rPr>
          <w:bCs/>
        </w:rPr>
        <w:t>069 (see Table 2</w:t>
      </w:r>
      <w:r>
        <w:rPr>
          <w:rFonts w:hint="eastAsia"/>
          <w:bCs/>
        </w:rPr>
        <w:t>4</w:t>
      </w:r>
      <w:r w:rsidRPr="00494DFA">
        <w:rPr>
          <w:bCs/>
        </w:rPr>
        <w:t xml:space="preserve">). </w:t>
      </w:r>
    </w:p>
    <w:p w:rsidR="00B81333" w:rsidRDefault="00B81333" w:rsidP="00B81333">
      <w:pPr>
        <w:autoSpaceDE w:val="0"/>
        <w:autoSpaceDN w:val="0"/>
        <w:adjustRightInd w:val="0"/>
        <w:spacing w:line="480" w:lineRule="auto"/>
        <w:ind w:firstLine="720"/>
        <w:rPr>
          <w:bCs/>
        </w:rPr>
      </w:pPr>
    </w:p>
    <w:p w:rsidR="006E11BE" w:rsidRDefault="006E11BE" w:rsidP="00B81333">
      <w:pPr>
        <w:autoSpaceDE w:val="0"/>
        <w:autoSpaceDN w:val="0"/>
        <w:adjustRightInd w:val="0"/>
        <w:spacing w:line="480" w:lineRule="auto"/>
        <w:ind w:firstLine="720"/>
        <w:rPr>
          <w:bCs/>
        </w:rPr>
      </w:pPr>
    </w:p>
    <w:p w:rsidR="006E11BE" w:rsidRDefault="006E11BE" w:rsidP="00B81333">
      <w:pPr>
        <w:autoSpaceDE w:val="0"/>
        <w:autoSpaceDN w:val="0"/>
        <w:adjustRightInd w:val="0"/>
        <w:spacing w:line="480" w:lineRule="auto"/>
        <w:ind w:firstLine="720"/>
        <w:rPr>
          <w:bCs/>
        </w:rPr>
      </w:pPr>
    </w:p>
    <w:p w:rsidR="006E11BE" w:rsidRPr="00494DFA" w:rsidRDefault="006E11BE" w:rsidP="00B81333">
      <w:pPr>
        <w:autoSpaceDE w:val="0"/>
        <w:autoSpaceDN w:val="0"/>
        <w:adjustRightInd w:val="0"/>
        <w:spacing w:line="480" w:lineRule="auto"/>
        <w:ind w:firstLine="720"/>
        <w:rPr>
          <w:bCs/>
        </w:rPr>
      </w:pPr>
    </w:p>
    <w:p w:rsidR="00B81333" w:rsidRPr="006B5B8F" w:rsidRDefault="00B81333" w:rsidP="00B81333">
      <w:pPr>
        <w:autoSpaceDE w:val="0"/>
        <w:autoSpaceDN w:val="0"/>
        <w:adjustRightInd w:val="0"/>
        <w:spacing w:line="480" w:lineRule="auto"/>
        <w:rPr>
          <w:b/>
        </w:rPr>
      </w:pPr>
      <w:r>
        <w:rPr>
          <w:b/>
        </w:rPr>
        <w:lastRenderedPageBreak/>
        <w:t>SECOND-ORDER CFA</w:t>
      </w:r>
    </w:p>
    <w:p w:rsidR="006E11BE" w:rsidRDefault="00B81333" w:rsidP="001B3884">
      <w:pPr>
        <w:autoSpaceDE w:val="0"/>
        <w:autoSpaceDN w:val="0"/>
        <w:adjustRightInd w:val="0"/>
        <w:spacing w:line="480" w:lineRule="auto"/>
        <w:ind w:firstLine="720"/>
        <w:rPr>
          <w:noProof/>
        </w:rPr>
      </w:pPr>
      <w:r w:rsidRPr="00E26D30">
        <w:t xml:space="preserve">Two constructs were </w:t>
      </w:r>
      <w:r>
        <w:t xml:space="preserve">analyzed by means of a </w:t>
      </w:r>
      <w:r w:rsidRPr="00E26D30">
        <w:t xml:space="preserve">second-order factor analysis: objective attributes and </w:t>
      </w:r>
      <w:r>
        <w:t>values. For objective attributes, a first-order structure was</w:t>
      </w:r>
      <w:r w:rsidRPr="00973018">
        <w:t xml:space="preserve"> not adequate</w:t>
      </w:r>
      <w:r>
        <w:t xml:space="preserve">ly supported by the literature, and so </w:t>
      </w:r>
      <w:r w:rsidRPr="00E26D30">
        <w:t>two sub-constructs</w:t>
      </w:r>
      <w:r>
        <w:t xml:space="preserve"> were nested under objective attributes (Figure 8).</w:t>
      </w:r>
      <w:r w:rsidRPr="00E26D30">
        <w:t xml:space="preserve"> </w:t>
      </w:r>
      <w:r>
        <w:t>In contrast</w:t>
      </w:r>
      <w:r w:rsidRPr="00E26D30">
        <w:t>,</w:t>
      </w:r>
      <w:r>
        <w:t xml:space="preserve"> as explained above two different constructs,</w:t>
      </w:r>
      <w:r w:rsidRPr="00E26D30">
        <w:t xml:space="preserve"> personal values and altruistic values</w:t>
      </w:r>
      <w:r>
        <w:t>, were integrated into a single</w:t>
      </w:r>
      <w:r w:rsidRPr="00E26D30">
        <w:t xml:space="preserve"> higher order construct</w:t>
      </w:r>
      <w:r>
        <w:t xml:space="preserve"> because of both theoretical and empirical considerations, as explained above (Figure 9)</w:t>
      </w:r>
      <w:r w:rsidRPr="00E26D30">
        <w:t xml:space="preserve">. </w:t>
      </w:r>
      <w:r>
        <w:rPr>
          <w:noProof/>
        </w:rPr>
        <w:t xml:space="preserve">  </w:t>
      </w:r>
    </w:p>
    <w:p w:rsidR="001B3884" w:rsidRDefault="00B81333" w:rsidP="001B3884">
      <w:pPr>
        <w:autoSpaceDE w:val="0"/>
        <w:autoSpaceDN w:val="0"/>
        <w:adjustRightInd w:val="0"/>
        <w:spacing w:line="480" w:lineRule="auto"/>
        <w:ind w:firstLine="720"/>
        <w:rPr>
          <w:noProof/>
        </w:rPr>
      </w:pPr>
      <w:r>
        <w:rPr>
          <w:noProof/>
        </w:rPr>
        <w:t xml:space="preserve"> </w:t>
      </w:r>
    </w:p>
    <w:p w:rsidR="001B3884" w:rsidRDefault="006E11BE" w:rsidP="001B3884">
      <w:pPr>
        <w:autoSpaceDE w:val="0"/>
        <w:autoSpaceDN w:val="0"/>
        <w:adjustRightInd w:val="0"/>
        <w:spacing w:line="480" w:lineRule="auto"/>
        <w:ind w:firstLine="720"/>
        <w:rPr>
          <w:noProof/>
          <w:lang w:eastAsia="ko-KR"/>
        </w:rPr>
      </w:pPr>
      <w:r>
        <w:rPr>
          <w:noProof/>
        </w:rPr>
        <mc:AlternateContent>
          <mc:Choice Requires="wps">
            <w:drawing>
              <wp:anchor distT="0" distB="0" distL="114300" distR="114300" simplePos="0" relativeHeight="251682816" behindDoc="0" locked="0" layoutInCell="1" allowOverlap="1" wp14:anchorId="473AAE38" wp14:editId="313A79BB">
                <wp:simplePos x="0" y="0"/>
                <wp:positionH relativeFrom="column">
                  <wp:posOffset>17060</wp:posOffset>
                </wp:positionH>
                <wp:positionV relativeFrom="paragraph">
                  <wp:posOffset>282964</wp:posOffset>
                </wp:positionV>
                <wp:extent cx="2060812" cy="2538095"/>
                <wp:effectExtent l="0" t="0" r="15875" b="14605"/>
                <wp:wrapNone/>
                <wp:docPr id="6" name="Rectangle 6"/>
                <wp:cNvGraphicFramePr/>
                <a:graphic xmlns:a="http://schemas.openxmlformats.org/drawingml/2006/main">
                  <a:graphicData uri="http://schemas.microsoft.com/office/word/2010/wordprocessingShape">
                    <wps:wsp>
                      <wps:cNvSpPr/>
                      <wps:spPr>
                        <a:xfrm>
                          <a:off x="0" y="0"/>
                          <a:ext cx="2060812" cy="253809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 o:spid="_x0000_s1026" style="position:absolute;margin-left:1.35pt;margin-top:22.3pt;width:162.25pt;height:199.8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" filled="f" strokecolor="black [3213]" strokeweight=".25pt"/>
            </w:pict>
          </mc:Fallback>
        </mc:AlternateContent>
      </w:r>
    </w:p>
    <w:p w:rsidR="00B81333" w:rsidRDefault="006E11BE" w:rsidP="001B3884">
      <w:pPr>
        <w:autoSpaceDE w:val="0"/>
        <w:autoSpaceDN w:val="0"/>
        <w:adjustRightInd w:val="0"/>
        <w:spacing w:line="480" w:lineRule="auto"/>
        <w:rPr>
          <w:noProof/>
          <w:lang w:eastAsia="ko-KR"/>
        </w:rPr>
      </w:pPr>
      <w:r>
        <w:rPr>
          <w:noProof/>
        </w:rPr>
        <w:drawing>
          <wp:inline distT="0" distB="0" distL="0" distR="0" wp14:anchorId="2B5CB72D" wp14:editId="1EEC14B0">
            <wp:extent cx="1906550" cy="2339163"/>
            <wp:effectExtent l="0" t="0" r="0" b="4445"/>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1906550" cy="2339163"/>
                    </a:xfrm>
                    <a:prstGeom prst="rect">
                      <a:avLst/>
                    </a:prstGeom>
                    <a:noFill/>
                    <a:ln w="9525">
                      <a:noFill/>
                      <a:miter lim="800000"/>
                      <a:headEnd/>
                      <a:tailEnd/>
                    </a:ln>
                  </pic:spPr>
                </pic:pic>
              </a:graphicData>
            </a:graphic>
          </wp:inline>
        </w:drawing>
      </w:r>
      <w:r w:rsidR="000F69E3">
        <w:rPr>
          <w:rFonts w:ascii="Calibri" w:eastAsia="Malgun Gothic" w:hAnsi="Calibri"/>
          <w:noProof/>
        </w:rPr>
        <mc:AlternateContent>
          <mc:Choice Requires="wps">
            <w:drawing>
              <wp:anchor distT="0" distB="0" distL="114300" distR="114300" simplePos="0" relativeHeight="251679744" behindDoc="1" locked="0" layoutInCell="1" allowOverlap="1" wp14:anchorId="61E26785" wp14:editId="45AA5360">
                <wp:simplePos x="0" y="0"/>
                <wp:positionH relativeFrom="column">
                  <wp:posOffset>2625090</wp:posOffset>
                </wp:positionH>
                <wp:positionV relativeFrom="paragraph">
                  <wp:posOffset>-66040</wp:posOffset>
                </wp:positionV>
                <wp:extent cx="2853690" cy="2538095"/>
                <wp:effectExtent l="5715" t="13970" r="7620" b="10160"/>
                <wp:wrapNone/>
                <wp:docPr id="5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2538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206.7pt;margin-top:-5.2pt;width:224.7pt;height:199.8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"/>
            </w:pict>
          </mc:Fallback>
        </mc:AlternateContent>
      </w:r>
      <w:r w:rsidR="000F69E3">
        <w:rPr>
          <w:rFonts w:ascii="Calibri" w:eastAsia="Malgun Gothic" w:hAnsi="Calibri"/>
          <w:noProof/>
        </w:rPr>
        <mc:AlternateContent>
          <mc:Choice Requires="wps">
            <w:drawing>
              <wp:anchor distT="0" distB="0" distL="114300" distR="114300" simplePos="0" relativeHeight="251669504" behindDoc="0" locked="0" layoutInCell="1" allowOverlap="1" wp14:anchorId="324D5F98" wp14:editId="5D591C44">
                <wp:simplePos x="0" y="0"/>
                <wp:positionH relativeFrom="column">
                  <wp:posOffset>2079625</wp:posOffset>
                </wp:positionH>
                <wp:positionV relativeFrom="paragraph">
                  <wp:posOffset>807085</wp:posOffset>
                </wp:positionV>
                <wp:extent cx="452755" cy="389255"/>
                <wp:effectExtent l="12700" t="29845" r="10795" b="9525"/>
                <wp:wrapNone/>
                <wp:docPr id="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389255"/>
                        </a:xfrm>
                        <a:prstGeom prst="rightArrow">
                          <a:avLst>
                            <a:gd name="adj1" fmla="val 50000"/>
                            <a:gd name="adj2" fmla="val 29078"/>
                          </a:avLst>
                        </a:prstGeom>
                        <a:solidFill>
                          <a:srgbClr val="00B0F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4DBB9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 o:spid="_x0000_s1026" type="#_x0000_t13" style="position:absolute;margin-left:163.75pt;margin-top:63.55pt;width:35.65pt;height:30.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" fillcolor="#00b0f0"/>
            </w:pict>
          </mc:Fallback>
        </mc:AlternateContent>
      </w:r>
      <w:r w:rsidR="00B81333">
        <w:rPr>
          <w:noProof/>
        </w:rPr>
        <w:t xml:space="preserve">                </w:t>
      </w:r>
      <w:r w:rsidR="001B3884">
        <w:rPr>
          <w:rFonts w:hint="eastAsia"/>
          <w:noProof/>
          <w:lang w:eastAsia="ko-KR"/>
        </w:rPr>
        <w:t xml:space="preserve">    </w:t>
      </w:r>
      <w:r w:rsidR="001B3884">
        <w:rPr>
          <w:noProof/>
        </w:rPr>
        <w:drawing>
          <wp:inline distT="0" distB="0" distL="0" distR="0" wp14:anchorId="3E9E3292" wp14:editId="5606EB05">
            <wp:extent cx="2692252" cy="2304879"/>
            <wp:effectExtent l="19050" t="0" r="0" b="0"/>
            <wp:docPr id="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2696325" cy="2308366"/>
                    </a:xfrm>
                    <a:prstGeom prst="rect">
                      <a:avLst/>
                    </a:prstGeom>
                    <a:noFill/>
                    <a:ln w="9525">
                      <a:noFill/>
                      <a:miter lim="800000"/>
                      <a:headEnd/>
                      <a:tailEnd/>
                    </a:ln>
                  </pic:spPr>
                </pic:pic>
              </a:graphicData>
            </a:graphic>
          </wp:inline>
        </w:drawing>
      </w:r>
    </w:p>
    <w:p w:rsidR="00B81333" w:rsidRPr="00FD5431" w:rsidRDefault="001B3884" w:rsidP="00B81333">
      <w:pPr>
        <w:autoSpaceDE w:val="0"/>
        <w:autoSpaceDN w:val="0"/>
        <w:adjustRightInd w:val="0"/>
        <w:rPr>
          <w:noProof/>
          <w:lang w:eastAsia="ko-KR"/>
        </w:rPr>
      </w:pPr>
      <w:r>
        <w:rPr>
          <w:rFonts w:hint="eastAsia"/>
          <w:noProof/>
          <w:lang w:eastAsia="ko-KR"/>
        </w:rPr>
        <w:t xml:space="preserve"> </w:t>
      </w:r>
      <w:r w:rsidR="00B81333" w:rsidRPr="00935B90">
        <w:rPr>
          <w:b/>
          <w:noProof/>
        </w:rPr>
        <w:t>Figu</w:t>
      </w:r>
      <w:r w:rsidR="00B81333">
        <w:rPr>
          <w:b/>
          <w:noProof/>
        </w:rPr>
        <w:t>re 8. Initial First-Order Construct and Second-Order Construct for Objective Attributes</w:t>
      </w:r>
    </w:p>
    <w:p w:rsidR="00B81333" w:rsidRDefault="00B81333" w:rsidP="00B81333">
      <w:pPr>
        <w:autoSpaceDE w:val="0"/>
        <w:autoSpaceDN w:val="0"/>
        <w:adjustRightInd w:val="0"/>
        <w:spacing w:line="480" w:lineRule="auto"/>
        <w:rPr>
          <w:noProof/>
        </w:rPr>
      </w:pPr>
    </w:p>
    <w:p w:rsidR="006E11BE" w:rsidRDefault="006E11BE" w:rsidP="00B81333">
      <w:pPr>
        <w:autoSpaceDE w:val="0"/>
        <w:autoSpaceDN w:val="0"/>
        <w:adjustRightInd w:val="0"/>
        <w:spacing w:line="480" w:lineRule="auto"/>
        <w:rPr>
          <w:noProof/>
        </w:rPr>
      </w:pPr>
    </w:p>
    <w:p w:rsidR="006E11BE" w:rsidRDefault="006E11BE" w:rsidP="00B81333">
      <w:pPr>
        <w:autoSpaceDE w:val="0"/>
        <w:autoSpaceDN w:val="0"/>
        <w:adjustRightInd w:val="0"/>
        <w:spacing w:line="480" w:lineRule="auto"/>
        <w:rPr>
          <w:noProof/>
        </w:rPr>
      </w:pPr>
    </w:p>
    <w:p w:rsidR="006E11BE" w:rsidRDefault="006E11BE" w:rsidP="00B81333">
      <w:pPr>
        <w:autoSpaceDE w:val="0"/>
        <w:autoSpaceDN w:val="0"/>
        <w:adjustRightInd w:val="0"/>
        <w:spacing w:line="480" w:lineRule="auto"/>
        <w:rPr>
          <w:noProof/>
        </w:rPr>
      </w:pPr>
    </w:p>
    <w:p w:rsidR="006E11BE" w:rsidRDefault="006E11BE" w:rsidP="00B81333">
      <w:pPr>
        <w:autoSpaceDE w:val="0"/>
        <w:autoSpaceDN w:val="0"/>
        <w:adjustRightInd w:val="0"/>
        <w:spacing w:line="480" w:lineRule="auto"/>
        <w:rPr>
          <w:noProof/>
        </w:rPr>
      </w:pPr>
    </w:p>
    <w:p w:rsidR="00B81333" w:rsidRDefault="000F69E3" w:rsidP="00B81333">
      <w:pPr>
        <w:autoSpaceDE w:val="0"/>
        <w:autoSpaceDN w:val="0"/>
        <w:adjustRightInd w:val="0"/>
        <w:spacing w:line="480" w:lineRule="auto"/>
        <w:rPr>
          <w:noProof/>
        </w:rPr>
      </w:pPr>
      <w:r>
        <w:rPr>
          <w:noProof/>
        </w:rPr>
        <w:lastRenderedPageBreak/>
        <mc:AlternateContent>
          <mc:Choice Requires="wps">
            <w:drawing>
              <wp:anchor distT="0" distB="0" distL="114300" distR="114300" simplePos="0" relativeHeight="251681792" behindDoc="1" locked="0" layoutInCell="1" allowOverlap="1" wp14:anchorId="627312CE" wp14:editId="73A54991">
                <wp:simplePos x="0" y="0"/>
                <wp:positionH relativeFrom="column">
                  <wp:posOffset>2625090</wp:posOffset>
                </wp:positionH>
                <wp:positionV relativeFrom="paragraph">
                  <wp:posOffset>245110</wp:posOffset>
                </wp:positionV>
                <wp:extent cx="2853690" cy="3394710"/>
                <wp:effectExtent l="5715" t="6350" r="7620" b="8890"/>
                <wp:wrapNone/>
                <wp:docPr id="5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3394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91742C3" id="Rectangle 34" o:spid="_x0000_s1026" style="position:absolute;margin-left:206.7pt;margin-top:19.3pt;width:224.7pt;height:267.3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"/>
            </w:pict>
          </mc:Fallback>
        </mc:AlternateContent>
      </w:r>
      <w:r>
        <w:rPr>
          <w:noProof/>
        </w:rPr>
        <mc:AlternateContent>
          <mc:Choice Requires="wps">
            <w:drawing>
              <wp:anchor distT="0" distB="0" distL="114300" distR="114300" simplePos="0" relativeHeight="251680768" behindDoc="1" locked="0" layoutInCell="1" allowOverlap="1" wp14:anchorId="27042CA0" wp14:editId="6630ADA5">
                <wp:simplePos x="0" y="0"/>
                <wp:positionH relativeFrom="column">
                  <wp:posOffset>7620</wp:posOffset>
                </wp:positionH>
                <wp:positionV relativeFrom="paragraph">
                  <wp:posOffset>245110</wp:posOffset>
                </wp:positionV>
                <wp:extent cx="1927860" cy="3394710"/>
                <wp:effectExtent l="7620" t="6350" r="7620" b="8890"/>
                <wp:wrapNone/>
                <wp:docPr id="5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860" cy="3394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6FD9C29" id="Rectangle 33" o:spid="_x0000_s1026" style="position:absolute;margin-left:.6pt;margin-top:19.3pt;width:151.8pt;height:267.3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"/>
            </w:pict>
          </mc:Fallback>
        </mc:AlternateContent>
      </w:r>
    </w:p>
    <w:p w:rsidR="00B81333" w:rsidRDefault="000F69E3" w:rsidP="00B81333">
      <w:pPr>
        <w:autoSpaceDE w:val="0"/>
        <w:autoSpaceDN w:val="0"/>
        <w:adjustRightInd w:val="0"/>
        <w:spacing w:line="480" w:lineRule="auto"/>
        <w:rPr>
          <w:noProof/>
        </w:rPr>
      </w:pPr>
      <w:r>
        <w:rPr>
          <w:rFonts w:ascii="Calibri" w:eastAsia="Malgun Gothic" w:hAnsi="Calibri"/>
          <w:noProof/>
        </w:rPr>
        <mc:AlternateContent>
          <mc:Choice Requires="wps">
            <w:drawing>
              <wp:anchor distT="0" distB="0" distL="114300" distR="114300" simplePos="0" relativeHeight="251670528" behindDoc="0" locked="0" layoutInCell="1" allowOverlap="1" wp14:anchorId="748283A1" wp14:editId="4E00BEE2">
                <wp:simplePos x="0" y="0"/>
                <wp:positionH relativeFrom="column">
                  <wp:posOffset>2079625</wp:posOffset>
                </wp:positionH>
                <wp:positionV relativeFrom="paragraph">
                  <wp:posOffset>1350010</wp:posOffset>
                </wp:positionV>
                <wp:extent cx="452755" cy="389255"/>
                <wp:effectExtent l="12700" t="23495" r="10795" b="25400"/>
                <wp:wrapNone/>
                <wp:docPr id="5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755" cy="389255"/>
                        </a:xfrm>
                        <a:prstGeom prst="rightArrow">
                          <a:avLst>
                            <a:gd name="adj1" fmla="val 50000"/>
                            <a:gd name="adj2" fmla="val 29078"/>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C6081E2" id="AutoShape 23" o:spid="_x0000_s1026" type="#_x0000_t13" style="position:absolute;margin-left:163.75pt;margin-top:106.3pt;width:35.65pt;height:30.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" fillcolor="yellow"/>
            </w:pict>
          </mc:Fallback>
        </mc:AlternateContent>
      </w:r>
      <w:r w:rsidR="00B81333">
        <w:rPr>
          <w:noProof/>
        </w:rPr>
        <w:t xml:space="preserve">  </w:t>
      </w:r>
      <w:r w:rsidR="001B3884">
        <w:rPr>
          <w:noProof/>
        </w:rPr>
        <w:drawing>
          <wp:inline distT="0" distB="0" distL="0" distR="0" wp14:anchorId="0DA7C6A3" wp14:editId="787C0938">
            <wp:extent cx="1786255" cy="3211195"/>
            <wp:effectExtent l="19050" t="0" r="4445" b="0"/>
            <wp:docPr id="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1786255" cy="3211195"/>
                    </a:xfrm>
                    <a:prstGeom prst="rect">
                      <a:avLst/>
                    </a:prstGeom>
                    <a:noFill/>
                    <a:ln w="9525">
                      <a:noFill/>
                      <a:miter lim="800000"/>
                      <a:headEnd/>
                      <a:tailEnd/>
                    </a:ln>
                  </pic:spPr>
                </pic:pic>
              </a:graphicData>
            </a:graphic>
          </wp:inline>
        </w:drawing>
      </w:r>
      <w:r w:rsidR="00B81333">
        <w:rPr>
          <w:noProof/>
        </w:rPr>
        <w:t xml:space="preserve">               </w:t>
      </w:r>
      <w:r w:rsidR="001B3884">
        <w:rPr>
          <w:noProof/>
        </w:rPr>
        <w:t xml:space="preserve"> </w:t>
      </w:r>
      <w:r w:rsidR="00B81333">
        <w:rPr>
          <w:noProof/>
        </w:rPr>
        <w:t xml:space="preserve">      </w:t>
      </w:r>
      <w:r w:rsidR="00B12F85">
        <w:rPr>
          <w:b/>
          <w:noProof/>
        </w:rPr>
        <w:drawing>
          <wp:inline distT="0" distB="0" distL="0" distR="0" wp14:anchorId="497A976A" wp14:editId="7F0F90E6">
            <wp:extent cx="2722109" cy="3211033"/>
            <wp:effectExtent l="19050" t="0" r="2041"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2722109" cy="3211033"/>
                    </a:xfrm>
                    <a:prstGeom prst="rect">
                      <a:avLst/>
                    </a:prstGeom>
                    <a:noFill/>
                    <a:ln w="9525">
                      <a:noFill/>
                      <a:miter lim="800000"/>
                      <a:headEnd/>
                      <a:tailEnd/>
                    </a:ln>
                  </pic:spPr>
                </pic:pic>
              </a:graphicData>
            </a:graphic>
          </wp:inline>
        </w:drawing>
      </w:r>
    </w:p>
    <w:p w:rsidR="00B81333" w:rsidRPr="00935B90" w:rsidRDefault="00B81333" w:rsidP="00B81333">
      <w:pPr>
        <w:autoSpaceDE w:val="0"/>
        <w:autoSpaceDN w:val="0"/>
        <w:adjustRightInd w:val="0"/>
        <w:rPr>
          <w:b/>
          <w:noProof/>
        </w:rPr>
      </w:pPr>
      <w:r w:rsidRPr="00935B90">
        <w:rPr>
          <w:b/>
          <w:noProof/>
        </w:rPr>
        <w:t xml:space="preserve">Figure </w:t>
      </w:r>
      <w:r>
        <w:rPr>
          <w:b/>
          <w:noProof/>
        </w:rPr>
        <w:t>9</w:t>
      </w:r>
      <w:r w:rsidRPr="00935B90">
        <w:rPr>
          <w:b/>
          <w:noProof/>
        </w:rPr>
        <w:t xml:space="preserve">. Initial First-Order </w:t>
      </w:r>
      <w:r>
        <w:rPr>
          <w:b/>
          <w:noProof/>
        </w:rPr>
        <w:t>Construct and Second-O</w:t>
      </w:r>
      <w:r w:rsidRPr="00935B90">
        <w:rPr>
          <w:b/>
          <w:noProof/>
        </w:rPr>
        <w:t xml:space="preserve">rder </w:t>
      </w:r>
      <w:r>
        <w:rPr>
          <w:b/>
          <w:noProof/>
        </w:rPr>
        <w:t>Construct</w:t>
      </w:r>
      <w:r w:rsidRPr="00935B90">
        <w:rPr>
          <w:b/>
          <w:noProof/>
        </w:rPr>
        <w:t xml:space="preserve"> for </w:t>
      </w:r>
      <w:r>
        <w:rPr>
          <w:b/>
          <w:noProof/>
        </w:rPr>
        <w:t>Values</w:t>
      </w:r>
    </w:p>
    <w:p w:rsidR="00B81333" w:rsidRPr="009B6735" w:rsidRDefault="00B81333" w:rsidP="00B81333">
      <w:pPr>
        <w:autoSpaceDE w:val="0"/>
        <w:autoSpaceDN w:val="0"/>
        <w:adjustRightInd w:val="0"/>
        <w:spacing w:line="480" w:lineRule="auto"/>
        <w:rPr>
          <w:noProof/>
        </w:rPr>
      </w:pPr>
      <w:r>
        <w:rPr>
          <w:b/>
          <w:noProof/>
        </w:rPr>
        <w:t xml:space="preserve">      </w:t>
      </w:r>
    </w:p>
    <w:p w:rsidR="00ED26D4" w:rsidRDefault="00ED26D4" w:rsidP="00B81333">
      <w:pPr>
        <w:autoSpaceDE w:val="0"/>
        <w:autoSpaceDN w:val="0"/>
        <w:adjustRightInd w:val="0"/>
        <w:spacing w:line="480" w:lineRule="auto"/>
        <w:rPr>
          <w:b/>
          <w:lang w:eastAsia="ko-KR"/>
        </w:rPr>
      </w:pPr>
    </w:p>
    <w:p w:rsidR="00B81333" w:rsidRPr="006B5B8F" w:rsidRDefault="00B81333" w:rsidP="00B81333">
      <w:pPr>
        <w:autoSpaceDE w:val="0"/>
        <w:autoSpaceDN w:val="0"/>
        <w:adjustRightInd w:val="0"/>
        <w:spacing w:line="480" w:lineRule="auto"/>
        <w:rPr>
          <w:b/>
        </w:rPr>
      </w:pPr>
      <w:r>
        <w:rPr>
          <w:b/>
        </w:rPr>
        <w:t>Objective Attributes: Second-Order CFA</w:t>
      </w:r>
    </w:p>
    <w:p w:rsidR="00ED26D4" w:rsidRPr="00ED26D4" w:rsidRDefault="00B81333" w:rsidP="006E11BE">
      <w:pPr>
        <w:autoSpaceDE w:val="0"/>
        <w:autoSpaceDN w:val="0"/>
        <w:adjustRightInd w:val="0"/>
        <w:spacing w:line="480" w:lineRule="auto"/>
        <w:ind w:firstLine="720"/>
        <w:rPr>
          <w:lang w:eastAsia="ko-KR"/>
        </w:rPr>
      </w:pPr>
      <w:r>
        <w:t>As explained in the literature, objective attributes can be perceived from two perspectives: as intrinsic and extrinsic qualities. With respect to the two sub-constructs of objective attributes (i.e., intrinsic qualities and extrinsic qualities), the scales for each construct were factor-analyzed first. Table 2</w:t>
      </w:r>
      <w:r>
        <w:rPr>
          <w:rFonts w:hint="eastAsia"/>
        </w:rPr>
        <w:t>3</w:t>
      </w:r>
      <w:r>
        <w:t xml:space="preserve"> compares two ways of dealing with these qualities:  treating them as two different constructs vs. integrating them into a single construct, providing an overview of construct reliability and standardized loading for each item. The correlation between</w:t>
      </w:r>
      <w:r w:rsidR="00356269">
        <w:t xml:space="preserve"> the two sub-constructs</w:t>
      </w:r>
      <w:r>
        <w:t xml:space="preserve"> was 0.69, which indicate that these two are not too highly correlated, but can be nested in one construct. </w:t>
      </w:r>
    </w:p>
    <w:p w:rsidR="00B81333" w:rsidRDefault="00B81333" w:rsidP="00ED26D4">
      <w:pPr>
        <w:autoSpaceDE w:val="0"/>
        <w:autoSpaceDN w:val="0"/>
        <w:adjustRightInd w:val="0"/>
        <w:spacing w:line="360" w:lineRule="auto"/>
        <w:ind w:left="-90"/>
        <w:rPr>
          <w:b/>
          <w:bCs/>
          <w:lang w:eastAsia="ko-KR"/>
        </w:rPr>
      </w:pPr>
      <w:r>
        <w:rPr>
          <w:b/>
          <w:bCs/>
        </w:rPr>
        <w:lastRenderedPageBreak/>
        <w:t>Table 2</w:t>
      </w:r>
      <w:r>
        <w:rPr>
          <w:rFonts w:hint="eastAsia"/>
          <w:b/>
          <w:bCs/>
        </w:rPr>
        <w:t>3</w:t>
      </w:r>
      <w:r>
        <w:rPr>
          <w:b/>
          <w:bCs/>
        </w:rPr>
        <w:t>. Sub-Constructs of Objective Attributes: Two Constructs vs. One Construct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2"/>
        <w:gridCol w:w="1051"/>
        <w:gridCol w:w="12"/>
        <w:gridCol w:w="2477"/>
        <w:gridCol w:w="1465"/>
        <w:gridCol w:w="1599"/>
      </w:tblGrid>
      <w:tr w:rsidR="00B81333" w:rsidRPr="00ED26D4" w:rsidTr="00A67564">
        <w:trPr>
          <w:trHeight w:val="285"/>
        </w:trPr>
        <w:tc>
          <w:tcPr>
            <w:tcW w:w="9576" w:type="dxa"/>
            <w:gridSpan w:val="6"/>
            <w:shd w:val="clear" w:color="auto" w:fill="F2F2F2"/>
            <w:vAlign w:val="center"/>
          </w:tcPr>
          <w:p w:rsidR="00B81333" w:rsidRPr="006B2381"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8" w:right="58"/>
              <w:jc w:val="center"/>
              <w:rPr>
                <w:rFonts w:cs="Arial"/>
                <w:b/>
                <w:bCs/>
                <w:noProof/>
                <w:sz w:val="20"/>
                <w:szCs w:val="20"/>
              </w:rPr>
            </w:pPr>
            <w:r w:rsidRPr="006B2381">
              <w:rPr>
                <w:rFonts w:cs="Arial"/>
                <w:b/>
                <w:bCs/>
                <w:noProof/>
                <w:sz w:val="20"/>
                <w:szCs w:val="20"/>
              </w:rPr>
              <w:t>As two different constructs</w:t>
            </w:r>
          </w:p>
        </w:tc>
      </w:tr>
      <w:tr w:rsidR="00B81333" w:rsidRPr="00ED26D4" w:rsidTr="00356269">
        <w:tblPrEx>
          <w:tblLook w:val="00A0" w:firstRow="1" w:lastRow="0" w:firstColumn="1" w:lastColumn="0" w:noHBand="0" w:noVBand="0"/>
        </w:tblPrEx>
        <w:tc>
          <w:tcPr>
            <w:tcW w:w="2535"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Construct</w:t>
            </w:r>
          </w:p>
        </w:tc>
        <w:tc>
          <w:tcPr>
            <w:tcW w:w="1113" w:type="dxa"/>
            <w:gridSpan w:val="2"/>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Item</w:t>
            </w:r>
          </w:p>
        </w:tc>
        <w:tc>
          <w:tcPr>
            <w:tcW w:w="2743"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Standardized Loading</w:t>
            </w:r>
          </w:p>
        </w:tc>
        <w:tc>
          <w:tcPr>
            <w:tcW w:w="1476"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Standardized</w:t>
            </w: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Error</w:t>
            </w:r>
          </w:p>
        </w:tc>
        <w:tc>
          <w:tcPr>
            <w:tcW w:w="1709"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Reliability</w:t>
            </w:r>
          </w:p>
        </w:tc>
      </w:tr>
      <w:tr w:rsidR="00B81333" w:rsidRPr="00ED26D4" w:rsidTr="00356269">
        <w:tblPrEx>
          <w:tblLook w:val="00A0" w:firstRow="1" w:lastRow="0" w:firstColumn="1" w:lastColumn="0" w:noHBand="0" w:noVBand="0"/>
        </w:tblPrEx>
        <w:trPr>
          <w:trHeight w:val="271"/>
        </w:trPr>
        <w:tc>
          <w:tcPr>
            <w:tcW w:w="2535" w:type="dxa"/>
            <w:vMerge w:val="restart"/>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Intrinsic quality</w:t>
            </w: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ATT10</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0.77</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w:t>
            </w:r>
          </w:p>
        </w:tc>
        <w:tc>
          <w:tcPr>
            <w:tcW w:w="1709" w:type="dxa"/>
            <w:vMerge w:val="restart"/>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0.89</w:t>
            </w:r>
          </w:p>
        </w:tc>
      </w:tr>
      <w:tr w:rsidR="00B81333" w:rsidRPr="00ED26D4" w:rsidTr="00356269">
        <w:tblPrEx>
          <w:tblLook w:val="00A0" w:firstRow="1" w:lastRow="0" w:firstColumn="1" w:lastColumn="0" w:noHBand="0" w:noVBand="0"/>
        </w:tblPrEx>
        <w:trPr>
          <w:trHeight w:val="267"/>
        </w:trPr>
        <w:tc>
          <w:tcPr>
            <w:tcW w:w="2535"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ATT11</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0.90</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0.052</w:t>
            </w:r>
          </w:p>
        </w:tc>
        <w:tc>
          <w:tcPr>
            <w:tcW w:w="1709"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271"/>
        </w:trPr>
        <w:tc>
          <w:tcPr>
            <w:tcW w:w="2535"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ATT12</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0.86</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0.049</w:t>
            </w:r>
          </w:p>
        </w:tc>
        <w:tc>
          <w:tcPr>
            <w:tcW w:w="1709"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328"/>
        </w:trPr>
        <w:tc>
          <w:tcPr>
            <w:tcW w:w="2535"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ATT13</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0.77</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0.053</w:t>
            </w:r>
          </w:p>
        </w:tc>
        <w:tc>
          <w:tcPr>
            <w:tcW w:w="1709"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300"/>
        </w:trPr>
        <w:tc>
          <w:tcPr>
            <w:tcW w:w="2535" w:type="dxa"/>
            <w:vMerge w:val="restart"/>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Extrinsic quality</w:t>
            </w: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ATT15</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0.58</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0.061</w:t>
            </w:r>
          </w:p>
        </w:tc>
        <w:tc>
          <w:tcPr>
            <w:tcW w:w="1709" w:type="dxa"/>
            <w:vMerge w:val="restart"/>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0.82</w:t>
            </w:r>
          </w:p>
        </w:tc>
      </w:tr>
      <w:tr w:rsidR="00B81333" w:rsidRPr="00ED26D4" w:rsidTr="00356269">
        <w:tblPrEx>
          <w:tblLook w:val="00A0" w:firstRow="1" w:lastRow="0" w:firstColumn="1" w:lastColumn="0" w:noHBand="0" w:noVBand="0"/>
        </w:tblPrEx>
        <w:trPr>
          <w:trHeight w:val="238"/>
        </w:trPr>
        <w:tc>
          <w:tcPr>
            <w:tcW w:w="2535"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ATT16</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0.78</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0.052</w:t>
            </w:r>
          </w:p>
        </w:tc>
        <w:tc>
          <w:tcPr>
            <w:tcW w:w="1709"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p>
        </w:tc>
      </w:tr>
      <w:tr w:rsidR="00B81333" w:rsidRPr="00ED26D4" w:rsidTr="00356269">
        <w:tblPrEx>
          <w:tblLook w:val="00A0" w:firstRow="1" w:lastRow="0" w:firstColumn="1" w:lastColumn="0" w:noHBand="0" w:noVBand="0"/>
        </w:tblPrEx>
        <w:trPr>
          <w:trHeight w:val="267"/>
        </w:trPr>
        <w:tc>
          <w:tcPr>
            <w:tcW w:w="2535"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ATT17</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0.80</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0.047</w:t>
            </w:r>
          </w:p>
        </w:tc>
        <w:tc>
          <w:tcPr>
            <w:tcW w:w="1709"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p>
        </w:tc>
      </w:tr>
      <w:tr w:rsidR="00B81333" w:rsidRPr="00ED26D4" w:rsidTr="00356269">
        <w:tblPrEx>
          <w:tblLook w:val="00A0" w:firstRow="1" w:lastRow="0" w:firstColumn="1" w:lastColumn="0" w:noHBand="0" w:noVBand="0"/>
        </w:tblPrEx>
        <w:trPr>
          <w:trHeight w:val="271"/>
        </w:trPr>
        <w:tc>
          <w:tcPr>
            <w:tcW w:w="2535"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ATT18</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0.81</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w:t>
            </w:r>
          </w:p>
        </w:tc>
        <w:tc>
          <w:tcPr>
            <w:tcW w:w="1709" w:type="dxa"/>
            <w:vMerge/>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p>
        </w:tc>
      </w:tr>
      <w:tr w:rsidR="00B81333" w:rsidRPr="00ED26D4" w:rsidTr="00A67564">
        <w:trPr>
          <w:trHeight w:val="296"/>
        </w:trPr>
        <w:tc>
          <w:tcPr>
            <w:tcW w:w="9576" w:type="dxa"/>
            <w:gridSpan w:val="6"/>
            <w:vAlign w:val="center"/>
          </w:tcPr>
          <w:p w:rsidR="00B81333" w:rsidRPr="00ED26D4" w:rsidRDefault="000F69E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Pr>
                <w:rFonts w:ascii="Calibri" w:hAnsi="Calibri" w:cs="Arial"/>
                <w:noProof/>
                <w:sz w:val="20"/>
                <w:szCs w:val="20"/>
              </w:rPr>
              <mc:AlternateContent>
                <mc:Choice Requires="wps">
                  <w:drawing>
                    <wp:anchor distT="0" distB="0" distL="114300" distR="114300" simplePos="0" relativeHeight="251667456" behindDoc="0" locked="0" layoutInCell="1" allowOverlap="1" wp14:anchorId="1336CE21" wp14:editId="388E8428">
                      <wp:simplePos x="0" y="0"/>
                      <wp:positionH relativeFrom="column">
                        <wp:posOffset>2710815</wp:posOffset>
                      </wp:positionH>
                      <wp:positionV relativeFrom="paragraph">
                        <wp:posOffset>91440</wp:posOffset>
                      </wp:positionV>
                      <wp:extent cx="325755" cy="0"/>
                      <wp:effectExtent l="38100" t="76200" r="17145" b="95250"/>
                      <wp:wrapNone/>
                      <wp:docPr id="4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0" o:spid="_x0000_s1026" type="#_x0000_t32" style="position:absolute;margin-left:213.45pt;margin-top:7.2pt;width:25.6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">
                      <v:stroke startarrow="block" endarrow="block"/>
                    </v:shape>
                  </w:pict>
                </mc:Fallback>
              </mc:AlternateContent>
            </w:r>
            <w:r w:rsidR="00B81333" w:rsidRPr="00ED26D4">
              <w:rPr>
                <w:rFonts w:cs="Arial"/>
                <w:noProof/>
                <w:sz w:val="20"/>
                <w:szCs w:val="20"/>
              </w:rPr>
              <w:t>Correlation:  Intrinsic quality              extrinsic quality =  0.69</w:t>
            </w:r>
          </w:p>
        </w:tc>
      </w:tr>
      <w:tr w:rsidR="00B81333" w:rsidRPr="00ED26D4" w:rsidTr="00356269">
        <w:trPr>
          <w:trHeight w:val="296"/>
        </w:trPr>
        <w:tc>
          <w:tcPr>
            <w:tcW w:w="9576" w:type="dxa"/>
            <w:gridSpan w:val="6"/>
            <w:shd w:val="clear" w:color="auto" w:fill="F2F2F2"/>
            <w:vAlign w:val="center"/>
          </w:tcPr>
          <w:p w:rsidR="00B81333" w:rsidRPr="006B2381"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6B2381">
              <w:rPr>
                <w:rFonts w:cs="Arial"/>
                <w:b/>
                <w:noProof/>
                <w:sz w:val="20"/>
                <w:szCs w:val="20"/>
              </w:rPr>
              <w:t>As one construct</w:t>
            </w:r>
          </w:p>
        </w:tc>
      </w:tr>
      <w:tr w:rsidR="00B81333" w:rsidRPr="00ED26D4" w:rsidTr="00356269">
        <w:trPr>
          <w:trHeight w:val="296"/>
        </w:trPr>
        <w:tc>
          <w:tcPr>
            <w:tcW w:w="2535"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Construct</w:t>
            </w:r>
          </w:p>
        </w:tc>
        <w:tc>
          <w:tcPr>
            <w:tcW w:w="1100"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Item</w:t>
            </w:r>
          </w:p>
        </w:tc>
        <w:tc>
          <w:tcPr>
            <w:tcW w:w="2756" w:type="dxa"/>
            <w:gridSpan w:val="2"/>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Standardized Loading</w:t>
            </w:r>
          </w:p>
        </w:tc>
        <w:tc>
          <w:tcPr>
            <w:tcW w:w="1476"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Standardized</w:t>
            </w: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Error</w:t>
            </w:r>
          </w:p>
        </w:tc>
        <w:tc>
          <w:tcPr>
            <w:tcW w:w="1709" w:type="dxa"/>
            <w:shd w:val="clear" w:color="auto" w:fill="D9D9D9"/>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b/>
                <w:noProof/>
                <w:sz w:val="20"/>
                <w:szCs w:val="20"/>
              </w:rPr>
            </w:pPr>
            <w:r w:rsidRPr="00ED26D4">
              <w:rPr>
                <w:rFonts w:cs="Arial"/>
                <w:b/>
                <w:noProof/>
                <w:sz w:val="20"/>
                <w:szCs w:val="20"/>
              </w:rPr>
              <w:t>Reliability</w:t>
            </w:r>
          </w:p>
        </w:tc>
      </w:tr>
      <w:tr w:rsidR="00B81333" w:rsidRPr="00ED26D4" w:rsidTr="00356269">
        <w:tblPrEx>
          <w:tblLook w:val="00A0" w:firstRow="1" w:lastRow="0" w:firstColumn="1" w:lastColumn="0" w:noHBand="0" w:noVBand="0"/>
        </w:tblPrEx>
        <w:trPr>
          <w:trHeight w:val="271"/>
        </w:trPr>
        <w:tc>
          <w:tcPr>
            <w:tcW w:w="2535" w:type="dxa"/>
            <w:vMerge w:val="restart"/>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Objective attributes</w:t>
            </w: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ATT10</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0.79</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0.082</w:t>
            </w:r>
          </w:p>
        </w:tc>
        <w:tc>
          <w:tcPr>
            <w:tcW w:w="1709" w:type="dxa"/>
            <w:vMerge w:val="restart"/>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0.89</w:t>
            </w:r>
          </w:p>
        </w:tc>
      </w:tr>
      <w:tr w:rsidR="00B81333" w:rsidRPr="00ED26D4" w:rsidTr="00356269">
        <w:tblPrEx>
          <w:tblLook w:val="00A0" w:firstRow="1" w:lastRow="0" w:firstColumn="1" w:lastColumn="0" w:noHBand="0" w:noVBand="0"/>
        </w:tblPrEx>
        <w:trPr>
          <w:trHeight w:val="267"/>
        </w:trPr>
        <w:tc>
          <w:tcPr>
            <w:tcW w:w="2535" w:type="dxa"/>
            <w:vMerge/>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ATT11</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0.86</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0.082</w:t>
            </w:r>
          </w:p>
        </w:tc>
        <w:tc>
          <w:tcPr>
            <w:tcW w:w="1709" w:type="dxa"/>
            <w:vMerge/>
            <w:tcBorders>
              <w:top w:val="nil"/>
              <w:bottom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271"/>
        </w:trPr>
        <w:tc>
          <w:tcPr>
            <w:tcW w:w="2535" w:type="dxa"/>
            <w:vMerge/>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ATT12</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0.82</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0.077</w:t>
            </w:r>
          </w:p>
        </w:tc>
        <w:tc>
          <w:tcPr>
            <w:tcW w:w="1709" w:type="dxa"/>
            <w:vMerge/>
            <w:tcBorders>
              <w:top w:val="nil"/>
              <w:bottom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328"/>
        </w:trPr>
        <w:tc>
          <w:tcPr>
            <w:tcW w:w="2535" w:type="dxa"/>
            <w:vMerge/>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ATT13</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0.76</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0.078</w:t>
            </w:r>
          </w:p>
        </w:tc>
        <w:tc>
          <w:tcPr>
            <w:tcW w:w="1709" w:type="dxa"/>
            <w:vMerge/>
            <w:tcBorders>
              <w:top w:val="nil"/>
              <w:bottom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300"/>
        </w:trPr>
        <w:tc>
          <w:tcPr>
            <w:tcW w:w="2535" w:type="dxa"/>
            <w:vMerge w:val="restart"/>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ATT15</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0.54</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0.094</w:t>
            </w:r>
          </w:p>
        </w:tc>
        <w:tc>
          <w:tcPr>
            <w:tcW w:w="1709" w:type="dxa"/>
            <w:vMerge w:val="restart"/>
            <w:tcBorders>
              <w:top w:val="nil"/>
              <w:bottom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r>
      <w:tr w:rsidR="00B81333" w:rsidRPr="00ED26D4" w:rsidTr="00356269">
        <w:tblPrEx>
          <w:tblLook w:val="00A0" w:firstRow="1" w:lastRow="0" w:firstColumn="1" w:lastColumn="0" w:noHBand="0" w:noVBand="0"/>
        </w:tblPrEx>
        <w:trPr>
          <w:trHeight w:val="238"/>
        </w:trPr>
        <w:tc>
          <w:tcPr>
            <w:tcW w:w="2535" w:type="dxa"/>
            <w:vMerge/>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ATT16</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0.68</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0.085</w:t>
            </w:r>
          </w:p>
        </w:tc>
        <w:tc>
          <w:tcPr>
            <w:tcW w:w="1709" w:type="dxa"/>
            <w:vMerge/>
            <w:tcBorders>
              <w:top w:val="nil"/>
              <w:bottom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rPr>
                <w:rFonts w:cs="Arial"/>
                <w:b/>
                <w:noProof/>
                <w:sz w:val="20"/>
                <w:szCs w:val="20"/>
              </w:rPr>
            </w:pPr>
          </w:p>
        </w:tc>
      </w:tr>
      <w:tr w:rsidR="00B81333" w:rsidRPr="00ED26D4" w:rsidTr="00356269">
        <w:tblPrEx>
          <w:tblLook w:val="00A0" w:firstRow="1" w:lastRow="0" w:firstColumn="1" w:lastColumn="0" w:noHBand="0" w:noVBand="0"/>
        </w:tblPrEx>
        <w:trPr>
          <w:trHeight w:val="267"/>
        </w:trPr>
        <w:tc>
          <w:tcPr>
            <w:tcW w:w="2535" w:type="dxa"/>
            <w:vMerge/>
            <w:tcBorders>
              <w:top w:val="nil"/>
              <w:bottom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ATT17</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0.64</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0.081</w:t>
            </w:r>
          </w:p>
        </w:tc>
        <w:tc>
          <w:tcPr>
            <w:tcW w:w="1709" w:type="dxa"/>
            <w:vMerge/>
            <w:tcBorders>
              <w:top w:val="nil"/>
              <w:bottom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rPr>
                <w:rFonts w:cs="Arial"/>
                <w:b/>
                <w:noProof/>
                <w:sz w:val="20"/>
                <w:szCs w:val="20"/>
              </w:rPr>
            </w:pPr>
          </w:p>
        </w:tc>
      </w:tr>
      <w:tr w:rsidR="00B81333" w:rsidRPr="00ED26D4" w:rsidTr="00356269">
        <w:tblPrEx>
          <w:tblLook w:val="00A0" w:firstRow="1" w:lastRow="0" w:firstColumn="1" w:lastColumn="0" w:noHBand="0" w:noVBand="0"/>
        </w:tblPrEx>
        <w:trPr>
          <w:trHeight w:val="271"/>
        </w:trPr>
        <w:tc>
          <w:tcPr>
            <w:tcW w:w="2535" w:type="dxa"/>
            <w:vMerge/>
            <w:tcBorders>
              <w:top w:val="nil"/>
            </w:tcBorders>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p>
        </w:tc>
        <w:tc>
          <w:tcPr>
            <w:tcW w:w="1113" w:type="dxa"/>
            <w:gridSpan w:val="2"/>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ATT18</w:t>
            </w:r>
          </w:p>
        </w:tc>
        <w:tc>
          <w:tcPr>
            <w:tcW w:w="2743"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0.59</w:t>
            </w:r>
          </w:p>
        </w:tc>
        <w:tc>
          <w:tcPr>
            <w:tcW w:w="1476" w:type="dxa"/>
            <w:vAlign w:val="center"/>
          </w:tcPr>
          <w:p w:rsidR="00B81333" w:rsidRPr="00ED26D4" w:rsidRDefault="00B81333" w:rsidP="00356269">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jc w:val="center"/>
              <w:rPr>
                <w:rFonts w:cs="Arial"/>
                <w:noProof/>
                <w:sz w:val="20"/>
                <w:szCs w:val="20"/>
              </w:rPr>
            </w:pPr>
            <w:r w:rsidRPr="00ED26D4">
              <w:rPr>
                <w:rFonts w:cs="Arial"/>
                <w:noProof/>
                <w:sz w:val="20"/>
                <w:szCs w:val="20"/>
              </w:rPr>
              <w:t>-</w:t>
            </w:r>
          </w:p>
        </w:tc>
        <w:tc>
          <w:tcPr>
            <w:tcW w:w="1709" w:type="dxa"/>
            <w:vMerge/>
            <w:tcBorders>
              <w:top w:val="nil"/>
            </w:tcBorders>
          </w:tcPr>
          <w:p w:rsidR="00B81333" w:rsidRPr="00ED26D4" w:rsidRDefault="00B81333" w:rsidP="00ED26D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8"/>
              <w:rPr>
                <w:rFonts w:cs="Arial"/>
                <w:b/>
                <w:noProof/>
                <w:sz w:val="20"/>
                <w:szCs w:val="20"/>
              </w:rPr>
            </w:pPr>
          </w:p>
        </w:tc>
      </w:tr>
    </w:tbl>
    <w:p w:rsidR="006E11BE" w:rsidRDefault="006E11BE" w:rsidP="00B81333">
      <w:pPr>
        <w:autoSpaceDE w:val="0"/>
        <w:autoSpaceDN w:val="0"/>
        <w:adjustRightInd w:val="0"/>
        <w:spacing w:line="480" w:lineRule="auto"/>
        <w:ind w:firstLine="720"/>
      </w:pPr>
    </w:p>
    <w:p w:rsidR="00B81333" w:rsidRDefault="00B81333" w:rsidP="00B81333">
      <w:pPr>
        <w:autoSpaceDE w:val="0"/>
        <w:autoSpaceDN w:val="0"/>
        <w:adjustRightInd w:val="0"/>
        <w:spacing w:line="480" w:lineRule="auto"/>
        <w:ind w:firstLine="720"/>
      </w:pPr>
      <w:r>
        <w:t xml:space="preserve">Next, a CFA was conducted for </w:t>
      </w:r>
      <w:r w:rsidR="00356269">
        <w:t>the whole</w:t>
      </w:r>
      <w:r>
        <w:t xml:space="preserve"> model, and the two cases were compared: one first-order factor (initial model) vs. second-order factor (higher-order) for objective attributes (see Table 2</w:t>
      </w:r>
      <w:r>
        <w:rPr>
          <w:rFonts w:hint="eastAsia"/>
        </w:rPr>
        <w:t>4</w:t>
      </w:r>
      <w:r>
        <w:t>). When the second-order factor model was conducted, factor loadings and the fit statistics were significantly improved. Thus, using this second-order factor model to capture objective attributes results in a statistically improved model.</w:t>
      </w:r>
    </w:p>
    <w:p w:rsidR="00B81333" w:rsidRDefault="00B81333" w:rsidP="00B81333">
      <w:pPr>
        <w:autoSpaceDE w:val="0"/>
        <w:autoSpaceDN w:val="0"/>
        <w:adjustRightInd w:val="0"/>
        <w:spacing w:line="480" w:lineRule="auto"/>
        <w:ind w:firstLine="720"/>
        <w:rPr>
          <w:b/>
        </w:rPr>
      </w:pPr>
    </w:p>
    <w:p w:rsidR="006E11BE" w:rsidRDefault="006E11BE" w:rsidP="00B81333">
      <w:pPr>
        <w:autoSpaceDE w:val="0"/>
        <w:autoSpaceDN w:val="0"/>
        <w:adjustRightInd w:val="0"/>
        <w:spacing w:line="480" w:lineRule="auto"/>
        <w:ind w:firstLine="720"/>
        <w:rPr>
          <w:b/>
        </w:rPr>
      </w:pPr>
    </w:p>
    <w:p w:rsidR="006E11BE" w:rsidRDefault="006E11BE" w:rsidP="00B81333">
      <w:pPr>
        <w:autoSpaceDE w:val="0"/>
        <w:autoSpaceDN w:val="0"/>
        <w:adjustRightInd w:val="0"/>
        <w:spacing w:line="480" w:lineRule="auto"/>
        <w:ind w:firstLine="720"/>
        <w:rPr>
          <w:b/>
        </w:rPr>
      </w:pPr>
    </w:p>
    <w:p w:rsidR="00B81333" w:rsidRPr="00944C07" w:rsidRDefault="00B81333" w:rsidP="00B81333">
      <w:pPr>
        <w:autoSpaceDE w:val="0"/>
        <w:autoSpaceDN w:val="0"/>
        <w:adjustRightInd w:val="0"/>
        <w:spacing w:line="480" w:lineRule="auto"/>
        <w:ind w:left="-90"/>
        <w:rPr>
          <w:b/>
          <w:bCs/>
        </w:rPr>
      </w:pPr>
      <w:r>
        <w:rPr>
          <w:b/>
          <w:bCs/>
        </w:rPr>
        <w:lastRenderedPageBreak/>
        <w:t>Table 2</w:t>
      </w:r>
      <w:r>
        <w:rPr>
          <w:rFonts w:hint="eastAsia"/>
          <w:b/>
          <w:bCs/>
        </w:rPr>
        <w:t>4</w:t>
      </w:r>
      <w:r>
        <w:rPr>
          <w:b/>
          <w:bCs/>
        </w:rPr>
        <w:t xml:space="preserve">. </w:t>
      </w:r>
      <w:r w:rsidRPr="00944C07">
        <w:rPr>
          <w:b/>
          <w:bCs/>
        </w:rPr>
        <w:t>Comparison between</w:t>
      </w:r>
      <w:r>
        <w:rPr>
          <w:b/>
          <w:bCs/>
        </w:rPr>
        <w:t xml:space="preserve"> One </w:t>
      </w:r>
      <w:r w:rsidRPr="00944C07">
        <w:rPr>
          <w:b/>
          <w:bCs/>
        </w:rPr>
        <w:t>First-Order Factor and Second-Order Factor</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5"/>
        <w:gridCol w:w="815"/>
        <w:gridCol w:w="175"/>
        <w:gridCol w:w="2160"/>
        <w:gridCol w:w="1170"/>
        <w:gridCol w:w="990"/>
        <w:gridCol w:w="1082"/>
        <w:gridCol w:w="1078"/>
      </w:tblGrid>
      <w:tr w:rsidR="00B81333" w:rsidRPr="00ED26D4" w:rsidTr="0012364C">
        <w:tc>
          <w:tcPr>
            <w:tcW w:w="4315" w:type="dxa"/>
            <w:gridSpan w:val="4"/>
            <w:shd w:val="clear" w:color="auto" w:fill="D9D9D9"/>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0"/>
                <w:szCs w:val="20"/>
              </w:rPr>
            </w:pPr>
            <w:r w:rsidRPr="00ED26D4">
              <w:rPr>
                <w:rFonts w:cs="Arial"/>
                <w:b/>
                <w:bCs/>
                <w:noProof/>
                <w:sz w:val="20"/>
                <w:szCs w:val="20"/>
              </w:rPr>
              <w:t>Initial Measurement Model</w:t>
            </w:r>
          </w:p>
        </w:tc>
        <w:tc>
          <w:tcPr>
            <w:tcW w:w="4320" w:type="dxa"/>
            <w:gridSpan w:val="4"/>
            <w:shd w:val="clear" w:color="auto" w:fill="D9D9D9"/>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bCs/>
                <w:noProof/>
                <w:sz w:val="20"/>
                <w:szCs w:val="20"/>
              </w:rPr>
            </w:pPr>
            <w:r w:rsidRPr="00ED26D4">
              <w:rPr>
                <w:rFonts w:cs="Arial"/>
                <w:b/>
                <w:bCs/>
                <w:noProof/>
                <w:sz w:val="20"/>
                <w:szCs w:val="20"/>
              </w:rPr>
              <w:t>After Second-Order Factor</w:t>
            </w:r>
          </w:p>
        </w:tc>
      </w:tr>
      <w:tr w:rsidR="00B81333" w:rsidRPr="00ED26D4" w:rsidTr="0012364C">
        <w:tc>
          <w:tcPr>
            <w:tcW w:w="1165" w:type="dxa"/>
            <w:tcBorders>
              <w:bottom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cs="Arial"/>
                <w:b/>
                <w:noProof/>
                <w:sz w:val="20"/>
                <w:szCs w:val="20"/>
              </w:rPr>
              <w:t>Construct</w:t>
            </w:r>
          </w:p>
        </w:tc>
        <w:tc>
          <w:tcPr>
            <w:tcW w:w="990" w:type="dxa"/>
            <w:gridSpan w:val="2"/>
            <w:tcBorders>
              <w:bottom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cs="Arial"/>
                <w:b/>
                <w:noProof/>
                <w:sz w:val="20"/>
                <w:szCs w:val="20"/>
              </w:rPr>
              <w:t>Item</w:t>
            </w:r>
          </w:p>
        </w:tc>
        <w:tc>
          <w:tcPr>
            <w:tcW w:w="216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cs="Arial"/>
                <w:b/>
                <w:noProof/>
                <w:sz w:val="20"/>
                <w:szCs w:val="20"/>
              </w:rPr>
              <w:t>Standardized Lading</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ascii="TimesNewRomanPS-BoldMT" w:hAnsi="TimesNewRomanPS-BoldMT" w:cs="TimesNewRomanPS-BoldMT"/>
                <w:b/>
                <w:bCs/>
                <w:noProof/>
                <w:sz w:val="20"/>
                <w:szCs w:val="20"/>
              </w:rPr>
              <w:t>(</w:t>
            </w:r>
            <w:r w:rsidRPr="00ED26D4">
              <w:rPr>
                <w:rFonts w:ascii="TimesNewRomanPS-BoldItalicMT" w:hAnsi="TimesNewRomanPS-BoldItalicMT" w:cs="TimesNewRomanPS-BoldItalicMT"/>
                <w:b/>
                <w:bCs/>
                <w:i/>
                <w:iCs/>
                <w:noProof/>
                <w:sz w:val="20"/>
                <w:szCs w:val="20"/>
              </w:rPr>
              <w:t>t</w:t>
            </w:r>
            <w:r w:rsidRPr="00ED26D4">
              <w:rPr>
                <w:rFonts w:ascii="TimesNewRomanPS-BoldMT" w:hAnsi="TimesNewRomanPS-BoldMT" w:cs="TimesNewRomanPS-BoldMT"/>
                <w:b/>
                <w:bCs/>
                <w:noProof/>
                <w:sz w:val="20"/>
                <w:szCs w:val="20"/>
              </w:rPr>
              <w:t>-value)</w:t>
            </w:r>
          </w:p>
        </w:tc>
        <w:tc>
          <w:tcPr>
            <w:tcW w:w="117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cs="Arial"/>
                <w:b/>
                <w:noProof/>
                <w:sz w:val="20"/>
                <w:szCs w:val="20"/>
              </w:rPr>
              <w:t>Construct</w:t>
            </w:r>
          </w:p>
        </w:tc>
        <w:tc>
          <w:tcPr>
            <w:tcW w:w="99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cs="Arial"/>
                <w:b/>
                <w:noProof/>
                <w:sz w:val="20"/>
                <w:szCs w:val="20"/>
              </w:rPr>
              <w:t>Item</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cs="Arial"/>
                <w:b/>
                <w:noProof/>
                <w:sz w:val="20"/>
                <w:szCs w:val="20"/>
              </w:rPr>
              <w:t>Standardized Lading</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ED26D4">
              <w:rPr>
                <w:rFonts w:ascii="TimesNewRomanPS-BoldMT" w:hAnsi="TimesNewRomanPS-BoldMT" w:cs="TimesNewRomanPS-BoldMT"/>
                <w:b/>
                <w:bCs/>
                <w:noProof/>
                <w:sz w:val="20"/>
                <w:szCs w:val="20"/>
              </w:rPr>
              <w:t>(</w:t>
            </w:r>
            <w:r w:rsidRPr="00ED26D4">
              <w:rPr>
                <w:rFonts w:ascii="TimesNewRomanPS-BoldItalicMT" w:hAnsi="TimesNewRomanPS-BoldItalicMT" w:cs="TimesNewRomanPS-BoldItalicMT"/>
                <w:b/>
                <w:bCs/>
                <w:i/>
                <w:iCs/>
                <w:noProof/>
                <w:sz w:val="20"/>
                <w:szCs w:val="20"/>
              </w:rPr>
              <w:t>t</w:t>
            </w:r>
            <w:r w:rsidRPr="00ED26D4">
              <w:rPr>
                <w:rFonts w:ascii="TimesNewRomanPS-BoldMT" w:hAnsi="TimesNewRomanPS-BoldMT" w:cs="TimesNewRomanPS-BoldMT"/>
                <w:b/>
                <w:bCs/>
                <w:noProof/>
                <w:sz w:val="20"/>
                <w:szCs w:val="20"/>
              </w:rPr>
              <w:t>-value)</w:t>
            </w:r>
          </w:p>
        </w:tc>
      </w:tr>
      <w:tr w:rsidR="00B81333" w:rsidRPr="00ED26D4" w:rsidTr="0012364C">
        <w:trPr>
          <w:trHeight w:val="271"/>
        </w:trPr>
        <w:tc>
          <w:tcPr>
            <w:tcW w:w="1165" w:type="dxa"/>
            <w:vMerge w:val="restart"/>
            <w:tcBorders>
              <w:top w:val="single" w:sz="4" w:space="0" w:color="auto"/>
              <w:left w:val="single" w:sz="4" w:space="0" w:color="auto"/>
              <w:bottom w:val="nil"/>
              <w:right w:val="single" w:sz="4" w:space="0" w:color="auto"/>
            </w:tcBorders>
            <w:vAlign w:val="bottom"/>
          </w:tcPr>
          <w:p w:rsidR="00B81333" w:rsidRPr="00ED26D4"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Objective attributes</w:t>
            </w:r>
          </w:p>
        </w:tc>
        <w:tc>
          <w:tcPr>
            <w:tcW w:w="990" w:type="dxa"/>
            <w:gridSpan w:val="2"/>
            <w:tcBorders>
              <w:top w:val="single" w:sz="4" w:space="0" w:color="auto"/>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ATT10</w:t>
            </w:r>
          </w:p>
        </w:tc>
        <w:tc>
          <w:tcPr>
            <w:tcW w:w="216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0.78</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(14.73***)</w:t>
            </w:r>
          </w:p>
        </w:tc>
        <w:tc>
          <w:tcPr>
            <w:tcW w:w="1170" w:type="dxa"/>
            <w:tcBorders>
              <w:bottom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ATT10</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0.77</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(20.94***)</w:t>
            </w:r>
          </w:p>
        </w:tc>
      </w:tr>
      <w:tr w:rsidR="00B81333" w:rsidRPr="00ED26D4" w:rsidTr="0012364C">
        <w:trPr>
          <w:trHeight w:val="267"/>
        </w:trPr>
        <w:tc>
          <w:tcPr>
            <w:tcW w:w="1165" w:type="dxa"/>
            <w:vMerge/>
            <w:tcBorders>
              <w:top w:val="nil"/>
              <w:left w:val="single" w:sz="4" w:space="0" w:color="auto"/>
              <w:bottom w:val="nil"/>
              <w:right w:val="single" w:sz="4" w:space="0" w:color="auto"/>
            </w:tcBorders>
            <w:vAlign w:val="bottom"/>
          </w:tcPr>
          <w:p w:rsidR="00B81333" w:rsidRPr="00ED26D4"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ATT11</w:t>
            </w:r>
          </w:p>
        </w:tc>
        <w:tc>
          <w:tcPr>
            <w:tcW w:w="2160" w:type="dxa"/>
            <w:tcBorders>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0.83</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(15.39***)</w:t>
            </w:r>
          </w:p>
        </w:tc>
        <w:tc>
          <w:tcPr>
            <w:tcW w:w="1170" w:type="dxa"/>
            <w:tcBorders>
              <w:top w:val="nil"/>
              <w:left w:val="single" w:sz="4" w:space="0" w:color="auto"/>
              <w:bottom w:val="nil"/>
              <w:right w:val="single" w:sz="4" w:space="0" w:color="auto"/>
            </w:tcBorders>
            <w:vAlign w:val="center"/>
          </w:tcPr>
          <w:p w:rsidR="00B81333" w:rsidRPr="00ED26D4" w:rsidRDefault="007D0B02"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Intrinsic quality</w:t>
            </w:r>
          </w:p>
        </w:tc>
        <w:tc>
          <w:tcPr>
            <w:tcW w:w="990" w:type="dxa"/>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ATT11</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0.90</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(26.48***)</w:t>
            </w:r>
          </w:p>
        </w:tc>
      </w:tr>
      <w:tr w:rsidR="00B81333" w:rsidRPr="00ED26D4" w:rsidTr="0012364C">
        <w:trPr>
          <w:trHeight w:val="271"/>
        </w:trPr>
        <w:tc>
          <w:tcPr>
            <w:tcW w:w="1165" w:type="dxa"/>
            <w:vMerge/>
            <w:tcBorders>
              <w:top w:val="nil"/>
              <w:left w:val="single" w:sz="4" w:space="0" w:color="auto"/>
              <w:bottom w:val="nil"/>
              <w:right w:val="single" w:sz="4" w:space="0" w:color="auto"/>
            </w:tcBorders>
            <w:vAlign w:val="bottom"/>
          </w:tcPr>
          <w:p w:rsidR="00B81333" w:rsidRPr="00ED26D4"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ATT12</w:t>
            </w:r>
          </w:p>
        </w:tc>
        <w:tc>
          <w:tcPr>
            <w:tcW w:w="2160" w:type="dxa"/>
            <w:tcBorders>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0.81</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(15.02***)</w:t>
            </w:r>
          </w:p>
        </w:tc>
        <w:tc>
          <w:tcPr>
            <w:tcW w:w="1170" w:type="dxa"/>
            <w:tcBorders>
              <w:top w:val="nil"/>
              <w:left w:val="single" w:sz="4" w:space="0" w:color="auto"/>
              <w:bottom w:val="nil"/>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ATT12</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0.86</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w:t>
            </w:r>
          </w:p>
        </w:tc>
      </w:tr>
      <w:tr w:rsidR="00B81333" w:rsidRPr="00ED26D4" w:rsidTr="0012364C">
        <w:trPr>
          <w:trHeight w:val="328"/>
        </w:trPr>
        <w:tc>
          <w:tcPr>
            <w:tcW w:w="1165" w:type="dxa"/>
            <w:vMerge/>
            <w:tcBorders>
              <w:top w:val="nil"/>
              <w:left w:val="single" w:sz="4" w:space="0" w:color="auto"/>
              <w:bottom w:val="nil"/>
              <w:right w:val="single" w:sz="4" w:space="0" w:color="auto"/>
            </w:tcBorders>
            <w:vAlign w:val="bottom"/>
          </w:tcPr>
          <w:p w:rsidR="00B81333" w:rsidRPr="00ED26D4"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ATT13</w:t>
            </w:r>
          </w:p>
        </w:tc>
        <w:tc>
          <w:tcPr>
            <w:tcW w:w="2160" w:type="dxa"/>
            <w:tcBorders>
              <w:bottom w:val="single" w:sz="4" w:space="0" w:color="auto"/>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0.74</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(14.11***)</w:t>
            </w:r>
          </w:p>
        </w:tc>
        <w:tc>
          <w:tcPr>
            <w:tcW w:w="1170" w:type="dxa"/>
            <w:tcBorders>
              <w:top w:val="nil"/>
              <w:left w:val="single" w:sz="4" w:space="0" w:color="auto"/>
              <w:bottom w:val="single" w:sz="4" w:space="0" w:color="auto"/>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ATT13</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0.77</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(20.70***)</w:t>
            </w:r>
          </w:p>
        </w:tc>
      </w:tr>
      <w:tr w:rsidR="00B81333" w:rsidRPr="00ED26D4" w:rsidTr="0012364C">
        <w:trPr>
          <w:trHeight w:val="300"/>
        </w:trPr>
        <w:tc>
          <w:tcPr>
            <w:tcW w:w="1165" w:type="dxa"/>
            <w:vMerge w:val="restart"/>
            <w:tcBorders>
              <w:top w:val="nil"/>
              <w:left w:val="single" w:sz="4" w:space="0" w:color="auto"/>
              <w:bottom w:val="nil"/>
              <w:right w:val="single" w:sz="4" w:space="0" w:color="auto"/>
            </w:tcBorders>
            <w:vAlign w:val="bottom"/>
          </w:tcPr>
          <w:p w:rsidR="00B81333" w:rsidRPr="00ED26D4"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ATT15</w:t>
            </w:r>
          </w:p>
        </w:tc>
        <w:tc>
          <w:tcPr>
            <w:tcW w:w="216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0.56</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(11.19***)</w:t>
            </w:r>
          </w:p>
        </w:tc>
        <w:tc>
          <w:tcPr>
            <w:tcW w:w="1170" w:type="dxa"/>
            <w:tcBorders>
              <w:top w:val="nil"/>
              <w:bottom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ATT15</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0.58</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(13.17***)</w:t>
            </w:r>
          </w:p>
        </w:tc>
      </w:tr>
      <w:tr w:rsidR="00B81333" w:rsidRPr="00ED26D4" w:rsidTr="0012364C">
        <w:trPr>
          <w:trHeight w:val="238"/>
        </w:trPr>
        <w:tc>
          <w:tcPr>
            <w:tcW w:w="1165" w:type="dxa"/>
            <w:vMerge/>
            <w:tcBorders>
              <w:top w:val="nil"/>
              <w:left w:val="single" w:sz="4" w:space="0" w:color="auto"/>
              <w:bottom w:val="nil"/>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ATT16</w:t>
            </w:r>
          </w:p>
        </w:tc>
        <w:tc>
          <w:tcPr>
            <w:tcW w:w="2160" w:type="dxa"/>
            <w:tcBorders>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0.71</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(13.72***)</w:t>
            </w:r>
          </w:p>
        </w:tc>
        <w:tc>
          <w:tcPr>
            <w:tcW w:w="1170" w:type="dxa"/>
            <w:tcBorders>
              <w:top w:val="nil"/>
              <w:left w:val="single" w:sz="4" w:space="0" w:color="auto"/>
              <w:bottom w:val="nil"/>
              <w:right w:val="single" w:sz="4" w:space="0" w:color="auto"/>
            </w:tcBorders>
            <w:vAlign w:val="center"/>
          </w:tcPr>
          <w:p w:rsidR="00B81333" w:rsidRPr="00ED26D4" w:rsidRDefault="007D0B02"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Extrinsic quality</w:t>
            </w:r>
          </w:p>
        </w:tc>
        <w:tc>
          <w:tcPr>
            <w:tcW w:w="990" w:type="dxa"/>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ATT16</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0.79</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(18.95***)</w:t>
            </w:r>
          </w:p>
        </w:tc>
      </w:tr>
      <w:tr w:rsidR="00B81333" w:rsidRPr="00ED26D4" w:rsidTr="0012364C">
        <w:trPr>
          <w:trHeight w:val="267"/>
        </w:trPr>
        <w:tc>
          <w:tcPr>
            <w:tcW w:w="1165" w:type="dxa"/>
            <w:vMerge/>
            <w:tcBorders>
              <w:top w:val="nil"/>
              <w:left w:val="single" w:sz="4" w:space="0" w:color="auto"/>
              <w:bottom w:val="nil"/>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ATT17</w:t>
            </w:r>
          </w:p>
        </w:tc>
        <w:tc>
          <w:tcPr>
            <w:tcW w:w="2160" w:type="dxa"/>
            <w:tcBorders>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0.67</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(13.02***)</w:t>
            </w:r>
          </w:p>
        </w:tc>
        <w:tc>
          <w:tcPr>
            <w:tcW w:w="1170" w:type="dxa"/>
            <w:tcBorders>
              <w:top w:val="nil"/>
              <w:left w:val="single" w:sz="4" w:space="0" w:color="auto"/>
              <w:bottom w:val="nil"/>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ATT17</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0.79</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(19.03***)</w:t>
            </w:r>
          </w:p>
        </w:tc>
      </w:tr>
      <w:tr w:rsidR="00B81333" w:rsidRPr="00ED26D4" w:rsidTr="0012364C">
        <w:trPr>
          <w:trHeight w:val="271"/>
        </w:trPr>
        <w:tc>
          <w:tcPr>
            <w:tcW w:w="1165" w:type="dxa"/>
            <w:vMerge/>
            <w:tcBorders>
              <w:top w:val="nil"/>
              <w:left w:val="single" w:sz="4" w:space="0" w:color="auto"/>
              <w:bottom w:val="single" w:sz="4" w:space="0" w:color="auto"/>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ATT18</w:t>
            </w:r>
          </w:p>
        </w:tc>
        <w:tc>
          <w:tcPr>
            <w:tcW w:w="2160" w:type="dxa"/>
            <w:tcBorders>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0.63</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w:t>
            </w:r>
          </w:p>
        </w:tc>
        <w:tc>
          <w:tcPr>
            <w:tcW w:w="1170" w:type="dxa"/>
            <w:tcBorders>
              <w:top w:val="nil"/>
              <w:left w:val="single" w:sz="4" w:space="0" w:color="auto"/>
              <w:bottom w:val="single" w:sz="4" w:space="0" w:color="auto"/>
              <w:right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tcBorders>
              <w:left w:val="single" w:sz="4" w:space="0" w:color="auto"/>
              <w:bottom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ATT18</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0.80</w:t>
            </w:r>
          </w:p>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w:t>
            </w:r>
          </w:p>
        </w:tc>
      </w:tr>
      <w:tr w:rsidR="00B81333" w:rsidRPr="00ED26D4" w:rsidTr="0012364C">
        <w:trPr>
          <w:trHeight w:val="271"/>
        </w:trPr>
        <w:tc>
          <w:tcPr>
            <w:tcW w:w="1165" w:type="dxa"/>
            <w:tcBorders>
              <w:top w:val="single" w:sz="4" w:space="0" w:color="auto"/>
              <w:bottom w:val="nil"/>
              <w:right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left w:val="nil"/>
              <w:bottom w:val="nil"/>
              <w:right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2160" w:type="dxa"/>
            <w:tcBorders>
              <w:left w:val="nil"/>
              <w:bottom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170" w:type="dxa"/>
            <w:tcBorders>
              <w:top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ObjATT</w:t>
            </w:r>
          </w:p>
        </w:tc>
        <w:tc>
          <w:tcPr>
            <w:tcW w:w="990" w:type="dxa"/>
            <w:tcBorders>
              <w:top w:val="single" w:sz="4" w:space="0" w:color="auto"/>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Intrinsic quality</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0.80</w:t>
            </w:r>
          </w:p>
        </w:tc>
      </w:tr>
      <w:tr w:rsidR="00B81333" w:rsidRPr="00ED26D4" w:rsidTr="0012364C">
        <w:trPr>
          <w:trHeight w:val="271"/>
        </w:trPr>
        <w:tc>
          <w:tcPr>
            <w:tcW w:w="1165" w:type="dxa"/>
            <w:tcBorders>
              <w:top w:val="nil"/>
              <w:right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990" w:type="dxa"/>
            <w:gridSpan w:val="2"/>
            <w:tcBorders>
              <w:top w:val="nil"/>
              <w:left w:val="nil"/>
              <w:right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2160" w:type="dxa"/>
            <w:tcBorders>
              <w:top w:val="nil"/>
              <w:left w:val="nil"/>
            </w:tcBorders>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17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ObjATT</w:t>
            </w:r>
          </w:p>
        </w:tc>
        <w:tc>
          <w:tcPr>
            <w:tcW w:w="990"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Extrinsic quality</w:t>
            </w:r>
          </w:p>
        </w:tc>
        <w:tc>
          <w:tcPr>
            <w:tcW w:w="216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ED26D4">
              <w:rPr>
                <w:rFonts w:cs="Arial"/>
                <w:noProof/>
                <w:sz w:val="20"/>
                <w:szCs w:val="20"/>
              </w:rPr>
              <w:t>0.86</w:t>
            </w:r>
          </w:p>
        </w:tc>
      </w:tr>
      <w:tr w:rsidR="00B81333" w:rsidRPr="00ED26D4" w:rsidTr="0012364C">
        <w:tc>
          <w:tcPr>
            <w:tcW w:w="4315" w:type="dxa"/>
            <w:gridSpan w:val="4"/>
            <w:shd w:val="clear" w:color="auto" w:fill="D9D9D9"/>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0"/>
                <w:szCs w:val="20"/>
              </w:rPr>
            </w:pPr>
            <w:r w:rsidRPr="00ED26D4">
              <w:rPr>
                <w:rFonts w:cs="Arial"/>
                <w:b/>
                <w:bCs/>
                <w:noProof/>
                <w:sz w:val="20"/>
                <w:szCs w:val="20"/>
              </w:rPr>
              <w:t>Fit Statistics</w:t>
            </w:r>
          </w:p>
        </w:tc>
        <w:tc>
          <w:tcPr>
            <w:tcW w:w="4320" w:type="dxa"/>
            <w:gridSpan w:val="4"/>
            <w:shd w:val="clear" w:color="auto" w:fill="D9D9D9"/>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bCs/>
                <w:noProof/>
                <w:sz w:val="20"/>
                <w:szCs w:val="20"/>
              </w:rPr>
            </w:pPr>
            <w:r w:rsidRPr="00ED26D4">
              <w:rPr>
                <w:rFonts w:cs="Arial"/>
                <w:b/>
                <w:bCs/>
                <w:noProof/>
                <w:sz w:val="20"/>
                <w:szCs w:val="20"/>
              </w:rPr>
              <w:t>Fit Statistics</w:t>
            </w:r>
          </w:p>
        </w:tc>
      </w:tr>
      <w:tr w:rsidR="00B81333" w:rsidRPr="00ED26D4" w:rsidTr="0012364C">
        <w:tc>
          <w:tcPr>
            <w:tcW w:w="198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hint="eastAsia"/>
                <w:b/>
                <w:noProof/>
                <w:sz w:val="20"/>
                <w:szCs w:val="20"/>
              </w:rPr>
              <w:t>χ</w:t>
            </w:r>
            <w:r w:rsidRPr="00ED26D4">
              <w:rPr>
                <w:rFonts w:cs="Arial"/>
                <w:b/>
                <w:noProof/>
                <w:sz w:val="20"/>
                <w:szCs w:val="20"/>
                <w:vertAlign w:val="superscript"/>
              </w:rPr>
              <w:t>2</w:t>
            </w:r>
            <w:r w:rsidRPr="00ED26D4">
              <w:rPr>
                <w:rFonts w:cs="Arial"/>
                <w:b/>
                <w:noProof/>
                <w:sz w:val="20"/>
                <w:szCs w:val="20"/>
              </w:rPr>
              <w:t>(df)</w:t>
            </w:r>
          </w:p>
        </w:tc>
        <w:tc>
          <w:tcPr>
            <w:tcW w:w="2335"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4505.417 (1322)</w:t>
            </w:r>
          </w:p>
        </w:tc>
        <w:tc>
          <w:tcPr>
            <w:tcW w:w="3242" w:type="dxa"/>
            <w:gridSpan w:val="3"/>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hint="eastAsia"/>
                <w:b/>
                <w:noProof/>
                <w:sz w:val="20"/>
                <w:szCs w:val="20"/>
              </w:rPr>
              <w:t>χ</w:t>
            </w:r>
            <w:r w:rsidRPr="00ED26D4">
              <w:rPr>
                <w:rFonts w:cs="Arial"/>
                <w:b/>
                <w:noProof/>
                <w:sz w:val="20"/>
                <w:szCs w:val="20"/>
                <w:vertAlign w:val="superscript"/>
              </w:rPr>
              <w:t>2</w:t>
            </w:r>
            <w:r w:rsidRPr="00ED26D4">
              <w:rPr>
                <w:rFonts w:cs="Arial"/>
                <w:b/>
                <w:noProof/>
                <w:sz w:val="20"/>
                <w:szCs w:val="20"/>
              </w:rPr>
              <w:t>(df)</w:t>
            </w:r>
          </w:p>
        </w:tc>
        <w:tc>
          <w:tcPr>
            <w:tcW w:w="1078"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4166.413 (1320)</w:t>
            </w:r>
          </w:p>
        </w:tc>
      </w:tr>
      <w:tr w:rsidR="00B81333" w:rsidRPr="00ED26D4" w:rsidTr="0012364C">
        <w:tc>
          <w:tcPr>
            <w:tcW w:w="198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hint="eastAsia"/>
                <w:b/>
                <w:noProof/>
                <w:sz w:val="20"/>
                <w:szCs w:val="20"/>
              </w:rPr>
              <w:t>χ</w:t>
            </w:r>
            <w:r w:rsidRPr="00ED26D4">
              <w:rPr>
                <w:rFonts w:cs="Arial"/>
                <w:b/>
                <w:noProof/>
                <w:sz w:val="20"/>
                <w:szCs w:val="20"/>
                <w:vertAlign w:val="superscript"/>
              </w:rPr>
              <w:t>2</w:t>
            </w:r>
            <w:r w:rsidRPr="00ED26D4">
              <w:rPr>
                <w:rFonts w:cs="Arial"/>
                <w:b/>
                <w:noProof/>
                <w:sz w:val="20"/>
                <w:szCs w:val="20"/>
              </w:rPr>
              <w:t>/df</w:t>
            </w:r>
          </w:p>
        </w:tc>
        <w:tc>
          <w:tcPr>
            <w:tcW w:w="2335"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3.323</w:t>
            </w:r>
          </w:p>
        </w:tc>
        <w:tc>
          <w:tcPr>
            <w:tcW w:w="3242" w:type="dxa"/>
            <w:gridSpan w:val="3"/>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hint="eastAsia"/>
                <w:b/>
                <w:noProof/>
                <w:sz w:val="20"/>
                <w:szCs w:val="20"/>
              </w:rPr>
              <w:t>χ</w:t>
            </w:r>
            <w:r w:rsidRPr="00ED26D4">
              <w:rPr>
                <w:rFonts w:cs="Arial"/>
                <w:b/>
                <w:noProof/>
                <w:sz w:val="20"/>
                <w:szCs w:val="20"/>
                <w:vertAlign w:val="superscript"/>
              </w:rPr>
              <w:t>2</w:t>
            </w:r>
            <w:r w:rsidRPr="00ED26D4">
              <w:rPr>
                <w:rFonts w:cs="Arial"/>
                <w:b/>
                <w:noProof/>
                <w:sz w:val="20"/>
                <w:szCs w:val="20"/>
              </w:rPr>
              <w:t>/df</w:t>
            </w:r>
          </w:p>
        </w:tc>
        <w:tc>
          <w:tcPr>
            <w:tcW w:w="1078"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3.156</w:t>
            </w:r>
          </w:p>
        </w:tc>
      </w:tr>
      <w:tr w:rsidR="00B81333" w:rsidRPr="00ED26D4" w:rsidTr="0012364C">
        <w:tc>
          <w:tcPr>
            <w:tcW w:w="198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
                <w:noProof/>
                <w:sz w:val="20"/>
                <w:szCs w:val="20"/>
              </w:rPr>
              <w:t>CFI</w:t>
            </w:r>
          </w:p>
        </w:tc>
        <w:tc>
          <w:tcPr>
            <w:tcW w:w="2335"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0.877</w:t>
            </w:r>
          </w:p>
        </w:tc>
        <w:tc>
          <w:tcPr>
            <w:tcW w:w="3242" w:type="dxa"/>
            <w:gridSpan w:val="3"/>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
                <w:noProof/>
                <w:sz w:val="20"/>
                <w:szCs w:val="20"/>
              </w:rPr>
              <w:t>CFI</w:t>
            </w:r>
          </w:p>
        </w:tc>
        <w:tc>
          <w:tcPr>
            <w:tcW w:w="1078"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0.890</w:t>
            </w:r>
          </w:p>
        </w:tc>
      </w:tr>
      <w:tr w:rsidR="00B81333" w:rsidRPr="00ED26D4" w:rsidTr="0012364C">
        <w:tc>
          <w:tcPr>
            <w:tcW w:w="198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
                <w:noProof/>
                <w:sz w:val="20"/>
                <w:szCs w:val="20"/>
              </w:rPr>
              <w:t>TLI</w:t>
            </w:r>
          </w:p>
        </w:tc>
        <w:tc>
          <w:tcPr>
            <w:tcW w:w="2335"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0.867</w:t>
            </w:r>
          </w:p>
        </w:tc>
        <w:tc>
          <w:tcPr>
            <w:tcW w:w="3242" w:type="dxa"/>
            <w:gridSpan w:val="3"/>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
                <w:noProof/>
                <w:sz w:val="20"/>
                <w:szCs w:val="20"/>
              </w:rPr>
              <w:t>TLI</w:t>
            </w:r>
          </w:p>
        </w:tc>
        <w:tc>
          <w:tcPr>
            <w:tcW w:w="1078"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0.881</w:t>
            </w:r>
          </w:p>
        </w:tc>
      </w:tr>
      <w:tr w:rsidR="00B81333" w:rsidRPr="00ED26D4" w:rsidTr="0012364C">
        <w:tc>
          <w:tcPr>
            <w:tcW w:w="1980"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
                <w:noProof/>
                <w:sz w:val="20"/>
                <w:szCs w:val="20"/>
              </w:rPr>
              <w:t>RMSEA</w:t>
            </w:r>
          </w:p>
        </w:tc>
        <w:tc>
          <w:tcPr>
            <w:tcW w:w="2335" w:type="dxa"/>
            <w:gridSpan w:val="2"/>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0.069</w:t>
            </w:r>
          </w:p>
        </w:tc>
        <w:tc>
          <w:tcPr>
            <w:tcW w:w="3242" w:type="dxa"/>
            <w:gridSpan w:val="3"/>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
                <w:noProof/>
                <w:sz w:val="20"/>
                <w:szCs w:val="20"/>
              </w:rPr>
              <w:t>RMSEA</w:t>
            </w:r>
          </w:p>
        </w:tc>
        <w:tc>
          <w:tcPr>
            <w:tcW w:w="1078" w:type="dxa"/>
            <w:vAlign w:val="center"/>
          </w:tcPr>
          <w:p w:rsidR="00B81333" w:rsidRPr="00ED26D4" w:rsidRDefault="00B81333" w:rsidP="00A6756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bCs/>
                <w:noProof/>
                <w:sz w:val="20"/>
                <w:szCs w:val="20"/>
              </w:rPr>
            </w:pPr>
            <w:r w:rsidRPr="00ED26D4">
              <w:rPr>
                <w:rFonts w:cs="Arial"/>
                <w:bCs/>
                <w:noProof/>
                <w:sz w:val="20"/>
                <w:szCs w:val="20"/>
              </w:rPr>
              <w:t>0.065</w:t>
            </w:r>
          </w:p>
        </w:tc>
      </w:tr>
    </w:tbl>
    <w:p w:rsidR="00ED26D4" w:rsidRDefault="00ED26D4" w:rsidP="00B81333">
      <w:pPr>
        <w:autoSpaceDE w:val="0"/>
        <w:autoSpaceDN w:val="0"/>
        <w:adjustRightInd w:val="0"/>
        <w:spacing w:line="480" w:lineRule="auto"/>
        <w:rPr>
          <w:b/>
          <w:lang w:eastAsia="ko-KR"/>
        </w:rPr>
      </w:pPr>
    </w:p>
    <w:p w:rsidR="0012364C" w:rsidRDefault="0012364C" w:rsidP="00B81333">
      <w:pPr>
        <w:autoSpaceDE w:val="0"/>
        <w:autoSpaceDN w:val="0"/>
        <w:adjustRightInd w:val="0"/>
        <w:spacing w:line="480" w:lineRule="auto"/>
        <w:rPr>
          <w:b/>
        </w:rPr>
      </w:pPr>
    </w:p>
    <w:p w:rsidR="00B81333" w:rsidRDefault="00B81333" w:rsidP="00B81333">
      <w:pPr>
        <w:autoSpaceDE w:val="0"/>
        <w:autoSpaceDN w:val="0"/>
        <w:adjustRightInd w:val="0"/>
        <w:spacing w:line="480" w:lineRule="auto"/>
        <w:rPr>
          <w:b/>
        </w:rPr>
      </w:pPr>
      <w:r>
        <w:rPr>
          <w:b/>
        </w:rPr>
        <w:t>Values: Second-Order CFA</w:t>
      </w:r>
    </w:p>
    <w:p w:rsidR="00B81333" w:rsidRDefault="00B81333" w:rsidP="00B81333">
      <w:pPr>
        <w:autoSpaceDE w:val="0"/>
        <w:autoSpaceDN w:val="0"/>
        <w:adjustRightInd w:val="0"/>
        <w:spacing w:line="480" w:lineRule="auto"/>
        <w:rPr>
          <w:lang w:eastAsia="ko-KR"/>
        </w:rPr>
      </w:pPr>
      <w:r>
        <w:tab/>
        <w:t>With respect to the two sub-constructs of values (i.e., personal values and altruistic values), the scales for each construct were factor-analyzed first. Table 2</w:t>
      </w:r>
      <w:r>
        <w:rPr>
          <w:rFonts w:hint="eastAsia"/>
        </w:rPr>
        <w:t>5</w:t>
      </w:r>
      <w:r>
        <w:t xml:space="preserve"> compares two ways of dealing with these values:  treating them as two different constructs vs. integrating them into a single construct, providing an overview of construct reliability and standardized loading for each item. The correlation between the two </w:t>
      </w:r>
      <w:r w:rsidR="00A67564">
        <w:t>sub-</w:t>
      </w:r>
      <w:r w:rsidR="00A67564">
        <w:lastRenderedPageBreak/>
        <w:t>constructs</w:t>
      </w:r>
      <w:r>
        <w:t xml:space="preserve"> was 0.95, which indicate these two are highly correlated and can be nested in one construct. </w:t>
      </w:r>
    </w:p>
    <w:p w:rsidR="008148FD" w:rsidRPr="008148FD" w:rsidRDefault="008148FD" w:rsidP="00B81333">
      <w:pPr>
        <w:autoSpaceDE w:val="0"/>
        <w:autoSpaceDN w:val="0"/>
        <w:adjustRightInd w:val="0"/>
        <w:spacing w:line="480" w:lineRule="auto"/>
        <w:rPr>
          <w:lang w:eastAsia="ko-KR"/>
        </w:rPr>
      </w:pPr>
    </w:p>
    <w:p w:rsidR="00B81333" w:rsidRDefault="00B81333" w:rsidP="00B81333">
      <w:pPr>
        <w:autoSpaceDE w:val="0"/>
        <w:autoSpaceDN w:val="0"/>
        <w:adjustRightInd w:val="0"/>
        <w:spacing w:line="480" w:lineRule="auto"/>
        <w:rPr>
          <w:b/>
          <w:bCs/>
        </w:rPr>
      </w:pPr>
      <w:r>
        <w:rPr>
          <w:b/>
          <w:bCs/>
        </w:rPr>
        <w:t>Table 2</w:t>
      </w:r>
      <w:r>
        <w:rPr>
          <w:rFonts w:hint="eastAsia"/>
          <w:b/>
          <w:bCs/>
        </w:rPr>
        <w:t>5</w:t>
      </w:r>
      <w:r>
        <w:rPr>
          <w:b/>
          <w:bCs/>
        </w:rPr>
        <w:t xml:space="preserve">. Sub-Constructs Values: </w:t>
      </w:r>
      <w:r w:rsidR="00910FC8">
        <w:rPr>
          <w:b/>
          <w:bCs/>
        </w:rPr>
        <w:t>Two Constructs vs. One Construct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1264"/>
        <w:gridCol w:w="2906"/>
        <w:gridCol w:w="1225"/>
        <w:gridCol w:w="1476"/>
      </w:tblGrid>
      <w:tr w:rsidR="00B81333" w:rsidRPr="005641C9" w:rsidTr="0087613A">
        <w:trPr>
          <w:trHeight w:val="341"/>
        </w:trPr>
        <w:tc>
          <w:tcPr>
            <w:tcW w:w="9576" w:type="dxa"/>
            <w:gridSpan w:val="5"/>
            <w:shd w:val="clear" w:color="auto" w:fill="F2F2F2"/>
            <w:vAlign w:val="center"/>
          </w:tcPr>
          <w:p w:rsidR="00B81333" w:rsidRPr="006B2381"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86" w:right="52"/>
              <w:jc w:val="center"/>
              <w:rPr>
                <w:rFonts w:cs="Arial"/>
                <w:b/>
                <w:noProof/>
                <w:sz w:val="20"/>
                <w:szCs w:val="20"/>
              </w:rPr>
            </w:pPr>
            <w:r w:rsidRPr="006B2381">
              <w:rPr>
                <w:rFonts w:cs="Arial"/>
                <w:b/>
                <w:bCs/>
                <w:noProof/>
                <w:sz w:val="20"/>
                <w:szCs w:val="20"/>
              </w:rPr>
              <w:t>As two different constructs</w:t>
            </w:r>
          </w:p>
        </w:tc>
      </w:tr>
      <w:tr w:rsidR="00B81333" w:rsidRPr="005641C9" w:rsidTr="0087613A">
        <w:tblPrEx>
          <w:tblLook w:val="00A0" w:firstRow="1" w:lastRow="0" w:firstColumn="1" w:lastColumn="0" w:noHBand="0" w:noVBand="0"/>
        </w:tblPrEx>
        <w:tc>
          <w:tcPr>
            <w:tcW w:w="2178"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Construct</w:t>
            </w:r>
          </w:p>
        </w:tc>
        <w:tc>
          <w:tcPr>
            <w:tcW w:w="1350"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Item</w:t>
            </w:r>
          </w:p>
        </w:tc>
        <w:tc>
          <w:tcPr>
            <w:tcW w:w="3240"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Standardized Loading</w:t>
            </w:r>
          </w:p>
        </w:tc>
        <w:tc>
          <w:tcPr>
            <w:tcW w:w="1260"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Standard</w:t>
            </w: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Error</w:t>
            </w:r>
          </w:p>
        </w:tc>
        <w:tc>
          <w:tcPr>
            <w:tcW w:w="1548"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Reliability</w:t>
            </w:r>
          </w:p>
        </w:tc>
      </w:tr>
      <w:tr w:rsidR="00B81333" w:rsidRPr="005641C9" w:rsidTr="0087613A">
        <w:tblPrEx>
          <w:tblLook w:val="00A0" w:firstRow="1" w:lastRow="0" w:firstColumn="1" w:lastColumn="0" w:noHBand="0" w:noVBand="0"/>
        </w:tblPrEx>
        <w:trPr>
          <w:trHeight w:val="271"/>
        </w:trPr>
        <w:tc>
          <w:tcPr>
            <w:tcW w:w="2178" w:type="dxa"/>
            <w:vMerge w:val="restart"/>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Personal values</w:t>
            </w: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VAL1</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0.89</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0.033</w:t>
            </w:r>
          </w:p>
        </w:tc>
        <w:tc>
          <w:tcPr>
            <w:tcW w:w="1548" w:type="dxa"/>
            <w:vMerge w:val="restart"/>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0.96</w:t>
            </w:r>
          </w:p>
        </w:tc>
      </w:tr>
      <w:tr w:rsidR="00B81333" w:rsidRPr="005641C9" w:rsidTr="0087613A">
        <w:tblPrEx>
          <w:tblLook w:val="00A0" w:firstRow="1" w:lastRow="0" w:firstColumn="1" w:lastColumn="0" w:noHBand="0" w:noVBand="0"/>
        </w:tblPrEx>
        <w:trPr>
          <w:trHeight w:val="267"/>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VAL2</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0.89</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0.032</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271"/>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VAL3</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0.89</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0.035</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228"/>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VAL4</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0.93</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0.032</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143"/>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VAL6</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0.88</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0.035</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143"/>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VAL7</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0.84</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0.035</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119"/>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VAL10</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0.87</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300"/>
        </w:trPr>
        <w:tc>
          <w:tcPr>
            <w:tcW w:w="2178" w:type="dxa"/>
            <w:vMerge w:val="restart"/>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Altruistic values</w:t>
            </w: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VAL5</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0.82</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0.069</w:t>
            </w:r>
          </w:p>
        </w:tc>
        <w:tc>
          <w:tcPr>
            <w:tcW w:w="1548" w:type="dxa"/>
            <w:vMerge w:val="restart"/>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0.87</w:t>
            </w:r>
          </w:p>
        </w:tc>
      </w:tr>
      <w:tr w:rsidR="00B81333" w:rsidRPr="005641C9" w:rsidTr="0087613A">
        <w:tblPrEx>
          <w:tblLook w:val="00A0" w:firstRow="1" w:lastRow="0" w:firstColumn="1" w:lastColumn="0" w:noHBand="0" w:noVBand="0"/>
        </w:tblPrEx>
        <w:trPr>
          <w:trHeight w:val="238"/>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VAL8</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0.84</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0.068</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p>
        </w:tc>
      </w:tr>
      <w:tr w:rsidR="00B81333" w:rsidRPr="005641C9" w:rsidTr="0087613A">
        <w:tblPrEx>
          <w:tblLook w:val="00A0" w:firstRow="1" w:lastRow="0" w:firstColumn="1" w:lastColumn="0" w:noHBand="0" w:noVBand="0"/>
        </w:tblPrEx>
        <w:trPr>
          <w:trHeight w:val="267"/>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VAL9</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0.71</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p>
        </w:tc>
      </w:tr>
      <w:tr w:rsidR="00B81333" w:rsidRPr="005641C9" w:rsidTr="0087613A">
        <w:tblPrEx>
          <w:tblLook w:val="00A0" w:firstRow="1" w:lastRow="0" w:firstColumn="1" w:lastColumn="0" w:noHBand="0" w:noVBand="0"/>
        </w:tblPrEx>
        <w:trPr>
          <w:trHeight w:val="271"/>
        </w:trPr>
        <w:tc>
          <w:tcPr>
            <w:tcW w:w="217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VAL15</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0.79</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0.085</w:t>
            </w:r>
          </w:p>
        </w:tc>
        <w:tc>
          <w:tcPr>
            <w:tcW w:w="1548" w:type="dxa"/>
            <w:vMerge/>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p>
        </w:tc>
      </w:tr>
      <w:tr w:rsidR="00B81333" w:rsidRPr="005641C9" w:rsidTr="0087613A">
        <w:trPr>
          <w:trHeight w:val="314"/>
        </w:trPr>
        <w:tc>
          <w:tcPr>
            <w:tcW w:w="9576" w:type="dxa"/>
            <w:gridSpan w:val="5"/>
            <w:shd w:val="clear" w:color="auto" w:fill="FFFFFF"/>
            <w:vAlign w:val="center"/>
          </w:tcPr>
          <w:p w:rsidR="00B81333" w:rsidRPr="005641C9" w:rsidRDefault="000F69E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108" w:right="52"/>
              <w:jc w:val="center"/>
              <w:rPr>
                <w:rFonts w:cs="Arial"/>
                <w:b/>
                <w:noProof/>
                <w:sz w:val="20"/>
                <w:szCs w:val="20"/>
              </w:rPr>
            </w:pPr>
            <w:r>
              <w:rPr>
                <w:rFonts w:ascii="Calibri" w:eastAsia="Malgun Gothic" w:hAnsi="Calibri" w:cs="Arial"/>
                <w:noProof/>
                <w:sz w:val="20"/>
                <w:szCs w:val="20"/>
              </w:rPr>
              <mc:AlternateContent>
                <mc:Choice Requires="wps">
                  <w:drawing>
                    <wp:anchor distT="0" distB="0" distL="114300" distR="114300" simplePos="0" relativeHeight="251677696" behindDoc="0" locked="0" layoutInCell="1" allowOverlap="1" wp14:anchorId="4E70C6E6" wp14:editId="578B53A0">
                      <wp:simplePos x="0" y="0"/>
                      <wp:positionH relativeFrom="column">
                        <wp:posOffset>2708910</wp:posOffset>
                      </wp:positionH>
                      <wp:positionV relativeFrom="paragraph">
                        <wp:posOffset>69850</wp:posOffset>
                      </wp:positionV>
                      <wp:extent cx="325755" cy="0"/>
                      <wp:effectExtent l="22860" t="59055" r="22860" b="55245"/>
                      <wp:wrapNone/>
                      <wp:docPr id="4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BE78813" id="AutoShape 30" o:spid="_x0000_s1026" type="#_x0000_t32" style="position:absolute;margin-left:213.3pt;margin-top:5.5pt;width:25.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">
                      <v:stroke startarrow="block" endarrow="block"/>
                    </v:shape>
                  </w:pict>
                </mc:Fallback>
              </mc:AlternateContent>
            </w:r>
            <w:r w:rsidR="00B81333" w:rsidRPr="005641C9">
              <w:rPr>
                <w:rFonts w:cs="Arial"/>
                <w:noProof/>
                <w:sz w:val="20"/>
                <w:szCs w:val="20"/>
              </w:rPr>
              <w:t>Correlation:  Personal values              Altruistic values =  0.95</w:t>
            </w:r>
          </w:p>
        </w:tc>
      </w:tr>
      <w:tr w:rsidR="00B81333" w:rsidRPr="005641C9" w:rsidTr="0087613A">
        <w:trPr>
          <w:trHeight w:val="314"/>
        </w:trPr>
        <w:tc>
          <w:tcPr>
            <w:tcW w:w="9576" w:type="dxa"/>
            <w:gridSpan w:val="5"/>
            <w:shd w:val="clear" w:color="auto" w:fill="F2F2F2"/>
            <w:vAlign w:val="center"/>
          </w:tcPr>
          <w:p w:rsidR="00B81333" w:rsidRPr="006B2381"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6B2381">
              <w:rPr>
                <w:rFonts w:cs="Arial"/>
                <w:b/>
                <w:noProof/>
                <w:sz w:val="20"/>
                <w:szCs w:val="20"/>
              </w:rPr>
              <w:t>As one construct</w:t>
            </w:r>
          </w:p>
        </w:tc>
      </w:tr>
      <w:tr w:rsidR="00B81333" w:rsidRPr="005641C9" w:rsidTr="0087613A">
        <w:tblPrEx>
          <w:tblLook w:val="00A0" w:firstRow="1" w:lastRow="0" w:firstColumn="1" w:lastColumn="0" w:noHBand="0" w:noVBand="0"/>
        </w:tblPrEx>
        <w:tc>
          <w:tcPr>
            <w:tcW w:w="2178"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Construct</w:t>
            </w:r>
          </w:p>
        </w:tc>
        <w:tc>
          <w:tcPr>
            <w:tcW w:w="1350"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Item</w:t>
            </w:r>
          </w:p>
        </w:tc>
        <w:tc>
          <w:tcPr>
            <w:tcW w:w="3240"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Standardized Loading</w:t>
            </w:r>
          </w:p>
        </w:tc>
        <w:tc>
          <w:tcPr>
            <w:tcW w:w="1260"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Standard</w:t>
            </w: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Error</w:t>
            </w:r>
          </w:p>
        </w:tc>
        <w:tc>
          <w:tcPr>
            <w:tcW w:w="1548" w:type="dxa"/>
            <w:shd w:val="clear" w:color="auto" w:fill="D9D9D9"/>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r w:rsidRPr="005641C9">
              <w:rPr>
                <w:rFonts w:cs="Arial"/>
                <w:b/>
                <w:noProof/>
                <w:sz w:val="20"/>
                <w:szCs w:val="20"/>
              </w:rPr>
              <w:t>Reliability</w:t>
            </w:r>
          </w:p>
        </w:tc>
      </w:tr>
      <w:tr w:rsidR="00B81333" w:rsidRPr="005641C9" w:rsidTr="0087613A">
        <w:tblPrEx>
          <w:tblLook w:val="00A0" w:firstRow="1" w:lastRow="0" w:firstColumn="1" w:lastColumn="0" w:noHBand="0" w:noVBand="0"/>
        </w:tblPrEx>
        <w:trPr>
          <w:trHeight w:val="271"/>
        </w:trPr>
        <w:tc>
          <w:tcPr>
            <w:tcW w:w="2178" w:type="dxa"/>
            <w:vMerge w:val="restart"/>
            <w:tcBorders>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Values</w:t>
            </w: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VAL1</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0.88</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0.054</w:t>
            </w:r>
          </w:p>
        </w:tc>
        <w:tc>
          <w:tcPr>
            <w:tcW w:w="1548" w:type="dxa"/>
            <w:vMerge w:val="restart"/>
            <w:tcBorders>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0.96</w:t>
            </w:r>
          </w:p>
        </w:tc>
      </w:tr>
      <w:tr w:rsidR="00B81333" w:rsidRPr="005641C9" w:rsidTr="0087613A">
        <w:tblPrEx>
          <w:tblLook w:val="00A0" w:firstRow="1" w:lastRow="0" w:firstColumn="1" w:lastColumn="0" w:noHBand="0" w:noVBand="0"/>
        </w:tblPrEx>
        <w:trPr>
          <w:trHeight w:val="267"/>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VAL2</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0.89</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0.051</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271"/>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VAL3</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0.88</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0.056</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228"/>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VAL4</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0.93</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0.053</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143"/>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VAL6</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0.88</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0.057</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143"/>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VAL7</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0.84</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0.054</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119"/>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VAL10</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0.86</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0.059</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300"/>
        </w:trPr>
        <w:tc>
          <w:tcPr>
            <w:tcW w:w="2178" w:type="dxa"/>
            <w:vMerge w:val="restart"/>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VAL5</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0.79</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w:t>
            </w:r>
          </w:p>
        </w:tc>
        <w:tc>
          <w:tcPr>
            <w:tcW w:w="1548" w:type="dxa"/>
            <w:vMerge w:val="restart"/>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r>
      <w:tr w:rsidR="00B81333" w:rsidRPr="005641C9" w:rsidTr="0087613A">
        <w:tblPrEx>
          <w:tblLook w:val="00A0" w:firstRow="1" w:lastRow="0" w:firstColumn="1" w:lastColumn="0" w:noHBand="0" w:noVBand="0"/>
        </w:tblPrEx>
        <w:trPr>
          <w:trHeight w:val="238"/>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VAL8</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0.82</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0.048</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p>
        </w:tc>
      </w:tr>
      <w:tr w:rsidR="00B81333" w:rsidRPr="005641C9" w:rsidTr="0087613A">
        <w:tblPrEx>
          <w:tblLook w:val="00A0" w:firstRow="1" w:lastRow="0" w:firstColumn="1" w:lastColumn="0" w:noHBand="0" w:noVBand="0"/>
        </w:tblPrEx>
        <w:trPr>
          <w:trHeight w:val="267"/>
        </w:trPr>
        <w:tc>
          <w:tcPr>
            <w:tcW w:w="217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VAL9</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0.65</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0.049</w:t>
            </w:r>
          </w:p>
        </w:tc>
        <w:tc>
          <w:tcPr>
            <w:tcW w:w="1548" w:type="dxa"/>
            <w:vMerge/>
            <w:tcBorders>
              <w:top w:val="nil"/>
              <w:bottom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p>
        </w:tc>
      </w:tr>
      <w:tr w:rsidR="00B81333" w:rsidRPr="005641C9" w:rsidTr="0087613A">
        <w:tblPrEx>
          <w:tblLook w:val="00A0" w:firstRow="1" w:lastRow="0" w:firstColumn="1" w:lastColumn="0" w:noHBand="0" w:noVBand="0"/>
        </w:tblPrEx>
        <w:trPr>
          <w:trHeight w:val="271"/>
        </w:trPr>
        <w:tc>
          <w:tcPr>
            <w:tcW w:w="2178" w:type="dxa"/>
            <w:vMerge/>
            <w:tcBorders>
              <w:top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p>
        </w:tc>
        <w:tc>
          <w:tcPr>
            <w:tcW w:w="135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VAL15</w:t>
            </w:r>
          </w:p>
        </w:tc>
        <w:tc>
          <w:tcPr>
            <w:tcW w:w="324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0.78</w:t>
            </w:r>
          </w:p>
        </w:tc>
        <w:tc>
          <w:tcPr>
            <w:tcW w:w="1260" w:type="dxa"/>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0"/>
                <w:szCs w:val="20"/>
              </w:rPr>
            </w:pPr>
            <w:r w:rsidRPr="005641C9">
              <w:rPr>
                <w:rFonts w:cs="Arial"/>
                <w:noProof/>
                <w:sz w:val="20"/>
                <w:szCs w:val="20"/>
              </w:rPr>
              <w:t>0.061</w:t>
            </w:r>
          </w:p>
        </w:tc>
        <w:tc>
          <w:tcPr>
            <w:tcW w:w="1548" w:type="dxa"/>
            <w:vMerge/>
            <w:tcBorders>
              <w:top w:val="nil"/>
            </w:tcBorders>
            <w:vAlign w:val="center"/>
          </w:tcPr>
          <w:p w:rsidR="00B81333" w:rsidRPr="005641C9" w:rsidRDefault="00B81333" w:rsidP="0087613A">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0"/>
                <w:szCs w:val="20"/>
              </w:rPr>
            </w:pPr>
          </w:p>
        </w:tc>
      </w:tr>
    </w:tbl>
    <w:p w:rsidR="00B81333" w:rsidRDefault="00B81333" w:rsidP="00B81333">
      <w:pPr>
        <w:autoSpaceDE w:val="0"/>
        <w:autoSpaceDN w:val="0"/>
        <w:adjustRightInd w:val="0"/>
        <w:spacing w:line="480" w:lineRule="auto"/>
        <w:rPr>
          <w:b/>
        </w:rPr>
      </w:pPr>
    </w:p>
    <w:p w:rsidR="00B81333" w:rsidRDefault="00B81333" w:rsidP="00B81333">
      <w:pPr>
        <w:autoSpaceDE w:val="0"/>
        <w:autoSpaceDN w:val="0"/>
        <w:adjustRightInd w:val="0"/>
        <w:spacing w:line="480" w:lineRule="auto"/>
        <w:rPr>
          <w:b/>
        </w:rPr>
      </w:pPr>
    </w:p>
    <w:p w:rsidR="006E11BE" w:rsidRDefault="006E11BE" w:rsidP="00B81333">
      <w:pPr>
        <w:autoSpaceDE w:val="0"/>
        <w:autoSpaceDN w:val="0"/>
        <w:adjustRightInd w:val="0"/>
        <w:spacing w:line="480" w:lineRule="auto"/>
        <w:rPr>
          <w:b/>
        </w:rPr>
      </w:pPr>
    </w:p>
    <w:p w:rsidR="00B81333" w:rsidRDefault="00B81333" w:rsidP="00B81333">
      <w:pPr>
        <w:autoSpaceDE w:val="0"/>
        <w:autoSpaceDN w:val="0"/>
        <w:adjustRightInd w:val="0"/>
        <w:spacing w:line="480" w:lineRule="auto"/>
        <w:ind w:firstLine="720"/>
      </w:pPr>
      <w:r>
        <w:lastRenderedPageBreak/>
        <w:t>Next, a CFA was conducted with the whole model, and the two cases were compared: first-order factor (two constructs separately) vs. second-order factor (two sub-constructs nested in one construct) for values (see Table 2</w:t>
      </w:r>
      <w:r>
        <w:rPr>
          <w:rFonts w:hint="eastAsia"/>
        </w:rPr>
        <w:t>6</w:t>
      </w:r>
      <w:r>
        <w:t>). When the second-order factor model was conducted, factor loadings and the fit statistics were significantly improved. In this regard, the two first-order latent variables (i.e., personal values and altruistic values) can be specified as dimensions of a second-order latent variable (i.e. values). Thus, using this second-order factor model to capture these values results in a statistically improved model.</w:t>
      </w: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Default="006E11BE" w:rsidP="00B81333">
      <w:pPr>
        <w:autoSpaceDE w:val="0"/>
        <w:autoSpaceDN w:val="0"/>
        <w:adjustRightInd w:val="0"/>
        <w:spacing w:line="480" w:lineRule="auto"/>
        <w:ind w:firstLine="720"/>
      </w:pPr>
    </w:p>
    <w:p w:rsidR="006E11BE" w:rsidRPr="00C10005" w:rsidRDefault="006E11BE" w:rsidP="00B81333">
      <w:pPr>
        <w:autoSpaceDE w:val="0"/>
        <w:autoSpaceDN w:val="0"/>
        <w:adjustRightInd w:val="0"/>
        <w:spacing w:line="480" w:lineRule="auto"/>
        <w:ind w:firstLine="720"/>
      </w:pPr>
    </w:p>
    <w:p w:rsidR="00B81333" w:rsidRDefault="00B81333" w:rsidP="00B81333">
      <w:pPr>
        <w:autoSpaceDE w:val="0"/>
        <w:autoSpaceDN w:val="0"/>
        <w:adjustRightInd w:val="0"/>
        <w:spacing w:line="480" w:lineRule="auto"/>
        <w:rPr>
          <w:b/>
        </w:rPr>
      </w:pPr>
    </w:p>
    <w:p w:rsidR="00B81333" w:rsidRDefault="00B81333" w:rsidP="00B81333">
      <w:pPr>
        <w:autoSpaceDE w:val="0"/>
        <w:autoSpaceDN w:val="0"/>
        <w:adjustRightInd w:val="0"/>
        <w:spacing w:line="480" w:lineRule="auto"/>
        <w:ind w:left="-90"/>
        <w:rPr>
          <w:b/>
        </w:rPr>
      </w:pPr>
      <w:r>
        <w:rPr>
          <w:b/>
          <w:bCs/>
        </w:rPr>
        <w:lastRenderedPageBreak/>
        <w:t>Table 2</w:t>
      </w:r>
      <w:r>
        <w:rPr>
          <w:rFonts w:hint="eastAsia"/>
          <w:b/>
          <w:bCs/>
        </w:rPr>
        <w:t>6</w:t>
      </w:r>
      <w:r>
        <w:rPr>
          <w:b/>
          <w:bCs/>
        </w:rPr>
        <w:t xml:space="preserve">. </w:t>
      </w:r>
      <w:r w:rsidRPr="00944C07">
        <w:rPr>
          <w:b/>
          <w:bCs/>
        </w:rPr>
        <w:t>Comparison between</w:t>
      </w:r>
      <w:r>
        <w:rPr>
          <w:b/>
          <w:bCs/>
        </w:rPr>
        <w:t xml:space="preserve"> </w:t>
      </w:r>
      <w:r w:rsidRPr="00944C07">
        <w:rPr>
          <w:b/>
          <w:bCs/>
        </w:rPr>
        <w:t>First-Order Factor and Second-Order Factor</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900"/>
        <w:gridCol w:w="1800"/>
        <w:gridCol w:w="1531"/>
        <w:gridCol w:w="653"/>
        <w:gridCol w:w="246"/>
        <w:gridCol w:w="1980"/>
      </w:tblGrid>
      <w:tr w:rsidR="00B81333" w:rsidRPr="008148FD" w:rsidTr="0012364C">
        <w:tc>
          <w:tcPr>
            <w:tcW w:w="4225" w:type="dxa"/>
            <w:gridSpan w:val="3"/>
            <w:shd w:val="clear" w:color="auto" w:fill="D9D9D9"/>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Cs/>
                <w:noProof/>
                <w:sz w:val="20"/>
                <w:szCs w:val="20"/>
              </w:rPr>
            </w:pPr>
            <w:r w:rsidRPr="008148FD">
              <w:rPr>
                <w:b/>
                <w:bCs/>
                <w:noProof/>
                <w:sz w:val="20"/>
                <w:szCs w:val="20"/>
              </w:rPr>
              <w:t>Initial Measurement Model</w:t>
            </w:r>
          </w:p>
        </w:tc>
        <w:tc>
          <w:tcPr>
            <w:tcW w:w="4410" w:type="dxa"/>
            <w:gridSpan w:val="4"/>
            <w:shd w:val="clear" w:color="auto" w:fill="D9D9D9"/>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bCs/>
                <w:noProof/>
                <w:sz w:val="20"/>
                <w:szCs w:val="20"/>
              </w:rPr>
            </w:pPr>
            <w:r w:rsidRPr="008148FD">
              <w:rPr>
                <w:b/>
                <w:bCs/>
                <w:noProof/>
                <w:sz w:val="20"/>
                <w:szCs w:val="20"/>
              </w:rPr>
              <w:t>After Second-Order Factor</w:t>
            </w:r>
          </w:p>
        </w:tc>
      </w:tr>
      <w:tr w:rsidR="00B81333" w:rsidRPr="008148FD" w:rsidTr="0012364C">
        <w:tc>
          <w:tcPr>
            <w:tcW w:w="1525"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noProof/>
                <w:sz w:val="20"/>
                <w:szCs w:val="20"/>
              </w:rPr>
              <w:t>Construct</w:t>
            </w: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noProof/>
                <w:sz w:val="20"/>
                <w:szCs w:val="20"/>
              </w:rPr>
              <w:t>Item</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noProof/>
                <w:sz w:val="20"/>
                <w:szCs w:val="20"/>
              </w:rPr>
              <w:t>Standardized Lading</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bCs/>
                <w:noProof/>
                <w:sz w:val="20"/>
                <w:szCs w:val="20"/>
              </w:rPr>
              <w:t>(</w:t>
            </w:r>
            <w:r w:rsidRPr="008148FD">
              <w:rPr>
                <w:b/>
                <w:bCs/>
                <w:i/>
                <w:iCs/>
                <w:noProof/>
                <w:sz w:val="20"/>
                <w:szCs w:val="20"/>
              </w:rPr>
              <w:t>t</w:t>
            </w:r>
            <w:r w:rsidRPr="008148FD">
              <w:rPr>
                <w:b/>
                <w:bCs/>
                <w:noProof/>
                <w:sz w:val="20"/>
                <w:szCs w:val="20"/>
              </w:rPr>
              <w:t>-value)</w:t>
            </w:r>
          </w:p>
        </w:tc>
        <w:tc>
          <w:tcPr>
            <w:tcW w:w="1531"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noProof/>
                <w:sz w:val="20"/>
                <w:szCs w:val="20"/>
              </w:rPr>
              <w:t>Construct</w:t>
            </w: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noProof/>
                <w:sz w:val="20"/>
                <w:szCs w:val="20"/>
              </w:rPr>
              <w:t>Item</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noProof/>
                <w:sz w:val="20"/>
                <w:szCs w:val="20"/>
              </w:rPr>
              <w:t>Standardized Lading</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noProof/>
                <w:sz w:val="20"/>
                <w:szCs w:val="20"/>
              </w:rPr>
            </w:pPr>
            <w:r w:rsidRPr="008148FD">
              <w:rPr>
                <w:b/>
                <w:bCs/>
                <w:noProof/>
                <w:sz w:val="20"/>
                <w:szCs w:val="20"/>
              </w:rPr>
              <w:t>(</w:t>
            </w:r>
            <w:r w:rsidRPr="008148FD">
              <w:rPr>
                <w:b/>
                <w:bCs/>
                <w:i/>
                <w:iCs/>
                <w:noProof/>
                <w:sz w:val="20"/>
                <w:szCs w:val="20"/>
              </w:rPr>
              <w:t>t</w:t>
            </w:r>
            <w:r w:rsidRPr="008148FD">
              <w:rPr>
                <w:b/>
                <w:bCs/>
                <w:noProof/>
                <w:sz w:val="20"/>
                <w:szCs w:val="20"/>
              </w:rPr>
              <w:t>-value)</w:t>
            </w:r>
          </w:p>
        </w:tc>
      </w:tr>
      <w:tr w:rsidR="00B81333" w:rsidRPr="008148FD" w:rsidTr="0012364C">
        <w:trPr>
          <w:trHeight w:val="474"/>
        </w:trPr>
        <w:tc>
          <w:tcPr>
            <w:tcW w:w="1525" w:type="dxa"/>
            <w:vMerge w:val="restart"/>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Personal values</w:t>
            </w: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VAL1</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w:t>
            </w:r>
          </w:p>
        </w:tc>
        <w:tc>
          <w:tcPr>
            <w:tcW w:w="1531" w:type="dxa"/>
            <w:vMerge w:val="restart"/>
            <w:vAlign w:val="center"/>
          </w:tcPr>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Personal values</w:t>
            </w: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VAL1</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w:t>
            </w:r>
          </w:p>
        </w:tc>
      </w:tr>
      <w:tr w:rsidR="00B81333" w:rsidRPr="008148FD" w:rsidTr="0012364C">
        <w:trPr>
          <w:trHeight w:val="157"/>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VAL2</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(30.929***)</w:t>
            </w:r>
          </w:p>
        </w:tc>
        <w:tc>
          <w:tcPr>
            <w:tcW w:w="1531"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VAL2</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(30.978***)</w:t>
            </w:r>
          </w:p>
        </w:tc>
      </w:tr>
      <w:tr w:rsidR="00B81333" w:rsidRPr="008148FD" w:rsidTr="0012364C">
        <w:trPr>
          <w:trHeight w:val="143"/>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VAL3</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(30.631***)</w:t>
            </w:r>
          </w:p>
        </w:tc>
        <w:tc>
          <w:tcPr>
            <w:tcW w:w="1531"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VAL3</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(30.374***)</w:t>
            </w:r>
          </w:p>
        </w:tc>
      </w:tr>
      <w:tr w:rsidR="00B81333" w:rsidRPr="008148FD" w:rsidTr="0012364C">
        <w:trPr>
          <w:trHeight w:val="350"/>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VAL4</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0.93</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(34.289***)</w:t>
            </w:r>
          </w:p>
        </w:tc>
        <w:tc>
          <w:tcPr>
            <w:tcW w:w="1531" w:type="dxa"/>
            <w:vMerge/>
            <w:tcBorders>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VAL4</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0.93</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(34.121***)</w:t>
            </w:r>
          </w:p>
        </w:tc>
      </w:tr>
      <w:tr w:rsidR="00B81333" w:rsidRPr="008148FD" w:rsidTr="0012364C">
        <w:trPr>
          <w:trHeight w:val="267"/>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VAL6</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0.88</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(30.375***)</w:t>
            </w:r>
          </w:p>
        </w:tc>
        <w:tc>
          <w:tcPr>
            <w:tcW w:w="1531" w:type="dxa"/>
            <w:tcBorders>
              <w:top w:val="nil"/>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VAL6</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0.88</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(30.199***)</w:t>
            </w:r>
          </w:p>
        </w:tc>
      </w:tr>
      <w:tr w:rsidR="00B81333" w:rsidRPr="008148FD" w:rsidTr="0012364C">
        <w:trPr>
          <w:trHeight w:val="271"/>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VAL7</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0.83</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(26.632***)</w:t>
            </w:r>
          </w:p>
        </w:tc>
        <w:tc>
          <w:tcPr>
            <w:tcW w:w="1531" w:type="dxa"/>
            <w:tcBorders>
              <w:top w:val="nil"/>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VAL7</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0.84</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(26.495***)</w:t>
            </w:r>
          </w:p>
        </w:tc>
      </w:tr>
      <w:tr w:rsidR="00B81333" w:rsidRPr="008148FD" w:rsidTr="0012364C">
        <w:trPr>
          <w:trHeight w:val="328"/>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VAL10</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0.87</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(29.233***)</w:t>
            </w:r>
          </w:p>
        </w:tc>
        <w:tc>
          <w:tcPr>
            <w:tcW w:w="1531" w:type="dxa"/>
            <w:tcBorders>
              <w:top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VAL10</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0.87</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(29.302***)</w:t>
            </w:r>
          </w:p>
        </w:tc>
      </w:tr>
      <w:tr w:rsidR="00B81333" w:rsidRPr="008148FD" w:rsidTr="0012364C">
        <w:trPr>
          <w:trHeight w:val="300"/>
        </w:trPr>
        <w:tc>
          <w:tcPr>
            <w:tcW w:w="1525" w:type="dxa"/>
            <w:vMerge w:val="restart"/>
            <w:vAlign w:val="center"/>
          </w:tcPr>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Altruistic values</w:t>
            </w: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VAL5</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0.84</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w:t>
            </w:r>
          </w:p>
        </w:tc>
        <w:tc>
          <w:tcPr>
            <w:tcW w:w="1531" w:type="dxa"/>
            <w:tcBorders>
              <w:bottom w:val="nil"/>
            </w:tcBorders>
            <w:vAlign w:val="center"/>
          </w:tcPr>
          <w:p w:rsidR="000C20BD" w:rsidRDefault="000C20BD"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Altruistic values</w:t>
            </w: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VAL5</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0.82</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w:t>
            </w:r>
          </w:p>
        </w:tc>
      </w:tr>
      <w:tr w:rsidR="00B81333" w:rsidRPr="008148FD" w:rsidTr="0012364C">
        <w:trPr>
          <w:trHeight w:val="238"/>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VAL8</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0.84</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(24.145***)</w:t>
            </w:r>
          </w:p>
        </w:tc>
        <w:tc>
          <w:tcPr>
            <w:tcW w:w="1531" w:type="dxa"/>
            <w:tcBorders>
              <w:top w:val="nil"/>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VAL8</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0.84</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(22.728***)</w:t>
            </w:r>
          </w:p>
        </w:tc>
      </w:tr>
      <w:tr w:rsidR="00B81333" w:rsidRPr="008148FD" w:rsidTr="0012364C">
        <w:trPr>
          <w:trHeight w:val="267"/>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VAL9</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0.74</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(20.097***)</w:t>
            </w:r>
          </w:p>
        </w:tc>
        <w:tc>
          <w:tcPr>
            <w:tcW w:w="1531" w:type="dxa"/>
            <w:tcBorders>
              <w:top w:val="nil"/>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VAL9</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0.71</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(18.046***)</w:t>
            </w:r>
          </w:p>
        </w:tc>
      </w:tr>
      <w:tr w:rsidR="00B81333" w:rsidRPr="008148FD" w:rsidTr="0012364C">
        <w:trPr>
          <w:trHeight w:val="271"/>
        </w:trPr>
        <w:tc>
          <w:tcPr>
            <w:tcW w:w="1525" w:type="dxa"/>
            <w:vMerge/>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VAL15</w:t>
            </w:r>
          </w:p>
        </w:tc>
        <w:tc>
          <w:tcPr>
            <w:tcW w:w="180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0.75</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(20.414***)</w:t>
            </w:r>
          </w:p>
        </w:tc>
        <w:tc>
          <w:tcPr>
            <w:tcW w:w="1531" w:type="dxa"/>
            <w:tcBorders>
              <w:top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VAL15</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0.79</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(20.720***)</w:t>
            </w:r>
          </w:p>
        </w:tc>
      </w:tr>
      <w:tr w:rsidR="00B81333" w:rsidRPr="008148FD" w:rsidTr="0012364C">
        <w:trPr>
          <w:trHeight w:val="271"/>
        </w:trPr>
        <w:tc>
          <w:tcPr>
            <w:tcW w:w="1525" w:type="dxa"/>
            <w:tcBorders>
              <w:bottom w:val="nil"/>
              <w:right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tcBorders>
              <w:left w:val="nil"/>
              <w:bottom w:val="nil"/>
              <w:right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1800" w:type="dxa"/>
            <w:tcBorders>
              <w:left w:val="nil"/>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1531" w:type="dxa"/>
            <w:tcBorders>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Values</w:t>
            </w: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Personal values</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0.95</w:t>
            </w:r>
          </w:p>
        </w:tc>
      </w:tr>
      <w:tr w:rsidR="00B81333" w:rsidRPr="008148FD" w:rsidTr="0012364C">
        <w:trPr>
          <w:trHeight w:val="271"/>
        </w:trPr>
        <w:tc>
          <w:tcPr>
            <w:tcW w:w="1525" w:type="dxa"/>
            <w:tcBorders>
              <w:top w:val="nil"/>
              <w:right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900" w:type="dxa"/>
            <w:tcBorders>
              <w:top w:val="nil"/>
              <w:left w:val="nil"/>
              <w:right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1800" w:type="dxa"/>
            <w:tcBorders>
              <w:top w:val="nil"/>
              <w:left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1531" w:type="dxa"/>
            <w:tcBorders>
              <w:top w:val="nil"/>
              <w:bottom w:val="nil"/>
            </w:tcBorders>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p>
        </w:tc>
        <w:tc>
          <w:tcPr>
            <w:tcW w:w="899" w:type="dxa"/>
            <w:gridSpan w:val="2"/>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Altruistic</w:t>
            </w:r>
          </w:p>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values</w:t>
            </w:r>
          </w:p>
        </w:tc>
        <w:tc>
          <w:tcPr>
            <w:tcW w:w="1980" w:type="dxa"/>
            <w:vAlign w:val="center"/>
          </w:tcPr>
          <w:p w:rsidR="00B81333" w:rsidRPr="008148FD" w:rsidRDefault="00B81333" w:rsidP="007D0B02">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noProof/>
                <w:sz w:val="20"/>
                <w:szCs w:val="20"/>
              </w:rPr>
            </w:pPr>
            <w:r w:rsidRPr="008148FD">
              <w:rPr>
                <w:noProof/>
                <w:sz w:val="20"/>
                <w:szCs w:val="20"/>
              </w:rPr>
              <w:t>0.99</w:t>
            </w:r>
          </w:p>
        </w:tc>
      </w:tr>
      <w:tr w:rsidR="00B81333" w:rsidRPr="008148FD" w:rsidTr="0012364C">
        <w:tc>
          <w:tcPr>
            <w:tcW w:w="4225" w:type="dxa"/>
            <w:gridSpan w:val="3"/>
            <w:shd w:val="clear" w:color="auto" w:fill="D9D9D9"/>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bCs/>
                <w:noProof/>
                <w:sz w:val="20"/>
                <w:szCs w:val="20"/>
              </w:rPr>
            </w:pPr>
            <w:r w:rsidRPr="008148FD">
              <w:rPr>
                <w:b/>
                <w:bCs/>
                <w:noProof/>
                <w:sz w:val="20"/>
                <w:szCs w:val="20"/>
              </w:rPr>
              <w:t>Fit Statistics</w:t>
            </w:r>
          </w:p>
        </w:tc>
        <w:tc>
          <w:tcPr>
            <w:tcW w:w="4410" w:type="dxa"/>
            <w:gridSpan w:val="4"/>
            <w:shd w:val="clear" w:color="auto" w:fill="D9D9D9"/>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b/>
                <w:bCs/>
                <w:noProof/>
                <w:sz w:val="20"/>
                <w:szCs w:val="20"/>
              </w:rPr>
            </w:pPr>
            <w:r w:rsidRPr="008148FD">
              <w:rPr>
                <w:b/>
                <w:bCs/>
                <w:noProof/>
                <w:sz w:val="20"/>
                <w:szCs w:val="20"/>
              </w:rPr>
              <w:t>Fit Statistics</w:t>
            </w:r>
          </w:p>
        </w:tc>
      </w:tr>
      <w:tr w:rsidR="00B81333" w:rsidRPr="008148FD" w:rsidTr="0012364C">
        <w:tc>
          <w:tcPr>
            <w:tcW w:w="2425"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χ</w:t>
            </w:r>
            <w:r w:rsidRPr="008148FD">
              <w:rPr>
                <w:b/>
                <w:noProof/>
                <w:sz w:val="20"/>
                <w:szCs w:val="20"/>
                <w:vertAlign w:val="superscript"/>
              </w:rPr>
              <w:t>2</w:t>
            </w:r>
            <w:r w:rsidRPr="008148FD">
              <w:rPr>
                <w:b/>
                <w:noProof/>
                <w:sz w:val="20"/>
                <w:szCs w:val="20"/>
              </w:rPr>
              <w:t>(df)</w:t>
            </w:r>
          </w:p>
        </w:tc>
        <w:tc>
          <w:tcPr>
            <w:tcW w:w="1800" w:type="dxa"/>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4166.413(1320)</w:t>
            </w:r>
          </w:p>
        </w:tc>
        <w:tc>
          <w:tcPr>
            <w:tcW w:w="2184"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χ</w:t>
            </w:r>
            <w:r w:rsidRPr="008148FD">
              <w:rPr>
                <w:b/>
                <w:noProof/>
                <w:sz w:val="20"/>
                <w:szCs w:val="20"/>
                <w:vertAlign w:val="superscript"/>
              </w:rPr>
              <w:t>2</w:t>
            </w:r>
            <w:r w:rsidRPr="008148FD">
              <w:rPr>
                <w:b/>
                <w:noProof/>
                <w:sz w:val="20"/>
                <w:szCs w:val="20"/>
              </w:rPr>
              <w:t>(df)</w:t>
            </w:r>
          </w:p>
        </w:tc>
        <w:tc>
          <w:tcPr>
            <w:tcW w:w="2226"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3769.880(1225)</w:t>
            </w:r>
          </w:p>
        </w:tc>
      </w:tr>
      <w:tr w:rsidR="00B81333" w:rsidRPr="008148FD" w:rsidTr="0012364C">
        <w:tc>
          <w:tcPr>
            <w:tcW w:w="2425"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χ</w:t>
            </w:r>
            <w:r w:rsidRPr="008148FD">
              <w:rPr>
                <w:b/>
                <w:noProof/>
                <w:sz w:val="20"/>
                <w:szCs w:val="20"/>
                <w:vertAlign w:val="superscript"/>
              </w:rPr>
              <w:t>2</w:t>
            </w:r>
            <w:r w:rsidRPr="008148FD">
              <w:rPr>
                <w:b/>
                <w:noProof/>
                <w:sz w:val="20"/>
                <w:szCs w:val="20"/>
              </w:rPr>
              <w:t>/df</w:t>
            </w:r>
          </w:p>
        </w:tc>
        <w:tc>
          <w:tcPr>
            <w:tcW w:w="1800" w:type="dxa"/>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3.156</w:t>
            </w:r>
          </w:p>
        </w:tc>
        <w:tc>
          <w:tcPr>
            <w:tcW w:w="2184"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χ</w:t>
            </w:r>
            <w:r w:rsidRPr="008148FD">
              <w:rPr>
                <w:b/>
                <w:noProof/>
                <w:sz w:val="20"/>
                <w:szCs w:val="20"/>
                <w:vertAlign w:val="superscript"/>
              </w:rPr>
              <w:t>2</w:t>
            </w:r>
            <w:r w:rsidRPr="008148FD">
              <w:rPr>
                <w:b/>
                <w:noProof/>
                <w:sz w:val="20"/>
                <w:szCs w:val="20"/>
              </w:rPr>
              <w:t>/df</w:t>
            </w:r>
          </w:p>
        </w:tc>
        <w:tc>
          <w:tcPr>
            <w:tcW w:w="2226"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3.077</w:t>
            </w:r>
          </w:p>
        </w:tc>
      </w:tr>
      <w:tr w:rsidR="00B81333" w:rsidRPr="008148FD" w:rsidTr="0012364C">
        <w:tc>
          <w:tcPr>
            <w:tcW w:w="2425"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CFI</w:t>
            </w:r>
          </w:p>
        </w:tc>
        <w:tc>
          <w:tcPr>
            <w:tcW w:w="1800" w:type="dxa"/>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0.890</w:t>
            </w:r>
          </w:p>
        </w:tc>
        <w:tc>
          <w:tcPr>
            <w:tcW w:w="2184"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CFI</w:t>
            </w:r>
          </w:p>
        </w:tc>
        <w:tc>
          <w:tcPr>
            <w:tcW w:w="2226"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0.897</w:t>
            </w:r>
          </w:p>
        </w:tc>
      </w:tr>
      <w:tr w:rsidR="00B81333" w:rsidRPr="008148FD" w:rsidTr="0012364C">
        <w:tc>
          <w:tcPr>
            <w:tcW w:w="2425"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TLI</w:t>
            </w:r>
          </w:p>
        </w:tc>
        <w:tc>
          <w:tcPr>
            <w:tcW w:w="1800" w:type="dxa"/>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0.881</w:t>
            </w:r>
          </w:p>
        </w:tc>
        <w:tc>
          <w:tcPr>
            <w:tcW w:w="2184"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TLI</w:t>
            </w:r>
          </w:p>
        </w:tc>
        <w:tc>
          <w:tcPr>
            <w:tcW w:w="2226"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0.888</w:t>
            </w:r>
          </w:p>
        </w:tc>
      </w:tr>
      <w:tr w:rsidR="00B81333" w:rsidRPr="008148FD" w:rsidTr="0012364C">
        <w:tc>
          <w:tcPr>
            <w:tcW w:w="2425"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RMSEA</w:t>
            </w:r>
          </w:p>
        </w:tc>
        <w:tc>
          <w:tcPr>
            <w:tcW w:w="1800" w:type="dxa"/>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0.065</w:t>
            </w:r>
          </w:p>
        </w:tc>
        <w:tc>
          <w:tcPr>
            <w:tcW w:w="2184"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
                <w:noProof/>
                <w:sz w:val="20"/>
                <w:szCs w:val="20"/>
              </w:rPr>
              <w:t>RMSEA</w:t>
            </w:r>
          </w:p>
        </w:tc>
        <w:tc>
          <w:tcPr>
            <w:tcW w:w="2226" w:type="dxa"/>
            <w:gridSpan w:val="2"/>
          </w:tcPr>
          <w:p w:rsidR="00B81333" w:rsidRPr="008148FD"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bCs/>
                <w:noProof/>
                <w:sz w:val="20"/>
                <w:szCs w:val="20"/>
              </w:rPr>
            </w:pPr>
            <w:r w:rsidRPr="008148FD">
              <w:rPr>
                <w:bCs/>
                <w:noProof/>
                <w:sz w:val="20"/>
                <w:szCs w:val="20"/>
              </w:rPr>
              <w:t>0.064</w:t>
            </w:r>
          </w:p>
        </w:tc>
      </w:tr>
    </w:tbl>
    <w:p w:rsidR="00B81333" w:rsidRDefault="00B81333" w:rsidP="00B81333">
      <w:pPr>
        <w:autoSpaceDE w:val="0"/>
        <w:autoSpaceDN w:val="0"/>
        <w:adjustRightInd w:val="0"/>
        <w:spacing w:line="480" w:lineRule="auto"/>
        <w:rPr>
          <w:b/>
        </w:rPr>
      </w:pPr>
    </w:p>
    <w:p w:rsidR="00B81333" w:rsidRDefault="00B81333" w:rsidP="00B81333">
      <w:pPr>
        <w:autoSpaceDE w:val="0"/>
        <w:autoSpaceDN w:val="0"/>
        <w:adjustRightInd w:val="0"/>
        <w:spacing w:line="480" w:lineRule="auto"/>
        <w:rPr>
          <w:b/>
        </w:rPr>
      </w:pPr>
    </w:p>
    <w:p w:rsidR="006E11BE" w:rsidRDefault="006E11BE" w:rsidP="00B81333">
      <w:pPr>
        <w:autoSpaceDE w:val="0"/>
        <w:autoSpaceDN w:val="0"/>
        <w:adjustRightInd w:val="0"/>
        <w:spacing w:line="480" w:lineRule="auto"/>
        <w:rPr>
          <w:b/>
        </w:rPr>
      </w:pPr>
    </w:p>
    <w:p w:rsidR="006E11BE" w:rsidRDefault="006E11BE" w:rsidP="00B81333">
      <w:pPr>
        <w:autoSpaceDE w:val="0"/>
        <w:autoSpaceDN w:val="0"/>
        <w:adjustRightInd w:val="0"/>
        <w:spacing w:line="480" w:lineRule="auto"/>
        <w:rPr>
          <w:b/>
        </w:rPr>
      </w:pPr>
    </w:p>
    <w:p w:rsidR="006E11BE" w:rsidRDefault="006E11BE" w:rsidP="00B81333">
      <w:pPr>
        <w:autoSpaceDE w:val="0"/>
        <w:autoSpaceDN w:val="0"/>
        <w:adjustRightInd w:val="0"/>
        <w:spacing w:line="480" w:lineRule="auto"/>
        <w:rPr>
          <w:b/>
        </w:rPr>
      </w:pPr>
    </w:p>
    <w:p w:rsidR="00B81333" w:rsidRDefault="00B81333" w:rsidP="00B81333">
      <w:pPr>
        <w:autoSpaceDE w:val="0"/>
        <w:autoSpaceDN w:val="0"/>
        <w:adjustRightInd w:val="0"/>
        <w:spacing w:line="480" w:lineRule="auto"/>
        <w:rPr>
          <w:b/>
        </w:rPr>
      </w:pPr>
      <w:r>
        <w:rPr>
          <w:b/>
        </w:rPr>
        <w:lastRenderedPageBreak/>
        <w:t>Revised Research Hypotheses</w:t>
      </w:r>
    </w:p>
    <w:p w:rsidR="00B81333" w:rsidRPr="006763EE" w:rsidRDefault="00B81333" w:rsidP="00B81333">
      <w:pPr>
        <w:autoSpaceDE w:val="0"/>
        <w:autoSpaceDN w:val="0"/>
        <w:adjustRightInd w:val="0"/>
        <w:spacing w:line="480" w:lineRule="auto"/>
      </w:pPr>
      <w:r>
        <w:tab/>
        <w:t>Based on the result of merging two values as one construct, proposed research hypotheses are revised as follows:</w:t>
      </w:r>
    </w:p>
    <w:p w:rsidR="00B81333" w:rsidRPr="00AC5E5D" w:rsidRDefault="00B81333" w:rsidP="00B81333">
      <w:pPr>
        <w:ind w:left="720"/>
      </w:pPr>
      <w:r w:rsidRPr="00AC5E5D">
        <w:t xml:space="preserve">H1: </w:t>
      </w:r>
      <w:r>
        <w:t>The perceived importance of subjective attributes</w:t>
      </w:r>
      <w:r w:rsidRPr="00AC5E5D">
        <w:t xml:space="preserve"> of organic foods will </w:t>
      </w:r>
      <w:r>
        <w:t>lead to</w:t>
      </w:r>
      <w:r w:rsidRPr="00AC5E5D">
        <w:t xml:space="preserve"> </w:t>
      </w:r>
      <w:r>
        <w:t>perceived benefits of</w:t>
      </w:r>
      <w:r>
        <w:rPr>
          <w:rFonts w:hint="eastAsia"/>
        </w:rPr>
        <w:t xml:space="preserve"> improving</w:t>
      </w:r>
      <w:r>
        <w:t xml:space="preserve"> </w:t>
      </w:r>
      <w:r w:rsidRPr="00AC5E5D">
        <w:t xml:space="preserve">(a) physical health </w:t>
      </w:r>
      <w:r>
        <w:t xml:space="preserve">and (b) mental health. </w:t>
      </w:r>
    </w:p>
    <w:p w:rsidR="00B81333" w:rsidRDefault="00B81333" w:rsidP="00B81333">
      <w:pPr>
        <w:ind w:left="720"/>
      </w:pPr>
    </w:p>
    <w:p w:rsidR="00B81333" w:rsidRDefault="00B81333" w:rsidP="00B81333">
      <w:pPr>
        <w:ind w:left="720"/>
      </w:pPr>
      <w:r>
        <w:t>H2: The perceived importance of objective attributes</w:t>
      </w:r>
      <w:r w:rsidRPr="00AC5E5D">
        <w:t xml:space="preserve"> of organic foods will </w:t>
      </w:r>
      <w:r>
        <w:t xml:space="preserve">lead to the perceived benefits of improving (a) physical health, (b) mental health and (c) the </w:t>
      </w:r>
      <w:r w:rsidRPr="00AC5E5D">
        <w:t xml:space="preserve">environment.  </w:t>
      </w:r>
    </w:p>
    <w:p w:rsidR="00B81333" w:rsidRDefault="00B81333" w:rsidP="00B81333">
      <w:pPr>
        <w:ind w:left="720"/>
      </w:pPr>
    </w:p>
    <w:p w:rsidR="00B81333" w:rsidRDefault="00B81333" w:rsidP="00B81333">
      <w:pPr>
        <w:ind w:left="720"/>
      </w:pPr>
      <w:r w:rsidRPr="00AC5E5D">
        <w:t>H</w:t>
      </w:r>
      <w:r>
        <w:t>3</w:t>
      </w:r>
      <w:r w:rsidRPr="00AC5E5D">
        <w:t xml:space="preserve">: </w:t>
      </w:r>
      <w:r>
        <w:t xml:space="preserve">The perceived benefits of physical health from consuming organic foods </w:t>
      </w:r>
      <w:r w:rsidRPr="00AC5E5D">
        <w:t xml:space="preserve">will </w:t>
      </w:r>
      <w:r>
        <w:t xml:space="preserve">lead to positive </w:t>
      </w:r>
      <w:r w:rsidRPr="00AC5E5D">
        <w:t>values.</w:t>
      </w:r>
    </w:p>
    <w:p w:rsidR="00B81333" w:rsidRDefault="00B81333" w:rsidP="00B81333">
      <w:pPr>
        <w:ind w:left="720"/>
        <w:rPr>
          <w:highlight w:val="yellow"/>
        </w:rPr>
      </w:pPr>
    </w:p>
    <w:p w:rsidR="00B81333" w:rsidRDefault="00B81333" w:rsidP="00B81333">
      <w:pPr>
        <w:ind w:left="720"/>
      </w:pPr>
      <w:r w:rsidRPr="00DC525E">
        <w:t>H4: The perceived benefits of mental health from consuming organic foods will lead to positive values.</w:t>
      </w:r>
    </w:p>
    <w:p w:rsidR="00B81333" w:rsidRPr="00E76956" w:rsidRDefault="00B81333" w:rsidP="00B81333">
      <w:pPr>
        <w:ind w:left="720"/>
      </w:pPr>
    </w:p>
    <w:p w:rsidR="00B81333" w:rsidRDefault="00B81333" w:rsidP="00B81333">
      <w:pPr>
        <w:ind w:left="720"/>
      </w:pPr>
      <w:r w:rsidRPr="00AC5E5D">
        <w:t>H</w:t>
      </w:r>
      <w:r>
        <w:t>5</w:t>
      </w:r>
      <w:r w:rsidRPr="00AC5E5D">
        <w:t xml:space="preserve">: </w:t>
      </w:r>
      <w:r>
        <w:t>The perceived benefits of i</w:t>
      </w:r>
      <w:r w:rsidRPr="00AC5E5D">
        <w:t xml:space="preserve">mproving </w:t>
      </w:r>
      <w:r>
        <w:t xml:space="preserve">the </w:t>
      </w:r>
      <w:r w:rsidRPr="00AC5E5D">
        <w:t xml:space="preserve">environment </w:t>
      </w:r>
      <w:r>
        <w:t xml:space="preserve">from consuming organic foods </w:t>
      </w:r>
      <w:r w:rsidRPr="00AC5E5D">
        <w:t xml:space="preserve">will </w:t>
      </w:r>
      <w:r>
        <w:t xml:space="preserve">lead to positive </w:t>
      </w:r>
      <w:r w:rsidRPr="005448E9">
        <w:t>values.</w:t>
      </w:r>
    </w:p>
    <w:p w:rsidR="00B81333" w:rsidRDefault="00B81333" w:rsidP="00B81333">
      <w:pPr>
        <w:ind w:left="720"/>
      </w:pPr>
    </w:p>
    <w:p w:rsidR="00B81333" w:rsidRPr="00AC5E5D" w:rsidRDefault="00B81333" w:rsidP="00B81333">
      <w:pPr>
        <w:spacing w:line="480" w:lineRule="auto"/>
        <w:ind w:left="720"/>
      </w:pPr>
      <w:r>
        <w:t>H6: V</w:t>
      </w:r>
      <w:r w:rsidRPr="00AC5E5D">
        <w:t xml:space="preserve">alues will </w:t>
      </w:r>
      <w:r>
        <w:t xml:space="preserve">lead to (a) </w:t>
      </w:r>
      <w:r w:rsidRPr="00AC5E5D">
        <w:t xml:space="preserve">purchase intentions </w:t>
      </w:r>
      <w:r>
        <w:t xml:space="preserve">and </w:t>
      </w:r>
      <w:r w:rsidRPr="00AC5E5D">
        <w:t xml:space="preserve">(b) </w:t>
      </w:r>
      <w:r>
        <w:t xml:space="preserve">positive </w:t>
      </w:r>
      <w:r w:rsidRPr="00AC5E5D">
        <w:t xml:space="preserve">WOM. </w:t>
      </w:r>
    </w:p>
    <w:p w:rsidR="00B81333" w:rsidRDefault="00B81333" w:rsidP="00B81333">
      <w:pPr>
        <w:ind w:left="720"/>
        <w:rPr>
          <w:lang w:eastAsia="ko-KR"/>
        </w:rPr>
      </w:pPr>
      <w:r w:rsidRPr="0088381D">
        <w:t>H</w:t>
      </w:r>
      <w:r>
        <w:t>7</w:t>
      </w:r>
      <w:r w:rsidRPr="0088381D">
        <w:t xml:space="preserve">: </w:t>
      </w:r>
      <w:r w:rsidRPr="0088381D">
        <w:rPr>
          <w:rFonts w:hint="eastAsia"/>
        </w:rPr>
        <w:t>Consumers</w:t>
      </w:r>
      <w:r w:rsidRPr="0088381D">
        <w:t>’</w:t>
      </w:r>
      <w:r w:rsidRPr="0088381D">
        <w:rPr>
          <w:rFonts w:hint="eastAsia"/>
        </w:rPr>
        <w:t xml:space="preserve"> preventive health care behaviors</w:t>
      </w:r>
      <w:r w:rsidRPr="0088381D">
        <w:t xml:space="preserve"> will moderate the relationship between </w:t>
      </w:r>
      <w:r>
        <w:t xml:space="preserve">the </w:t>
      </w:r>
      <w:r w:rsidRPr="0088381D">
        <w:t xml:space="preserve">perceived importance of </w:t>
      </w:r>
      <w:r w:rsidRPr="0088381D">
        <w:rPr>
          <w:rFonts w:hint="eastAsia"/>
        </w:rPr>
        <w:t xml:space="preserve">subjective </w:t>
      </w:r>
      <w:r>
        <w:rPr>
          <w:rFonts w:hint="eastAsia"/>
        </w:rPr>
        <w:t xml:space="preserve">and objective </w:t>
      </w:r>
      <w:r w:rsidRPr="0088381D">
        <w:rPr>
          <w:rFonts w:hint="eastAsia"/>
        </w:rPr>
        <w:t>attributes</w:t>
      </w:r>
      <w:r w:rsidRPr="0088381D">
        <w:t xml:space="preserve"> of organic foods and improving physical health and mental health. </w:t>
      </w:r>
    </w:p>
    <w:p w:rsidR="00AC6DD8" w:rsidRDefault="00AC6DD8" w:rsidP="00B81333">
      <w:pPr>
        <w:ind w:left="720"/>
        <w:rPr>
          <w:lang w:eastAsia="ko-KR"/>
        </w:rPr>
      </w:pPr>
    </w:p>
    <w:p w:rsidR="00B81333" w:rsidRDefault="00B81333" w:rsidP="00AC6DD8">
      <w:pPr>
        <w:pStyle w:val="BodyA"/>
        <w:pBdr>
          <w:top w:val="none" w:sz="0" w:space="0" w:color="auto"/>
          <w:left w:val="none" w:sz="0" w:space="0" w:color="auto"/>
          <w:bottom w:val="none" w:sz="0" w:space="0" w:color="auto"/>
          <w:right w:val="none" w:sz="0" w:space="0" w:color="auto"/>
          <w:bar w:val="none" w:sz="0" w:color="auto"/>
        </w:pBdr>
        <w:ind w:left="720"/>
        <w:rPr>
          <w:rFonts w:ascii="Times New Roman" w:eastAsia="Batang"/>
          <w:sz w:val="24"/>
          <w:lang w:eastAsia="ko-KR"/>
        </w:rPr>
      </w:pPr>
      <w:r w:rsidRPr="0088381D">
        <w:rPr>
          <w:rFonts w:ascii="Times New Roman" w:hAnsi="Times New Roman" w:cs="Times New Roman"/>
          <w:sz w:val="24"/>
          <w:szCs w:val="24"/>
        </w:rPr>
        <w:t xml:space="preserve">With a higher level </w:t>
      </w:r>
      <w:r>
        <w:rPr>
          <w:rFonts w:ascii="Times New Roman" w:eastAsia="Batang" w:hAnsi="Times New Roman" w:cs="Times New Roman" w:hint="eastAsia"/>
          <w:sz w:val="24"/>
          <w:szCs w:val="24"/>
        </w:rPr>
        <w:t>preventive health care behaviors</w:t>
      </w:r>
      <w:r w:rsidRPr="0088381D">
        <w:rPr>
          <w:rFonts w:ascii="Times New Roman" w:hAnsi="Times New Roman" w:cs="Times New Roman"/>
          <w:sz w:val="24"/>
          <w:szCs w:val="24"/>
        </w:rPr>
        <w:t xml:space="preserve">, the perceived importance of </w:t>
      </w:r>
      <w:r w:rsidRPr="0088381D">
        <w:rPr>
          <w:rFonts w:ascii="Times New Roman" w:hAnsi="Times New Roman" w:cs="Times New Roman" w:hint="eastAsia"/>
          <w:sz w:val="24"/>
          <w:szCs w:val="24"/>
        </w:rPr>
        <w:t>subjective attributes</w:t>
      </w:r>
      <w:r w:rsidRPr="0088381D">
        <w:rPr>
          <w:rFonts w:ascii="Times New Roman" w:hAnsi="Times New Roman" w:cs="Times New Roman"/>
          <w:sz w:val="24"/>
          <w:szCs w:val="24"/>
        </w:rPr>
        <w:t xml:space="preserve"> of organic foods will have a </w:t>
      </w:r>
      <w:r>
        <w:rPr>
          <w:rFonts w:ascii="Times New Roman" w:hAnsi="Times New Roman" w:cs="Times New Roman"/>
          <w:sz w:val="24"/>
          <w:szCs w:val="24"/>
        </w:rPr>
        <w:t>st</w:t>
      </w:r>
      <w:r>
        <w:rPr>
          <w:rFonts w:ascii="Times New Roman" w:eastAsia="Batang" w:hAnsi="Times New Roman" w:cs="Times New Roman" w:hint="eastAsia"/>
          <w:sz w:val="24"/>
          <w:szCs w:val="24"/>
        </w:rPr>
        <w:t>r</w:t>
      </w:r>
      <w:r>
        <w:rPr>
          <w:rFonts w:ascii="Times New Roman" w:hAnsi="Times New Roman" w:cs="Times New Roman"/>
          <w:sz w:val="24"/>
          <w:szCs w:val="24"/>
        </w:rPr>
        <w:t>onger</w:t>
      </w:r>
      <w:r w:rsidRPr="0088381D">
        <w:rPr>
          <w:rFonts w:ascii="Times New Roman" w:hAnsi="Times New Roman" w:cs="Times New Roman"/>
          <w:sz w:val="24"/>
          <w:szCs w:val="24"/>
        </w:rPr>
        <w:t xml:space="preserve"> positive effect on improving (a) physical health and (b) mental health</w:t>
      </w:r>
      <w:r>
        <w:rPr>
          <w:rFonts w:ascii="Times New Roman" w:eastAsia="Batang" w:hAnsi="Times New Roman" w:cs="Times New Roman" w:hint="eastAsia"/>
          <w:sz w:val="24"/>
          <w:szCs w:val="24"/>
        </w:rPr>
        <w:t xml:space="preserve"> and </w:t>
      </w:r>
      <w:r w:rsidRPr="0088381D">
        <w:rPr>
          <w:rFonts w:ascii="Times New Roman" w:hAnsi="Times New Roman" w:cs="Times New Roman"/>
          <w:sz w:val="24"/>
          <w:szCs w:val="24"/>
        </w:rPr>
        <w:t xml:space="preserve">the perceived importance of </w:t>
      </w:r>
      <w:r>
        <w:rPr>
          <w:rFonts w:ascii="Times New Roman" w:eastAsia="Batang" w:hAnsi="Times New Roman" w:cs="Times New Roman" w:hint="eastAsia"/>
          <w:sz w:val="24"/>
          <w:szCs w:val="24"/>
        </w:rPr>
        <w:t>objec</w:t>
      </w:r>
      <w:r w:rsidRPr="0088381D">
        <w:rPr>
          <w:rFonts w:ascii="Times New Roman" w:hAnsi="Times New Roman" w:cs="Times New Roman" w:hint="eastAsia"/>
          <w:sz w:val="24"/>
          <w:szCs w:val="24"/>
        </w:rPr>
        <w:t>tive attributes</w:t>
      </w:r>
      <w:r w:rsidRPr="0088381D">
        <w:rPr>
          <w:rFonts w:ascii="Times New Roman" w:hAnsi="Times New Roman" w:cs="Times New Roman"/>
          <w:sz w:val="24"/>
          <w:szCs w:val="24"/>
        </w:rPr>
        <w:t xml:space="preserve"> of organic</w:t>
      </w:r>
      <w:r>
        <w:rPr>
          <w:rFonts w:ascii="Times New Roman" w:hAnsi="Times New Roman" w:cs="Times New Roman"/>
          <w:sz w:val="24"/>
          <w:szCs w:val="24"/>
        </w:rPr>
        <w:t xml:space="preserve"> foods</w:t>
      </w:r>
      <w:r w:rsidRPr="00AC5E5D">
        <w:rPr>
          <w:rFonts w:ascii="Times New Roman" w:hAnsi="Times New Roman" w:cs="Times New Roman"/>
          <w:sz w:val="24"/>
          <w:szCs w:val="24"/>
        </w:rPr>
        <w:t xml:space="preserve"> </w:t>
      </w:r>
      <w:r>
        <w:rPr>
          <w:rFonts w:ascii="Times New Roman" w:hAnsi="Times New Roman" w:cs="Times New Roman"/>
          <w:sz w:val="24"/>
          <w:szCs w:val="24"/>
        </w:rPr>
        <w:t xml:space="preserve">will have a stronger positive effect </w:t>
      </w:r>
      <w:r w:rsidRPr="00AC5E5D">
        <w:rPr>
          <w:rFonts w:ascii="Times New Roman" w:hAnsi="Times New Roman" w:cs="Times New Roman"/>
          <w:sz w:val="24"/>
          <w:szCs w:val="24"/>
        </w:rPr>
        <w:t xml:space="preserve">on </w:t>
      </w:r>
      <w:r>
        <w:rPr>
          <w:rFonts w:ascii="Times New Roman" w:hAnsi="Times New Roman" w:cs="Times New Roman"/>
          <w:sz w:val="24"/>
          <w:szCs w:val="24"/>
        </w:rPr>
        <w:t>improving (</w:t>
      </w:r>
      <w:r>
        <w:rPr>
          <w:rFonts w:ascii="Times New Roman" w:eastAsia="Batang" w:hAnsi="Times New Roman" w:cs="Times New Roman" w:hint="eastAsia"/>
          <w:sz w:val="24"/>
          <w:szCs w:val="24"/>
        </w:rPr>
        <w:t>c</w:t>
      </w:r>
      <w:r>
        <w:rPr>
          <w:rFonts w:ascii="Times New Roman" w:hAnsi="Times New Roman" w:cs="Times New Roman"/>
          <w:sz w:val="24"/>
          <w:szCs w:val="24"/>
        </w:rPr>
        <w:t>)</w:t>
      </w:r>
      <w:r w:rsidRPr="00C34426">
        <w:rPr>
          <w:rFonts w:ascii="Times New Roman" w:hAnsi="Times New Roman" w:cs="Times New Roman"/>
          <w:sz w:val="24"/>
          <w:szCs w:val="24"/>
        </w:rPr>
        <w:t xml:space="preserve"> </w:t>
      </w:r>
      <w:r>
        <w:rPr>
          <w:rFonts w:ascii="Times New Roman" w:hAnsi="Times New Roman" w:cs="Times New Roman"/>
          <w:sz w:val="24"/>
          <w:szCs w:val="24"/>
        </w:rPr>
        <w:t>p</w:t>
      </w:r>
      <w:r w:rsidRPr="00AC5E5D">
        <w:rPr>
          <w:rFonts w:ascii="Times New Roman" w:hAnsi="Times New Roman" w:cs="Times New Roman"/>
          <w:sz w:val="24"/>
          <w:szCs w:val="24"/>
        </w:rPr>
        <w:t xml:space="preserve">hysical health </w:t>
      </w:r>
      <w:r>
        <w:rPr>
          <w:rFonts w:ascii="Times New Roman" w:hAnsi="Times New Roman" w:cs="Times New Roman"/>
          <w:sz w:val="24"/>
          <w:szCs w:val="24"/>
        </w:rPr>
        <w:t xml:space="preserve">and </w:t>
      </w:r>
      <w:r w:rsidRPr="00AC5E5D">
        <w:rPr>
          <w:rFonts w:ascii="Times New Roman" w:hAnsi="Times New Roman" w:cs="Times New Roman"/>
          <w:sz w:val="24"/>
          <w:szCs w:val="24"/>
        </w:rPr>
        <w:t>(</w:t>
      </w:r>
      <w:r>
        <w:rPr>
          <w:rFonts w:ascii="Times New Roman" w:eastAsia="Batang" w:hAnsi="Times New Roman" w:cs="Times New Roman" w:hint="eastAsia"/>
          <w:sz w:val="24"/>
          <w:szCs w:val="24"/>
        </w:rPr>
        <w:t>d</w:t>
      </w:r>
      <w:r w:rsidRPr="00AC5E5D">
        <w:rPr>
          <w:rFonts w:ascii="Times New Roman" w:hAnsi="Times New Roman" w:cs="Times New Roman"/>
          <w:sz w:val="24"/>
          <w:szCs w:val="24"/>
        </w:rPr>
        <w:t xml:space="preserve">) mental health.  </w:t>
      </w:r>
      <w:r w:rsidRPr="0088381D">
        <w:rPr>
          <w:rFonts w:ascii="Times New Roman" w:hAnsi="Times New Roman" w:cs="Times New Roman"/>
          <w:sz w:val="24"/>
          <w:szCs w:val="24"/>
        </w:rPr>
        <w:t xml:space="preserve">  </w:t>
      </w:r>
    </w:p>
    <w:p w:rsidR="00B81333" w:rsidRPr="00774D75" w:rsidRDefault="00B81333" w:rsidP="00B81333"/>
    <w:p w:rsidR="00B81333" w:rsidRDefault="00B81333" w:rsidP="00B81333">
      <w:pPr>
        <w:ind w:left="720"/>
      </w:pPr>
      <w:r>
        <w:t>H8</w:t>
      </w:r>
      <w:r w:rsidRPr="00AC5E5D">
        <w:t xml:space="preserve">: Socially responsible behavior </w:t>
      </w:r>
      <w:r>
        <w:t xml:space="preserve">will </w:t>
      </w:r>
      <w:r w:rsidRPr="00AC5E5D">
        <w:t xml:space="preserve">moderate the relationship between </w:t>
      </w:r>
      <w:r>
        <w:t xml:space="preserve">the perceived importance of objective attributes of organic foods </w:t>
      </w:r>
      <w:r w:rsidRPr="00AC5E5D">
        <w:t xml:space="preserve">and </w:t>
      </w:r>
      <w:r>
        <w:t xml:space="preserve">improving the environment. </w:t>
      </w:r>
      <w:r w:rsidRPr="00AC5E5D">
        <w:t xml:space="preserve">With a higher level of </w:t>
      </w:r>
      <w:r>
        <w:t>socially responsible behavior</w:t>
      </w:r>
      <w:r w:rsidRPr="00AC5E5D">
        <w:t xml:space="preserve">, the </w:t>
      </w:r>
      <w:r>
        <w:t xml:space="preserve">perceived importance </w:t>
      </w:r>
      <w:r w:rsidRPr="00AC5E5D">
        <w:t xml:space="preserve">of </w:t>
      </w:r>
      <w:r>
        <w:t>objective attributes of organic foods</w:t>
      </w:r>
      <w:r w:rsidRPr="00AC5E5D">
        <w:t xml:space="preserve"> </w:t>
      </w:r>
      <w:r>
        <w:t xml:space="preserve">will have a more positive effect </w:t>
      </w:r>
      <w:r w:rsidRPr="00AC5E5D">
        <w:t xml:space="preserve">on </w:t>
      </w:r>
      <w:r>
        <w:t>improving the environment</w:t>
      </w:r>
      <w:r w:rsidRPr="00AC5E5D">
        <w:t>.</w:t>
      </w:r>
    </w:p>
    <w:p w:rsidR="00D575EE" w:rsidRDefault="00D575EE" w:rsidP="00B81333">
      <w:pPr>
        <w:spacing w:line="480" w:lineRule="auto"/>
        <w:ind w:left="720"/>
        <w:rPr>
          <w:lang w:eastAsia="ko-KR"/>
        </w:rPr>
      </w:pPr>
    </w:p>
    <w:p w:rsidR="006E11BE" w:rsidRDefault="006E11BE" w:rsidP="00B81333">
      <w:pPr>
        <w:spacing w:line="480" w:lineRule="auto"/>
        <w:ind w:left="720"/>
        <w:rPr>
          <w:lang w:eastAsia="ko-KR"/>
        </w:rPr>
      </w:pPr>
    </w:p>
    <w:p w:rsidR="00B81333" w:rsidRPr="001D1562" w:rsidRDefault="000F69E3" w:rsidP="00B81333">
      <w:pPr>
        <w:spacing w:line="480" w:lineRule="auto"/>
        <w:ind w:left="720"/>
      </w:pPr>
      <w:r>
        <w:rPr>
          <w:rFonts w:ascii="Calibri" w:eastAsia="Malgun Gothic" w:hAnsi="Calibri"/>
          <w:noProof/>
        </w:rPr>
        <w:lastRenderedPageBreak/>
        <mc:AlternateContent>
          <mc:Choice Requires="wps">
            <w:drawing>
              <wp:anchor distT="0" distB="0" distL="114300" distR="114300" simplePos="0" relativeHeight="251665408" behindDoc="1" locked="0" layoutInCell="1" allowOverlap="1" wp14:anchorId="1713F473" wp14:editId="739592A7">
                <wp:simplePos x="0" y="0"/>
                <wp:positionH relativeFrom="column">
                  <wp:posOffset>20955</wp:posOffset>
                </wp:positionH>
                <wp:positionV relativeFrom="paragraph">
                  <wp:posOffset>244475</wp:posOffset>
                </wp:positionV>
                <wp:extent cx="5583555" cy="3387725"/>
                <wp:effectExtent l="11430" t="9525" r="5715" b="12700"/>
                <wp:wrapNone/>
                <wp:docPr id="4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3555" cy="3387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3E7AC45" id="Rectangle 18" o:spid="_x0000_s1026" style="position:absolute;margin-left:1.65pt;margin-top:19.25pt;width:439.65pt;height:266.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"/>
            </w:pict>
          </mc:Fallback>
        </mc:AlternateContent>
      </w:r>
    </w:p>
    <w:p w:rsidR="00B81333" w:rsidRDefault="00B12F85" w:rsidP="00B81333">
      <w:pPr>
        <w:autoSpaceDE w:val="0"/>
        <w:autoSpaceDN w:val="0"/>
        <w:adjustRightInd w:val="0"/>
        <w:spacing w:line="480" w:lineRule="auto"/>
        <w:jc w:val="center"/>
        <w:rPr>
          <w:b/>
        </w:rPr>
      </w:pPr>
      <w:r>
        <w:rPr>
          <w:b/>
          <w:noProof/>
        </w:rPr>
        <w:drawing>
          <wp:inline distT="0" distB="0" distL="0" distR="0" wp14:anchorId="4C27F752" wp14:editId="3447D8C9">
            <wp:extent cx="5316220" cy="3179445"/>
            <wp:effectExtent l="1905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5316220" cy="3179445"/>
                    </a:xfrm>
                    <a:prstGeom prst="rect">
                      <a:avLst/>
                    </a:prstGeom>
                    <a:noFill/>
                    <a:ln w="9525">
                      <a:noFill/>
                      <a:miter lim="800000"/>
                      <a:headEnd/>
                      <a:tailEnd/>
                    </a:ln>
                  </pic:spPr>
                </pic:pic>
              </a:graphicData>
            </a:graphic>
          </wp:inline>
        </w:drawing>
      </w:r>
    </w:p>
    <w:p w:rsidR="00B81333" w:rsidRDefault="00B81333" w:rsidP="00B81333">
      <w:pPr>
        <w:tabs>
          <w:tab w:val="left" w:pos="4169"/>
        </w:tabs>
        <w:autoSpaceDE w:val="0"/>
        <w:autoSpaceDN w:val="0"/>
        <w:adjustRightInd w:val="0"/>
        <w:spacing w:line="480" w:lineRule="auto"/>
        <w:rPr>
          <w:b/>
        </w:rPr>
      </w:pPr>
      <w:r w:rsidRPr="00131BD5">
        <w:rPr>
          <w:b/>
        </w:rPr>
        <w:t xml:space="preserve">Figure </w:t>
      </w:r>
      <w:r>
        <w:rPr>
          <w:b/>
        </w:rPr>
        <w:t>10</w:t>
      </w:r>
      <w:r w:rsidRPr="00131BD5">
        <w:rPr>
          <w:b/>
        </w:rPr>
        <w:t>. Final Research Model</w:t>
      </w:r>
    </w:p>
    <w:p w:rsidR="00AC6DD8" w:rsidRDefault="00AC6DD8" w:rsidP="00B81333">
      <w:pPr>
        <w:tabs>
          <w:tab w:val="left" w:pos="4169"/>
        </w:tabs>
        <w:autoSpaceDE w:val="0"/>
        <w:autoSpaceDN w:val="0"/>
        <w:adjustRightInd w:val="0"/>
        <w:spacing w:line="480" w:lineRule="auto"/>
        <w:rPr>
          <w:b/>
          <w:lang w:eastAsia="ko-KR"/>
        </w:rPr>
      </w:pPr>
    </w:p>
    <w:p w:rsidR="00B81333" w:rsidRPr="00131BD5" w:rsidRDefault="00B81333" w:rsidP="00B81333">
      <w:pPr>
        <w:tabs>
          <w:tab w:val="left" w:pos="4169"/>
        </w:tabs>
        <w:autoSpaceDE w:val="0"/>
        <w:autoSpaceDN w:val="0"/>
        <w:adjustRightInd w:val="0"/>
        <w:spacing w:line="480" w:lineRule="auto"/>
        <w:rPr>
          <w:b/>
        </w:rPr>
      </w:pPr>
      <w:r w:rsidRPr="00131BD5">
        <w:rPr>
          <w:b/>
        </w:rPr>
        <w:t xml:space="preserve">Model Improvement </w:t>
      </w:r>
      <w:r w:rsidRPr="00131BD5">
        <w:rPr>
          <w:b/>
        </w:rPr>
        <w:tab/>
      </w:r>
    </w:p>
    <w:p w:rsidR="00B81333" w:rsidRDefault="00B81333" w:rsidP="00B81333">
      <w:pPr>
        <w:autoSpaceDE w:val="0"/>
        <w:autoSpaceDN w:val="0"/>
        <w:adjustRightInd w:val="0"/>
        <w:spacing w:line="480" w:lineRule="auto"/>
        <w:ind w:firstLine="720"/>
        <w:rPr>
          <w:bCs/>
        </w:rPr>
      </w:pPr>
      <w:r w:rsidRPr="00C84198">
        <w:t>To improve the measurement model, all measurement items were examined in terms of standardized regression weights, standardized residual covariance, and modification indices.</w:t>
      </w:r>
      <w:r>
        <w:t xml:space="preserve"> Seven items (i.e. ATT11, MTH1, IMP5, VAL7, VAL15, SR2, and SR3) were identified as having low </w:t>
      </w:r>
      <w:r w:rsidRPr="00C84198">
        <w:t xml:space="preserve">standardized regression weights, </w:t>
      </w:r>
      <w:r>
        <w:t xml:space="preserve">high </w:t>
      </w:r>
      <w:r w:rsidRPr="00C84198">
        <w:t xml:space="preserve">standardized residual covariance, and </w:t>
      </w:r>
      <w:r>
        <w:t xml:space="preserve">high </w:t>
      </w:r>
      <w:r w:rsidRPr="00C84198">
        <w:t>modification indices</w:t>
      </w:r>
      <w:r>
        <w:rPr>
          <w:bCs/>
        </w:rPr>
        <w:t xml:space="preserve">. Thus, these seven items were eliminated from the measurement model. In addition, the parameters in the covariance modification indices were examined to determine whether the error variances were highly correlated. Four pairs of error variance showed high modification indices: VAL1 and VAL10 (MI=45.258), PHB5 and PHB6 (MI=34.881), ATT17 and ATT18 (MI=29.378), </w:t>
      </w:r>
      <w:r>
        <w:rPr>
          <w:bCs/>
        </w:rPr>
        <w:lastRenderedPageBreak/>
        <w:t>and VAL3 and VAL4 (MI=20.873). After examining these highly correlated scale items, the researcher decided to correlate the four pairs of errors. The modifications to improve the measurement model are presented in Table 2</w:t>
      </w:r>
      <w:r>
        <w:rPr>
          <w:rFonts w:hint="eastAsia"/>
          <w:bCs/>
        </w:rPr>
        <w:t>7</w:t>
      </w:r>
      <w:r>
        <w:rPr>
          <w:bCs/>
        </w:rPr>
        <w:t>.</w:t>
      </w:r>
    </w:p>
    <w:p w:rsidR="00B81333" w:rsidRDefault="00B81333" w:rsidP="00B81333">
      <w:pPr>
        <w:autoSpaceDE w:val="0"/>
        <w:autoSpaceDN w:val="0"/>
        <w:adjustRightInd w:val="0"/>
        <w:spacing w:line="480" w:lineRule="auto"/>
        <w:ind w:firstLine="720"/>
        <w:rPr>
          <w:bCs/>
        </w:rPr>
      </w:pPr>
      <w:r>
        <w:rPr>
          <w:bCs/>
        </w:rPr>
        <w:t xml:space="preserve">The final measurement model was composed of 10 constructs measured by 67 observed variables. The factor loadings for all items ranged from </w:t>
      </w:r>
      <w:r>
        <w:rPr>
          <w:rFonts w:hint="eastAsia"/>
          <w:bCs/>
          <w:lang w:bidi="en-US"/>
        </w:rPr>
        <w:t>0.</w:t>
      </w:r>
      <w:r w:rsidR="00157849">
        <w:rPr>
          <w:bCs/>
          <w:lang w:bidi="en-US"/>
        </w:rPr>
        <w:t>49</w:t>
      </w:r>
      <w:r>
        <w:rPr>
          <w:rFonts w:hint="eastAsia"/>
          <w:bCs/>
          <w:lang w:bidi="en-US"/>
        </w:rPr>
        <w:t xml:space="preserve"> to 0.96</w:t>
      </w:r>
      <w:r>
        <w:rPr>
          <w:bCs/>
        </w:rPr>
        <w:t>, and all paths were significant (</w:t>
      </w:r>
      <w:r w:rsidRPr="00511674">
        <w:rPr>
          <w:bCs/>
          <w:i/>
        </w:rPr>
        <w:t>p</w:t>
      </w:r>
      <w:r>
        <w:rPr>
          <w:bCs/>
          <w:i/>
        </w:rPr>
        <w:t xml:space="preserve"> </w:t>
      </w:r>
      <w:r>
        <w:rPr>
          <w:bCs/>
        </w:rPr>
        <w:t xml:space="preserve">&lt; 0.001). The composite reliabilities of each construct ranged from 0.75 to 0.96, meeting the minimum criteria of 0.70 (Nunnally &amp; Bernstein, 1994). The final measurement model provided an acceptable fit to the data: </w:t>
      </w:r>
      <w:r w:rsidR="00910E84" w:rsidRPr="00494DFA">
        <w:rPr>
          <w:rFonts w:hint="eastAsia"/>
          <w:bCs/>
        </w:rPr>
        <w:t>χ</w:t>
      </w:r>
      <w:r w:rsidR="00910E84" w:rsidRPr="00494DFA">
        <w:rPr>
          <w:bCs/>
          <w:vertAlign w:val="superscript"/>
        </w:rPr>
        <w:t>2</w:t>
      </w:r>
      <w:r w:rsidR="00910E84">
        <w:rPr>
          <w:bCs/>
        </w:rPr>
        <w:t xml:space="preserve"> (</w:t>
      </w:r>
      <w:r>
        <w:rPr>
          <w:bCs/>
        </w:rPr>
        <w:t>981</w:t>
      </w:r>
      <w:r w:rsidRPr="00494DFA">
        <w:rPr>
          <w:bCs/>
        </w:rPr>
        <w:t xml:space="preserve">) = </w:t>
      </w:r>
      <w:r>
        <w:rPr>
          <w:bCs/>
        </w:rPr>
        <w:t>2703.362</w:t>
      </w:r>
      <w:r w:rsidRPr="00494DFA">
        <w:rPr>
          <w:bCs/>
        </w:rPr>
        <w:t xml:space="preserve">, </w:t>
      </w:r>
      <w:r w:rsidRPr="00494DFA">
        <w:rPr>
          <w:rFonts w:hint="eastAsia"/>
          <w:bCs/>
        </w:rPr>
        <w:t>χ</w:t>
      </w:r>
      <w:r w:rsidRPr="00494DFA">
        <w:rPr>
          <w:bCs/>
          <w:vertAlign w:val="superscript"/>
        </w:rPr>
        <w:t>2/</w:t>
      </w:r>
      <w:r w:rsidRPr="00494DFA">
        <w:rPr>
          <w:bCs/>
        </w:rPr>
        <w:t xml:space="preserve">df = </w:t>
      </w:r>
      <w:r>
        <w:rPr>
          <w:bCs/>
        </w:rPr>
        <w:t>2.756, CFI = 0.921</w:t>
      </w:r>
      <w:r w:rsidRPr="00494DFA">
        <w:rPr>
          <w:bCs/>
        </w:rPr>
        <w:t>, TLI = 0.</w:t>
      </w:r>
      <w:r>
        <w:rPr>
          <w:bCs/>
        </w:rPr>
        <w:t>913</w:t>
      </w:r>
      <w:r w:rsidRPr="00494DFA">
        <w:rPr>
          <w:bCs/>
        </w:rPr>
        <w:t>, RMSEA = 0.</w:t>
      </w:r>
      <w:r>
        <w:rPr>
          <w:bCs/>
        </w:rPr>
        <w:t>059. The factor loadings, composite reliabilities, and fit statistics of the final measurement model are provided in Table 2</w:t>
      </w:r>
      <w:r>
        <w:rPr>
          <w:rFonts w:hint="eastAsia"/>
          <w:bCs/>
        </w:rPr>
        <w:t>8</w:t>
      </w:r>
      <w:r>
        <w:rPr>
          <w:bCs/>
        </w:rPr>
        <w:t>.</w:t>
      </w:r>
    </w:p>
    <w:p w:rsidR="00B81333" w:rsidRDefault="00B81333" w:rsidP="00B81333">
      <w:pPr>
        <w:autoSpaceDE w:val="0"/>
        <w:autoSpaceDN w:val="0"/>
        <w:adjustRightInd w:val="0"/>
        <w:spacing w:line="480" w:lineRule="auto"/>
        <w:ind w:firstLine="720"/>
        <w:rPr>
          <w:bCs/>
        </w:rPr>
      </w:pPr>
    </w:p>
    <w:p w:rsidR="00B81333" w:rsidRDefault="00B81333" w:rsidP="00B81333">
      <w:pPr>
        <w:autoSpaceDE w:val="0"/>
        <w:autoSpaceDN w:val="0"/>
        <w:adjustRightInd w:val="0"/>
        <w:spacing w:line="480" w:lineRule="auto"/>
        <w:ind w:left="-90"/>
      </w:pPr>
      <w:r>
        <w:rPr>
          <w:b/>
          <w:bCs/>
        </w:rPr>
        <w:t>Table 2</w:t>
      </w:r>
      <w:r>
        <w:rPr>
          <w:rFonts w:hint="eastAsia"/>
          <w:b/>
          <w:bCs/>
        </w:rPr>
        <w:t>7</w:t>
      </w:r>
      <w:r>
        <w:rPr>
          <w:b/>
          <w:bCs/>
        </w:rPr>
        <w:t>. Modifications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5"/>
        <w:gridCol w:w="5821"/>
      </w:tblGrid>
      <w:tr w:rsidR="00B81333" w:rsidRPr="00AC6DD8" w:rsidTr="00B81333">
        <w:tc>
          <w:tcPr>
            <w:tcW w:w="3258"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Construct</w:t>
            </w:r>
          </w:p>
        </w:tc>
        <w:tc>
          <w:tcPr>
            <w:tcW w:w="6318"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Modification</w:t>
            </w:r>
          </w:p>
        </w:tc>
      </w:tr>
      <w:tr w:rsidR="00B81333" w:rsidRPr="00AC6DD8" w:rsidTr="00B81333">
        <w:trPr>
          <w:trHeight w:val="456"/>
        </w:trPr>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Objective  attributes (intrinsic)</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Dropped ATT11 (based on stand residual covariance and modification indices)</w:t>
            </w:r>
          </w:p>
        </w:tc>
      </w:tr>
      <w:tr w:rsidR="00B81333" w:rsidRPr="00AC6DD8" w:rsidTr="00B81333">
        <w:trPr>
          <w:trHeight w:val="342"/>
        </w:trPr>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Objective  attributes (extrinsic)</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Correlated error variances of ATT17 and ATT18</w:t>
            </w:r>
          </w:p>
        </w:tc>
      </w:tr>
      <w:tr w:rsidR="00B81333" w:rsidRPr="00AC6DD8" w:rsidTr="00B81333">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Mental health</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Dropped MTH1 (based on stand residual covariance and modification indices)</w:t>
            </w:r>
          </w:p>
        </w:tc>
      </w:tr>
      <w:tr w:rsidR="00B81333" w:rsidRPr="00AC6DD8" w:rsidTr="00B81333">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Environment benefits</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Dropped IMP5 (based on stand residual covariance and modification indices)</w:t>
            </w:r>
          </w:p>
        </w:tc>
      </w:tr>
      <w:tr w:rsidR="00B81333" w:rsidRPr="00AC6DD8" w:rsidTr="00B81333">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Values (personal values)</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Dropped VAL7 (based on stand residual covariance and modification indices)</w:t>
            </w:r>
          </w:p>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Correlated error variances of VAL1 and VAL10</w:t>
            </w:r>
          </w:p>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Correlated error variances of VAL1 and VAL10</w:t>
            </w:r>
          </w:p>
        </w:tc>
      </w:tr>
      <w:tr w:rsidR="00B81333" w:rsidRPr="00AC6DD8" w:rsidTr="00B81333">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Values (altruistic values)</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Dropped VAL15 (based on stand residual covariance and modification indices)</w:t>
            </w:r>
          </w:p>
        </w:tc>
      </w:tr>
      <w:tr w:rsidR="00B81333" w:rsidRPr="00AC6DD8" w:rsidTr="00B81333">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Preventive health care behavior</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 xml:space="preserve">Correlated error variances of PHB5 and PHB6 </w:t>
            </w:r>
          </w:p>
        </w:tc>
      </w:tr>
      <w:tr w:rsidR="00B81333" w:rsidRPr="00AC6DD8" w:rsidTr="00B81333">
        <w:tc>
          <w:tcPr>
            <w:tcW w:w="3258"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Socially responsible behavior</w:t>
            </w:r>
          </w:p>
        </w:tc>
        <w:tc>
          <w:tcPr>
            <w:tcW w:w="6318" w:type="dxa"/>
          </w:tcPr>
          <w:p w:rsidR="00B81333" w:rsidRPr="00AC6DD8" w:rsidRDefault="00B81333" w:rsidP="00B81333">
            <w:pPr>
              <w:pStyle w:val="ListParagraph"/>
              <w:numPr>
                <w:ilvl w:val="0"/>
                <w:numId w:val="36"/>
              </w:numPr>
              <w:autoSpaceDE w:val="0"/>
              <w:autoSpaceDN w:val="0"/>
              <w:adjustRightInd w:val="0"/>
              <w:spacing w:after="0" w:line="240" w:lineRule="auto"/>
              <w:rPr>
                <w:rFonts w:ascii="Times New Roman" w:hAnsi="Times New Roman"/>
                <w:noProof/>
              </w:rPr>
            </w:pPr>
            <w:r w:rsidRPr="00AC6DD8">
              <w:rPr>
                <w:rFonts w:ascii="Times New Roman" w:hAnsi="Times New Roman"/>
                <w:noProof/>
              </w:rPr>
              <w:t>Dropped SR2 and SR3 (based on stand residual covariance and modification indices)</w:t>
            </w:r>
          </w:p>
        </w:tc>
      </w:tr>
    </w:tbl>
    <w:p w:rsidR="00B81333" w:rsidRPr="00F15444" w:rsidRDefault="00B81333" w:rsidP="006E11BE">
      <w:pPr>
        <w:autoSpaceDE w:val="0"/>
        <w:autoSpaceDN w:val="0"/>
        <w:adjustRightInd w:val="0"/>
        <w:spacing w:line="480" w:lineRule="auto"/>
      </w:pPr>
      <w:r>
        <w:rPr>
          <w:b/>
          <w:bCs/>
        </w:rPr>
        <w:lastRenderedPageBreak/>
        <w:t>Table 2</w:t>
      </w:r>
      <w:r>
        <w:rPr>
          <w:rFonts w:hint="eastAsia"/>
          <w:b/>
          <w:bCs/>
        </w:rPr>
        <w:t>8</w:t>
      </w:r>
      <w:r>
        <w:rPr>
          <w:b/>
          <w:bCs/>
        </w:rPr>
        <w:t>.</w:t>
      </w:r>
      <w:r>
        <w:t xml:space="preserve"> </w:t>
      </w:r>
      <w:r w:rsidRPr="00F15444">
        <w:rPr>
          <w:b/>
        </w:rPr>
        <w:t>Final Measurement Model: Factor Loadings and Fit Statistics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6"/>
        <w:gridCol w:w="3556"/>
        <w:gridCol w:w="1117"/>
        <w:gridCol w:w="1313"/>
        <w:gridCol w:w="1294"/>
      </w:tblGrid>
      <w:tr w:rsidR="00B81333" w:rsidRPr="00AC6DD8" w:rsidTr="006E11BE">
        <w:tc>
          <w:tcPr>
            <w:tcW w:w="1576"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Construct</w:t>
            </w:r>
          </w:p>
        </w:tc>
        <w:tc>
          <w:tcPr>
            <w:tcW w:w="3556"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Scale Items</w:t>
            </w:r>
          </w:p>
        </w:tc>
        <w:tc>
          <w:tcPr>
            <w:tcW w:w="1117"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Factor Loading</w:t>
            </w:r>
          </w:p>
        </w:tc>
        <w:tc>
          <w:tcPr>
            <w:tcW w:w="1313"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t-value</w:t>
            </w:r>
          </w:p>
        </w:tc>
        <w:tc>
          <w:tcPr>
            <w:tcW w:w="1294" w:type="dxa"/>
            <w:shd w:val="clear" w:color="auto" w:fill="D9D9D9"/>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Composite Reliability</w:t>
            </w:r>
          </w:p>
        </w:tc>
      </w:tr>
      <w:tr w:rsidR="00B81333" w:rsidRPr="00AC6DD8" w:rsidTr="006E11BE">
        <w:trPr>
          <w:trHeight w:val="228"/>
        </w:trPr>
        <w:tc>
          <w:tcPr>
            <w:tcW w:w="1576" w:type="dxa"/>
            <w:vMerge w:val="restart"/>
            <w:tcBorders>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Subjective attribute</w:t>
            </w: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ATT1:</w:t>
            </w:r>
            <w:r w:rsidRPr="00AC6DD8">
              <w:rPr>
                <w:rFonts w:ascii="Arial" w:hAnsi="Arial" w:cs="Arial"/>
                <w:noProof/>
                <w:sz w:val="22"/>
                <w:szCs w:val="22"/>
              </w:rPr>
              <w:t xml:space="preserve"> </w:t>
            </w:r>
            <w:r w:rsidRPr="00AC6DD8">
              <w:rPr>
                <w:rFonts w:cs="Arial"/>
                <w:noProof/>
                <w:sz w:val="22"/>
                <w:szCs w:val="22"/>
              </w:rPr>
              <w:t>Texture/Tenderness</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0.668</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15.313***</w:t>
            </w:r>
          </w:p>
        </w:tc>
        <w:tc>
          <w:tcPr>
            <w:tcW w:w="1294" w:type="dxa"/>
            <w:vMerge w:val="restart"/>
            <w:tcBorders>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0.887</w:t>
            </w:r>
          </w:p>
        </w:tc>
      </w:tr>
      <w:tr w:rsidR="00B81333" w:rsidRPr="00AC6DD8" w:rsidTr="006E11BE">
        <w:trPr>
          <w:trHeight w:val="243"/>
        </w:trPr>
        <w:tc>
          <w:tcPr>
            <w:tcW w:w="1576"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ATT4: </w:t>
            </w:r>
            <w:r w:rsidRPr="00AC6DD8">
              <w:rPr>
                <w:rFonts w:cs="Arial"/>
                <w:noProof/>
                <w:sz w:val="22"/>
                <w:szCs w:val="22"/>
              </w:rPr>
              <w:t>Taste</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0.726</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17.192***</w:t>
            </w:r>
          </w:p>
        </w:tc>
        <w:tc>
          <w:tcPr>
            <w:tcW w:w="1294"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57"/>
        </w:trPr>
        <w:tc>
          <w:tcPr>
            <w:tcW w:w="1576"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ATT5: </w:t>
            </w:r>
            <w:r w:rsidRPr="00AC6DD8">
              <w:rPr>
                <w:rFonts w:cs="Arial"/>
                <w:noProof/>
                <w:sz w:val="22"/>
                <w:szCs w:val="22"/>
              </w:rPr>
              <w:t>Quality for price</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0.649</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15.105***</w:t>
            </w:r>
          </w:p>
        </w:tc>
        <w:tc>
          <w:tcPr>
            <w:tcW w:w="1294"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42"/>
        </w:trPr>
        <w:tc>
          <w:tcPr>
            <w:tcW w:w="1576"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ATT6: </w:t>
            </w:r>
            <w:r w:rsidRPr="00AC6DD8">
              <w:rPr>
                <w:rFonts w:cs="Arial"/>
                <w:noProof/>
                <w:sz w:val="22"/>
                <w:szCs w:val="22"/>
              </w:rPr>
              <w:t>Safety</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0.809</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42"/>
        </w:trPr>
        <w:tc>
          <w:tcPr>
            <w:tcW w:w="1576" w:type="dxa"/>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ATT8: </w:t>
            </w:r>
            <w:r w:rsidRPr="00AC6DD8">
              <w:rPr>
                <w:rFonts w:cs="Arial"/>
                <w:noProof/>
                <w:sz w:val="22"/>
                <w:szCs w:val="22"/>
              </w:rPr>
              <w:t>Healthy diet</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0.856</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17.487***</w:t>
            </w:r>
          </w:p>
        </w:tc>
        <w:tc>
          <w:tcPr>
            <w:tcW w:w="1294" w:type="dxa"/>
            <w:tcBorders>
              <w:top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85"/>
        </w:trPr>
        <w:tc>
          <w:tcPr>
            <w:tcW w:w="1576" w:type="dxa"/>
            <w:vMerge w:val="restart"/>
          </w:tcPr>
          <w:p w:rsidR="00B81333" w:rsidRPr="00AC6DD8" w:rsidRDefault="000F69E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Pr>
                <w:rFonts w:ascii="Calibri" w:eastAsia="Malgun Gothic" w:hAnsi="Calibri" w:cs="Arial"/>
                <w:noProof/>
                <w:sz w:val="22"/>
                <w:szCs w:val="22"/>
              </w:rPr>
              <mc:AlternateContent>
                <mc:Choice Requires="wps">
                  <w:drawing>
                    <wp:anchor distT="0" distB="0" distL="114300" distR="114300" simplePos="0" relativeHeight="251674624" behindDoc="0" locked="0" layoutInCell="1" allowOverlap="1" wp14:anchorId="4354623F" wp14:editId="1749F2D1">
                      <wp:simplePos x="0" y="0"/>
                      <wp:positionH relativeFrom="column">
                        <wp:posOffset>723265</wp:posOffset>
                      </wp:positionH>
                      <wp:positionV relativeFrom="paragraph">
                        <wp:posOffset>46355</wp:posOffset>
                      </wp:positionV>
                      <wp:extent cx="161925" cy="758190"/>
                      <wp:effectExtent l="8890" t="10160" r="10160" b="12700"/>
                      <wp:wrapNone/>
                      <wp:docPr id="17"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 cy="758190"/>
                              </a:xfrm>
                              <a:prstGeom prst="leftBrace">
                                <a:avLst>
                                  <a:gd name="adj1" fmla="val 39020"/>
                                  <a:gd name="adj2" fmla="val 50000"/>
                                </a:avLst>
                              </a:prstGeom>
                              <a:noFill/>
                              <a:ln w="9525">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135EEF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7" o:spid="_x0000_s1026" type="#_x0000_t87" style="position:absolute;margin-left:56.95pt;margin-top:3.65pt;width:12.75pt;height:59.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" strokecolor="#548dd4"/>
                  </w:pict>
                </mc:Fallback>
              </mc:AlternateContent>
            </w:r>
            <w:r w:rsidR="00B81333" w:rsidRPr="00AC6DD8">
              <w:rPr>
                <w:rFonts w:cs="Arial"/>
                <w:noProof/>
                <w:sz w:val="22"/>
                <w:szCs w:val="22"/>
              </w:rPr>
              <w:t xml:space="preserve">Objective attribute              </w:t>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p w:rsidR="00B81333" w:rsidRPr="00AC6DD8" w:rsidRDefault="00B12F85"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drawing>
                <wp:inline distT="0" distB="0" distL="0" distR="0" wp14:anchorId="0AF4ECEF" wp14:editId="7132385B">
                  <wp:extent cx="553085" cy="170180"/>
                  <wp:effectExtent l="1905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553085" cy="170180"/>
                          </a:xfrm>
                          <a:prstGeom prst="rect">
                            <a:avLst/>
                          </a:prstGeom>
                          <a:noFill/>
                          <a:ln w="9525">
                            <a:noFill/>
                            <a:miter lim="800000"/>
                            <a:headEnd/>
                            <a:tailEnd/>
                          </a:ln>
                        </pic:spPr>
                      </pic:pic>
                    </a:graphicData>
                  </a:graphic>
                </wp:inline>
              </w:drawing>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p w:rsidR="00B81333" w:rsidRPr="00AC6DD8" w:rsidRDefault="000F69E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Pr>
                <w:rFonts w:ascii="Calibri" w:eastAsia="Malgun Gothic" w:hAnsi="Calibri" w:cs="Arial"/>
                <w:noProof/>
                <w:sz w:val="22"/>
                <w:szCs w:val="22"/>
              </w:rPr>
              <mc:AlternateContent>
                <mc:Choice Requires="wps">
                  <w:drawing>
                    <wp:anchor distT="0" distB="0" distL="114300" distR="114300" simplePos="0" relativeHeight="251673600" behindDoc="0" locked="0" layoutInCell="1" allowOverlap="1" wp14:anchorId="2EA8E95B" wp14:editId="210D09EC">
                      <wp:simplePos x="0" y="0"/>
                      <wp:positionH relativeFrom="column">
                        <wp:posOffset>715645</wp:posOffset>
                      </wp:positionH>
                      <wp:positionV relativeFrom="paragraph">
                        <wp:posOffset>87630</wp:posOffset>
                      </wp:positionV>
                      <wp:extent cx="152400" cy="876300"/>
                      <wp:effectExtent l="0" t="0" r="19050" b="19050"/>
                      <wp:wrapNone/>
                      <wp:docPr id="1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876300"/>
                              </a:xfrm>
                              <a:prstGeom prst="leftBrace">
                                <a:avLst>
                                  <a:gd name="adj1" fmla="val 34046"/>
                                  <a:gd name="adj2" fmla="val 50000"/>
                                </a:avLst>
                              </a:prstGeom>
                              <a:noFill/>
                              <a:ln w="9525">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C96D13" id="AutoShape 26" o:spid="_x0000_s1026" type="#_x0000_t87" style="position:absolute;margin-left:56.35pt;margin-top:6.9pt;width:12pt;height:6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" adj="1279" strokecolor="#548dd4"/>
                  </w:pict>
                </mc:Fallback>
              </mc:AlternateContent>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p w:rsidR="00B81333" w:rsidRPr="00AC6DD8" w:rsidRDefault="00B12F85"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drawing>
                <wp:inline distT="0" distB="0" distL="0" distR="0" wp14:anchorId="0C426F9D" wp14:editId="6BC09B72">
                  <wp:extent cx="616585" cy="170180"/>
                  <wp:effectExtent l="1905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srcRect/>
                          <a:stretch>
                            <a:fillRect/>
                          </a:stretch>
                        </pic:blipFill>
                        <pic:spPr bwMode="auto">
                          <a:xfrm>
                            <a:off x="0" y="0"/>
                            <a:ext cx="616585" cy="170180"/>
                          </a:xfrm>
                          <a:prstGeom prst="rect">
                            <a:avLst/>
                          </a:prstGeom>
                          <a:noFill/>
                          <a:ln w="9525">
                            <a:noFill/>
                            <a:miter lim="800000"/>
                            <a:headEnd/>
                            <a:tailEnd/>
                          </a:ln>
                        </pic:spPr>
                      </pic:pic>
                    </a:graphicData>
                  </a:graphic>
                </wp:inline>
              </w:drawing>
            </w: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highlight w:val="green"/>
              </w:rPr>
            </w:pPr>
            <w:r w:rsidRPr="00AC6DD8">
              <w:rPr>
                <w:rFonts w:cs="Arial"/>
                <w:b/>
                <w:noProof/>
                <w:sz w:val="22"/>
                <w:szCs w:val="22"/>
              </w:rPr>
              <w:t xml:space="preserve">ATT10: </w:t>
            </w:r>
            <w:r w:rsidRPr="00AC6DD8">
              <w:rPr>
                <w:rFonts w:cs="Arial"/>
                <w:noProof/>
                <w:sz w:val="22"/>
                <w:szCs w:val="22"/>
              </w:rPr>
              <w:t xml:space="preserve">Certified organic label  </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0.811</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19.192***</w:t>
            </w:r>
          </w:p>
        </w:tc>
        <w:tc>
          <w:tcPr>
            <w:tcW w:w="1294" w:type="dxa"/>
            <w:tcBorders>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0.960</w:t>
            </w:r>
          </w:p>
        </w:tc>
      </w:tr>
      <w:tr w:rsidR="00B81333" w:rsidRPr="00AC6DD8" w:rsidTr="006E11BE">
        <w:trPr>
          <w:trHeight w:val="285"/>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ATT12: </w:t>
            </w:r>
            <w:r w:rsidRPr="00AC6DD8">
              <w:rPr>
                <w:rFonts w:cs="Arial"/>
                <w:noProof/>
                <w:sz w:val="22"/>
                <w:szCs w:val="22"/>
              </w:rPr>
              <w:t xml:space="preserve">No pesticides or herbicides </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0.822</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85"/>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ATT13: </w:t>
            </w:r>
            <w:r w:rsidRPr="00AC6DD8">
              <w:rPr>
                <w:rFonts w:cs="Arial"/>
                <w:noProof/>
                <w:sz w:val="22"/>
                <w:szCs w:val="22"/>
              </w:rPr>
              <w:t xml:space="preserve">Not using genetically modified ingredients </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0.755</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18.101***</w:t>
            </w:r>
          </w:p>
        </w:tc>
        <w:tc>
          <w:tcPr>
            <w:tcW w:w="1294" w:type="dxa"/>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r>
      <w:tr w:rsidR="00B81333" w:rsidRPr="00AC6DD8" w:rsidTr="006E11BE">
        <w:trPr>
          <w:trHeight w:val="157"/>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ATT15:</w:t>
            </w:r>
            <w:r w:rsidRPr="00AC6DD8">
              <w:rPr>
                <w:rFonts w:cs="Arial"/>
                <w:noProof/>
                <w:sz w:val="22"/>
                <w:szCs w:val="22"/>
              </w:rPr>
              <w:t xml:space="preserve"> Country of production</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0.609</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12.812***</w:t>
            </w:r>
          </w:p>
        </w:tc>
        <w:tc>
          <w:tcPr>
            <w:tcW w:w="1294" w:type="dxa"/>
            <w:vMerge w:val="restart"/>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114"/>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ATT16: </w:t>
            </w:r>
            <w:r w:rsidRPr="00AC6DD8">
              <w:rPr>
                <w:rFonts w:cs="Arial"/>
                <w:noProof/>
                <w:sz w:val="22"/>
                <w:szCs w:val="22"/>
              </w:rPr>
              <w:t>Information about the production method</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0.816</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17.150***</w:t>
            </w:r>
          </w:p>
        </w:tc>
        <w:tc>
          <w:tcPr>
            <w:tcW w:w="1294"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125"/>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ATT17:</w:t>
            </w:r>
            <w:r w:rsidRPr="00AC6DD8">
              <w:rPr>
                <w:rFonts w:cs="Arial"/>
                <w:noProof/>
                <w:sz w:val="22"/>
                <w:szCs w:val="22"/>
              </w:rPr>
              <w:t xml:space="preserve"> Fair trade practices</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0.727</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19.548***</w:t>
            </w:r>
          </w:p>
        </w:tc>
        <w:tc>
          <w:tcPr>
            <w:tcW w:w="1294" w:type="dxa"/>
            <w:vMerge/>
            <w:tcBorders>
              <w:top w:val="nil"/>
              <w:bottom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110"/>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ATT18:</w:t>
            </w:r>
            <w:r w:rsidRPr="00AC6DD8">
              <w:rPr>
                <w:rFonts w:cs="Arial"/>
                <w:noProof/>
                <w:sz w:val="22"/>
                <w:szCs w:val="22"/>
              </w:rPr>
              <w:t xml:space="preserve"> Packaged in recycled material</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0.738</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vMerge/>
            <w:tcBorders>
              <w:top w:val="nil"/>
            </w:tcBorders>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43"/>
        </w:trPr>
        <w:tc>
          <w:tcPr>
            <w:tcW w:w="1576"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Physical health</w:t>
            </w: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 xml:space="preserve">PHH1: </w:t>
            </w:r>
            <w:r w:rsidRPr="00AC6DD8">
              <w:rPr>
                <w:rFonts w:cs="Arial"/>
                <w:noProof/>
                <w:sz w:val="22"/>
                <w:szCs w:val="22"/>
              </w:rPr>
              <w:t>Avoid health problems and issues</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0.887</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0.961</w:t>
            </w:r>
          </w:p>
        </w:tc>
      </w:tr>
      <w:tr w:rsidR="00B81333" w:rsidRPr="00AC6DD8" w:rsidTr="006E11BE">
        <w:trPr>
          <w:trHeight w:val="271"/>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PHH2:</w:t>
            </w:r>
            <w:r w:rsidRPr="00AC6DD8">
              <w:rPr>
                <w:rFonts w:cs="Arial"/>
                <w:noProof/>
                <w:sz w:val="22"/>
                <w:szCs w:val="22"/>
              </w:rPr>
              <w:t xml:space="preserve"> Stay healthy longer</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0.905</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31.112***</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89"/>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PHH3:</w:t>
            </w:r>
            <w:r w:rsidRPr="00AC6DD8">
              <w:rPr>
                <w:rFonts w:cs="Arial"/>
                <w:noProof/>
                <w:sz w:val="22"/>
                <w:szCs w:val="22"/>
              </w:rPr>
              <w:t xml:space="preserve"> Reduce the risk for illness</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0.932</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32.750***</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456"/>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PHH4:</w:t>
            </w:r>
            <w:r w:rsidRPr="00AC6DD8">
              <w:rPr>
                <w:rFonts w:cs="Arial"/>
                <w:noProof/>
                <w:sz w:val="22"/>
                <w:szCs w:val="22"/>
              </w:rPr>
              <w:t xml:space="preserve"> Reduce the risk for illness in my family health</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0.863</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27.742***</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43"/>
        </w:trPr>
        <w:tc>
          <w:tcPr>
            <w:tcW w:w="1576"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Mental health</w:t>
            </w: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 xml:space="preserve">MTH2: </w:t>
            </w:r>
            <w:r w:rsidRPr="00AC6DD8">
              <w:rPr>
                <w:rFonts w:cs="Arial"/>
                <w:noProof/>
                <w:sz w:val="22"/>
                <w:szCs w:val="22"/>
              </w:rPr>
              <w:t>Control my stress</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0.935</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30.521***</w:t>
            </w:r>
          </w:p>
        </w:tc>
        <w:tc>
          <w:tcPr>
            <w:tcW w:w="1294"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0.940</w:t>
            </w:r>
          </w:p>
        </w:tc>
      </w:tr>
      <w:tr w:rsidR="00B81333" w:rsidRPr="00AC6DD8" w:rsidTr="006E11BE">
        <w:trPr>
          <w:trHeight w:val="243"/>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MTH3: </w:t>
            </w:r>
            <w:r w:rsidRPr="00AC6DD8">
              <w:rPr>
                <w:rFonts w:cs="Arial"/>
                <w:noProof/>
                <w:sz w:val="22"/>
                <w:szCs w:val="22"/>
              </w:rPr>
              <w:t>Relax</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0.953</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31.453***</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56"/>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MTH4: </w:t>
            </w:r>
            <w:r w:rsidRPr="00AC6DD8">
              <w:rPr>
                <w:rFonts w:cs="Arial"/>
                <w:noProof/>
                <w:sz w:val="22"/>
                <w:szCs w:val="22"/>
              </w:rPr>
              <w:t>Increase my energy</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0.858</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71"/>
        </w:trPr>
        <w:tc>
          <w:tcPr>
            <w:tcW w:w="1576"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Environmental</w:t>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benefits</w:t>
            </w: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IMP1:</w:t>
            </w:r>
            <w:r w:rsidRPr="00AC6DD8">
              <w:rPr>
                <w:rFonts w:cs="Arial"/>
                <w:noProof/>
                <w:sz w:val="22"/>
                <w:szCs w:val="22"/>
              </w:rPr>
              <w:t xml:space="preserve"> Improve the state of the environment</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0.794</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0.909</w:t>
            </w:r>
          </w:p>
        </w:tc>
      </w:tr>
      <w:tr w:rsidR="00B81333" w:rsidRPr="00AC6DD8" w:rsidTr="006E11BE">
        <w:trPr>
          <w:trHeight w:val="510"/>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IMP2:</w:t>
            </w:r>
            <w:r w:rsidRPr="00AC6DD8">
              <w:rPr>
                <w:rFonts w:cs="Arial"/>
                <w:noProof/>
                <w:sz w:val="22"/>
                <w:szCs w:val="22"/>
              </w:rPr>
              <w:t xml:space="preserve"> Reduce the use of artificial fertilizers in agriculture.</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0.928</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25.328***</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17"/>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IMP3:</w:t>
            </w:r>
            <w:r w:rsidRPr="00AC6DD8">
              <w:rPr>
                <w:rFonts w:cs="Arial"/>
                <w:noProof/>
                <w:sz w:val="22"/>
                <w:szCs w:val="22"/>
              </w:rPr>
              <w:t xml:space="preserve"> Reduce the pollution of the soil.</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0.919</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24.900***</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528"/>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IMP4:</w:t>
            </w:r>
            <w:r w:rsidRPr="00AC6DD8">
              <w:rPr>
                <w:rFonts w:cs="Arial"/>
                <w:noProof/>
                <w:sz w:val="22"/>
                <w:szCs w:val="22"/>
              </w:rPr>
              <w:t xml:space="preserve"> Reduce the use of herbicides and pesticides in agriculture</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0.920</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24.836***</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51"/>
        </w:trPr>
        <w:tc>
          <w:tcPr>
            <w:tcW w:w="1576" w:type="dxa"/>
            <w:vMerge w:val="restart"/>
          </w:tcPr>
          <w:p w:rsidR="00B81333" w:rsidRPr="00AC6DD8" w:rsidRDefault="000F69E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Pr>
                <w:rFonts w:ascii="Calibri" w:eastAsia="Malgun Gothic" w:hAnsi="Calibri" w:cs="Arial"/>
                <w:noProof/>
                <w:sz w:val="22"/>
                <w:szCs w:val="22"/>
              </w:rPr>
              <mc:AlternateContent>
                <mc:Choice Requires="wps">
                  <w:drawing>
                    <wp:anchor distT="0" distB="0" distL="114300" distR="114300" simplePos="0" relativeHeight="251676672" behindDoc="0" locked="0" layoutInCell="1" allowOverlap="1" wp14:anchorId="57185435" wp14:editId="5B634F64">
                      <wp:simplePos x="0" y="0"/>
                      <wp:positionH relativeFrom="column">
                        <wp:posOffset>723265</wp:posOffset>
                      </wp:positionH>
                      <wp:positionV relativeFrom="paragraph">
                        <wp:posOffset>27305</wp:posOffset>
                      </wp:positionV>
                      <wp:extent cx="145415" cy="961390"/>
                      <wp:effectExtent l="8890" t="13335" r="7620" b="6350"/>
                      <wp:wrapNone/>
                      <wp:docPr id="1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415" cy="961390"/>
                              </a:xfrm>
                              <a:prstGeom prst="leftBrace">
                                <a:avLst>
                                  <a:gd name="adj1" fmla="val 55095"/>
                                  <a:gd name="adj2" fmla="val 50000"/>
                                </a:avLst>
                              </a:prstGeom>
                              <a:noFill/>
                              <a:ln w="9525">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7B5921" id="AutoShape 29" o:spid="_x0000_s1026" type="#_x0000_t87" style="position:absolute;margin-left:56.95pt;margin-top:2.15pt;width:11.45pt;height:7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" strokecolor="#548dd4"/>
                  </w:pict>
                </mc:Fallback>
              </mc:AlternateContent>
            </w:r>
            <w:r w:rsidR="00B81333" w:rsidRPr="00AC6DD8">
              <w:rPr>
                <w:rFonts w:cs="Arial"/>
                <w:noProof/>
                <w:sz w:val="22"/>
                <w:szCs w:val="22"/>
              </w:rPr>
              <w:t xml:space="preserve">Values </w:t>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p w:rsidR="00B06BA0" w:rsidRDefault="00B06BA0"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Arial" w:hAnsi="Arial" w:cs="Arial"/>
                <w:noProof/>
                <w:sz w:val="22"/>
                <w:szCs w:val="22"/>
              </w:rPr>
            </w:pP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Arial" w:hAnsi="Arial" w:cs="Arial"/>
                <w:noProof/>
                <w:sz w:val="22"/>
                <w:szCs w:val="22"/>
              </w:rPr>
            </w:pPr>
            <w:r w:rsidRPr="00AC6DD8">
              <w:rPr>
                <w:rFonts w:ascii="Arial" w:hAnsi="Arial" w:cs="Arial"/>
                <w:noProof/>
                <w:sz w:val="22"/>
                <w:szCs w:val="22"/>
              </w:rPr>
              <w:object w:dxaOrig="7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12.15pt" o:ole="">
                  <v:imagedata r:id="rId28" o:title=""/>
                </v:shape>
                <o:OLEObject Type="Embed" ProgID="Unknown" ShapeID="_x0000_i1025" DrawAspect="Content" ObjectID="_1468262426" r:id="rId29"/>
              </w:object>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Arial" w:hAnsi="Arial" w:cs="Arial"/>
                <w:noProof/>
                <w:sz w:val="22"/>
                <w:szCs w:val="22"/>
              </w:rPr>
            </w:pPr>
          </w:p>
          <w:p w:rsidR="00B81333" w:rsidRPr="006E11B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ascii="Arial" w:hAnsi="Arial"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 xml:space="preserve">VAL1: </w:t>
            </w:r>
            <w:r w:rsidRPr="00AC6DD8">
              <w:rPr>
                <w:rFonts w:cs="Arial"/>
                <w:noProof/>
                <w:sz w:val="22"/>
                <w:szCs w:val="22"/>
              </w:rPr>
              <w:t>A comfortable life</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0.894</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4" w:type="dxa"/>
            <w:vMerge w:val="restart"/>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0.962</w:t>
            </w:r>
          </w:p>
        </w:tc>
      </w:tr>
      <w:tr w:rsidR="00B81333" w:rsidRPr="00AC6DD8" w:rsidTr="006E11BE">
        <w:trPr>
          <w:trHeight w:val="257"/>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VAL2: </w:t>
            </w:r>
            <w:r w:rsidRPr="00AC6DD8">
              <w:rPr>
                <w:rFonts w:cs="Arial"/>
                <w:noProof/>
                <w:sz w:val="22"/>
                <w:szCs w:val="22"/>
              </w:rPr>
              <w:t xml:space="preserve">A sense of accomplishment          </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0.894</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30.7888***</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85"/>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VAL3:</w:t>
            </w:r>
            <w:r w:rsidRPr="00AC6DD8">
              <w:rPr>
                <w:rFonts w:cs="Arial"/>
                <w:noProof/>
                <w:sz w:val="22"/>
                <w:szCs w:val="22"/>
              </w:rPr>
              <w:t xml:space="preserve"> Family security</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0.879</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29.531***</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300"/>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VAL4: </w:t>
            </w:r>
            <w:r w:rsidRPr="00AC6DD8">
              <w:rPr>
                <w:rFonts w:cs="Arial"/>
                <w:noProof/>
                <w:sz w:val="22"/>
                <w:szCs w:val="22"/>
              </w:rPr>
              <w:t xml:space="preserve">Happiness                         </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0.925</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33.527***</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00"/>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VAL6: </w:t>
            </w:r>
            <w:r w:rsidRPr="00AC6DD8">
              <w:rPr>
                <w:rFonts w:cs="Arial"/>
                <w:noProof/>
                <w:sz w:val="22"/>
                <w:szCs w:val="22"/>
              </w:rPr>
              <w:t>Pleasure</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0.876</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29.488***</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B81333" w:rsidRPr="00AC6DD8" w:rsidTr="006E11BE">
        <w:trPr>
          <w:trHeight w:val="271"/>
        </w:trPr>
        <w:tc>
          <w:tcPr>
            <w:tcW w:w="1576"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556"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VAL10: </w:t>
            </w:r>
            <w:r w:rsidRPr="00AC6DD8">
              <w:rPr>
                <w:rFonts w:cs="Arial"/>
                <w:noProof/>
                <w:sz w:val="22"/>
                <w:szCs w:val="22"/>
              </w:rPr>
              <w:t xml:space="preserve">An exciting life                 </w:t>
            </w:r>
          </w:p>
        </w:tc>
        <w:tc>
          <w:tcPr>
            <w:tcW w:w="1117"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0.859</w:t>
            </w:r>
          </w:p>
        </w:tc>
        <w:tc>
          <w:tcPr>
            <w:tcW w:w="1313" w:type="dxa"/>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34.514***</w:t>
            </w:r>
          </w:p>
        </w:tc>
        <w:tc>
          <w:tcPr>
            <w:tcW w:w="1294" w:type="dxa"/>
            <w:vMerge/>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bl>
    <w:p w:rsidR="00AC6DD8" w:rsidRDefault="00AC6DD8" w:rsidP="00B81333">
      <w:pPr>
        <w:autoSpaceDE w:val="0"/>
        <w:autoSpaceDN w:val="0"/>
        <w:adjustRightInd w:val="0"/>
        <w:spacing w:line="480" w:lineRule="auto"/>
        <w:rPr>
          <w:b/>
          <w:lang w:eastAsia="ko-KR"/>
        </w:rPr>
      </w:pPr>
    </w:p>
    <w:p w:rsidR="00307533" w:rsidRDefault="00307533" w:rsidP="00B81333">
      <w:pPr>
        <w:autoSpaceDE w:val="0"/>
        <w:autoSpaceDN w:val="0"/>
        <w:adjustRightInd w:val="0"/>
        <w:spacing w:line="480" w:lineRule="auto"/>
        <w:rPr>
          <w:b/>
        </w:rPr>
      </w:pPr>
    </w:p>
    <w:p w:rsidR="006E11BE" w:rsidRPr="00F15444" w:rsidRDefault="006E11BE" w:rsidP="006E11BE">
      <w:pPr>
        <w:autoSpaceDE w:val="0"/>
        <w:autoSpaceDN w:val="0"/>
        <w:adjustRightInd w:val="0"/>
        <w:spacing w:line="480" w:lineRule="auto"/>
      </w:pPr>
      <w:r>
        <w:rPr>
          <w:b/>
          <w:bCs/>
        </w:rPr>
        <w:lastRenderedPageBreak/>
        <w:t>Table 2</w:t>
      </w:r>
      <w:r>
        <w:rPr>
          <w:rFonts w:hint="eastAsia"/>
          <w:b/>
          <w:bCs/>
        </w:rPr>
        <w:t>8</w:t>
      </w:r>
      <w:r>
        <w:rPr>
          <w:b/>
          <w:bCs/>
        </w:rPr>
        <w:t>.</w:t>
      </w:r>
      <w:r>
        <w:t xml:space="preserve"> </w:t>
      </w:r>
      <w:r w:rsidRPr="006E11BE">
        <w:rPr>
          <w:b/>
          <w:i/>
        </w:rPr>
        <w:t>(Continued)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8"/>
        <w:gridCol w:w="3105"/>
        <w:gridCol w:w="609"/>
        <w:gridCol w:w="1128"/>
        <w:gridCol w:w="1248"/>
        <w:gridCol w:w="1298"/>
      </w:tblGrid>
      <w:tr w:rsidR="006E11BE" w:rsidRPr="00AC6DD8" w:rsidTr="00522809">
        <w:tc>
          <w:tcPr>
            <w:tcW w:w="1468" w:type="dxa"/>
            <w:shd w:val="clear" w:color="auto" w:fill="D9D9D9"/>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Construct</w:t>
            </w:r>
          </w:p>
        </w:tc>
        <w:tc>
          <w:tcPr>
            <w:tcW w:w="3714" w:type="dxa"/>
            <w:gridSpan w:val="2"/>
            <w:shd w:val="clear" w:color="auto" w:fill="D9D9D9"/>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Scale Items</w:t>
            </w:r>
          </w:p>
        </w:tc>
        <w:tc>
          <w:tcPr>
            <w:tcW w:w="1128" w:type="dxa"/>
            <w:shd w:val="clear" w:color="auto" w:fill="D9D9D9"/>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Factor Loading</w:t>
            </w:r>
          </w:p>
        </w:tc>
        <w:tc>
          <w:tcPr>
            <w:tcW w:w="1248" w:type="dxa"/>
            <w:shd w:val="clear" w:color="auto" w:fill="D9D9D9"/>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t-value</w:t>
            </w:r>
          </w:p>
        </w:tc>
        <w:tc>
          <w:tcPr>
            <w:tcW w:w="1298" w:type="dxa"/>
            <w:shd w:val="clear" w:color="auto" w:fill="D9D9D9"/>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r w:rsidRPr="00AC6DD8">
              <w:rPr>
                <w:rFonts w:cs="Arial"/>
                <w:b/>
                <w:noProof/>
                <w:sz w:val="22"/>
                <w:szCs w:val="22"/>
              </w:rPr>
              <w:t>Composite Reliability</w:t>
            </w:r>
          </w:p>
        </w:tc>
      </w:tr>
      <w:tr w:rsidR="00522809" w:rsidRPr="00AC6DD8" w:rsidTr="00522809">
        <w:trPr>
          <w:trHeight w:val="272"/>
        </w:trPr>
        <w:tc>
          <w:tcPr>
            <w:tcW w:w="146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Pr>
                <w:rFonts w:ascii="Arial" w:eastAsia="Malgun Gothic" w:hAnsi="Arial" w:cs="Arial"/>
                <w:noProof/>
                <w:sz w:val="22"/>
                <w:szCs w:val="22"/>
              </w:rPr>
              <mc:AlternateContent>
                <mc:Choice Requires="wps">
                  <w:drawing>
                    <wp:anchor distT="0" distB="0" distL="114300" distR="114300" simplePos="0" relativeHeight="251684864" behindDoc="0" locked="0" layoutInCell="1" allowOverlap="1" wp14:anchorId="0BE99CE0" wp14:editId="1C340648">
                      <wp:simplePos x="0" y="0"/>
                      <wp:positionH relativeFrom="column">
                        <wp:posOffset>644858</wp:posOffset>
                      </wp:positionH>
                      <wp:positionV relativeFrom="paragraph">
                        <wp:posOffset>588</wp:posOffset>
                      </wp:positionV>
                      <wp:extent cx="181562" cy="723265"/>
                      <wp:effectExtent l="0" t="0" r="28575" b="19685"/>
                      <wp:wrapNone/>
                      <wp:docPr id="10"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562" cy="723265"/>
                              </a:xfrm>
                              <a:prstGeom prst="leftBrace">
                                <a:avLst>
                                  <a:gd name="adj1" fmla="val 50341"/>
                                  <a:gd name="adj2" fmla="val 50000"/>
                                </a:avLst>
                              </a:prstGeom>
                              <a:noFill/>
                              <a:ln w="9525">
                                <a:solidFill>
                                  <a:srgbClr val="548D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8" o:spid="_x0000_s1026" type="#_x0000_t87" style="position:absolute;margin-left:50.8pt;margin-top:.05pt;width:14.3pt;height:56.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" adj="2730" strokecolor="#548dd4"/>
                  </w:pict>
                </mc:Fallback>
              </mc:AlternateContent>
            </w:r>
            <w:r w:rsidRPr="00AC6DD8">
              <w:rPr>
                <w:rFonts w:ascii="Arial" w:hAnsi="Arial" w:cs="Arial"/>
                <w:noProof/>
                <w:sz w:val="22"/>
                <w:szCs w:val="22"/>
              </w:rPr>
              <w:object w:dxaOrig="700" w:dyaOrig="270">
                <v:shape id="_x0000_i1026" type="#_x0000_t75" style="width:43pt;height:16.85pt" o:ole="">
                  <v:imagedata r:id="rId30" o:title=""/>
                </v:shape>
                <o:OLEObject Type="Embed" ProgID="Unknown" ShapeID="_x0000_i1026" DrawAspect="Content" ObjectID="_1468262427" r:id="rId31"/>
              </w:object>
            </w: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VAL5: </w:t>
            </w:r>
            <w:r w:rsidRPr="00AC6DD8">
              <w:rPr>
                <w:rFonts w:cs="Arial"/>
                <w:noProof/>
                <w:sz w:val="22"/>
                <w:szCs w:val="22"/>
              </w:rPr>
              <w:t>Inner harmony (respecting the earth)</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0.832</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243"/>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VAL8:</w:t>
            </w:r>
            <w:r w:rsidRPr="00AC6DD8">
              <w:rPr>
                <w:rFonts w:cs="Arial"/>
                <w:noProof/>
                <w:sz w:val="22"/>
                <w:szCs w:val="22"/>
              </w:rPr>
              <w:t xml:space="preserve"> Quality of life</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0.856</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23.193***</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257"/>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 xml:space="preserve">VAL9: </w:t>
            </w:r>
            <w:r w:rsidRPr="00AC6DD8">
              <w:rPr>
                <w:rFonts w:cs="Arial"/>
                <w:noProof/>
                <w:sz w:val="22"/>
                <w:szCs w:val="22"/>
              </w:rPr>
              <w:t xml:space="preserve">Conservation of natural resources            </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0.713</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18.195***</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542"/>
        </w:trPr>
        <w:tc>
          <w:tcPr>
            <w:tcW w:w="146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Purchase intentions</w:t>
            </w: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PI2:</w:t>
            </w:r>
            <w:r w:rsidRPr="00AC6DD8">
              <w:rPr>
                <w:rFonts w:cs="Arial"/>
                <w:noProof/>
                <w:sz w:val="22"/>
                <w:szCs w:val="22"/>
              </w:rPr>
              <w:t xml:space="preserve"> I am willing to pay a price premium for organic foods.</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0.949</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23.322***</w:t>
            </w:r>
          </w:p>
        </w:tc>
        <w:tc>
          <w:tcPr>
            <w:tcW w:w="129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0.920</w:t>
            </w:r>
          </w:p>
        </w:tc>
      </w:tr>
      <w:tr w:rsidR="006E11BE" w:rsidRPr="00AC6DD8" w:rsidTr="00522809">
        <w:trPr>
          <w:trHeight w:val="456"/>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PI3:</w:t>
            </w:r>
            <w:r w:rsidRPr="00AC6DD8">
              <w:rPr>
                <w:rFonts w:cs="Arial"/>
                <w:noProof/>
                <w:sz w:val="22"/>
                <w:szCs w:val="22"/>
              </w:rPr>
              <w:t xml:space="preserve"> I would consider purchasing organic foods, even if it is expensive.</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0.896</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514"/>
        </w:trPr>
        <w:tc>
          <w:tcPr>
            <w:tcW w:w="146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WOM</w:t>
            </w: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WOM1:</w:t>
            </w:r>
            <w:r w:rsidRPr="00AC6DD8">
              <w:rPr>
                <w:rFonts w:cs="Arial"/>
                <w:noProof/>
                <w:sz w:val="22"/>
                <w:szCs w:val="22"/>
              </w:rPr>
              <w:t xml:space="preserve"> I would mention to others that I buy organic food.</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0.790</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0.909</w:t>
            </w:r>
          </w:p>
        </w:tc>
      </w:tr>
      <w:tr w:rsidR="006E11BE" w:rsidRPr="00AC6DD8" w:rsidTr="00522809">
        <w:trPr>
          <w:trHeight w:val="520"/>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WOM3:</w:t>
            </w:r>
            <w:r w:rsidRPr="00AC6DD8">
              <w:rPr>
                <w:rFonts w:cs="Arial"/>
                <w:noProof/>
                <w:sz w:val="22"/>
                <w:szCs w:val="22"/>
              </w:rPr>
              <w:t xml:space="preserve"> I would speak positively about organic food.</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0.851</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22.234***</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556"/>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WOM4:</w:t>
            </w:r>
            <w:r w:rsidRPr="00AC6DD8">
              <w:rPr>
                <w:rFonts w:cs="Arial"/>
                <w:noProof/>
                <w:sz w:val="22"/>
                <w:szCs w:val="22"/>
              </w:rPr>
              <w:t xml:space="preserve"> I would recommend eating organic foods to family members.</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0.954</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26.093***</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442"/>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WOM5:</w:t>
            </w:r>
            <w:r w:rsidRPr="00AC6DD8">
              <w:rPr>
                <w:rFonts w:cs="Arial"/>
                <w:noProof/>
                <w:sz w:val="22"/>
                <w:szCs w:val="22"/>
              </w:rPr>
              <w:t xml:space="preserve"> I would recommend eating organic foods to close personal friends.</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0.958</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26.572***</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285"/>
        </w:trPr>
        <w:tc>
          <w:tcPr>
            <w:tcW w:w="146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Preventive health care behavior</w:t>
            </w: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PHB1:</w:t>
            </w:r>
            <w:r w:rsidRPr="00AC6DD8">
              <w:rPr>
                <w:rFonts w:ascii="Arial" w:hAnsi="Arial" w:cs="Arial"/>
                <w:noProof/>
                <w:sz w:val="22"/>
                <w:szCs w:val="22"/>
              </w:rPr>
              <w:t xml:space="preserve"> </w:t>
            </w:r>
            <w:r w:rsidRPr="00AC6DD8">
              <w:rPr>
                <w:rFonts w:cs="Arial"/>
                <w:noProof/>
                <w:sz w:val="22"/>
                <w:szCs w:val="22"/>
              </w:rPr>
              <w:t>I eat a well-balanced diet.</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0.785</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9.760***</w:t>
            </w:r>
          </w:p>
        </w:tc>
        <w:tc>
          <w:tcPr>
            <w:tcW w:w="129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0.753</w:t>
            </w:r>
          </w:p>
        </w:tc>
      </w:tr>
      <w:tr w:rsidR="006E11BE" w:rsidRPr="00AC6DD8" w:rsidTr="00522809">
        <w:trPr>
          <w:trHeight w:val="207"/>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PHB3: </w:t>
            </w:r>
            <w:r w:rsidRPr="00AC6DD8">
              <w:rPr>
                <w:rFonts w:cs="Arial"/>
                <w:noProof/>
                <w:sz w:val="22"/>
                <w:szCs w:val="22"/>
              </w:rPr>
              <w:t>I exercise regularly.</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0.512</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8.221***</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260"/>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PHB5:</w:t>
            </w:r>
            <w:r w:rsidRPr="00AC6DD8">
              <w:rPr>
                <w:rFonts w:cs="Arial"/>
                <w:noProof/>
                <w:sz w:val="22"/>
                <w:szCs w:val="22"/>
              </w:rPr>
              <w:t xml:space="preserve"> I get enough rest and sleep.</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0.492</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10.602***</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485"/>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PHB6:</w:t>
            </w:r>
            <w:r w:rsidRPr="00AC6DD8">
              <w:rPr>
                <w:rFonts w:cs="Arial"/>
                <w:noProof/>
                <w:sz w:val="22"/>
                <w:szCs w:val="22"/>
              </w:rPr>
              <w:t xml:space="preserve"> I maintain a balance between "work" and "play."</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0.561</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p>
        </w:tc>
      </w:tr>
      <w:tr w:rsidR="006E11BE" w:rsidRPr="00AC6DD8" w:rsidTr="00522809">
        <w:trPr>
          <w:trHeight w:val="556"/>
        </w:trPr>
        <w:tc>
          <w:tcPr>
            <w:tcW w:w="146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 xml:space="preserve">Socially responsible </w:t>
            </w:r>
          </w:p>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behavior</w:t>
            </w: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b/>
                <w:noProof/>
                <w:sz w:val="22"/>
                <w:szCs w:val="22"/>
              </w:rPr>
              <w:t>SR1</w:t>
            </w:r>
            <w:r w:rsidRPr="00AC6DD8">
              <w:rPr>
                <w:rFonts w:cs="Arial"/>
                <w:noProof/>
                <w:sz w:val="22"/>
                <w:szCs w:val="22"/>
              </w:rPr>
              <w:t>: I avoid buying from companies that harm endangered plants or animals.</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0.812</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17.469***</w:t>
            </w:r>
          </w:p>
        </w:tc>
        <w:tc>
          <w:tcPr>
            <w:tcW w:w="1298" w:type="dxa"/>
            <w:vMerge w:val="restart"/>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0.908</w:t>
            </w:r>
          </w:p>
        </w:tc>
      </w:tr>
      <w:tr w:rsidR="006E11BE" w:rsidRPr="00AC6DD8" w:rsidTr="00522809">
        <w:trPr>
          <w:trHeight w:val="512"/>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SR4: </w:t>
            </w:r>
            <w:r w:rsidRPr="00AC6DD8">
              <w:rPr>
                <w:rFonts w:cs="Arial"/>
                <w:noProof/>
                <w:sz w:val="22"/>
                <w:szCs w:val="22"/>
              </w:rPr>
              <w:t>I avoid buying products that pollute the water.</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0.866</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18.508***</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r>
      <w:tr w:rsidR="006E11BE" w:rsidRPr="00AC6DD8" w:rsidTr="00522809">
        <w:trPr>
          <w:trHeight w:val="264"/>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SR5:</w:t>
            </w:r>
            <w:r w:rsidRPr="00AC6DD8">
              <w:rPr>
                <w:rFonts w:cs="Arial"/>
                <w:noProof/>
                <w:sz w:val="22"/>
                <w:szCs w:val="22"/>
              </w:rPr>
              <w:t xml:space="preserve"> I make an effort to avoid products or services that cause environmental damage.</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0.915</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19.412***</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r>
      <w:tr w:rsidR="006E11BE" w:rsidRPr="00AC6DD8" w:rsidTr="00522809">
        <w:trPr>
          <w:trHeight w:val="524"/>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 xml:space="preserve">SR6: </w:t>
            </w:r>
            <w:r w:rsidRPr="00AC6DD8">
              <w:rPr>
                <w:rFonts w:cs="Arial"/>
                <w:noProof/>
                <w:sz w:val="22"/>
                <w:szCs w:val="22"/>
              </w:rPr>
              <w:t>I avoid buying products that are made from endangered animals.</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0.762</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r w:rsidRPr="00AC6DD8">
              <w:rPr>
                <w:rFonts w:cs="Arial"/>
                <w:noProof/>
                <w:sz w:val="22"/>
                <w:szCs w:val="22"/>
              </w:rPr>
              <w:t>16.519***</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r>
      <w:tr w:rsidR="006E11BE" w:rsidRPr="00AC6DD8" w:rsidTr="00522809">
        <w:trPr>
          <w:trHeight w:val="727"/>
        </w:trPr>
        <w:tc>
          <w:tcPr>
            <w:tcW w:w="146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c>
          <w:tcPr>
            <w:tcW w:w="3714" w:type="dxa"/>
            <w:gridSpan w:val="2"/>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b/>
                <w:noProof/>
                <w:sz w:val="22"/>
                <w:szCs w:val="22"/>
              </w:rPr>
            </w:pPr>
            <w:r w:rsidRPr="00AC6DD8">
              <w:rPr>
                <w:rFonts w:cs="Arial"/>
                <w:b/>
                <w:noProof/>
                <w:sz w:val="22"/>
                <w:szCs w:val="22"/>
              </w:rPr>
              <w:t>SR7:</w:t>
            </w:r>
            <w:r w:rsidRPr="00AC6DD8">
              <w:rPr>
                <w:rFonts w:cs="Arial"/>
                <w:noProof/>
                <w:sz w:val="22"/>
                <w:szCs w:val="22"/>
              </w:rPr>
              <w:t xml:space="preserve"> I limit my use of energy such as electricity or natural gas to reduce my impact on the environment.</w:t>
            </w:r>
          </w:p>
        </w:tc>
        <w:tc>
          <w:tcPr>
            <w:tcW w:w="112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0.706</w:t>
            </w:r>
          </w:p>
        </w:tc>
        <w:tc>
          <w:tcPr>
            <w:tcW w:w="1248" w:type="dxa"/>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w:t>
            </w:r>
          </w:p>
        </w:tc>
        <w:tc>
          <w:tcPr>
            <w:tcW w:w="1298" w:type="dxa"/>
            <w:vMerge/>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rFonts w:cs="Arial"/>
                <w:noProof/>
                <w:sz w:val="22"/>
                <w:szCs w:val="22"/>
              </w:rPr>
            </w:pPr>
          </w:p>
        </w:tc>
      </w:tr>
      <w:tr w:rsidR="006E11BE" w:rsidRPr="00AC6DD8" w:rsidTr="00522809">
        <w:trPr>
          <w:trHeight w:val="197"/>
        </w:trPr>
        <w:tc>
          <w:tcPr>
            <w:tcW w:w="8856" w:type="dxa"/>
            <w:gridSpan w:val="6"/>
            <w:shd w:val="clear" w:color="auto" w:fill="D9D9D9"/>
            <w:vAlign w:val="center"/>
          </w:tcPr>
          <w:p w:rsidR="006E11BE" w:rsidRPr="002570A0"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08" w:right="52"/>
              <w:jc w:val="center"/>
              <w:rPr>
                <w:rFonts w:ascii="Arial" w:hAnsi="Arial" w:cs="Arial"/>
                <w:b/>
                <w:noProof/>
                <w:sz w:val="22"/>
                <w:szCs w:val="22"/>
              </w:rPr>
            </w:pPr>
            <w:r w:rsidRPr="002570A0">
              <w:rPr>
                <w:rFonts w:cs="Arial"/>
                <w:b/>
                <w:bCs/>
                <w:noProof/>
                <w:sz w:val="22"/>
                <w:szCs w:val="22"/>
              </w:rPr>
              <w:t>Fit Statistics</w:t>
            </w:r>
          </w:p>
        </w:tc>
      </w:tr>
      <w:tr w:rsidR="006E11BE" w:rsidRPr="00AC6DD8" w:rsidTr="00522809">
        <w:trPr>
          <w:trHeight w:val="269"/>
        </w:trPr>
        <w:tc>
          <w:tcPr>
            <w:tcW w:w="4573" w:type="dxa"/>
            <w:gridSpan w:val="2"/>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hint="eastAsia"/>
                <w:b/>
                <w:noProof/>
                <w:sz w:val="22"/>
                <w:szCs w:val="22"/>
              </w:rPr>
              <w:t>χ</w:t>
            </w:r>
            <w:r w:rsidRPr="00AC6DD8">
              <w:rPr>
                <w:rFonts w:cs="Arial"/>
                <w:b/>
                <w:noProof/>
                <w:sz w:val="22"/>
                <w:szCs w:val="22"/>
                <w:vertAlign w:val="superscript"/>
              </w:rPr>
              <w:t>2</w:t>
            </w:r>
            <w:r w:rsidRPr="00AC6DD8">
              <w:rPr>
                <w:rFonts w:cs="Arial"/>
                <w:b/>
                <w:noProof/>
                <w:sz w:val="22"/>
                <w:szCs w:val="22"/>
              </w:rPr>
              <w:t>(df)</w:t>
            </w:r>
          </w:p>
        </w:tc>
        <w:tc>
          <w:tcPr>
            <w:tcW w:w="4283" w:type="dxa"/>
            <w:gridSpan w:val="4"/>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2703.362(981)</w:t>
            </w:r>
          </w:p>
        </w:tc>
      </w:tr>
      <w:tr w:rsidR="006E11BE" w:rsidRPr="00AC6DD8" w:rsidTr="00522809">
        <w:trPr>
          <w:trHeight w:val="233"/>
        </w:trPr>
        <w:tc>
          <w:tcPr>
            <w:tcW w:w="4573" w:type="dxa"/>
            <w:gridSpan w:val="2"/>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hint="eastAsia"/>
                <w:b/>
                <w:noProof/>
                <w:sz w:val="22"/>
                <w:szCs w:val="22"/>
              </w:rPr>
              <w:t>χ</w:t>
            </w:r>
            <w:r w:rsidRPr="00AC6DD8">
              <w:rPr>
                <w:rFonts w:cs="Arial"/>
                <w:b/>
                <w:noProof/>
                <w:sz w:val="22"/>
                <w:szCs w:val="22"/>
                <w:vertAlign w:val="superscript"/>
              </w:rPr>
              <w:t>2</w:t>
            </w:r>
            <w:r w:rsidRPr="00AC6DD8">
              <w:rPr>
                <w:rFonts w:cs="Arial"/>
                <w:b/>
                <w:noProof/>
                <w:sz w:val="22"/>
                <w:szCs w:val="22"/>
              </w:rPr>
              <w:t>/df</w:t>
            </w:r>
          </w:p>
        </w:tc>
        <w:tc>
          <w:tcPr>
            <w:tcW w:w="4283" w:type="dxa"/>
            <w:gridSpan w:val="4"/>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2.756</w:t>
            </w:r>
          </w:p>
        </w:tc>
      </w:tr>
      <w:tr w:rsidR="006E11BE" w:rsidRPr="00AC6DD8" w:rsidTr="00522809">
        <w:trPr>
          <w:trHeight w:val="224"/>
        </w:trPr>
        <w:tc>
          <w:tcPr>
            <w:tcW w:w="4573" w:type="dxa"/>
            <w:gridSpan w:val="2"/>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b/>
                <w:noProof/>
                <w:sz w:val="22"/>
                <w:szCs w:val="22"/>
              </w:rPr>
              <w:t>CFI</w:t>
            </w:r>
          </w:p>
        </w:tc>
        <w:tc>
          <w:tcPr>
            <w:tcW w:w="4283" w:type="dxa"/>
            <w:gridSpan w:val="4"/>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0.921</w:t>
            </w:r>
          </w:p>
        </w:tc>
      </w:tr>
      <w:tr w:rsidR="006E11BE" w:rsidRPr="00AC6DD8" w:rsidTr="00522809">
        <w:trPr>
          <w:trHeight w:val="167"/>
        </w:trPr>
        <w:tc>
          <w:tcPr>
            <w:tcW w:w="4573" w:type="dxa"/>
            <w:gridSpan w:val="2"/>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b/>
                <w:noProof/>
                <w:sz w:val="22"/>
                <w:szCs w:val="22"/>
              </w:rPr>
              <w:t>TLI</w:t>
            </w:r>
          </w:p>
        </w:tc>
        <w:tc>
          <w:tcPr>
            <w:tcW w:w="4283" w:type="dxa"/>
            <w:gridSpan w:val="4"/>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0.913</w:t>
            </w:r>
          </w:p>
        </w:tc>
      </w:tr>
      <w:tr w:rsidR="006E11BE" w:rsidRPr="00AC6DD8" w:rsidTr="00522809">
        <w:trPr>
          <w:trHeight w:val="101"/>
        </w:trPr>
        <w:tc>
          <w:tcPr>
            <w:tcW w:w="4573" w:type="dxa"/>
            <w:gridSpan w:val="2"/>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b/>
                <w:noProof/>
                <w:sz w:val="22"/>
                <w:szCs w:val="22"/>
              </w:rPr>
              <w:t>RMSEA</w:t>
            </w:r>
          </w:p>
        </w:tc>
        <w:tc>
          <w:tcPr>
            <w:tcW w:w="4283" w:type="dxa"/>
            <w:gridSpan w:val="4"/>
            <w:vAlign w:val="center"/>
          </w:tcPr>
          <w:p w:rsidR="006E11BE" w:rsidRPr="00AC6DD8" w:rsidRDefault="006E11BE" w:rsidP="009271E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0.059</w:t>
            </w:r>
          </w:p>
        </w:tc>
      </w:tr>
    </w:tbl>
    <w:p w:rsidR="006E11BE" w:rsidRPr="00522809" w:rsidRDefault="006E11BE" w:rsidP="006E11BE">
      <w:pPr>
        <w:autoSpaceDE w:val="0"/>
        <w:autoSpaceDN w:val="0"/>
        <w:adjustRightInd w:val="0"/>
        <w:spacing w:line="480" w:lineRule="auto"/>
        <w:rPr>
          <w:b/>
          <w:sz w:val="16"/>
          <w:szCs w:val="16"/>
        </w:rPr>
      </w:pPr>
      <w:r w:rsidRPr="00522809">
        <w:rPr>
          <w:i/>
          <w:iCs/>
          <w:sz w:val="16"/>
          <w:szCs w:val="16"/>
        </w:rPr>
        <w:t xml:space="preserve">*** </w:t>
      </w:r>
      <w:r w:rsidRPr="00522809">
        <w:rPr>
          <w:sz w:val="16"/>
          <w:szCs w:val="16"/>
        </w:rPr>
        <w:t xml:space="preserve">Significant at </w:t>
      </w:r>
      <w:r w:rsidRPr="00522809">
        <w:rPr>
          <w:i/>
          <w:iCs/>
          <w:sz w:val="16"/>
          <w:szCs w:val="16"/>
        </w:rPr>
        <w:t xml:space="preserve">p </w:t>
      </w:r>
      <w:r w:rsidRPr="00522809">
        <w:rPr>
          <w:sz w:val="16"/>
          <w:szCs w:val="16"/>
        </w:rPr>
        <w:t>&lt; 0.001.</w:t>
      </w:r>
    </w:p>
    <w:p w:rsidR="00B81333" w:rsidRDefault="00B81333" w:rsidP="00B81333">
      <w:pPr>
        <w:autoSpaceDE w:val="0"/>
        <w:autoSpaceDN w:val="0"/>
        <w:adjustRightInd w:val="0"/>
        <w:spacing w:line="480" w:lineRule="auto"/>
        <w:rPr>
          <w:b/>
        </w:rPr>
      </w:pPr>
      <w:r>
        <w:rPr>
          <w:b/>
        </w:rPr>
        <w:lastRenderedPageBreak/>
        <w:t>Construct Validity</w:t>
      </w:r>
    </w:p>
    <w:p w:rsidR="00B81333" w:rsidRPr="00F577CE" w:rsidRDefault="00B81333" w:rsidP="00B81333">
      <w:pPr>
        <w:autoSpaceDE w:val="0"/>
        <w:autoSpaceDN w:val="0"/>
        <w:adjustRightInd w:val="0"/>
        <w:spacing w:line="480" w:lineRule="auto"/>
        <w:ind w:firstLine="720"/>
        <w:rPr>
          <w:lang w:eastAsia="ko-KR"/>
        </w:rPr>
      </w:pPr>
      <w:r w:rsidRPr="00F15444">
        <w:t>The construct validities of the latent constructs were evaluated by both convergent and discriminant validity</w:t>
      </w:r>
      <w:r>
        <w:t xml:space="preserve">. Convergent validity is determined by demonstrating that the degree to which a measure is correlated with other measures as theoretically predicted. Convergent validity was supported by the following findings: (a) </w:t>
      </w:r>
      <w:r w:rsidRPr="00F15444">
        <w:t>Fac</w:t>
      </w:r>
      <w:r>
        <w:t>tor loadings for all 67</w:t>
      </w:r>
      <w:r w:rsidRPr="00F15444">
        <w:t xml:space="preserve"> items were significant (p &lt; 0.001)</w:t>
      </w:r>
      <w:r>
        <w:t>; (b) the composite reliability for each construct exceeding the recommended level of 0.70 (Table 2</w:t>
      </w:r>
      <w:r>
        <w:rPr>
          <w:rFonts w:hint="eastAsia"/>
        </w:rPr>
        <w:t>8</w:t>
      </w:r>
      <w:r>
        <w:t xml:space="preserve">); (c) </w:t>
      </w:r>
      <w:r w:rsidRPr="00F15444">
        <w:t>the average variance extracted (AVE) for all latent variables was greater than the recommended threshold value of 0.50</w:t>
      </w:r>
      <w:r>
        <w:t xml:space="preserve"> (ranging from 0.63 to 0.92) </w:t>
      </w:r>
      <w:r w:rsidRPr="00F15444">
        <w:t>(Fornel</w:t>
      </w:r>
      <w:r>
        <w:t>l &amp; Larcker, 1981) (Table 2</w:t>
      </w:r>
      <w:r>
        <w:rPr>
          <w:rFonts w:hint="eastAsia"/>
        </w:rPr>
        <w:t>9</w:t>
      </w:r>
      <w:r w:rsidR="006F06C1">
        <w:t xml:space="preserve">). </w:t>
      </w:r>
      <w:r w:rsidR="006F06C1" w:rsidRPr="00F577CE">
        <w:t xml:space="preserve">Discriminant validity was tested by examining whether the AVE was larger than the shared variance (i.e., squared correlation coefficients) between all possible pairs of latent variables </w:t>
      </w:r>
      <w:r w:rsidR="006F06C1" w:rsidRPr="00F577CE">
        <w:rPr>
          <w:lang w:eastAsia="ko-KR"/>
        </w:rPr>
        <w:t>(Fornell &amp; Larcker, 1981). In this study</w:t>
      </w:r>
      <w:r w:rsidR="00F0462C" w:rsidRPr="00F577CE">
        <w:rPr>
          <w:lang w:eastAsia="ko-KR"/>
        </w:rPr>
        <w:t xml:space="preserve">, </w:t>
      </w:r>
      <w:r w:rsidR="006F06C1" w:rsidRPr="00F577CE">
        <w:rPr>
          <w:lang w:eastAsia="ko-KR"/>
        </w:rPr>
        <w:t>all construct</w:t>
      </w:r>
      <w:r w:rsidR="00F0462C" w:rsidRPr="00F577CE">
        <w:rPr>
          <w:lang w:eastAsia="ko-KR"/>
        </w:rPr>
        <w:t>s</w:t>
      </w:r>
      <w:r w:rsidR="006F06C1" w:rsidRPr="00F577CE">
        <w:rPr>
          <w:lang w:eastAsia="ko-KR"/>
        </w:rPr>
        <w:t xml:space="preserve"> are </w:t>
      </w:r>
      <w:r w:rsidR="00F0462C" w:rsidRPr="00F577CE">
        <w:rPr>
          <w:lang w:eastAsia="ko-KR"/>
        </w:rPr>
        <w:t xml:space="preserve">demonstrated as </w:t>
      </w:r>
      <w:r w:rsidR="006F06C1" w:rsidRPr="00F577CE">
        <w:rPr>
          <w:lang w:eastAsia="ko-KR"/>
        </w:rPr>
        <w:t>conceptually and theoretically different (Table 29)</w:t>
      </w:r>
      <w:r w:rsidR="00B929A8" w:rsidRPr="00F577CE">
        <w:rPr>
          <w:lang w:eastAsia="ko-KR"/>
        </w:rPr>
        <w:t>.</w:t>
      </w:r>
    </w:p>
    <w:p w:rsidR="00F0462C" w:rsidRPr="00F577CE" w:rsidRDefault="00F0462C" w:rsidP="00B81333">
      <w:pPr>
        <w:autoSpaceDE w:val="0"/>
        <w:autoSpaceDN w:val="0"/>
        <w:adjustRightInd w:val="0"/>
        <w:spacing w:line="480" w:lineRule="auto"/>
        <w:ind w:firstLine="720"/>
      </w:pPr>
    </w:p>
    <w:p w:rsidR="00B81333" w:rsidRPr="00F577CE" w:rsidRDefault="00B81333" w:rsidP="00B81333">
      <w:pPr>
        <w:tabs>
          <w:tab w:val="left" w:pos="0"/>
          <w:tab w:val="left" w:pos="360"/>
        </w:tabs>
        <w:ind w:hanging="270"/>
        <w:rPr>
          <w:b/>
        </w:rPr>
      </w:pPr>
      <w:r w:rsidRPr="00F577CE">
        <w:rPr>
          <w:b/>
        </w:rPr>
        <w:t xml:space="preserve">     Table 2</w:t>
      </w:r>
      <w:r w:rsidRPr="00F577CE">
        <w:rPr>
          <w:rFonts w:hint="eastAsia"/>
          <w:b/>
        </w:rPr>
        <w:t>9</w:t>
      </w:r>
      <w:r w:rsidRPr="00F577CE">
        <w:rPr>
          <w:b/>
        </w:rPr>
        <w:t>. Construct Validity of the Final Measurement Model (AVE)</w:t>
      </w:r>
    </w:p>
    <w:p w:rsidR="00A32D8B" w:rsidRPr="00F577CE" w:rsidRDefault="00A32D8B" w:rsidP="00B81333">
      <w:pPr>
        <w:tabs>
          <w:tab w:val="left" w:pos="0"/>
          <w:tab w:val="left" w:pos="360"/>
        </w:tabs>
        <w:ind w:hanging="270"/>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8"/>
        <w:gridCol w:w="653"/>
        <w:gridCol w:w="653"/>
        <w:gridCol w:w="653"/>
        <w:gridCol w:w="653"/>
        <w:gridCol w:w="653"/>
        <w:gridCol w:w="653"/>
        <w:gridCol w:w="653"/>
        <w:gridCol w:w="653"/>
        <w:gridCol w:w="653"/>
        <w:gridCol w:w="653"/>
      </w:tblGrid>
      <w:tr w:rsidR="00A32D8B" w:rsidTr="00A32D8B">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Construct</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1</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2</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3</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4</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5</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6</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7</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8</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Pr="00F577CE"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9</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b/>
                <w:noProof/>
                <w:sz w:val="22"/>
                <w:szCs w:val="22"/>
              </w:rPr>
            </w:pPr>
            <w:r w:rsidRPr="00F577CE">
              <w:rPr>
                <w:b/>
                <w:noProof/>
                <w:sz w:val="22"/>
                <w:szCs w:val="22"/>
              </w:rPr>
              <w:t>10</w:t>
            </w: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1.</w:t>
            </w:r>
            <w:r>
              <w:rPr>
                <w:noProof/>
                <w:sz w:val="22"/>
                <w:szCs w:val="22"/>
              </w:rPr>
              <w:t xml:space="preserve"> Subjective attribute</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0.75</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2.</w:t>
            </w:r>
            <w:r>
              <w:rPr>
                <w:noProof/>
                <w:sz w:val="22"/>
                <w:szCs w:val="22"/>
              </w:rPr>
              <w:t xml:space="preserve"> Objective attribute</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0.71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0.79</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3.</w:t>
            </w:r>
            <w:r>
              <w:rPr>
                <w:noProof/>
                <w:sz w:val="22"/>
                <w:szCs w:val="22"/>
              </w:rPr>
              <w:t xml:space="preserve"> Physical health</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0.35</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0.49</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0.91</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4.</w:t>
            </w:r>
            <w:r>
              <w:rPr>
                <w:noProof/>
                <w:sz w:val="22"/>
                <w:szCs w:val="22"/>
              </w:rPr>
              <w:t xml:space="preserve"> Mental health</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0.12</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0.30</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0.92</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5.</w:t>
            </w:r>
            <w:r>
              <w:rPr>
                <w:noProof/>
                <w:sz w:val="22"/>
                <w:szCs w:val="22"/>
              </w:rPr>
              <w:t xml:space="preserve"> Environment benefits</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0.44</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0.58</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0.56</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0.22</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0.82</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6.</w:t>
            </w:r>
            <w:r>
              <w:rPr>
                <w:noProof/>
                <w:sz w:val="22"/>
                <w:szCs w:val="22"/>
              </w:rPr>
              <w:t xml:space="preserve"> Values</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0.19</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0.44</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0.49</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0.67</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0.38</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0.86</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7.</w:t>
            </w:r>
            <w:r>
              <w:rPr>
                <w:noProof/>
                <w:sz w:val="22"/>
                <w:szCs w:val="22"/>
              </w:rPr>
              <w:t xml:space="preserve"> Purchase intention</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0.08</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0.28</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0.20</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0.11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0.29</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0.92</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8.</w:t>
            </w:r>
            <w:r>
              <w:rPr>
                <w:noProof/>
                <w:sz w:val="22"/>
                <w:szCs w:val="22"/>
              </w:rPr>
              <w:t xml:space="preserve"> WOM</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0.28</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0.44</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0.52</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0.25</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0.46</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0.26</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0.44</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0.82</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9.</w:t>
            </w:r>
            <w:r>
              <w:rPr>
                <w:noProof/>
                <w:sz w:val="22"/>
                <w:szCs w:val="22"/>
              </w:rPr>
              <w:t xml:space="preserve"> Preventive healthcare behavior</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0.19</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0.29</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0.20</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0.24</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0.25</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0.16</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0.63</w:t>
            </w:r>
          </w:p>
        </w:tc>
        <w:tc>
          <w:tcPr>
            <w:tcW w:w="0" w:type="auto"/>
            <w:tcBorders>
              <w:top w:val="single" w:sz="4" w:space="0" w:color="auto"/>
              <w:left w:val="single" w:sz="4" w:space="0" w:color="auto"/>
              <w:bottom w:val="single" w:sz="4" w:space="0" w:color="auto"/>
              <w:right w:val="single" w:sz="4" w:space="0" w:color="auto"/>
            </w:tcBorders>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p>
        </w:tc>
      </w:tr>
      <w:tr w:rsidR="00A32D8B" w:rsidTr="00A32D8B">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rPr>
            </w:pPr>
            <w:r>
              <w:rPr>
                <w:b/>
                <w:noProof/>
                <w:sz w:val="22"/>
                <w:szCs w:val="22"/>
              </w:rPr>
              <w:t>10.</w:t>
            </w:r>
            <w:r>
              <w:rPr>
                <w:noProof/>
                <w:sz w:val="22"/>
                <w:szCs w:val="22"/>
              </w:rPr>
              <w:t xml:space="preserve"> Socially responsible behavior</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0.20</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0.46</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0.27</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0.23</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0.35</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0.18</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0.32</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0.31</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noProof/>
                <w:sz w:val="22"/>
                <w:szCs w:val="22"/>
                <w:lang w:eastAsia="ko-KR"/>
              </w:rPr>
            </w:pPr>
            <w:r>
              <w:rPr>
                <w:noProof/>
                <w:sz w:val="22"/>
                <w:szCs w:val="22"/>
                <w:lang w:eastAsia="ko-KR"/>
              </w:rPr>
              <w:t>0.27</w:t>
            </w:r>
          </w:p>
        </w:tc>
        <w:tc>
          <w:tcPr>
            <w:tcW w:w="0" w:type="auto"/>
            <w:tcBorders>
              <w:top w:val="single" w:sz="4" w:space="0" w:color="auto"/>
              <w:left w:val="single" w:sz="4" w:space="0" w:color="auto"/>
              <w:bottom w:val="single" w:sz="4" w:space="0" w:color="auto"/>
              <w:right w:val="single" w:sz="4" w:space="0" w:color="auto"/>
            </w:tcBorders>
            <w:hideMark/>
          </w:tcPr>
          <w:p w:rsidR="00A32D8B" w:rsidRDefault="00A32D8B">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rPr>
                <w:b/>
                <w:noProof/>
                <w:sz w:val="22"/>
                <w:szCs w:val="22"/>
              </w:rPr>
            </w:pPr>
            <w:r>
              <w:rPr>
                <w:b/>
                <w:noProof/>
                <w:sz w:val="22"/>
                <w:szCs w:val="22"/>
              </w:rPr>
              <w:t>0.82</w:t>
            </w:r>
          </w:p>
        </w:tc>
      </w:tr>
    </w:tbl>
    <w:p w:rsidR="00627DA9" w:rsidRDefault="00627DA9" w:rsidP="004F6DDA">
      <w:pPr>
        <w:autoSpaceDE w:val="0"/>
        <w:autoSpaceDN w:val="0"/>
        <w:adjustRightInd w:val="0"/>
        <w:rPr>
          <w:sz w:val="18"/>
          <w:szCs w:val="18"/>
        </w:rPr>
      </w:pPr>
      <w:r>
        <w:rPr>
          <w:sz w:val="18"/>
          <w:szCs w:val="18"/>
        </w:rPr>
        <w:t xml:space="preserve">   </w:t>
      </w:r>
      <w:r w:rsidR="00B81333" w:rsidRPr="00327EB3">
        <w:rPr>
          <w:sz w:val="18"/>
          <w:szCs w:val="18"/>
        </w:rPr>
        <w:t>Diagonal entries show the average variance extracted by the construct.</w:t>
      </w:r>
      <w:r w:rsidR="004F6DDA" w:rsidRPr="00327EB3">
        <w:rPr>
          <w:rFonts w:hint="eastAsia"/>
          <w:sz w:val="18"/>
          <w:szCs w:val="18"/>
          <w:lang w:eastAsia="ko-KR"/>
        </w:rPr>
        <w:t xml:space="preserve"> </w:t>
      </w:r>
      <w:r w:rsidR="00B81333" w:rsidRPr="00327EB3">
        <w:rPr>
          <w:sz w:val="18"/>
          <w:szCs w:val="18"/>
        </w:rPr>
        <w:t xml:space="preserve">Off-diagonal entries represent the variance </w:t>
      </w:r>
      <w:r>
        <w:rPr>
          <w:sz w:val="18"/>
          <w:szCs w:val="18"/>
        </w:rPr>
        <w:t xml:space="preserve">   </w:t>
      </w:r>
    </w:p>
    <w:p w:rsidR="00307533" w:rsidRPr="00F577CE" w:rsidRDefault="00627DA9" w:rsidP="00F577CE">
      <w:pPr>
        <w:autoSpaceDE w:val="0"/>
        <w:autoSpaceDN w:val="0"/>
        <w:adjustRightInd w:val="0"/>
        <w:rPr>
          <w:b/>
          <w:sz w:val="18"/>
          <w:szCs w:val="18"/>
        </w:rPr>
      </w:pPr>
      <w:r>
        <w:rPr>
          <w:sz w:val="18"/>
          <w:szCs w:val="18"/>
        </w:rPr>
        <w:t xml:space="preserve">   </w:t>
      </w:r>
      <w:r w:rsidR="00B81333" w:rsidRPr="00327EB3">
        <w:rPr>
          <w:sz w:val="18"/>
          <w:szCs w:val="18"/>
        </w:rPr>
        <w:t>shared (squared correlation) between constructs.</w:t>
      </w:r>
    </w:p>
    <w:p w:rsidR="00B81333" w:rsidRPr="00090292" w:rsidRDefault="00B81333" w:rsidP="00B81333">
      <w:pPr>
        <w:autoSpaceDE w:val="0"/>
        <w:autoSpaceDN w:val="0"/>
        <w:adjustRightInd w:val="0"/>
        <w:spacing w:line="480" w:lineRule="auto"/>
        <w:jc w:val="center"/>
        <w:rPr>
          <w:b/>
        </w:rPr>
      </w:pPr>
      <w:r w:rsidRPr="00090292">
        <w:rPr>
          <w:b/>
        </w:rPr>
        <w:lastRenderedPageBreak/>
        <w:t>S</w:t>
      </w:r>
      <w:r>
        <w:rPr>
          <w:b/>
        </w:rPr>
        <w:t>TRUCTURAL</w:t>
      </w:r>
      <w:r w:rsidRPr="00090292">
        <w:rPr>
          <w:b/>
        </w:rPr>
        <w:t xml:space="preserve"> M</w:t>
      </w:r>
      <w:r>
        <w:rPr>
          <w:b/>
        </w:rPr>
        <w:t>ODEL</w:t>
      </w:r>
      <w:r w:rsidRPr="00090292">
        <w:rPr>
          <w:b/>
        </w:rPr>
        <w:t xml:space="preserve"> E</w:t>
      </w:r>
      <w:r>
        <w:rPr>
          <w:b/>
        </w:rPr>
        <w:t>VALUATION</w:t>
      </w:r>
      <w:r w:rsidRPr="00090292">
        <w:rPr>
          <w:b/>
        </w:rPr>
        <w:t xml:space="preserve"> </w:t>
      </w:r>
      <w:r>
        <w:rPr>
          <w:b/>
        </w:rPr>
        <w:t>AND</w:t>
      </w:r>
      <w:r w:rsidRPr="00090292">
        <w:rPr>
          <w:b/>
        </w:rPr>
        <w:t xml:space="preserve"> H</w:t>
      </w:r>
      <w:r>
        <w:rPr>
          <w:b/>
        </w:rPr>
        <w:t>YPOTHESES</w:t>
      </w:r>
      <w:r w:rsidRPr="00090292">
        <w:rPr>
          <w:b/>
        </w:rPr>
        <w:t xml:space="preserve"> T</w:t>
      </w:r>
      <w:r>
        <w:rPr>
          <w:b/>
        </w:rPr>
        <w:t>ESTS</w:t>
      </w:r>
    </w:p>
    <w:p w:rsidR="00AC6DD8" w:rsidRPr="00AC6DD8" w:rsidRDefault="00B81333" w:rsidP="00AC6DD8">
      <w:pPr>
        <w:autoSpaceDE w:val="0"/>
        <w:autoSpaceDN w:val="0"/>
        <w:adjustRightInd w:val="0"/>
        <w:spacing w:line="480" w:lineRule="auto"/>
        <w:ind w:firstLine="720"/>
        <w:rPr>
          <w:lang w:eastAsia="ko-KR"/>
        </w:rPr>
      </w:pPr>
      <w:r w:rsidRPr="00090292">
        <w:t xml:space="preserve">The proposed research model and the hypothesized relationships among constructs were tested in the structural model. The fit indices of the structural model were: </w:t>
      </w:r>
      <w:r w:rsidRPr="00494DFA">
        <w:rPr>
          <w:bCs/>
          <w:lang w:bidi="en-US"/>
        </w:rPr>
        <w:t>χ</w:t>
      </w:r>
      <w:r w:rsidRPr="00494DFA">
        <w:rPr>
          <w:bCs/>
          <w:vertAlign w:val="superscript"/>
          <w:lang w:bidi="en-US"/>
        </w:rPr>
        <w:t>2</w:t>
      </w:r>
      <w:r w:rsidRPr="00090292" w:rsidDel="00C47DEE">
        <w:rPr>
          <w:rFonts w:hint="eastAsia"/>
        </w:rPr>
        <w:t xml:space="preserve"> </w:t>
      </w:r>
      <w:r w:rsidRPr="00090292">
        <w:t>(</w:t>
      </w:r>
      <w:r>
        <w:t>647</w:t>
      </w:r>
      <w:r w:rsidRPr="00090292">
        <w:t xml:space="preserve">) = </w:t>
      </w:r>
      <w:r>
        <w:t>2234.981</w:t>
      </w:r>
      <w:r w:rsidRPr="00090292">
        <w:t xml:space="preserve">, </w:t>
      </w:r>
      <w:r w:rsidRPr="00494DFA">
        <w:rPr>
          <w:bCs/>
          <w:lang w:bidi="en-US"/>
        </w:rPr>
        <w:t>χ</w:t>
      </w:r>
      <w:r w:rsidRPr="00494DFA">
        <w:rPr>
          <w:bCs/>
          <w:vertAlign w:val="superscript"/>
          <w:lang w:bidi="en-US"/>
        </w:rPr>
        <w:t>2</w:t>
      </w:r>
      <w:r w:rsidRPr="00090292">
        <w:rPr>
          <w:vertAlign w:val="superscript"/>
        </w:rPr>
        <w:t>/</w:t>
      </w:r>
      <w:r w:rsidRPr="00090292">
        <w:t xml:space="preserve">df = </w:t>
      </w:r>
      <w:r>
        <w:t>3.454</w:t>
      </w:r>
      <w:r w:rsidRPr="00090292">
        <w:t>, CFI = 0.9</w:t>
      </w:r>
      <w:r>
        <w:t>16</w:t>
      </w:r>
      <w:r w:rsidRPr="00090292">
        <w:t>, TLI = 0.</w:t>
      </w:r>
      <w:r>
        <w:t xml:space="preserve">909, RMSEA = 0.069 (see Table </w:t>
      </w:r>
      <w:r>
        <w:rPr>
          <w:rFonts w:hint="eastAsia"/>
        </w:rPr>
        <w:t>30</w:t>
      </w:r>
      <w:r w:rsidRPr="00090292">
        <w:t xml:space="preserve">). </w:t>
      </w:r>
    </w:p>
    <w:p w:rsidR="00D575EE" w:rsidRDefault="00D575EE" w:rsidP="00B81333">
      <w:pPr>
        <w:tabs>
          <w:tab w:val="left" w:pos="-90"/>
          <w:tab w:val="left" w:pos="0"/>
        </w:tabs>
        <w:autoSpaceDE w:val="0"/>
        <w:autoSpaceDN w:val="0"/>
        <w:adjustRightInd w:val="0"/>
        <w:spacing w:line="480" w:lineRule="auto"/>
        <w:ind w:hanging="90"/>
        <w:rPr>
          <w:lang w:eastAsia="ko-KR"/>
        </w:rPr>
      </w:pPr>
    </w:p>
    <w:p w:rsidR="00B81333" w:rsidRPr="005B42E3" w:rsidRDefault="00B81333" w:rsidP="00D575EE">
      <w:pPr>
        <w:tabs>
          <w:tab w:val="left" w:pos="-90"/>
        </w:tabs>
        <w:autoSpaceDE w:val="0"/>
        <w:autoSpaceDN w:val="0"/>
        <w:adjustRightInd w:val="0"/>
        <w:spacing w:line="480" w:lineRule="auto"/>
        <w:ind w:hanging="90"/>
        <w:rPr>
          <w:b/>
        </w:rPr>
      </w:pPr>
      <w:r w:rsidRPr="005B42E3">
        <w:rPr>
          <w:b/>
        </w:rPr>
        <w:t xml:space="preserve">Table </w:t>
      </w:r>
      <w:r>
        <w:rPr>
          <w:rFonts w:hint="eastAsia"/>
          <w:b/>
        </w:rPr>
        <w:t>30</w:t>
      </w:r>
      <w:r w:rsidRPr="005B42E3">
        <w:rPr>
          <w:b/>
        </w:rPr>
        <w:t>. Structural Model: Hypothesis Testing and Fit Statistics</w:t>
      </w:r>
    </w:p>
    <w:tbl>
      <w:tblPr>
        <w:tblW w:w="8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7"/>
        <w:gridCol w:w="810"/>
        <w:gridCol w:w="2459"/>
        <w:gridCol w:w="1328"/>
        <w:gridCol w:w="202"/>
        <w:gridCol w:w="1170"/>
        <w:gridCol w:w="1170"/>
        <w:gridCol w:w="1188"/>
      </w:tblGrid>
      <w:tr w:rsidR="00B81333" w:rsidRPr="00AC6DD8" w:rsidTr="00D575EE">
        <w:trPr>
          <w:jc w:val="center"/>
        </w:trPr>
        <w:tc>
          <w:tcPr>
            <w:tcW w:w="1397" w:type="dxa"/>
            <w:gridSpan w:val="2"/>
            <w:shd w:val="clear" w:color="auto" w:fill="D9D9D9"/>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Hypothesis</w:t>
            </w:r>
          </w:p>
        </w:tc>
        <w:tc>
          <w:tcPr>
            <w:tcW w:w="2459" w:type="dxa"/>
            <w:shd w:val="clear" w:color="auto" w:fill="D9D9D9"/>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Structural Path</w:t>
            </w:r>
          </w:p>
        </w:tc>
        <w:tc>
          <w:tcPr>
            <w:tcW w:w="1530" w:type="dxa"/>
            <w:gridSpan w:val="2"/>
            <w:shd w:val="clear" w:color="auto" w:fill="D9D9D9"/>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 xml:space="preserve">Standardized </w:t>
            </w:r>
            <w:r w:rsidRPr="00AC6DD8">
              <w:rPr>
                <w:rFonts w:cs="Arial" w:hint="eastAsia"/>
                <w:b/>
                <w:noProof/>
                <w:sz w:val="22"/>
                <w:szCs w:val="22"/>
              </w:rPr>
              <w:t>Regression Weight</w:t>
            </w:r>
          </w:p>
        </w:tc>
        <w:tc>
          <w:tcPr>
            <w:tcW w:w="1170" w:type="dxa"/>
            <w:shd w:val="clear" w:color="auto" w:fill="D9D9D9"/>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Standard Error</w:t>
            </w:r>
          </w:p>
        </w:tc>
        <w:tc>
          <w:tcPr>
            <w:tcW w:w="1170" w:type="dxa"/>
            <w:shd w:val="clear" w:color="auto" w:fill="D9D9D9"/>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t-value</w:t>
            </w:r>
          </w:p>
        </w:tc>
        <w:tc>
          <w:tcPr>
            <w:tcW w:w="1188" w:type="dxa"/>
            <w:shd w:val="clear" w:color="auto" w:fill="D9D9D9"/>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Result</w:t>
            </w:r>
          </w:p>
        </w:tc>
      </w:tr>
      <w:tr w:rsidR="00B81333" w:rsidRPr="00AC6DD8" w:rsidTr="00D575EE">
        <w:trPr>
          <w:trHeight w:val="519"/>
          <w:jc w:val="center"/>
        </w:trPr>
        <w:tc>
          <w:tcPr>
            <w:tcW w:w="587" w:type="dxa"/>
            <w:vMerge w:val="restart"/>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H</w:t>
            </w:r>
            <w:r w:rsidRPr="00AC6DD8">
              <w:rPr>
                <w:rFonts w:cs="Arial"/>
                <w:b/>
                <w:noProof/>
                <w:sz w:val="22"/>
                <w:szCs w:val="22"/>
                <w:vertAlign w:val="subscript"/>
              </w:rPr>
              <w:t>1</w:t>
            </w: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vertAlign w:val="subscript"/>
              </w:rPr>
            </w:pPr>
            <w:r w:rsidRPr="00AC6DD8">
              <w:rPr>
                <w:rFonts w:cs="Arial"/>
                <w:b/>
                <w:noProof/>
                <w:sz w:val="22"/>
                <w:szCs w:val="22"/>
              </w:rPr>
              <w:t>H</w:t>
            </w:r>
            <w:r w:rsidRPr="00AC6DD8">
              <w:rPr>
                <w:rFonts w:cs="Arial"/>
                <w:b/>
                <w:noProof/>
                <w:sz w:val="22"/>
                <w:szCs w:val="22"/>
                <w:vertAlign w:val="subscript"/>
              </w:rPr>
              <w:t>1a</w:t>
            </w:r>
          </w:p>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Subjective attributes </w:t>
            </w:r>
            <w:r w:rsidRPr="00AC6DD8">
              <w:rPr>
                <w:rFonts w:cs="Arial"/>
                <w:noProof/>
                <w:sz w:val="22"/>
                <w:szCs w:val="22"/>
              </w:rPr>
              <w:sym w:font="Wingdings" w:char="F0E0"/>
            </w:r>
            <w:r w:rsidRPr="00AC6DD8">
              <w:rPr>
                <w:rFonts w:cs="Arial"/>
                <w:noProof/>
                <w:sz w:val="22"/>
                <w:szCs w:val="22"/>
              </w:rPr>
              <w:t xml:space="preserve"> Physical health</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-0.660</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0.177</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-4.825***</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trHeight w:val="521"/>
          <w:jc w:val="center"/>
        </w:trPr>
        <w:tc>
          <w:tcPr>
            <w:tcW w:w="587" w:type="dxa"/>
            <w:vMerge/>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H</w:t>
            </w:r>
            <w:r w:rsidRPr="00AC6DD8">
              <w:rPr>
                <w:rFonts w:cs="Arial"/>
                <w:b/>
                <w:noProof/>
                <w:sz w:val="22"/>
                <w:szCs w:val="22"/>
                <w:vertAlign w:val="subscript"/>
              </w:rPr>
              <w:t>1b</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Subjective attributes </w:t>
            </w:r>
            <w:r w:rsidRPr="00AC6DD8">
              <w:rPr>
                <w:rFonts w:cs="Arial"/>
                <w:noProof/>
                <w:sz w:val="22"/>
                <w:szCs w:val="22"/>
              </w:rPr>
              <w:sym w:font="Wingdings" w:char="F0E0"/>
            </w:r>
            <w:r w:rsidRPr="00AC6DD8">
              <w:rPr>
                <w:rFonts w:cs="Arial"/>
                <w:noProof/>
                <w:sz w:val="22"/>
                <w:szCs w:val="22"/>
              </w:rPr>
              <w:t xml:space="preserve"> Mental health</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-0.850</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0.232</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-5.744***</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trHeight w:val="234"/>
          <w:jc w:val="center"/>
        </w:trPr>
        <w:tc>
          <w:tcPr>
            <w:tcW w:w="587" w:type="dxa"/>
            <w:vMerge w:val="restart"/>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2</w:t>
            </w: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2a</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Objective attributes </w:t>
            </w:r>
            <w:r w:rsidRPr="00AC6DD8">
              <w:rPr>
                <w:rFonts w:cs="Arial"/>
                <w:noProof/>
                <w:sz w:val="22"/>
                <w:szCs w:val="22"/>
              </w:rPr>
              <w:sym w:font="Wingdings" w:char="F0E0"/>
            </w:r>
            <w:r w:rsidRPr="00AC6DD8">
              <w:rPr>
                <w:rFonts w:cs="Arial"/>
                <w:noProof/>
                <w:sz w:val="22"/>
                <w:szCs w:val="22"/>
              </w:rPr>
              <w:t xml:space="preserve"> Physical health</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1.413</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0.220</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9.758***</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trHeight w:val="251"/>
          <w:jc w:val="center"/>
        </w:trPr>
        <w:tc>
          <w:tcPr>
            <w:tcW w:w="587" w:type="dxa"/>
            <w:vMerge/>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H</w:t>
            </w:r>
            <w:r w:rsidRPr="00AC6DD8">
              <w:rPr>
                <w:rFonts w:cs="Arial"/>
                <w:b/>
                <w:noProof/>
                <w:sz w:val="22"/>
                <w:szCs w:val="22"/>
                <w:vertAlign w:val="subscript"/>
              </w:rPr>
              <w:t>2b</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Objective attributes </w:t>
            </w:r>
            <w:r w:rsidRPr="00AC6DD8">
              <w:rPr>
                <w:rFonts w:cs="Arial"/>
                <w:noProof/>
                <w:sz w:val="22"/>
                <w:szCs w:val="22"/>
              </w:rPr>
              <w:sym w:font="Wingdings" w:char="F0E0"/>
            </w:r>
            <w:r w:rsidRPr="00AC6DD8">
              <w:rPr>
                <w:rFonts w:cs="Arial"/>
                <w:noProof/>
                <w:sz w:val="22"/>
                <w:szCs w:val="22"/>
              </w:rPr>
              <w:t xml:space="preserve"> Mental health</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1.349</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0.281</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8.820***</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trHeight w:val="251"/>
          <w:jc w:val="center"/>
        </w:trPr>
        <w:tc>
          <w:tcPr>
            <w:tcW w:w="587" w:type="dxa"/>
            <w:vMerge/>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H</w:t>
            </w:r>
            <w:r w:rsidRPr="00AC6DD8">
              <w:rPr>
                <w:rFonts w:cs="Arial"/>
                <w:b/>
                <w:noProof/>
                <w:sz w:val="22"/>
                <w:szCs w:val="22"/>
                <w:vertAlign w:val="subscript"/>
              </w:rPr>
              <w:t>2c</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Objective attributes </w:t>
            </w:r>
            <w:r w:rsidRPr="00AC6DD8">
              <w:rPr>
                <w:rFonts w:cs="Arial"/>
                <w:noProof/>
                <w:sz w:val="22"/>
                <w:szCs w:val="22"/>
              </w:rPr>
              <w:sym w:font="Wingdings" w:char="F0E0"/>
            </w:r>
            <w:r w:rsidRPr="00AC6DD8">
              <w:rPr>
                <w:rFonts w:cs="Arial"/>
                <w:noProof/>
                <w:sz w:val="22"/>
                <w:szCs w:val="22"/>
              </w:rPr>
              <w:t xml:space="preserve"> Environmental benefits</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0.814</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0.074</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14.538***</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jc w:val="center"/>
        </w:trPr>
        <w:tc>
          <w:tcPr>
            <w:tcW w:w="587"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3</w:t>
            </w: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 xml:space="preserve">3 </w:t>
            </w:r>
            <w:r w:rsidRPr="00AC6DD8">
              <w:rPr>
                <w:rFonts w:cs="Arial"/>
                <w:b/>
                <w:noProof/>
                <w:sz w:val="22"/>
                <w:szCs w:val="22"/>
              </w:rPr>
              <w:t>(+)</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Physical health </w:t>
            </w:r>
            <w:r w:rsidRPr="00AC6DD8">
              <w:rPr>
                <w:rFonts w:cs="Arial"/>
                <w:noProof/>
                <w:sz w:val="22"/>
                <w:szCs w:val="22"/>
              </w:rPr>
              <w:sym w:font="Wingdings" w:char="F0E0"/>
            </w:r>
            <w:r w:rsidRPr="00AC6DD8">
              <w:rPr>
                <w:rFonts w:cs="Arial"/>
                <w:noProof/>
                <w:sz w:val="22"/>
                <w:szCs w:val="22"/>
              </w:rPr>
              <w:t xml:space="preserve"> Values</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0.196</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0.063</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3.962***</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jc w:val="center"/>
        </w:trPr>
        <w:tc>
          <w:tcPr>
            <w:tcW w:w="587"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4</w:t>
            </w: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 xml:space="preserve">4 </w:t>
            </w:r>
            <w:r w:rsidRPr="00AC6DD8">
              <w:rPr>
                <w:rFonts w:cs="Arial"/>
                <w:b/>
                <w:noProof/>
                <w:sz w:val="22"/>
                <w:szCs w:val="22"/>
              </w:rPr>
              <w:t>(+)</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Mental health </w:t>
            </w:r>
            <w:r w:rsidRPr="00AC6DD8">
              <w:rPr>
                <w:rFonts w:cs="Arial"/>
                <w:noProof/>
                <w:sz w:val="22"/>
                <w:szCs w:val="22"/>
              </w:rPr>
              <w:sym w:font="Wingdings" w:char="F0E0"/>
            </w:r>
            <w:r w:rsidRPr="00AC6DD8">
              <w:rPr>
                <w:rFonts w:cs="Arial"/>
                <w:noProof/>
                <w:sz w:val="22"/>
                <w:szCs w:val="22"/>
              </w:rPr>
              <w:t xml:space="preserve"> Values</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0.530</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0.048</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11.610***</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jc w:val="center"/>
        </w:trPr>
        <w:tc>
          <w:tcPr>
            <w:tcW w:w="587"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5</w:t>
            </w: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 xml:space="preserve">5 </w:t>
            </w:r>
            <w:r w:rsidRPr="00AC6DD8">
              <w:rPr>
                <w:rFonts w:cs="Arial"/>
                <w:b/>
                <w:noProof/>
                <w:sz w:val="22"/>
                <w:szCs w:val="22"/>
              </w:rPr>
              <w:t>(+)</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Environmental benefits </w:t>
            </w:r>
            <w:r w:rsidRPr="00AC6DD8">
              <w:rPr>
                <w:rFonts w:cs="Arial"/>
                <w:noProof/>
                <w:sz w:val="22"/>
                <w:szCs w:val="22"/>
              </w:rPr>
              <w:sym w:font="Wingdings" w:char="F0E0"/>
            </w:r>
            <w:r w:rsidRPr="00AC6DD8">
              <w:rPr>
                <w:rFonts w:cs="Arial"/>
                <w:noProof/>
                <w:sz w:val="22"/>
                <w:szCs w:val="22"/>
              </w:rPr>
              <w:t xml:space="preserve"> Values</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0.289</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0.065</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6.376***</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trHeight w:val="318"/>
          <w:jc w:val="center"/>
        </w:trPr>
        <w:tc>
          <w:tcPr>
            <w:tcW w:w="587" w:type="dxa"/>
            <w:vMerge w:val="restart"/>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6</w:t>
            </w: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b/>
                <w:noProof/>
                <w:sz w:val="22"/>
                <w:szCs w:val="22"/>
              </w:rPr>
              <w:t>H</w:t>
            </w:r>
            <w:r w:rsidRPr="00AC6DD8">
              <w:rPr>
                <w:rFonts w:cs="Arial"/>
                <w:b/>
                <w:noProof/>
                <w:sz w:val="22"/>
                <w:szCs w:val="22"/>
                <w:vertAlign w:val="subscript"/>
              </w:rPr>
              <w:t>6a</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Values </w:t>
            </w:r>
            <w:r w:rsidRPr="00AC6DD8">
              <w:rPr>
                <w:rFonts w:cs="Arial"/>
                <w:noProof/>
                <w:sz w:val="22"/>
                <w:szCs w:val="22"/>
              </w:rPr>
              <w:sym w:font="Wingdings" w:char="F0E0"/>
            </w:r>
            <w:r w:rsidRPr="00AC6DD8">
              <w:rPr>
                <w:rFonts w:cs="Arial"/>
                <w:noProof/>
                <w:sz w:val="22"/>
                <w:szCs w:val="22"/>
              </w:rPr>
              <w:t>Purchase intentions</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0.905</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0.047</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11.234***</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rPr>
          <w:trHeight w:val="184"/>
          <w:jc w:val="center"/>
        </w:trPr>
        <w:tc>
          <w:tcPr>
            <w:tcW w:w="587" w:type="dxa"/>
            <w:vMerge/>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81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AC6DD8">
              <w:rPr>
                <w:rFonts w:cs="Arial"/>
                <w:b/>
                <w:noProof/>
                <w:sz w:val="22"/>
                <w:szCs w:val="22"/>
              </w:rPr>
              <w:t>H</w:t>
            </w:r>
            <w:r w:rsidRPr="00AC6DD8">
              <w:rPr>
                <w:rFonts w:cs="Arial"/>
                <w:b/>
                <w:noProof/>
                <w:sz w:val="22"/>
                <w:szCs w:val="22"/>
                <w:vertAlign w:val="subscript"/>
              </w:rPr>
              <w:t>6b</w:t>
            </w:r>
          </w:p>
        </w:tc>
        <w:tc>
          <w:tcPr>
            <w:tcW w:w="2459"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AC6DD8">
              <w:rPr>
                <w:rFonts w:cs="Arial"/>
                <w:noProof/>
                <w:sz w:val="22"/>
                <w:szCs w:val="22"/>
              </w:rPr>
              <w:t xml:space="preserve">Values </w:t>
            </w:r>
            <w:r w:rsidRPr="00AC6DD8">
              <w:rPr>
                <w:rFonts w:cs="Arial"/>
                <w:noProof/>
                <w:sz w:val="22"/>
                <w:szCs w:val="22"/>
              </w:rPr>
              <w:sym w:font="Wingdings" w:char="F0E0"/>
            </w:r>
            <w:r w:rsidRPr="00AC6DD8">
              <w:rPr>
                <w:rFonts w:cs="Arial"/>
                <w:noProof/>
                <w:sz w:val="22"/>
                <w:szCs w:val="22"/>
              </w:rPr>
              <w:t xml:space="preserve"> WOM</w:t>
            </w:r>
          </w:p>
        </w:tc>
        <w:tc>
          <w:tcPr>
            <w:tcW w:w="1530" w:type="dxa"/>
            <w:gridSpan w:val="2"/>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hint="eastAsia"/>
                <w:noProof/>
                <w:sz w:val="22"/>
                <w:szCs w:val="22"/>
              </w:rPr>
              <w:t>1.004</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0.040</w:t>
            </w:r>
          </w:p>
        </w:tc>
        <w:tc>
          <w:tcPr>
            <w:tcW w:w="1170"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14.681***</w:t>
            </w:r>
          </w:p>
        </w:tc>
        <w:tc>
          <w:tcPr>
            <w:tcW w:w="1188" w:type="dxa"/>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AC6DD8">
              <w:rPr>
                <w:rFonts w:cs="Arial"/>
                <w:noProof/>
                <w:sz w:val="22"/>
                <w:szCs w:val="22"/>
              </w:rPr>
              <w:t>Supported</w:t>
            </w:r>
          </w:p>
        </w:tc>
      </w:tr>
      <w:tr w:rsidR="00B81333" w:rsidRPr="00AC6DD8" w:rsidTr="00D575EE">
        <w:tblPrEx>
          <w:tblLook w:val="0000" w:firstRow="0" w:lastRow="0" w:firstColumn="0" w:lastColumn="0" w:noHBand="0" w:noVBand="0"/>
        </w:tblPrEx>
        <w:trPr>
          <w:trHeight w:val="377"/>
          <w:jc w:val="center"/>
        </w:trPr>
        <w:tc>
          <w:tcPr>
            <w:tcW w:w="8914" w:type="dxa"/>
            <w:gridSpan w:val="8"/>
            <w:shd w:val="clear" w:color="auto" w:fill="D9D9D9"/>
            <w:vAlign w:val="center"/>
          </w:tcPr>
          <w:p w:rsidR="00B81333" w:rsidRPr="002570A0"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08" w:right="52"/>
              <w:jc w:val="center"/>
              <w:rPr>
                <w:rFonts w:ascii="Arial" w:hAnsi="Arial" w:cs="Arial"/>
                <w:b/>
                <w:noProof/>
                <w:sz w:val="22"/>
                <w:szCs w:val="22"/>
              </w:rPr>
            </w:pPr>
            <w:r w:rsidRPr="002570A0">
              <w:rPr>
                <w:rFonts w:cs="Arial"/>
                <w:b/>
                <w:bCs/>
                <w:noProof/>
                <w:sz w:val="22"/>
                <w:szCs w:val="22"/>
              </w:rPr>
              <w:t>Fit Statistics</w:t>
            </w:r>
          </w:p>
        </w:tc>
      </w:tr>
      <w:tr w:rsidR="00B81333" w:rsidRPr="00AC6DD8" w:rsidTr="00D575EE">
        <w:tblPrEx>
          <w:tblLook w:val="0000" w:firstRow="0" w:lastRow="0" w:firstColumn="0" w:lastColumn="0" w:noHBand="0" w:noVBand="0"/>
        </w:tblPrEx>
        <w:trPr>
          <w:trHeight w:val="331"/>
          <w:jc w:val="center"/>
        </w:trPr>
        <w:tc>
          <w:tcPr>
            <w:tcW w:w="5184"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hint="eastAsia"/>
                <w:b/>
                <w:noProof/>
                <w:sz w:val="22"/>
                <w:szCs w:val="22"/>
              </w:rPr>
              <w:t>χ</w:t>
            </w:r>
            <w:r w:rsidRPr="00AC6DD8">
              <w:rPr>
                <w:rFonts w:cs="Arial"/>
                <w:b/>
                <w:noProof/>
                <w:sz w:val="22"/>
                <w:szCs w:val="22"/>
                <w:vertAlign w:val="superscript"/>
              </w:rPr>
              <w:t>2</w:t>
            </w:r>
            <w:r w:rsidRPr="00AC6DD8">
              <w:rPr>
                <w:rFonts w:cs="Arial"/>
                <w:b/>
                <w:noProof/>
                <w:sz w:val="22"/>
                <w:szCs w:val="22"/>
              </w:rPr>
              <w:t>(df)</w:t>
            </w:r>
          </w:p>
        </w:tc>
        <w:tc>
          <w:tcPr>
            <w:tcW w:w="3730"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2234.981(647)</w:t>
            </w:r>
          </w:p>
        </w:tc>
      </w:tr>
      <w:tr w:rsidR="00B81333" w:rsidRPr="00AC6DD8" w:rsidTr="00D575EE">
        <w:tblPrEx>
          <w:tblLook w:val="0000" w:firstRow="0" w:lastRow="0" w:firstColumn="0" w:lastColumn="0" w:noHBand="0" w:noVBand="0"/>
        </w:tblPrEx>
        <w:trPr>
          <w:trHeight w:val="301"/>
          <w:jc w:val="center"/>
        </w:trPr>
        <w:tc>
          <w:tcPr>
            <w:tcW w:w="5184"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hint="eastAsia"/>
                <w:b/>
                <w:noProof/>
                <w:sz w:val="22"/>
                <w:szCs w:val="22"/>
              </w:rPr>
              <w:t>χ</w:t>
            </w:r>
            <w:r w:rsidRPr="00AC6DD8">
              <w:rPr>
                <w:rFonts w:cs="Arial"/>
                <w:b/>
                <w:noProof/>
                <w:sz w:val="22"/>
                <w:szCs w:val="22"/>
                <w:vertAlign w:val="superscript"/>
              </w:rPr>
              <w:t>2</w:t>
            </w:r>
            <w:r w:rsidRPr="00AC6DD8">
              <w:rPr>
                <w:rFonts w:cs="Arial"/>
                <w:b/>
                <w:noProof/>
                <w:sz w:val="22"/>
                <w:szCs w:val="22"/>
              </w:rPr>
              <w:t>/df</w:t>
            </w:r>
          </w:p>
        </w:tc>
        <w:tc>
          <w:tcPr>
            <w:tcW w:w="3730"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3.454</w:t>
            </w:r>
          </w:p>
        </w:tc>
      </w:tr>
      <w:tr w:rsidR="00B81333" w:rsidRPr="00AC6DD8" w:rsidTr="00D575EE">
        <w:tblPrEx>
          <w:tblLook w:val="0000" w:firstRow="0" w:lastRow="0" w:firstColumn="0" w:lastColumn="0" w:noHBand="0" w:noVBand="0"/>
        </w:tblPrEx>
        <w:trPr>
          <w:trHeight w:val="318"/>
          <w:jc w:val="center"/>
        </w:trPr>
        <w:tc>
          <w:tcPr>
            <w:tcW w:w="5184"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b/>
                <w:noProof/>
                <w:sz w:val="22"/>
                <w:szCs w:val="22"/>
              </w:rPr>
              <w:t>CFI</w:t>
            </w:r>
          </w:p>
        </w:tc>
        <w:tc>
          <w:tcPr>
            <w:tcW w:w="3730"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0.916</w:t>
            </w:r>
          </w:p>
        </w:tc>
      </w:tr>
      <w:tr w:rsidR="00B81333" w:rsidRPr="00AC6DD8" w:rsidTr="00D575EE">
        <w:tblPrEx>
          <w:tblLook w:val="0000" w:firstRow="0" w:lastRow="0" w:firstColumn="0" w:lastColumn="0" w:noHBand="0" w:noVBand="0"/>
        </w:tblPrEx>
        <w:trPr>
          <w:trHeight w:val="167"/>
          <w:jc w:val="center"/>
        </w:trPr>
        <w:tc>
          <w:tcPr>
            <w:tcW w:w="5184"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b/>
                <w:noProof/>
                <w:sz w:val="22"/>
                <w:szCs w:val="22"/>
              </w:rPr>
              <w:t>TLI</w:t>
            </w:r>
          </w:p>
        </w:tc>
        <w:tc>
          <w:tcPr>
            <w:tcW w:w="3730"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0.909</w:t>
            </w:r>
          </w:p>
        </w:tc>
      </w:tr>
      <w:tr w:rsidR="00B81333" w:rsidRPr="00AC6DD8" w:rsidTr="00D575EE">
        <w:tblPrEx>
          <w:tblLook w:val="0000" w:firstRow="0" w:lastRow="0" w:firstColumn="0" w:lastColumn="0" w:noHBand="0" w:noVBand="0"/>
        </w:tblPrEx>
        <w:trPr>
          <w:trHeight w:val="101"/>
          <w:jc w:val="center"/>
        </w:trPr>
        <w:tc>
          <w:tcPr>
            <w:tcW w:w="5184"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Cs/>
                <w:noProof/>
                <w:sz w:val="22"/>
                <w:szCs w:val="22"/>
              </w:rPr>
            </w:pPr>
            <w:r w:rsidRPr="00AC6DD8">
              <w:rPr>
                <w:rFonts w:cs="Arial"/>
                <w:b/>
                <w:noProof/>
                <w:sz w:val="22"/>
                <w:szCs w:val="22"/>
              </w:rPr>
              <w:t>RMSEA</w:t>
            </w:r>
          </w:p>
        </w:tc>
        <w:tc>
          <w:tcPr>
            <w:tcW w:w="3730" w:type="dxa"/>
            <w:gridSpan w:val="4"/>
            <w:vAlign w:val="center"/>
          </w:tcPr>
          <w:p w:rsidR="00B81333" w:rsidRPr="00AC6DD8"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AC6DD8">
              <w:rPr>
                <w:rFonts w:cs="Arial"/>
                <w:noProof/>
                <w:sz w:val="22"/>
                <w:szCs w:val="22"/>
              </w:rPr>
              <w:t>0.069</w:t>
            </w:r>
          </w:p>
        </w:tc>
      </w:tr>
    </w:tbl>
    <w:p w:rsidR="00B81333" w:rsidRDefault="00B81333" w:rsidP="00B81333">
      <w:pPr>
        <w:autoSpaceDE w:val="0"/>
        <w:autoSpaceDN w:val="0"/>
        <w:adjustRightInd w:val="0"/>
        <w:spacing w:line="480" w:lineRule="auto"/>
      </w:pPr>
      <w:r>
        <w:rPr>
          <w:sz w:val="13"/>
        </w:rPr>
        <w:t>***</w:t>
      </w:r>
      <w:r>
        <w:rPr>
          <w:i/>
          <w:iCs/>
          <w:sz w:val="20"/>
        </w:rPr>
        <w:t>p</w:t>
      </w:r>
      <w:r>
        <w:rPr>
          <w:sz w:val="20"/>
        </w:rPr>
        <w:t>&lt;0.001</w:t>
      </w:r>
    </w:p>
    <w:p w:rsidR="00B81333" w:rsidRPr="00476392" w:rsidRDefault="00B81333" w:rsidP="00B81333">
      <w:pPr>
        <w:autoSpaceDE w:val="0"/>
        <w:autoSpaceDN w:val="0"/>
        <w:adjustRightInd w:val="0"/>
        <w:spacing w:line="480" w:lineRule="auto"/>
        <w:rPr>
          <w:b/>
        </w:rPr>
      </w:pPr>
      <w:r w:rsidRPr="00476392">
        <w:rPr>
          <w:b/>
        </w:rPr>
        <w:lastRenderedPageBreak/>
        <w:t xml:space="preserve">H1: Subjective attributes </w:t>
      </w:r>
      <w:r w:rsidRPr="00476392">
        <w:rPr>
          <w:b/>
        </w:rPr>
        <w:sym w:font="Wingdings" w:char="F0E0"/>
      </w:r>
      <w:r w:rsidRPr="00476392">
        <w:rPr>
          <w:b/>
        </w:rPr>
        <w:t xml:space="preserve"> Health benefits</w:t>
      </w:r>
    </w:p>
    <w:p w:rsidR="00B81333" w:rsidRDefault="00B81333" w:rsidP="00B81333">
      <w:pPr>
        <w:autoSpaceDE w:val="0"/>
        <w:autoSpaceDN w:val="0"/>
        <w:adjustRightInd w:val="0"/>
        <w:spacing w:line="480" w:lineRule="auto"/>
      </w:pPr>
      <w:r w:rsidRPr="00476392">
        <w:rPr>
          <w:b/>
        </w:rPr>
        <w:tab/>
      </w:r>
      <w:r w:rsidRPr="00476392">
        <w:t>The perceived importance of subjective attributes of organic foods had a significant effect on both perceived benefits of physical health (</w:t>
      </w:r>
      <w:r w:rsidRPr="00476392">
        <w:rPr>
          <w:lang w:bidi="en-US"/>
        </w:rPr>
        <w:t>β</w:t>
      </w:r>
      <w:r w:rsidRPr="00476392">
        <w:t xml:space="preserve"> = -0.</w:t>
      </w:r>
      <w:r>
        <w:rPr>
          <w:rFonts w:hint="eastAsia"/>
        </w:rPr>
        <w:t>660</w:t>
      </w:r>
      <w:r w:rsidRPr="00476392">
        <w:t xml:space="preserve">, </w:t>
      </w:r>
      <w:r w:rsidRPr="00476392">
        <w:rPr>
          <w:i/>
        </w:rPr>
        <w:t>p</w:t>
      </w:r>
      <w:r w:rsidRPr="00476392">
        <w:t xml:space="preserve"> &lt; 0.001) and mental health (</w:t>
      </w:r>
      <w:r w:rsidRPr="00476392">
        <w:rPr>
          <w:lang w:bidi="en-US"/>
        </w:rPr>
        <w:t>β</w:t>
      </w:r>
      <w:r w:rsidRPr="00476392">
        <w:t xml:space="preserve"> = </w:t>
      </w:r>
      <w:r>
        <w:rPr>
          <w:rFonts w:hint="eastAsia"/>
        </w:rPr>
        <w:t>-</w:t>
      </w:r>
      <w:r w:rsidRPr="00D53A55">
        <w:rPr>
          <w:rFonts w:hint="eastAsia"/>
        </w:rPr>
        <w:t>0.850</w:t>
      </w:r>
      <w:r w:rsidRPr="00D53A55">
        <w:t>, p &lt; 0.001). Thus, both H</w:t>
      </w:r>
      <w:r w:rsidRPr="00D53A55">
        <w:rPr>
          <w:vertAlign w:val="subscript"/>
        </w:rPr>
        <w:t>1a</w:t>
      </w:r>
      <w:r w:rsidR="00384045">
        <w:t xml:space="preserve"> and</w:t>
      </w:r>
      <w:r w:rsidRPr="00D53A55">
        <w:rPr>
          <w:vertAlign w:val="subscript"/>
        </w:rPr>
        <w:t xml:space="preserve"> </w:t>
      </w:r>
      <w:r w:rsidRPr="00D53A55">
        <w:t>H</w:t>
      </w:r>
      <w:r w:rsidRPr="00D53A55">
        <w:rPr>
          <w:vertAlign w:val="subscript"/>
        </w:rPr>
        <w:t xml:space="preserve">1b </w:t>
      </w:r>
      <w:r w:rsidRPr="00D53A55">
        <w:t xml:space="preserve">were supported. </w:t>
      </w:r>
    </w:p>
    <w:p w:rsidR="00B81333" w:rsidRDefault="00B81333" w:rsidP="00B81333">
      <w:pPr>
        <w:autoSpaceDE w:val="0"/>
        <w:autoSpaceDN w:val="0"/>
        <w:adjustRightInd w:val="0"/>
        <w:spacing w:line="480" w:lineRule="auto"/>
      </w:pPr>
    </w:p>
    <w:p w:rsidR="00B81333" w:rsidRPr="00476392" w:rsidRDefault="00B81333" w:rsidP="00B81333">
      <w:pPr>
        <w:autoSpaceDE w:val="0"/>
        <w:autoSpaceDN w:val="0"/>
        <w:adjustRightInd w:val="0"/>
        <w:spacing w:line="480" w:lineRule="auto"/>
        <w:rPr>
          <w:b/>
        </w:rPr>
      </w:pPr>
      <w:r w:rsidRPr="00476392">
        <w:rPr>
          <w:b/>
        </w:rPr>
        <w:t xml:space="preserve">H2: Objective attributes </w:t>
      </w:r>
      <w:r w:rsidRPr="00476392">
        <w:rPr>
          <w:b/>
        </w:rPr>
        <w:sym w:font="Wingdings" w:char="F0E0"/>
      </w:r>
      <w:r w:rsidRPr="00476392">
        <w:rPr>
          <w:b/>
        </w:rPr>
        <w:t xml:space="preserve"> Health and environmental benefits</w:t>
      </w:r>
    </w:p>
    <w:p w:rsidR="00B81333" w:rsidRDefault="00B81333" w:rsidP="00B81333">
      <w:pPr>
        <w:autoSpaceDE w:val="0"/>
        <w:autoSpaceDN w:val="0"/>
        <w:adjustRightInd w:val="0"/>
        <w:spacing w:line="480" w:lineRule="auto"/>
      </w:pPr>
      <w:r w:rsidRPr="00476392">
        <w:rPr>
          <w:b/>
        </w:rPr>
        <w:tab/>
      </w:r>
      <w:r w:rsidRPr="00476392">
        <w:t xml:space="preserve">The path weights of all sub-hypotheses of H2 were significant at </w:t>
      </w:r>
      <w:r w:rsidRPr="00476392">
        <w:rPr>
          <w:i/>
        </w:rPr>
        <w:t xml:space="preserve">p </w:t>
      </w:r>
      <w:r w:rsidRPr="00476392">
        <w:t>&lt; 0.001. The perceived importance of objective attributes of organic foods had a significant effect on perceived benefits of physical health (</w:t>
      </w:r>
      <w:r w:rsidRPr="00476392">
        <w:rPr>
          <w:lang w:bidi="en-US"/>
        </w:rPr>
        <w:t>β</w:t>
      </w:r>
      <w:r w:rsidRPr="00476392">
        <w:t xml:space="preserve"> = </w:t>
      </w:r>
      <w:r w:rsidRPr="00D53A55">
        <w:rPr>
          <w:rFonts w:hint="eastAsia"/>
        </w:rPr>
        <w:t>1.413</w:t>
      </w:r>
      <w:r w:rsidRPr="00476392">
        <w:t>, p &lt; 0.001), mental health (</w:t>
      </w:r>
      <w:r w:rsidRPr="00476392">
        <w:rPr>
          <w:lang w:bidi="en-US"/>
        </w:rPr>
        <w:t>β</w:t>
      </w:r>
      <w:r w:rsidRPr="00476392">
        <w:t xml:space="preserve"> = </w:t>
      </w:r>
      <w:r w:rsidRPr="00D53A55">
        <w:rPr>
          <w:rFonts w:hint="eastAsia"/>
        </w:rPr>
        <w:t>1.349</w:t>
      </w:r>
      <w:r w:rsidRPr="00476392">
        <w:t>, p &lt; 0.001), and environment (</w:t>
      </w:r>
      <w:r w:rsidRPr="00476392">
        <w:rPr>
          <w:lang w:bidi="en-US"/>
        </w:rPr>
        <w:t>β</w:t>
      </w:r>
      <w:r w:rsidRPr="00476392">
        <w:t xml:space="preserve"> = </w:t>
      </w:r>
      <w:r w:rsidRPr="00D53A55">
        <w:rPr>
          <w:rFonts w:hint="eastAsia"/>
        </w:rPr>
        <w:t>0.814</w:t>
      </w:r>
      <w:r w:rsidRPr="00476392">
        <w:t>, p &lt; 0.001). Thus, H</w:t>
      </w:r>
      <w:r w:rsidRPr="00476392">
        <w:rPr>
          <w:vertAlign w:val="subscript"/>
        </w:rPr>
        <w:t>2a</w:t>
      </w:r>
      <w:r w:rsidRPr="00476392">
        <w:t>, H</w:t>
      </w:r>
      <w:r w:rsidRPr="00476392">
        <w:rPr>
          <w:vertAlign w:val="subscript"/>
        </w:rPr>
        <w:t xml:space="preserve">2b, </w:t>
      </w:r>
      <w:r w:rsidRPr="00476392">
        <w:t>and H</w:t>
      </w:r>
      <w:r>
        <w:rPr>
          <w:vertAlign w:val="subscript"/>
        </w:rPr>
        <w:t>2C</w:t>
      </w:r>
      <w:r w:rsidRPr="00476392">
        <w:rPr>
          <w:vertAlign w:val="subscript"/>
        </w:rPr>
        <w:t xml:space="preserve"> </w:t>
      </w:r>
      <w:r w:rsidRPr="00476392">
        <w:t xml:space="preserve">were supported. </w:t>
      </w:r>
    </w:p>
    <w:p w:rsidR="00B81333" w:rsidRPr="005E3CFE" w:rsidRDefault="00B81333" w:rsidP="00B81333">
      <w:pPr>
        <w:autoSpaceDE w:val="0"/>
        <w:autoSpaceDN w:val="0"/>
        <w:adjustRightInd w:val="0"/>
        <w:spacing w:line="480" w:lineRule="auto"/>
      </w:pPr>
    </w:p>
    <w:p w:rsidR="00B81333" w:rsidRPr="00476392" w:rsidRDefault="00B81333" w:rsidP="00B81333">
      <w:pPr>
        <w:autoSpaceDE w:val="0"/>
        <w:autoSpaceDN w:val="0"/>
        <w:adjustRightInd w:val="0"/>
        <w:spacing w:line="480" w:lineRule="auto"/>
        <w:rPr>
          <w:b/>
        </w:rPr>
      </w:pPr>
      <w:r w:rsidRPr="00476392">
        <w:rPr>
          <w:b/>
        </w:rPr>
        <w:t xml:space="preserve">H3: Physical health </w:t>
      </w:r>
      <w:r>
        <w:rPr>
          <w:b/>
        </w:rPr>
        <w:t xml:space="preserve">benefits </w:t>
      </w:r>
      <w:r w:rsidRPr="00476392">
        <w:rPr>
          <w:b/>
        </w:rPr>
        <w:sym w:font="Wingdings" w:char="F0E0"/>
      </w:r>
      <w:r w:rsidRPr="00476392">
        <w:rPr>
          <w:b/>
        </w:rPr>
        <w:t xml:space="preserve"> Values</w:t>
      </w:r>
    </w:p>
    <w:p w:rsidR="00B81333" w:rsidRPr="00476392" w:rsidRDefault="00B81333" w:rsidP="00B81333">
      <w:pPr>
        <w:autoSpaceDE w:val="0"/>
        <w:autoSpaceDN w:val="0"/>
        <w:adjustRightInd w:val="0"/>
        <w:spacing w:line="480" w:lineRule="auto"/>
      </w:pPr>
      <w:r w:rsidRPr="00476392">
        <w:tab/>
        <w:t>The relationship between values and the perceived benefits of physical health from consuming organic foods was significant (</w:t>
      </w:r>
      <w:r w:rsidRPr="00476392">
        <w:rPr>
          <w:lang w:bidi="en-US"/>
        </w:rPr>
        <w:t>β</w:t>
      </w:r>
      <w:r w:rsidRPr="00476392">
        <w:t xml:space="preserve"> = </w:t>
      </w:r>
      <w:r w:rsidRPr="00D53A55">
        <w:rPr>
          <w:rFonts w:hint="eastAsia"/>
        </w:rPr>
        <w:t>0.196</w:t>
      </w:r>
      <w:r w:rsidRPr="00476392">
        <w:t>, p &lt; 0.001), which supported H3.</w:t>
      </w:r>
    </w:p>
    <w:p w:rsidR="00B81333" w:rsidRPr="00476392" w:rsidRDefault="00B81333" w:rsidP="00B81333">
      <w:pPr>
        <w:autoSpaceDE w:val="0"/>
        <w:autoSpaceDN w:val="0"/>
        <w:adjustRightInd w:val="0"/>
        <w:spacing w:line="480" w:lineRule="auto"/>
      </w:pPr>
    </w:p>
    <w:p w:rsidR="00B81333" w:rsidRPr="00476392" w:rsidRDefault="00B81333" w:rsidP="00B81333">
      <w:pPr>
        <w:autoSpaceDE w:val="0"/>
        <w:autoSpaceDN w:val="0"/>
        <w:adjustRightInd w:val="0"/>
        <w:spacing w:line="480" w:lineRule="auto"/>
        <w:rPr>
          <w:b/>
        </w:rPr>
      </w:pPr>
      <w:r w:rsidRPr="00476392">
        <w:rPr>
          <w:b/>
        </w:rPr>
        <w:t xml:space="preserve">H4: Mental health </w:t>
      </w:r>
      <w:r>
        <w:rPr>
          <w:b/>
        </w:rPr>
        <w:t>benefits</w:t>
      </w:r>
      <w:r w:rsidRPr="00476392">
        <w:rPr>
          <w:b/>
        </w:rPr>
        <w:t xml:space="preserve"> </w:t>
      </w:r>
      <w:r w:rsidRPr="00476392">
        <w:rPr>
          <w:b/>
        </w:rPr>
        <w:sym w:font="Wingdings" w:char="F0E0"/>
      </w:r>
      <w:r w:rsidRPr="00476392">
        <w:rPr>
          <w:b/>
        </w:rPr>
        <w:t xml:space="preserve"> Values</w:t>
      </w:r>
    </w:p>
    <w:p w:rsidR="00B81333" w:rsidRDefault="00B81333" w:rsidP="00B81333">
      <w:pPr>
        <w:autoSpaceDE w:val="0"/>
        <w:autoSpaceDN w:val="0"/>
        <w:adjustRightInd w:val="0"/>
        <w:spacing w:line="480" w:lineRule="auto"/>
      </w:pPr>
      <w:r w:rsidRPr="00476392">
        <w:tab/>
        <w:t>The relationship between values and the perceived benefits of mental health from consuming organic foods was significant (</w:t>
      </w:r>
      <w:r w:rsidRPr="00476392">
        <w:rPr>
          <w:lang w:bidi="en-US"/>
        </w:rPr>
        <w:t>β</w:t>
      </w:r>
      <w:r w:rsidRPr="00476392">
        <w:t xml:space="preserve"> = </w:t>
      </w:r>
      <w:r w:rsidRPr="00D53A55">
        <w:rPr>
          <w:rFonts w:hint="eastAsia"/>
        </w:rPr>
        <w:t>0.530</w:t>
      </w:r>
      <w:r w:rsidRPr="00476392">
        <w:t>, p &lt; 0.001), which supported H4.</w:t>
      </w:r>
    </w:p>
    <w:p w:rsidR="00327EB3" w:rsidRDefault="00327EB3" w:rsidP="00B81333">
      <w:pPr>
        <w:autoSpaceDE w:val="0"/>
        <w:autoSpaceDN w:val="0"/>
        <w:adjustRightInd w:val="0"/>
        <w:spacing w:line="480" w:lineRule="auto"/>
      </w:pPr>
    </w:p>
    <w:p w:rsidR="00307533" w:rsidRDefault="00307533" w:rsidP="00B81333">
      <w:pPr>
        <w:autoSpaceDE w:val="0"/>
        <w:autoSpaceDN w:val="0"/>
        <w:adjustRightInd w:val="0"/>
        <w:spacing w:line="480" w:lineRule="auto"/>
      </w:pPr>
    </w:p>
    <w:p w:rsidR="00307533" w:rsidRPr="00476392" w:rsidRDefault="00307533" w:rsidP="00B81333">
      <w:pPr>
        <w:autoSpaceDE w:val="0"/>
        <w:autoSpaceDN w:val="0"/>
        <w:adjustRightInd w:val="0"/>
        <w:spacing w:line="480" w:lineRule="auto"/>
      </w:pPr>
    </w:p>
    <w:p w:rsidR="00B81333" w:rsidRPr="00476392" w:rsidRDefault="00B81333" w:rsidP="00B81333">
      <w:pPr>
        <w:autoSpaceDE w:val="0"/>
        <w:autoSpaceDN w:val="0"/>
        <w:adjustRightInd w:val="0"/>
        <w:spacing w:line="480" w:lineRule="auto"/>
        <w:rPr>
          <w:b/>
        </w:rPr>
      </w:pPr>
      <w:r w:rsidRPr="00476392">
        <w:rPr>
          <w:b/>
        </w:rPr>
        <w:lastRenderedPageBreak/>
        <w:t xml:space="preserve">H5: Environmental benefits </w:t>
      </w:r>
      <w:r w:rsidRPr="00476392">
        <w:rPr>
          <w:b/>
        </w:rPr>
        <w:sym w:font="Wingdings" w:char="F0E0"/>
      </w:r>
      <w:r w:rsidRPr="00476392">
        <w:rPr>
          <w:b/>
        </w:rPr>
        <w:t xml:space="preserve"> Values</w:t>
      </w:r>
    </w:p>
    <w:p w:rsidR="00B81333" w:rsidRPr="00476392" w:rsidRDefault="00B81333" w:rsidP="00B81333">
      <w:pPr>
        <w:autoSpaceDE w:val="0"/>
        <w:autoSpaceDN w:val="0"/>
        <w:adjustRightInd w:val="0"/>
        <w:spacing w:line="480" w:lineRule="auto"/>
      </w:pPr>
      <w:r w:rsidRPr="00476392">
        <w:tab/>
        <w:t>The relationship between values and the perceived benefits of improving the environment from consuming organic foods was significant (</w:t>
      </w:r>
      <w:r w:rsidRPr="00476392">
        <w:rPr>
          <w:lang w:bidi="en-US"/>
        </w:rPr>
        <w:t>β</w:t>
      </w:r>
      <w:r w:rsidRPr="00476392">
        <w:t xml:space="preserve"> = </w:t>
      </w:r>
      <w:r w:rsidRPr="00D53A55">
        <w:rPr>
          <w:rFonts w:hint="eastAsia"/>
        </w:rPr>
        <w:t>0.289</w:t>
      </w:r>
      <w:r w:rsidRPr="00476392">
        <w:t>, p &lt; 0.001), which supported H5.</w:t>
      </w:r>
    </w:p>
    <w:p w:rsidR="00B81333" w:rsidRPr="00476392" w:rsidRDefault="00B81333" w:rsidP="00B81333">
      <w:pPr>
        <w:autoSpaceDE w:val="0"/>
        <w:autoSpaceDN w:val="0"/>
        <w:adjustRightInd w:val="0"/>
        <w:spacing w:line="480" w:lineRule="auto"/>
      </w:pPr>
    </w:p>
    <w:p w:rsidR="00B81333" w:rsidRPr="00476392" w:rsidRDefault="00B81333" w:rsidP="00B81333">
      <w:pPr>
        <w:autoSpaceDE w:val="0"/>
        <w:autoSpaceDN w:val="0"/>
        <w:adjustRightInd w:val="0"/>
        <w:spacing w:line="480" w:lineRule="auto"/>
        <w:rPr>
          <w:b/>
        </w:rPr>
      </w:pPr>
      <w:r w:rsidRPr="00476392">
        <w:rPr>
          <w:b/>
        </w:rPr>
        <w:t xml:space="preserve">H6: Values </w:t>
      </w:r>
      <w:r w:rsidRPr="00476392">
        <w:rPr>
          <w:b/>
        </w:rPr>
        <w:sym w:font="Wingdings" w:char="F0E0"/>
      </w:r>
      <w:r w:rsidRPr="00476392">
        <w:rPr>
          <w:b/>
        </w:rPr>
        <w:t xml:space="preserve"> Purchase intentions and WOM</w:t>
      </w:r>
    </w:p>
    <w:p w:rsidR="00B81333" w:rsidRDefault="00B81333" w:rsidP="00B81333">
      <w:pPr>
        <w:autoSpaceDE w:val="0"/>
        <w:autoSpaceDN w:val="0"/>
        <w:adjustRightInd w:val="0"/>
        <w:spacing w:line="480" w:lineRule="auto"/>
      </w:pPr>
      <w:r w:rsidRPr="00476392">
        <w:tab/>
        <w:t>H6 tests the influence of values on purchase intentions</w:t>
      </w:r>
      <w:r>
        <w:t xml:space="preserve"> </w:t>
      </w:r>
      <w:r w:rsidRPr="00476392">
        <w:t>(</w:t>
      </w:r>
      <w:r w:rsidRPr="00476392">
        <w:rPr>
          <w:lang w:bidi="en-US"/>
        </w:rPr>
        <w:t>β</w:t>
      </w:r>
      <w:r w:rsidRPr="00476392">
        <w:t xml:space="preserve"> = </w:t>
      </w:r>
      <w:r w:rsidRPr="00D53A55">
        <w:rPr>
          <w:rFonts w:hint="eastAsia"/>
        </w:rPr>
        <w:t>0.905</w:t>
      </w:r>
      <w:r w:rsidRPr="00476392">
        <w:t xml:space="preserve">, p &lt; 0.001) and </w:t>
      </w:r>
      <w:r w:rsidR="00327EB3" w:rsidRPr="00476392">
        <w:t>WOM (</w:t>
      </w:r>
      <w:r w:rsidRPr="00476392">
        <w:rPr>
          <w:lang w:bidi="en-US"/>
        </w:rPr>
        <w:t>β</w:t>
      </w:r>
      <w:r w:rsidRPr="00476392">
        <w:t xml:space="preserve"> = </w:t>
      </w:r>
      <w:r w:rsidRPr="00D53A55">
        <w:rPr>
          <w:rFonts w:hint="eastAsia"/>
        </w:rPr>
        <w:t>1.004</w:t>
      </w:r>
      <w:r w:rsidRPr="00476392">
        <w:t>, p &lt; 0.001). Both paths were significant. Thus, H</w:t>
      </w:r>
      <w:r w:rsidRPr="00476392">
        <w:rPr>
          <w:vertAlign w:val="subscript"/>
        </w:rPr>
        <w:t>6a</w:t>
      </w:r>
      <w:r w:rsidRPr="00476392">
        <w:t xml:space="preserve"> and H</w:t>
      </w:r>
      <w:r w:rsidRPr="00476392">
        <w:rPr>
          <w:vertAlign w:val="subscript"/>
        </w:rPr>
        <w:t>6b</w:t>
      </w:r>
      <w:r w:rsidRPr="00476392">
        <w:t xml:space="preserve"> were supported.</w:t>
      </w:r>
    </w:p>
    <w:p w:rsidR="00B81333" w:rsidRPr="007D4681" w:rsidRDefault="00B81333" w:rsidP="00B81333">
      <w:pPr>
        <w:autoSpaceDE w:val="0"/>
        <w:autoSpaceDN w:val="0"/>
        <w:adjustRightInd w:val="0"/>
        <w:spacing w:line="480" w:lineRule="auto"/>
      </w:pPr>
    </w:p>
    <w:p w:rsidR="00B81333" w:rsidRDefault="00B81333" w:rsidP="00B81333">
      <w:pPr>
        <w:autoSpaceDE w:val="0"/>
        <w:autoSpaceDN w:val="0"/>
        <w:adjustRightInd w:val="0"/>
        <w:rPr>
          <w:b/>
          <w:lang w:eastAsia="ko-KR"/>
        </w:rPr>
      </w:pPr>
      <w:r w:rsidRPr="009915E5">
        <w:rPr>
          <w:b/>
        </w:rPr>
        <w:t xml:space="preserve">H7: Moderating effect of consumers’ preventive health care behaviors on the relationship between perceived importance of subjective attributes of organic foods and improving </w:t>
      </w:r>
      <w:r>
        <w:rPr>
          <w:b/>
        </w:rPr>
        <w:t>(</w:t>
      </w:r>
      <w:r w:rsidRPr="009915E5">
        <w:rPr>
          <w:b/>
        </w:rPr>
        <w:t>a) physical health and (b) mental health.</w:t>
      </w:r>
    </w:p>
    <w:p w:rsidR="00D575EE" w:rsidRDefault="00D575EE" w:rsidP="00B81333">
      <w:pPr>
        <w:autoSpaceDE w:val="0"/>
        <w:autoSpaceDN w:val="0"/>
        <w:adjustRightInd w:val="0"/>
        <w:rPr>
          <w:b/>
          <w:lang w:eastAsia="ko-KR"/>
        </w:rPr>
      </w:pPr>
    </w:p>
    <w:p w:rsidR="00B81333" w:rsidRPr="00D53A55" w:rsidRDefault="00B81333" w:rsidP="00B81333">
      <w:pPr>
        <w:autoSpaceDE w:val="0"/>
        <w:autoSpaceDN w:val="0"/>
        <w:adjustRightInd w:val="0"/>
        <w:rPr>
          <w:b/>
        </w:rPr>
      </w:pPr>
      <w:r w:rsidRPr="009915E5">
        <w:rPr>
          <w:b/>
        </w:rPr>
        <w:t xml:space="preserve">Moderating effect of consumers’ preventive health care behaviors on the relationship between perceived importance of </w:t>
      </w:r>
      <w:r w:rsidRPr="00D53A55">
        <w:rPr>
          <w:b/>
        </w:rPr>
        <w:t>objective attributes of organic foods and improving (c) physical health and (d) mental health.</w:t>
      </w:r>
    </w:p>
    <w:p w:rsidR="00B81333" w:rsidRDefault="00B81333" w:rsidP="00B81333">
      <w:pPr>
        <w:autoSpaceDE w:val="0"/>
        <w:autoSpaceDN w:val="0"/>
        <w:adjustRightInd w:val="0"/>
        <w:rPr>
          <w:b/>
          <w:lang w:eastAsia="ko-KR"/>
        </w:rPr>
      </w:pPr>
    </w:p>
    <w:p w:rsidR="00D575EE" w:rsidRDefault="00D575EE" w:rsidP="00B81333">
      <w:pPr>
        <w:autoSpaceDE w:val="0"/>
        <w:autoSpaceDN w:val="0"/>
        <w:adjustRightInd w:val="0"/>
        <w:rPr>
          <w:b/>
          <w:lang w:eastAsia="ko-KR"/>
        </w:rPr>
      </w:pPr>
    </w:p>
    <w:p w:rsidR="00B81333" w:rsidRDefault="00B81333" w:rsidP="00B81333">
      <w:pPr>
        <w:autoSpaceDE w:val="0"/>
        <w:autoSpaceDN w:val="0"/>
        <w:adjustRightInd w:val="0"/>
        <w:spacing w:line="480" w:lineRule="auto"/>
      </w:pPr>
      <w:r>
        <w:tab/>
        <w:t xml:space="preserve">The moderating effect of preventive health care behavior was tested through multi-group analysis: splitting the sample into sub-groups according to whether respondents scored high or low on the measurement items of PHB (preventive health care behavior). The means score for respondents’ PHB was 5.82. Thus, respondents who rated higher than 5.82 on PHB (N=279) were categorized into the “high” group, and respondents who rated lower than 5.82 on PHB (N=233) were categorized into the “low” group. Next, comparative analysis of each path between the two groups (i.e., high vs. low group) was conducted. </w:t>
      </w:r>
      <w:r w:rsidRPr="00315E29">
        <w:t xml:space="preserve">The difference in chi-square values between the unconstrained </w:t>
      </w:r>
      <w:r w:rsidRPr="00315E29">
        <w:lastRenderedPageBreak/>
        <w:t xml:space="preserve">model (i.e., all paths were constrained to be equal except for the link between </w:t>
      </w:r>
      <w:r>
        <w:t>subjective attributes</w:t>
      </w:r>
      <w:r w:rsidRPr="00315E29">
        <w:t xml:space="preserve"> and </w:t>
      </w:r>
      <w:r>
        <w:t>physical health</w:t>
      </w:r>
      <w:r w:rsidRPr="00315E29">
        <w:t>) and the constrained model (i.e., all paths were constrained to be equal across high- and low-</w:t>
      </w:r>
      <w:r>
        <w:t>PHB groups) determines whether PHB</w:t>
      </w:r>
      <w:r w:rsidRPr="00315E29">
        <w:t xml:space="preserve"> acts as a moderating variable.</w:t>
      </w:r>
      <w:r>
        <w:t xml:space="preserve"> In this way, </w:t>
      </w:r>
      <w:r w:rsidRPr="00954973">
        <w:t>H</w:t>
      </w:r>
      <w:r w:rsidRPr="00954973">
        <w:rPr>
          <w:vertAlign w:val="subscript"/>
        </w:rPr>
        <w:t>7</w:t>
      </w:r>
      <w:r>
        <w:rPr>
          <w:vertAlign w:val="subscript"/>
        </w:rPr>
        <w:t>b,</w:t>
      </w:r>
      <w:r>
        <w:t xml:space="preserve"> </w:t>
      </w:r>
      <w:r w:rsidRPr="00954973">
        <w:t>H</w:t>
      </w:r>
      <w:r w:rsidRPr="00954973">
        <w:rPr>
          <w:vertAlign w:val="subscript"/>
        </w:rPr>
        <w:t>7</w:t>
      </w:r>
      <w:r>
        <w:rPr>
          <w:vertAlign w:val="subscript"/>
        </w:rPr>
        <w:t xml:space="preserve">c, </w:t>
      </w:r>
      <w:r>
        <w:t xml:space="preserve">and </w:t>
      </w:r>
      <w:r w:rsidRPr="00954973">
        <w:t>H</w:t>
      </w:r>
      <w:r w:rsidRPr="00954973">
        <w:rPr>
          <w:vertAlign w:val="subscript"/>
        </w:rPr>
        <w:t>7</w:t>
      </w:r>
      <w:r>
        <w:rPr>
          <w:vertAlign w:val="subscript"/>
        </w:rPr>
        <w:t>d</w:t>
      </w:r>
      <w:r>
        <w:t xml:space="preserve"> could be tested as well. </w:t>
      </w:r>
      <w:r w:rsidRPr="009D2526">
        <w:t>The chi-square difference test revealed that there was no significant difference between the two groups in the paths from</w:t>
      </w:r>
      <w:r>
        <w:t xml:space="preserve"> subjective attributes to physical health </w:t>
      </w:r>
      <w:r w:rsidRPr="00DF1949">
        <w:t>(</w:t>
      </w:r>
      <w:r w:rsidRPr="00954973">
        <w:rPr>
          <w:lang w:bidi="en-US"/>
        </w:rPr>
        <w:t>Δχ</w:t>
      </w:r>
      <w:r w:rsidRPr="00954973">
        <w:rPr>
          <w:vertAlign w:val="superscript"/>
          <w:lang w:bidi="en-US"/>
        </w:rPr>
        <w:t>2</w:t>
      </w:r>
      <w:r w:rsidRPr="00DF1949">
        <w:t xml:space="preserve"> = </w:t>
      </w:r>
      <w:r>
        <w:t>0.765</w:t>
      </w:r>
      <w:r w:rsidRPr="00DF1949">
        <w:t>, p = 0.</w:t>
      </w:r>
      <w:r>
        <w:t>382</w:t>
      </w:r>
      <w:r w:rsidRPr="00DF1949">
        <w:t>)</w:t>
      </w:r>
      <w:r>
        <w:t xml:space="preserve">; from subjective attributes to mental health </w:t>
      </w:r>
      <w:r w:rsidRPr="00954973">
        <w:t>(</w:t>
      </w:r>
      <w:r w:rsidRPr="00954973">
        <w:rPr>
          <w:lang w:bidi="en-US"/>
        </w:rPr>
        <w:t>Δχ</w:t>
      </w:r>
      <w:r w:rsidRPr="00954973">
        <w:rPr>
          <w:vertAlign w:val="superscript"/>
          <w:lang w:bidi="en-US"/>
        </w:rPr>
        <w:t>2</w:t>
      </w:r>
      <w:r w:rsidRPr="00954973">
        <w:t xml:space="preserve"> = 2.453, p = 0.117)</w:t>
      </w:r>
      <w:r>
        <w:t xml:space="preserve">; from objective attributes to physical health </w:t>
      </w:r>
      <w:r w:rsidRPr="00DF1949">
        <w:t>(</w:t>
      </w:r>
      <w:r w:rsidRPr="00954973">
        <w:rPr>
          <w:lang w:bidi="en-US"/>
        </w:rPr>
        <w:t>Δχ</w:t>
      </w:r>
      <w:r w:rsidRPr="00954973">
        <w:rPr>
          <w:vertAlign w:val="superscript"/>
          <w:lang w:bidi="en-US"/>
        </w:rPr>
        <w:t>2</w:t>
      </w:r>
      <w:r w:rsidRPr="00DF1949">
        <w:t xml:space="preserve"> = </w:t>
      </w:r>
      <w:r>
        <w:t>0.526, p = 0.468</w:t>
      </w:r>
      <w:r w:rsidRPr="00DF1949">
        <w:t>)</w:t>
      </w:r>
      <w:r>
        <w:t xml:space="preserve">; and from objective attributes to mental health </w:t>
      </w:r>
      <w:r w:rsidRPr="00DF1949">
        <w:t>(</w:t>
      </w:r>
      <w:r w:rsidRPr="00954973">
        <w:rPr>
          <w:lang w:bidi="en-US"/>
        </w:rPr>
        <w:t>Δχ</w:t>
      </w:r>
      <w:r w:rsidRPr="00954973">
        <w:rPr>
          <w:vertAlign w:val="superscript"/>
          <w:lang w:bidi="en-US"/>
        </w:rPr>
        <w:t>2</w:t>
      </w:r>
      <w:r w:rsidRPr="00DF1949">
        <w:t xml:space="preserve"> = </w:t>
      </w:r>
      <w:r>
        <w:t>3.162</w:t>
      </w:r>
      <w:r w:rsidRPr="00DF1949">
        <w:t>, p = 0.</w:t>
      </w:r>
      <w:r>
        <w:t>075</w:t>
      </w:r>
      <w:r w:rsidRPr="00DF1949">
        <w:t>)</w:t>
      </w:r>
      <w:r>
        <w:t xml:space="preserve"> (see Table 3</w:t>
      </w:r>
      <w:r>
        <w:rPr>
          <w:rFonts w:hint="eastAsia"/>
        </w:rPr>
        <w:t>1</w:t>
      </w:r>
      <w:r>
        <w:t xml:space="preserve">). Thus, </w:t>
      </w:r>
      <w:r w:rsidRPr="00954973">
        <w:t>H</w:t>
      </w:r>
      <w:r w:rsidRPr="00954973">
        <w:rPr>
          <w:vertAlign w:val="subscript"/>
        </w:rPr>
        <w:t>7a</w:t>
      </w:r>
      <w:r>
        <w:rPr>
          <w:vertAlign w:val="subscript"/>
        </w:rPr>
        <w:t>,</w:t>
      </w:r>
      <w:r w:rsidRPr="008578A0">
        <w:t xml:space="preserve"> </w:t>
      </w:r>
      <w:r w:rsidRPr="00954973">
        <w:t>H</w:t>
      </w:r>
      <w:r w:rsidRPr="00954973">
        <w:rPr>
          <w:vertAlign w:val="subscript"/>
        </w:rPr>
        <w:t>7</w:t>
      </w:r>
      <w:r>
        <w:rPr>
          <w:vertAlign w:val="subscript"/>
        </w:rPr>
        <w:t>b</w:t>
      </w:r>
      <w:r>
        <w:t xml:space="preserve"> </w:t>
      </w:r>
      <w:r w:rsidRPr="00954973">
        <w:t>H</w:t>
      </w:r>
      <w:r w:rsidRPr="00954973">
        <w:rPr>
          <w:vertAlign w:val="subscript"/>
        </w:rPr>
        <w:t>7</w:t>
      </w:r>
      <w:r>
        <w:rPr>
          <w:vertAlign w:val="subscript"/>
        </w:rPr>
        <w:t xml:space="preserve">c, </w:t>
      </w:r>
      <w:r>
        <w:t xml:space="preserve">and </w:t>
      </w:r>
      <w:r w:rsidRPr="00954973">
        <w:t>H</w:t>
      </w:r>
      <w:r w:rsidRPr="00954973">
        <w:rPr>
          <w:vertAlign w:val="subscript"/>
        </w:rPr>
        <w:t>7</w:t>
      </w:r>
      <w:r>
        <w:rPr>
          <w:vertAlign w:val="subscript"/>
        </w:rPr>
        <w:t>d</w:t>
      </w:r>
      <w:r>
        <w:t xml:space="preserve"> hypothesizing the moderating effect of PHB on the relationships between attributes and health were not supported. </w:t>
      </w:r>
    </w:p>
    <w:p w:rsidR="002570A0" w:rsidRDefault="002570A0" w:rsidP="00B81333">
      <w:pPr>
        <w:autoSpaceDE w:val="0"/>
        <w:autoSpaceDN w:val="0"/>
        <w:adjustRightInd w:val="0"/>
      </w:pPr>
    </w:p>
    <w:p w:rsidR="00B81333" w:rsidRDefault="00B81333" w:rsidP="00B81333">
      <w:pPr>
        <w:autoSpaceDE w:val="0"/>
        <w:autoSpaceDN w:val="0"/>
        <w:adjustRightInd w:val="0"/>
      </w:pPr>
    </w:p>
    <w:p w:rsidR="00B81333" w:rsidRDefault="00B81333" w:rsidP="00B81333">
      <w:pPr>
        <w:autoSpaceDE w:val="0"/>
        <w:autoSpaceDN w:val="0"/>
        <w:adjustRightInd w:val="0"/>
        <w:rPr>
          <w:b/>
        </w:rPr>
      </w:pPr>
      <w:r>
        <w:rPr>
          <w:b/>
        </w:rPr>
        <w:t>Table 3</w:t>
      </w:r>
      <w:r>
        <w:rPr>
          <w:rFonts w:hint="eastAsia"/>
          <w:b/>
        </w:rPr>
        <w:t>1</w:t>
      </w:r>
      <w:r>
        <w:rPr>
          <w:b/>
        </w:rPr>
        <w:t xml:space="preserve">. Moderating Effects of Preventive Health Care Behavior (H7) and Socially Responsible Behavior (H8) </w:t>
      </w:r>
    </w:p>
    <w:p w:rsidR="00B81333" w:rsidRDefault="00B81333" w:rsidP="00B81333">
      <w:pPr>
        <w:autoSpaceDE w:val="0"/>
        <w:autoSpaceDN w:val="0"/>
        <w:adjustRightInd w:val="0"/>
        <w:rPr>
          <w:b/>
        </w:rPr>
      </w:pP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2"/>
        <w:gridCol w:w="900"/>
        <w:gridCol w:w="2651"/>
        <w:gridCol w:w="1080"/>
        <w:gridCol w:w="1080"/>
        <w:gridCol w:w="1260"/>
        <w:gridCol w:w="1612"/>
      </w:tblGrid>
      <w:tr w:rsidR="00B81333" w:rsidRPr="00D575EE" w:rsidTr="00A25005">
        <w:trPr>
          <w:trHeight w:val="770"/>
          <w:jc w:val="center"/>
        </w:trPr>
        <w:tc>
          <w:tcPr>
            <w:tcW w:w="1482" w:type="dxa"/>
            <w:gridSpan w:val="2"/>
            <w:vMerge w:val="restart"/>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Hypothesis</w:t>
            </w:r>
          </w:p>
        </w:tc>
        <w:tc>
          <w:tcPr>
            <w:tcW w:w="2651" w:type="dxa"/>
            <w:vMerge w:val="restart"/>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Structural Path</w:t>
            </w:r>
          </w:p>
        </w:tc>
        <w:tc>
          <w:tcPr>
            <w:tcW w:w="2160" w:type="dxa"/>
            <w:gridSpan w:val="2"/>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Standardized Regression Weight</w:t>
            </w:r>
          </w:p>
        </w:tc>
        <w:tc>
          <w:tcPr>
            <w:tcW w:w="1260" w:type="dxa"/>
            <w:vMerge w:val="restart"/>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hint="eastAsia"/>
                <w:b/>
                <w:noProof/>
                <w:sz w:val="22"/>
                <w:szCs w:val="22"/>
              </w:rPr>
              <w:t>χ</w:t>
            </w:r>
            <w:r w:rsidRPr="00D575EE">
              <w:rPr>
                <w:rFonts w:cs="Arial"/>
                <w:b/>
                <w:noProof/>
                <w:sz w:val="22"/>
                <w:szCs w:val="22"/>
                <w:vertAlign w:val="superscript"/>
              </w:rPr>
              <w:t>2</w:t>
            </w:r>
            <w:r w:rsidRPr="00D575EE">
              <w:rPr>
                <w:rFonts w:cs="Arial"/>
                <w:b/>
                <w:noProof/>
                <w:sz w:val="22"/>
                <w:szCs w:val="22"/>
              </w:rPr>
              <w:t xml:space="preserve"> difference</w:t>
            </w:r>
          </w:p>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(df=1)</w:t>
            </w:r>
          </w:p>
        </w:tc>
        <w:tc>
          <w:tcPr>
            <w:tcW w:w="1612" w:type="dxa"/>
            <w:vMerge w:val="restart"/>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Result</w:t>
            </w:r>
          </w:p>
        </w:tc>
      </w:tr>
      <w:tr w:rsidR="00B81333" w:rsidRPr="00D575EE" w:rsidTr="00A25005">
        <w:trPr>
          <w:trHeight w:val="548"/>
          <w:jc w:val="center"/>
        </w:trPr>
        <w:tc>
          <w:tcPr>
            <w:tcW w:w="1482" w:type="dxa"/>
            <w:gridSpan w:val="2"/>
            <w:vMerge/>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2651" w:type="dxa"/>
            <w:vMerge/>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1080" w:type="dxa"/>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High Group</w:t>
            </w:r>
          </w:p>
        </w:tc>
        <w:tc>
          <w:tcPr>
            <w:tcW w:w="1080" w:type="dxa"/>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Low Group</w:t>
            </w:r>
          </w:p>
        </w:tc>
        <w:tc>
          <w:tcPr>
            <w:tcW w:w="1260" w:type="dxa"/>
            <w:vMerge/>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1612" w:type="dxa"/>
            <w:vMerge/>
            <w:shd w:val="clear" w:color="auto" w:fill="D9D9D9"/>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r>
      <w:tr w:rsidR="00B81333" w:rsidRPr="00D575EE" w:rsidTr="00A25005">
        <w:tblPrEx>
          <w:tblLook w:val="0000" w:firstRow="0" w:lastRow="0" w:firstColumn="0" w:lastColumn="0" w:noHBand="0" w:noVBand="0"/>
        </w:tblPrEx>
        <w:trPr>
          <w:trHeight w:val="268"/>
          <w:jc w:val="center"/>
        </w:trPr>
        <w:tc>
          <w:tcPr>
            <w:tcW w:w="582" w:type="dxa"/>
            <w:vMerge w:val="restart"/>
            <w:tcBorders>
              <w:top w:val="nil"/>
              <w:bottom w:val="nil"/>
            </w:tcBorders>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w:t>
            </w:r>
            <w:r w:rsidRPr="00D575EE">
              <w:rPr>
                <w:rFonts w:cs="Arial"/>
                <w:b/>
                <w:noProof/>
                <w:sz w:val="22"/>
                <w:szCs w:val="22"/>
                <w:vertAlign w:val="subscript"/>
              </w:rPr>
              <w:t>7</w:t>
            </w:r>
          </w:p>
        </w:tc>
        <w:tc>
          <w:tcPr>
            <w:tcW w:w="90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w:t>
            </w:r>
            <w:r w:rsidRPr="00D575EE">
              <w:rPr>
                <w:rFonts w:cs="Arial"/>
                <w:b/>
                <w:noProof/>
                <w:sz w:val="22"/>
                <w:szCs w:val="22"/>
                <w:vertAlign w:val="subscript"/>
              </w:rPr>
              <w:t>7a</w:t>
            </w:r>
          </w:p>
        </w:tc>
        <w:tc>
          <w:tcPr>
            <w:tcW w:w="2651" w:type="dxa"/>
            <w:vAlign w:val="bottom"/>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D575EE">
              <w:rPr>
                <w:rFonts w:cs="Arial"/>
                <w:noProof/>
                <w:sz w:val="22"/>
                <w:szCs w:val="22"/>
              </w:rPr>
              <w:t xml:space="preserve">Subjective attributes </w:t>
            </w:r>
            <w:r w:rsidRPr="00D575EE">
              <w:rPr>
                <w:rFonts w:cs="Arial"/>
                <w:noProof/>
                <w:sz w:val="22"/>
                <w:szCs w:val="22"/>
              </w:rPr>
              <w:sym w:font="Wingdings" w:char="F0E0"/>
            </w:r>
            <w:r w:rsidRPr="00D575EE">
              <w:rPr>
                <w:rFonts w:cs="Arial"/>
                <w:noProof/>
                <w:sz w:val="22"/>
                <w:szCs w:val="22"/>
              </w:rPr>
              <w:t xml:space="preserve"> physical health</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-0.803</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-0.573</w:t>
            </w:r>
          </w:p>
        </w:tc>
        <w:tc>
          <w:tcPr>
            <w:tcW w:w="126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0.765</w:t>
            </w:r>
          </w:p>
        </w:tc>
        <w:tc>
          <w:tcPr>
            <w:tcW w:w="1612"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Not supported</w:t>
            </w:r>
          </w:p>
        </w:tc>
      </w:tr>
      <w:tr w:rsidR="00B81333" w:rsidRPr="00D575EE" w:rsidTr="00A25005">
        <w:tblPrEx>
          <w:tblLook w:val="0000" w:firstRow="0" w:lastRow="0" w:firstColumn="0" w:lastColumn="0" w:noHBand="0" w:noVBand="0"/>
        </w:tblPrEx>
        <w:trPr>
          <w:trHeight w:val="134"/>
          <w:jc w:val="center"/>
        </w:trPr>
        <w:tc>
          <w:tcPr>
            <w:tcW w:w="582" w:type="dxa"/>
            <w:vMerge/>
            <w:tcBorders>
              <w:top w:val="nil"/>
              <w:bottom w:val="nil"/>
            </w:tcBorders>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90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w:t>
            </w:r>
            <w:r w:rsidRPr="00D575EE">
              <w:rPr>
                <w:rFonts w:cs="Arial"/>
                <w:b/>
                <w:noProof/>
                <w:sz w:val="22"/>
                <w:szCs w:val="22"/>
                <w:vertAlign w:val="subscript"/>
              </w:rPr>
              <w:t>7b</w:t>
            </w:r>
          </w:p>
        </w:tc>
        <w:tc>
          <w:tcPr>
            <w:tcW w:w="2651" w:type="dxa"/>
            <w:vAlign w:val="bottom"/>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D575EE">
              <w:rPr>
                <w:rFonts w:cs="Arial"/>
                <w:noProof/>
                <w:sz w:val="22"/>
                <w:szCs w:val="22"/>
              </w:rPr>
              <w:t xml:space="preserve">Subjective attributes </w:t>
            </w:r>
            <w:r w:rsidRPr="00D575EE">
              <w:rPr>
                <w:rFonts w:cs="Arial"/>
                <w:noProof/>
                <w:sz w:val="22"/>
                <w:szCs w:val="22"/>
              </w:rPr>
              <w:sym w:font="Wingdings" w:char="F0E0"/>
            </w:r>
            <w:r w:rsidRPr="00D575EE">
              <w:rPr>
                <w:rFonts w:cs="Arial"/>
                <w:noProof/>
                <w:sz w:val="22"/>
                <w:szCs w:val="22"/>
              </w:rPr>
              <w:t xml:space="preserve"> mental health</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-0.822</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-0.823</w:t>
            </w:r>
          </w:p>
        </w:tc>
        <w:tc>
          <w:tcPr>
            <w:tcW w:w="126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2.453</w:t>
            </w:r>
          </w:p>
        </w:tc>
        <w:tc>
          <w:tcPr>
            <w:tcW w:w="1612"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Not supported</w:t>
            </w:r>
          </w:p>
        </w:tc>
      </w:tr>
      <w:tr w:rsidR="00B81333" w:rsidRPr="00D575EE" w:rsidTr="00A25005">
        <w:tblPrEx>
          <w:tblLook w:val="0000" w:firstRow="0" w:lastRow="0" w:firstColumn="0" w:lastColumn="0" w:noHBand="0" w:noVBand="0"/>
        </w:tblPrEx>
        <w:trPr>
          <w:trHeight w:val="125"/>
          <w:jc w:val="center"/>
        </w:trPr>
        <w:tc>
          <w:tcPr>
            <w:tcW w:w="582" w:type="dxa"/>
            <w:vMerge/>
            <w:tcBorders>
              <w:top w:val="nil"/>
              <w:bottom w:val="nil"/>
            </w:tcBorders>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90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w:t>
            </w:r>
            <w:r w:rsidRPr="00D575EE">
              <w:rPr>
                <w:rFonts w:cs="Arial"/>
                <w:b/>
                <w:noProof/>
                <w:sz w:val="22"/>
                <w:szCs w:val="22"/>
                <w:vertAlign w:val="subscript"/>
              </w:rPr>
              <w:t>7c</w:t>
            </w:r>
          </w:p>
        </w:tc>
        <w:tc>
          <w:tcPr>
            <w:tcW w:w="2651" w:type="dxa"/>
            <w:vAlign w:val="bottom"/>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D575EE">
              <w:rPr>
                <w:rFonts w:cs="Arial"/>
                <w:noProof/>
                <w:sz w:val="22"/>
                <w:szCs w:val="22"/>
              </w:rPr>
              <w:t xml:space="preserve">Objective attributes </w:t>
            </w:r>
            <w:r w:rsidRPr="00D575EE">
              <w:rPr>
                <w:rFonts w:cs="Arial"/>
                <w:noProof/>
                <w:sz w:val="22"/>
                <w:szCs w:val="22"/>
              </w:rPr>
              <w:sym w:font="Wingdings" w:char="F0E0"/>
            </w:r>
            <w:r w:rsidRPr="00D575EE">
              <w:rPr>
                <w:rFonts w:cs="Arial"/>
                <w:noProof/>
                <w:sz w:val="22"/>
                <w:szCs w:val="22"/>
              </w:rPr>
              <w:t xml:space="preserve"> physical health</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1.452</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1.279</w:t>
            </w:r>
          </w:p>
        </w:tc>
        <w:tc>
          <w:tcPr>
            <w:tcW w:w="126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0.526</w:t>
            </w:r>
          </w:p>
        </w:tc>
        <w:tc>
          <w:tcPr>
            <w:tcW w:w="1612"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Not supported</w:t>
            </w:r>
          </w:p>
        </w:tc>
      </w:tr>
      <w:tr w:rsidR="00B81333" w:rsidRPr="00D575EE" w:rsidTr="00A25005">
        <w:tblPrEx>
          <w:tblLook w:val="0000" w:firstRow="0" w:lastRow="0" w:firstColumn="0" w:lastColumn="0" w:noHBand="0" w:noVBand="0"/>
        </w:tblPrEx>
        <w:trPr>
          <w:trHeight w:val="125"/>
          <w:jc w:val="center"/>
        </w:trPr>
        <w:tc>
          <w:tcPr>
            <w:tcW w:w="582" w:type="dxa"/>
            <w:tcBorders>
              <w:top w:val="nil"/>
            </w:tcBorders>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90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w:t>
            </w:r>
            <w:r w:rsidRPr="00D575EE">
              <w:rPr>
                <w:rFonts w:cs="Arial"/>
                <w:b/>
                <w:noProof/>
                <w:sz w:val="22"/>
                <w:szCs w:val="22"/>
                <w:vertAlign w:val="subscript"/>
              </w:rPr>
              <w:t>7d</w:t>
            </w:r>
          </w:p>
        </w:tc>
        <w:tc>
          <w:tcPr>
            <w:tcW w:w="2651" w:type="dxa"/>
            <w:vAlign w:val="bottom"/>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D575EE">
              <w:rPr>
                <w:rFonts w:cs="Arial"/>
                <w:noProof/>
                <w:sz w:val="22"/>
                <w:szCs w:val="22"/>
              </w:rPr>
              <w:t xml:space="preserve">Objective attributes </w:t>
            </w:r>
            <w:r w:rsidRPr="00D575EE">
              <w:rPr>
                <w:rFonts w:cs="Arial"/>
                <w:noProof/>
                <w:sz w:val="22"/>
                <w:szCs w:val="22"/>
              </w:rPr>
              <w:sym w:font="Wingdings" w:char="F0E0"/>
            </w:r>
            <w:r w:rsidRPr="00D575EE">
              <w:rPr>
                <w:rFonts w:cs="Arial"/>
                <w:noProof/>
                <w:sz w:val="22"/>
                <w:szCs w:val="22"/>
              </w:rPr>
              <w:t xml:space="preserve"> mental health</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1.312</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1.228</w:t>
            </w:r>
          </w:p>
        </w:tc>
        <w:tc>
          <w:tcPr>
            <w:tcW w:w="126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3.162</w:t>
            </w:r>
          </w:p>
        </w:tc>
        <w:tc>
          <w:tcPr>
            <w:tcW w:w="1612"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Not supported</w:t>
            </w:r>
          </w:p>
        </w:tc>
      </w:tr>
      <w:tr w:rsidR="00B81333" w:rsidRPr="00D575EE" w:rsidTr="00327EB3">
        <w:tblPrEx>
          <w:tblLook w:val="0000" w:firstRow="0" w:lastRow="0" w:firstColumn="0" w:lastColumn="0" w:noHBand="0" w:noVBand="0"/>
        </w:tblPrEx>
        <w:trPr>
          <w:trHeight w:val="647"/>
          <w:jc w:val="center"/>
        </w:trPr>
        <w:tc>
          <w:tcPr>
            <w:tcW w:w="582" w:type="dxa"/>
            <w:tcBorders>
              <w:right w:val="nil"/>
            </w:tcBorders>
            <w:vAlign w:val="center"/>
          </w:tcPr>
          <w:p w:rsidR="00B81333" w:rsidRPr="00D575EE" w:rsidRDefault="00B81333" w:rsidP="00327EB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r w:rsidRPr="00D575EE">
              <w:rPr>
                <w:rFonts w:cs="Arial"/>
                <w:b/>
                <w:noProof/>
                <w:sz w:val="22"/>
                <w:szCs w:val="22"/>
              </w:rPr>
              <w:t>H</w:t>
            </w:r>
            <w:r w:rsidRPr="00D575EE">
              <w:rPr>
                <w:rFonts w:cs="Arial"/>
                <w:b/>
                <w:noProof/>
                <w:sz w:val="22"/>
                <w:szCs w:val="22"/>
                <w:vertAlign w:val="subscript"/>
              </w:rPr>
              <w:t>8</w:t>
            </w:r>
          </w:p>
        </w:tc>
        <w:tc>
          <w:tcPr>
            <w:tcW w:w="900" w:type="dxa"/>
            <w:tcBorders>
              <w:left w:val="nil"/>
            </w:tcBorders>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b/>
                <w:noProof/>
                <w:sz w:val="22"/>
                <w:szCs w:val="22"/>
              </w:rPr>
            </w:pPr>
          </w:p>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b/>
                <w:noProof/>
                <w:sz w:val="22"/>
                <w:szCs w:val="22"/>
              </w:rPr>
            </w:pPr>
          </w:p>
        </w:tc>
        <w:tc>
          <w:tcPr>
            <w:tcW w:w="2651"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rPr>
                <w:rFonts w:cs="Arial"/>
                <w:noProof/>
                <w:sz w:val="22"/>
                <w:szCs w:val="22"/>
              </w:rPr>
            </w:pPr>
            <w:r w:rsidRPr="00D575EE">
              <w:rPr>
                <w:rFonts w:cs="Arial"/>
                <w:noProof/>
                <w:sz w:val="22"/>
                <w:szCs w:val="22"/>
              </w:rPr>
              <w:t xml:space="preserve">Objective attributes </w:t>
            </w:r>
            <w:r w:rsidRPr="00D575EE">
              <w:rPr>
                <w:rFonts w:cs="Arial"/>
                <w:noProof/>
                <w:sz w:val="22"/>
                <w:szCs w:val="22"/>
              </w:rPr>
              <w:sym w:font="Wingdings" w:char="F0E0"/>
            </w:r>
            <w:r w:rsidRPr="00D575EE">
              <w:rPr>
                <w:rFonts w:cs="Arial"/>
                <w:noProof/>
                <w:sz w:val="22"/>
                <w:szCs w:val="22"/>
              </w:rPr>
              <w:t xml:space="preserve"> environmental benefits</w:t>
            </w:r>
          </w:p>
        </w:tc>
        <w:tc>
          <w:tcPr>
            <w:tcW w:w="108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0.750</w:t>
            </w:r>
          </w:p>
        </w:tc>
        <w:tc>
          <w:tcPr>
            <w:tcW w:w="1080" w:type="dxa"/>
            <w:vAlign w:val="bottom"/>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D575EE">
              <w:rPr>
                <w:rFonts w:cs="Arial"/>
                <w:noProof/>
                <w:sz w:val="22"/>
                <w:szCs w:val="22"/>
              </w:rPr>
              <w:t>0.803</w:t>
            </w:r>
          </w:p>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p>
        </w:tc>
        <w:tc>
          <w:tcPr>
            <w:tcW w:w="1260" w:type="dxa"/>
            <w:vAlign w:val="center"/>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r w:rsidRPr="00D575EE">
              <w:rPr>
                <w:rFonts w:cs="Arial"/>
                <w:noProof/>
                <w:sz w:val="22"/>
                <w:szCs w:val="22"/>
              </w:rPr>
              <w:t>3.760</w:t>
            </w:r>
          </w:p>
        </w:tc>
        <w:tc>
          <w:tcPr>
            <w:tcW w:w="1612" w:type="dxa"/>
            <w:vAlign w:val="bottom"/>
          </w:tcPr>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jc w:val="center"/>
              <w:rPr>
                <w:rFonts w:cs="Arial"/>
                <w:noProof/>
                <w:sz w:val="22"/>
                <w:szCs w:val="22"/>
              </w:rPr>
            </w:pPr>
            <w:r w:rsidRPr="00D575EE">
              <w:rPr>
                <w:rFonts w:cs="Arial"/>
                <w:noProof/>
                <w:sz w:val="22"/>
                <w:szCs w:val="22"/>
              </w:rPr>
              <w:t>Not supported</w:t>
            </w:r>
          </w:p>
          <w:p w:rsidR="00B81333" w:rsidRPr="00D575EE" w:rsidRDefault="00B81333" w:rsidP="00B8133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right="52"/>
              <w:jc w:val="center"/>
              <w:rPr>
                <w:rFonts w:cs="Arial"/>
                <w:noProof/>
                <w:sz w:val="22"/>
                <w:szCs w:val="22"/>
              </w:rPr>
            </w:pPr>
          </w:p>
        </w:tc>
      </w:tr>
    </w:tbl>
    <w:p w:rsidR="00B81333" w:rsidRDefault="00B81333" w:rsidP="00B81333">
      <w:pPr>
        <w:autoSpaceDE w:val="0"/>
        <w:autoSpaceDN w:val="0"/>
        <w:adjustRightInd w:val="0"/>
        <w:rPr>
          <w:sz w:val="20"/>
        </w:rPr>
      </w:pPr>
      <w:r>
        <w:rPr>
          <w:i/>
          <w:iCs/>
          <w:sz w:val="13"/>
        </w:rPr>
        <w:t xml:space="preserve">* </w:t>
      </w:r>
      <w:r>
        <w:rPr>
          <w:sz w:val="20"/>
        </w:rPr>
        <w:t xml:space="preserve">Significant at </w:t>
      </w:r>
      <w:r>
        <w:rPr>
          <w:i/>
          <w:iCs/>
          <w:sz w:val="20"/>
        </w:rPr>
        <w:t>p</w:t>
      </w:r>
      <w:r>
        <w:rPr>
          <w:sz w:val="20"/>
        </w:rPr>
        <w:t xml:space="preserve">&lt;0.05, </w:t>
      </w:r>
      <w:r>
        <w:rPr>
          <w:i/>
          <w:iCs/>
          <w:sz w:val="13"/>
        </w:rPr>
        <w:t xml:space="preserve">*** </w:t>
      </w:r>
      <w:r>
        <w:rPr>
          <w:sz w:val="20"/>
        </w:rPr>
        <w:t xml:space="preserve">Significant at </w:t>
      </w:r>
      <w:r>
        <w:rPr>
          <w:i/>
          <w:iCs/>
          <w:sz w:val="20"/>
        </w:rPr>
        <w:t>p</w:t>
      </w:r>
      <w:r>
        <w:rPr>
          <w:sz w:val="20"/>
        </w:rPr>
        <w:t>&lt;0.001</w:t>
      </w:r>
    </w:p>
    <w:p w:rsidR="00B81333" w:rsidRPr="00992F4A" w:rsidRDefault="00B81333" w:rsidP="00B81333">
      <w:pPr>
        <w:autoSpaceDE w:val="0"/>
        <w:autoSpaceDN w:val="0"/>
        <w:adjustRightInd w:val="0"/>
        <w:rPr>
          <w:sz w:val="20"/>
        </w:rPr>
      </w:pPr>
    </w:p>
    <w:p w:rsidR="00B81333" w:rsidRPr="00874A80" w:rsidRDefault="00B81333" w:rsidP="00B81333">
      <w:pPr>
        <w:autoSpaceDE w:val="0"/>
        <w:autoSpaceDN w:val="0"/>
        <w:adjustRightInd w:val="0"/>
      </w:pPr>
    </w:p>
    <w:p w:rsidR="00B81333" w:rsidRDefault="00B81333" w:rsidP="00B81333">
      <w:pPr>
        <w:autoSpaceDE w:val="0"/>
        <w:autoSpaceDN w:val="0"/>
        <w:adjustRightInd w:val="0"/>
        <w:rPr>
          <w:b/>
        </w:rPr>
      </w:pPr>
      <w:r w:rsidRPr="009915E5">
        <w:rPr>
          <w:b/>
        </w:rPr>
        <w:lastRenderedPageBreak/>
        <w:t>H</w:t>
      </w:r>
      <w:r>
        <w:rPr>
          <w:b/>
        </w:rPr>
        <w:t>8</w:t>
      </w:r>
      <w:r w:rsidRPr="009915E5">
        <w:rPr>
          <w:b/>
        </w:rPr>
        <w:t>: Moderating effect of</w:t>
      </w:r>
      <w:r w:rsidRPr="00713C85">
        <w:t xml:space="preserve"> </w:t>
      </w:r>
      <w:r w:rsidRPr="00713C85">
        <w:rPr>
          <w:b/>
        </w:rPr>
        <w:t xml:space="preserve">socially responsible behavior </w:t>
      </w:r>
      <w:r w:rsidRPr="009915E5">
        <w:rPr>
          <w:b/>
        </w:rPr>
        <w:t xml:space="preserve">on the relationship between perceived importance of </w:t>
      </w:r>
      <w:r>
        <w:rPr>
          <w:b/>
        </w:rPr>
        <w:t>o</w:t>
      </w:r>
      <w:r w:rsidRPr="009915E5">
        <w:rPr>
          <w:b/>
        </w:rPr>
        <w:t>bjective attributes of organic foods and improving</w:t>
      </w:r>
      <w:r>
        <w:rPr>
          <w:b/>
        </w:rPr>
        <w:t xml:space="preserve"> the environment.</w:t>
      </w:r>
    </w:p>
    <w:p w:rsidR="00B81333" w:rsidRDefault="00B81333" w:rsidP="00B81333">
      <w:pPr>
        <w:autoSpaceDE w:val="0"/>
        <w:autoSpaceDN w:val="0"/>
        <w:adjustRightInd w:val="0"/>
        <w:rPr>
          <w:b/>
        </w:rPr>
      </w:pPr>
    </w:p>
    <w:p w:rsidR="00B81333" w:rsidRPr="00F362EF" w:rsidRDefault="00B81333" w:rsidP="00B81333">
      <w:pPr>
        <w:autoSpaceDE w:val="0"/>
        <w:autoSpaceDN w:val="0"/>
        <w:adjustRightInd w:val="0"/>
        <w:spacing w:line="480" w:lineRule="auto"/>
      </w:pPr>
      <w:r>
        <w:rPr>
          <w:b/>
        </w:rPr>
        <w:tab/>
      </w:r>
      <w:r>
        <w:t xml:space="preserve">The moderating effect of socially responsible behavior was tested through multi-group analysis: splitting the sample into sub-groups according to whether respondents scored high or low on the measurement items of SR. The means score for respondents’ SR was 5.44. Thus, respondents who rated higher than 5.44 on SR (N=280) were categorized into the “high” group and respondents who rated lower than 5.44 on SR (N=232) were categorized into the “low” group. Next, comparative analysis of each path between the two groups (i.e., high vs. low group) was conducted. </w:t>
      </w:r>
      <w:r w:rsidRPr="00315E29">
        <w:t xml:space="preserve">The difference in chi-square values between the unconstrained model (i.e., all paths were constrained to be equal except for the link between </w:t>
      </w:r>
      <w:r>
        <w:t>objective attributes</w:t>
      </w:r>
      <w:r w:rsidRPr="00315E29">
        <w:t xml:space="preserve"> and </w:t>
      </w:r>
      <w:r>
        <w:t>environmental benefits</w:t>
      </w:r>
      <w:r w:rsidRPr="00315E29">
        <w:t>) and the constrained model (i.e., all paths were constrained to be equal across high- and low-</w:t>
      </w:r>
      <w:r>
        <w:t xml:space="preserve">SR groups) determines whether SR </w:t>
      </w:r>
      <w:r w:rsidRPr="00315E29">
        <w:t>acts as a moderating variable.</w:t>
      </w:r>
      <w:r>
        <w:t xml:space="preserve"> </w:t>
      </w:r>
      <w:r w:rsidRPr="009D2526">
        <w:t>The chi-square difference test revealed that there was no significant difference between the two groups in the paths from</w:t>
      </w:r>
      <w:r>
        <w:t xml:space="preserve"> subjective attributes to physical </w:t>
      </w:r>
      <w:r w:rsidR="00327EB3">
        <w:t xml:space="preserve">health </w:t>
      </w:r>
      <w:r w:rsidR="00327EB3" w:rsidRPr="00F362EF">
        <w:t>(</w:t>
      </w:r>
      <w:r w:rsidRPr="00954973">
        <w:rPr>
          <w:lang w:bidi="en-US"/>
        </w:rPr>
        <w:t>Δχ</w:t>
      </w:r>
      <w:r w:rsidRPr="00954973">
        <w:rPr>
          <w:vertAlign w:val="superscript"/>
          <w:lang w:bidi="en-US"/>
        </w:rPr>
        <w:t>2</w:t>
      </w:r>
      <w:r w:rsidRPr="00F362EF">
        <w:t xml:space="preserve"> = 3.760, p = 0.052)</w:t>
      </w:r>
      <w:r>
        <w:t xml:space="preserve"> (see Table 30).</w:t>
      </w:r>
    </w:p>
    <w:p w:rsidR="00A25005" w:rsidRDefault="00B81333" w:rsidP="00B81333">
      <w:pPr>
        <w:autoSpaceDE w:val="0"/>
        <w:autoSpaceDN w:val="0"/>
        <w:adjustRightInd w:val="0"/>
        <w:spacing w:line="480" w:lineRule="auto"/>
      </w:pPr>
      <w:r>
        <w:t xml:space="preserve">Thus, H8 hypothesizing the moderating effect of SR on the relationships between objective attributes and </w:t>
      </w:r>
      <w:r w:rsidRPr="00F362EF">
        <w:t xml:space="preserve">environmental benefits </w:t>
      </w:r>
      <w:r>
        <w:t xml:space="preserve">was not supported. </w:t>
      </w:r>
    </w:p>
    <w:p w:rsidR="002570A0" w:rsidRDefault="002570A0" w:rsidP="00B81333">
      <w:pPr>
        <w:autoSpaceDE w:val="0"/>
        <w:autoSpaceDN w:val="0"/>
        <w:adjustRightInd w:val="0"/>
        <w:spacing w:line="480" w:lineRule="auto"/>
      </w:pPr>
    </w:p>
    <w:p w:rsidR="00627DA9" w:rsidRDefault="00627DA9" w:rsidP="00B81333">
      <w:pPr>
        <w:autoSpaceDE w:val="0"/>
        <w:autoSpaceDN w:val="0"/>
        <w:adjustRightInd w:val="0"/>
        <w:spacing w:line="480" w:lineRule="auto"/>
      </w:pPr>
    </w:p>
    <w:p w:rsidR="00627DA9" w:rsidRDefault="00627DA9" w:rsidP="00B81333">
      <w:pPr>
        <w:autoSpaceDE w:val="0"/>
        <w:autoSpaceDN w:val="0"/>
        <w:adjustRightInd w:val="0"/>
        <w:spacing w:line="480" w:lineRule="auto"/>
      </w:pPr>
    </w:p>
    <w:p w:rsidR="00627DA9" w:rsidRDefault="00627DA9" w:rsidP="00B81333">
      <w:pPr>
        <w:autoSpaceDE w:val="0"/>
        <w:autoSpaceDN w:val="0"/>
        <w:adjustRightInd w:val="0"/>
        <w:spacing w:line="480" w:lineRule="auto"/>
      </w:pPr>
    </w:p>
    <w:p w:rsidR="002570A0" w:rsidRDefault="002570A0" w:rsidP="00B81333">
      <w:pPr>
        <w:autoSpaceDE w:val="0"/>
        <w:autoSpaceDN w:val="0"/>
        <w:adjustRightInd w:val="0"/>
        <w:spacing w:line="480" w:lineRule="auto"/>
      </w:pPr>
    </w:p>
    <w:p w:rsidR="00B81333" w:rsidRPr="00FC132A" w:rsidRDefault="00B81333" w:rsidP="00B81333">
      <w:pPr>
        <w:autoSpaceDE w:val="0"/>
        <w:autoSpaceDN w:val="0"/>
        <w:adjustRightInd w:val="0"/>
        <w:spacing w:line="480" w:lineRule="auto"/>
        <w:jc w:val="center"/>
        <w:rPr>
          <w:b/>
        </w:rPr>
      </w:pPr>
      <w:r w:rsidRPr="00FC132A">
        <w:rPr>
          <w:b/>
        </w:rPr>
        <w:lastRenderedPageBreak/>
        <w:t>SUMMARY</w:t>
      </w:r>
    </w:p>
    <w:p w:rsidR="00B81333" w:rsidRDefault="00B81333" w:rsidP="00B81333">
      <w:pPr>
        <w:autoSpaceDE w:val="0"/>
        <w:autoSpaceDN w:val="0"/>
        <w:adjustRightInd w:val="0"/>
        <w:spacing w:line="480" w:lineRule="auto"/>
      </w:pPr>
      <w:r>
        <w:tab/>
        <w:t xml:space="preserve">The chapter provided the data analyses and results of hypothesis testing that were introduced in Chapter II. In the first section, a descriptive analysis of respondents’ organic food shopping behavior was presented. The second section provided the results of the preliminary analysis of the main data. The third section evaluated the measurement model using CFA including a second-order analysis. The measurement model provided an acceptable fit to the data: </w:t>
      </w:r>
      <w:r w:rsidRPr="00954973">
        <w:rPr>
          <w:lang w:bidi="en-US"/>
        </w:rPr>
        <w:t>χ</w:t>
      </w:r>
      <w:r w:rsidRPr="00954973">
        <w:rPr>
          <w:vertAlign w:val="superscript"/>
          <w:lang w:bidi="en-US"/>
        </w:rPr>
        <w:t>2</w:t>
      </w:r>
      <w:r w:rsidRPr="00494DFA" w:rsidDel="00D53A55">
        <w:rPr>
          <w:rFonts w:hint="eastAsia"/>
          <w:bCs/>
        </w:rPr>
        <w:t xml:space="preserve"> </w:t>
      </w:r>
      <w:r>
        <w:rPr>
          <w:bCs/>
        </w:rPr>
        <w:t>(981</w:t>
      </w:r>
      <w:r w:rsidRPr="00494DFA">
        <w:rPr>
          <w:bCs/>
        </w:rPr>
        <w:t xml:space="preserve">) = </w:t>
      </w:r>
      <w:r>
        <w:rPr>
          <w:bCs/>
        </w:rPr>
        <w:t>2703.362</w:t>
      </w:r>
      <w:r w:rsidRPr="00494DFA">
        <w:rPr>
          <w:bCs/>
        </w:rPr>
        <w:t xml:space="preserve">, </w:t>
      </w:r>
      <w:r w:rsidRPr="00954973">
        <w:rPr>
          <w:lang w:bidi="en-US"/>
        </w:rPr>
        <w:t>χ</w:t>
      </w:r>
      <w:r w:rsidRPr="00954973">
        <w:rPr>
          <w:vertAlign w:val="superscript"/>
          <w:lang w:bidi="en-US"/>
        </w:rPr>
        <w:t>2</w:t>
      </w:r>
      <w:r w:rsidRPr="00494DFA">
        <w:rPr>
          <w:bCs/>
          <w:vertAlign w:val="superscript"/>
        </w:rPr>
        <w:t>/</w:t>
      </w:r>
      <w:r w:rsidRPr="00494DFA">
        <w:rPr>
          <w:bCs/>
        </w:rPr>
        <w:t xml:space="preserve">df = </w:t>
      </w:r>
      <w:r>
        <w:rPr>
          <w:bCs/>
        </w:rPr>
        <w:t>2.756, CFI = 0.921</w:t>
      </w:r>
      <w:r w:rsidRPr="00494DFA">
        <w:rPr>
          <w:bCs/>
        </w:rPr>
        <w:t>, TLI = 0.</w:t>
      </w:r>
      <w:r>
        <w:rPr>
          <w:bCs/>
        </w:rPr>
        <w:t>913</w:t>
      </w:r>
      <w:r w:rsidRPr="00494DFA">
        <w:rPr>
          <w:bCs/>
        </w:rPr>
        <w:t>, RMSEA = 0.</w:t>
      </w:r>
      <w:r>
        <w:rPr>
          <w:bCs/>
        </w:rPr>
        <w:t xml:space="preserve">059. The fourth section evaluated the structural model using SEM and tested the hypotheses. The fit indexes of the structural model were: </w:t>
      </w:r>
      <w:r w:rsidRPr="00954973">
        <w:rPr>
          <w:lang w:bidi="en-US"/>
        </w:rPr>
        <w:t>χ</w:t>
      </w:r>
      <w:r w:rsidRPr="00954973">
        <w:rPr>
          <w:vertAlign w:val="superscript"/>
          <w:lang w:bidi="en-US"/>
        </w:rPr>
        <w:t>2</w:t>
      </w:r>
      <w:r w:rsidRPr="00090292" w:rsidDel="00D53A55">
        <w:rPr>
          <w:rFonts w:hint="eastAsia"/>
        </w:rPr>
        <w:t xml:space="preserve"> </w:t>
      </w:r>
      <w:r w:rsidRPr="00090292">
        <w:t>(</w:t>
      </w:r>
      <w:r>
        <w:t>647</w:t>
      </w:r>
      <w:r w:rsidRPr="00090292">
        <w:t xml:space="preserve">) = </w:t>
      </w:r>
      <w:r>
        <w:t>2234.981</w:t>
      </w:r>
      <w:r w:rsidRPr="00090292">
        <w:t xml:space="preserve">, </w:t>
      </w:r>
      <w:r w:rsidRPr="00954973">
        <w:rPr>
          <w:lang w:bidi="en-US"/>
        </w:rPr>
        <w:t>χ</w:t>
      </w:r>
      <w:r w:rsidRPr="00954973">
        <w:rPr>
          <w:vertAlign w:val="superscript"/>
          <w:lang w:bidi="en-US"/>
        </w:rPr>
        <w:t>2</w:t>
      </w:r>
      <w:r w:rsidRPr="00090292">
        <w:rPr>
          <w:vertAlign w:val="superscript"/>
        </w:rPr>
        <w:t>/</w:t>
      </w:r>
      <w:r w:rsidRPr="00090292">
        <w:t xml:space="preserve">df = </w:t>
      </w:r>
      <w:r>
        <w:t>3.454</w:t>
      </w:r>
      <w:r w:rsidRPr="00090292">
        <w:t>, CFI = 0.9</w:t>
      </w:r>
      <w:r>
        <w:t>16</w:t>
      </w:r>
      <w:r w:rsidRPr="00090292">
        <w:t>, TLI = 0.</w:t>
      </w:r>
      <w:r>
        <w:t>909, RMSEA = 0.069. Overall, the results of the hypothesis testing were supported except for the moderating effect, H7 and H8, which were not supported.</w:t>
      </w:r>
    </w:p>
    <w:p w:rsidR="00B81333" w:rsidRDefault="00B81333" w:rsidP="00B81333">
      <w:pPr>
        <w:autoSpaceDE w:val="0"/>
        <w:autoSpaceDN w:val="0"/>
        <w:adjustRightInd w:val="0"/>
        <w:spacing w:line="480" w:lineRule="auto"/>
        <w:rPr>
          <w:lang w:eastAsia="ko-KR"/>
        </w:rPr>
      </w:pPr>
    </w:p>
    <w:p w:rsidR="0070646C" w:rsidRDefault="0070646C"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307533" w:rsidRDefault="00307533" w:rsidP="00B81333">
      <w:pPr>
        <w:autoSpaceDE w:val="0"/>
        <w:autoSpaceDN w:val="0"/>
        <w:adjustRightInd w:val="0"/>
        <w:spacing w:line="480" w:lineRule="auto"/>
        <w:rPr>
          <w:lang w:eastAsia="ko-KR"/>
        </w:rPr>
      </w:pPr>
    </w:p>
    <w:p w:rsidR="0070646C" w:rsidRDefault="0070646C" w:rsidP="00B81333">
      <w:pPr>
        <w:autoSpaceDE w:val="0"/>
        <w:autoSpaceDN w:val="0"/>
        <w:adjustRightInd w:val="0"/>
        <w:spacing w:line="480" w:lineRule="auto"/>
        <w:rPr>
          <w:lang w:eastAsia="ko-KR"/>
        </w:rPr>
      </w:pPr>
    </w:p>
    <w:p w:rsidR="0070646C" w:rsidRPr="00BC595C" w:rsidRDefault="0070646C" w:rsidP="0070646C">
      <w:pPr>
        <w:pStyle w:val="Body"/>
        <w:spacing w:after="0" w:line="240" w:lineRule="auto"/>
        <w:contextualSpacing/>
        <w:jc w:val="center"/>
        <w:rPr>
          <w:rFonts w:ascii="Times New Roman" w:eastAsia="Times New Roman Bold" w:hAnsi="Times New Roman" w:cs="Times New Roman"/>
          <w:b/>
          <w:sz w:val="24"/>
          <w:szCs w:val="24"/>
        </w:rPr>
      </w:pPr>
      <w:r w:rsidRPr="00BC595C">
        <w:rPr>
          <w:rFonts w:ascii="Times New Roman" w:hAnsi="Times New Roman" w:cs="Times New Roman"/>
          <w:b/>
          <w:sz w:val="24"/>
          <w:szCs w:val="24"/>
        </w:rPr>
        <w:lastRenderedPageBreak/>
        <w:t>CHAPTER V</w:t>
      </w:r>
    </w:p>
    <w:p w:rsidR="0070646C" w:rsidRPr="00BC595C" w:rsidRDefault="0070646C" w:rsidP="0070646C">
      <w:pPr>
        <w:pStyle w:val="Body"/>
        <w:spacing w:after="0" w:line="240" w:lineRule="auto"/>
        <w:contextualSpacing/>
        <w:jc w:val="center"/>
        <w:rPr>
          <w:rFonts w:ascii="Times New Roman" w:eastAsia="Times New Roman Bold" w:hAnsi="Times New Roman" w:cs="Times New Roman"/>
          <w:b/>
          <w:sz w:val="24"/>
          <w:szCs w:val="24"/>
        </w:rPr>
      </w:pPr>
      <w:r w:rsidRPr="00BC595C">
        <w:rPr>
          <w:rFonts w:ascii="Times New Roman" w:hAnsi="Times New Roman" w:cs="Times New Roman"/>
          <w:b/>
          <w:sz w:val="24"/>
          <w:szCs w:val="24"/>
        </w:rPr>
        <w:t>DISCUSSION AND IMPLICATIONS</w:t>
      </w:r>
    </w:p>
    <w:p w:rsidR="0070646C" w:rsidRPr="00BC595C" w:rsidRDefault="0070646C" w:rsidP="0070646C">
      <w:pPr>
        <w:pStyle w:val="Body"/>
        <w:spacing w:after="0" w:line="480" w:lineRule="auto"/>
        <w:contextualSpacing/>
        <w:jc w:val="center"/>
        <w:rPr>
          <w:rFonts w:ascii="Times New Roman" w:eastAsia="Times New Roman Bold" w:hAnsi="Times New Roman" w:cs="Times New Roman"/>
          <w:b/>
          <w:sz w:val="24"/>
          <w:szCs w:val="24"/>
        </w:rPr>
      </w:pPr>
    </w:p>
    <w:p w:rsidR="0070646C" w:rsidRPr="00BC595C" w:rsidRDefault="0070646C" w:rsidP="0070646C">
      <w:pPr>
        <w:pStyle w:val="Body"/>
        <w:spacing w:after="0" w:line="480" w:lineRule="auto"/>
        <w:contextualSpacing/>
        <w:rPr>
          <w:rFonts w:ascii="Times New Roman" w:eastAsia="Batang" w:hAnsi="Times New Roman" w:cs="Times New Roman"/>
          <w:sz w:val="24"/>
          <w:szCs w:val="24"/>
          <w:lang w:eastAsia="ko-KR"/>
        </w:rPr>
      </w:pPr>
      <w:r w:rsidRPr="00BC595C">
        <w:rPr>
          <w:rFonts w:ascii="Times New Roman" w:eastAsia="Times New Roman Bold" w:hAnsi="Times New Roman" w:cs="Times New Roman"/>
          <w:sz w:val="24"/>
          <w:szCs w:val="24"/>
        </w:rPr>
        <w:tab/>
      </w:r>
      <w:r w:rsidRPr="00BC595C">
        <w:rPr>
          <w:rFonts w:ascii="Times New Roman" w:hAnsi="Times New Roman" w:cs="Times New Roman"/>
          <w:sz w:val="24"/>
          <w:szCs w:val="24"/>
        </w:rPr>
        <w:t xml:space="preserve"> The current study has explored the phenomenon of organic food consumption and what organic foods mean to organic shoppers. Employing the hierarchical process of means-end theory (MET), the study examined how organic shoppers use organic foods to achieve certain ends. Two lines of inquiry have been pursued in this study: first, a qualitative investigation undertaken to explore whether MET is applicable in the context of organic food consumption, and second, a quantitative approach designed to test and validate a new research model (shown in Figure </w:t>
      </w:r>
      <w:r w:rsidRPr="00BC595C">
        <w:rPr>
          <w:rFonts w:ascii="Times New Roman" w:eastAsiaTheme="minorEastAsia" w:hAnsi="Times New Roman" w:cs="Times New Roman"/>
          <w:sz w:val="24"/>
          <w:szCs w:val="24"/>
          <w:lang w:eastAsia="ko-KR"/>
        </w:rPr>
        <w:t>10</w:t>
      </w:r>
      <w:r w:rsidRPr="00BC595C">
        <w:rPr>
          <w:rFonts w:ascii="Times New Roman" w:hAnsi="Times New Roman" w:cs="Times New Roman"/>
          <w:sz w:val="24"/>
          <w:szCs w:val="24"/>
        </w:rPr>
        <w:t xml:space="preserve">) that applies MET. This chapter discusses the relevance of these </w:t>
      </w:r>
      <w:r>
        <w:rPr>
          <w:rFonts w:ascii="Times New Roman" w:hAnsi="Times New Roman" w:cs="Times New Roman"/>
          <w:sz w:val="24"/>
          <w:szCs w:val="24"/>
        </w:rPr>
        <w:t xml:space="preserve">two </w:t>
      </w:r>
      <w:r w:rsidRPr="00BC595C">
        <w:rPr>
          <w:rFonts w:ascii="Times New Roman" w:hAnsi="Times New Roman" w:cs="Times New Roman"/>
          <w:sz w:val="24"/>
          <w:szCs w:val="24"/>
        </w:rPr>
        <w:t xml:space="preserve">lines of inquiry to the </w:t>
      </w:r>
      <w:r w:rsidR="00327EB3" w:rsidRPr="00BC595C">
        <w:rPr>
          <w:rFonts w:ascii="Times New Roman" w:hAnsi="Times New Roman" w:cs="Times New Roman"/>
          <w:sz w:val="24"/>
          <w:szCs w:val="24"/>
        </w:rPr>
        <w:t>study’s research</w:t>
      </w:r>
      <w:r w:rsidRPr="00BC595C">
        <w:rPr>
          <w:rFonts w:ascii="Times New Roman" w:hAnsi="Times New Roman" w:cs="Times New Roman"/>
          <w:sz w:val="24"/>
          <w:szCs w:val="24"/>
        </w:rPr>
        <w:t xml:space="preserve"> </w:t>
      </w:r>
      <w:r w:rsidR="00327EB3">
        <w:rPr>
          <w:rFonts w:ascii="Times New Roman" w:hAnsi="Times New Roman" w:cs="Times New Roman"/>
          <w:sz w:val="24"/>
          <w:szCs w:val="24"/>
        </w:rPr>
        <w:t>questions</w:t>
      </w:r>
      <w:r w:rsidR="00327EB3" w:rsidRPr="00BC595C">
        <w:rPr>
          <w:rFonts w:ascii="Times New Roman" w:hAnsi="Times New Roman" w:cs="Times New Roman"/>
          <w:sz w:val="24"/>
          <w:szCs w:val="24"/>
        </w:rPr>
        <w:t xml:space="preserve"> and</w:t>
      </w:r>
      <w:r w:rsidRPr="00BC595C">
        <w:rPr>
          <w:rFonts w:ascii="Times New Roman" w:hAnsi="Times New Roman" w:cs="Times New Roman"/>
          <w:sz w:val="24"/>
          <w:szCs w:val="24"/>
        </w:rPr>
        <w:t xml:space="preserve"> explores the study’s theoretical and practical implications. It ends with the study’s limitations and proposals for future research.</w:t>
      </w:r>
    </w:p>
    <w:p w:rsidR="0070646C" w:rsidRPr="00BC595C" w:rsidRDefault="0070646C" w:rsidP="0070646C">
      <w:pPr>
        <w:pStyle w:val="Body"/>
        <w:spacing w:after="0" w:line="480" w:lineRule="auto"/>
        <w:contextualSpacing/>
        <w:jc w:val="center"/>
        <w:rPr>
          <w:rFonts w:ascii="Times New Roman" w:eastAsiaTheme="minorEastAsia" w:hAnsi="Times New Roman" w:cs="Times New Roman"/>
          <w:sz w:val="24"/>
          <w:szCs w:val="24"/>
          <w:lang w:eastAsia="ko-KR"/>
        </w:rPr>
      </w:pPr>
    </w:p>
    <w:p w:rsidR="0070646C" w:rsidRPr="00BC595C" w:rsidRDefault="0070646C" w:rsidP="0070646C">
      <w:pPr>
        <w:pStyle w:val="Body"/>
        <w:spacing w:after="0" w:line="480" w:lineRule="auto"/>
        <w:contextualSpacing/>
        <w:jc w:val="center"/>
        <w:rPr>
          <w:rFonts w:ascii="Times New Roman" w:eastAsia="Times New Roman Bold" w:hAnsi="Times New Roman" w:cs="Times New Roman"/>
          <w:b/>
          <w:sz w:val="24"/>
          <w:szCs w:val="24"/>
        </w:rPr>
      </w:pPr>
      <w:r w:rsidRPr="00BC595C">
        <w:rPr>
          <w:rFonts w:ascii="Times New Roman" w:hAnsi="Times New Roman" w:cs="Times New Roman"/>
          <w:b/>
          <w:sz w:val="24"/>
          <w:szCs w:val="24"/>
        </w:rPr>
        <w:t xml:space="preserve">DISCUSSIONS OF FINDINGS </w:t>
      </w:r>
    </w:p>
    <w:p w:rsidR="0070646C" w:rsidRPr="00BC595C" w:rsidRDefault="0070646C" w:rsidP="0070646C">
      <w:pPr>
        <w:pStyle w:val="Body"/>
        <w:spacing w:after="0" w:line="480" w:lineRule="auto"/>
        <w:contextualSpacing/>
        <w:rPr>
          <w:rFonts w:ascii="Times New Roman" w:eastAsia="Times New Roman Bold" w:hAnsi="Times New Roman" w:cs="Times New Roman"/>
          <w:b/>
          <w:sz w:val="24"/>
          <w:szCs w:val="24"/>
        </w:rPr>
      </w:pPr>
      <w:r w:rsidRPr="00BC595C">
        <w:rPr>
          <w:rFonts w:ascii="Times New Roman" w:hAnsi="Times New Roman" w:cs="Times New Roman"/>
          <w:b/>
          <w:sz w:val="24"/>
          <w:szCs w:val="24"/>
        </w:rPr>
        <w:t>RESEARCH MODEL</w:t>
      </w:r>
    </w:p>
    <w:p w:rsidR="0070646C" w:rsidRPr="00BC595C" w:rsidRDefault="0070646C" w:rsidP="0070646C">
      <w:pPr>
        <w:pStyle w:val="Body"/>
        <w:spacing w:after="0" w:line="480" w:lineRule="auto"/>
        <w:ind w:firstLine="720"/>
        <w:contextualSpacing/>
        <w:rPr>
          <w:rFonts w:ascii="Times New Roman" w:eastAsia="Times New Roman" w:hAnsi="Times New Roman" w:cs="Times New Roman"/>
          <w:sz w:val="24"/>
          <w:szCs w:val="24"/>
        </w:rPr>
      </w:pPr>
      <w:r w:rsidRPr="00BC595C">
        <w:rPr>
          <w:rFonts w:ascii="Times New Roman" w:hAnsi="Times New Roman" w:cs="Times New Roman"/>
          <w:sz w:val="24"/>
          <w:szCs w:val="24"/>
        </w:rPr>
        <w:t>The theoretical foundation for this study was the Means-End Theory dev</w:t>
      </w:r>
      <w:r>
        <w:rPr>
          <w:rFonts w:ascii="Times New Roman" w:hAnsi="Times New Roman" w:cs="Times New Roman"/>
          <w:sz w:val="24"/>
          <w:szCs w:val="24"/>
        </w:rPr>
        <w:t>eloped</w:t>
      </w:r>
      <w:r w:rsidRPr="00BC595C">
        <w:rPr>
          <w:rFonts w:ascii="Times New Roman" w:hAnsi="Times New Roman" w:cs="Times New Roman"/>
          <w:sz w:val="24"/>
          <w:szCs w:val="24"/>
        </w:rPr>
        <w:t xml:space="preserve"> by Gutman </w:t>
      </w:r>
      <w:r w:rsidRPr="00BC595C">
        <w:rPr>
          <w:rFonts w:ascii="Times New Roman" w:eastAsiaTheme="minorEastAsia" w:hAnsi="Times New Roman" w:cs="Times New Roman"/>
          <w:sz w:val="24"/>
          <w:szCs w:val="24"/>
          <w:lang w:eastAsia="ko-KR"/>
        </w:rPr>
        <w:t>(</w:t>
      </w:r>
      <w:r w:rsidRPr="00BC595C">
        <w:rPr>
          <w:rFonts w:ascii="Times New Roman" w:hAnsi="Times New Roman" w:cs="Times New Roman"/>
          <w:sz w:val="24"/>
          <w:szCs w:val="24"/>
        </w:rPr>
        <w:t>1982</w:t>
      </w:r>
      <w:r w:rsidRPr="00BC595C">
        <w:rPr>
          <w:rFonts w:ascii="Times New Roman" w:eastAsiaTheme="minorEastAsia" w:hAnsi="Times New Roman" w:cs="Times New Roman"/>
          <w:sz w:val="24"/>
          <w:szCs w:val="24"/>
          <w:lang w:eastAsia="ko-KR"/>
        </w:rPr>
        <w:t>)</w:t>
      </w:r>
      <w:r w:rsidRPr="00BC595C">
        <w:rPr>
          <w:rFonts w:ascii="Times New Roman" w:hAnsi="Times New Roman" w:cs="Times New Roman"/>
          <w:sz w:val="24"/>
          <w:szCs w:val="24"/>
        </w:rPr>
        <w:t xml:space="preserve">. </w:t>
      </w:r>
      <w:r w:rsidRPr="00BC595C">
        <w:rPr>
          <w:rFonts w:ascii="Times New Roman" w:hAnsi="Times New Roman" w:cs="Times New Roman"/>
          <w:sz w:val="24"/>
          <w:szCs w:val="24"/>
          <w:lang w:eastAsia="ko-KR"/>
        </w:rPr>
        <w:t xml:space="preserve">The MET is a knowledge structure that explains the relationships between consumers’ cognitive networks and their consumption behavior. In the past, </w:t>
      </w:r>
      <w:r w:rsidRPr="00BC595C">
        <w:rPr>
          <w:rFonts w:ascii="Times New Roman" w:hAnsi="Times New Roman" w:cs="Times New Roman"/>
          <w:sz w:val="24"/>
          <w:szCs w:val="24"/>
        </w:rPr>
        <w:t>the MET has only been used to examine subjective attributes linked to self-relevant consequences of consumption and personal life values or goals. However, knowledge can take both subjective and objective forms (Montague, 1940). Thus, in applying</w:t>
      </w:r>
      <w:r>
        <w:rPr>
          <w:rFonts w:ascii="Times New Roman" w:eastAsia="Batang" w:hAnsi="Times New Roman" w:cs="Times New Roman" w:hint="eastAsia"/>
          <w:sz w:val="24"/>
          <w:szCs w:val="24"/>
          <w:lang w:eastAsia="ko-KR"/>
        </w:rPr>
        <w:t xml:space="preserve"> </w:t>
      </w:r>
      <w:r w:rsidRPr="00BC595C">
        <w:rPr>
          <w:rFonts w:ascii="Times New Roman" w:hAnsi="Times New Roman" w:cs="Times New Roman"/>
          <w:sz w:val="24"/>
          <w:szCs w:val="24"/>
        </w:rPr>
        <w:t xml:space="preserve">Gutman’s </w:t>
      </w:r>
      <w:r w:rsidRPr="00BC595C">
        <w:rPr>
          <w:rFonts w:ascii="Times New Roman" w:eastAsiaTheme="minorEastAsia" w:hAnsi="Times New Roman" w:cs="Times New Roman"/>
          <w:sz w:val="24"/>
          <w:szCs w:val="24"/>
          <w:lang w:eastAsia="ko-KR"/>
        </w:rPr>
        <w:t xml:space="preserve">(1982) </w:t>
      </w:r>
      <w:r w:rsidRPr="00BC595C">
        <w:rPr>
          <w:rFonts w:ascii="Times New Roman" w:hAnsi="Times New Roman" w:cs="Times New Roman"/>
          <w:sz w:val="24"/>
          <w:szCs w:val="24"/>
        </w:rPr>
        <w:t xml:space="preserve">framework to the context of organic food consumption, this study </w:t>
      </w:r>
      <w:r>
        <w:rPr>
          <w:rFonts w:ascii="Times New Roman" w:hAnsi="Times New Roman" w:cs="Times New Roman"/>
          <w:sz w:val="24"/>
          <w:szCs w:val="24"/>
        </w:rPr>
        <w:t xml:space="preserve">also </w:t>
      </w:r>
      <w:r w:rsidRPr="00BC595C">
        <w:rPr>
          <w:rFonts w:ascii="Times New Roman" w:hAnsi="Times New Roman" w:cs="Times New Roman"/>
          <w:sz w:val="24"/>
          <w:szCs w:val="24"/>
        </w:rPr>
        <w:t xml:space="preserve">has </w:t>
      </w:r>
      <w:r w:rsidRPr="00BC595C">
        <w:rPr>
          <w:rFonts w:ascii="Times New Roman" w:hAnsi="Times New Roman" w:cs="Times New Roman"/>
          <w:sz w:val="24"/>
          <w:szCs w:val="24"/>
        </w:rPr>
        <w:lastRenderedPageBreak/>
        <w:t xml:space="preserve">employed an objective, others-oriented perspective. The model developed for this study has broadened the application of MET by incorporating objective attributes linked to altruistic values and others-relevant consequences of consumption. It also </w:t>
      </w:r>
      <w:r>
        <w:rPr>
          <w:rFonts w:ascii="Times New Roman" w:hAnsi="Times New Roman" w:cs="Times New Roman"/>
          <w:sz w:val="24"/>
          <w:szCs w:val="24"/>
        </w:rPr>
        <w:t xml:space="preserve">has </w:t>
      </w:r>
      <w:r w:rsidRPr="00BC595C">
        <w:rPr>
          <w:rFonts w:ascii="Times New Roman" w:hAnsi="Times New Roman" w:cs="Times New Roman"/>
          <w:sz w:val="24"/>
          <w:szCs w:val="24"/>
        </w:rPr>
        <w:t xml:space="preserve">integrated the view (now generally accepted among marketing researchers) that the </w:t>
      </w:r>
      <w:r>
        <w:rPr>
          <w:rFonts w:ascii="Times New Roman" w:hAnsi="Times New Roman" w:cs="Times New Roman"/>
          <w:sz w:val="24"/>
          <w:szCs w:val="24"/>
        </w:rPr>
        <w:t>objective attributes</w:t>
      </w:r>
      <w:r w:rsidRPr="00BC595C">
        <w:rPr>
          <w:rFonts w:ascii="Times New Roman" w:hAnsi="Times New Roman" w:cs="Times New Roman"/>
          <w:sz w:val="24"/>
          <w:szCs w:val="24"/>
        </w:rPr>
        <w:t xml:space="preserve"> of food should be analyzed in terms of both its intrinsic and extrinsic qualities (</w:t>
      </w:r>
      <w:r w:rsidR="00C675C4">
        <w:rPr>
          <w:rFonts w:ascii="Times New Roman" w:eastAsia="Batang" w:hAnsi="Times New Roman" w:cs="Times New Roman"/>
          <w:sz w:val="24"/>
          <w:szCs w:val="24"/>
          <w:lang w:eastAsia="ko-KR"/>
        </w:rPr>
        <w:t xml:space="preserve">Jover et al., </w:t>
      </w:r>
      <w:r w:rsidRPr="00BC595C">
        <w:rPr>
          <w:rFonts w:ascii="Times New Roman" w:eastAsia="Batang" w:hAnsi="Times New Roman" w:cs="Times New Roman"/>
          <w:sz w:val="24"/>
          <w:szCs w:val="24"/>
          <w:lang w:eastAsia="ko-KR"/>
        </w:rPr>
        <w:t>2004</w:t>
      </w:r>
      <w:r w:rsidRPr="00BC595C">
        <w:rPr>
          <w:rFonts w:ascii="Times New Roman" w:hAnsi="Times New Roman" w:cs="Times New Roman"/>
          <w:sz w:val="24"/>
          <w:szCs w:val="24"/>
        </w:rPr>
        <w:t>).</w:t>
      </w:r>
    </w:p>
    <w:p w:rsidR="0070646C" w:rsidRPr="00BC595C" w:rsidRDefault="0070646C" w:rsidP="0070646C">
      <w:pPr>
        <w:pStyle w:val="Body"/>
        <w:snapToGrid w:val="0"/>
        <w:spacing w:after="0" w:line="480" w:lineRule="auto"/>
        <w:ind w:firstLine="720"/>
        <w:rPr>
          <w:rFonts w:ascii="Times New Roman" w:eastAsia="Times New Roman" w:hAnsi="Times New Roman" w:cs="Times New Roman"/>
          <w:sz w:val="24"/>
          <w:szCs w:val="24"/>
        </w:rPr>
      </w:pPr>
      <w:r w:rsidRPr="00BC595C">
        <w:rPr>
          <w:rFonts w:ascii="Times New Roman" w:hAnsi="Times New Roman" w:cs="Times New Roman"/>
          <w:sz w:val="24"/>
          <w:szCs w:val="24"/>
        </w:rPr>
        <w:t xml:space="preserve">The high correlation between personal values and altruistic values that was found in the evaluation of the measurement model reported in Chapter 4 suggests that these two constructs cannot be distinguished from one other. To solve this problem, a second-order factor analysis was used and the two first-order latent variables of personal values and altruistic values were redefined as dimensions of a second-order latent variable (i.e., values). </w:t>
      </w:r>
      <w:r>
        <w:rPr>
          <w:rFonts w:ascii="Times New Roman" w:hAnsi="Times New Roman" w:cs="Times New Roman"/>
          <w:sz w:val="24"/>
          <w:szCs w:val="24"/>
        </w:rPr>
        <w:t>A</w:t>
      </w:r>
      <w:r w:rsidRPr="00BC595C">
        <w:rPr>
          <w:rFonts w:ascii="Times New Roman" w:hAnsi="Times New Roman" w:cs="Times New Roman"/>
          <w:sz w:val="24"/>
          <w:szCs w:val="24"/>
        </w:rPr>
        <w:t xml:space="preserve">lthough the construct of altruistic values could not be validated by the initial research model, the final model was able to </w:t>
      </w:r>
      <w:r>
        <w:rPr>
          <w:rFonts w:ascii="Times New Roman" w:hAnsi="Times New Roman" w:cs="Times New Roman"/>
          <w:sz w:val="24"/>
          <w:szCs w:val="24"/>
        </w:rPr>
        <w:t>demonstrate that the</w:t>
      </w:r>
      <w:r w:rsidRPr="00BC595C">
        <w:rPr>
          <w:rFonts w:ascii="Times New Roman" w:hAnsi="Times New Roman" w:cs="Times New Roman"/>
          <w:sz w:val="24"/>
          <w:szCs w:val="24"/>
        </w:rPr>
        <w:t xml:space="preserve"> single dimension </w:t>
      </w:r>
      <w:r w:rsidR="00327EB3" w:rsidRPr="00BC595C">
        <w:rPr>
          <w:rFonts w:ascii="Times New Roman" w:hAnsi="Times New Roman" w:cs="Times New Roman"/>
          <w:sz w:val="24"/>
          <w:szCs w:val="24"/>
        </w:rPr>
        <w:t>of values</w:t>
      </w:r>
      <w:r>
        <w:rPr>
          <w:rFonts w:ascii="Times New Roman" w:hAnsi="Times New Roman" w:cs="Times New Roman"/>
          <w:sz w:val="24"/>
          <w:szCs w:val="24"/>
        </w:rPr>
        <w:t xml:space="preserve"> played </w:t>
      </w:r>
      <w:r w:rsidRPr="00BC595C">
        <w:rPr>
          <w:rFonts w:ascii="Times New Roman" w:hAnsi="Times New Roman" w:cs="Times New Roman"/>
          <w:sz w:val="24"/>
          <w:szCs w:val="24"/>
        </w:rPr>
        <w:t xml:space="preserve">a significant </w:t>
      </w:r>
      <w:r>
        <w:rPr>
          <w:rFonts w:ascii="Times New Roman" w:hAnsi="Times New Roman" w:cs="Times New Roman"/>
          <w:sz w:val="24"/>
          <w:szCs w:val="24"/>
        </w:rPr>
        <w:t xml:space="preserve">role in </w:t>
      </w:r>
      <w:r w:rsidRPr="00BC595C">
        <w:rPr>
          <w:rFonts w:ascii="Times New Roman" w:hAnsi="Times New Roman" w:cs="Times New Roman"/>
          <w:sz w:val="24"/>
          <w:szCs w:val="24"/>
        </w:rPr>
        <w:t>organic shoppers’ organic food consumption.</w:t>
      </w:r>
    </w:p>
    <w:p w:rsidR="0070646C" w:rsidRDefault="0070646C" w:rsidP="0070646C">
      <w:pPr>
        <w:pStyle w:val="Body"/>
        <w:snapToGrid w:val="0"/>
        <w:spacing w:after="0" w:line="480" w:lineRule="auto"/>
        <w:ind w:firstLine="720"/>
        <w:rPr>
          <w:rFonts w:ascii="Times New Roman" w:eastAsia="Batang" w:hAnsi="Times New Roman" w:cs="Times New Roman"/>
          <w:sz w:val="24"/>
          <w:szCs w:val="24"/>
          <w:lang w:eastAsia="ko-KR"/>
        </w:rPr>
      </w:pPr>
      <w:r w:rsidRPr="00BC595C">
        <w:rPr>
          <w:rFonts w:ascii="Times New Roman" w:hAnsi="Times New Roman" w:cs="Times New Roman"/>
          <w:sz w:val="24"/>
          <w:szCs w:val="24"/>
        </w:rPr>
        <w:t xml:space="preserve">Overall, the proposed research model has been shown to capture the process of organic food consumption effectively. The results support the hypotheses associated with the three </w:t>
      </w:r>
      <w:r w:rsidR="00327EB3" w:rsidRPr="00BC595C">
        <w:rPr>
          <w:rFonts w:ascii="Times New Roman" w:hAnsi="Times New Roman" w:cs="Times New Roman"/>
          <w:sz w:val="24"/>
          <w:szCs w:val="24"/>
        </w:rPr>
        <w:t>constructs</w:t>
      </w:r>
      <w:r w:rsidR="00327EB3">
        <w:rPr>
          <w:rFonts w:ascii="Times New Roman" w:eastAsia="Batang" w:hAnsi="Times New Roman" w:cs="Times New Roman"/>
          <w:sz w:val="24"/>
          <w:szCs w:val="24"/>
          <w:lang w:eastAsia="ko-KR"/>
        </w:rPr>
        <w:t xml:space="preserve"> (</w:t>
      </w:r>
      <w:r>
        <w:rPr>
          <w:rFonts w:ascii="Times New Roman" w:eastAsia="Batang" w:hAnsi="Times New Roman" w:cs="Times New Roman" w:hint="eastAsia"/>
          <w:sz w:val="24"/>
          <w:szCs w:val="24"/>
          <w:lang w:eastAsia="ko-KR"/>
        </w:rPr>
        <w:t>i.e., attributes, consequences, and values)</w:t>
      </w:r>
      <w:r w:rsidRPr="00BC595C">
        <w:rPr>
          <w:rFonts w:ascii="Times New Roman" w:hAnsi="Times New Roman" w:cs="Times New Roman"/>
          <w:sz w:val="24"/>
          <w:szCs w:val="24"/>
        </w:rPr>
        <w:t xml:space="preserve">--demonstrating relationships that are central to MET. The present research thus </w:t>
      </w:r>
      <w:r>
        <w:rPr>
          <w:rFonts w:ascii="Times New Roman" w:hAnsi="Times New Roman" w:cs="Times New Roman"/>
          <w:sz w:val="24"/>
          <w:szCs w:val="24"/>
        </w:rPr>
        <w:t>supports</w:t>
      </w:r>
      <w:r w:rsidRPr="00BC595C">
        <w:rPr>
          <w:rFonts w:ascii="Times New Roman" w:hAnsi="Times New Roman" w:cs="Times New Roman"/>
          <w:sz w:val="24"/>
          <w:szCs w:val="24"/>
        </w:rPr>
        <w:t xml:space="preserve"> prior qualitative research </w:t>
      </w:r>
      <w:r>
        <w:rPr>
          <w:rFonts w:ascii="Times New Roman" w:hAnsi="Times New Roman" w:cs="Times New Roman"/>
          <w:sz w:val="24"/>
          <w:szCs w:val="24"/>
        </w:rPr>
        <w:t>that employed these three constructs</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(Barrena, 2012; Baker</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 xml:space="preserve">et al., 2004; Zagata, 2014). In an attempt to fill the gap between the traditional research framework of MET and the current market situation of organic food shopping, this study also investigated the relationships among attributes, consequences, values, and behavioral outcomes from both </w:t>
      </w:r>
      <w:r w:rsidRPr="00BC595C">
        <w:rPr>
          <w:rFonts w:ascii="Times New Roman" w:hAnsi="Times New Roman" w:cs="Times New Roman"/>
          <w:sz w:val="24"/>
          <w:szCs w:val="24"/>
        </w:rPr>
        <w:lastRenderedPageBreak/>
        <w:t xml:space="preserve">a subjective, self-oriented perspective and an objective, others-oriented perspective. In doing so, it has demonstrated the usefulness of MET as a means of modeling the interactions among the </w:t>
      </w:r>
      <w:r>
        <w:rPr>
          <w:rFonts w:ascii="Times New Roman" w:hAnsi="Times New Roman" w:cs="Times New Roman"/>
          <w:sz w:val="24"/>
          <w:szCs w:val="24"/>
        </w:rPr>
        <w:t>constructs</w:t>
      </w:r>
      <w:r w:rsidRPr="00BC595C">
        <w:rPr>
          <w:rFonts w:ascii="Times New Roman" w:eastAsia="Batang" w:hAnsi="Times New Roman" w:cs="Times New Roman"/>
          <w:sz w:val="24"/>
          <w:szCs w:val="24"/>
          <w:lang w:eastAsia="ko-KR"/>
        </w:rPr>
        <w:t>.</w:t>
      </w:r>
    </w:p>
    <w:p w:rsidR="004F6DDA" w:rsidRPr="00BC595C" w:rsidRDefault="004F6DDA" w:rsidP="0070646C">
      <w:pPr>
        <w:pStyle w:val="Body"/>
        <w:snapToGrid w:val="0"/>
        <w:spacing w:after="0" w:line="480" w:lineRule="auto"/>
        <w:ind w:firstLine="720"/>
        <w:rPr>
          <w:rFonts w:ascii="Times New Roman" w:eastAsia="Batang" w:hAnsi="Times New Roman" w:cs="Times New Roman"/>
          <w:sz w:val="24"/>
          <w:szCs w:val="24"/>
          <w:lang w:eastAsia="ko-KR"/>
        </w:rPr>
      </w:pPr>
    </w:p>
    <w:p w:rsidR="0070646C" w:rsidRPr="00BC595C" w:rsidRDefault="0070646C" w:rsidP="0070646C">
      <w:pPr>
        <w:pStyle w:val="Body"/>
        <w:spacing w:after="0" w:line="480" w:lineRule="auto"/>
        <w:contextualSpacing/>
        <w:rPr>
          <w:rFonts w:ascii="Times New Roman" w:eastAsia="Times New Roman Bold" w:hAnsi="Times New Roman" w:cs="Times New Roman"/>
          <w:b/>
          <w:sz w:val="24"/>
          <w:szCs w:val="24"/>
        </w:rPr>
      </w:pPr>
      <w:r w:rsidRPr="00BC595C">
        <w:rPr>
          <w:rFonts w:ascii="Times New Roman" w:hAnsi="Times New Roman" w:cs="Times New Roman"/>
          <w:b/>
          <w:sz w:val="24"/>
          <w:szCs w:val="24"/>
        </w:rPr>
        <w:t xml:space="preserve">Effects of Attributes on Consequences </w:t>
      </w:r>
    </w:p>
    <w:p w:rsidR="0070646C" w:rsidRPr="00BC595C" w:rsidRDefault="0070646C" w:rsidP="0070646C">
      <w:pPr>
        <w:pStyle w:val="Body"/>
        <w:spacing w:after="0" w:line="480" w:lineRule="auto"/>
        <w:contextualSpacing/>
        <w:rPr>
          <w:rFonts w:ascii="Times New Roman" w:eastAsia="Batang" w:hAnsi="Times New Roman" w:cs="Times New Roman"/>
          <w:sz w:val="24"/>
          <w:szCs w:val="24"/>
          <w:lang w:eastAsia="ko-KR"/>
        </w:rPr>
      </w:pPr>
      <w:r w:rsidRPr="00BC595C">
        <w:rPr>
          <w:rFonts w:ascii="Times New Roman" w:eastAsia="Times New Roman" w:hAnsi="Times New Roman" w:cs="Times New Roman"/>
          <w:sz w:val="24"/>
          <w:szCs w:val="24"/>
        </w:rPr>
        <w:tab/>
        <w:t>The study has shown that</w:t>
      </w:r>
      <w:r w:rsidRPr="00BC595C">
        <w:rPr>
          <w:rFonts w:ascii="Times New Roman" w:eastAsia="Batang" w:hAnsi="Times New Roman" w:cs="Times New Roman"/>
          <w:sz w:val="24"/>
          <w:szCs w:val="24"/>
          <w:lang w:eastAsia="ko-KR"/>
        </w:rPr>
        <w:t xml:space="preserve"> a</w:t>
      </w:r>
      <w:r w:rsidRPr="00BC595C">
        <w:rPr>
          <w:rFonts w:ascii="Times New Roman" w:eastAsia="Times New Roman" w:hAnsi="Times New Roman" w:cs="Times New Roman"/>
          <w:sz w:val="24"/>
          <w:szCs w:val="24"/>
        </w:rPr>
        <w:t>ttributes are the lowest level component of the MET hierarchy for organic food consumption that leads to positive consequences (i.e., health and environmental benefits). This finding is consistent with previ</w:t>
      </w:r>
      <w:r w:rsidR="00A04529">
        <w:rPr>
          <w:rFonts w:ascii="Times New Roman" w:eastAsia="Times New Roman" w:hAnsi="Times New Roman" w:cs="Times New Roman"/>
          <w:sz w:val="24"/>
          <w:szCs w:val="24"/>
        </w:rPr>
        <w:t>ous qualitative studies (Costa et al., 2004; Boer</w:t>
      </w:r>
      <w:r>
        <w:rPr>
          <w:rFonts w:ascii="Times New Roman" w:eastAsia="Batang" w:hAnsi="Times New Roman" w:cs="Times New Roman" w:hint="eastAsia"/>
          <w:sz w:val="24"/>
          <w:szCs w:val="24"/>
          <w:lang w:eastAsia="ko-KR"/>
        </w:rPr>
        <w:t xml:space="preserve"> </w:t>
      </w:r>
      <w:r w:rsidRPr="00BC595C">
        <w:rPr>
          <w:rFonts w:ascii="Times New Roman" w:eastAsia="Times New Roman" w:hAnsi="Times New Roman" w:cs="Times New Roman"/>
          <w:sz w:val="24"/>
          <w:szCs w:val="24"/>
        </w:rPr>
        <w:t>&amp; McCarth, 2003). However, it is interesting to note that the current study has also identified two distinct dimensions of attributes through a comprehensive literature review and an empirical validation. As noted above, previous studies using MET have long incorporated subjective attributes</w:t>
      </w:r>
      <w:r>
        <w:rPr>
          <w:rFonts w:ascii="Times New Roman" w:eastAsia="Times New Roman" w:hAnsi="Times New Roman" w:cs="Times New Roman"/>
          <w:sz w:val="24"/>
          <w:szCs w:val="24"/>
        </w:rPr>
        <w:t>. However</w:t>
      </w:r>
      <w:r w:rsidRPr="00BC595C">
        <w:rPr>
          <w:rFonts w:ascii="Times New Roman" w:eastAsia="Times New Roman" w:hAnsi="Times New Roman" w:cs="Times New Roman"/>
          <w:sz w:val="24"/>
          <w:szCs w:val="24"/>
        </w:rPr>
        <w:t xml:space="preserve">, in the context of food, there is general agreement that the overarching attribute of quality is comprised of both subjective qualities and objective qualities (Grunert, 2005). In keeping with this consensus view, two dimensions (i.e., subjective attributes and objective attributes) have been incorporated </w:t>
      </w:r>
      <w:r>
        <w:rPr>
          <w:rFonts w:ascii="Times New Roman" w:eastAsia="Times New Roman" w:hAnsi="Times New Roman" w:cs="Times New Roman"/>
          <w:sz w:val="24"/>
          <w:szCs w:val="24"/>
        </w:rPr>
        <w:t xml:space="preserve">to </w:t>
      </w:r>
      <w:r w:rsidRPr="00BC595C">
        <w:rPr>
          <w:rFonts w:ascii="Times New Roman" w:eastAsia="Times New Roman" w:hAnsi="Times New Roman" w:cs="Times New Roman"/>
          <w:sz w:val="24"/>
          <w:szCs w:val="24"/>
        </w:rPr>
        <w:t xml:space="preserve">examine the extent to which certain attributes of organic food correspond to positive consequences (i.e., health and environmental benefits). </w:t>
      </w:r>
      <w:r>
        <w:rPr>
          <w:rFonts w:ascii="Times New Roman" w:eastAsia="Times New Roman" w:hAnsi="Times New Roman" w:cs="Times New Roman"/>
          <w:sz w:val="24"/>
          <w:szCs w:val="24"/>
        </w:rPr>
        <w:t>That is</w:t>
      </w:r>
      <w:r w:rsidRPr="00BC595C">
        <w:rPr>
          <w:rFonts w:ascii="Times New Roman" w:eastAsia="Times New Roman" w:hAnsi="Times New Roman" w:cs="Times New Roman"/>
          <w:sz w:val="24"/>
          <w:szCs w:val="24"/>
        </w:rPr>
        <w:t xml:space="preserve">, consumers evaluate organic foods based on given information </w:t>
      </w:r>
      <w:r>
        <w:rPr>
          <w:rFonts w:ascii="Times New Roman" w:eastAsia="Times New Roman" w:hAnsi="Times New Roman" w:cs="Times New Roman"/>
          <w:sz w:val="24"/>
          <w:szCs w:val="24"/>
        </w:rPr>
        <w:t xml:space="preserve">(objective attributes) </w:t>
      </w:r>
      <w:r w:rsidRPr="00BC595C">
        <w:rPr>
          <w:rFonts w:ascii="Times New Roman" w:eastAsia="Times New Roman" w:hAnsi="Times New Roman" w:cs="Times New Roman"/>
          <w:sz w:val="24"/>
          <w:szCs w:val="24"/>
        </w:rPr>
        <w:t>as well as inferred beliefs</w:t>
      </w:r>
      <w:r>
        <w:rPr>
          <w:rFonts w:ascii="Times New Roman" w:eastAsia="Times New Roman" w:hAnsi="Times New Roman" w:cs="Times New Roman"/>
          <w:sz w:val="24"/>
          <w:szCs w:val="24"/>
        </w:rPr>
        <w:t xml:space="preserve"> (subjective attributes)</w:t>
      </w:r>
      <w:r w:rsidRPr="00BC595C">
        <w:rPr>
          <w:rFonts w:ascii="Times New Roman" w:eastAsia="Times New Roman" w:hAnsi="Times New Roman" w:cs="Times New Roman"/>
          <w:sz w:val="24"/>
          <w:szCs w:val="24"/>
        </w:rPr>
        <w:t xml:space="preserve">. Thus, Organic shoppers may consider product attributes </w:t>
      </w:r>
      <w:r>
        <w:rPr>
          <w:rFonts w:ascii="Times New Roman" w:eastAsia="Times New Roman" w:hAnsi="Times New Roman" w:cs="Times New Roman"/>
          <w:sz w:val="24"/>
          <w:szCs w:val="24"/>
        </w:rPr>
        <w:t>not only</w:t>
      </w:r>
      <w:r w:rsidRPr="00BC595C">
        <w:rPr>
          <w:rFonts w:ascii="Times New Roman" w:eastAsia="Times New Roman" w:hAnsi="Times New Roman" w:cs="Times New Roman"/>
          <w:sz w:val="24"/>
          <w:szCs w:val="24"/>
        </w:rPr>
        <w:t xml:space="preserve"> by interpreting the attributes of organic foods based on their own knowledge </w:t>
      </w:r>
      <w:r>
        <w:rPr>
          <w:rFonts w:ascii="Times New Roman" w:eastAsia="Times New Roman" w:hAnsi="Times New Roman" w:cs="Times New Roman"/>
          <w:sz w:val="24"/>
          <w:szCs w:val="24"/>
        </w:rPr>
        <w:t>but also</w:t>
      </w:r>
      <w:r w:rsidRPr="00BC595C">
        <w:rPr>
          <w:rFonts w:ascii="Times New Roman" w:eastAsia="Times New Roman" w:hAnsi="Times New Roman" w:cs="Times New Roman"/>
          <w:sz w:val="24"/>
          <w:szCs w:val="24"/>
        </w:rPr>
        <w:t xml:space="preserve"> by inferring product-related meanings that go beyond the information given. Therefore, subjective and objective attributes are intertwined, and </w:t>
      </w:r>
      <w:r w:rsidRPr="00BC595C">
        <w:rPr>
          <w:rFonts w:ascii="Times New Roman" w:eastAsia="Times New Roman" w:hAnsi="Times New Roman" w:cs="Times New Roman"/>
          <w:sz w:val="24"/>
          <w:szCs w:val="24"/>
        </w:rPr>
        <w:lastRenderedPageBreak/>
        <w:t>both attributes are important characteristics of organic foods that are sought by consumers. This study demonstrate</w:t>
      </w:r>
      <w:r>
        <w:rPr>
          <w:rFonts w:ascii="Times New Roman" w:eastAsia="Times New Roman" w:hAnsi="Times New Roman" w:cs="Times New Roman"/>
          <w:sz w:val="24"/>
          <w:szCs w:val="24"/>
        </w:rPr>
        <w:t>s</w:t>
      </w:r>
      <w:r w:rsidRPr="00BC595C">
        <w:rPr>
          <w:rFonts w:ascii="Times New Roman" w:eastAsia="Times New Roman" w:hAnsi="Times New Roman" w:cs="Times New Roman"/>
          <w:sz w:val="24"/>
          <w:szCs w:val="24"/>
        </w:rPr>
        <w:t xml:space="preserve"> that these attributes are means whereby consumers obtain desired-ends.  </w:t>
      </w:r>
    </w:p>
    <w:p w:rsidR="0070646C" w:rsidRPr="00BC595C" w:rsidRDefault="0070646C" w:rsidP="0070646C">
      <w:pPr>
        <w:pStyle w:val="Body"/>
        <w:spacing w:after="0" w:line="480" w:lineRule="auto"/>
        <w:contextualSpacing/>
        <w:rPr>
          <w:rFonts w:ascii="Times New Roman" w:eastAsia="Batang" w:hAnsi="Times New Roman" w:cs="Times New Roman"/>
          <w:sz w:val="24"/>
          <w:szCs w:val="24"/>
          <w:lang w:eastAsia="ko-KR"/>
        </w:rPr>
      </w:pPr>
    </w:p>
    <w:p w:rsidR="0070646C" w:rsidRPr="00BC595C" w:rsidRDefault="0070646C" w:rsidP="0070646C">
      <w:pPr>
        <w:pStyle w:val="Body"/>
        <w:spacing w:after="0" w:line="480" w:lineRule="auto"/>
        <w:contextualSpacing/>
        <w:rPr>
          <w:rFonts w:ascii="Times New Roman" w:eastAsia="Times New Roman Bold" w:hAnsi="Times New Roman" w:cs="Times New Roman"/>
          <w:b/>
          <w:sz w:val="24"/>
          <w:szCs w:val="24"/>
        </w:rPr>
      </w:pPr>
      <w:r w:rsidRPr="00BC595C">
        <w:rPr>
          <w:rFonts w:ascii="Times New Roman" w:hAnsi="Times New Roman" w:cs="Times New Roman"/>
          <w:b/>
          <w:sz w:val="24"/>
          <w:szCs w:val="24"/>
        </w:rPr>
        <w:t>Effects of Consequences on Values</w:t>
      </w:r>
    </w:p>
    <w:p w:rsidR="0070646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r w:rsidRPr="00BC595C">
        <w:rPr>
          <w:rFonts w:ascii="Times New Roman" w:hAnsi="Times New Roman" w:cs="Times New Roman"/>
          <w:sz w:val="24"/>
          <w:szCs w:val="24"/>
        </w:rPr>
        <w:t xml:space="preserve">This study has addressed what consequences consumers associate with </w:t>
      </w:r>
      <w:r>
        <w:rPr>
          <w:rFonts w:ascii="Times New Roman" w:hAnsi="Times New Roman" w:cs="Times New Roman"/>
          <w:sz w:val="24"/>
          <w:szCs w:val="24"/>
        </w:rPr>
        <w:t xml:space="preserve">the consumption of </w:t>
      </w:r>
      <w:r w:rsidRPr="00BC595C">
        <w:rPr>
          <w:rFonts w:ascii="Times New Roman" w:hAnsi="Times New Roman" w:cs="Times New Roman"/>
          <w:sz w:val="24"/>
          <w:szCs w:val="24"/>
        </w:rPr>
        <w:t>organic foods (i.e., health and environmental benefits) and what kinds of values they associate with these consequences. The positive relationship found here between consequences and values is consistent with the findings of previous studies-- that health benefits are direct antecedents of persona</w:t>
      </w:r>
      <w:r w:rsidR="00A04529">
        <w:rPr>
          <w:rFonts w:ascii="Times New Roman" w:hAnsi="Times New Roman" w:cs="Times New Roman"/>
          <w:sz w:val="24"/>
          <w:szCs w:val="24"/>
        </w:rPr>
        <w:t>l values (Devlin et al.</w:t>
      </w:r>
      <w:r w:rsidRPr="00BC595C">
        <w:rPr>
          <w:rFonts w:ascii="Times New Roman" w:hAnsi="Times New Roman" w:cs="Times New Roman"/>
          <w:sz w:val="24"/>
          <w:szCs w:val="24"/>
        </w:rPr>
        <w:t xml:space="preserve">, 2003; Manyiwa &amp; Crawford, 2001), and that environmental benefits are direct antecedent of altruistic values (Ferran  &amp; Grunert, 2007; Stern, 2000). This study’s construction of values as an overarching phenomenon integrating both personal and altruistic values is quite in accordance with previous studies, including Stern’s (2000) study which suggested that both altruistic and personal values are a matter of  worldview, and Rokeach’s (1973) earlier demonstration that, depending on the subject and social context, the meaning of personal values can vary. </w:t>
      </w:r>
    </w:p>
    <w:p w:rsidR="0070646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r w:rsidRPr="00BC595C">
        <w:rPr>
          <w:rFonts w:ascii="Times New Roman" w:hAnsi="Times New Roman" w:cs="Times New Roman"/>
          <w:sz w:val="24"/>
          <w:szCs w:val="24"/>
        </w:rPr>
        <w:t>According to Hutchings (1972), values are closely associated with ends: “the notion of end</w:t>
      </w:r>
      <w:r w:rsidRPr="00BC595C">
        <w:rPr>
          <w:rFonts w:ascii="Times New Roman" w:hAnsi="Times New Roman" w:cs="Times New Roman"/>
          <w:sz w:val="24"/>
          <w:szCs w:val="24"/>
          <w:lang w:eastAsia="ko-KR"/>
        </w:rPr>
        <w:t xml:space="preserve"> usually means something which can be realized” (p. 291). End states reflect values, which define what organic </w:t>
      </w:r>
      <w:r w:rsidRPr="00BC595C">
        <w:rPr>
          <w:rFonts w:ascii="Times New Roman" w:hAnsi="Times New Roman" w:cs="Times New Roman"/>
          <w:sz w:val="24"/>
          <w:szCs w:val="24"/>
        </w:rPr>
        <w:t xml:space="preserve">shoppers want to pursue from their consumption. The findings of this research concerning the ends associated with organic food consumption (i.e., a comfortable life, a sense of accomplishment, family security, happiness, </w:t>
      </w:r>
      <w:r w:rsidR="00327EB3" w:rsidRPr="00BC595C">
        <w:rPr>
          <w:rFonts w:ascii="Times New Roman" w:hAnsi="Times New Roman" w:cs="Times New Roman"/>
          <w:sz w:val="24"/>
          <w:szCs w:val="24"/>
        </w:rPr>
        <w:t xml:space="preserve">and </w:t>
      </w:r>
      <w:r w:rsidR="00327EB3" w:rsidRPr="00BC595C">
        <w:rPr>
          <w:rFonts w:ascii="Times New Roman" w:hAnsi="Times New Roman" w:cs="Times New Roman"/>
          <w:sz w:val="24"/>
          <w:szCs w:val="24"/>
        </w:rPr>
        <w:lastRenderedPageBreak/>
        <w:t>pleasure</w:t>
      </w:r>
      <w:r w:rsidRPr="00BC595C">
        <w:rPr>
          <w:rFonts w:ascii="Times New Roman" w:hAnsi="Times New Roman" w:cs="Times New Roman"/>
          <w:sz w:val="24"/>
          <w:szCs w:val="24"/>
        </w:rPr>
        <w:t xml:space="preserve">, an exciting life, inner harmony, quality of life, and conservation of natural resources) can be applied to future research on organic food. This is the first empirical study to integrate values into a model of organic food consumption, adopting </w:t>
      </w:r>
      <w:r w:rsidRPr="00BC595C">
        <w:rPr>
          <w:rFonts w:ascii="Times New Roman" w:eastAsia="Batang" w:hAnsi="Times New Roman" w:cs="Times New Roman"/>
          <w:sz w:val="24"/>
          <w:szCs w:val="24"/>
          <w:lang w:eastAsia="ko-KR"/>
        </w:rPr>
        <w:t xml:space="preserve">the </w:t>
      </w:r>
      <w:r w:rsidRPr="00BC595C">
        <w:rPr>
          <w:rFonts w:ascii="Times New Roman" w:hAnsi="Times New Roman" w:cs="Times New Roman"/>
          <w:sz w:val="24"/>
          <w:szCs w:val="24"/>
        </w:rPr>
        <w:t>measurement scale that ha</w:t>
      </w:r>
      <w:r w:rsidRPr="00BC595C">
        <w:rPr>
          <w:rFonts w:ascii="Times New Roman" w:eastAsia="Batang" w:hAnsi="Times New Roman" w:cs="Times New Roman"/>
          <w:sz w:val="24"/>
          <w:szCs w:val="24"/>
          <w:lang w:eastAsia="ko-KR"/>
        </w:rPr>
        <w:t>s</w:t>
      </w:r>
      <w:r w:rsidRPr="00BC595C">
        <w:rPr>
          <w:rFonts w:ascii="Times New Roman" w:hAnsi="Times New Roman" w:cs="Times New Roman"/>
          <w:sz w:val="24"/>
          <w:szCs w:val="24"/>
        </w:rPr>
        <w:t xml:space="preserve"> been applied in a broad range of contexts (Rokeach, 1973</w:t>
      </w:r>
      <w:r w:rsidRPr="00BC595C">
        <w:rPr>
          <w:rFonts w:ascii="Times New Roman" w:eastAsia="Batang" w:hAnsi="Times New Roman" w:cs="Times New Roman"/>
          <w:sz w:val="24"/>
          <w:szCs w:val="24"/>
          <w:lang w:eastAsia="ko-KR"/>
        </w:rPr>
        <w:t>).</w:t>
      </w:r>
      <w:r w:rsidRPr="00BC595C">
        <w:rPr>
          <w:rFonts w:ascii="Times New Roman" w:hAnsi="Times New Roman" w:cs="Times New Roman"/>
          <w:sz w:val="24"/>
          <w:szCs w:val="24"/>
        </w:rPr>
        <w:t xml:space="preserve"> The current study’s application of the well-established concept of values to </w:t>
      </w:r>
      <w:r>
        <w:rPr>
          <w:rFonts w:ascii="Times New Roman" w:hAnsi="Times New Roman" w:cs="Times New Roman"/>
          <w:sz w:val="24"/>
          <w:szCs w:val="24"/>
        </w:rPr>
        <w:t xml:space="preserve">a </w:t>
      </w:r>
      <w:r w:rsidRPr="00BC595C">
        <w:rPr>
          <w:rFonts w:ascii="Times New Roman" w:hAnsi="Times New Roman" w:cs="Times New Roman"/>
          <w:sz w:val="24"/>
          <w:szCs w:val="24"/>
        </w:rPr>
        <w:t>relatively new field of organic food consumption provide</w:t>
      </w:r>
      <w:r>
        <w:rPr>
          <w:rFonts w:ascii="Times New Roman" w:hAnsi="Times New Roman" w:cs="Times New Roman"/>
          <w:sz w:val="24"/>
          <w:szCs w:val="24"/>
        </w:rPr>
        <w:t>s a</w:t>
      </w:r>
      <w:r w:rsidRPr="00BC595C">
        <w:rPr>
          <w:rFonts w:ascii="Times New Roman" w:hAnsi="Times New Roman" w:cs="Times New Roman"/>
          <w:sz w:val="24"/>
          <w:szCs w:val="24"/>
        </w:rPr>
        <w:t xml:space="preserve"> basis for more quantitative research in this area.     </w:t>
      </w:r>
    </w:p>
    <w:p w:rsidR="0070646C" w:rsidRPr="0070646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p>
    <w:p w:rsidR="0070646C" w:rsidRPr="00BC595C" w:rsidRDefault="0070646C" w:rsidP="0070646C">
      <w:pPr>
        <w:pStyle w:val="Body"/>
        <w:spacing w:after="0" w:line="480" w:lineRule="auto"/>
        <w:contextualSpacing/>
        <w:rPr>
          <w:rFonts w:ascii="Times New Roman" w:eastAsia="Times New Roman Bold" w:hAnsi="Times New Roman" w:cs="Times New Roman"/>
          <w:b/>
          <w:sz w:val="24"/>
          <w:szCs w:val="24"/>
        </w:rPr>
      </w:pPr>
      <w:r w:rsidRPr="00BC595C">
        <w:rPr>
          <w:rFonts w:ascii="Times New Roman" w:hAnsi="Times New Roman" w:cs="Times New Roman"/>
          <w:b/>
          <w:sz w:val="24"/>
          <w:szCs w:val="24"/>
        </w:rPr>
        <w:t>Effects of Values on Behavioral Outcomes</w:t>
      </w:r>
    </w:p>
    <w:p w:rsidR="0070646C" w:rsidRPr="00BC595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r w:rsidRPr="00BC595C">
        <w:rPr>
          <w:rFonts w:ascii="Times New Roman" w:hAnsi="Times New Roman" w:cs="Times New Roman"/>
          <w:sz w:val="24"/>
          <w:szCs w:val="24"/>
        </w:rPr>
        <w:t>The study has also provided evidence that the end-states values result in behavioral outcomes (i.e., WOM and purchase intentions). The MET demonstrates that consumers are goal-oriented decision-makers, who pursue desired outcomes. Although values are at an abstract level</w:t>
      </w:r>
      <w:r w:rsidR="00327EB3" w:rsidRPr="00BC595C">
        <w:rPr>
          <w:rFonts w:ascii="Times New Roman" w:hAnsi="Times New Roman" w:cs="Times New Roman"/>
          <w:sz w:val="24"/>
          <w:szCs w:val="24"/>
        </w:rPr>
        <w:t>, they</w:t>
      </w:r>
      <w:r w:rsidRPr="00BC595C">
        <w:rPr>
          <w:rFonts w:ascii="Times New Roman" w:hAnsi="Times New Roman" w:cs="Times New Roman"/>
          <w:sz w:val="24"/>
          <w:szCs w:val="24"/>
        </w:rPr>
        <w:t xml:space="preserve"> are important motivators for consumer behavior (Aertsens</w:t>
      </w:r>
      <w:r w:rsidR="00A04529">
        <w:rPr>
          <w:rFonts w:ascii="Times New Roman" w:hAnsi="Times New Roman" w:cs="Times New Roman"/>
          <w:sz w:val="24"/>
          <w:szCs w:val="24"/>
        </w:rPr>
        <w:t xml:space="preserve"> et al.</w:t>
      </w:r>
      <w:r w:rsidRPr="00BC595C">
        <w:rPr>
          <w:rFonts w:ascii="Times New Roman" w:hAnsi="Times New Roman" w:cs="Times New Roman"/>
          <w:sz w:val="24"/>
          <w:szCs w:val="24"/>
        </w:rPr>
        <w:t xml:space="preserve">, 2009). This </w:t>
      </w:r>
      <w:r>
        <w:rPr>
          <w:rFonts w:ascii="Times New Roman" w:hAnsi="Times New Roman" w:cs="Times New Roman"/>
          <w:sz w:val="24"/>
          <w:szCs w:val="24"/>
        </w:rPr>
        <w:t>result</w:t>
      </w:r>
      <w:r w:rsidRPr="00BC595C">
        <w:rPr>
          <w:rFonts w:ascii="Times New Roman" w:hAnsi="Times New Roman" w:cs="Times New Roman"/>
          <w:sz w:val="24"/>
          <w:szCs w:val="24"/>
        </w:rPr>
        <w:t xml:space="preserve"> is consistent with the findings of previous </w:t>
      </w:r>
      <w:r>
        <w:rPr>
          <w:rFonts w:ascii="Times New Roman" w:hAnsi="Times New Roman" w:cs="Times New Roman"/>
          <w:sz w:val="24"/>
          <w:szCs w:val="24"/>
        </w:rPr>
        <w:t>researchers</w:t>
      </w:r>
      <w:r w:rsidRPr="00BC595C">
        <w:rPr>
          <w:rFonts w:ascii="Times New Roman" w:hAnsi="Times New Roman" w:cs="Times New Roman"/>
          <w:sz w:val="24"/>
          <w:szCs w:val="24"/>
        </w:rPr>
        <w:t xml:space="preserve"> (Honkanen et al.</w:t>
      </w:r>
      <w:r w:rsidR="00327EB3">
        <w:rPr>
          <w:rFonts w:ascii="Times New Roman" w:hAnsi="Times New Roman" w:cs="Times New Roman"/>
          <w:sz w:val="24"/>
          <w:szCs w:val="24"/>
        </w:rPr>
        <w:t>,</w:t>
      </w:r>
      <w:r w:rsidRPr="00BC595C">
        <w:rPr>
          <w:rFonts w:ascii="Times New Roman" w:hAnsi="Times New Roman" w:cs="Times New Roman"/>
          <w:sz w:val="24"/>
          <w:szCs w:val="24"/>
        </w:rPr>
        <w:t xml:space="preserve"> 2006; Michaelidou &amp; Hassan, 2007) that a positive relationship </w:t>
      </w:r>
      <w:r>
        <w:rPr>
          <w:rFonts w:ascii="Times New Roman" w:hAnsi="Times New Roman" w:cs="Times New Roman"/>
          <w:sz w:val="24"/>
          <w:szCs w:val="24"/>
        </w:rPr>
        <w:t xml:space="preserve">exists </w:t>
      </w:r>
      <w:r w:rsidRPr="00BC595C">
        <w:rPr>
          <w:rFonts w:ascii="Times New Roman" w:hAnsi="Times New Roman" w:cs="Times New Roman"/>
          <w:sz w:val="24"/>
          <w:szCs w:val="24"/>
        </w:rPr>
        <w:t xml:space="preserve">between motivations of organic food purchase and behavioral intentions. </w:t>
      </w:r>
      <w:r>
        <w:rPr>
          <w:rFonts w:ascii="Times New Roman" w:hAnsi="Times New Roman" w:cs="Times New Roman"/>
          <w:sz w:val="24"/>
          <w:szCs w:val="24"/>
        </w:rPr>
        <w:t>T</w:t>
      </w:r>
      <w:r w:rsidRPr="00BC595C">
        <w:rPr>
          <w:rFonts w:ascii="Times New Roman" w:hAnsi="Times New Roman" w:cs="Times New Roman"/>
          <w:sz w:val="24"/>
          <w:szCs w:val="24"/>
        </w:rPr>
        <w:t>he descriptive characteristics of the participants showed</w:t>
      </w:r>
      <w:r>
        <w:rPr>
          <w:rFonts w:ascii="Times New Roman" w:hAnsi="Times New Roman" w:cs="Times New Roman"/>
          <w:sz w:val="24"/>
          <w:szCs w:val="24"/>
        </w:rPr>
        <w:t xml:space="preserve"> that they were</w:t>
      </w:r>
      <w:r w:rsidRPr="00BC595C">
        <w:rPr>
          <w:rFonts w:ascii="Times New Roman" w:hAnsi="Times New Roman" w:cs="Times New Roman"/>
          <w:sz w:val="24"/>
          <w:szCs w:val="24"/>
        </w:rPr>
        <w:t xml:space="preserve"> willing to pay more for organic foods and were highly involved with buying organic foods. Their beliefs about organic food products (i.e., favorable beliefs) were different from non-organic shoppers (Thogersen, 2011). Such highly involved organic shoppers tend to have not only strong purchase intentions for themselves but also a desire to influence others to </w:t>
      </w:r>
      <w:r>
        <w:rPr>
          <w:rFonts w:ascii="Times New Roman" w:hAnsi="Times New Roman" w:cs="Times New Roman"/>
          <w:sz w:val="24"/>
          <w:szCs w:val="24"/>
        </w:rPr>
        <w:t>purchase</w:t>
      </w:r>
      <w:r w:rsidRPr="00BC595C">
        <w:rPr>
          <w:rFonts w:ascii="Times New Roman" w:hAnsi="Times New Roman" w:cs="Times New Roman"/>
          <w:sz w:val="24"/>
          <w:szCs w:val="24"/>
        </w:rPr>
        <w:t xml:space="preserve"> organic foods</w:t>
      </w:r>
      <w:r>
        <w:rPr>
          <w:rFonts w:ascii="Times New Roman" w:hAnsi="Times New Roman" w:cs="Times New Roman"/>
          <w:sz w:val="24"/>
          <w:szCs w:val="24"/>
        </w:rPr>
        <w:t xml:space="preserve"> through positive word-of-mouth</w:t>
      </w:r>
      <w:r w:rsidRPr="00BC595C">
        <w:rPr>
          <w:rFonts w:ascii="Times New Roman" w:hAnsi="Times New Roman" w:cs="Times New Roman"/>
          <w:sz w:val="24"/>
          <w:szCs w:val="24"/>
        </w:rPr>
        <w:t xml:space="preserve">.                                                                                                                                                                                                         </w:t>
      </w:r>
    </w:p>
    <w:p w:rsidR="0070646C" w:rsidRDefault="0070646C" w:rsidP="004F6DDA">
      <w:pPr>
        <w:pStyle w:val="Body"/>
        <w:spacing w:after="0" w:line="240" w:lineRule="auto"/>
        <w:contextualSpacing/>
        <w:rPr>
          <w:rFonts w:ascii="Times New Roman" w:eastAsia="Batang" w:hAnsi="Times New Roman" w:cs="Times New Roman"/>
          <w:b/>
          <w:sz w:val="24"/>
          <w:szCs w:val="24"/>
          <w:lang w:eastAsia="ko-KR"/>
        </w:rPr>
      </w:pPr>
      <w:r w:rsidRPr="00BC595C">
        <w:rPr>
          <w:rFonts w:ascii="Times New Roman" w:hAnsi="Times New Roman" w:cs="Times New Roman"/>
          <w:b/>
          <w:sz w:val="24"/>
          <w:szCs w:val="24"/>
        </w:rPr>
        <w:lastRenderedPageBreak/>
        <w:t>Moderating Effects of Preventive Health Care Behavior and Socially Responsible Behavior</w:t>
      </w:r>
    </w:p>
    <w:p w:rsidR="004F6DDA" w:rsidRPr="004F6DDA" w:rsidRDefault="004F6DDA" w:rsidP="004F6DDA">
      <w:pPr>
        <w:pStyle w:val="Body"/>
        <w:spacing w:after="0" w:line="240" w:lineRule="auto"/>
        <w:contextualSpacing/>
        <w:rPr>
          <w:rFonts w:ascii="Times New Roman" w:eastAsia="Batang" w:hAnsi="Times New Roman" w:cs="Times New Roman"/>
          <w:b/>
          <w:sz w:val="24"/>
          <w:szCs w:val="24"/>
          <w:lang w:eastAsia="ko-KR"/>
        </w:rPr>
      </w:pPr>
    </w:p>
    <w:p w:rsidR="0070646C" w:rsidRPr="00BC595C" w:rsidRDefault="0070646C" w:rsidP="0070646C">
      <w:pPr>
        <w:spacing w:line="480" w:lineRule="auto"/>
        <w:ind w:firstLine="720"/>
        <w:rPr>
          <w:lang w:eastAsia="ko-KR"/>
        </w:rPr>
      </w:pPr>
      <w:r w:rsidRPr="00BC595C">
        <w:rPr>
          <w:rFonts w:eastAsia="Times New Roman"/>
        </w:rPr>
        <w:t xml:space="preserve">One interesting finding of this study was that preventive health care behavior and socially responsible behavior failed to affect the relationship between attributes and consequences. </w:t>
      </w:r>
      <w:r>
        <w:rPr>
          <w:rFonts w:eastAsia="Times New Roman"/>
        </w:rPr>
        <w:t>T</w:t>
      </w:r>
      <w:r w:rsidRPr="00BC595C">
        <w:rPr>
          <w:rFonts w:eastAsia="Times New Roman"/>
        </w:rPr>
        <w:t>here was no difference between consumers who had high preventive health care behavior and consumers who had low preventive health care behavior in the relationship between subjective/objective</w:t>
      </w:r>
      <w:r w:rsidRPr="00BC595C">
        <w:rPr>
          <w:lang w:eastAsia="ko-KR"/>
        </w:rPr>
        <w:t xml:space="preserve"> </w:t>
      </w:r>
      <w:r w:rsidRPr="00BC595C">
        <w:rPr>
          <w:rFonts w:eastAsia="Times New Roman"/>
        </w:rPr>
        <w:t xml:space="preserve">attributes and health benefits. It can be speculated that although preventive health care behavior is associated with health benefits, this behavior does not </w:t>
      </w:r>
      <w:r>
        <w:rPr>
          <w:rFonts w:eastAsia="Times New Roman"/>
        </w:rPr>
        <w:t>influence</w:t>
      </w:r>
      <w:r w:rsidRPr="00BC595C">
        <w:rPr>
          <w:rFonts w:eastAsia="Times New Roman"/>
        </w:rPr>
        <w:t xml:space="preserve"> consumers to </w:t>
      </w:r>
      <w:r>
        <w:rPr>
          <w:rFonts w:eastAsia="Times New Roman"/>
        </w:rPr>
        <w:t>realize more</w:t>
      </w:r>
      <w:r w:rsidRPr="00BC595C">
        <w:rPr>
          <w:rFonts w:eastAsia="Times New Roman"/>
        </w:rPr>
        <w:t xml:space="preserve"> health benefits. For instance, consumers who routinely ignore the preventive health care behavior such as exercising regularly and getting sleep may </w:t>
      </w:r>
      <w:r>
        <w:rPr>
          <w:rFonts w:eastAsia="Times New Roman"/>
        </w:rPr>
        <w:t xml:space="preserve">still </w:t>
      </w:r>
      <w:r w:rsidRPr="00BC595C">
        <w:rPr>
          <w:rFonts w:eastAsia="Times New Roman"/>
        </w:rPr>
        <w:t xml:space="preserve">indulge </w:t>
      </w:r>
      <w:r>
        <w:rPr>
          <w:rFonts w:eastAsia="Times New Roman"/>
        </w:rPr>
        <w:t xml:space="preserve">in </w:t>
      </w:r>
      <w:r w:rsidRPr="00BC595C">
        <w:rPr>
          <w:rFonts w:eastAsia="Times New Roman"/>
        </w:rPr>
        <w:t xml:space="preserve">health benefits by carefully evaluating the attributes of organic foods. From a methodological standpoint, the original scale was developed in 1998, </w:t>
      </w:r>
      <w:r>
        <w:rPr>
          <w:rFonts w:eastAsia="Times New Roman"/>
        </w:rPr>
        <w:t xml:space="preserve">and </w:t>
      </w:r>
      <w:r w:rsidRPr="00BC595C">
        <w:rPr>
          <w:rFonts w:eastAsia="Times New Roman"/>
        </w:rPr>
        <w:t xml:space="preserve">many scale items were subjective (e.g., </w:t>
      </w:r>
      <w:r w:rsidRPr="00BC595C">
        <w:t>“See your dentist for regular</w:t>
      </w:r>
      <w:r w:rsidRPr="00BC595C">
        <w:rPr>
          <w:lang w:eastAsia="ko-KR"/>
        </w:rPr>
        <w:t xml:space="preserve"> checkups,” “Take precautions against sexually transmitted disease), which may not be appropriate to measure preventive health care behavior in general. Jayanti and Burns (1998), who originally developed the scale, suggested that the structure of the preventive health care behavior should be re-designed to correspond to marketing programs. Therefore, future research need</w:t>
      </w:r>
      <w:r>
        <w:rPr>
          <w:lang w:eastAsia="ko-KR"/>
        </w:rPr>
        <w:t>s</w:t>
      </w:r>
      <w:r w:rsidRPr="00BC595C">
        <w:rPr>
          <w:lang w:eastAsia="ko-KR"/>
        </w:rPr>
        <w:t xml:space="preserve"> to refine the scale of preventive health care behavior to reflect the evolving understanding of consumers’ behaviors with respect to preventive health care. </w:t>
      </w:r>
    </w:p>
    <w:p w:rsidR="0070646C" w:rsidRDefault="0070646C" w:rsidP="0070646C">
      <w:pPr>
        <w:spacing w:line="480" w:lineRule="auto"/>
        <w:ind w:firstLine="720"/>
        <w:rPr>
          <w:lang w:eastAsia="ko-KR"/>
        </w:rPr>
      </w:pPr>
      <w:r w:rsidRPr="00BC595C">
        <w:rPr>
          <w:lang w:eastAsia="ko-KR"/>
        </w:rPr>
        <w:t xml:space="preserve">Likewise, the role of socially responsible behavior as a catalysis of the relationship between objective attributes and environmental benefits is open to question. The findings indicated no difference between consumers who have high socially </w:t>
      </w:r>
      <w:r w:rsidRPr="00BC595C">
        <w:rPr>
          <w:lang w:eastAsia="ko-KR"/>
        </w:rPr>
        <w:lastRenderedPageBreak/>
        <w:t xml:space="preserve">responsible behavior and consumers who have low socially responsible behavior. However, socially responsible behavior </w:t>
      </w:r>
      <w:r>
        <w:rPr>
          <w:lang w:eastAsia="ko-KR"/>
        </w:rPr>
        <w:t>seems to</w:t>
      </w:r>
      <w:r w:rsidRPr="00BC595C">
        <w:rPr>
          <w:lang w:eastAsia="ko-KR"/>
        </w:rPr>
        <w:t xml:space="preserve"> slightly affect the relationship between objective attributes and environmental benefits, according to the result of the chi-square difference test (Δχ</w:t>
      </w:r>
      <w:r w:rsidRPr="00BC595C">
        <w:rPr>
          <w:vertAlign w:val="superscript"/>
          <w:lang w:eastAsia="ko-KR"/>
        </w:rPr>
        <w:t>2</w:t>
      </w:r>
      <w:r w:rsidRPr="00BC595C">
        <w:rPr>
          <w:lang w:eastAsia="ko-KR"/>
        </w:rPr>
        <w:t xml:space="preserve"> = 3.760, p =0.052), wh</w:t>
      </w:r>
      <w:r>
        <w:rPr>
          <w:lang w:eastAsia="ko-KR"/>
        </w:rPr>
        <w:t>ere</w:t>
      </w:r>
      <w:r w:rsidRPr="00BC595C">
        <w:rPr>
          <w:lang w:eastAsia="ko-KR"/>
        </w:rPr>
        <w:t xml:space="preserve"> p-value </w:t>
      </w:r>
      <w:r>
        <w:rPr>
          <w:lang w:eastAsia="ko-KR"/>
        </w:rPr>
        <w:t xml:space="preserve">is </w:t>
      </w:r>
      <w:r w:rsidRPr="00BC595C">
        <w:rPr>
          <w:lang w:eastAsia="ko-KR"/>
        </w:rPr>
        <w:t>slightly above 0.05. However, a limitation</w:t>
      </w:r>
      <w:r>
        <w:rPr>
          <w:lang w:eastAsia="ko-KR"/>
        </w:rPr>
        <w:t xml:space="preserve"> exists</w:t>
      </w:r>
      <w:r w:rsidRPr="00BC595C">
        <w:rPr>
          <w:lang w:eastAsia="ko-KR"/>
        </w:rPr>
        <w:t xml:space="preserve"> regarding </w:t>
      </w:r>
      <w:r>
        <w:rPr>
          <w:lang w:eastAsia="ko-KR"/>
        </w:rPr>
        <w:t>grouping into high and low</w:t>
      </w:r>
      <w:r w:rsidRPr="00BC595C">
        <w:rPr>
          <w:lang w:eastAsia="ko-KR"/>
        </w:rPr>
        <w:t xml:space="preserve"> socially responsible behavior: the responses of all survey participants were highly skewed toward high socially responsible behavior (mean=5.44 on a 7-point scale). The mean split method, which was used in this study to ensure similar sample size for two groups, categorized consumers who rated less than 5.44 into a “Low” group. Other methods (e.g., categorizing consumers who rated “1,” “2,” and “3” into a “Low” group) may result in different conclusions.  </w:t>
      </w:r>
    </w:p>
    <w:p w:rsidR="0070646C" w:rsidRDefault="0070646C" w:rsidP="0070646C">
      <w:pPr>
        <w:pStyle w:val="Body"/>
        <w:spacing w:after="0" w:line="480" w:lineRule="auto"/>
        <w:contextualSpacing/>
        <w:jc w:val="center"/>
        <w:rPr>
          <w:rFonts w:ascii="Times New Roman" w:eastAsia="Batang" w:hAnsi="Times New Roman" w:cs="Times New Roman"/>
          <w:b/>
          <w:sz w:val="24"/>
          <w:szCs w:val="24"/>
          <w:lang w:eastAsia="ko-KR"/>
        </w:rPr>
      </w:pPr>
    </w:p>
    <w:p w:rsidR="0070646C" w:rsidRPr="00437C42" w:rsidRDefault="0070646C" w:rsidP="0070646C">
      <w:pPr>
        <w:pStyle w:val="Body"/>
        <w:spacing w:after="0" w:line="480" w:lineRule="auto"/>
        <w:contextualSpacing/>
        <w:jc w:val="center"/>
        <w:rPr>
          <w:rFonts w:ascii="Times New Roman" w:eastAsia="Times New Roman Bold" w:hAnsi="Times New Roman" w:cs="Times New Roman"/>
          <w:b/>
          <w:sz w:val="24"/>
          <w:szCs w:val="24"/>
        </w:rPr>
      </w:pPr>
      <w:r w:rsidRPr="00437C42">
        <w:rPr>
          <w:rFonts w:ascii="Times New Roman" w:hAnsi="Times New Roman" w:cs="Times New Roman"/>
          <w:b/>
          <w:sz w:val="24"/>
          <w:szCs w:val="24"/>
        </w:rPr>
        <w:t>IMPLICATIONS</w:t>
      </w:r>
    </w:p>
    <w:p w:rsidR="0070646C" w:rsidRPr="00437C42" w:rsidRDefault="0070646C" w:rsidP="0070646C">
      <w:pPr>
        <w:pStyle w:val="Body"/>
        <w:spacing w:after="0" w:line="480" w:lineRule="auto"/>
        <w:contextualSpacing/>
        <w:rPr>
          <w:rFonts w:ascii="Times New Roman" w:eastAsia="Times New Roman Bold" w:hAnsi="Times New Roman" w:cs="Times New Roman"/>
          <w:b/>
          <w:sz w:val="24"/>
          <w:szCs w:val="24"/>
        </w:rPr>
      </w:pPr>
      <w:r w:rsidRPr="00437C42">
        <w:rPr>
          <w:rFonts w:ascii="Times New Roman" w:hAnsi="Times New Roman" w:cs="Times New Roman"/>
          <w:b/>
          <w:sz w:val="24"/>
          <w:szCs w:val="24"/>
        </w:rPr>
        <w:t>THEORETICAL IMPLICATIONS</w:t>
      </w:r>
    </w:p>
    <w:p w:rsidR="0070646C" w:rsidRPr="00BC595C" w:rsidRDefault="0070646C" w:rsidP="0070646C">
      <w:pPr>
        <w:pStyle w:val="Body"/>
        <w:spacing w:after="0" w:line="480" w:lineRule="auto"/>
        <w:ind w:firstLine="720"/>
        <w:contextualSpacing/>
        <w:rPr>
          <w:rFonts w:ascii="Times New Roman" w:eastAsiaTheme="minorEastAsia" w:hAnsi="Times New Roman" w:cs="Times New Roman"/>
          <w:sz w:val="24"/>
          <w:szCs w:val="24"/>
          <w:lang w:eastAsia="ko-KR"/>
        </w:rPr>
      </w:pPr>
      <w:r w:rsidRPr="00BC595C">
        <w:rPr>
          <w:rFonts w:ascii="Times New Roman" w:hAnsi="Times New Roman" w:cs="Times New Roman"/>
          <w:sz w:val="24"/>
          <w:szCs w:val="24"/>
        </w:rPr>
        <w:t>In the literature, the MET is generally understood in terms of consumers as individuals</w:t>
      </w:r>
      <w:r>
        <w:rPr>
          <w:rFonts w:ascii="Times New Roman" w:hAnsi="Times New Roman" w:cs="Times New Roman"/>
          <w:sz w:val="24"/>
          <w:szCs w:val="24"/>
        </w:rPr>
        <w:t>; that is,</w:t>
      </w:r>
      <w:r w:rsidRPr="00BC595C">
        <w:rPr>
          <w:rFonts w:ascii="Times New Roman" w:hAnsi="Times New Roman" w:cs="Times New Roman"/>
          <w:sz w:val="24"/>
          <w:szCs w:val="24"/>
        </w:rPr>
        <w:t xml:space="preserve"> the MET concerns the relevance to oneself of consequences</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 xml:space="preserve">based on individually held values. However, the current research demonstrates that the MET can be applied from a broader perspective that embraces others-oriented consequences and values. The expanded perspective makes it possible to see relationships that would otherwise be </w:t>
      </w:r>
      <w:r w:rsidR="00E8278F">
        <w:rPr>
          <w:rFonts w:ascii="Times New Roman" w:hAnsi="Times New Roman" w:cs="Times New Roman"/>
          <w:sz w:val="24"/>
          <w:szCs w:val="24"/>
        </w:rPr>
        <w:t xml:space="preserve">obscure. For example, </w:t>
      </w:r>
      <w:r w:rsidRPr="00BC595C">
        <w:rPr>
          <w:rFonts w:ascii="Times New Roman" w:hAnsi="Times New Roman" w:cs="Times New Roman"/>
          <w:sz w:val="24"/>
          <w:szCs w:val="24"/>
        </w:rPr>
        <w:t>attributes were found to generate both self- and others-oriented consequences.</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This finding illuminate</w:t>
      </w:r>
      <w:r>
        <w:rPr>
          <w:rFonts w:ascii="Times New Roman" w:hAnsi="Times New Roman" w:cs="Times New Roman"/>
          <w:sz w:val="24"/>
          <w:szCs w:val="24"/>
        </w:rPr>
        <w:t>s</w:t>
      </w:r>
      <w:r w:rsidRPr="00BC595C">
        <w:rPr>
          <w:rFonts w:ascii="Times New Roman" w:hAnsi="Times New Roman" w:cs="Times New Roman"/>
          <w:sz w:val="24"/>
          <w:szCs w:val="24"/>
        </w:rPr>
        <w:t xml:space="preserve"> how both self- and others-oriented consequences </w:t>
      </w:r>
      <w:r>
        <w:rPr>
          <w:rFonts w:ascii="Times New Roman" w:hAnsi="Times New Roman" w:cs="Times New Roman"/>
          <w:sz w:val="24"/>
          <w:szCs w:val="24"/>
        </w:rPr>
        <w:t>lead to</w:t>
      </w:r>
      <w:r w:rsidRPr="00BC595C">
        <w:rPr>
          <w:rFonts w:ascii="Times New Roman" w:hAnsi="Times New Roman" w:cs="Times New Roman"/>
          <w:sz w:val="24"/>
          <w:szCs w:val="24"/>
        </w:rPr>
        <w:t xml:space="preserve"> values that have both personal and altruistic dimensions. Apparently, the integration of altruistic and </w:t>
      </w:r>
      <w:r w:rsidRPr="00BC595C">
        <w:rPr>
          <w:rFonts w:ascii="Times New Roman" w:eastAsiaTheme="minorEastAsia" w:hAnsi="Times New Roman" w:cs="Times New Roman"/>
          <w:sz w:val="24"/>
          <w:szCs w:val="24"/>
          <w:lang w:eastAsia="ko-KR"/>
        </w:rPr>
        <w:t xml:space="preserve">personal values is deeply rooted in organic </w:t>
      </w:r>
      <w:r w:rsidRPr="00BC595C">
        <w:rPr>
          <w:rFonts w:ascii="Times New Roman" w:eastAsiaTheme="minorEastAsia" w:hAnsi="Times New Roman" w:cs="Times New Roman"/>
          <w:sz w:val="24"/>
          <w:szCs w:val="24"/>
          <w:lang w:eastAsia="ko-KR"/>
        </w:rPr>
        <w:lastRenderedPageBreak/>
        <w:t xml:space="preserve">shoppers’ lifestyles and deeply manifested in their motives for choosing organic foods. This insight should be applied to other contexts of study in order to validate the expanded MET. </w:t>
      </w:r>
    </w:p>
    <w:p w:rsidR="0070646C" w:rsidRPr="00BC595C" w:rsidRDefault="0070646C" w:rsidP="0070646C">
      <w:pPr>
        <w:pStyle w:val="Body"/>
        <w:spacing w:after="0" w:line="480" w:lineRule="auto"/>
        <w:ind w:firstLine="720"/>
        <w:contextualSpacing/>
        <w:rPr>
          <w:rFonts w:ascii="Times New Roman" w:eastAsiaTheme="minorEastAsia" w:hAnsi="Times New Roman" w:cs="Times New Roman"/>
          <w:sz w:val="24"/>
          <w:szCs w:val="24"/>
          <w:lang w:eastAsia="ko-KR"/>
        </w:rPr>
      </w:pPr>
      <w:r w:rsidRPr="00BC595C">
        <w:rPr>
          <w:rFonts w:ascii="Times New Roman" w:hAnsi="Times New Roman" w:cs="Times New Roman"/>
          <w:sz w:val="24"/>
          <w:szCs w:val="24"/>
        </w:rPr>
        <w:t xml:space="preserve">The insights gained from this study about how organic shoppers buy food categories may also help researchers and marketers to better administer the non-food organic product market. Foods are not the only products that can power the U.S. organic industry. Non-food organic products (e.g., supplements, personal care, household products, pet food, and textile clothing) are also growing, at times faster than food categories (OTA, 2014), and may </w:t>
      </w:r>
      <w:r>
        <w:rPr>
          <w:rFonts w:ascii="Times New Roman" w:hAnsi="Times New Roman" w:cs="Times New Roman"/>
          <w:sz w:val="24"/>
          <w:szCs w:val="24"/>
        </w:rPr>
        <w:t xml:space="preserve">be </w:t>
      </w:r>
      <w:r w:rsidRPr="00BC595C">
        <w:rPr>
          <w:rFonts w:ascii="Times New Roman" w:hAnsi="Times New Roman" w:cs="Times New Roman"/>
          <w:sz w:val="24"/>
          <w:szCs w:val="24"/>
        </w:rPr>
        <w:t>just as important as food categories to organic shoppers. Organic food shoppers are more likely to buy non-food organic products, and they easily pay attention to these non-food categories</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(OTA, 2014). Understanding</w:t>
      </w:r>
      <w:r w:rsidRPr="00BC595C">
        <w:rPr>
          <w:rFonts w:ascii="Times New Roman" w:eastAsiaTheme="minorEastAsia" w:hAnsi="Times New Roman" w:cs="Times New Roman"/>
          <w:sz w:val="24"/>
          <w:szCs w:val="24"/>
          <w:lang w:eastAsia="ko-KR"/>
        </w:rPr>
        <w:t xml:space="preserve"> the MET for organic shoppers’ food consumption can give researchers a starting point for understanding non-food organic consumption. </w:t>
      </w:r>
      <w:r>
        <w:rPr>
          <w:rFonts w:ascii="Times New Roman" w:eastAsiaTheme="minorEastAsia" w:hAnsi="Times New Roman" w:cs="Times New Roman"/>
          <w:sz w:val="24"/>
          <w:szCs w:val="24"/>
          <w:lang w:eastAsia="ko-KR"/>
        </w:rPr>
        <w:t>In sum</w:t>
      </w:r>
      <w:r w:rsidRPr="00BC595C">
        <w:rPr>
          <w:rFonts w:ascii="Times New Roman" w:eastAsiaTheme="minorEastAsia" w:hAnsi="Times New Roman" w:cs="Times New Roman"/>
          <w:sz w:val="24"/>
          <w:szCs w:val="24"/>
          <w:lang w:eastAsia="ko-KR"/>
        </w:rPr>
        <w:t>, the expanded MET can provide marketers with ideas not only for how to appeal to existing organic shoppers, but also how to recruit new segments (i.e., non-organic shoppers).</w:t>
      </w:r>
    </w:p>
    <w:p w:rsidR="0070646C" w:rsidRPr="00BC595C" w:rsidRDefault="0070646C" w:rsidP="0070646C">
      <w:pPr>
        <w:pStyle w:val="Body"/>
        <w:spacing w:after="0" w:line="480" w:lineRule="auto"/>
        <w:ind w:firstLine="720"/>
        <w:contextualSpacing/>
        <w:rPr>
          <w:rFonts w:ascii="Times New Roman" w:eastAsiaTheme="minorEastAsia" w:hAnsi="Times New Roman" w:cs="Times New Roman"/>
          <w:sz w:val="24"/>
          <w:szCs w:val="24"/>
          <w:lang w:eastAsia="ko-KR"/>
        </w:rPr>
      </w:pPr>
    </w:p>
    <w:p w:rsidR="0070646C" w:rsidRPr="00437C42" w:rsidRDefault="0070646C" w:rsidP="0070646C">
      <w:pPr>
        <w:pStyle w:val="Body"/>
        <w:spacing w:after="0" w:line="480" w:lineRule="auto"/>
        <w:contextualSpacing/>
        <w:rPr>
          <w:rFonts w:ascii="Times New Roman" w:eastAsia="Times New Roman Bold" w:hAnsi="Times New Roman" w:cs="Times New Roman"/>
          <w:b/>
          <w:sz w:val="24"/>
          <w:szCs w:val="24"/>
        </w:rPr>
      </w:pPr>
      <w:r w:rsidRPr="00437C42">
        <w:rPr>
          <w:rFonts w:ascii="Times New Roman" w:hAnsi="Times New Roman" w:cs="Times New Roman"/>
          <w:b/>
          <w:sz w:val="24"/>
          <w:szCs w:val="24"/>
        </w:rPr>
        <w:t>PRACTICAL IMPLICATIONS</w:t>
      </w:r>
    </w:p>
    <w:p w:rsidR="0070646C" w:rsidRPr="004B5A66" w:rsidRDefault="0070646C" w:rsidP="0070646C">
      <w:pPr>
        <w:pStyle w:val="Body"/>
        <w:spacing w:after="0" w:line="480" w:lineRule="auto"/>
        <w:ind w:firstLine="720"/>
        <w:contextualSpacing/>
        <w:rPr>
          <w:rFonts w:ascii="Times New Roman" w:eastAsiaTheme="minorEastAsia" w:hAnsi="Times New Roman" w:cs="Times New Roman"/>
          <w:sz w:val="24"/>
          <w:szCs w:val="24"/>
          <w:lang w:eastAsia="ko-KR"/>
        </w:rPr>
      </w:pPr>
      <w:r w:rsidRPr="00BC595C">
        <w:rPr>
          <w:rFonts w:ascii="Times New Roman" w:eastAsia="Times New Roman" w:hAnsi="Times New Roman" w:cs="Times New Roman"/>
          <w:sz w:val="24"/>
          <w:szCs w:val="24"/>
        </w:rPr>
        <w:t xml:space="preserve">The empirical findings have substantiated a direct link among attributes, consequences, and values. The significant relationships found in the study </w:t>
      </w:r>
      <w:r>
        <w:rPr>
          <w:rFonts w:ascii="Times New Roman" w:eastAsia="Times New Roman" w:hAnsi="Times New Roman" w:cs="Times New Roman"/>
          <w:sz w:val="24"/>
          <w:szCs w:val="24"/>
        </w:rPr>
        <w:t>provide</w:t>
      </w:r>
      <w:r w:rsidRPr="00BC595C">
        <w:rPr>
          <w:rFonts w:ascii="Times New Roman" w:eastAsia="Times New Roman" w:hAnsi="Times New Roman" w:cs="Times New Roman"/>
          <w:sz w:val="24"/>
          <w:szCs w:val="24"/>
        </w:rPr>
        <w:t xml:space="preserve"> some useful insights for marketers. First, marketers need to single out which attributes of organic foods (i.e., subjective attributes or objective attributes) attract consumers the most. Different kinds of attributes may be important to different groups of consumers. </w:t>
      </w:r>
      <w:r w:rsidRPr="00BC595C">
        <w:rPr>
          <w:rFonts w:ascii="Times New Roman" w:eastAsia="Times New Roman" w:hAnsi="Times New Roman" w:cs="Times New Roman"/>
          <w:sz w:val="24"/>
          <w:szCs w:val="24"/>
        </w:rPr>
        <w:lastRenderedPageBreak/>
        <w:t xml:space="preserve">The qualitative portion of this study suggested that the ingredients of organic foods </w:t>
      </w:r>
      <w:r>
        <w:rPr>
          <w:rFonts w:ascii="Times New Roman" w:eastAsiaTheme="minorEastAsia" w:hAnsi="Times New Roman" w:cs="Times New Roman" w:hint="eastAsia"/>
          <w:sz w:val="24"/>
          <w:szCs w:val="24"/>
          <w:lang w:eastAsia="ko-KR"/>
        </w:rPr>
        <w:t>(i.e., intrinsic quality attributes) such as</w:t>
      </w:r>
      <w:r w:rsidRPr="00BC595C">
        <w:rPr>
          <w:rFonts w:ascii="Times New Roman" w:eastAsia="Times New Roman" w:hAnsi="Times New Roman" w:cs="Times New Roman"/>
          <w:sz w:val="24"/>
          <w:szCs w:val="24"/>
        </w:rPr>
        <w:t xml:space="preserve"> the lack of pesticides and genetically modified components</w:t>
      </w:r>
      <w:r>
        <w:rPr>
          <w:rFonts w:ascii="Times New Roman" w:eastAsiaTheme="minorEastAsia" w:hAnsi="Times New Roman" w:cs="Times New Roman" w:hint="eastAsia"/>
          <w:sz w:val="24"/>
          <w:szCs w:val="24"/>
          <w:lang w:eastAsia="ko-KR"/>
        </w:rPr>
        <w:t xml:space="preserve"> are</w:t>
      </w:r>
      <w:r w:rsidRPr="00BC595C">
        <w:rPr>
          <w:rFonts w:ascii="Times New Roman" w:eastAsia="Times New Roman" w:hAnsi="Times New Roman" w:cs="Times New Roman"/>
          <w:sz w:val="24"/>
          <w:szCs w:val="24"/>
        </w:rPr>
        <w:t xml:space="preserve"> critical attribute</w:t>
      </w:r>
      <w:r>
        <w:rPr>
          <w:rFonts w:ascii="Times New Roman" w:eastAsiaTheme="minorEastAsia" w:hAnsi="Times New Roman" w:cs="Times New Roman" w:hint="eastAsia"/>
          <w:sz w:val="24"/>
          <w:szCs w:val="24"/>
          <w:lang w:eastAsia="ko-KR"/>
        </w:rPr>
        <w:t>s</w:t>
      </w:r>
      <w:r w:rsidRPr="00BC59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w:t>
      </w:r>
      <w:r w:rsidRPr="00BC595C">
        <w:rPr>
          <w:rFonts w:ascii="Times New Roman" w:eastAsia="Times New Roman" w:hAnsi="Times New Roman" w:cs="Times New Roman"/>
          <w:sz w:val="24"/>
          <w:szCs w:val="24"/>
        </w:rPr>
        <w:t xml:space="preserve"> organic shoppers. This preference </w:t>
      </w:r>
      <w:r w:rsidRPr="00BC595C">
        <w:rPr>
          <w:rFonts w:ascii="Times New Roman" w:eastAsia="Batang" w:hAnsi="Times New Roman" w:cs="Times New Roman"/>
          <w:sz w:val="24"/>
          <w:szCs w:val="24"/>
          <w:lang w:eastAsia="ko-KR"/>
        </w:rPr>
        <w:t>may</w:t>
      </w:r>
      <w:r w:rsidRPr="00BC595C">
        <w:rPr>
          <w:rFonts w:ascii="Times New Roman" w:eastAsia="Times New Roman" w:hAnsi="Times New Roman" w:cs="Times New Roman"/>
          <w:sz w:val="24"/>
          <w:szCs w:val="24"/>
        </w:rPr>
        <w:t xml:space="preserve"> be related to decreasing trust in the quality of conventional food. Marketer</w:t>
      </w:r>
      <w:r>
        <w:rPr>
          <w:rFonts w:ascii="Times New Roman" w:eastAsia="Times New Roman" w:hAnsi="Times New Roman" w:cs="Times New Roman"/>
          <w:sz w:val="24"/>
          <w:szCs w:val="24"/>
        </w:rPr>
        <w:t>s</w:t>
      </w:r>
      <w:r w:rsidRPr="00BC59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can</w:t>
      </w:r>
      <w:r w:rsidRPr="00BC595C">
        <w:rPr>
          <w:rFonts w:ascii="Times New Roman" w:eastAsia="Times New Roman" w:hAnsi="Times New Roman" w:cs="Times New Roman"/>
          <w:sz w:val="24"/>
          <w:szCs w:val="24"/>
        </w:rPr>
        <w:t xml:space="preserve"> emphasize </w:t>
      </w:r>
      <w:r>
        <w:rPr>
          <w:rFonts w:ascii="Times New Roman" w:eastAsia="Times New Roman" w:hAnsi="Times New Roman" w:cs="Times New Roman"/>
          <w:sz w:val="24"/>
          <w:szCs w:val="24"/>
        </w:rPr>
        <w:t xml:space="preserve">the </w:t>
      </w:r>
      <w:r w:rsidRPr="00BC595C">
        <w:rPr>
          <w:rFonts w:ascii="Times New Roman" w:eastAsia="Times New Roman" w:hAnsi="Times New Roman" w:cs="Times New Roman"/>
          <w:sz w:val="24"/>
          <w:szCs w:val="24"/>
        </w:rPr>
        <w:t xml:space="preserve">benefits of organic food compared to conventional food and convince the general population the benefits of a </w:t>
      </w:r>
      <w:r w:rsidR="00327EB3" w:rsidRPr="00BC595C">
        <w:rPr>
          <w:rFonts w:ascii="Times New Roman" w:eastAsia="Times New Roman" w:hAnsi="Times New Roman" w:cs="Times New Roman"/>
          <w:sz w:val="24"/>
          <w:szCs w:val="24"/>
        </w:rPr>
        <w:t>healthier</w:t>
      </w:r>
      <w:r w:rsidRPr="00BC595C">
        <w:rPr>
          <w:rFonts w:ascii="Times New Roman" w:eastAsia="Times New Roman" w:hAnsi="Times New Roman" w:cs="Times New Roman"/>
          <w:sz w:val="24"/>
          <w:szCs w:val="24"/>
        </w:rPr>
        <w:t xml:space="preserve"> lifestyle. </w:t>
      </w:r>
      <w:r>
        <w:rPr>
          <w:rFonts w:ascii="Times New Roman" w:eastAsiaTheme="minorEastAsia" w:hAnsi="Times New Roman" w:cs="Times New Roman" w:hint="eastAsia"/>
          <w:sz w:val="24"/>
          <w:szCs w:val="24"/>
          <w:lang w:eastAsia="ko-KR"/>
        </w:rPr>
        <w:t>In addition, w</w:t>
      </w:r>
      <w:r w:rsidRPr="00BC595C">
        <w:rPr>
          <w:rFonts w:ascii="Times New Roman" w:hAnsi="Times New Roman" w:cs="Times New Roman"/>
          <w:sz w:val="24"/>
          <w:szCs w:val="24"/>
        </w:rPr>
        <w:t>hen consumers act on a low level of the MET hierarchy (attributes), they may not think of their goals at the highest level. Although organic shoppers buy organic foods all the time, they may not explicitly link the benefits of consuming organic foods to the abstract level, values and goals. Emphasizing the values and goals relating to the benefits of organic foods in advertising campaigns may attract both established organic shoppers and newly emerging organic shoppers, adding new meaning</w:t>
      </w:r>
      <w:r>
        <w:rPr>
          <w:rFonts w:ascii="Times New Roman" w:hAnsi="Times New Roman" w:cs="Times New Roman"/>
          <w:sz w:val="24"/>
          <w:szCs w:val="24"/>
        </w:rPr>
        <w:t>s</w:t>
      </w:r>
      <w:r w:rsidRPr="00BC595C">
        <w:rPr>
          <w:rFonts w:ascii="Times New Roman" w:hAnsi="Times New Roman" w:cs="Times New Roman"/>
          <w:sz w:val="24"/>
          <w:szCs w:val="24"/>
        </w:rPr>
        <w:t xml:space="preserve"> to their consumption (e.g., organic foods help them attain life values).  </w:t>
      </w:r>
    </w:p>
    <w:p w:rsidR="0070646C" w:rsidRPr="004031CD" w:rsidRDefault="0070646C" w:rsidP="0070646C">
      <w:pPr>
        <w:pStyle w:val="Body"/>
        <w:spacing w:after="0" w:line="480" w:lineRule="auto"/>
        <w:ind w:firstLine="720"/>
        <w:contextualSpacing/>
        <w:rPr>
          <w:rFonts w:ascii="Times New Roman" w:eastAsiaTheme="minorEastAsia" w:hAnsi="Times New Roman" w:cs="Times New Roman"/>
          <w:sz w:val="24"/>
          <w:szCs w:val="24"/>
          <w:lang w:eastAsia="ko-KR"/>
        </w:rPr>
      </w:pPr>
      <w:r>
        <w:rPr>
          <w:rFonts w:ascii="Times New Roman" w:eastAsiaTheme="minorEastAsia" w:hAnsi="Times New Roman" w:cs="Times New Roman" w:hint="eastAsia"/>
          <w:sz w:val="24"/>
          <w:szCs w:val="24"/>
          <w:lang w:eastAsia="ko-KR"/>
        </w:rPr>
        <w:t xml:space="preserve">Extrinsic quality attributes such as fair trade practices and packed in recycled material were </w:t>
      </w:r>
      <w:r>
        <w:rPr>
          <w:rFonts w:ascii="Times New Roman" w:eastAsiaTheme="minorEastAsia" w:hAnsi="Times New Roman" w:cs="Times New Roman"/>
          <w:sz w:val="24"/>
          <w:szCs w:val="24"/>
          <w:lang w:eastAsia="ko-KR"/>
        </w:rPr>
        <w:t>influential</w:t>
      </w:r>
      <w:r>
        <w:rPr>
          <w:rFonts w:ascii="Times New Roman" w:eastAsiaTheme="minorEastAsia" w:hAnsi="Times New Roman" w:cs="Times New Roman" w:hint="eastAsia"/>
          <w:sz w:val="24"/>
          <w:szCs w:val="24"/>
          <w:lang w:eastAsia="ko-KR"/>
        </w:rPr>
        <w:t xml:space="preserve"> attributes as well. This implies that </w:t>
      </w:r>
      <w:r>
        <w:rPr>
          <w:rFonts w:ascii="Times New Roman" w:eastAsiaTheme="minorEastAsia" w:hAnsi="Times New Roman" w:cs="Times New Roman"/>
          <w:sz w:val="24"/>
          <w:szCs w:val="24"/>
          <w:lang w:eastAsia="ko-KR"/>
        </w:rPr>
        <w:t>ecological</w:t>
      </w:r>
      <w:r>
        <w:rPr>
          <w:rFonts w:ascii="Times New Roman" w:eastAsiaTheme="minorEastAsia" w:hAnsi="Times New Roman" w:cs="Times New Roman" w:hint="eastAsia"/>
          <w:sz w:val="24"/>
          <w:szCs w:val="24"/>
          <w:lang w:eastAsia="ko-KR"/>
        </w:rPr>
        <w:t xml:space="preserve"> responsibility motivates </w:t>
      </w:r>
      <w:r>
        <w:rPr>
          <w:rFonts w:ascii="Times New Roman" w:eastAsiaTheme="minorEastAsia" w:hAnsi="Times New Roman" w:cs="Times New Roman"/>
          <w:sz w:val="24"/>
          <w:szCs w:val="24"/>
          <w:lang w:eastAsia="ko-KR"/>
        </w:rPr>
        <w:t>organic shoppers</w:t>
      </w:r>
      <w:r>
        <w:rPr>
          <w:rFonts w:ascii="Times New Roman" w:eastAsiaTheme="minorEastAsia" w:hAnsi="Times New Roman" w:cs="Times New Roman" w:hint="eastAsia"/>
          <w:sz w:val="24"/>
          <w:szCs w:val="24"/>
          <w:lang w:eastAsia="ko-KR"/>
        </w:rPr>
        <w:t xml:space="preserve">. </w:t>
      </w:r>
      <w:r>
        <w:rPr>
          <w:rFonts w:ascii="Times New Roman" w:eastAsiaTheme="minorEastAsia" w:hAnsi="Times New Roman" w:cs="Times New Roman"/>
          <w:sz w:val="24"/>
          <w:szCs w:val="24"/>
          <w:lang w:eastAsia="ko-KR"/>
        </w:rPr>
        <w:t>T</w:t>
      </w:r>
      <w:r>
        <w:rPr>
          <w:rFonts w:ascii="Times New Roman" w:eastAsiaTheme="minorEastAsia" w:hAnsi="Times New Roman" w:cs="Times New Roman" w:hint="eastAsia"/>
          <w:sz w:val="24"/>
          <w:szCs w:val="24"/>
          <w:lang w:eastAsia="ko-KR"/>
        </w:rPr>
        <w:t>o approach th</w:t>
      </w:r>
      <w:r>
        <w:rPr>
          <w:rFonts w:ascii="Times New Roman" w:eastAsiaTheme="minorEastAsia" w:hAnsi="Times New Roman" w:cs="Times New Roman"/>
          <w:sz w:val="24"/>
          <w:szCs w:val="24"/>
          <w:lang w:eastAsia="ko-KR"/>
        </w:rPr>
        <w:t>e</w:t>
      </w:r>
      <w:r>
        <w:rPr>
          <w:rFonts w:ascii="Times New Roman" w:eastAsiaTheme="minorEastAsia" w:hAnsi="Times New Roman" w:cs="Times New Roman" w:hint="eastAsia"/>
          <w:sz w:val="24"/>
          <w:szCs w:val="24"/>
          <w:lang w:eastAsia="ko-KR"/>
        </w:rPr>
        <w:t>se consumers</w:t>
      </w:r>
      <w:r>
        <w:rPr>
          <w:rFonts w:ascii="Times New Roman" w:eastAsiaTheme="minorEastAsia" w:hAnsi="Times New Roman" w:cs="Times New Roman"/>
          <w:sz w:val="24"/>
          <w:szCs w:val="24"/>
          <w:lang w:eastAsia="ko-KR"/>
        </w:rPr>
        <w:t>’</w:t>
      </w:r>
      <w:r>
        <w:rPr>
          <w:rFonts w:ascii="Times New Roman" w:eastAsiaTheme="minorEastAsia" w:hAnsi="Times New Roman" w:cs="Times New Roman" w:hint="eastAsia"/>
          <w:sz w:val="24"/>
          <w:szCs w:val="24"/>
          <w:lang w:eastAsia="ko-KR"/>
        </w:rPr>
        <w:t xml:space="preserve"> ecological motives, the societal marketing </w:t>
      </w:r>
      <w:r>
        <w:rPr>
          <w:rFonts w:ascii="Times New Roman" w:eastAsiaTheme="minorEastAsia" w:hAnsi="Times New Roman" w:cs="Times New Roman"/>
          <w:sz w:val="24"/>
          <w:szCs w:val="24"/>
          <w:lang w:eastAsia="ko-KR"/>
        </w:rPr>
        <w:t>approach</w:t>
      </w:r>
      <w:r>
        <w:rPr>
          <w:rFonts w:ascii="Times New Roman" w:eastAsiaTheme="minorEastAsia" w:hAnsi="Times New Roman" w:cs="Times New Roman" w:hint="eastAsia"/>
          <w:sz w:val="24"/>
          <w:szCs w:val="24"/>
          <w:lang w:eastAsia="ko-KR"/>
        </w:rPr>
        <w:t xml:space="preserve"> is useful. </w:t>
      </w:r>
      <w:r w:rsidRPr="00432CA4">
        <w:rPr>
          <w:rFonts w:ascii="Times New Roman" w:eastAsiaTheme="minorEastAsia" w:hAnsi="Times New Roman" w:cs="Times New Roman"/>
          <w:sz w:val="24"/>
          <w:szCs w:val="24"/>
          <w:lang w:eastAsia="ko-KR"/>
        </w:rPr>
        <w:t xml:space="preserve">Societal marketing is a concept regarding the profitable production of goods and services that will satisfy consumers’ needs and wants (Prothero, 1990). However, societal marketing involves planning that will profit both companies and society. When firms make societal marketing decisions, they consider both the short-term and long-term effects by not only </w:t>
      </w:r>
      <w:r>
        <w:rPr>
          <w:rFonts w:ascii="Times New Roman" w:eastAsiaTheme="minorEastAsia" w:hAnsi="Times New Roman" w:cs="Times New Roman"/>
          <w:sz w:val="24"/>
          <w:szCs w:val="24"/>
          <w:lang w:eastAsia="ko-KR"/>
        </w:rPr>
        <w:t>meeting</w:t>
      </w:r>
      <w:r w:rsidRPr="00432CA4">
        <w:rPr>
          <w:rFonts w:ascii="Times New Roman" w:eastAsiaTheme="minorEastAsia" w:hAnsi="Times New Roman" w:cs="Times New Roman"/>
          <w:sz w:val="24"/>
          <w:szCs w:val="24"/>
          <w:lang w:eastAsia="ko-KR"/>
        </w:rPr>
        <w:t xml:space="preserve"> customers’ needs and wants but also benefiting </w:t>
      </w:r>
      <w:r>
        <w:rPr>
          <w:rFonts w:ascii="Times New Roman" w:eastAsiaTheme="minorEastAsia" w:hAnsi="Times New Roman" w:cs="Times New Roman"/>
          <w:sz w:val="24"/>
          <w:szCs w:val="24"/>
          <w:lang w:eastAsia="ko-KR"/>
        </w:rPr>
        <w:t xml:space="preserve">the </w:t>
      </w:r>
      <w:r w:rsidRPr="00432CA4">
        <w:rPr>
          <w:rFonts w:ascii="Times New Roman" w:eastAsiaTheme="minorEastAsia" w:hAnsi="Times New Roman" w:cs="Times New Roman"/>
          <w:sz w:val="24"/>
          <w:szCs w:val="24"/>
          <w:lang w:eastAsia="ko-KR"/>
        </w:rPr>
        <w:t xml:space="preserve">society (Prothero, 1990; Takas, 1974). Since globalization, </w:t>
      </w:r>
      <w:r w:rsidRPr="00432CA4">
        <w:rPr>
          <w:rFonts w:ascii="Times New Roman" w:eastAsiaTheme="minorEastAsia" w:hAnsi="Times New Roman" w:cs="Times New Roman"/>
          <w:sz w:val="24"/>
          <w:szCs w:val="24"/>
          <w:lang w:eastAsia="ko-KR"/>
        </w:rPr>
        <w:lastRenderedPageBreak/>
        <w:t>natural disasters, and pollution have become salient issues, many companies are compelled to consider environmental effects as they pursue profits. For example, green consumers</w:t>
      </w:r>
      <w:r>
        <w:rPr>
          <w:rFonts w:ascii="Times New Roman" w:eastAsiaTheme="minorEastAsia" w:hAnsi="Times New Roman" w:cs="Times New Roman" w:hint="eastAsia"/>
          <w:sz w:val="24"/>
          <w:szCs w:val="24"/>
          <w:lang w:eastAsia="ko-KR"/>
        </w:rPr>
        <w:t xml:space="preserve"> or organic shoppers</w:t>
      </w:r>
      <w:r w:rsidRPr="00432CA4">
        <w:rPr>
          <w:rFonts w:ascii="Times New Roman" w:eastAsiaTheme="minorEastAsia" w:hAnsi="Times New Roman" w:cs="Times New Roman"/>
          <w:sz w:val="24"/>
          <w:szCs w:val="24"/>
          <w:lang w:eastAsia="ko-KR"/>
        </w:rPr>
        <w:t xml:space="preserve"> want to buy ecologically friendly merchandise to decrease the environmental impact via responsible consumption (Prothero, 1990). Environmentally friendly behavior or green consumerism is a driving factor of the ethical consumer market</w:t>
      </w:r>
      <w:r>
        <w:rPr>
          <w:rFonts w:ascii="Times New Roman" w:eastAsiaTheme="minorEastAsia" w:hAnsi="Times New Roman" w:cs="Times New Roman" w:hint="eastAsia"/>
          <w:sz w:val="24"/>
          <w:szCs w:val="24"/>
          <w:lang w:eastAsia="ko-KR"/>
        </w:rPr>
        <w:t xml:space="preserve">, which </w:t>
      </w:r>
      <w:r>
        <w:rPr>
          <w:rFonts w:ascii="Times New Roman" w:eastAsiaTheme="minorEastAsia" w:hAnsi="Times New Roman" w:cs="Times New Roman"/>
          <w:sz w:val="24"/>
          <w:szCs w:val="24"/>
          <w:lang w:eastAsia="ko-KR"/>
        </w:rPr>
        <w:t>includes</w:t>
      </w:r>
      <w:r>
        <w:rPr>
          <w:rFonts w:ascii="Times New Roman" w:eastAsiaTheme="minorEastAsia" w:hAnsi="Times New Roman" w:cs="Times New Roman" w:hint="eastAsia"/>
          <w:sz w:val="24"/>
          <w:szCs w:val="24"/>
          <w:lang w:eastAsia="ko-KR"/>
        </w:rPr>
        <w:t xml:space="preserve"> organic </w:t>
      </w:r>
      <w:r w:rsidR="00327EB3">
        <w:rPr>
          <w:rFonts w:ascii="Times New Roman" w:eastAsiaTheme="minorEastAsia" w:hAnsi="Times New Roman" w:cs="Times New Roman"/>
          <w:sz w:val="24"/>
          <w:szCs w:val="24"/>
          <w:lang w:eastAsia="ko-KR"/>
        </w:rPr>
        <w:t>shoppers (</w:t>
      </w:r>
      <w:r>
        <w:rPr>
          <w:rFonts w:ascii="Times New Roman" w:eastAsiaTheme="minorEastAsia" w:hAnsi="Times New Roman" w:cs="Times New Roman" w:hint="eastAsia"/>
          <w:sz w:val="24"/>
          <w:szCs w:val="24"/>
          <w:lang w:eastAsia="ko-KR"/>
        </w:rPr>
        <w:t>Honkanen et al., 2006; Michaelidou &amp; Hassan, 2007)</w:t>
      </w:r>
      <w:r w:rsidRPr="00432CA4">
        <w:rPr>
          <w:rFonts w:ascii="Times New Roman" w:eastAsiaTheme="minorEastAsia" w:hAnsi="Times New Roman" w:cs="Times New Roman"/>
          <w:sz w:val="24"/>
          <w:szCs w:val="24"/>
          <w:lang w:eastAsia="ko-KR"/>
        </w:rPr>
        <w:t>.</w:t>
      </w:r>
      <w:r>
        <w:rPr>
          <w:rFonts w:ascii="Times New Roman" w:eastAsiaTheme="minorEastAsia" w:hAnsi="Times New Roman" w:cs="Times New Roman" w:hint="eastAsia"/>
          <w:sz w:val="24"/>
          <w:szCs w:val="24"/>
          <w:lang w:eastAsia="ko-KR"/>
        </w:rPr>
        <w:t xml:space="preserve"> </w:t>
      </w:r>
      <w:r>
        <w:rPr>
          <w:rFonts w:ascii="Times New Roman" w:eastAsiaTheme="minorEastAsia" w:hAnsi="Times New Roman" w:cs="Times New Roman"/>
          <w:sz w:val="24"/>
          <w:szCs w:val="24"/>
          <w:lang w:eastAsia="ko-KR"/>
        </w:rPr>
        <w:t>I</w:t>
      </w:r>
      <w:r>
        <w:rPr>
          <w:rFonts w:ascii="Times New Roman" w:eastAsiaTheme="minorEastAsia" w:hAnsi="Times New Roman" w:cs="Times New Roman" w:hint="eastAsia"/>
          <w:sz w:val="24"/>
          <w:szCs w:val="24"/>
          <w:lang w:eastAsia="ko-KR"/>
        </w:rPr>
        <w:t xml:space="preserve">n order to target those organic shoppers, firms </w:t>
      </w:r>
      <w:r>
        <w:rPr>
          <w:rFonts w:ascii="Times New Roman" w:eastAsiaTheme="minorEastAsia" w:hAnsi="Times New Roman" w:cs="Times New Roman"/>
          <w:sz w:val="24"/>
          <w:szCs w:val="24"/>
          <w:lang w:eastAsia="ko-KR"/>
        </w:rPr>
        <w:t>can design and promote</w:t>
      </w:r>
      <w:r>
        <w:rPr>
          <w:rFonts w:ascii="Times New Roman" w:eastAsiaTheme="minorEastAsia" w:hAnsi="Times New Roman" w:cs="Times New Roman" w:hint="eastAsia"/>
          <w:sz w:val="24"/>
          <w:szCs w:val="24"/>
          <w:lang w:eastAsia="ko-KR"/>
        </w:rPr>
        <w:t xml:space="preserve"> societal marketing</w:t>
      </w:r>
      <w:r>
        <w:rPr>
          <w:rFonts w:ascii="Times New Roman" w:eastAsiaTheme="minorEastAsia" w:hAnsi="Times New Roman" w:cs="Times New Roman"/>
          <w:sz w:val="24"/>
          <w:szCs w:val="24"/>
          <w:lang w:eastAsia="ko-KR"/>
        </w:rPr>
        <w:t xml:space="preserve"> strategies</w:t>
      </w:r>
      <w:r>
        <w:rPr>
          <w:rFonts w:ascii="Times New Roman" w:eastAsiaTheme="minorEastAsia" w:hAnsi="Times New Roman" w:cs="Times New Roman" w:hint="eastAsia"/>
          <w:sz w:val="24"/>
          <w:szCs w:val="24"/>
          <w:lang w:eastAsia="ko-KR"/>
        </w:rPr>
        <w:t>.</w:t>
      </w:r>
    </w:p>
    <w:p w:rsidR="0070646C" w:rsidRDefault="0070646C" w:rsidP="0070646C">
      <w:pPr>
        <w:pStyle w:val="Body"/>
        <w:spacing w:after="0" w:line="480" w:lineRule="auto"/>
        <w:contextualSpacing/>
        <w:rPr>
          <w:rFonts w:ascii="Times New Roman" w:eastAsiaTheme="minorEastAsia" w:hAnsi="Times New Roman" w:cs="Times New Roman"/>
          <w:sz w:val="24"/>
          <w:szCs w:val="24"/>
          <w:lang w:eastAsia="ko-KR"/>
        </w:rPr>
      </w:pPr>
      <w:r w:rsidRPr="00BC595C">
        <w:rPr>
          <w:rFonts w:ascii="Times New Roman" w:eastAsia="Times New Roman" w:hAnsi="Times New Roman" w:cs="Times New Roman"/>
          <w:sz w:val="24"/>
          <w:szCs w:val="24"/>
        </w:rPr>
        <w:tab/>
      </w:r>
      <w:r w:rsidRPr="00BC595C">
        <w:rPr>
          <w:rFonts w:ascii="Times New Roman" w:eastAsiaTheme="minorEastAsia" w:hAnsi="Times New Roman" w:cs="Times New Roman"/>
          <w:sz w:val="24"/>
          <w:szCs w:val="24"/>
          <w:lang w:eastAsia="ko-KR"/>
        </w:rPr>
        <w:t xml:space="preserve">Second, since values were shown in this study to affect consumers’ behavioral outcomes especially WOM, evangelizing marketing may be an appropriate strategy in the organic foods market. The “customer evangelist” is a person who not only is loyal to the specific product, </w:t>
      </w:r>
      <w:r w:rsidRPr="00BC595C">
        <w:rPr>
          <w:rFonts w:ascii="Times New Roman" w:hAnsi="Times New Roman" w:cs="Times New Roman"/>
          <w:sz w:val="24"/>
          <w:szCs w:val="24"/>
        </w:rPr>
        <w:t>brand, or store but also feels compelled to tell others about the product or brand. The customer evangelist will discuss her/his own personal experiences and values and enthusiastical</w:t>
      </w:r>
      <w:r w:rsidR="00A04529">
        <w:rPr>
          <w:rFonts w:ascii="Times New Roman" w:hAnsi="Times New Roman" w:cs="Times New Roman"/>
          <w:sz w:val="24"/>
          <w:szCs w:val="24"/>
        </w:rPr>
        <w:t>ly recruit new buyers (Matzler et al.</w:t>
      </w:r>
      <w:r w:rsidRPr="00BC595C">
        <w:rPr>
          <w:rFonts w:ascii="Times New Roman" w:hAnsi="Times New Roman" w:cs="Times New Roman"/>
          <w:sz w:val="24"/>
          <w:szCs w:val="24"/>
        </w:rPr>
        <w:t>, 2007). Most of the organic shoppers who participated in the interviews for this study had characteristics similar to the customer evangelist profile</w:t>
      </w:r>
      <w:r w:rsidRPr="00BC595C">
        <w:rPr>
          <w:rFonts w:ascii="Times New Roman" w:eastAsia="Batang" w:hAnsi="Times New Roman" w:cs="Times New Roman"/>
          <w:sz w:val="24"/>
          <w:szCs w:val="24"/>
          <w:lang w:eastAsia="ko-KR"/>
        </w:rPr>
        <w:t>.</w:t>
      </w:r>
      <w:r w:rsidRPr="00BC595C">
        <w:rPr>
          <w:rFonts w:ascii="Times New Roman" w:hAnsi="Times New Roman" w:cs="Times New Roman"/>
          <w:sz w:val="24"/>
          <w:szCs w:val="24"/>
        </w:rPr>
        <w:t xml:space="preserve">  They convinced their family and friends to experience organic food and ultimately many of their family and friends became organic shoppers as well. Since organic shoppers pursue both personal health and environmental benefits, they are most likely to spread the word about health and environmental benefits. Consumers who are highly involved with organic food can become consumer evangelists through positive word-of-mouth, </w:t>
      </w:r>
      <w:r>
        <w:rPr>
          <w:rFonts w:ascii="Times New Roman" w:hAnsi="Times New Roman" w:cs="Times New Roman"/>
          <w:sz w:val="24"/>
          <w:szCs w:val="24"/>
        </w:rPr>
        <w:t xml:space="preserve">and </w:t>
      </w:r>
      <w:r w:rsidRPr="00BC595C">
        <w:rPr>
          <w:rFonts w:ascii="Times New Roman" w:hAnsi="Times New Roman" w:cs="Times New Roman"/>
          <w:sz w:val="24"/>
          <w:szCs w:val="24"/>
        </w:rPr>
        <w:t>convince the non-organic shoppers to purchas</w:t>
      </w:r>
      <w:r>
        <w:rPr>
          <w:rFonts w:ascii="Times New Roman" w:hAnsi="Times New Roman" w:cs="Times New Roman"/>
          <w:sz w:val="24"/>
          <w:szCs w:val="24"/>
        </w:rPr>
        <w:t>e</w:t>
      </w:r>
      <w:r w:rsidRPr="00BC595C">
        <w:rPr>
          <w:rFonts w:ascii="Times New Roman" w:hAnsi="Times New Roman" w:cs="Times New Roman"/>
          <w:sz w:val="24"/>
          <w:szCs w:val="24"/>
        </w:rPr>
        <w:t xml:space="preserve"> organic products (Matzler, et al., 2007). Therefore, </w:t>
      </w:r>
      <w:r>
        <w:rPr>
          <w:rFonts w:ascii="Times New Roman" w:hAnsi="Times New Roman" w:cs="Times New Roman"/>
          <w:sz w:val="24"/>
          <w:szCs w:val="24"/>
        </w:rPr>
        <w:t>appealing to</w:t>
      </w:r>
      <w:r w:rsidRPr="00BC595C">
        <w:rPr>
          <w:rFonts w:ascii="Times New Roman" w:hAnsi="Times New Roman" w:cs="Times New Roman"/>
          <w:sz w:val="24"/>
          <w:szCs w:val="24"/>
        </w:rPr>
        <w:t xml:space="preserve"> these organic product </w:t>
      </w:r>
      <w:r w:rsidRPr="00BC595C">
        <w:rPr>
          <w:rFonts w:ascii="Times New Roman" w:hAnsi="Times New Roman" w:cs="Times New Roman"/>
          <w:sz w:val="24"/>
          <w:szCs w:val="24"/>
        </w:rPr>
        <w:lastRenderedPageBreak/>
        <w:t xml:space="preserve">evangelists would be another strategy for marketers to </w:t>
      </w:r>
      <w:r>
        <w:rPr>
          <w:rFonts w:ascii="Times New Roman" w:hAnsi="Times New Roman" w:cs="Times New Roman"/>
          <w:sz w:val="24"/>
          <w:szCs w:val="24"/>
        </w:rPr>
        <w:t xml:space="preserve">convert non-organic shoppers to </w:t>
      </w:r>
      <w:r w:rsidRPr="00BC595C">
        <w:rPr>
          <w:rFonts w:ascii="Times New Roman" w:hAnsi="Times New Roman" w:cs="Times New Roman"/>
          <w:sz w:val="24"/>
          <w:szCs w:val="24"/>
        </w:rPr>
        <w:t>organic shoppers.</w:t>
      </w:r>
    </w:p>
    <w:p w:rsidR="00230C23" w:rsidRPr="00903678" w:rsidRDefault="0070646C" w:rsidP="00230C23">
      <w:pPr>
        <w:pStyle w:val="Body"/>
        <w:spacing w:after="0" w:line="480" w:lineRule="auto"/>
        <w:contextualSpacing/>
        <w:rPr>
          <w:rFonts w:ascii="Times New Roman" w:eastAsiaTheme="minorEastAsia" w:hAnsi="Times New Roman" w:cs="Times New Roman"/>
          <w:sz w:val="24"/>
          <w:lang w:eastAsia="ko-KR"/>
        </w:rPr>
      </w:pPr>
      <w:r>
        <w:rPr>
          <w:rFonts w:ascii="Times New Roman" w:eastAsiaTheme="minorEastAsia" w:hAnsi="Times New Roman" w:cs="Times New Roman" w:hint="eastAsia"/>
          <w:sz w:val="24"/>
          <w:szCs w:val="24"/>
          <w:lang w:eastAsia="ko-KR"/>
        </w:rPr>
        <w:tab/>
      </w:r>
      <w:r>
        <w:rPr>
          <w:rFonts w:ascii="Times New Roman" w:eastAsiaTheme="minorEastAsia" w:hAnsi="Times New Roman" w:cs="Times New Roman"/>
          <w:sz w:val="24"/>
          <w:szCs w:val="24"/>
          <w:lang w:eastAsia="ko-KR"/>
        </w:rPr>
        <w:t>T</w:t>
      </w:r>
      <w:r>
        <w:rPr>
          <w:rFonts w:ascii="Times New Roman" w:eastAsiaTheme="minorEastAsia" w:hAnsi="Times New Roman" w:cs="Times New Roman" w:hint="eastAsia"/>
          <w:sz w:val="24"/>
          <w:szCs w:val="24"/>
          <w:lang w:eastAsia="ko-KR"/>
        </w:rPr>
        <w:t xml:space="preserve">hird, regarding the demographic characteristics of </w:t>
      </w:r>
      <w:r>
        <w:rPr>
          <w:rFonts w:ascii="Times New Roman" w:eastAsiaTheme="minorEastAsia" w:hAnsi="Times New Roman" w:cs="Times New Roman"/>
          <w:sz w:val="24"/>
          <w:szCs w:val="24"/>
          <w:lang w:eastAsia="ko-KR"/>
        </w:rPr>
        <w:t>the</w:t>
      </w:r>
      <w:r>
        <w:rPr>
          <w:rFonts w:ascii="Times New Roman" w:eastAsiaTheme="minorEastAsia" w:hAnsi="Times New Roman" w:cs="Times New Roman" w:hint="eastAsia"/>
          <w:sz w:val="24"/>
          <w:szCs w:val="24"/>
          <w:lang w:eastAsia="ko-KR"/>
        </w:rPr>
        <w:t xml:space="preserve"> respondents (Table 8), </w:t>
      </w:r>
      <w:r w:rsidRPr="00737F16">
        <w:rPr>
          <w:rFonts w:ascii="Times New Roman" w:hAnsi="Times New Roman" w:cs="Times New Roman"/>
          <w:sz w:val="24"/>
        </w:rPr>
        <w:t>48.2% had children under 18</w:t>
      </w:r>
      <w:r>
        <w:rPr>
          <w:rFonts w:ascii="Times New Roman" w:eastAsiaTheme="minorEastAsia" w:hAnsi="Times New Roman" w:cs="Times New Roman" w:hint="eastAsia"/>
          <w:sz w:val="24"/>
          <w:lang w:eastAsia="ko-KR"/>
        </w:rPr>
        <w:t xml:space="preserve">, which </w:t>
      </w:r>
      <w:r w:rsidR="00A04529">
        <w:rPr>
          <w:rFonts w:ascii="Times New Roman" w:eastAsiaTheme="minorEastAsia" w:hAnsi="Times New Roman" w:cs="Times New Roman"/>
          <w:sz w:val="24"/>
          <w:lang w:eastAsia="ko-KR"/>
        </w:rPr>
        <w:t>is almost half the respondent</w:t>
      </w:r>
      <w:r>
        <w:rPr>
          <w:rFonts w:ascii="Times New Roman" w:eastAsiaTheme="minorEastAsia" w:hAnsi="Times New Roman" w:cs="Times New Roman" w:hint="eastAsia"/>
          <w:sz w:val="24"/>
          <w:lang w:eastAsia="ko-KR"/>
        </w:rPr>
        <w:t xml:space="preserve">. </w:t>
      </w:r>
      <w:r>
        <w:rPr>
          <w:rFonts w:ascii="Times New Roman" w:eastAsiaTheme="minorEastAsia" w:hAnsi="Times New Roman" w:cs="Times New Roman"/>
          <w:sz w:val="24"/>
          <w:lang w:eastAsia="ko-KR"/>
        </w:rPr>
        <w:t>T</w:t>
      </w:r>
      <w:r>
        <w:rPr>
          <w:rFonts w:ascii="Times New Roman" w:eastAsiaTheme="minorEastAsia" w:hAnsi="Times New Roman" w:cs="Times New Roman" w:hint="eastAsia"/>
          <w:sz w:val="24"/>
          <w:lang w:eastAsia="ko-KR"/>
        </w:rPr>
        <w:t xml:space="preserve">his result explains why </w:t>
      </w:r>
      <w:r w:rsidRPr="00737F16">
        <w:rPr>
          <w:rFonts w:ascii="Times New Roman" w:hAnsi="Times New Roman" w:cs="Times New Roman"/>
          <w:sz w:val="24"/>
        </w:rPr>
        <w:t xml:space="preserve">the </w:t>
      </w:r>
      <w:r>
        <w:rPr>
          <w:rFonts w:ascii="Times New Roman" w:hAnsi="Times New Roman" w:cs="Times New Roman"/>
          <w:sz w:val="24"/>
        </w:rPr>
        <w:t xml:space="preserve">largest percentage of </w:t>
      </w:r>
      <w:r w:rsidRPr="00737F16">
        <w:rPr>
          <w:rFonts w:ascii="Times New Roman" w:hAnsi="Times New Roman" w:cs="Times New Roman"/>
          <w:sz w:val="24"/>
        </w:rPr>
        <w:t xml:space="preserve">respondents </w:t>
      </w:r>
      <w:r w:rsidR="00327EB3" w:rsidRPr="00737F16">
        <w:rPr>
          <w:rFonts w:ascii="Times New Roman" w:hAnsi="Times New Roman" w:cs="Times New Roman"/>
          <w:sz w:val="24"/>
        </w:rPr>
        <w:t>w</w:t>
      </w:r>
      <w:r w:rsidR="00327EB3">
        <w:rPr>
          <w:rFonts w:ascii="Times New Roman" w:hAnsi="Times New Roman" w:cs="Times New Roman"/>
          <w:sz w:val="24"/>
        </w:rPr>
        <w:t xml:space="preserve">as </w:t>
      </w:r>
      <w:r w:rsidR="00327EB3" w:rsidRPr="00737F16">
        <w:rPr>
          <w:rFonts w:ascii="Times New Roman" w:hAnsi="Times New Roman" w:cs="Times New Roman"/>
          <w:sz w:val="24"/>
        </w:rPr>
        <w:t>in</w:t>
      </w:r>
      <w:r>
        <w:rPr>
          <w:rFonts w:ascii="Times New Roman" w:hAnsi="Times New Roman" w:cs="Times New Roman"/>
          <w:sz w:val="24"/>
        </w:rPr>
        <w:t xml:space="preserve"> either </w:t>
      </w:r>
      <w:r w:rsidRPr="00737F16">
        <w:rPr>
          <w:rFonts w:ascii="Times New Roman" w:hAnsi="Times New Roman" w:cs="Times New Roman"/>
          <w:sz w:val="24"/>
        </w:rPr>
        <w:t xml:space="preserve">31-40 (31%) </w:t>
      </w:r>
      <w:r>
        <w:rPr>
          <w:rFonts w:ascii="Times New Roman" w:hAnsi="Times New Roman" w:cs="Times New Roman"/>
          <w:sz w:val="24"/>
        </w:rPr>
        <w:t>or</w:t>
      </w:r>
      <w:r w:rsidRPr="00737F16">
        <w:rPr>
          <w:rFonts w:ascii="Times New Roman" w:hAnsi="Times New Roman" w:cs="Times New Roman"/>
          <w:sz w:val="24"/>
        </w:rPr>
        <w:t xml:space="preserve"> 41-50 (24.2%) age group</w:t>
      </w:r>
      <w:r w:rsidRPr="00903678">
        <w:rPr>
          <w:rFonts w:ascii="Times New Roman" w:eastAsiaTheme="minorEastAsia" w:hAnsi="Times New Roman" w:cs="Times New Roman" w:hint="eastAsia"/>
          <w:sz w:val="24"/>
          <w:lang w:eastAsia="ko-KR"/>
        </w:rPr>
        <w:t xml:space="preserve">. </w:t>
      </w:r>
      <w:r w:rsidR="002B69EB" w:rsidRPr="00903678">
        <w:rPr>
          <w:rFonts w:ascii="Times New Roman" w:eastAsiaTheme="minorEastAsia" w:hAnsi="Times New Roman" w:cs="Times New Roman"/>
          <w:sz w:val="24"/>
          <w:lang w:eastAsia="ko-KR"/>
        </w:rPr>
        <w:t>T</w:t>
      </w:r>
      <w:r w:rsidR="00233281" w:rsidRPr="00903678">
        <w:rPr>
          <w:rFonts w:ascii="Times New Roman" w:eastAsiaTheme="minorEastAsia" w:hAnsi="Times New Roman" w:cs="Times New Roman"/>
          <w:sz w:val="24"/>
          <w:lang w:eastAsia="ko-KR"/>
        </w:rPr>
        <w:t>his</w:t>
      </w:r>
      <w:r w:rsidR="002B69EB" w:rsidRPr="00903678">
        <w:rPr>
          <w:rFonts w:ascii="Times New Roman" w:eastAsiaTheme="minorEastAsia" w:hAnsi="Times New Roman" w:cs="Times New Roman"/>
          <w:sz w:val="24"/>
          <w:lang w:eastAsia="ko-KR"/>
        </w:rPr>
        <w:t xml:space="preserve"> mirro</w:t>
      </w:r>
      <w:r w:rsidR="00026427" w:rsidRPr="00903678">
        <w:rPr>
          <w:rFonts w:ascii="Times New Roman" w:eastAsiaTheme="minorEastAsia" w:hAnsi="Times New Roman" w:cs="Times New Roman"/>
          <w:sz w:val="24"/>
          <w:lang w:eastAsia="ko-KR"/>
        </w:rPr>
        <w:t>r</w:t>
      </w:r>
      <w:r w:rsidR="00233281" w:rsidRPr="00903678">
        <w:rPr>
          <w:rFonts w:ascii="Times New Roman" w:eastAsiaTheme="minorEastAsia" w:hAnsi="Times New Roman" w:cs="Times New Roman"/>
          <w:sz w:val="24"/>
          <w:lang w:eastAsia="ko-KR"/>
        </w:rPr>
        <w:t>s</w:t>
      </w:r>
      <w:r w:rsidR="00026427" w:rsidRPr="00903678">
        <w:rPr>
          <w:rFonts w:ascii="Times New Roman" w:eastAsiaTheme="minorEastAsia" w:hAnsi="Times New Roman" w:cs="Times New Roman"/>
          <w:sz w:val="24"/>
          <w:lang w:eastAsia="ko-KR"/>
        </w:rPr>
        <w:t xml:space="preserve"> </w:t>
      </w:r>
      <w:r w:rsidR="00233281" w:rsidRPr="00903678">
        <w:rPr>
          <w:rFonts w:ascii="Times New Roman" w:eastAsiaTheme="minorEastAsia" w:hAnsi="Times New Roman" w:cs="Times New Roman"/>
          <w:sz w:val="24"/>
          <w:lang w:eastAsia="ko-KR"/>
        </w:rPr>
        <w:t xml:space="preserve">today’s trend </w:t>
      </w:r>
      <w:r w:rsidR="00026427" w:rsidRPr="00903678">
        <w:rPr>
          <w:rFonts w:ascii="Times New Roman" w:eastAsiaTheme="minorEastAsia" w:hAnsi="Times New Roman" w:cs="Times New Roman"/>
          <w:sz w:val="24"/>
          <w:lang w:eastAsia="ko-KR"/>
        </w:rPr>
        <w:t>that many countries in Europe are trying to implement organic food to school meals. Particularly, Finland and Italy have</w:t>
      </w:r>
      <w:r w:rsidR="00130741" w:rsidRPr="00903678">
        <w:rPr>
          <w:rFonts w:ascii="Times New Roman" w:eastAsiaTheme="minorEastAsia" w:hAnsi="Times New Roman" w:cs="Times New Roman"/>
          <w:sz w:val="24"/>
          <w:lang w:eastAsia="ko-KR"/>
        </w:rPr>
        <w:t xml:space="preserve"> embedded systems, which</w:t>
      </w:r>
      <w:r w:rsidR="00233281" w:rsidRPr="00903678">
        <w:rPr>
          <w:rFonts w:ascii="Times New Roman" w:eastAsiaTheme="minorEastAsia" w:hAnsi="Times New Roman" w:cs="Times New Roman"/>
          <w:sz w:val="24"/>
          <w:lang w:eastAsia="ko-KR"/>
        </w:rPr>
        <w:t xml:space="preserve"> are</w:t>
      </w:r>
      <w:r w:rsidR="00130741" w:rsidRPr="00903678">
        <w:rPr>
          <w:rFonts w:ascii="Times New Roman" w:eastAsiaTheme="minorEastAsia" w:hAnsi="Times New Roman" w:cs="Times New Roman"/>
          <w:sz w:val="24"/>
          <w:lang w:eastAsia="ko-KR"/>
        </w:rPr>
        <w:t xml:space="preserve"> articulated, law-based</w:t>
      </w:r>
      <w:r w:rsidR="00287FAF" w:rsidRPr="00903678">
        <w:rPr>
          <w:rFonts w:ascii="Times New Roman" w:eastAsiaTheme="minorEastAsia" w:hAnsi="Times New Roman" w:cs="Times New Roman"/>
          <w:sz w:val="24"/>
          <w:lang w:eastAsia="ko-KR"/>
        </w:rPr>
        <w:t>, and</w:t>
      </w:r>
      <w:r w:rsidR="00130741" w:rsidRPr="00903678">
        <w:rPr>
          <w:rFonts w:ascii="Times New Roman" w:eastAsiaTheme="minorEastAsia" w:hAnsi="Times New Roman" w:cs="Times New Roman"/>
          <w:sz w:val="24"/>
          <w:lang w:eastAsia="ko-KR"/>
        </w:rPr>
        <w:t xml:space="preserve"> nutrition and scientific </w:t>
      </w:r>
      <w:r w:rsidR="00EC5B41" w:rsidRPr="00903678">
        <w:rPr>
          <w:rFonts w:ascii="Times New Roman" w:eastAsiaTheme="minorEastAsia" w:hAnsi="Times New Roman" w:cs="Times New Roman"/>
          <w:sz w:val="24"/>
          <w:lang w:eastAsia="ko-KR"/>
        </w:rPr>
        <w:t>management</w:t>
      </w:r>
      <w:r w:rsidR="00287FAF" w:rsidRPr="00903678">
        <w:rPr>
          <w:rFonts w:ascii="Times New Roman" w:eastAsiaTheme="minorEastAsia" w:hAnsi="Times New Roman" w:cs="Times New Roman"/>
          <w:sz w:val="24"/>
          <w:lang w:eastAsia="ko-KR"/>
        </w:rPr>
        <w:t xml:space="preserve"> </w:t>
      </w:r>
      <w:r w:rsidR="00287FAF" w:rsidRPr="005776B5">
        <w:rPr>
          <w:rFonts w:ascii="Times New Roman" w:eastAsiaTheme="minorEastAsia" w:hAnsi="Times New Roman" w:cs="Times New Roman"/>
          <w:sz w:val="24"/>
          <w:lang w:eastAsia="ko-KR"/>
        </w:rPr>
        <w:t>aligned</w:t>
      </w:r>
      <w:r w:rsidR="00130741" w:rsidRPr="005776B5">
        <w:rPr>
          <w:rFonts w:ascii="Times New Roman" w:eastAsiaTheme="minorEastAsia" w:hAnsi="Times New Roman" w:cs="Times New Roman"/>
          <w:sz w:val="24"/>
          <w:lang w:eastAsia="ko-KR"/>
        </w:rPr>
        <w:t xml:space="preserve"> for the content of the school meals </w:t>
      </w:r>
      <w:r w:rsidR="00026427" w:rsidRPr="005776B5">
        <w:rPr>
          <w:rFonts w:ascii="Times New Roman" w:eastAsiaTheme="minorEastAsia" w:hAnsi="Times New Roman" w:cs="Times New Roman"/>
          <w:sz w:val="24"/>
          <w:lang w:eastAsia="ko-KR"/>
        </w:rPr>
        <w:t>(Nielsen</w:t>
      </w:r>
      <w:r w:rsidR="00EF2830">
        <w:rPr>
          <w:rFonts w:ascii="Times New Roman" w:eastAsiaTheme="minorEastAsia" w:hAnsi="Times New Roman" w:cs="Times New Roman"/>
          <w:sz w:val="24"/>
          <w:lang w:eastAsia="ko-KR"/>
        </w:rPr>
        <w:t xml:space="preserve"> et al.</w:t>
      </w:r>
      <w:r w:rsidR="00026427" w:rsidRPr="005776B5">
        <w:rPr>
          <w:rFonts w:ascii="Times New Roman" w:eastAsiaTheme="minorEastAsia" w:hAnsi="Times New Roman" w:cs="Times New Roman"/>
          <w:sz w:val="24"/>
          <w:lang w:eastAsia="ko-KR"/>
        </w:rPr>
        <w:t>, 20</w:t>
      </w:r>
      <w:r w:rsidR="00EF2830">
        <w:rPr>
          <w:rFonts w:ascii="Times New Roman" w:eastAsiaTheme="minorEastAsia" w:hAnsi="Times New Roman" w:cs="Times New Roman"/>
          <w:sz w:val="24"/>
          <w:lang w:eastAsia="ko-KR"/>
        </w:rPr>
        <w:t>09</w:t>
      </w:r>
      <w:r w:rsidR="00026427" w:rsidRPr="005776B5">
        <w:rPr>
          <w:rFonts w:ascii="Times New Roman" w:eastAsiaTheme="minorEastAsia" w:hAnsi="Times New Roman" w:cs="Times New Roman"/>
          <w:sz w:val="24"/>
          <w:lang w:eastAsia="ko-KR"/>
        </w:rPr>
        <w:t>).</w:t>
      </w:r>
      <w:r w:rsidR="00EF2830">
        <w:rPr>
          <w:rFonts w:ascii="Times New Roman" w:eastAsiaTheme="minorEastAsia" w:hAnsi="Times New Roman" w:cs="Times New Roman"/>
          <w:sz w:val="24"/>
          <w:lang w:eastAsia="ko-KR"/>
        </w:rPr>
        <w:t xml:space="preserve"> </w:t>
      </w:r>
      <w:r w:rsidR="005776B5" w:rsidRPr="00EF2830">
        <w:rPr>
          <w:rFonts w:ascii="Times New Roman" w:eastAsiaTheme="minorEastAsia" w:hAnsi="Times New Roman" w:cs="Times New Roman"/>
          <w:sz w:val="24"/>
          <w:lang w:eastAsia="ko-KR"/>
        </w:rPr>
        <w:t>Researchers</w:t>
      </w:r>
      <w:r w:rsidR="00D37CD6" w:rsidRPr="00EF2830">
        <w:rPr>
          <w:rFonts w:ascii="Times New Roman" w:eastAsiaTheme="minorEastAsia" w:hAnsi="Times New Roman" w:cs="Times New Roman"/>
          <w:sz w:val="24"/>
          <w:lang w:eastAsia="ko-KR"/>
        </w:rPr>
        <w:t xml:space="preserve"> demon</w:t>
      </w:r>
      <w:r w:rsidR="005776B5" w:rsidRPr="00EF2830">
        <w:rPr>
          <w:rFonts w:ascii="Times New Roman" w:eastAsiaTheme="minorEastAsia" w:hAnsi="Times New Roman" w:cs="Times New Roman"/>
          <w:sz w:val="24"/>
          <w:lang w:eastAsia="ko-KR"/>
        </w:rPr>
        <w:t>strated</w:t>
      </w:r>
      <w:r w:rsidR="00D37CD6" w:rsidRPr="00EF2830">
        <w:rPr>
          <w:rFonts w:ascii="Times New Roman" w:eastAsiaTheme="minorEastAsia" w:hAnsi="Times New Roman" w:cs="Times New Roman"/>
          <w:sz w:val="24"/>
          <w:lang w:eastAsia="ko-KR"/>
        </w:rPr>
        <w:t xml:space="preserve"> the importance of food experience in childhood</w:t>
      </w:r>
      <w:r w:rsidR="005776B5" w:rsidRPr="00EF2830">
        <w:rPr>
          <w:rFonts w:ascii="Times New Roman" w:eastAsiaTheme="minorEastAsia" w:hAnsi="Times New Roman" w:cs="Times New Roman"/>
          <w:sz w:val="24"/>
          <w:lang w:eastAsia="ko-KR"/>
        </w:rPr>
        <w:t xml:space="preserve"> (Newman, Howlett, &amp; Burton, 2014).</w:t>
      </w:r>
      <w:r w:rsidR="00D37CD6" w:rsidRPr="00EF2830">
        <w:rPr>
          <w:rFonts w:ascii="Times New Roman" w:eastAsiaTheme="minorEastAsia" w:hAnsi="Times New Roman" w:cs="Times New Roman"/>
          <w:sz w:val="24"/>
          <w:lang w:eastAsia="ko-KR"/>
        </w:rPr>
        <w:t xml:space="preserve"> </w:t>
      </w:r>
      <w:r w:rsidR="00CD0673" w:rsidRPr="00EF2830">
        <w:rPr>
          <w:rFonts w:ascii="Times New Roman" w:eastAsiaTheme="minorEastAsia" w:hAnsi="Times New Roman" w:cs="Times New Roman"/>
          <w:sz w:val="24"/>
          <w:lang w:eastAsia="ko-KR"/>
        </w:rPr>
        <w:t>Since</w:t>
      </w:r>
      <w:r w:rsidR="00443EEB" w:rsidRPr="00EF2830">
        <w:rPr>
          <w:rFonts w:ascii="Times New Roman" w:eastAsiaTheme="minorEastAsia" w:hAnsi="Times New Roman" w:cs="Times New Roman"/>
          <w:sz w:val="24"/>
          <w:lang w:eastAsia="ko-KR"/>
        </w:rPr>
        <w:t xml:space="preserve"> the majority of the U.S. children is exposed to fast food and that yields fast food nostalgia</w:t>
      </w:r>
      <w:r w:rsidR="00416796" w:rsidRPr="00EF2830">
        <w:rPr>
          <w:rFonts w:ascii="Times New Roman" w:eastAsiaTheme="minorEastAsia" w:hAnsi="Times New Roman" w:cs="Times New Roman"/>
          <w:sz w:val="24"/>
          <w:lang w:eastAsia="ko-KR"/>
        </w:rPr>
        <w:t xml:space="preserve"> when they were grown up</w:t>
      </w:r>
      <w:r w:rsidR="00C04997" w:rsidRPr="00EF2830">
        <w:rPr>
          <w:rFonts w:ascii="Times New Roman" w:eastAsiaTheme="minorEastAsia" w:hAnsi="Times New Roman" w:cs="Times New Roman"/>
          <w:sz w:val="24"/>
          <w:lang w:eastAsia="ko-KR"/>
        </w:rPr>
        <w:t>,</w:t>
      </w:r>
      <w:r w:rsidR="005776B5" w:rsidRPr="00EF2830">
        <w:rPr>
          <w:rFonts w:ascii="Times New Roman" w:eastAsiaTheme="minorEastAsia" w:hAnsi="Times New Roman" w:cs="Times New Roman"/>
          <w:sz w:val="24"/>
          <w:lang w:eastAsia="ko-KR"/>
        </w:rPr>
        <w:t xml:space="preserve"> children’s organic food experience </w:t>
      </w:r>
      <w:r w:rsidR="00E162ED" w:rsidRPr="00EF2830">
        <w:rPr>
          <w:rFonts w:ascii="Times New Roman" w:eastAsiaTheme="minorEastAsia" w:hAnsi="Times New Roman" w:cs="Times New Roman"/>
          <w:sz w:val="24"/>
          <w:lang w:eastAsia="ko-KR"/>
        </w:rPr>
        <w:t>should be considered</w:t>
      </w:r>
      <w:r w:rsidR="00443EEB" w:rsidRPr="00EF2830">
        <w:rPr>
          <w:rFonts w:ascii="Times New Roman" w:eastAsiaTheme="minorEastAsia" w:hAnsi="Times New Roman" w:cs="Times New Roman"/>
          <w:sz w:val="24"/>
          <w:lang w:eastAsia="ko-KR"/>
        </w:rPr>
        <w:t xml:space="preserve">. </w:t>
      </w:r>
      <w:r w:rsidR="00416796" w:rsidRPr="00EF2830">
        <w:rPr>
          <w:rFonts w:ascii="Times New Roman" w:eastAsiaTheme="minorEastAsia" w:hAnsi="Times New Roman" w:cs="Times New Roman"/>
          <w:sz w:val="24"/>
          <w:lang w:eastAsia="ko-KR"/>
        </w:rPr>
        <w:t>Therefore, i</w:t>
      </w:r>
      <w:r w:rsidR="00443EEB" w:rsidRPr="00EF2830">
        <w:rPr>
          <w:rFonts w:ascii="Times New Roman" w:eastAsiaTheme="minorEastAsia" w:hAnsi="Times New Roman" w:cs="Times New Roman"/>
          <w:sz w:val="24"/>
          <w:lang w:eastAsia="ko-KR"/>
        </w:rPr>
        <w:t xml:space="preserve">mplementing organic foods in the school meals can be considered </w:t>
      </w:r>
      <w:r w:rsidR="005776B5" w:rsidRPr="00EF2830">
        <w:rPr>
          <w:rFonts w:ascii="Times New Roman" w:eastAsiaTheme="minorEastAsia" w:hAnsi="Times New Roman" w:cs="Times New Roman"/>
          <w:sz w:val="24"/>
          <w:lang w:eastAsia="ko-KR"/>
        </w:rPr>
        <w:t>i</w:t>
      </w:r>
      <w:r w:rsidR="00443EEB" w:rsidRPr="00EF2830">
        <w:rPr>
          <w:rFonts w:ascii="Times New Roman" w:eastAsiaTheme="minorEastAsia" w:hAnsi="Times New Roman" w:cs="Times New Roman"/>
          <w:sz w:val="24"/>
          <w:lang w:eastAsia="ko-KR"/>
        </w:rPr>
        <w:t>n the U.S.</w:t>
      </w:r>
      <w:r w:rsidR="005776B5" w:rsidRPr="00EF2830">
        <w:rPr>
          <w:rFonts w:ascii="Times New Roman" w:eastAsiaTheme="minorEastAsia" w:hAnsi="Times New Roman" w:cs="Times New Roman"/>
          <w:sz w:val="24"/>
          <w:lang w:eastAsia="ko-KR"/>
        </w:rPr>
        <w:t xml:space="preserve"> as well</w:t>
      </w:r>
      <w:r w:rsidR="00443EEB" w:rsidRPr="00EF2830">
        <w:rPr>
          <w:rFonts w:ascii="Times New Roman" w:eastAsiaTheme="minorEastAsia" w:hAnsi="Times New Roman" w:cs="Times New Roman"/>
          <w:sz w:val="24"/>
          <w:lang w:eastAsia="ko-KR"/>
        </w:rPr>
        <w:t xml:space="preserve">. </w:t>
      </w:r>
      <w:r w:rsidR="005776B5" w:rsidRPr="00EF2830">
        <w:rPr>
          <w:rFonts w:ascii="Times New Roman" w:eastAsiaTheme="minorEastAsia" w:hAnsi="Times New Roman" w:cs="Times New Roman"/>
          <w:sz w:val="24"/>
          <w:lang w:eastAsia="ko-KR"/>
        </w:rPr>
        <w:t>However, i</w:t>
      </w:r>
      <w:r w:rsidR="00230C23" w:rsidRPr="00EF2830">
        <w:rPr>
          <w:rFonts w:ascii="Times New Roman" w:eastAsiaTheme="minorEastAsia" w:hAnsi="Times New Roman" w:cs="Times New Roman"/>
          <w:sz w:val="24"/>
          <w:lang w:eastAsia="ko-KR"/>
        </w:rPr>
        <w:t>t should be acknowledged that there</w:t>
      </w:r>
      <w:r w:rsidR="00230C23" w:rsidRPr="00903678">
        <w:rPr>
          <w:rFonts w:ascii="Times New Roman" w:eastAsiaTheme="minorEastAsia" w:hAnsi="Times New Roman" w:cs="Times New Roman"/>
          <w:sz w:val="24"/>
          <w:lang w:eastAsia="ko-KR"/>
        </w:rPr>
        <w:t xml:space="preserve"> are many subjects to address such as legal issues, social issues, and price issues to the conditions and policies in the United States. However, in a long run, this change in the school food system will enhance the well-being of American children as well as reduce the parents’ concerns for food safety for their children. </w:t>
      </w:r>
    </w:p>
    <w:p w:rsidR="0070646C" w:rsidRPr="00903678" w:rsidRDefault="002B69EB" w:rsidP="00230C23">
      <w:pPr>
        <w:pStyle w:val="Body"/>
        <w:spacing w:after="0" w:line="480" w:lineRule="auto"/>
        <w:ind w:firstLine="720"/>
        <w:contextualSpacing/>
        <w:rPr>
          <w:rFonts w:ascii="Times New Roman" w:eastAsiaTheme="minorEastAsia" w:hAnsi="Times New Roman"/>
          <w:sz w:val="24"/>
          <w:szCs w:val="24"/>
          <w:lang w:eastAsia="ko-KR"/>
        </w:rPr>
      </w:pPr>
      <w:r w:rsidRPr="00903678">
        <w:rPr>
          <w:rFonts w:ascii="Times New Roman" w:eastAsiaTheme="minorEastAsia" w:hAnsi="Times New Roman" w:cs="Times New Roman"/>
          <w:sz w:val="24"/>
          <w:lang w:eastAsia="ko-KR"/>
        </w:rPr>
        <w:t xml:space="preserve">Fourth, </w:t>
      </w:r>
      <w:r w:rsidR="0070646C" w:rsidRPr="00903678">
        <w:rPr>
          <w:rFonts w:ascii="Times New Roman" w:eastAsiaTheme="minorEastAsia" w:hAnsi="Times New Roman" w:cs="Times New Roman" w:hint="eastAsia"/>
          <w:sz w:val="24"/>
          <w:lang w:eastAsia="ko-KR"/>
        </w:rPr>
        <w:t xml:space="preserve">marketers </w:t>
      </w:r>
      <w:r w:rsidR="0070646C" w:rsidRPr="00903678">
        <w:rPr>
          <w:rFonts w:ascii="Times New Roman" w:eastAsiaTheme="minorEastAsia" w:hAnsi="Times New Roman" w:cs="Times New Roman"/>
          <w:sz w:val="24"/>
          <w:lang w:eastAsia="ko-KR"/>
        </w:rPr>
        <w:t xml:space="preserve">can </w:t>
      </w:r>
      <w:r w:rsidR="0070646C" w:rsidRPr="00903678">
        <w:rPr>
          <w:rFonts w:ascii="Times New Roman" w:eastAsiaTheme="minorEastAsia" w:hAnsi="Times New Roman" w:cs="Times New Roman" w:hint="eastAsia"/>
          <w:sz w:val="24"/>
          <w:lang w:eastAsia="ko-KR"/>
        </w:rPr>
        <w:t>us</w:t>
      </w:r>
      <w:r w:rsidR="0070646C" w:rsidRPr="00903678">
        <w:rPr>
          <w:rFonts w:ascii="Times New Roman" w:eastAsiaTheme="minorEastAsia" w:hAnsi="Times New Roman" w:cs="Times New Roman"/>
          <w:sz w:val="24"/>
          <w:lang w:eastAsia="ko-KR"/>
        </w:rPr>
        <w:t>e</w:t>
      </w:r>
      <w:r w:rsidR="0070646C" w:rsidRPr="00903678">
        <w:rPr>
          <w:rFonts w:ascii="Times New Roman" w:eastAsiaTheme="minorEastAsia" w:hAnsi="Times New Roman" w:cs="Times New Roman" w:hint="eastAsia"/>
          <w:sz w:val="24"/>
          <w:lang w:eastAsia="ko-KR"/>
        </w:rPr>
        <w:t xml:space="preserve"> health claims for marketing communication campaigns. In general, organic </w:t>
      </w:r>
      <w:r w:rsidR="0070646C" w:rsidRPr="00903678">
        <w:rPr>
          <w:rFonts w:ascii="Times New Roman" w:hAnsi="Times New Roman"/>
          <w:sz w:val="24"/>
          <w:szCs w:val="24"/>
        </w:rPr>
        <w:t>shoppers seek for more information, and they want to be knowledgeable about how organic production is different from the conventional production systems (</w:t>
      </w:r>
      <w:r w:rsidR="0070646C" w:rsidRPr="00903678">
        <w:rPr>
          <w:rFonts w:ascii="Times New Roman" w:eastAsiaTheme="minorEastAsia" w:hAnsi="Times New Roman" w:hint="eastAsia"/>
          <w:sz w:val="24"/>
          <w:szCs w:val="24"/>
          <w:lang w:eastAsia="ko-KR"/>
        </w:rPr>
        <w:t>e.g</w:t>
      </w:r>
      <w:r w:rsidR="0070646C" w:rsidRPr="00903678">
        <w:rPr>
          <w:rFonts w:ascii="Times New Roman" w:hAnsi="Times New Roman"/>
          <w:sz w:val="24"/>
          <w:szCs w:val="24"/>
        </w:rPr>
        <w:t xml:space="preserve">., </w:t>
      </w:r>
      <w:r w:rsidR="0070646C" w:rsidRPr="00903678">
        <w:rPr>
          <w:rFonts w:ascii="Times New Roman" w:eastAsiaTheme="minorEastAsia" w:hAnsi="Times New Roman" w:hint="eastAsia"/>
          <w:sz w:val="24"/>
          <w:szCs w:val="24"/>
          <w:lang w:eastAsia="ko-KR"/>
        </w:rPr>
        <w:t>f</w:t>
      </w:r>
      <w:r w:rsidR="0070646C" w:rsidRPr="00903678">
        <w:rPr>
          <w:rFonts w:ascii="Times New Roman" w:hAnsi="Times New Roman"/>
          <w:sz w:val="24"/>
          <w:szCs w:val="24"/>
        </w:rPr>
        <w:t xml:space="preserve">ertilizer, pesticides, etc.) (Cicia &amp; Giudice, 2002; Zanoli </w:t>
      </w:r>
      <w:r w:rsidR="0070646C" w:rsidRPr="00903678">
        <w:rPr>
          <w:rFonts w:ascii="Times New Roman" w:eastAsiaTheme="minorEastAsia" w:hAnsi="Times New Roman" w:hint="eastAsia"/>
          <w:sz w:val="24"/>
          <w:szCs w:val="24"/>
          <w:lang w:eastAsia="ko-KR"/>
        </w:rPr>
        <w:t>&amp;</w:t>
      </w:r>
      <w:r w:rsidR="0070646C" w:rsidRPr="00903678">
        <w:rPr>
          <w:rFonts w:ascii="Times New Roman" w:hAnsi="Times New Roman"/>
          <w:sz w:val="24"/>
          <w:szCs w:val="24"/>
        </w:rPr>
        <w:t xml:space="preserve"> </w:t>
      </w:r>
      <w:r w:rsidR="0070646C" w:rsidRPr="00903678">
        <w:rPr>
          <w:rFonts w:ascii="Times New Roman" w:hAnsi="Times New Roman"/>
          <w:sz w:val="24"/>
          <w:szCs w:val="24"/>
        </w:rPr>
        <w:lastRenderedPageBreak/>
        <w:t>Naspetti</w:t>
      </w:r>
      <w:r w:rsidR="00327EB3" w:rsidRPr="00903678">
        <w:rPr>
          <w:rFonts w:ascii="Times New Roman" w:hAnsi="Times New Roman"/>
          <w:sz w:val="24"/>
          <w:szCs w:val="24"/>
        </w:rPr>
        <w:t>,</w:t>
      </w:r>
      <w:r w:rsidR="0070646C" w:rsidRPr="00903678">
        <w:rPr>
          <w:rFonts w:ascii="Times New Roman" w:hAnsi="Times New Roman"/>
          <w:sz w:val="24"/>
          <w:szCs w:val="24"/>
        </w:rPr>
        <w:t xml:space="preserve"> 2002). Thus, </w:t>
      </w:r>
      <w:r w:rsidR="0070646C" w:rsidRPr="00903678">
        <w:rPr>
          <w:rFonts w:ascii="Times New Roman" w:eastAsiaTheme="minorEastAsia" w:hAnsi="Times New Roman" w:hint="eastAsia"/>
          <w:sz w:val="24"/>
          <w:szCs w:val="24"/>
          <w:lang w:eastAsia="ko-KR"/>
        </w:rPr>
        <w:t xml:space="preserve">these groups of </w:t>
      </w:r>
      <w:r w:rsidR="0070646C" w:rsidRPr="00903678">
        <w:rPr>
          <w:rFonts w:ascii="Times New Roman" w:hAnsi="Times New Roman"/>
          <w:sz w:val="24"/>
          <w:szCs w:val="24"/>
        </w:rPr>
        <w:t xml:space="preserve">organic shoppers are more receptive to information related to </w:t>
      </w:r>
      <w:r w:rsidR="0070646C" w:rsidRPr="00903678">
        <w:rPr>
          <w:rFonts w:ascii="Times New Roman" w:eastAsiaTheme="minorEastAsia" w:hAnsi="Times New Roman" w:hint="eastAsia"/>
          <w:sz w:val="24"/>
          <w:szCs w:val="24"/>
          <w:lang w:eastAsia="ko-KR"/>
        </w:rPr>
        <w:t>children</w:t>
      </w:r>
      <w:r w:rsidR="0070646C" w:rsidRPr="00903678">
        <w:rPr>
          <w:rFonts w:ascii="Times New Roman" w:hAnsi="Times New Roman"/>
          <w:sz w:val="24"/>
          <w:szCs w:val="24"/>
        </w:rPr>
        <w:t xml:space="preserve"> and organic products. Mass media can be used to communicate with consumers via advertising in radio networks, newspapers, magazines, and Internet media to trigger or initiate consumers’ perception of products. One of purposes of mass media is an advocacy in which “the strategic use of new media by those seeking to advance a social or public policy initiative” (Holder </w:t>
      </w:r>
      <w:r w:rsidR="0070646C" w:rsidRPr="00903678">
        <w:rPr>
          <w:rFonts w:ascii="Times New Roman" w:eastAsia="Batang" w:hAnsi="Times New Roman" w:hint="eastAsia"/>
          <w:sz w:val="24"/>
          <w:szCs w:val="24"/>
          <w:lang w:eastAsia="ko-KR"/>
        </w:rPr>
        <w:t>&amp;</w:t>
      </w:r>
      <w:r w:rsidR="0070646C" w:rsidRPr="00903678">
        <w:rPr>
          <w:rFonts w:ascii="Times New Roman" w:hAnsi="Times New Roman"/>
          <w:sz w:val="24"/>
          <w:szCs w:val="24"/>
        </w:rPr>
        <w:t xml:space="preserve"> Treno</w:t>
      </w:r>
      <w:r w:rsidR="00327EB3" w:rsidRPr="00903678">
        <w:rPr>
          <w:rFonts w:ascii="Times New Roman" w:hAnsi="Times New Roman"/>
          <w:sz w:val="24"/>
          <w:szCs w:val="24"/>
        </w:rPr>
        <w:t>,</w:t>
      </w:r>
      <w:r w:rsidR="0070646C" w:rsidRPr="00903678">
        <w:rPr>
          <w:rFonts w:ascii="Times New Roman" w:hAnsi="Times New Roman"/>
          <w:sz w:val="24"/>
          <w:szCs w:val="24"/>
        </w:rPr>
        <w:t xml:space="preserve"> 1997, p. 190). Media advocacy is especially designed to increase local attention to particular public health problems via local news (Holder </w:t>
      </w:r>
      <w:r w:rsidR="0070646C" w:rsidRPr="00903678">
        <w:rPr>
          <w:rFonts w:ascii="Times New Roman" w:eastAsiaTheme="minorEastAsia" w:hAnsi="Times New Roman" w:hint="eastAsia"/>
          <w:sz w:val="24"/>
          <w:szCs w:val="24"/>
          <w:lang w:eastAsia="ko-KR"/>
        </w:rPr>
        <w:t>&amp;</w:t>
      </w:r>
      <w:r w:rsidR="0070646C" w:rsidRPr="00903678">
        <w:rPr>
          <w:rFonts w:ascii="Times New Roman" w:hAnsi="Times New Roman"/>
          <w:sz w:val="24"/>
          <w:szCs w:val="24"/>
        </w:rPr>
        <w:t xml:space="preserve"> Treno</w:t>
      </w:r>
      <w:r w:rsidR="00327EB3" w:rsidRPr="00903678">
        <w:rPr>
          <w:rFonts w:ascii="Times New Roman" w:hAnsi="Times New Roman"/>
          <w:sz w:val="24"/>
          <w:szCs w:val="24"/>
        </w:rPr>
        <w:t>,</w:t>
      </w:r>
      <w:r w:rsidR="0070646C" w:rsidRPr="00903678">
        <w:rPr>
          <w:rFonts w:ascii="Times New Roman" w:hAnsi="Times New Roman"/>
          <w:sz w:val="24"/>
          <w:szCs w:val="24"/>
        </w:rPr>
        <w:t xml:space="preserve"> 1997). This will inspire consumers to attend to new information </w:t>
      </w:r>
      <w:r w:rsidR="00B95C99" w:rsidRPr="00903678">
        <w:rPr>
          <w:rFonts w:ascii="Times New Roman" w:eastAsiaTheme="minorEastAsia" w:hAnsi="Times New Roman" w:hint="eastAsia"/>
          <w:sz w:val="24"/>
          <w:szCs w:val="24"/>
          <w:lang w:eastAsia="ko-KR"/>
        </w:rPr>
        <w:t>about</w:t>
      </w:r>
      <w:r w:rsidR="0070646C" w:rsidRPr="00903678">
        <w:rPr>
          <w:rFonts w:ascii="Times New Roman" w:eastAsiaTheme="minorEastAsia" w:hAnsi="Times New Roman" w:hint="eastAsia"/>
          <w:sz w:val="24"/>
          <w:szCs w:val="24"/>
          <w:lang w:eastAsia="ko-KR"/>
        </w:rPr>
        <w:t xml:space="preserve"> health benefits</w:t>
      </w:r>
      <w:r w:rsidR="00B95C99" w:rsidRPr="00903678">
        <w:rPr>
          <w:rFonts w:ascii="Times New Roman" w:eastAsiaTheme="minorEastAsia" w:hAnsi="Times New Roman"/>
          <w:sz w:val="24"/>
          <w:szCs w:val="24"/>
          <w:lang w:eastAsia="ko-KR"/>
        </w:rPr>
        <w:t xml:space="preserve"> of organic foods</w:t>
      </w:r>
      <w:r w:rsidR="0070646C" w:rsidRPr="00903678">
        <w:rPr>
          <w:rFonts w:ascii="Times New Roman" w:eastAsiaTheme="minorEastAsia" w:hAnsi="Times New Roman" w:hint="eastAsia"/>
          <w:sz w:val="24"/>
          <w:szCs w:val="24"/>
          <w:lang w:eastAsia="ko-KR"/>
        </w:rPr>
        <w:t xml:space="preserve"> or food safety</w:t>
      </w:r>
      <w:r w:rsidR="0070646C" w:rsidRPr="00903678">
        <w:rPr>
          <w:rFonts w:ascii="Times New Roman" w:hAnsi="Times New Roman"/>
          <w:sz w:val="24"/>
          <w:szCs w:val="24"/>
        </w:rPr>
        <w:t xml:space="preserve">. </w:t>
      </w:r>
    </w:p>
    <w:p w:rsidR="0070646C" w:rsidRPr="00903678" w:rsidRDefault="0070646C" w:rsidP="0070646C">
      <w:pPr>
        <w:pStyle w:val="Body"/>
        <w:spacing w:after="0" w:line="480" w:lineRule="auto"/>
        <w:ind w:firstLine="720"/>
        <w:contextualSpacing/>
        <w:rPr>
          <w:rFonts w:ascii="Times New Roman" w:hAnsi="Times New Roman"/>
          <w:sz w:val="24"/>
          <w:szCs w:val="24"/>
        </w:rPr>
      </w:pPr>
      <w:r w:rsidRPr="00903678">
        <w:rPr>
          <w:rFonts w:ascii="Times New Roman" w:eastAsiaTheme="minorEastAsia" w:hAnsi="Times New Roman"/>
          <w:sz w:val="24"/>
          <w:szCs w:val="24"/>
          <w:lang w:eastAsia="ko-KR"/>
        </w:rPr>
        <w:t>In fact, r</w:t>
      </w:r>
      <w:r w:rsidRPr="00903678">
        <w:rPr>
          <w:rFonts w:ascii="Times New Roman" w:hAnsi="Times New Roman"/>
          <w:sz w:val="24"/>
          <w:szCs w:val="24"/>
        </w:rPr>
        <w:t>esearchers have claimed that mass media can be used to promote health (Lefebve</w:t>
      </w:r>
      <w:r w:rsidRPr="00903678">
        <w:rPr>
          <w:rFonts w:ascii="Times New Roman" w:eastAsiaTheme="minorEastAsia" w:hAnsi="Times New Roman" w:hint="eastAsia"/>
          <w:sz w:val="24"/>
          <w:szCs w:val="24"/>
          <w:lang w:eastAsia="ko-KR"/>
        </w:rPr>
        <w:t>,</w:t>
      </w:r>
      <w:r w:rsidRPr="00903678">
        <w:rPr>
          <w:rFonts w:ascii="Times New Roman" w:hAnsi="Times New Roman"/>
          <w:sz w:val="24"/>
          <w:szCs w:val="24"/>
        </w:rPr>
        <w:t xml:space="preserve"> 1988; Rogers</w:t>
      </w:r>
      <w:r w:rsidRPr="00903678">
        <w:rPr>
          <w:rFonts w:ascii="Times New Roman" w:eastAsiaTheme="minorEastAsia" w:hAnsi="Times New Roman" w:hint="eastAsia"/>
          <w:sz w:val="24"/>
          <w:szCs w:val="24"/>
          <w:lang w:eastAsia="ko-KR"/>
        </w:rPr>
        <w:t>,</w:t>
      </w:r>
      <w:r w:rsidRPr="00903678">
        <w:rPr>
          <w:rFonts w:ascii="Times New Roman" w:hAnsi="Times New Roman"/>
          <w:sz w:val="24"/>
          <w:szCs w:val="24"/>
        </w:rPr>
        <w:t xml:space="preserve"> 1987; Wallack</w:t>
      </w:r>
      <w:r w:rsidRPr="00903678">
        <w:rPr>
          <w:rFonts w:ascii="Times New Roman" w:eastAsiaTheme="minorEastAsia" w:hAnsi="Times New Roman" w:hint="eastAsia"/>
          <w:sz w:val="24"/>
          <w:szCs w:val="24"/>
          <w:lang w:eastAsia="ko-KR"/>
        </w:rPr>
        <w:t>,</w:t>
      </w:r>
      <w:r w:rsidRPr="00903678">
        <w:rPr>
          <w:rFonts w:ascii="Times New Roman" w:hAnsi="Times New Roman"/>
          <w:sz w:val="24"/>
          <w:szCs w:val="24"/>
        </w:rPr>
        <w:t xml:space="preserve"> 1993). Since concerns about the health aspects of foods have been rising among consumers, information about certain products related to consumer health in media can change their behaviors. For example, in Dodd and Morse’s (1994) study, they used CBS 60 minutes program that provided information on the benefits of red wine based on scientific studies. After consumers watched the program, red wine sales have increased. This aspect of mass media applies in business, and marketers use advertising to reinforce growing demand or to impede decreasing demand.  Other researchers (Burton </w:t>
      </w:r>
      <w:r w:rsidRPr="00903678">
        <w:rPr>
          <w:rFonts w:ascii="Times New Roman" w:eastAsiaTheme="minorEastAsia" w:hAnsi="Times New Roman" w:hint="eastAsia"/>
          <w:sz w:val="24"/>
          <w:szCs w:val="24"/>
          <w:lang w:eastAsia="ko-KR"/>
        </w:rPr>
        <w:t>&amp;</w:t>
      </w:r>
      <w:r w:rsidRPr="00903678">
        <w:rPr>
          <w:rFonts w:ascii="Times New Roman" w:hAnsi="Times New Roman"/>
          <w:sz w:val="24"/>
          <w:szCs w:val="24"/>
        </w:rPr>
        <w:t xml:space="preserve"> Young</w:t>
      </w:r>
      <w:r w:rsidRPr="00903678">
        <w:rPr>
          <w:rFonts w:ascii="Times New Roman" w:eastAsiaTheme="minorEastAsia" w:hAnsi="Times New Roman" w:hint="eastAsia"/>
          <w:sz w:val="24"/>
          <w:szCs w:val="24"/>
          <w:lang w:eastAsia="ko-KR"/>
        </w:rPr>
        <w:t>,</w:t>
      </w:r>
      <w:r w:rsidRPr="00903678">
        <w:rPr>
          <w:rFonts w:ascii="Times New Roman" w:hAnsi="Times New Roman"/>
          <w:sz w:val="24"/>
          <w:szCs w:val="24"/>
        </w:rPr>
        <w:t xml:space="preserve"> 1996; Verbeke </w:t>
      </w:r>
      <w:r w:rsidRPr="00903678">
        <w:rPr>
          <w:rFonts w:ascii="Times New Roman" w:eastAsiaTheme="minorEastAsia" w:hAnsi="Times New Roman" w:hint="eastAsia"/>
          <w:sz w:val="24"/>
          <w:szCs w:val="24"/>
          <w:lang w:eastAsia="ko-KR"/>
        </w:rPr>
        <w:t>&amp;</w:t>
      </w:r>
      <w:r w:rsidRPr="00903678">
        <w:rPr>
          <w:rFonts w:ascii="Times New Roman" w:hAnsi="Times New Roman"/>
          <w:sz w:val="24"/>
          <w:szCs w:val="24"/>
        </w:rPr>
        <w:t xml:space="preserve"> Viaene</w:t>
      </w:r>
      <w:r w:rsidRPr="00903678">
        <w:rPr>
          <w:rFonts w:ascii="Times New Roman" w:eastAsiaTheme="minorEastAsia" w:hAnsi="Times New Roman" w:hint="eastAsia"/>
          <w:sz w:val="24"/>
          <w:szCs w:val="24"/>
          <w:lang w:eastAsia="ko-KR"/>
        </w:rPr>
        <w:t>,</w:t>
      </w:r>
      <w:r w:rsidRPr="00903678">
        <w:rPr>
          <w:rFonts w:ascii="Times New Roman" w:hAnsi="Times New Roman"/>
          <w:sz w:val="24"/>
          <w:szCs w:val="24"/>
        </w:rPr>
        <w:t xml:space="preserve"> 1999; Verbeke</w:t>
      </w:r>
      <w:r w:rsidRPr="00903678">
        <w:rPr>
          <w:rFonts w:ascii="Times New Roman" w:eastAsia="Batang" w:hAnsi="Times New Roman" w:hint="eastAsia"/>
          <w:sz w:val="24"/>
          <w:szCs w:val="24"/>
          <w:lang w:eastAsia="ko-KR"/>
        </w:rPr>
        <w:t xml:space="preserve"> &amp; Holland,</w:t>
      </w:r>
      <w:r w:rsidRPr="00903678">
        <w:rPr>
          <w:rFonts w:ascii="Times New Roman" w:hAnsi="Times New Roman"/>
          <w:sz w:val="24"/>
          <w:szCs w:val="24"/>
        </w:rPr>
        <w:t xml:space="preserve"> 200</w:t>
      </w:r>
      <w:r w:rsidRPr="00903678">
        <w:rPr>
          <w:rFonts w:ascii="Times New Roman" w:eastAsia="Batang" w:hAnsi="Times New Roman" w:hint="eastAsia"/>
          <w:sz w:val="24"/>
          <w:szCs w:val="24"/>
          <w:lang w:eastAsia="ko-KR"/>
        </w:rPr>
        <w:t>2</w:t>
      </w:r>
      <w:r w:rsidR="00327EB3" w:rsidRPr="00903678">
        <w:rPr>
          <w:rFonts w:ascii="Times New Roman" w:hAnsi="Times New Roman"/>
          <w:sz w:val="24"/>
          <w:szCs w:val="24"/>
        </w:rPr>
        <w:t>) found</w:t>
      </w:r>
      <w:r w:rsidRPr="00903678">
        <w:rPr>
          <w:rFonts w:ascii="Times New Roman" w:hAnsi="Times New Roman"/>
          <w:sz w:val="24"/>
          <w:szCs w:val="24"/>
        </w:rPr>
        <w:t xml:space="preserve"> that television messages about negative meat safety (i.e., hormone abuse, the incidence of BSE, </w:t>
      </w:r>
      <w:r w:rsidR="00B95C99" w:rsidRPr="00903678">
        <w:rPr>
          <w:rFonts w:ascii="Times New Roman" w:hAnsi="Times New Roman"/>
          <w:sz w:val="24"/>
          <w:szCs w:val="24"/>
        </w:rPr>
        <w:t>etc.</w:t>
      </w:r>
      <w:r w:rsidRPr="00903678">
        <w:rPr>
          <w:rFonts w:ascii="Times New Roman" w:hAnsi="Times New Roman"/>
          <w:sz w:val="24"/>
          <w:szCs w:val="24"/>
        </w:rPr>
        <w:t xml:space="preserve">) decrease meat consumption. </w:t>
      </w:r>
      <w:r w:rsidR="00DE6044" w:rsidRPr="00903678">
        <w:rPr>
          <w:rFonts w:ascii="Times New Roman" w:hAnsi="Times New Roman"/>
          <w:sz w:val="24"/>
          <w:szCs w:val="24"/>
        </w:rPr>
        <w:t>This reflects the importance of using advertisin</w:t>
      </w:r>
      <w:r w:rsidR="00B2008B" w:rsidRPr="00903678">
        <w:rPr>
          <w:rFonts w:ascii="Times New Roman" w:hAnsi="Times New Roman"/>
          <w:sz w:val="24"/>
          <w:szCs w:val="24"/>
        </w:rPr>
        <w:t xml:space="preserve">g medium, especially television that is the most frequently used media by U.S. companies for fast food advertising because of high profit margins </w:t>
      </w:r>
      <w:r w:rsidR="00DE6044" w:rsidRPr="00903678">
        <w:rPr>
          <w:rFonts w:ascii="Times New Roman" w:hAnsi="Times New Roman"/>
          <w:sz w:val="24"/>
          <w:szCs w:val="24"/>
        </w:rPr>
        <w:lastRenderedPageBreak/>
        <w:t>(</w:t>
      </w:r>
      <w:r w:rsidR="00DE6044" w:rsidRPr="00903678">
        <w:rPr>
          <w:rFonts w:ascii="Times New Roman" w:eastAsiaTheme="minorEastAsia" w:hAnsi="Times New Roman" w:cs="Times New Roman"/>
          <w:sz w:val="24"/>
          <w:lang w:eastAsia="ko-KR"/>
        </w:rPr>
        <w:t>Newman</w:t>
      </w:r>
      <w:r w:rsidR="00EF2830">
        <w:rPr>
          <w:rFonts w:ascii="Times New Roman" w:eastAsiaTheme="minorEastAsia" w:hAnsi="Times New Roman" w:cs="Times New Roman"/>
          <w:sz w:val="24"/>
          <w:lang w:eastAsia="ko-KR"/>
        </w:rPr>
        <w:t xml:space="preserve"> et al.</w:t>
      </w:r>
      <w:r w:rsidR="00DE6044" w:rsidRPr="00903678">
        <w:rPr>
          <w:rFonts w:ascii="Times New Roman" w:eastAsiaTheme="minorEastAsia" w:hAnsi="Times New Roman" w:cs="Times New Roman"/>
          <w:sz w:val="24"/>
          <w:lang w:eastAsia="ko-KR"/>
        </w:rPr>
        <w:t>, 2014).</w:t>
      </w:r>
      <w:r w:rsidR="00DE6044" w:rsidRPr="00903678">
        <w:rPr>
          <w:rFonts w:ascii="Times New Roman" w:hAnsi="Times New Roman"/>
          <w:sz w:val="24"/>
          <w:szCs w:val="24"/>
        </w:rPr>
        <w:t xml:space="preserve"> </w:t>
      </w:r>
      <w:r w:rsidRPr="00903678">
        <w:rPr>
          <w:rFonts w:ascii="Times New Roman" w:hAnsi="Times New Roman"/>
          <w:sz w:val="24"/>
          <w:szCs w:val="24"/>
        </w:rPr>
        <w:t xml:space="preserve">In this role, </w:t>
      </w:r>
      <w:r w:rsidR="00DE6044" w:rsidRPr="00903678">
        <w:rPr>
          <w:rFonts w:ascii="Times New Roman" w:hAnsi="Times New Roman"/>
          <w:sz w:val="24"/>
          <w:szCs w:val="24"/>
        </w:rPr>
        <w:t xml:space="preserve">actively using </w:t>
      </w:r>
      <w:r w:rsidRPr="00903678">
        <w:rPr>
          <w:rFonts w:ascii="Times New Roman" w:hAnsi="Times New Roman"/>
          <w:sz w:val="24"/>
          <w:szCs w:val="24"/>
        </w:rPr>
        <w:t xml:space="preserve">the mass media may </w:t>
      </w:r>
      <w:r w:rsidR="001B49DB" w:rsidRPr="00903678">
        <w:rPr>
          <w:rFonts w:ascii="Times New Roman" w:hAnsi="Times New Roman"/>
          <w:sz w:val="24"/>
          <w:szCs w:val="24"/>
        </w:rPr>
        <w:t>boost the U.S. organic food market</w:t>
      </w:r>
      <w:r w:rsidR="008834A3" w:rsidRPr="00903678">
        <w:rPr>
          <w:rFonts w:ascii="Times New Roman" w:hAnsi="Times New Roman"/>
          <w:sz w:val="24"/>
          <w:szCs w:val="24"/>
        </w:rPr>
        <w:t xml:space="preserve"> and </w:t>
      </w:r>
      <w:r w:rsidRPr="00903678">
        <w:rPr>
          <w:rFonts w:ascii="Times New Roman" w:hAnsi="Times New Roman"/>
          <w:sz w:val="24"/>
          <w:szCs w:val="24"/>
        </w:rPr>
        <w:t xml:space="preserve">influence </w:t>
      </w:r>
      <w:r w:rsidRPr="00903678">
        <w:rPr>
          <w:rFonts w:ascii="Times New Roman" w:eastAsiaTheme="minorEastAsia" w:hAnsi="Times New Roman" w:hint="eastAsia"/>
          <w:sz w:val="24"/>
          <w:szCs w:val="24"/>
          <w:lang w:eastAsia="ko-KR"/>
        </w:rPr>
        <w:t>non-organic shoppers</w:t>
      </w:r>
      <w:r w:rsidRPr="00903678">
        <w:rPr>
          <w:rFonts w:ascii="Times New Roman" w:hAnsi="Times New Roman"/>
          <w:sz w:val="24"/>
          <w:szCs w:val="24"/>
        </w:rPr>
        <w:t xml:space="preserve"> </w:t>
      </w:r>
      <w:r w:rsidRPr="00903678">
        <w:rPr>
          <w:rFonts w:ascii="Times New Roman" w:eastAsiaTheme="minorEastAsia" w:hAnsi="Times New Roman" w:hint="eastAsia"/>
          <w:sz w:val="24"/>
          <w:szCs w:val="24"/>
          <w:lang w:eastAsia="ko-KR"/>
        </w:rPr>
        <w:t xml:space="preserve">to consider </w:t>
      </w:r>
      <w:r w:rsidRPr="00903678">
        <w:rPr>
          <w:rFonts w:ascii="Times New Roman" w:hAnsi="Times New Roman"/>
          <w:sz w:val="24"/>
          <w:szCs w:val="24"/>
        </w:rPr>
        <w:t xml:space="preserve">health </w:t>
      </w:r>
      <w:r w:rsidRPr="00903678">
        <w:rPr>
          <w:rFonts w:ascii="Times New Roman" w:eastAsiaTheme="minorEastAsia" w:hAnsi="Times New Roman" w:hint="eastAsia"/>
          <w:sz w:val="24"/>
          <w:szCs w:val="24"/>
          <w:lang w:eastAsia="ko-KR"/>
        </w:rPr>
        <w:t>issues</w:t>
      </w:r>
      <w:r w:rsidRPr="00903678">
        <w:rPr>
          <w:rFonts w:ascii="Times New Roman" w:hAnsi="Times New Roman"/>
          <w:sz w:val="24"/>
          <w:szCs w:val="24"/>
        </w:rPr>
        <w:t xml:space="preserve"> </w:t>
      </w:r>
      <w:r w:rsidRPr="00903678">
        <w:rPr>
          <w:rFonts w:ascii="Times New Roman" w:eastAsiaTheme="minorEastAsia" w:hAnsi="Times New Roman" w:hint="eastAsia"/>
          <w:sz w:val="24"/>
          <w:szCs w:val="24"/>
          <w:lang w:eastAsia="ko-KR"/>
        </w:rPr>
        <w:t xml:space="preserve">and </w:t>
      </w:r>
      <w:r w:rsidRPr="00903678">
        <w:rPr>
          <w:rFonts w:ascii="Times New Roman" w:eastAsiaTheme="minorEastAsia" w:hAnsi="Times New Roman"/>
          <w:sz w:val="24"/>
          <w:szCs w:val="24"/>
          <w:lang w:eastAsia="ko-KR"/>
        </w:rPr>
        <w:t>encourage</w:t>
      </w:r>
      <w:r w:rsidRPr="00903678">
        <w:rPr>
          <w:rFonts w:ascii="Times New Roman" w:eastAsiaTheme="minorEastAsia" w:hAnsi="Times New Roman" w:hint="eastAsia"/>
          <w:sz w:val="24"/>
          <w:szCs w:val="24"/>
          <w:lang w:eastAsia="ko-KR"/>
        </w:rPr>
        <w:t xml:space="preserve"> </w:t>
      </w:r>
      <w:r w:rsidRPr="00903678">
        <w:rPr>
          <w:rFonts w:ascii="Times New Roman" w:eastAsiaTheme="minorEastAsia" w:hAnsi="Times New Roman"/>
          <w:sz w:val="24"/>
          <w:szCs w:val="24"/>
          <w:lang w:eastAsia="ko-KR"/>
        </w:rPr>
        <w:t>consuming</w:t>
      </w:r>
      <w:r w:rsidRPr="00903678">
        <w:rPr>
          <w:rFonts w:ascii="Times New Roman" w:hAnsi="Times New Roman"/>
          <w:sz w:val="24"/>
          <w:szCs w:val="24"/>
        </w:rPr>
        <w:t xml:space="preserve"> organic </w:t>
      </w:r>
      <w:r w:rsidRPr="00903678">
        <w:rPr>
          <w:rFonts w:ascii="Times New Roman" w:eastAsiaTheme="minorEastAsia" w:hAnsi="Times New Roman" w:hint="eastAsia"/>
          <w:sz w:val="24"/>
          <w:szCs w:val="24"/>
          <w:lang w:eastAsia="ko-KR"/>
        </w:rPr>
        <w:t>foods</w:t>
      </w:r>
      <w:r w:rsidRPr="00903678">
        <w:rPr>
          <w:rFonts w:ascii="Times New Roman" w:hAnsi="Times New Roman"/>
          <w:sz w:val="24"/>
          <w:szCs w:val="24"/>
        </w:rPr>
        <w:t>.</w:t>
      </w:r>
      <w:r w:rsidR="00DE6044" w:rsidRPr="00903678">
        <w:rPr>
          <w:rFonts w:ascii="Times New Roman" w:hAnsi="Times New Roman"/>
          <w:sz w:val="24"/>
          <w:szCs w:val="24"/>
        </w:rPr>
        <w:t xml:space="preserve"> </w:t>
      </w:r>
    </w:p>
    <w:p w:rsidR="0070646C" w:rsidRPr="00903678" w:rsidRDefault="00AC1EF8" w:rsidP="0070646C">
      <w:pPr>
        <w:pStyle w:val="Body"/>
        <w:spacing w:after="0" w:line="480" w:lineRule="auto"/>
        <w:ind w:firstLine="720"/>
        <w:contextualSpacing/>
        <w:rPr>
          <w:rFonts w:ascii="Times New Roman" w:eastAsia="Times New Roman" w:hAnsi="Times New Roman" w:cs="Times New Roman"/>
          <w:sz w:val="24"/>
          <w:szCs w:val="24"/>
        </w:rPr>
      </w:pPr>
      <w:r w:rsidRPr="00903678">
        <w:rPr>
          <w:rFonts w:ascii="Times New Roman" w:hAnsi="Times New Roman" w:cs="Times New Roman"/>
          <w:sz w:val="24"/>
          <w:szCs w:val="24"/>
        </w:rPr>
        <w:t>Fifth</w:t>
      </w:r>
      <w:r w:rsidR="0070646C" w:rsidRPr="00903678">
        <w:rPr>
          <w:rFonts w:ascii="Times New Roman" w:hAnsi="Times New Roman" w:cs="Times New Roman"/>
          <w:sz w:val="24"/>
          <w:szCs w:val="24"/>
        </w:rPr>
        <w:t>, this study provided a new insight on what has been</w:t>
      </w:r>
      <w:r w:rsidR="0070646C" w:rsidRPr="00903678">
        <w:rPr>
          <w:rFonts w:ascii="Times New Roman" w:eastAsia="Batang" w:hAnsi="Times New Roman" w:cs="Times New Roman" w:hint="eastAsia"/>
          <w:sz w:val="24"/>
          <w:szCs w:val="24"/>
          <w:lang w:eastAsia="ko-KR"/>
        </w:rPr>
        <w:t xml:space="preserve"> </w:t>
      </w:r>
      <w:r w:rsidR="0070646C" w:rsidRPr="00903678">
        <w:rPr>
          <w:rFonts w:ascii="Times New Roman" w:hAnsi="Times New Roman" w:cs="Times New Roman"/>
          <w:sz w:val="24"/>
          <w:szCs w:val="24"/>
        </w:rPr>
        <w:t xml:space="preserve">traditionally considered a major obstacle to the expansion of organic food consumption. Since the production of organic goods requires much more labor than conventional production, the price is generally higher (Gil, Gracia, &amp; Sanchez, 2000). However, regarding the high price of organic food, most of the consumers interviewed </w:t>
      </w:r>
      <w:r w:rsidR="0070646C" w:rsidRPr="00903678">
        <w:rPr>
          <w:rFonts w:ascii="Times New Roman" w:eastAsia="Batang" w:hAnsi="Times New Roman" w:cs="Times New Roman"/>
          <w:sz w:val="24"/>
          <w:szCs w:val="24"/>
          <w:lang w:eastAsia="ko-KR"/>
        </w:rPr>
        <w:t>and participated in the survey</w:t>
      </w:r>
      <w:r w:rsidR="0070646C" w:rsidRPr="00903678">
        <w:rPr>
          <w:rFonts w:ascii="Times New Roman" w:hAnsi="Times New Roman" w:cs="Times New Roman"/>
          <w:sz w:val="24"/>
          <w:szCs w:val="24"/>
        </w:rPr>
        <w:t xml:space="preserve"> for this study</w:t>
      </w:r>
      <w:r w:rsidR="0070646C" w:rsidRPr="00903678">
        <w:rPr>
          <w:rFonts w:ascii="Times New Roman" w:eastAsia="Batang" w:hAnsi="Times New Roman" w:cs="Times New Roman"/>
          <w:sz w:val="24"/>
          <w:szCs w:val="24"/>
          <w:lang w:eastAsia="ko-KR"/>
        </w:rPr>
        <w:t xml:space="preserve"> </w:t>
      </w:r>
      <w:r w:rsidR="0070646C" w:rsidRPr="00903678">
        <w:rPr>
          <w:rFonts w:ascii="Times New Roman" w:hAnsi="Times New Roman" w:cs="Times New Roman"/>
          <w:sz w:val="24"/>
          <w:szCs w:val="24"/>
        </w:rPr>
        <w:t>were willing to pay a premium price  for organic food (as shown in Table 1</w:t>
      </w:r>
      <w:r w:rsidR="0070646C" w:rsidRPr="00903678">
        <w:rPr>
          <w:rFonts w:ascii="Times New Roman" w:eastAsia="Batang" w:hAnsi="Times New Roman" w:cs="Times New Roman"/>
          <w:sz w:val="24"/>
          <w:szCs w:val="24"/>
          <w:lang w:eastAsia="ko-KR"/>
        </w:rPr>
        <w:t>6</w:t>
      </w:r>
      <w:r w:rsidR="0070646C" w:rsidRPr="00903678">
        <w:rPr>
          <w:rFonts w:ascii="Times New Roman" w:hAnsi="Times New Roman" w:cs="Times New Roman"/>
          <w:sz w:val="24"/>
          <w:szCs w:val="24"/>
        </w:rPr>
        <w:t xml:space="preserve">, only 4.3% were not willing to pay more). This finding is </w:t>
      </w:r>
      <w:r w:rsidR="0070646C" w:rsidRPr="00903678">
        <w:rPr>
          <w:rFonts w:ascii="Times New Roman" w:eastAsiaTheme="minorEastAsia" w:hAnsi="Times New Roman" w:cs="Times New Roman"/>
          <w:sz w:val="24"/>
          <w:szCs w:val="24"/>
          <w:lang w:eastAsia="ko-KR"/>
        </w:rPr>
        <w:t xml:space="preserve">consistent with the recent OTA </w:t>
      </w:r>
      <w:r w:rsidR="0070646C" w:rsidRPr="00903678">
        <w:rPr>
          <w:rFonts w:ascii="Times New Roman" w:eastAsiaTheme="minorEastAsia" w:hAnsi="Times New Roman" w:cs="Times New Roman"/>
          <w:i/>
          <w:iCs/>
          <w:sz w:val="24"/>
          <w:szCs w:val="24"/>
          <w:lang w:eastAsia="ko-KR"/>
        </w:rPr>
        <w:t>U.S. Families’ Organic Attitudes &amp; Beliefs 2014 Tracking Study</w:t>
      </w:r>
      <w:r w:rsidR="0070646C" w:rsidRPr="00903678">
        <w:rPr>
          <w:rFonts w:ascii="Times New Roman" w:eastAsiaTheme="minorEastAsia" w:hAnsi="Times New Roman" w:cs="Times New Roman"/>
          <w:sz w:val="24"/>
          <w:szCs w:val="24"/>
          <w:lang w:eastAsia="ko-KR"/>
        </w:rPr>
        <w:t xml:space="preserve">, </w:t>
      </w:r>
      <w:r w:rsidR="0070646C" w:rsidRPr="00903678">
        <w:rPr>
          <w:rFonts w:ascii="Times New Roman" w:hAnsi="Times New Roman" w:cs="Times New Roman"/>
          <w:sz w:val="24"/>
          <w:szCs w:val="24"/>
        </w:rPr>
        <w:t>which found that parents recognize the benefits of organic foods and are willing to pay more because they want to give their families the highest quality and most healthy products being offered in their local store. The study emphasized that the price premium is no longer a barrier to buying organic foods. Today, in fact, the strongest barriers are availability and accessibility, as confirmed by the interviews with organic shoppers in this study. Many of those consumers noted the lack of availability of organic products. This may be a problem not only in Knoxville, TN, but also other regions of the U.S., especially small towns. Therefore, easy access organic products—not price</w:t>
      </w:r>
      <w:r w:rsidR="00654F37" w:rsidRPr="00903678">
        <w:rPr>
          <w:rFonts w:ascii="Times New Roman" w:hAnsi="Times New Roman" w:cs="Times New Roman"/>
          <w:sz w:val="24"/>
          <w:szCs w:val="24"/>
        </w:rPr>
        <w:t>—</w:t>
      </w:r>
      <w:r w:rsidR="0070646C" w:rsidRPr="00903678">
        <w:rPr>
          <w:rFonts w:ascii="Times New Roman" w:hAnsi="Times New Roman" w:cs="Times New Roman"/>
          <w:sz w:val="24"/>
          <w:szCs w:val="24"/>
        </w:rPr>
        <w:t xml:space="preserve">is a major challenge for retailers and marketers. One alternative could be to offer organic food via online shopping. For example, natural food retailer chains such as Whole Foods might profit from establishing online organic markets for consumers in the </w:t>
      </w:r>
      <w:r w:rsidR="00327EB3" w:rsidRPr="00903678">
        <w:rPr>
          <w:rFonts w:ascii="Times New Roman" w:hAnsi="Times New Roman" w:cs="Times New Roman"/>
          <w:sz w:val="24"/>
          <w:szCs w:val="24"/>
        </w:rPr>
        <w:t>U.S. o</w:t>
      </w:r>
      <w:r w:rsidR="0070646C" w:rsidRPr="00903678">
        <w:rPr>
          <w:rFonts w:ascii="Times New Roman" w:hAnsi="Times New Roman" w:cs="Times New Roman"/>
          <w:sz w:val="24"/>
          <w:szCs w:val="24"/>
        </w:rPr>
        <w:t xml:space="preserve">nline shopping for organic products </w:t>
      </w:r>
      <w:r w:rsidR="0070646C" w:rsidRPr="00903678">
        <w:rPr>
          <w:rFonts w:ascii="Times New Roman" w:hAnsi="Times New Roman" w:cs="Times New Roman"/>
          <w:sz w:val="24"/>
          <w:szCs w:val="24"/>
        </w:rPr>
        <w:lastRenderedPageBreak/>
        <w:t>could boost the supply and demand volume, which ultimately lowers prices and motivates other retailers to carry more organic products.</w:t>
      </w:r>
    </w:p>
    <w:p w:rsidR="003D379B" w:rsidRPr="00A20BE1" w:rsidRDefault="003D379B" w:rsidP="003D379B">
      <w:pPr>
        <w:pStyle w:val="Body"/>
        <w:spacing w:after="0" w:line="480" w:lineRule="auto"/>
        <w:ind w:firstLine="720"/>
        <w:contextualSpacing/>
        <w:rPr>
          <w:rFonts w:ascii="Times New Roman" w:hAnsi="Times New Roman" w:cs="Times New Roman"/>
          <w:sz w:val="24"/>
          <w:szCs w:val="24"/>
        </w:rPr>
      </w:pPr>
      <w:r w:rsidRPr="00903678">
        <w:rPr>
          <w:rFonts w:ascii="Times New Roman" w:hAnsi="Times New Roman" w:cs="Times New Roman"/>
          <w:sz w:val="24"/>
          <w:szCs w:val="24"/>
        </w:rPr>
        <w:t>Lastly, marketers should consider the visibility and accessibility of organic products in the retail stores. If consumers do not easily see organic food, they are unlikely to choose organic food. Thus, it is important to ensure consistent availability of organic food in retail stores with clear layout and displays (e.g., shelf positions, stocking fresh produce without spoilt products, and clear labelling). Recently, more organic and natural food supermarket chains such as Whole Food Market and Earth Fare have emerged due to rising demand for organic products. Meanwhile, the largest U.S. grocers such as Wal-Mart and Kroger have increasingly offered organic products and even established organic food sections. This broader access is likely to attract both regular and occasional organic shoppers. Many occasional organic shoppers try products out of curiosity. Consumers, especially those who have a penchant for new and different experiences, may want to experiment with organic products. Easy access to a variety of organic products in stores should have a positive impact on sales.</w:t>
      </w:r>
    </w:p>
    <w:p w:rsidR="0070646C" w:rsidRDefault="0070646C" w:rsidP="008E36B4">
      <w:pPr>
        <w:pStyle w:val="Body"/>
        <w:spacing w:after="0" w:line="480" w:lineRule="auto"/>
        <w:ind w:firstLine="720"/>
        <w:contextualSpacing/>
        <w:rPr>
          <w:rFonts w:ascii="Times New Roman" w:hAnsi="Times New Roman" w:cs="Times New Roman"/>
          <w:sz w:val="24"/>
          <w:szCs w:val="24"/>
        </w:rPr>
      </w:pPr>
    </w:p>
    <w:p w:rsidR="0070646C" w:rsidRPr="00A85BD9" w:rsidRDefault="0070646C" w:rsidP="0070646C">
      <w:pPr>
        <w:pStyle w:val="Body"/>
        <w:spacing w:after="0" w:line="480" w:lineRule="auto"/>
        <w:contextualSpacing/>
        <w:jc w:val="center"/>
        <w:rPr>
          <w:rFonts w:ascii="Times New Roman" w:eastAsia="Times New Roman Bold" w:hAnsi="Times New Roman" w:cs="Times New Roman"/>
          <w:b/>
          <w:sz w:val="24"/>
          <w:szCs w:val="24"/>
        </w:rPr>
      </w:pPr>
      <w:r w:rsidRPr="00A85BD9">
        <w:rPr>
          <w:rFonts w:ascii="Times New Roman" w:hAnsi="Times New Roman" w:cs="Times New Roman"/>
          <w:b/>
          <w:sz w:val="24"/>
          <w:szCs w:val="24"/>
        </w:rPr>
        <w:t>LIMITATIONS AND FUTURE RESEARCH</w:t>
      </w:r>
    </w:p>
    <w:p w:rsidR="0070646C" w:rsidRPr="00BC595C" w:rsidRDefault="0070646C" w:rsidP="0070646C">
      <w:pPr>
        <w:pStyle w:val="Body"/>
        <w:spacing w:after="0" w:line="480" w:lineRule="auto"/>
        <w:contextualSpacing/>
        <w:rPr>
          <w:rFonts w:ascii="Times New Roman" w:eastAsia="Times New Roman" w:hAnsi="Times New Roman" w:cs="Times New Roman"/>
          <w:sz w:val="24"/>
          <w:szCs w:val="24"/>
        </w:rPr>
      </w:pPr>
      <w:r w:rsidRPr="00BC595C">
        <w:rPr>
          <w:rFonts w:ascii="Times New Roman" w:eastAsia="Times New Roman" w:hAnsi="Times New Roman" w:cs="Times New Roman"/>
          <w:sz w:val="24"/>
          <w:szCs w:val="24"/>
        </w:rPr>
        <w:tab/>
        <w:t xml:space="preserve">The findings of this research should be interpreted with caution as all research suffers from inherent shortcomings. First, the participants of this study were not representative of the general public. The majority of these participants were regular organic shoppers: 72.5% had been purchasing organic foods more than 4 years; 37.5%, more than 10 years. Thus, the findings of this study may not be applicable to ordinary </w:t>
      </w:r>
      <w:r w:rsidRPr="00BC595C">
        <w:rPr>
          <w:rFonts w:ascii="Times New Roman" w:eastAsia="Times New Roman" w:hAnsi="Times New Roman" w:cs="Times New Roman"/>
          <w:sz w:val="24"/>
          <w:szCs w:val="24"/>
        </w:rPr>
        <w:lastRenderedPageBreak/>
        <w:t xml:space="preserve">consumers. Second, the qualitative research was conducted regionally, and </w:t>
      </w:r>
      <w:r w:rsidR="00327EB3" w:rsidRPr="00BC595C">
        <w:rPr>
          <w:rFonts w:ascii="Times New Roman" w:eastAsia="Times New Roman" w:hAnsi="Times New Roman" w:cs="Times New Roman"/>
          <w:sz w:val="24"/>
          <w:szCs w:val="24"/>
        </w:rPr>
        <w:t>therefore may</w:t>
      </w:r>
      <w:r w:rsidRPr="00BC595C">
        <w:rPr>
          <w:rFonts w:ascii="Times New Roman" w:eastAsia="Times New Roman" w:hAnsi="Times New Roman" w:cs="Times New Roman"/>
          <w:sz w:val="24"/>
          <w:szCs w:val="24"/>
        </w:rPr>
        <w:t xml:space="preserve"> not be applicable throughout the United States.  </w:t>
      </w:r>
      <w:r w:rsidR="00327EB3" w:rsidRPr="00BC595C">
        <w:rPr>
          <w:rFonts w:ascii="Times New Roman" w:eastAsia="Times New Roman" w:hAnsi="Times New Roman" w:cs="Times New Roman"/>
          <w:sz w:val="24"/>
          <w:szCs w:val="24"/>
        </w:rPr>
        <w:t>The fifteen</w:t>
      </w:r>
      <w:r w:rsidRPr="00BC595C">
        <w:rPr>
          <w:rFonts w:ascii="Times New Roman" w:eastAsia="Times New Roman" w:hAnsi="Times New Roman" w:cs="Times New Roman"/>
          <w:sz w:val="24"/>
          <w:szCs w:val="24"/>
        </w:rPr>
        <w:t xml:space="preserve"> participants in the qualitative interviews were all recruited in Knoxville, TN. Higher numbers of interviewees from diverse </w:t>
      </w:r>
      <w:r w:rsidR="00327EB3" w:rsidRPr="00BC595C">
        <w:rPr>
          <w:rFonts w:ascii="Times New Roman" w:eastAsia="Times New Roman" w:hAnsi="Times New Roman" w:cs="Times New Roman"/>
          <w:sz w:val="24"/>
          <w:szCs w:val="24"/>
        </w:rPr>
        <w:t>regions would</w:t>
      </w:r>
      <w:r w:rsidRPr="00BC595C">
        <w:rPr>
          <w:rFonts w:ascii="Times New Roman" w:eastAsia="Times New Roman" w:hAnsi="Times New Roman" w:cs="Times New Roman"/>
          <w:sz w:val="24"/>
          <w:szCs w:val="24"/>
        </w:rPr>
        <w:t xml:space="preserve"> provide a richer description of organic shopping behavior. Third, the decision made in this study to separate the single measure of “attributes” into two separate measures of “subjective” and “objective” attributes needs to be validated. Although these two attributes were defined based on both a review of the literature and the findings of the qualitative research, more work </w:t>
      </w:r>
      <w:r>
        <w:rPr>
          <w:rFonts w:ascii="Times New Roman" w:eastAsia="Batang" w:hAnsi="Times New Roman" w:cs="Times New Roman" w:hint="eastAsia"/>
          <w:sz w:val="24"/>
          <w:szCs w:val="24"/>
          <w:lang w:eastAsia="ko-KR"/>
        </w:rPr>
        <w:t xml:space="preserve">(e.g., an empirical test) </w:t>
      </w:r>
      <w:r w:rsidRPr="00BC595C">
        <w:rPr>
          <w:rFonts w:ascii="Times New Roman" w:eastAsia="Times New Roman" w:hAnsi="Times New Roman" w:cs="Times New Roman"/>
          <w:sz w:val="24"/>
          <w:szCs w:val="24"/>
        </w:rPr>
        <w:t xml:space="preserve">is needed to further verify the validity of the scales. Lastly, this study used a cross-sectional design, which involved data collection at one specific point in time. Perhaps the use of longitudinal or experimental data would be desirable, especially for structural equation modeling for performing advanced causal relationships among variables. </w:t>
      </w:r>
    </w:p>
    <w:p w:rsidR="0070646C" w:rsidRPr="00BC595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r w:rsidRPr="00BC595C">
        <w:rPr>
          <w:rFonts w:ascii="Times New Roman" w:hAnsi="Times New Roman" w:cs="Times New Roman"/>
          <w:sz w:val="24"/>
          <w:szCs w:val="24"/>
        </w:rPr>
        <w:t xml:space="preserve">As discussed above, the marketing literature on organic products is sparse at best. Little empirical work has been done, and what has been done to date has lacked a sound theoretical frame. This research attempted to fill this gap by employing the theoretical frame of MET to examine </w:t>
      </w:r>
      <w:r>
        <w:rPr>
          <w:rFonts w:ascii="Times New Roman" w:hAnsi="Times New Roman" w:cs="Times New Roman"/>
          <w:sz w:val="24"/>
          <w:szCs w:val="24"/>
        </w:rPr>
        <w:t xml:space="preserve">the factors explaining the consumption of </w:t>
      </w:r>
      <w:r w:rsidRPr="00BC595C">
        <w:rPr>
          <w:rFonts w:ascii="Times New Roman" w:hAnsi="Times New Roman" w:cs="Times New Roman"/>
          <w:sz w:val="24"/>
          <w:szCs w:val="24"/>
        </w:rPr>
        <w:t xml:space="preserve">organic foods. </w:t>
      </w:r>
      <w:r>
        <w:rPr>
          <w:rFonts w:ascii="Times New Roman" w:hAnsi="Times New Roman" w:cs="Times New Roman"/>
          <w:sz w:val="24"/>
          <w:szCs w:val="24"/>
        </w:rPr>
        <w:t>Based on</w:t>
      </w:r>
      <w:r w:rsidRPr="00BC595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BC595C">
        <w:rPr>
          <w:rFonts w:ascii="Times New Roman" w:hAnsi="Times New Roman" w:cs="Times New Roman"/>
          <w:sz w:val="24"/>
          <w:szCs w:val="24"/>
        </w:rPr>
        <w:t xml:space="preserve">MET </w:t>
      </w:r>
      <w:r>
        <w:rPr>
          <w:rFonts w:ascii="Times New Roman" w:hAnsi="Times New Roman" w:cs="Times New Roman"/>
          <w:sz w:val="24"/>
          <w:szCs w:val="24"/>
        </w:rPr>
        <w:t xml:space="preserve">model </w:t>
      </w:r>
      <w:r w:rsidRPr="00BC595C">
        <w:rPr>
          <w:rFonts w:ascii="Times New Roman" w:hAnsi="Times New Roman" w:cs="Times New Roman"/>
          <w:sz w:val="24"/>
          <w:szCs w:val="24"/>
        </w:rPr>
        <w:t>created for this study, the next logical step would be to extend its application and to test these findings across different contexts using more diverse consumer types. In addition, given that this study has suggested that retailers offer</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online shopping for organic products, it would be helpful for future research</w:t>
      </w:r>
      <w:r>
        <w:rPr>
          <w:rFonts w:ascii="Times New Roman" w:hAnsi="Times New Roman" w:cs="Times New Roman"/>
          <w:sz w:val="24"/>
          <w:szCs w:val="24"/>
        </w:rPr>
        <w:t>ers</w:t>
      </w:r>
      <w:r w:rsidRPr="00BC595C">
        <w:rPr>
          <w:rFonts w:ascii="Times New Roman" w:hAnsi="Times New Roman" w:cs="Times New Roman"/>
          <w:sz w:val="24"/>
          <w:szCs w:val="24"/>
        </w:rPr>
        <w:t xml:space="preserve"> to extend the application of the MET to the context of online organic product shopping. </w:t>
      </w:r>
    </w:p>
    <w:p w:rsidR="00327EB3" w:rsidRPr="00BC595C" w:rsidRDefault="00327EB3" w:rsidP="00327EB3">
      <w:pPr>
        <w:pStyle w:val="Body"/>
        <w:spacing w:after="0" w:line="480" w:lineRule="auto"/>
        <w:contextualSpacing/>
        <w:rPr>
          <w:rFonts w:ascii="Times New Roman" w:eastAsia="Batang" w:hAnsi="Times New Roman" w:cs="Times New Roman"/>
          <w:sz w:val="24"/>
          <w:szCs w:val="24"/>
          <w:lang w:eastAsia="ko-KR"/>
        </w:rPr>
      </w:pPr>
    </w:p>
    <w:p w:rsidR="0070646C" w:rsidRPr="00A85BD9" w:rsidRDefault="0070646C" w:rsidP="0070646C">
      <w:pPr>
        <w:pStyle w:val="Body"/>
        <w:spacing w:after="0" w:line="480" w:lineRule="auto"/>
        <w:contextualSpacing/>
        <w:jc w:val="center"/>
        <w:rPr>
          <w:rFonts w:ascii="Times New Roman" w:eastAsia="Times New Roman Bold" w:hAnsi="Times New Roman" w:cs="Times New Roman"/>
          <w:b/>
          <w:sz w:val="24"/>
          <w:szCs w:val="24"/>
        </w:rPr>
      </w:pPr>
      <w:r w:rsidRPr="00A85BD9">
        <w:rPr>
          <w:rFonts w:ascii="Times New Roman" w:hAnsi="Times New Roman" w:cs="Times New Roman"/>
          <w:b/>
          <w:sz w:val="24"/>
          <w:szCs w:val="24"/>
        </w:rPr>
        <w:lastRenderedPageBreak/>
        <w:t>CONCLUSIONS</w:t>
      </w:r>
    </w:p>
    <w:p w:rsidR="0070646C" w:rsidRPr="00BC595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r w:rsidRPr="00BC595C">
        <w:rPr>
          <w:rFonts w:ascii="Times New Roman" w:hAnsi="Times New Roman" w:cs="Times New Roman"/>
          <w:sz w:val="24"/>
          <w:szCs w:val="24"/>
        </w:rPr>
        <w:t xml:space="preserve">The goal of this research has been to explore the phenomenon of organic food consumption. This study contributes to our understanding </w:t>
      </w:r>
      <w:r>
        <w:rPr>
          <w:rFonts w:ascii="Times New Roman" w:hAnsi="Times New Roman" w:cs="Times New Roman"/>
          <w:sz w:val="24"/>
          <w:szCs w:val="24"/>
        </w:rPr>
        <w:t xml:space="preserve">of </w:t>
      </w:r>
      <w:r w:rsidRPr="00BC595C">
        <w:rPr>
          <w:rFonts w:ascii="Times New Roman" w:hAnsi="Times New Roman" w:cs="Times New Roman"/>
          <w:sz w:val="24"/>
          <w:szCs w:val="24"/>
        </w:rPr>
        <w:t>the motives behind organic food consumption by identifying the roles of attributes, consequences,</w:t>
      </w:r>
      <w:r w:rsidRPr="00BC595C">
        <w:rPr>
          <w:rFonts w:ascii="Times New Roman" w:eastAsia="Batang" w:hAnsi="Times New Roman" w:cs="Times New Roman"/>
          <w:sz w:val="24"/>
          <w:szCs w:val="24"/>
          <w:lang w:eastAsia="ko-KR"/>
        </w:rPr>
        <w:t xml:space="preserve"> </w:t>
      </w:r>
      <w:r w:rsidRPr="00BC595C">
        <w:rPr>
          <w:rFonts w:ascii="Times New Roman" w:hAnsi="Times New Roman" w:cs="Times New Roman"/>
          <w:sz w:val="24"/>
          <w:szCs w:val="24"/>
        </w:rPr>
        <w:t xml:space="preserve">and values in predicting behavioral outcomes. </w:t>
      </w:r>
      <w:r>
        <w:rPr>
          <w:rFonts w:ascii="Times New Roman" w:hAnsi="Times New Roman" w:cs="Times New Roman"/>
          <w:sz w:val="24"/>
          <w:szCs w:val="24"/>
        </w:rPr>
        <w:t xml:space="preserve">This study </w:t>
      </w:r>
      <w:r w:rsidRPr="00BC595C">
        <w:rPr>
          <w:rFonts w:ascii="Times New Roman" w:hAnsi="Times New Roman" w:cs="Times New Roman"/>
          <w:sz w:val="24"/>
          <w:szCs w:val="24"/>
        </w:rPr>
        <w:t xml:space="preserve">tests a new model for explaining the </w:t>
      </w:r>
      <w:r>
        <w:rPr>
          <w:rFonts w:ascii="Times New Roman" w:hAnsi="Times New Roman" w:cs="Times New Roman"/>
          <w:sz w:val="24"/>
          <w:szCs w:val="24"/>
        </w:rPr>
        <w:t>relationships</w:t>
      </w:r>
      <w:r w:rsidRPr="00BC595C">
        <w:rPr>
          <w:rFonts w:ascii="Times New Roman" w:hAnsi="Times New Roman" w:cs="Times New Roman"/>
          <w:sz w:val="24"/>
          <w:szCs w:val="24"/>
        </w:rPr>
        <w:t xml:space="preserve"> among those </w:t>
      </w:r>
      <w:r>
        <w:rPr>
          <w:rFonts w:ascii="Times New Roman" w:hAnsi="Times New Roman" w:cs="Times New Roman"/>
          <w:sz w:val="24"/>
          <w:szCs w:val="24"/>
        </w:rPr>
        <w:t>major components</w:t>
      </w:r>
      <w:r w:rsidRPr="00BC595C">
        <w:rPr>
          <w:rFonts w:ascii="Times New Roman" w:hAnsi="Times New Roman" w:cs="Times New Roman"/>
          <w:sz w:val="24"/>
          <w:szCs w:val="24"/>
        </w:rPr>
        <w:t xml:space="preserve"> (i.e., attributes, consequences, values, and behavioral outcomes). The </w:t>
      </w:r>
      <w:r>
        <w:rPr>
          <w:rFonts w:ascii="Times New Roman" w:hAnsi="Times New Roman" w:cs="Times New Roman"/>
          <w:sz w:val="24"/>
          <w:szCs w:val="24"/>
        </w:rPr>
        <w:t>findings</w:t>
      </w:r>
      <w:r w:rsidRPr="00BC595C">
        <w:rPr>
          <w:rFonts w:ascii="Times New Roman" w:hAnsi="Times New Roman" w:cs="Times New Roman"/>
          <w:sz w:val="24"/>
          <w:szCs w:val="24"/>
        </w:rPr>
        <w:t xml:space="preserve"> demonstrate that the MET is an appropriate theoretical framework for quantitative studies and expands MET by employing an objective, others-oriented perspective</w:t>
      </w:r>
      <w:r>
        <w:rPr>
          <w:rFonts w:ascii="Times New Roman" w:hAnsi="Times New Roman" w:cs="Times New Roman"/>
          <w:sz w:val="24"/>
          <w:szCs w:val="24"/>
        </w:rPr>
        <w:t xml:space="preserve"> as well as subjective, self-oriented perspective</w:t>
      </w:r>
      <w:r w:rsidRPr="00BC595C">
        <w:rPr>
          <w:rFonts w:ascii="Times New Roman" w:hAnsi="Times New Roman" w:cs="Times New Roman"/>
          <w:sz w:val="24"/>
          <w:szCs w:val="24"/>
        </w:rPr>
        <w:t xml:space="preserve">. </w:t>
      </w:r>
      <w:r>
        <w:rPr>
          <w:rFonts w:ascii="Times New Roman" w:hAnsi="Times New Roman" w:cs="Times New Roman"/>
          <w:sz w:val="24"/>
          <w:szCs w:val="24"/>
        </w:rPr>
        <w:t>It is hoped that t</w:t>
      </w:r>
      <w:r w:rsidRPr="00BC595C">
        <w:rPr>
          <w:rFonts w:ascii="Times New Roman" w:hAnsi="Times New Roman" w:cs="Times New Roman"/>
          <w:sz w:val="24"/>
          <w:szCs w:val="24"/>
        </w:rPr>
        <w:t>he current study will motivate future research</w:t>
      </w:r>
      <w:r>
        <w:rPr>
          <w:rFonts w:ascii="Times New Roman" w:hAnsi="Times New Roman" w:cs="Times New Roman"/>
          <w:sz w:val="24"/>
          <w:szCs w:val="24"/>
        </w:rPr>
        <w:t>ers to further investigate</w:t>
      </w:r>
      <w:r w:rsidRPr="00BC595C">
        <w:rPr>
          <w:rFonts w:ascii="Times New Roman" w:hAnsi="Times New Roman" w:cs="Times New Roman"/>
          <w:sz w:val="24"/>
          <w:szCs w:val="24"/>
        </w:rPr>
        <w:t xml:space="preserve"> organic food consumption and </w:t>
      </w:r>
      <w:r>
        <w:rPr>
          <w:rFonts w:ascii="Times New Roman" w:hAnsi="Times New Roman" w:cs="Times New Roman"/>
          <w:sz w:val="24"/>
          <w:szCs w:val="24"/>
        </w:rPr>
        <w:t>assist</w:t>
      </w:r>
      <w:r w:rsidRPr="00BC595C">
        <w:rPr>
          <w:rFonts w:ascii="Times New Roman" w:hAnsi="Times New Roman" w:cs="Times New Roman"/>
          <w:sz w:val="24"/>
          <w:szCs w:val="24"/>
        </w:rPr>
        <w:t xml:space="preserve"> organic food producers and retailers </w:t>
      </w:r>
      <w:r>
        <w:rPr>
          <w:rFonts w:ascii="Times New Roman" w:hAnsi="Times New Roman" w:cs="Times New Roman"/>
          <w:sz w:val="24"/>
          <w:szCs w:val="24"/>
        </w:rPr>
        <w:t xml:space="preserve">with practical information </w:t>
      </w:r>
      <w:r w:rsidRPr="00BC595C">
        <w:rPr>
          <w:rFonts w:ascii="Times New Roman" w:hAnsi="Times New Roman" w:cs="Times New Roman"/>
          <w:sz w:val="24"/>
          <w:szCs w:val="24"/>
        </w:rPr>
        <w:t xml:space="preserve">as they strive to develop the organic food market.  </w:t>
      </w:r>
    </w:p>
    <w:p w:rsidR="0070646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p>
    <w:p w:rsidR="0070646C" w:rsidRDefault="0070646C"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577CE" w:rsidRDefault="00F577CE" w:rsidP="0070646C">
      <w:pPr>
        <w:pStyle w:val="Body"/>
        <w:spacing w:after="0" w:line="480" w:lineRule="auto"/>
        <w:ind w:firstLine="720"/>
        <w:contextualSpacing/>
        <w:rPr>
          <w:rFonts w:ascii="Times New Roman" w:eastAsia="Batang" w:hAnsi="Times New Roman" w:cs="Times New Roman"/>
          <w:sz w:val="24"/>
          <w:szCs w:val="24"/>
          <w:lang w:eastAsia="ko-KR"/>
        </w:rPr>
      </w:pPr>
    </w:p>
    <w:p w:rsidR="00FA369A" w:rsidRDefault="00FA369A" w:rsidP="00FA369A">
      <w:pPr>
        <w:pStyle w:val="Heading1"/>
        <w:rPr>
          <w:lang w:eastAsia="ko-KR"/>
        </w:rPr>
      </w:pPr>
    </w:p>
    <w:p w:rsidR="00B43D6E" w:rsidRDefault="00B43D6E" w:rsidP="00FA369A">
      <w:pPr>
        <w:pStyle w:val="Heading1"/>
        <w:rPr>
          <w:lang w:eastAsia="ko-KR"/>
        </w:rPr>
      </w:pPr>
    </w:p>
    <w:p w:rsidR="00236E6D" w:rsidRPr="00AA3285" w:rsidRDefault="00FA369A" w:rsidP="00FA369A">
      <w:pPr>
        <w:pStyle w:val="Heading1"/>
        <w:rPr>
          <w:lang w:val="nl-NL" w:eastAsia="ko-KR"/>
        </w:rPr>
      </w:pPr>
      <w:r w:rsidRPr="00AA3285">
        <w:rPr>
          <w:rFonts w:hint="eastAsia"/>
          <w:lang w:val="nl-NL" w:eastAsia="ko-KR"/>
        </w:rPr>
        <w:t>REFERENCES</w:t>
      </w:r>
    </w:p>
    <w:p w:rsidR="00B43D6E" w:rsidRPr="00795CD8" w:rsidRDefault="00236E6D" w:rsidP="006E59E6">
      <w:pPr>
        <w:pStyle w:val="NormalWeb"/>
        <w:ind w:left="480" w:hanging="480"/>
      </w:pPr>
      <w:r w:rsidRPr="00B43D6E">
        <w:rPr>
          <w:lang w:val="nl-NL"/>
        </w:rPr>
        <w:br w:type="page"/>
      </w:r>
    </w:p>
    <w:p w:rsidR="00633C0E" w:rsidRPr="00633C0E" w:rsidRDefault="00633C0E" w:rsidP="00633C0E">
      <w:pPr>
        <w:pStyle w:val="NormalWeb"/>
        <w:ind w:left="480" w:hanging="480"/>
        <w:rPr>
          <w:lang w:val="nl-NL"/>
        </w:rPr>
      </w:pPr>
      <w:r w:rsidRPr="00633C0E">
        <w:rPr>
          <w:lang w:val="nl-NL"/>
        </w:rPr>
        <w:lastRenderedPageBreak/>
        <w:t xml:space="preserve">Abeliotis, K., Koniari, C., &amp; Sardianou, E. (2010). The profile of the green consumer in Greece. International Journal of Consumer Studies, 34, 153-160. </w:t>
      </w:r>
    </w:p>
    <w:p w:rsidR="00633C0E" w:rsidRPr="00633C0E" w:rsidRDefault="00633C0E" w:rsidP="00633C0E">
      <w:pPr>
        <w:pStyle w:val="NormalWeb"/>
        <w:ind w:left="480" w:hanging="480"/>
        <w:rPr>
          <w:lang w:val="nl-NL"/>
        </w:rPr>
      </w:pPr>
      <w:r w:rsidRPr="00633C0E">
        <w:rPr>
          <w:lang w:val="nl-NL"/>
        </w:rPr>
        <w:t xml:space="preserve">Acebron, L. &amp; Dopico, D. (2000). The importance of intrinsic and extrinsic cues to expected and experienced quality: an empirical application for beef. </w:t>
      </w:r>
      <w:r w:rsidRPr="00633C0E">
        <w:rPr>
          <w:i/>
          <w:lang w:val="nl-NL"/>
        </w:rPr>
        <w:t xml:space="preserve">Food Quality and Preference, 11, </w:t>
      </w:r>
      <w:r w:rsidRPr="00633C0E">
        <w:rPr>
          <w:lang w:val="nl-NL"/>
        </w:rPr>
        <w:t>229-238.</w:t>
      </w:r>
    </w:p>
    <w:p w:rsidR="00633C0E" w:rsidRPr="00633C0E" w:rsidRDefault="00633C0E" w:rsidP="00633C0E">
      <w:pPr>
        <w:pStyle w:val="NormalWeb"/>
        <w:ind w:left="480" w:hanging="480"/>
        <w:rPr>
          <w:rFonts w:eastAsiaTheme="minorEastAsia"/>
        </w:rPr>
      </w:pPr>
      <w:r w:rsidRPr="00633C0E">
        <w:rPr>
          <w:lang w:val="nl-NL"/>
        </w:rPr>
        <w:t xml:space="preserve">Aertsens, J., Verbeke, W., Mondelaers, K., &amp; Huylenbroeck, G. Van. </w:t>
      </w:r>
      <w:r w:rsidRPr="00633C0E">
        <w:t xml:space="preserve">(2009). Personal determinants of organic food consumption: a review. </w:t>
      </w:r>
      <w:r w:rsidRPr="00633C0E">
        <w:rPr>
          <w:i/>
          <w:iCs/>
        </w:rPr>
        <w:t>British Food Journal</w:t>
      </w:r>
      <w:r w:rsidRPr="00633C0E">
        <w:t xml:space="preserve">, </w:t>
      </w:r>
      <w:r w:rsidRPr="00633C0E">
        <w:rPr>
          <w:i/>
          <w:iCs/>
        </w:rPr>
        <w:t>111</w:t>
      </w:r>
      <w:r w:rsidRPr="00633C0E">
        <w:t xml:space="preserve">(10), 1140–1167. </w:t>
      </w:r>
    </w:p>
    <w:p w:rsidR="00633C0E" w:rsidRPr="00633C0E" w:rsidRDefault="00633C0E" w:rsidP="00633C0E">
      <w:pPr>
        <w:pStyle w:val="NormalWeb"/>
        <w:ind w:left="480" w:hanging="480"/>
        <w:rPr>
          <w:rFonts w:eastAsiaTheme="minorEastAsia"/>
        </w:rPr>
      </w:pPr>
      <w:r w:rsidRPr="00633C0E">
        <w:t xml:space="preserve">Akaichi, F., Nayga Jr, R. M., &amp; Gil, J. M. (2012). Assessing consumers’ willingness to pay for different units of organic milk: Evidence from multiunit auctions. </w:t>
      </w:r>
      <w:r w:rsidRPr="00633C0E">
        <w:rPr>
          <w:i/>
          <w:iCs/>
        </w:rPr>
        <w:t>Canadian Journal of Agricultural Economics/Revue Canadienne D’agroeconomie</w:t>
      </w:r>
      <w:r w:rsidRPr="00633C0E">
        <w:t xml:space="preserve">, </w:t>
      </w:r>
      <w:r w:rsidRPr="00633C0E">
        <w:rPr>
          <w:i/>
          <w:iCs/>
        </w:rPr>
        <w:t>60</w:t>
      </w:r>
      <w:r w:rsidRPr="00633C0E">
        <w:t xml:space="preserve">(4), 469–494. </w:t>
      </w:r>
    </w:p>
    <w:p w:rsidR="00633C0E" w:rsidRPr="00633C0E" w:rsidRDefault="00633C0E" w:rsidP="00633C0E">
      <w:pPr>
        <w:pStyle w:val="NoSpacing"/>
        <w:ind w:firstLine="0"/>
        <w:rPr>
          <w:rFonts w:eastAsia="Batang"/>
          <w:lang w:eastAsia="ko-KR" w:bidi="en-US"/>
        </w:rPr>
      </w:pPr>
      <w:r w:rsidRPr="00633C0E">
        <w:rPr>
          <w:lang w:bidi="en-US"/>
        </w:rPr>
        <w:t xml:space="preserve">Albaum, G., Roster, C. A., Wiley, J., Rossiter, J., &amp; Smith, S. M. (2010). Designing web </w:t>
      </w:r>
    </w:p>
    <w:p w:rsidR="00633C0E" w:rsidRPr="00633C0E" w:rsidRDefault="00633C0E" w:rsidP="00633C0E">
      <w:pPr>
        <w:pStyle w:val="NoSpacing"/>
        <w:ind w:left="480" w:firstLine="0"/>
        <w:rPr>
          <w:rFonts w:eastAsiaTheme="minorEastAsia"/>
          <w:lang w:eastAsia="ko-KR" w:bidi="en-US"/>
        </w:rPr>
      </w:pPr>
      <w:r w:rsidRPr="00633C0E">
        <w:rPr>
          <w:lang w:bidi="en-US"/>
        </w:rPr>
        <w:t xml:space="preserve">surveys in marketing research: Does use of forced answering affect completion rates? </w:t>
      </w:r>
      <w:r w:rsidRPr="00633C0E">
        <w:rPr>
          <w:i/>
          <w:lang w:bidi="en-US"/>
        </w:rPr>
        <w:t>Journal of Marketing Theory and Practice, 18</w:t>
      </w:r>
      <w:r w:rsidRPr="00633C0E">
        <w:rPr>
          <w:lang w:bidi="en-US"/>
        </w:rPr>
        <w:t>(3), 285-293.</w:t>
      </w:r>
    </w:p>
    <w:p w:rsidR="00633C0E" w:rsidRPr="00633C0E" w:rsidRDefault="00633C0E" w:rsidP="00633C0E">
      <w:pPr>
        <w:pStyle w:val="NormalWeb"/>
        <w:ind w:left="480" w:hanging="480"/>
        <w:rPr>
          <w:rFonts w:eastAsiaTheme="minorEastAsia"/>
        </w:rPr>
      </w:pPr>
      <w:r w:rsidRPr="00633C0E">
        <w:t xml:space="preserve">Aldred, J. (1994). Existence Value, Welfare and Altruism. </w:t>
      </w:r>
      <w:r w:rsidRPr="00633C0E">
        <w:rPr>
          <w:i/>
          <w:iCs/>
        </w:rPr>
        <w:t>Environmental Values</w:t>
      </w:r>
      <w:r w:rsidRPr="00633C0E">
        <w:t xml:space="preserve">, </w:t>
      </w:r>
      <w:r w:rsidRPr="00633C0E">
        <w:rPr>
          <w:i/>
          <w:iCs/>
        </w:rPr>
        <w:t>3</w:t>
      </w:r>
      <w:r w:rsidRPr="00633C0E">
        <w:t xml:space="preserve">(4), 381–402. </w:t>
      </w:r>
    </w:p>
    <w:p w:rsidR="00633C0E" w:rsidRPr="00633C0E" w:rsidRDefault="00633C0E" w:rsidP="00633C0E">
      <w:pPr>
        <w:pStyle w:val="NormalWeb"/>
        <w:ind w:left="480" w:hanging="480"/>
      </w:pPr>
      <w:r w:rsidRPr="00633C0E">
        <w:t xml:space="preserve">Amodio, M. L., Colelli, G., Hasey, J. K., &amp; Kader, A. A. (2007). A comparative study of composition and postharvest performance of organically and conventionally grown kiwifruits. </w:t>
      </w:r>
      <w:r w:rsidRPr="00633C0E">
        <w:rPr>
          <w:i/>
          <w:iCs/>
          <w:sz w:val="23"/>
          <w:szCs w:val="23"/>
        </w:rPr>
        <w:t>Journal of the Science of Food and Agriculture, 87</w:t>
      </w:r>
      <w:r w:rsidRPr="00633C0E">
        <w:rPr>
          <w:sz w:val="23"/>
          <w:szCs w:val="23"/>
        </w:rPr>
        <w:t xml:space="preserve">, </w:t>
      </w:r>
      <w:r w:rsidRPr="00633C0E">
        <w:t xml:space="preserve">1228–1236. </w:t>
      </w:r>
    </w:p>
    <w:p w:rsidR="00633C0E" w:rsidRPr="00633C0E" w:rsidRDefault="00633C0E" w:rsidP="00633C0E">
      <w:pPr>
        <w:pStyle w:val="NoSpacing"/>
        <w:ind w:firstLine="0"/>
        <w:rPr>
          <w:rFonts w:eastAsia="Batang"/>
          <w:lang w:eastAsia="ko-KR" w:bidi="en-US"/>
        </w:rPr>
      </w:pPr>
      <w:r w:rsidRPr="00633C0E">
        <w:rPr>
          <w:lang w:val="de-DE" w:bidi="en-US"/>
        </w:rPr>
        <w:t xml:space="preserve">Anderson, J. C. &amp; Gerbing, D. W. (1988). </w:t>
      </w:r>
      <w:r w:rsidRPr="00633C0E">
        <w:rPr>
          <w:lang w:bidi="en-US"/>
        </w:rPr>
        <w:t xml:space="preserve">Some methods for re-specifying measurement </w:t>
      </w:r>
    </w:p>
    <w:p w:rsidR="00633C0E" w:rsidRPr="00633C0E" w:rsidRDefault="00633C0E" w:rsidP="00633C0E">
      <w:pPr>
        <w:pStyle w:val="NoSpacing"/>
        <w:ind w:left="480" w:firstLine="0"/>
        <w:rPr>
          <w:rFonts w:eastAsiaTheme="minorEastAsia"/>
          <w:lang w:eastAsia="ko-KR" w:bidi="en-US"/>
        </w:rPr>
      </w:pPr>
      <w:r w:rsidRPr="00633C0E">
        <w:rPr>
          <w:lang w:bidi="en-US"/>
        </w:rPr>
        <w:t xml:space="preserve">models to obtain unidimensional construct measurement. </w:t>
      </w:r>
      <w:r w:rsidRPr="00633C0E">
        <w:rPr>
          <w:i/>
          <w:lang w:bidi="en-US"/>
        </w:rPr>
        <w:t>Journal of Marketing Research, 19</w:t>
      </w:r>
      <w:r w:rsidRPr="00633C0E">
        <w:rPr>
          <w:lang w:bidi="en-US"/>
        </w:rPr>
        <w:t>(4), 453-460.</w:t>
      </w:r>
    </w:p>
    <w:p w:rsidR="00633C0E" w:rsidRPr="00633C0E" w:rsidRDefault="00633C0E" w:rsidP="00633C0E">
      <w:pPr>
        <w:pStyle w:val="NormalWeb"/>
        <w:ind w:left="480" w:hanging="480"/>
        <w:rPr>
          <w:rFonts w:eastAsiaTheme="minorEastAsia"/>
        </w:rPr>
      </w:pPr>
      <w:r w:rsidRPr="00633C0E">
        <w:t xml:space="preserve">Annunziata, A., Ianuario, S., &amp; Pascale, P. (2011). Consumers’ attitudes toward labelling of ethical products: The case of organic and fair trade products. </w:t>
      </w:r>
      <w:r w:rsidRPr="00633C0E">
        <w:rPr>
          <w:i/>
          <w:iCs/>
        </w:rPr>
        <w:t>Journal of Food Products Marketing</w:t>
      </w:r>
      <w:r w:rsidRPr="00633C0E">
        <w:t xml:space="preserve">, </w:t>
      </w:r>
      <w:r w:rsidRPr="00633C0E">
        <w:rPr>
          <w:i/>
          <w:iCs/>
        </w:rPr>
        <w:t>17</w:t>
      </w:r>
      <w:r w:rsidRPr="00633C0E">
        <w:t xml:space="preserve">(5), 518–535. </w:t>
      </w:r>
    </w:p>
    <w:p w:rsidR="00633C0E" w:rsidRPr="00633C0E" w:rsidRDefault="00633C0E" w:rsidP="00633C0E">
      <w:pPr>
        <w:rPr>
          <w:lang w:eastAsia="ko-KR"/>
        </w:rPr>
      </w:pPr>
      <w:r w:rsidRPr="00633C0E">
        <w:t xml:space="preserve">Arndt, J. (1967). The role of product-related conversation in the diffusion of a new </w:t>
      </w:r>
    </w:p>
    <w:p w:rsidR="00633C0E" w:rsidRPr="00633C0E" w:rsidRDefault="00633C0E" w:rsidP="00633C0E">
      <w:pPr>
        <w:ind w:firstLine="480"/>
      </w:pPr>
      <w:r w:rsidRPr="00633C0E">
        <w:t xml:space="preserve">product. </w:t>
      </w:r>
      <w:r w:rsidRPr="00633C0E">
        <w:rPr>
          <w:i/>
          <w:iCs/>
        </w:rPr>
        <w:t xml:space="preserve">Journal of Marketing Research </w:t>
      </w:r>
      <w:r w:rsidRPr="00633C0E">
        <w:rPr>
          <w:i/>
        </w:rPr>
        <w:t>4</w:t>
      </w:r>
      <w:r w:rsidRPr="00633C0E">
        <w:t>(August), 291-295.</w:t>
      </w:r>
    </w:p>
    <w:p w:rsidR="00633C0E" w:rsidRPr="00633C0E" w:rsidRDefault="00633C0E" w:rsidP="00633C0E">
      <w:pPr>
        <w:ind w:firstLine="480"/>
      </w:pPr>
    </w:p>
    <w:p w:rsidR="00633C0E" w:rsidRPr="00633C0E" w:rsidRDefault="00633C0E" w:rsidP="00633C0E">
      <w:r w:rsidRPr="00633C0E">
        <w:t>Autio, M</w:t>
      </w:r>
      <w:r w:rsidRPr="00633C0E">
        <w:rPr>
          <w:rFonts w:hint="eastAsia"/>
        </w:rPr>
        <w:t>.</w:t>
      </w:r>
      <w:r w:rsidRPr="00633C0E">
        <w:t xml:space="preserve">, Heiskanen, </w:t>
      </w:r>
      <w:r w:rsidRPr="00633C0E">
        <w:rPr>
          <w:rFonts w:hint="eastAsia"/>
        </w:rPr>
        <w:t xml:space="preserve">E., &amp; </w:t>
      </w:r>
      <w:r w:rsidRPr="00633C0E">
        <w:t>Heinonen</w:t>
      </w:r>
      <w:r w:rsidRPr="00633C0E">
        <w:rPr>
          <w:rFonts w:hint="eastAsia"/>
        </w:rPr>
        <w:t>,</w:t>
      </w:r>
      <w:r w:rsidRPr="00633C0E">
        <w:t xml:space="preserve"> V</w:t>
      </w:r>
      <w:r w:rsidRPr="00633C0E">
        <w:rPr>
          <w:rFonts w:hint="eastAsia"/>
        </w:rPr>
        <w:t>.</w:t>
      </w:r>
      <w:r w:rsidRPr="00633C0E">
        <w:t xml:space="preserve"> (2009)</w:t>
      </w:r>
      <w:r w:rsidRPr="00633C0E">
        <w:rPr>
          <w:rFonts w:hint="eastAsia"/>
        </w:rPr>
        <w:t xml:space="preserve">. </w:t>
      </w:r>
      <w:r w:rsidRPr="00633C0E">
        <w:t>Narratives of ‘</w:t>
      </w:r>
      <w:r w:rsidRPr="00633C0E">
        <w:rPr>
          <w:rFonts w:hint="eastAsia"/>
        </w:rPr>
        <w:t>gr</w:t>
      </w:r>
      <w:r w:rsidRPr="00633C0E">
        <w:t xml:space="preserve">een’ </w:t>
      </w:r>
      <w:r w:rsidRPr="00633C0E">
        <w:rPr>
          <w:rFonts w:hint="eastAsia"/>
        </w:rPr>
        <w:t>c</w:t>
      </w:r>
      <w:r w:rsidRPr="00633C0E">
        <w:t xml:space="preserve">onsumers– </w:t>
      </w:r>
    </w:p>
    <w:p w:rsidR="00633C0E" w:rsidRDefault="00633C0E" w:rsidP="00633C0E">
      <w:pPr>
        <w:ind w:left="720"/>
      </w:pPr>
      <w:r w:rsidRPr="00633C0E">
        <w:t xml:space="preserve">the </w:t>
      </w:r>
      <w:r w:rsidRPr="00633C0E">
        <w:rPr>
          <w:rFonts w:hint="eastAsia"/>
        </w:rPr>
        <w:t>a</w:t>
      </w:r>
      <w:r w:rsidRPr="00633C0E">
        <w:t xml:space="preserve">ntihero, the </w:t>
      </w:r>
      <w:r w:rsidRPr="00633C0E">
        <w:rPr>
          <w:rFonts w:hint="eastAsia"/>
        </w:rPr>
        <w:t>e</w:t>
      </w:r>
      <w:r w:rsidRPr="00633C0E">
        <w:t xml:space="preserve">nvironmental </w:t>
      </w:r>
      <w:r w:rsidRPr="00633C0E">
        <w:rPr>
          <w:rFonts w:hint="eastAsia"/>
        </w:rPr>
        <w:t>h</w:t>
      </w:r>
      <w:r w:rsidRPr="00633C0E">
        <w:t xml:space="preserve">ero and the </w:t>
      </w:r>
      <w:r w:rsidRPr="00633C0E">
        <w:rPr>
          <w:rFonts w:hint="eastAsia"/>
        </w:rPr>
        <w:t>a</w:t>
      </w:r>
      <w:r w:rsidRPr="00633C0E">
        <w:t>narchist</w:t>
      </w:r>
      <w:r w:rsidRPr="00633C0E">
        <w:rPr>
          <w:rFonts w:hint="eastAsia"/>
        </w:rPr>
        <w:t>.</w:t>
      </w:r>
      <w:r w:rsidRPr="00633C0E">
        <w:t xml:space="preserve"> </w:t>
      </w:r>
      <w:r w:rsidRPr="00633C0E">
        <w:rPr>
          <w:i/>
        </w:rPr>
        <w:t>Journal of Consumer Behavior, 8</w:t>
      </w:r>
      <w:r w:rsidRPr="00633C0E">
        <w:t xml:space="preserve"> (1), 40-53. </w:t>
      </w:r>
    </w:p>
    <w:p w:rsidR="00F577CE" w:rsidRDefault="00F577CE" w:rsidP="00633C0E">
      <w:pPr>
        <w:ind w:left="720"/>
      </w:pPr>
    </w:p>
    <w:p w:rsidR="00F577CE" w:rsidRPr="00633C0E" w:rsidRDefault="00F577CE" w:rsidP="00633C0E">
      <w:pPr>
        <w:ind w:left="720"/>
      </w:pPr>
    </w:p>
    <w:p w:rsidR="00633C0E" w:rsidRPr="00633C0E" w:rsidRDefault="00633C0E" w:rsidP="00633C0E">
      <w:pPr>
        <w:ind w:left="720"/>
      </w:pPr>
    </w:p>
    <w:p w:rsidR="00633C0E" w:rsidRPr="00633C0E" w:rsidRDefault="00633C0E" w:rsidP="00633C0E">
      <w:r w:rsidRPr="00633C0E">
        <w:rPr>
          <w:lang w:val="de-DE"/>
        </w:rPr>
        <w:lastRenderedPageBreak/>
        <w:t>Babin, B</w:t>
      </w:r>
      <w:r w:rsidRPr="00633C0E">
        <w:rPr>
          <w:rFonts w:hint="eastAsia"/>
          <w:lang w:val="de-DE" w:eastAsia="ko-KR"/>
        </w:rPr>
        <w:t>.</w:t>
      </w:r>
      <w:r w:rsidRPr="00633C0E">
        <w:rPr>
          <w:lang w:val="de-DE"/>
        </w:rPr>
        <w:t xml:space="preserve"> J., Darden, </w:t>
      </w:r>
      <w:r w:rsidRPr="00633C0E">
        <w:rPr>
          <w:rFonts w:hint="eastAsia"/>
          <w:lang w:val="de-DE" w:eastAsia="ko-KR"/>
        </w:rPr>
        <w:t xml:space="preserve">W. R., &amp; </w:t>
      </w:r>
      <w:r w:rsidRPr="00633C0E">
        <w:rPr>
          <w:lang w:val="de-DE"/>
        </w:rPr>
        <w:t>Griffin</w:t>
      </w:r>
      <w:r w:rsidRPr="00633C0E">
        <w:rPr>
          <w:rFonts w:hint="eastAsia"/>
          <w:lang w:val="de-DE" w:eastAsia="ko-KR"/>
        </w:rPr>
        <w:t>, M.</w:t>
      </w:r>
      <w:r w:rsidRPr="00633C0E">
        <w:rPr>
          <w:lang w:val="de-DE"/>
        </w:rPr>
        <w:t xml:space="preserve"> (1994)</w:t>
      </w:r>
      <w:r w:rsidRPr="00633C0E">
        <w:rPr>
          <w:rFonts w:hint="eastAsia"/>
          <w:lang w:val="de-DE" w:eastAsia="ko-KR"/>
        </w:rPr>
        <w:t>.</w:t>
      </w:r>
      <w:r w:rsidRPr="00633C0E">
        <w:rPr>
          <w:lang w:val="de-DE"/>
        </w:rPr>
        <w:t xml:space="preserve"> </w:t>
      </w:r>
      <w:r w:rsidRPr="00633C0E">
        <w:t xml:space="preserve">Work and/ or </w:t>
      </w:r>
      <w:r w:rsidRPr="00633C0E">
        <w:rPr>
          <w:rFonts w:hint="eastAsia"/>
          <w:lang w:eastAsia="ko-KR"/>
        </w:rPr>
        <w:t>f</w:t>
      </w:r>
      <w:r w:rsidRPr="00633C0E">
        <w:t xml:space="preserve">un: Measuring </w:t>
      </w:r>
    </w:p>
    <w:p w:rsidR="00633C0E" w:rsidRPr="00633C0E" w:rsidRDefault="00633C0E" w:rsidP="00633C0E">
      <w:pPr>
        <w:ind w:left="720"/>
      </w:pPr>
      <w:r w:rsidRPr="00633C0E">
        <w:rPr>
          <w:rFonts w:hint="eastAsia"/>
          <w:lang w:eastAsia="ko-KR"/>
        </w:rPr>
        <w:t>h</w:t>
      </w:r>
      <w:r w:rsidRPr="00633C0E">
        <w:t xml:space="preserve">edonic and </w:t>
      </w:r>
      <w:r w:rsidRPr="00633C0E">
        <w:rPr>
          <w:rFonts w:hint="eastAsia"/>
          <w:lang w:eastAsia="ko-KR"/>
        </w:rPr>
        <w:t>u</w:t>
      </w:r>
      <w:r w:rsidRPr="00633C0E">
        <w:t xml:space="preserve">tilitarian </w:t>
      </w:r>
      <w:r w:rsidRPr="00633C0E">
        <w:rPr>
          <w:rFonts w:hint="eastAsia"/>
          <w:lang w:eastAsia="ko-KR"/>
        </w:rPr>
        <w:t>s</w:t>
      </w:r>
      <w:r w:rsidRPr="00633C0E">
        <w:t xml:space="preserve">hopping </w:t>
      </w:r>
      <w:r w:rsidRPr="00633C0E">
        <w:rPr>
          <w:rFonts w:hint="eastAsia"/>
          <w:lang w:eastAsia="ko-KR"/>
        </w:rPr>
        <w:t>v</w:t>
      </w:r>
      <w:r w:rsidRPr="00633C0E">
        <w:t>alue</w:t>
      </w:r>
      <w:r w:rsidRPr="00633C0E">
        <w:rPr>
          <w:rFonts w:hint="eastAsia"/>
          <w:lang w:eastAsia="ko-KR"/>
        </w:rPr>
        <w:t>.</w:t>
      </w:r>
      <w:r w:rsidRPr="00633C0E">
        <w:t xml:space="preserve"> </w:t>
      </w:r>
      <w:r w:rsidRPr="00633C0E">
        <w:rPr>
          <w:i/>
        </w:rPr>
        <w:t>Journal of Consumer Research, 20</w:t>
      </w:r>
      <w:r w:rsidRPr="00633C0E">
        <w:t>(4), 644-56.</w:t>
      </w:r>
    </w:p>
    <w:p w:rsidR="00633C0E" w:rsidRPr="00633C0E" w:rsidRDefault="00633C0E" w:rsidP="00633C0E">
      <w:pPr>
        <w:ind w:firstLine="720"/>
      </w:pPr>
    </w:p>
    <w:p w:rsidR="00633C0E" w:rsidRPr="00633C0E" w:rsidRDefault="00633C0E" w:rsidP="00633C0E">
      <w:r w:rsidRPr="00633C0E">
        <w:t xml:space="preserve">Bagozzi, R. P., &amp; Dabholkar, P. A. (1994). Consumer recycling goals and their effects on </w:t>
      </w:r>
    </w:p>
    <w:p w:rsidR="00633C0E" w:rsidRPr="00633C0E" w:rsidRDefault="00633C0E" w:rsidP="00633C0E">
      <w:pPr>
        <w:ind w:left="720"/>
      </w:pPr>
      <w:r w:rsidRPr="00633C0E">
        <w:t xml:space="preserve">decisions to recycle: A means–end analysis. </w:t>
      </w:r>
      <w:r w:rsidRPr="00633C0E">
        <w:rPr>
          <w:i/>
        </w:rPr>
        <w:t>Psychology &amp; Marketing, 11</w:t>
      </w:r>
      <w:r w:rsidRPr="00633C0E">
        <w:t>(5), 1–28.</w:t>
      </w:r>
    </w:p>
    <w:p w:rsidR="00633C0E" w:rsidRPr="00633C0E" w:rsidRDefault="00633C0E" w:rsidP="00633C0E">
      <w:pPr>
        <w:pStyle w:val="NormalWeb"/>
      </w:pPr>
      <w:r w:rsidRPr="00633C0E">
        <w:t xml:space="preserve">Bagozzi, R. &amp; Dabholkar, P. (2000). Discursive psychology: An alternative conceptual </w:t>
      </w:r>
      <w:r w:rsidRPr="00633C0E">
        <w:tab/>
        <w:t xml:space="preserve">foundation to means-end chain theory. </w:t>
      </w:r>
      <w:r w:rsidRPr="00633C0E">
        <w:rPr>
          <w:i/>
        </w:rPr>
        <w:t>Psychology &amp; Marketing, 17</w:t>
      </w:r>
      <w:r w:rsidRPr="00633C0E">
        <w:t>(7), 535-586.</w:t>
      </w:r>
    </w:p>
    <w:p w:rsidR="00633C0E" w:rsidRPr="00633C0E" w:rsidRDefault="00633C0E" w:rsidP="00633C0E">
      <w:pPr>
        <w:pStyle w:val="NormalWeb"/>
        <w:ind w:left="480" w:hanging="480"/>
      </w:pPr>
      <w:r w:rsidRPr="00633C0E">
        <w:t xml:space="preserve">Baker, G. A., &amp; Crosbie, P. J. (1993). Measuring Food Safety Preferences : Identifying Consumer Segments, </w:t>
      </w:r>
      <w:r w:rsidRPr="00633C0E">
        <w:rPr>
          <w:i/>
          <w:iCs/>
        </w:rPr>
        <w:t>18</w:t>
      </w:r>
      <w:r w:rsidRPr="00633C0E">
        <w:t>(2), 277–287.</w:t>
      </w:r>
    </w:p>
    <w:p w:rsidR="00633C0E" w:rsidRPr="00633C0E" w:rsidRDefault="00633C0E" w:rsidP="00633C0E">
      <w:pPr>
        <w:pStyle w:val="NormalWeb"/>
        <w:ind w:left="480" w:hanging="480"/>
      </w:pPr>
      <w:r w:rsidRPr="00633C0E">
        <w:t xml:space="preserve">Baker, S., Thompson, K. E., and, J. E., &amp; Huntley, K. (2004). Mapping the values driving organic food choice: Germany vs the UK. </w:t>
      </w:r>
      <w:r w:rsidRPr="00633C0E">
        <w:rPr>
          <w:i/>
          <w:iCs/>
        </w:rPr>
        <w:t>European Journal of Marketing</w:t>
      </w:r>
      <w:r w:rsidRPr="00633C0E">
        <w:t xml:space="preserve">, </w:t>
      </w:r>
      <w:r w:rsidRPr="00633C0E">
        <w:rPr>
          <w:i/>
          <w:iCs/>
        </w:rPr>
        <w:t>38</w:t>
      </w:r>
      <w:r w:rsidRPr="00633C0E">
        <w:t xml:space="preserve">(8), 995–1012. </w:t>
      </w:r>
    </w:p>
    <w:p w:rsidR="00633C0E" w:rsidRPr="00633C0E" w:rsidRDefault="00633C0E" w:rsidP="00633C0E">
      <w:pPr>
        <w:pStyle w:val="NormalWeb"/>
        <w:ind w:left="480" w:hanging="480"/>
        <w:rPr>
          <w:rFonts w:eastAsiaTheme="minorEastAsia"/>
        </w:rPr>
      </w:pPr>
      <w:r w:rsidRPr="00633C0E">
        <w:t xml:space="preserve">Barnett, M. a., Vitaglione, G. D., Bartel, J. S., &amp; Sanborn, F. W. (2000). Perceptions of self-oriented and other-oriented “everyday” helpers. </w:t>
      </w:r>
      <w:r w:rsidRPr="00633C0E">
        <w:rPr>
          <w:i/>
          <w:iCs/>
        </w:rPr>
        <w:t>Current Psychology</w:t>
      </w:r>
      <w:r w:rsidRPr="00633C0E">
        <w:t xml:space="preserve">, </w:t>
      </w:r>
      <w:r w:rsidRPr="00633C0E">
        <w:rPr>
          <w:i/>
          <w:iCs/>
        </w:rPr>
        <w:t>19</w:t>
      </w:r>
      <w:r w:rsidRPr="00633C0E">
        <w:t xml:space="preserve">(2), 87–109. </w:t>
      </w:r>
    </w:p>
    <w:p w:rsidR="00633C0E" w:rsidRPr="00633C0E" w:rsidRDefault="00633C0E" w:rsidP="00633C0E">
      <w:pPr>
        <w:pStyle w:val="NormalWeb"/>
        <w:ind w:left="480" w:hanging="480"/>
        <w:rPr>
          <w:rFonts w:eastAsiaTheme="minorEastAsia"/>
        </w:rPr>
      </w:pPr>
      <w:r w:rsidRPr="00633C0E">
        <w:t xml:space="preserve">Barrena, R., &amp; Sánchez, M. (2012). Abstraction and product categories as explanatory variables for food consumption. </w:t>
      </w:r>
      <w:r w:rsidRPr="00633C0E">
        <w:rPr>
          <w:i/>
          <w:iCs/>
        </w:rPr>
        <w:t>Applied Economics</w:t>
      </w:r>
      <w:r w:rsidRPr="00633C0E">
        <w:t xml:space="preserve">, </w:t>
      </w:r>
      <w:r w:rsidRPr="00633C0E">
        <w:rPr>
          <w:i/>
          <w:iCs/>
        </w:rPr>
        <w:t>44</w:t>
      </w:r>
      <w:r w:rsidRPr="00633C0E">
        <w:t xml:space="preserve">(30), 3987–4003. </w:t>
      </w:r>
    </w:p>
    <w:p w:rsidR="00633C0E" w:rsidRPr="00633C0E" w:rsidRDefault="00633C0E" w:rsidP="00633C0E">
      <w:pPr>
        <w:pStyle w:val="NormalWeb"/>
        <w:ind w:left="480" w:hanging="480"/>
        <w:rPr>
          <w:rFonts w:eastAsiaTheme="minorEastAsia"/>
        </w:rPr>
      </w:pPr>
      <w:r w:rsidRPr="00633C0E">
        <w:t xml:space="preserve">Basu, A. K., Chau, N. H., &amp; Grote, U. (2003). Eco-Labeling and stages of development. </w:t>
      </w:r>
      <w:r w:rsidRPr="00633C0E">
        <w:rPr>
          <w:i/>
          <w:iCs/>
        </w:rPr>
        <w:t>Review of Development Economics</w:t>
      </w:r>
      <w:r w:rsidRPr="00633C0E">
        <w:t xml:space="preserve">, </w:t>
      </w:r>
      <w:r w:rsidRPr="00633C0E">
        <w:rPr>
          <w:i/>
          <w:iCs/>
        </w:rPr>
        <w:t>7</w:t>
      </w:r>
      <w:r w:rsidRPr="00633C0E">
        <w:t xml:space="preserve">(2), 228–247. </w:t>
      </w:r>
    </w:p>
    <w:p w:rsidR="00633C0E" w:rsidRPr="00633C0E" w:rsidRDefault="00633C0E" w:rsidP="00633C0E">
      <w:pPr>
        <w:pStyle w:val="NormalWeb"/>
        <w:ind w:left="480" w:hanging="480"/>
        <w:rPr>
          <w:rFonts w:eastAsiaTheme="minorEastAsia"/>
        </w:rPr>
      </w:pPr>
      <w:r w:rsidRPr="00633C0E">
        <w:t xml:space="preserve">Beaudreault, A. R. (2009). Natural influences of students’ organic food perceptions. </w:t>
      </w:r>
      <w:r w:rsidRPr="00633C0E">
        <w:rPr>
          <w:i/>
          <w:iCs/>
        </w:rPr>
        <w:t>Journal of Food Products Marketing</w:t>
      </w:r>
      <w:r w:rsidRPr="00633C0E">
        <w:t xml:space="preserve">, </w:t>
      </w:r>
      <w:r w:rsidRPr="00633C0E">
        <w:rPr>
          <w:i/>
          <w:iCs/>
        </w:rPr>
        <w:t>15</w:t>
      </w:r>
      <w:r w:rsidRPr="00633C0E">
        <w:t xml:space="preserve">(4), 379–391. </w:t>
      </w:r>
    </w:p>
    <w:p w:rsidR="00633C0E" w:rsidRPr="00633C0E" w:rsidRDefault="00633C0E" w:rsidP="00633C0E">
      <w:pPr>
        <w:rPr>
          <w:lang w:eastAsia="ko-KR"/>
        </w:rPr>
      </w:pPr>
      <w:r w:rsidRPr="00633C0E">
        <w:t xml:space="preserve">Bedek, A. (2011). Sustainability marketing strategies: Examples of best practices in </w:t>
      </w:r>
    </w:p>
    <w:p w:rsidR="00633C0E" w:rsidRPr="00633C0E" w:rsidRDefault="00633C0E" w:rsidP="00633C0E">
      <w:pPr>
        <w:ind w:firstLine="720"/>
      </w:pPr>
      <w:r w:rsidRPr="00633C0E">
        <w:t xml:space="preserve">Croatia. </w:t>
      </w:r>
      <w:r w:rsidRPr="00633C0E">
        <w:rPr>
          <w:i/>
        </w:rPr>
        <w:t>International Journal of Management Cases, 13</w:t>
      </w:r>
      <w:r w:rsidRPr="00633C0E">
        <w:t xml:space="preserve">(2), 33-43. </w:t>
      </w:r>
    </w:p>
    <w:p w:rsidR="00633C0E" w:rsidRPr="00633C0E" w:rsidRDefault="00633C0E" w:rsidP="00633C0E">
      <w:pPr>
        <w:pStyle w:val="NoSpacing"/>
        <w:ind w:firstLine="0"/>
        <w:rPr>
          <w:rFonts w:eastAsiaTheme="minorEastAsia"/>
          <w:lang w:eastAsia="ko-KR"/>
        </w:rPr>
      </w:pPr>
    </w:p>
    <w:p w:rsidR="00633C0E" w:rsidRPr="00633C0E" w:rsidRDefault="00633C0E" w:rsidP="00633C0E">
      <w:pPr>
        <w:rPr>
          <w:lang w:eastAsia="ko-KR"/>
        </w:rPr>
      </w:pPr>
      <w:r w:rsidRPr="00633C0E">
        <w:t xml:space="preserve">Berkman, P. (1971). Measurement of mental health in a general population survey. </w:t>
      </w:r>
    </w:p>
    <w:p w:rsidR="00633C0E" w:rsidRPr="00633C0E" w:rsidRDefault="00633C0E" w:rsidP="00633C0E">
      <w:pPr>
        <w:ind w:firstLine="720"/>
        <w:rPr>
          <w:i/>
        </w:rPr>
      </w:pPr>
      <w:r w:rsidRPr="00633C0E">
        <w:rPr>
          <w:i/>
        </w:rPr>
        <w:t>American Journal of Epidemiology, 94</w:t>
      </w:r>
      <w:r w:rsidRPr="00633C0E">
        <w:t>(2), 105-111.</w:t>
      </w:r>
    </w:p>
    <w:p w:rsidR="00633C0E" w:rsidRPr="00633C0E" w:rsidRDefault="00633C0E" w:rsidP="00633C0E"/>
    <w:p w:rsidR="00633C0E" w:rsidRPr="00633C0E" w:rsidRDefault="00633C0E" w:rsidP="00633C0E">
      <w:pPr>
        <w:rPr>
          <w:lang w:eastAsia="ko-KR"/>
        </w:rPr>
      </w:pPr>
      <w:r w:rsidRPr="00633C0E">
        <w:t xml:space="preserve">Bettman, J. R. (1979). </w:t>
      </w:r>
      <w:r w:rsidRPr="00633C0E">
        <w:rPr>
          <w:i/>
          <w:iCs/>
        </w:rPr>
        <w:t xml:space="preserve">An information processing theory of consumer choice. </w:t>
      </w:r>
      <w:r w:rsidRPr="00633C0E">
        <w:t xml:space="preserve">Reading, </w:t>
      </w:r>
    </w:p>
    <w:p w:rsidR="00633C0E" w:rsidRPr="00633C0E" w:rsidRDefault="00633C0E" w:rsidP="00633C0E">
      <w:pPr>
        <w:ind w:firstLine="480"/>
      </w:pPr>
      <w:r w:rsidRPr="00633C0E">
        <w:t>MA: Addison-Wesley.</w:t>
      </w:r>
    </w:p>
    <w:p w:rsidR="00633C0E" w:rsidRPr="00633C0E" w:rsidRDefault="00633C0E" w:rsidP="00633C0E">
      <w:pPr>
        <w:pStyle w:val="NormalWeb"/>
        <w:ind w:left="480" w:hanging="480"/>
        <w:rPr>
          <w:rFonts w:eastAsiaTheme="minorEastAsia"/>
        </w:rPr>
      </w:pPr>
      <w:r w:rsidRPr="00633C0E">
        <w:t xml:space="preserve">Berkman, P. L. (1971). Measurement of mental health in a general population survey. </w:t>
      </w:r>
      <w:r w:rsidRPr="00633C0E">
        <w:rPr>
          <w:i/>
          <w:iCs/>
        </w:rPr>
        <w:t>American Journal of Epidemiology</w:t>
      </w:r>
      <w:r w:rsidRPr="00633C0E">
        <w:t xml:space="preserve">, </w:t>
      </w:r>
      <w:r w:rsidRPr="00633C0E">
        <w:rPr>
          <w:i/>
          <w:iCs/>
        </w:rPr>
        <w:t>94</w:t>
      </w:r>
      <w:r w:rsidRPr="00633C0E">
        <w:t>(2), 105–11. Retrieved from http://www.ncbi.nlm.nih.gov/pubmed/5568599</w:t>
      </w:r>
    </w:p>
    <w:p w:rsidR="00633C0E" w:rsidRPr="00633C0E" w:rsidRDefault="00633C0E" w:rsidP="00633C0E">
      <w:pPr>
        <w:pStyle w:val="NormalWeb"/>
        <w:ind w:left="480" w:hanging="480"/>
        <w:rPr>
          <w:rFonts w:eastAsiaTheme="minorEastAsia"/>
        </w:rPr>
      </w:pPr>
      <w:r w:rsidRPr="00633C0E">
        <w:rPr>
          <w:lang w:val="de-DE"/>
        </w:rPr>
        <w:lastRenderedPageBreak/>
        <w:t xml:space="preserve">Bitzios, M., Fraser, I., &amp; Haddock-Fraser, J. (2011). </w:t>
      </w:r>
      <w:r w:rsidRPr="00633C0E">
        <w:t xml:space="preserve">Functional ingredients and food choice: Results from a dual-mode study employing means-end-chain analysis and a choice experiment. </w:t>
      </w:r>
      <w:r w:rsidRPr="00633C0E">
        <w:rPr>
          <w:i/>
          <w:iCs/>
        </w:rPr>
        <w:t>Food Policy</w:t>
      </w:r>
      <w:r w:rsidRPr="00633C0E">
        <w:t xml:space="preserve">, </w:t>
      </w:r>
      <w:r w:rsidRPr="00633C0E">
        <w:rPr>
          <w:i/>
          <w:iCs/>
        </w:rPr>
        <w:t>36</w:t>
      </w:r>
      <w:r w:rsidRPr="00633C0E">
        <w:t xml:space="preserve">(5), 715–725. </w:t>
      </w:r>
    </w:p>
    <w:p w:rsidR="00633C0E" w:rsidRPr="00633C0E" w:rsidRDefault="00633C0E" w:rsidP="00633C0E">
      <w:pPr>
        <w:pStyle w:val="NormalWeb"/>
        <w:ind w:left="480" w:hanging="480"/>
        <w:rPr>
          <w:rFonts w:eastAsiaTheme="minorEastAsia"/>
        </w:rPr>
      </w:pPr>
      <w:r w:rsidRPr="00633C0E">
        <w:t xml:space="preserve">Boecker, A., Hartl, J., &amp; Nocella, G. (2008). How different are GM food accepters and rejecters really? A means-end chains application to yogurt in Germany. </w:t>
      </w:r>
      <w:r w:rsidRPr="00633C0E">
        <w:rPr>
          <w:i/>
          <w:iCs/>
        </w:rPr>
        <w:t>Food Quality and Preference</w:t>
      </w:r>
      <w:r w:rsidRPr="00633C0E">
        <w:t xml:space="preserve">, </w:t>
      </w:r>
      <w:r w:rsidRPr="00633C0E">
        <w:rPr>
          <w:i/>
          <w:iCs/>
        </w:rPr>
        <w:t>19</w:t>
      </w:r>
      <w:r w:rsidRPr="00633C0E">
        <w:t xml:space="preserve">(4), 383–394. </w:t>
      </w:r>
    </w:p>
    <w:p w:rsidR="00633C0E" w:rsidRPr="00633C0E" w:rsidRDefault="00633C0E" w:rsidP="00633C0E">
      <w:pPr>
        <w:pStyle w:val="NormalWeb"/>
        <w:ind w:left="480" w:hanging="480"/>
        <w:rPr>
          <w:lang w:val="nl-NL"/>
        </w:rPr>
      </w:pPr>
      <w:r w:rsidRPr="00633C0E">
        <w:rPr>
          <w:lang w:val="nl-NL"/>
        </w:rPr>
        <w:t>Boer, M. De, &amp; McCarthy, M. B. (2003). Means-end chain theory applied to Irish convenience food consumers. In Proceedings of the 83rd EAAE seminar on food quality products in the advent of the 21st century: Production, demand and public policy, 4-7 September 2003, Chania, Greece.</w:t>
      </w:r>
    </w:p>
    <w:p w:rsidR="00633C0E" w:rsidRPr="00633C0E" w:rsidRDefault="00633C0E" w:rsidP="00633C0E">
      <w:pPr>
        <w:pStyle w:val="NoSpacing"/>
        <w:ind w:firstLine="0"/>
        <w:rPr>
          <w:rFonts w:eastAsia="Batang"/>
          <w:lang w:eastAsia="ko-KR" w:bidi="en-US"/>
        </w:rPr>
      </w:pPr>
      <w:r w:rsidRPr="00633C0E">
        <w:rPr>
          <w:lang w:bidi="en-US"/>
        </w:rPr>
        <w:t xml:space="preserve">Bollen, K. A. (1989). A new incremental fit index for general structural models. </w:t>
      </w:r>
    </w:p>
    <w:p w:rsidR="00633C0E" w:rsidRPr="00633C0E" w:rsidRDefault="00633C0E" w:rsidP="00633C0E">
      <w:pPr>
        <w:pStyle w:val="NoSpacing"/>
        <w:rPr>
          <w:rFonts w:eastAsiaTheme="minorEastAsia"/>
          <w:i/>
          <w:lang w:eastAsia="ko-KR" w:bidi="en-US"/>
        </w:rPr>
      </w:pPr>
      <w:r w:rsidRPr="00633C0E">
        <w:rPr>
          <w:i/>
          <w:lang w:bidi="en-US"/>
        </w:rPr>
        <w:t>Sociological Methods and Research, 17</w:t>
      </w:r>
      <w:r w:rsidRPr="00633C0E">
        <w:rPr>
          <w:lang w:bidi="en-US"/>
        </w:rPr>
        <w:t>(3), 303-316.</w:t>
      </w:r>
    </w:p>
    <w:p w:rsidR="00633C0E" w:rsidRPr="00633C0E" w:rsidRDefault="00633C0E" w:rsidP="00633C0E">
      <w:pPr>
        <w:pStyle w:val="NoSpacing"/>
        <w:ind w:firstLine="0"/>
        <w:rPr>
          <w:rFonts w:eastAsiaTheme="minorEastAsia"/>
          <w:lang w:eastAsia="ko-KR"/>
        </w:rPr>
      </w:pPr>
    </w:p>
    <w:p w:rsidR="00633C0E" w:rsidRPr="00633C0E" w:rsidRDefault="00633C0E" w:rsidP="00633C0E">
      <w:pPr>
        <w:rPr>
          <w:lang w:eastAsia="ko-KR"/>
        </w:rPr>
      </w:pPr>
      <w:r w:rsidRPr="00633C0E">
        <w:t xml:space="preserve">Boulanger, P-M. &amp; Zaccai, E. (2007). The future of sustainable consumption. In E. </w:t>
      </w:r>
    </w:p>
    <w:p w:rsidR="00633C0E" w:rsidRPr="00633C0E" w:rsidRDefault="00633C0E" w:rsidP="00633C0E">
      <w:pPr>
        <w:ind w:left="720"/>
      </w:pPr>
      <w:r w:rsidRPr="00633C0E">
        <w:t xml:space="preserve">Zaccai (Ed.), </w:t>
      </w:r>
      <w:r w:rsidRPr="00633C0E">
        <w:rPr>
          <w:i/>
        </w:rPr>
        <w:t>Sustainable consumption, ecology and fair trade</w:t>
      </w:r>
      <w:r w:rsidRPr="00633C0E">
        <w:t xml:space="preserve">, </w:t>
      </w:r>
      <w:r w:rsidRPr="00633C0E">
        <w:rPr>
          <w:i/>
        </w:rPr>
        <w:t>(231-238).</w:t>
      </w:r>
      <w:r w:rsidRPr="00633C0E">
        <w:t xml:space="preserve"> Abingdon, Oxon: Routledge.</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Batang"/>
          <w:lang w:eastAsia="ko-KR"/>
        </w:rPr>
      </w:pPr>
      <w:r w:rsidRPr="00633C0E">
        <w:t xml:space="preserve">Block, </w:t>
      </w:r>
      <w:r w:rsidRPr="00633C0E">
        <w:rPr>
          <w:rFonts w:eastAsiaTheme="minorEastAsia"/>
          <w:lang w:eastAsia="ko-KR"/>
        </w:rPr>
        <w:t>J. (</w:t>
      </w:r>
      <w:r w:rsidRPr="00633C0E">
        <w:t>2012</w:t>
      </w:r>
      <w:r w:rsidRPr="00633C0E">
        <w:rPr>
          <w:rFonts w:eastAsiaTheme="minorEastAsia"/>
          <w:lang w:eastAsia="ko-KR"/>
        </w:rPr>
        <w:t xml:space="preserve">). A reality check for organic food dreamers. </w:t>
      </w:r>
      <w:r w:rsidRPr="00633C0E">
        <w:rPr>
          <w:rFonts w:eastAsiaTheme="minorEastAsia"/>
          <w:i/>
          <w:lang w:eastAsia="ko-KR"/>
        </w:rPr>
        <w:t>The Wall Street Journal</w:t>
      </w:r>
      <w:r w:rsidRPr="00633C0E">
        <w:rPr>
          <w:rFonts w:eastAsiaTheme="minorEastAsia"/>
          <w:lang w:eastAsia="ko-KR"/>
        </w:rPr>
        <w:t xml:space="preserve">, </w:t>
      </w:r>
    </w:p>
    <w:p w:rsidR="00633C0E" w:rsidRPr="00633C0E" w:rsidRDefault="00633C0E" w:rsidP="00633C0E">
      <w:pPr>
        <w:pStyle w:val="NoSpacing"/>
        <w:ind w:left="720" w:firstLine="0"/>
        <w:rPr>
          <w:rFonts w:eastAsiaTheme="minorEastAsia"/>
          <w:lang w:eastAsia="ko-KR"/>
        </w:rPr>
      </w:pPr>
      <w:r w:rsidRPr="00633C0E">
        <w:rPr>
          <w:rFonts w:eastAsiaTheme="minorEastAsia"/>
          <w:lang w:eastAsia="ko-KR"/>
        </w:rPr>
        <w:t>December 23, Retrieved from http://online.wsj.com/news/articles/SB10001424127887323297104578174963239598312</w:t>
      </w:r>
    </w:p>
    <w:p w:rsidR="00633C0E" w:rsidRPr="00633C0E" w:rsidRDefault="00633C0E" w:rsidP="00633C0E">
      <w:pPr>
        <w:pStyle w:val="NoSpacing"/>
        <w:ind w:firstLine="0"/>
        <w:rPr>
          <w:rFonts w:eastAsiaTheme="minorEastAsia"/>
          <w:lang w:eastAsia="ko-KR"/>
        </w:rPr>
      </w:pPr>
    </w:p>
    <w:p w:rsidR="00633C0E" w:rsidRPr="00633C0E" w:rsidRDefault="00633C0E" w:rsidP="00633C0E">
      <w:pPr>
        <w:autoSpaceDE w:val="0"/>
        <w:autoSpaceDN w:val="0"/>
        <w:adjustRightInd w:val="0"/>
      </w:pPr>
      <w:r w:rsidRPr="00633C0E">
        <w:rPr>
          <w:lang w:val="de-DE"/>
        </w:rPr>
        <w:t xml:space="preserve">Botschen, G., Thelen, E., &amp; Pieters, R. (1999). </w:t>
      </w:r>
      <w:r w:rsidRPr="00633C0E">
        <w:t xml:space="preserve">Using means-end structures for benefit </w:t>
      </w:r>
    </w:p>
    <w:p w:rsidR="00633C0E" w:rsidRPr="00633C0E" w:rsidRDefault="00633C0E" w:rsidP="00633C0E">
      <w:pPr>
        <w:autoSpaceDE w:val="0"/>
        <w:autoSpaceDN w:val="0"/>
        <w:adjustRightInd w:val="0"/>
        <w:ind w:left="720"/>
      </w:pPr>
      <w:r w:rsidRPr="00633C0E">
        <w:t xml:space="preserve">segmentation: An application to services. </w:t>
      </w:r>
      <w:r w:rsidRPr="00633C0E">
        <w:rPr>
          <w:i/>
        </w:rPr>
        <w:t>European Journal of Marketing, 33</w:t>
      </w:r>
      <w:r w:rsidRPr="00633C0E">
        <w:t xml:space="preserve"> (1/2), 38-58.</w:t>
      </w:r>
    </w:p>
    <w:p w:rsidR="00633C0E" w:rsidRPr="00633C0E" w:rsidRDefault="00633C0E" w:rsidP="00633C0E">
      <w:pPr>
        <w:pStyle w:val="NormalWeb"/>
        <w:ind w:left="480" w:hanging="480"/>
        <w:rPr>
          <w:rFonts w:eastAsiaTheme="minorEastAsia"/>
        </w:rPr>
      </w:pPr>
      <w:r w:rsidRPr="00633C0E">
        <w:t xml:space="preserve">Bougherara, D., &amp; Combris, P. (2009). Eco-labelled food products: what are consumers paying for? </w:t>
      </w:r>
      <w:r w:rsidRPr="00633C0E">
        <w:rPr>
          <w:i/>
          <w:iCs/>
        </w:rPr>
        <w:t>European Review of Agricultural Economics</w:t>
      </w:r>
      <w:r w:rsidRPr="00633C0E">
        <w:t xml:space="preserve">, </w:t>
      </w:r>
      <w:r w:rsidRPr="00633C0E">
        <w:rPr>
          <w:i/>
          <w:iCs/>
        </w:rPr>
        <w:t>36</w:t>
      </w:r>
      <w:r w:rsidRPr="00633C0E">
        <w:t xml:space="preserve">(3), 321–341. </w:t>
      </w:r>
    </w:p>
    <w:p w:rsidR="00633C0E" w:rsidRPr="00633C0E" w:rsidRDefault="00633C0E" w:rsidP="00633C0E">
      <w:pPr>
        <w:pStyle w:val="NormalWeb"/>
        <w:ind w:left="480" w:hanging="480"/>
        <w:rPr>
          <w:rFonts w:eastAsiaTheme="minorEastAsia"/>
        </w:rPr>
      </w:pPr>
      <w:r w:rsidRPr="00633C0E">
        <w:t xml:space="preserve">Braunsberger, K., Wybenga, H., &amp; Gates, R. (2007). A comparison of reliability between telephone and web-based surveys. </w:t>
      </w:r>
      <w:r w:rsidRPr="00633C0E">
        <w:rPr>
          <w:i/>
          <w:iCs/>
        </w:rPr>
        <w:t>Journal of Business Research</w:t>
      </w:r>
      <w:r w:rsidRPr="00633C0E">
        <w:t xml:space="preserve">, </w:t>
      </w:r>
      <w:r w:rsidRPr="00633C0E">
        <w:rPr>
          <w:i/>
          <w:iCs/>
        </w:rPr>
        <w:t>60</w:t>
      </w:r>
      <w:r w:rsidRPr="00633C0E">
        <w:t>(7), 758–764.</w:t>
      </w:r>
    </w:p>
    <w:p w:rsidR="00633C0E" w:rsidRPr="00633C0E" w:rsidRDefault="00633C0E" w:rsidP="00633C0E">
      <w:pPr>
        <w:pStyle w:val="NormalWeb"/>
        <w:ind w:left="480" w:hanging="480"/>
        <w:rPr>
          <w:rFonts w:eastAsiaTheme="minorEastAsia"/>
        </w:rPr>
      </w:pPr>
      <w:r w:rsidRPr="00633C0E">
        <w:t xml:space="preserve">Brooker, G. (1976). The self-actualizing socially conscious consumer. </w:t>
      </w:r>
      <w:r w:rsidRPr="00633C0E">
        <w:rPr>
          <w:i/>
        </w:rPr>
        <w:t xml:space="preserve">Journal of Consumer Research, </w:t>
      </w:r>
      <w:r w:rsidRPr="00633C0E">
        <w:rPr>
          <w:i/>
          <w:iCs/>
        </w:rPr>
        <w:t>3</w:t>
      </w:r>
      <w:r w:rsidRPr="00633C0E">
        <w:t>(September), 107-112.</w:t>
      </w:r>
    </w:p>
    <w:p w:rsidR="00633C0E" w:rsidRPr="00633C0E" w:rsidRDefault="00633C0E" w:rsidP="00633C0E">
      <w:pPr>
        <w:autoSpaceDE w:val="0"/>
        <w:autoSpaceDN w:val="0"/>
        <w:adjustRightInd w:val="0"/>
        <w:rPr>
          <w:i/>
          <w:iCs/>
          <w:lang w:eastAsia="ko-KR"/>
        </w:rPr>
      </w:pPr>
      <w:r w:rsidRPr="00633C0E">
        <w:t xml:space="preserve">Brooks, R. (1957). Word-of-Mouth advertising in selling new products. </w:t>
      </w:r>
      <w:r w:rsidRPr="00633C0E">
        <w:rPr>
          <w:i/>
          <w:iCs/>
        </w:rPr>
        <w:t xml:space="preserve">Journal of </w:t>
      </w:r>
    </w:p>
    <w:p w:rsidR="00633C0E" w:rsidRPr="00633C0E" w:rsidRDefault="00633C0E" w:rsidP="00633C0E">
      <w:pPr>
        <w:autoSpaceDE w:val="0"/>
        <w:autoSpaceDN w:val="0"/>
        <w:adjustRightInd w:val="0"/>
        <w:ind w:firstLine="480"/>
        <w:rPr>
          <w:i/>
        </w:rPr>
      </w:pPr>
      <w:r w:rsidRPr="00633C0E">
        <w:rPr>
          <w:i/>
          <w:iCs/>
        </w:rPr>
        <w:t>Marketing</w:t>
      </w:r>
      <w:r w:rsidRPr="00633C0E">
        <w:rPr>
          <w:i/>
        </w:rPr>
        <w:t>, 22</w:t>
      </w:r>
      <w:r w:rsidRPr="00633C0E">
        <w:t>(April), 154-161.</w:t>
      </w:r>
    </w:p>
    <w:p w:rsidR="00633C0E" w:rsidRPr="00633C0E" w:rsidRDefault="00633C0E" w:rsidP="00633C0E">
      <w:pPr>
        <w:pStyle w:val="NormalWeb"/>
        <w:ind w:left="480" w:hanging="480"/>
        <w:rPr>
          <w:rFonts w:eastAsiaTheme="minorEastAsia"/>
        </w:rPr>
      </w:pPr>
      <w:r w:rsidRPr="00633C0E">
        <w:t xml:space="preserve">Brown, T. J., Barry, T., Dacin, P., &amp; Gunst, R. (2005). Spreading the word: Investigating antecedents of consumers’ positive word-of-mouth intentions and behaviors in a retailing context. </w:t>
      </w:r>
      <w:r w:rsidRPr="00633C0E">
        <w:rPr>
          <w:i/>
          <w:iCs/>
        </w:rPr>
        <w:t>Journal of the Academy of Marketing Science</w:t>
      </w:r>
      <w:r w:rsidRPr="00633C0E">
        <w:t xml:space="preserve">, </w:t>
      </w:r>
      <w:r w:rsidRPr="00633C0E">
        <w:rPr>
          <w:i/>
          <w:iCs/>
        </w:rPr>
        <w:t>33</w:t>
      </w:r>
      <w:r w:rsidRPr="00633C0E">
        <w:t xml:space="preserve">(2), 123–138. </w:t>
      </w:r>
    </w:p>
    <w:p w:rsidR="00633C0E" w:rsidRPr="00633C0E" w:rsidRDefault="00633C0E" w:rsidP="00633C0E">
      <w:pPr>
        <w:pStyle w:val="NormalWeb"/>
        <w:ind w:left="480" w:hanging="480"/>
        <w:rPr>
          <w:rFonts w:eastAsiaTheme="minorEastAsia"/>
        </w:rPr>
      </w:pPr>
      <w:r w:rsidRPr="00633C0E">
        <w:lastRenderedPageBreak/>
        <w:t xml:space="preserve">Brunsø, K., Scholderer, J., &amp; Grunert, K. G. (2004). Closing the gap between values and behavior—a means–end theory of lifestyle. </w:t>
      </w:r>
      <w:r w:rsidRPr="00633C0E">
        <w:rPr>
          <w:i/>
          <w:iCs/>
        </w:rPr>
        <w:t>Journal of Business Research</w:t>
      </w:r>
      <w:r w:rsidRPr="00633C0E">
        <w:t xml:space="preserve">, </w:t>
      </w:r>
      <w:r w:rsidRPr="00633C0E">
        <w:rPr>
          <w:i/>
          <w:iCs/>
        </w:rPr>
        <w:t>57</w:t>
      </w:r>
      <w:r w:rsidRPr="00633C0E">
        <w:t xml:space="preserve">(6), 665–670. </w:t>
      </w:r>
    </w:p>
    <w:p w:rsidR="00633C0E" w:rsidRPr="00633C0E" w:rsidRDefault="00633C0E" w:rsidP="00633C0E">
      <w:pPr>
        <w:pStyle w:val="NormalWeb"/>
        <w:ind w:left="480" w:hanging="480"/>
        <w:rPr>
          <w:rFonts w:eastAsiaTheme="minorEastAsia"/>
        </w:rPr>
      </w:pPr>
      <w:r w:rsidRPr="00633C0E">
        <w:t xml:space="preserve">Buttel, F. (1987). New Directions In Environmental Sociology. </w:t>
      </w:r>
      <w:r w:rsidRPr="00633C0E">
        <w:rPr>
          <w:i/>
          <w:iCs/>
        </w:rPr>
        <w:t>Annual Review of Sociology</w:t>
      </w:r>
      <w:r w:rsidRPr="00633C0E">
        <w:t xml:space="preserve">, </w:t>
      </w:r>
      <w:r w:rsidRPr="00633C0E">
        <w:rPr>
          <w:i/>
          <w:iCs/>
        </w:rPr>
        <w:t>13</w:t>
      </w:r>
      <w:r w:rsidRPr="00633C0E">
        <w:t xml:space="preserve">(1), 465–488. </w:t>
      </w:r>
    </w:p>
    <w:p w:rsidR="00633C0E" w:rsidRPr="00633C0E" w:rsidRDefault="00633C0E" w:rsidP="00633C0E">
      <w:pPr>
        <w:rPr>
          <w:lang w:eastAsia="ko-KR"/>
        </w:rPr>
      </w:pPr>
      <w:r w:rsidRPr="00633C0E">
        <w:t xml:space="preserve">Burton, M., &amp; Young, T. (1996). The impact of BSE on the demand for beef and other </w:t>
      </w:r>
    </w:p>
    <w:p w:rsidR="00633C0E" w:rsidRPr="00633C0E" w:rsidRDefault="00633C0E" w:rsidP="00633C0E">
      <w:pPr>
        <w:ind w:firstLine="720"/>
      </w:pPr>
      <w:r w:rsidRPr="00633C0E">
        <w:t xml:space="preserve">meats in Great Britain. </w:t>
      </w:r>
      <w:r w:rsidRPr="00633C0E">
        <w:rPr>
          <w:i/>
        </w:rPr>
        <w:t>Applied Economics, 28</w:t>
      </w:r>
      <w:r w:rsidRPr="00633C0E">
        <w:t>, 687–693.</w:t>
      </w:r>
    </w:p>
    <w:p w:rsidR="00633C0E" w:rsidRPr="00633C0E" w:rsidRDefault="00633C0E" w:rsidP="00633C0E">
      <w:pPr>
        <w:pStyle w:val="NoSpacing"/>
        <w:ind w:firstLine="0"/>
        <w:rPr>
          <w:rFonts w:eastAsia="Batang"/>
          <w:lang w:eastAsia="ko-KR" w:bidi="en-US"/>
        </w:rPr>
      </w:pPr>
    </w:p>
    <w:p w:rsidR="00633C0E" w:rsidRPr="00633C0E" w:rsidRDefault="00633C0E" w:rsidP="00633C0E">
      <w:pPr>
        <w:pStyle w:val="NoSpacing"/>
        <w:ind w:firstLine="0"/>
        <w:rPr>
          <w:rFonts w:eastAsia="Batang"/>
          <w:lang w:eastAsia="ko-KR" w:bidi="en-US"/>
        </w:rPr>
      </w:pPr>
      <w:r w:rsidRPr="00633C0E">
        <w:rPr>
          <w:lang w:bidi="en-US"/>
        </w:rPr>
        <w:t xml:space="preserve">Callegaro, M. &amp; Disogra, C. (2008). Computing response metrics for online panels. </w:t>
      </w:r>
    </w:p>
    <w:p w:rsidR="00633C0E" w:rsidRPr="00633C0E" w:rsidRDefault="00633C0E" w:rsidP="00633C0E">
      <w:pPr>
        <w:pStyle w:val="NoSpacing"/>
        <w:ind w:firstLine="480"/>
        <w:rPr>
          <w:rFonts w:eastAsiaTheme="minorEastAsia"/>
          <w:i/>
          <w:lang w:eastAsia="ko-KR" w:bidi="en-US"/>
        </w:rPr>
      </w:pPr>
      <w:r w:rsidRPr="00633C0E">
        <w:rPr>
          <w:i/>
          <w:lang w:bidi="en-US"/>
        </w:rPr>
        <w:t>Public Opinion Quarterly, 72</w:t>
      </w:r>
      <w:r w:rsidRPr="00633C0E">
        <w:rPr>
          <w:lang w:bidi="en-US"/>
        </w:rPr>
        <w:t>(4), 1008-1032.</w:t>
      </w:r>
    </w:p>
    <w:p w:rsidR="00633C0E" w:rsidRPr="00633C0E" w:rsidRDefault="00633C0E" w:rsidP="00633C0E">
      <w:pPr>
        <w:pStyle w:val="NormalWeb"/>
        <w:ind w:left="480" w:hanging="480"/>
        <w:rPr>
          <w:rFonts w:eastAsiaTheme="minorEastAsia"/>
        </w:rPr>
      </w:pPr>
      <w:r w:rsidRPr="00633C0E">
        <w:t xml:space="preserve">Canavari, M., Bazzani, G. M., Spadoni, R., &amp; Regazzi, D. (2002). Food safety and organic fruit demand in Italy: a survey. </w:t>
      </w:r>
      <w:r w:rsidRPr="00633C0E">
        <w:rPr>
          <w:i/>
          <w:iCs/>
        </w:rPr>
        <w:t>British Food Journal</w:t>
      </w:r>
      <w:r w:rsidRPr="00633C0E">
        <w:t xml:space="preserve">, </w:t>
      </w:r>
      <w:r w:rsidRPr="00633C0E">
        <w:rPr>
          <w:i/>
          <w:iCs/>
        </w:rPr>
        <w:t>104</w:t>
      </w:r>
      <w:r w:rsidRPr="00633C0E">
        <w:t xml:space="preserve">(3/4/5), 220–232. </w:t>
      </w:r>
    </w:p>
    <w:p w:rsidR="00633C0E" w:rsidRPr="00633C0E" w:rsidRDefault="00633C0E" w:rsidP="00633C0E">
      <w:pPr>
        <w:pStyle w:val="NormalWeb"/>
        <w:spacing w:before="0" w:beforeAutospacing="0" w:after="0" w:afterAutospacing="0"/>
        <w:ind w:left="475" w:hanging="475"/>
        <w:rPr>
          <w:rFonts w:eastAsiaTheme="minorEastAsia"/>
        </w:rPr>
      </w:pPr>
      <w:r w:rsidRPr="00633C0E">
        <w:t>Celsi</w:t>
      </w:r>
      <w:r w:rsidRPr="00633C0E">
        <w:rPr>
          <w:rFonts w:eastAsiaTheme="minorEastAsia" w:hint="eastAsia"/>
        </w:rPr>
        <w:t>, R. L.</w:t>
      </w:r>
      <w:r w:rsidRPr="00633C0E">
        <w:t xml:space="preserve"> &amp; Olson, </w:t>
      </w:r>
      <w:r w:rsidRPr="00633C0E">
        <w:rPr>
          <w:rFonts w:eastAsiaTheme="minorEastAsia" w:hint="eastAsia"/>
        </w:rPr>
        <w:t>J. C. (</w:t>
      </w:r>
      <w:r w:rsidRPr="00633C0E">
        <w:t>1988</w:t>
      </w:r>
      <w:r w:rsidRPr="00633C0E">
        <w:rPr>
          <w:rFonts w:eastAsiaTheme="minorEastAsia" w:hint="eastAsia"/>
        </w:rPr>
        <w:t xml:space="preserve">). The role of involvement in attention and comprehension processes. </w:t>
      </w:r>
      <w:r w:rsidRPr="00633C0E">
        <w:rPr>
          <w:rFonts w:eastAsiaTheme="minorEastAsia" w:hint="eastAsia"/>
          <w:i/>
        </w:rPr>
        <w:t>Journal of Consumer Research, 15</w:t>
      </w:r>
      <w:r w:rsidRPr="00633C0E">
        <w:rPr>
          <w:rFonts w:eastAsiaTheme="minorEastAsia" w:hint="eastAsia"/>
        </w:rPr>
        <w:t>(2), 210-224.</w:t>
      </w:r>
    </w:p>
    <w:p w:rsidR="00633C0E" w:rsidRPr="00633C0E" w:rsidRDefault="00633C0E" w:rsidP="00633C0E">
      <w:pPr>
        <w:pStyle w:val="NormalWeb"/>
        <w:ind w:left="480" w:hanging="480"/>
        <w:rPr>
          <w:rFonts w:eastAsiaTheme="minorEastAsia"/>
        </w:rPr>
      </w:pPr>
      <w:r w:rsidRPr="00633C0E">
        <w:t xml:space="preserve">Cerjak, M., Mesić, Ž., Kopić, M., Kovačić, D., &amp; Markovina, J. (2010). What motivates consumers to buy organic food: Comparison of Croatia, Bosnia Herzegovina, and Slovenia. </w:t>
      </w:r>
      <w:r w:rsidRPr="00633C0E">
        <w:rPr>
          <w:i/>
          <w:iCs/>
        </w:rPr>
        <w:t>Journal of Food Products Marketing</w:t>
      </w:r>
      <w:r w:rsidRPr="00633C0E">
        <w:t xml:space="preserve">, </w:t>
      </w:r>
      <w:r w:rsidRPr="00633C0E">
        <w:rPr>
          <w:i/>
          <w:iCs/>
        </w:rPr>
        <w:t>16</w:t>
      </w:r>
      <w:r w:rsidRPr="00633C0E">
        <w:t xml:space="preserve">(3), 278–292. </w:t>
      </w:r>
    </w:p>
    <w:p w:rsidR="00633C0E" w:rsidRPr="00633C0E" w:rsidRDefault="00633C0E" w:rsidP="00633C0E">
      <w:pPr>
        <w:pStyle w:val="NormalWeb"/>
        <w:ind w:left="480" w:hanging="480"/>
        <w:rPr>
          <w:rFonts w:eastAsia="Batang"/>
        </w:rPr>
      </w:pPr>
      <w:r w:rsidRPr="00633C0E">
        <w:t>Chakrabarti, S., &amp; Baisya, R. K. (2007). Purchase motivations and attitudes of organic food buyers</w:t>
      </w:r>
      <w:r w:rsidRPr="00633C0E">
        <w:rPr>
          <w:rFonts w:eastAsia="Batang" w:hint="eastAsia"/>
        </w:rPr>
        <w:t xml:space="preserve">. </w:t>
      </w:r>
      <w:r w:rsidRPr="00633C0E">
        <w:rPr>
          <w:rFonts w:eastAsia="Batang" w:hint="eastAsia"/>
          <w:i/>
        </w:rPr>
        <w:t>Decision</w:t>
      </w:r>
      <w:r w:rsidRPr="00633C0E">
        <w:t xml:space="preserve">, </w:t>
      </w:r>
      <w:r w:rsidRPr="00633C0E">
        <w:rPr>
          <w:i/>
          <w:iCs/>
        </w:rPr>
        <w:t>34</w:t>
      </w:r>
      <w:r w:rsidRPr="00633C0E">
        <w:t>(1)</w:t>
      </w:r>
      <w:r w:rsidRPr="00633C0E">
        <w:rPr>
          <w:rFonts w:eastAsia="Batang" w:hint="eastAsia"/>
        </w:rPr>
        <w:t>, 1-22</w:t>
      </w:r>
      <w:r w:rsidRPr="00633C0E">
        <w:t>.</w:t>
      </w:r>
    </w:p>
    <w:p w:rsidR="00633C0E" w:rsidRPr="00633C0E" w:rsidRDefault="00633C0E" w:rsidP="00633C0E">
      <w:pPr>
        <w:pStyle w:val="NormalWeb"/>
        <w:ind w:left="480" w:hanging="480"/>
        <w:rPr>
          <w:rFonts w:eastAsiaTheme="minorEastAsia"/>
        </w:rPr>
      </w:pPr>
      <w:r w:rsidRPr="00633C0E">
        <w:t xml:space="preserve">Chinnici, G., D’Amico, M., &amp; Pecorino, B. (2002). A multivariate statistical analysis on the consumers of organic products. </w:t>
      </w:r>
      <w:r w:rsidRPr="00633C0E">
        <w:rPr>
          <w:i/>
          <w:iCs/>
        </w:rPr>
        <w:t>British Food Journal</w:t>
      </w:r>
      <w:r w:rsidRPr="00633C0E">
        <w:t xml:space="preserve">, </w:t>
      </w:r>
      <w:r w:rsidRPr="00633C0E">
        <w:rPr>
          <w:i/>
          <w:iCs/>
        </w:rPr>
        <w:t>104</w:t>
      </w:r>
      <w:r w:rsidRPr="00633C0E">
        <w:t xml:space="preserve">(3/4/5), 187–199. </w:t>
      </w:r>
    </w:p>
    <w:p w:rsidR="00633C0E" w:rsidRPr="00633C0E" w:rsidRDefault="00633C0E" w:rsidP="00633C0E">
      <w:pPr>
        <w:pStyle w:val="NormalWeb"/>
        <w:ind w:left="480" w:hanging="480"/>
      </w:pPr>
      <w:r w:rsidRPr="00633C0E">
        <w:t xml:space="preserve">Cicia, G., Giudice, T., &amp; Scarpa, R. (2002). Consumers' perception of quality in organic food: A random utility model under preference heterogeneity and choice correlation from rank orderings. </w:t>
      </w:r>
      <w:r w:rsidRPr="00633C0E">
        <w:rPr>
          <w:i/>
        </w:rPr>
        <w:t>British Food Journal, 104</w:t>
      </w:r>
      <w:r w:rsidRPr="00633C0E">
        <w:t xml:space="preserve">(3/4/5), 200-213. </w:t>
      </w:r>
    </w:p>
    <w:p w:rsidR="00633C0E" w:rsidRPr="00633C0E" w:rsidRDefault="00633C0E" w:rsidP="00633C0E">
      <w:pPr>
        <w:pStyle w:val="NormalWeb"/>
        <w:ind w:left="480" w:hanging="480"/>
        <w:rPr>
          <w:rFonts w:eastAsiaTheme="minorEastAsia"/>
        </w:rPr>
      </w:pPr>
      <w:r w:rsidRPr="00633C0E">
        <w:t xml:space="preserve">Costa, a. I. ., Dekker, M., &amp; Jongen, W. M. (2004). An overview of means-end theory: potential application in consumer-oriented food product design. </w:t>
      </w:r>
      <w:r w:rsidRPr="00633C0E">
        <w:rPr>
          <w:i/>
          <w:iCs/>
        </w:rPr>
        <w:t>Trends in Food Science &amp; Technology</w:t>
      </w:r>
      <w:r w:rsidRPr="00633C0E">
        <w:t xml:space="preserve">, </w:t>
      </w:r>
      <w:r w:rsidRPr="00633C0E">
        <w:rPr>
          <w:i/>
          <w:iCs/>
        </w:rPr>
        <w:t>15</w:t>
      </w:r>
      <w:r w:rsidRPr="00633C0E">
        <w:t xml:space="preserve">(7-8), 403–415. </w:t>
      </w:r>
    </w:p>
    <w:p w:rsidR="00633C0E" w:rsidRPr="00633C0E" w:rsidRDefault="00633C0E" w:rsidP="00633C0E">
      <w:pPr>
        <w:pStyle w:val="NormalWeb"/>
        <w:ind w:left="480" w:hanging="480"/>
        <w:rPr>
          <w:rFonts w:eastAsiaTheme="minorEastAsia"/>
        </w:rPr>
      </w:pPr>
      <w:r w:rsidRPr="00633C0E">
        <w:t xml:space="preserve">Costa, A. I. D. a., Schoolmeester, D., Dekker, M., &amp; Jongen, W. M. F. (2007). To cook or not to cook: A means-end study of motives for choice of meal solutions. </w:t>
      </w:r>
      <w:r w:rsidRPr="00633C0E">
        <w:rPr>
          <w:i/>
          <w:iCs/>
        </w:rPr>
        <w:t>Food Quality and Preference</w:t>
      </w:r>
      <w:r w:rsidRPr="00633C0E">
        <w:t xml:space="preserve">, </w:t>
      </w:r>
      <w:r w:rsidRPr="00633C0E">
        <w:rPr>
          <w:i/>
          <w:iCs/>
        </w:rPr>
        <w:t>18</w:t>
      </w:r>
      <w:r w:rsidRPr="00633C0E">
        <w:t xml:space="preserve">(1), 77–88. </w:t>
      </w:r>
    </w:p>
    <w:p w:rsidR="00633C0E" w:rsidRPr="00633C0E" w:rsidRDefault="00633C0E" w:rsidP="00633C0E">
      <w:pPr>
        <w:pStyle w:val="NoSpacing"/>
        <w:ind w:firstLine="0"/>
        <w:rPr>
          <w:rFonts w:eastAsia="Batang"/>
          <w:i/>
          <w:lang w:eastAsia="ko-KR"/>
        </w:rPr>
      </w:pPr>
      <w:r w:rsidRPr="00633C0E">
        <w:t xml:space="preserve">Creswell, </w:t>
      </w:r>
      <w:r w:rsidRPr="00633C0E">
        <w:rPr>
          <w:rFonts w:eastAsiaTheme="minorEastAsia"/>
          <w:lang w:eastAsia="ko-KR"/>
        </w:rPr>
        <w:t>J. W. (</w:t>
      </w:r>
      <w:r w:rsidRPr="00633C0E">
        <w:t>2003</w:t>
      </w:r>
      <w:r w:rsidRPr="00633C0E">
        <w:rPr>
          <w:rFonts w:eastAsiaTheme="minorEastAsia"/>
          <w:lang w:eastAsia="ko-KR"/>
        </w:rPr>
        <w:t xml:space="preserve">). </w:t>
      </w:r>
      <w:r w:rsidRPr="00633C0E">
        <w:rPr>
          <w:rFonts w:eastAsiaTheme="minorEastAsia"/>
          <w:i/>
          <w:lang w:eastAsia="ko-KR"/>
        </w:rPr>
        <w:t xml:space="preserve">Research design: qualitative &amp; quantitative approaches. </w:t>
      </w:r>
    </w:p>
    <w:p w:rsidR="00633C0E" w:rsidRPr="00633C0E" w:rsidRDefault="00633C0E" w:rsidP="00633C0E">
      <w:pPr>
        <w:pStyle w:val="NoSpacing"/>
        <w:ind w:firstLine="480"/>
        <w:rPr>
          <w:rFonts w:eastAsiaTheme="minorEastAsia"/>
          <w:lang w:eastAsia="ko-KR"/>
        </w:rPr>
      </w:pPr>
      <w:r w:rsidRPr="00633C0E">
        <w:rPr>
          <w:rFonts w:eastAsiaTheme="minorEastAsia"/>
          <w:lang w:eastAsia="ko-KR"/>
        </w:rPr>
        <w:t>California: Sage Publications, Inc.</w:t>
      </w:r>
    </w:p>
    <w:p w:rsidR="00633C0E" w:rsidRPr="00633C0E" w:rsidRDefault="00633C0E" w:rsidP="00633C0E">
      <w:pPr>
        <w:pStyle w:val="NormalWeb"/>
        <w:ind w:left="480" w:hanging="480"/>
        <w:rPr>
          <w:rFonts w:eastAsiaTheme="minorEastAsia"/>
        </w:rPr>
      </w:pPr>
      <w:r w:rsidRPr="00633C0E">
        <w:lastRenderedPageBreak/>
        <w:t xml:space="preserve">Curl, C. L., Beresford, S. a a, Hajat, A., Kaufman, J. D., Moore, K., Nettleton, J. a, &amp; Diez-Roux, A. V. (2013). Associations of organic produce consumption with socioeconomic status and the local food environment: Multi-Ethnic Study of Atherosclerosis (MESA). </w:t>
      </w:r>
      <w:r w:rsidRPr="00633C0E">
        <w:rPr>
          <w:i/>
          <w:iCs/>
        </w:rPr>
        <w:t>PloS One</w:t>
      </w:r>
      <w:r w:rsidRPr="00633C0E">
        <w:t xml:space="preserve">, </w:t>
      </w:r>
      <w:r w:rsidRPr="00633C0E">
        <w:rPr>
          <w:i/>
          <w:iCs/>
        </w:rPr>
        <w:t>8</w:t>
      </w:r>
      <w:r w:rsidRPr="00633C0E">
        <w:t xml:space="preserve">(7), e69778. </w:t>
      </w:r>
    </w:p>
    <w:p w:rsidR="00633C0E" w:rsidRPr="00633C0E" w:rsidRDefault="00633C0E" w:rsidP="00633C0E">
      <w:pPr>
        <w:pStyle w:val="NormalWeb"/>
        <w:ind w:left="480" w:hanging="480"/>
        <w:rPr>
          <w:rFonts w:eastAsiaTheme="minorEastAsia"/>
        </w:rPr>
      </w:pPr>
      <w:r w:rsidRPr="00633C0E">
        <w:t xml:space="preserve">Dangour, A. D., Lock, K., Hayter, A., Aikenhead, A., Allen, E., &amp; Uauy, R. (2010). Nutrition-related health effects of organic foods : a systematic review. </w:t>
      </w:r>
      <w:r w:rsidRPr="00633C0E">
        <w:rPr>
          <w:i/>
        </w:rPr>
        <w:t>Am, J Clin Nutr, (8)</w:t>
      </w:r>
      <w:r w:rsidRPr="00633C0E">
        <w:t xml:space="preserve">, 203-210. </w:t>
      </w:r>
    </w:p>
    <w:p w:rsidR="00633C0E" w:rsidRPr="00633C0E" w:rsidRDefault="00633C0E" w:rsidP="00633C0E">
      <w:r w:rsidRPr="00633C0E">
        <w:rPr>
          <w:rFonts w:hint="eastAsia"/>
        </w:rPr>
        <w:t xml:space="preserve">Davidson, D. (2001). </w:t>
      </w:r>
      <w:r w:rsidRPr="00633C0E">
        <w:rPr>
          <w:i/>
        </w:rPr>
        <w:t>Subjective</w:t>
      </w:r>
      <w:r w:rsidRPr="00633C0E">
        <w:rPr>
          <w:rFonts w:hint="eastAsia"/>
          <w:i/>
        </w:rPr>
        <w:t>, intersubjective, objective</w:t>
      </w:r>
      <w:r w:rsidRPr="00633C0E">
        <w:rPr>
          <w:rFonts w:hint="eastAsia"/>
        </w:rPr>
        <w:t xml:space="preserve">. Oxford: Clarendon Press. </w:t>
      </w:r>
    </w:p>
    <w:p w:rsidR="00633C0E" w:rsidRPr="00633C0E" w:rsidRDefault="00633C0E" w:rsidP="00633C0E">
      <w:pPr>
        <w:pStyle w:val="NormalWeb"/>
        <w:ind w:left="480" w:hanging="480"/>
        <w:rPr>
          <w:rFonts w:eastAsiaTheme="minorEastAsia"/>
        </w:rPr>
      </w:pPr>
      <w:r w:rsidRPr="00633C0E">
        <w:t xml:space="preserve">Dean, M., Raats, M. M., &amp; Shepherd, R. (2012). The role of self-identity, past behavior, and their interaction in predicting intention to purchase fresh and processed organic food. </w:t>
      </w:r>
      <w:r w:rsidRPr="00633C0E">
        <w:rPr>
          <w:i/>
          <w:iCs/>
        </w:rPr>
        <w:t>Journal of Applied Social Psychology</w:t>
      </w:r>
      <w:r w:rsidRPr="00633C0E">
        <w:t xml:space="preserve">, </w:t>
      </w:r>
      <w:r w:rsidRPr="00633C0E">
        <w:rPr>
          <w:i/>
          <w:iCs/>
        </w:rPr>
        <w:t>42</w:t>
      </w:r>
      <w:r w:rsidRPr="00633C0E">
        <w:t xml:space="preserve">(3), 669–688. </w:t>
      </w:r>
    </w:p>
    <w:p w:rsidR="00633C0E" w:rsidRPr="00633C0E" w:rsidRDefault="00633C0E" w:rsidP="00633C0E">
      <w:pPr>
        <w:pStyle w:val="NormalWeb"/>
        <w:ind w:left="480" w:hanging="480"/>
        <w:rPr>
          <w:rFonts w:eastAsiaTheme="minorEastAsia"/>
        </w:rPr>
      </w:pPr>
      <w:r w:rsidRPr="00633C0E">
        <w:t>Deleuran, L. C. (2010). Innovation in vegetable seed production and the role of consumers in the organic and conventional baby</w:t>
      </w:r>
      <w:r w:rsidRPr="00633C0E">
        <w:rPr>
          <w:rFonts w:eastAsiaTheme="minorEastAsia" w:hint="eastAsia"/>
        </w:rPr>
        <w:t xml:space="preserve"> </w:t>
      </w:r>
      <w:r w:rsidRPr="00633C0E">
        <w:t xml:space="preserve">leaf chains: The case of Denmark. </w:t>
      </w:r>
      <w:r w:rsidRPr="00633C0E">
        <w:rPr>
          <w:i/>
          <w:iCs/>
        </w:rPr>
        <w:t>Renewable Agriculture and Food Systems</w:t>
      </w:r>
      <w:r w:rsidRPr="00633C0E">
        <w:t xml:space="preserve">, </w:t>
      </w:r>
      <w:r w:rsidRPr="00633C0E">
        <w:rPr>
          <w:i/>
          <w:iCs/>
        </w:rPr>
        <w:t>26</w:t>
      </w:r>
      <w:r w:rsidRPr="00633C0E">
        <w:t xml:space="preserve">(2), 149–160. </w:t>
      </w:r>
    </w:p>
    <w:p w:rsidR="00633C0E" w:rsidRPr="00633C0E" w:rsidRDefault="00633C0E" w:rsidP="00633C0E">
      <w:pPr>
        <w:pStyle w:val="NormalWeb"/>
        <w:ind w:left="480" w:hanging="480"/>
      </w:pPr>
      <w:r w:rsidRPr="00633C0E">
        <w:t>Dettmann, R. L. (2008). Organic Produce : Who’s Eating it ? A Demographic Profile of Organic Produce Consumers.</w:t>
      </w:r>
    </w:p>
    <w:p w:rsidR="00633C0E" w:rsidRPr="00633C0E" w:rsidRDefault="00633C0E" w:rsidP="00633C0E">
      <w:pPr>
        <w:pStyle w:val="NormalWeb"/>
        <w:ind w:left="480" w:hanging="480"/>
        <w:rPr>
          <w:rFonts w:eastAsiaTheme="minorEastAsia"/>
        </w:rPr>
      </w:pPr>
      <w:r w:rsidRPr="00633C0E">
        <w:t xml:space="preserve">Devlin, D., Birtwistle, G., &amp; Macedo, N. (2003). Food retail positioning strategy: a means-end chain analysis. </w:t>
      </w:r>
      <w:r w:rsidRPr="00633C0E">
        <w:rPr>
          <w:i/>
          <w:iCs/>
        </w:rPr>
        <w:t>British Food Journal</w:t>
      </w:r>
      <w:r w:rsidRPr="00633C0E">
        <w:t xml:space="preserve">, </w:t>
      </w:r>
      <w:r w:rsidRPr="00633C0E">
        <w:rPr>
          <w:i/>
          <w:iCs/>
        </w:rPr>
        <w:t>105</w:t>
      </w:r>
      <w:r w:rsidRPr="00633C0E">
        <w:t xml:space="preserve">(9), 653–670. </w:t>
      </w:r>
    </w:p>
    <w:p w:rsidR="00633C0E" w:rsidRPr="00633C0E" w:rsidRDefault="00633C0E" w:rsidP="00633C0E">
      <w:pPr>
        <w:pStyle w:val="NormalWeb"/>
        <w:ind w:left="480" w:hanging="480"/>
        <w:rPr>
          <w:rFonts w:eastAsiaTheme="minorEastAsia"/>
        </w:rPr>
      </w:pPr>
      <w:r w:rsidRPr="00633C0E">
        <w:rPr>
          <w:rFonts w:eastAsiaTheme="minorEastAsia" w:hint="eastAsia"/>
        </w:rPr>
        <w:t>Dh</w:t>
      </w:r>
      <w:r w:rsidRPr="00633C0E">
        <w:t>ar, T.</w:t>
      </w:r>
      <w:r w:rsidRPr="00633C0E">
        <w:rPr>
          <w:rFonts w:eastAsiaTheme="minorEastAsia" w:hint="eastAsia"/>
        </w:rPr>
        <w:t xml:space="preserve"> </w:t>
      </w:r>
      <w:r w:rsidRPr="00633C0E">
        <w:t xml:space="preserve">&amp; </w:t>
      </w:r>
      <w:r w:rsidRPr="00633C0E">
        <w:rPr>
          <w:rFonts w:eastAsiaTheme="minorEastAsia" w:hint="eastAsia"/>
        </w:rPr>
        <w:t>Foltz.</w:t>
      </w:r>
      <w:r w:rsidRPr="00633C0E">
        <w:t>, J.</w:t>
      </w:r>
      <w:r w:rsidRPr="00633C0E">
        <w:rPr>
          <w:rFonts w:eastAsiaTheme="minorEastAsia" w:hint="eastAsia"/>
        </w:rPr>
        <w:t xml:space="preserve"> </w:t>
      </w:r>
      <w:r w:rsidRPr="00633C0E">
        <w:t xml:space="preserve">(2005). </w:t>
      </w:r>
      <w:r w:rsidRPr="00633C0E">
        <w:rPr>
          <w:rFonts w:eastAsiaTheme="minorEastAsia" w:hint="eastAsia"/>
        </w:rPr>
        <w:t>Milk by any other name</w:t>
      </w:r>
      <w:r w:rsidRPr="00633C0E">
        <w:rPr>
          <w:rFonts w:eastAsiaTheme="minorEastAsia"/>
        </w:rPr>
        <w:t>…</w:t>
      </w:r>
      <w:r w:rsidRPr="00633C0E">
        <w:rPr>
          <w:rFonts w:eastAsiaTheme="minorEastAsia" w:hint="eastAsia"/>
        </w:rPr>
        <w:t xml:space="preserve">consumer benefits from labeled milk. </w:t>
      </w:r>
      <w:r w:rsidRPr="00633C0E">
        <w:rPr>
          <w:rFonts w:eastAsiaTheme="minorEastAsia" w:hint="eastAsia"/>
          <w:i/>
        </w:rPr>
        <w:t>Amer. J. Agr. Econ,</w:t>
      </w:r>
      <w:r w:rsidRPr="00633C0E">
        <w:rPr>
          <w:i/>
        </w:rPr>
        <w:t xml:space="preserve"> </w:t>
      </w:r>
      <w:r w:rsidRPr="00633C0E">
        <w:rPr>
          <w:i/>
          <w:iCs/>
        </w:rPr>
        <w:t>87</w:t>
      </w:r>
      <w:r w:rsidRPr="00633C0E">
        <w:t>(February), 214–228.</w:t>
      </w:r>
    </w:p>
    <w:p w:rsidR="00633C0E" w:rsidRPr="00633C0E" w:rsidRDefault="00633C0E" w:rsidP="00633C0E">
      <w:pPr>
        <w:pStyle w:val="NormalWeb"/>
        <w:ind w:left="480" w:hanging="480"/>
        <w:rPr>
          <w:rFonts w:eastAsiaTheme="minorEastAsia"/>
        </w:rPr>
      </w:pPr>
      <w:r w:rsidRPr="00633C0E">
        <w:t xml:space="preserve">Didier, T., &amp; Lucie, S. (2008). Measuring consumer’s willingness to pay for organic and Fair Trade products. </w:t>
      </w:r>
      <w:r w:rsidRPr="00633C0E">
        <w:rPr>
          <w:i/>
          <w:iCs/>
        </w:rPr>
        <w:t>International Journal of Consumer Studies</w:t>
      </w:r>
      <w:r w:rsidRPr="00633C0E">
        <w:t xml:space="preserve">, </w:t>
      </w:r>
      <w:r w:rsidRPr="00633C0E">
        <w:rPr>
          <w:i/>
          <w:iCs/>
        </w:rPr>
        <w:t>32</w:t>
      </w:r>
      <w:r w:rsidRPr="00633C0E">
        <w:t xml:space="preserve">(5), 479–490. </w:t>
      </w:r>
    </w:p>
    <w:p w:rsidR="00633C0E" w:rsidRPr="00633C0E" w:rsidRDefault="00633C0E" w:rsidP="00633C0E">
      <w:pPr>
        <w:pStyle w:val="NormalWeb"/>
        <w:ind w:left="480" w:hanging="480"/>
        <w:rPr>
          <w:rFonts w:eastAsiaTheme="minorEastAsia"/>
          <w:lang w:val="nl-NL"/>
        </w:rPr>
      </w:pPr>
      <w:r w:rsidRPr="00633C0E">
        <w:rPr>
          <w:lang w:val="nl-NL"/>
        </w:rPr>
        <w:t>Diener, E., &amp; Diener, C. (</w:t>
      </w:r>
      <w:r w:rsidRPr="00633C0E">
        <w:rPr>
          <w:rFonts w:eastAsiaTheme="minorEastAsia" w:hint="eastAsia"/>
          <w:lang w:val="nl-NL"/>
        </w:rPr>
        <w:t>1996</w:t>
      </w:r>
      <w:r w:rsidRPr="00633C0E">
        <w:rPr>
          <w:lang w:val="nl-NL"/>
        </w:rPr>
        <w:t xml:space="preserve">). </w:t>
      </w:r>
      <w:r w:rsidRPr="00633C0E">
        <w:rPr>
          <w:rFonts w:eastAsiaTheme="minorEastAsia" w:hint="eastAsia"/>
          <w:lang w:val="nl-NL"/>
        </w:rPr>
        <w:t>Most people are happy.</w:t>
      </w:r>
      <w:r w:rsidRPr="00633C0E">
        <w:rPr>
          <w:lang w:val="nl-NL"/>
        </w:rPr>
        <w:t xml:space="preserve"> </w:t>
      </w:r>
      <w:r w:rsidRPr="00633C0E">
        <w:rPr>
          <w:rFonts w:eastAsiaTheme="minorEastAsia" w:hint="eastAsia"/>
          <w:lang w:val="nl-NL"/>
        </w:rPr>
        <w:t xml:space="preserve">Psychological Science, </w:t>
      </w:r>
      <w:r w:rsidRPr="00633C0E">
        <w:rPr>
          <w:i/>
          <w:iCs/>
          <w:lang w:val="nl-NL"/>
        </w:rPr>
        <w:t>7</w:t>
      </w:r>
      <w:r w:rsidRPr="00633C0E">
        <w:rPr>
          <w:lang w:val="nl-NL"/>
        </w:rPr>
        <w:t>(3), 181–185.</w:t>
      </w:r>
    </w:p>
    <w:p w:rsidR="00633C0E" w:rsidRPr="00633C0E" w:rsidRDefault="00633C0E" w:rsidP="00633C0E">
      <w:pPr>
        <w:rPr>
          <w:lang w:eastAsia="ko-KR"/>
        </w:rPr>
      </w:pPr>
      <w:r w:rsidRPr="00633C0E">
        <w:t xml:space="preserve">Dodd, T., &amp; Morse, S. (1994). The impact of media stories concerning health issues on </w:t>
      </w:r>
    </w:p>
    <w:p w:rsidR="00633C0E" w:rsidRPr="00633C0E" w:rsidRDefault="00633C0E" w:rsidP="00633C0E">
      <w:pPr>
        <w:ind w:firstLine="720"/>
        <w:rPr>
          <w:lang w:eastAsia="ko-KR"/>
        </w:rPr>
      </w:pPr>
      <w:r w:rsidRPr="00633C0E">
        <w:t xml:space="preserve">food product sales. </w:t>
      </w:r>
      <w:r w:rsidRPr="00633C0E">
        <w:rPr>
          <w:i/>
        </w:rPr>
        <w:t>Journal of Consumer Marketing, 11</w:t>
      </w:r>
      <w:r w:rsidRPr="00633C0E">
        <w:t>(2), 17–24.</w:t>
      </w:r>
    </w:p>
    <w:p w:rsidR="00633C0E" w:rsidRPr="00633C0E" w:rsidRDefault="00633C0E" w:rsidP="00633C0E">
      <w:pPr>
        <w:ind w:firstLine="720"/>
        <w:rPr>
          <w:lang w:eastAsia="ko-KR"/>
        </w:rPr>
      </w:pPr>
    </w:p>
    <w:p w:rsidR="00633C0E" w:rsidRPr="00633C0E" w:rsidRDefault="00633C0E" w:rsidP="00633C0E">
      <w:r w:rsidRPr="00633C0E">
        <w:rPr>
          <w:rFonts w:hint="eastAsia"/>
        </w:rPr>
        <w:t xml:space="preserve">Edward, S. (1992). Rethinking existence values. </w:t>
      </w:r>
      <w:r w:rsidRPr="00633C0E">
        <w:rPr>
          <w:rFonts w:hint="eastAsia"/>
          <w:i/>
        </w:rPr>
        <w:t>Land Economics, 68</w:t>
      </w:r>
      <w:r w:rsidRPr="00633C0E">
        <w:rPr>
          <w:rFonts w:hint="eastAsia"/>
        </w:rPr>
        <w:t>(1), 120-122.</w:t>
      </w:r>
    </w:p>
    <w:p w:rsidR="00633C0E" w:rsidRPr="00633C0E" w:rsidRDefault="00633C0E" w:rsidP="00633C0E">
      <w:pPr>
        <w:rPr>
          <w:lang w:eastAsia="ko-KR"/>
        </w:rPr>
      </w:pPr>
    </w:p>
    <w:p w:rsidR="00633C0E" w:rsidRPr="00633C0E" w:rsidRDefault="00633C0E" w:rsidP="00633C0E">
      <w:r w:rsidRPr="00633C0E">
        <w:t>Eisenberg, N. (1982). The development of reasoning regarding pro</w:t>
      </w:r>
      <w:r w:rsidRPr="00633C0E">
        <w:rPr>
          <w:rFonts w:hint="eastAsia"/>
        </w:rPr>
        <w:t>-</w:t>
      </w:r>
      <w:r w:rsidRPr="00633C0E">
        <w:t>social behavior. In N.</w:t>
      </w:r>
      <w:r w:rsidRPr="00633C0E">
        <w:rPr>
          <w:rFonts w:hint="eastAsia"/>
        </w:rPr>
        <w:t xml:space="preserve">       </w:t>
      </w:r>
    </w:p>
    <w:p w:rsidR="00633C0E" w:rsidRDefault="00633C0E" w:rsidP="00633C0E">
      <w:pPr>
        <w:ind w:left="720"/>
      </w:pPr>
      <w:r w:rsidRPr="00633C0E">
        <w:t>Eisenberg (Ed.),</w:t>
      </w:r>
      <w:r w:rsidRPr="00633C0E">
        <w:rPr>
          <w:rFonts w:hint="eastAsia"/>
        </w:rPr>
        <w:t xml:space="preserve"> </w:t>
      </w:r>
      <w:r w:rsidRPr="00633C0E">
        <w:rPr>
          <w:i/>
          <w:iCs/>
        </w:rPr>
        <w:t>The development of</w:t>
      </w:r>
      <w:r w:rsidRPr="00633C0E">
        <w:rPr>
          <w:rFonts w:hint="eastAsia"/>
          <w:i/>
          <w:iCs/>
        </w:rPr>
        <w:t xml:space="preserve"> </w:t>
      </w:r>
      <w:r w:rsidRPr="00633C0E">
        <w:rPr>
          <w:i/>
          <w:iCs/>
        </w:rPr>
        <w:t>pro</w:t>
      </w:r>
      <w:r w:rsidRPr="00633C0E">
        <w:rPr>
          <w:rFonts w:hint="eastAsia"/>
          <w:i/>
          <w:iCs/>
        </w:rPr>
        <w:t>-</w:t>
      </w:r>
      <w:r w:rsidRPr="00633C0E">
        <w:rPr>
          <w:i/>
          <w:iCs/>
        </w:rPr>
        <w:t xml:space="preserve">social behavior </w:t>
      </w:r>
      <w:r w:rsidRPr="00633C0E">
        <w:t>(pp. 219-250). New York: Academic Press.</w:t>
      </w:r>
    </w:p>
    <w:p w:rsidR="00F577CE" w:rsidRPr="00633C0E" w:rsidRDefault="00F577CE" w:rsidP="00633C0E">
      <w:pPr>
        <w:ind w:left="720"/>
      </w:pPr>
    </w:p>
    <w:p w:rsidR="00633C0E" w:rsidRPr="00633C0E" w:rsidRDefault="00633C0E" w:rsidP="00633C0E">
      <w:pPr>
        <w:ind w:left="720"/>
      </w:pPr>
    </w:p>
    <w:p w:rsidR="00633C0E" w:rsidRPr="00633C0E" w:rsidRDefault="00633C0E" w:rsidP="00633C0E">
      <w:pPr>
        <w:rPr>
          <w:i/>
          <w:lang w:eastAsia="ko-KR"/>
        </w:rPr>
      </w:pPr>
      <w:r w:rsidRPr="00633C0E">
        <w:lastRenderedPageBreak/>
        <w:t xml:space="preserve">Elkington, J. </w:t>
      </w:r>
      <w:r w:rsidRPr="00633C0E">
        <w:rPr>
          <w:rFonts w:hint="eastAsia"/>
        </w:rPr>
        <w:t>&amp;</w:t>
      </w:r>
      <w:r w:rsidRPr="00633C0E">
        <w:t xml:space="preserve"> Hailes, J. (1988)</w:t>
      </w:r>
      <w:r w:rsidRPr="00633C0E">
        <w:rPr>
          <w:rFonts w:hint="eastAsia"/>
        </w:rPr>
        <w:t>.</w:t>
      </w:r>
      <w:r w:rsidRPr="00633C0E">
        <w:t xml:space="preserve"> </w:t>
      </w:r>
      <w:r w:rsidRPr="00633C0E">
        <w:rPr>
          <w:i/>
        </w:rPr>
        <w:t xml:space="preserve">The green consumer guide: From shampoo to </w:t>
      </w:r>
    </w:p>
    <w:p w:rsidR="00633C0E" w:rsidRPr="00633C0E" w:rsidRDefault="00633C0E" w:rsidP="00633C0E">
      <w:pPr>
        <w:ind w:firstLine="480"/>
        <w:rPr>
          <w:i/>
        </w:rPr>
      </w:pPr>
      <w:r w:rsidRPr="00633C0E">
        <w:rPr>
          <w:i/>
        </w:rPr>
        <w:t>champagne, how to buy goods</w:t>
      </w:r>
      <w:r w:rsidRPr="00633C0E">
        <w:rPr>
          <w:rFonts w:hint="eastAsia"/>
          <w:i/>
        </w:rPr>
        <w:t xml:space="preserve"> </w:t>
      </w:r>
      <w:r w:rsidRPr="00633C0E">
        <w:rPr>
          <w:i/>
        </w:rPr>
        <w:t>that don’t cost the earth</w:t>
      </w:r>
      <w:r w:rsidRPr="00633C0E">
        <w:rPr>
          <w:rFonts w:hint="eastAsia"/>
          <w:i/>
        </w:rPr>
        <w:t>.</w:t>
      </w:r>
      <w:r w:rsidRPr="00633C0E">
        <w:t xml:space="preserve"> London</w:t>
      </w:r>
      <w:r w:rsidRPr="00633C0E">
        <w:rPr>
          <w:rFonts w:hint="eastAsia"/>
        </w:rPr>
        <w:t>, UK</w:t>
      </w:r>
      <w:r w:rsidRPr="00633C0E">
        <w:t>: Gollancz.</w:t>
      </w:r>
    </w:p>
    <w:p w:rsidR="00633C0E" w:rsidRPr="00633C0E" w:rsidRDefault="00633C0E" w:rsidP="00633C0E">
      <w:pPr>
        <w:pStyle w:val="NormalWeb"/>
        <w:ind w:left="480" w:hanging="480"/>
      </w:pPr>
      <w:r w:rsidRPr="00633C0E">
        <w:t xml:space="preserve">Engel, J. F., Kegerreis, R. J., &amp; Blackwell, R. D. (1969). Word-of-mouth Communication by the Innovator. Journal of Marketing, </w:t>
      </w:r>
      <w:r w:rsidRPr="00633C0E">
        <w:rPr>
          <w:i/>
          <w:iCs/>
        </w:rPr>
        <w:t>33</w:t>
      </w:r>
      <w:r w:rsidRPr="00633C0E">
        <w:t>(3), 15–19.</w:t>
      </w:r>
    </w:p>
    <w:p w:rsidR="00633C0E" w:rsidRPr="00633C0E" w:rsidRDefault="00633C0E" w:rsidP="00633C0E">
      <w:pPr>
        <w:rPr>
          <w:rFonts w:eastAsia="Gulim"/>
        </w:rPr>
      </w:pPr>
      <w:r w:rsidRPr="00633C0E">
        <w:rPr>
          <w:rFonts w:eastAsia="Gulim" w:hint="eastAsia"/>
        </w:rPr>
        <w:t xml:space="preserve">European Commission: Environment (2014). Retrieved February 24, 2014, from </w:t>
      </w:r>
    </w:p>
    <w:p w:rsidR="00633C0E" w:rsidRPr="00633C0E" w:rsidRDefault="00BC1D42" w:rsidP="00633C0E">
      <w:pPr>
        <w:pStyle w:val="NormalWeb"/>
        <w:spacing w:before="0" w:beforeAutospacing="0" w:after="0" w:afterAutospacing="0"/>
        <w:ind w:left="480"/>
        <w:rPr>
          <w:rFonts w:eastAsiaTheme="minorEastAsia"/>
        </w:rPr>
      </w:pPr>
      <w:hyperlink r:id="rId32" w:history="1">
        <w:r w:rsidR="00633C0E" w:rsidRPr="00633C0E">
          <w:rPr>
            <w:rStyle w:val="Hyperlink"/>
            <w:rFonts w:eastAsia="Gulim"/>
            <w:color w:val="auto"/>
            <w:u w:val="none"/>
          </w:rPr>
          <w:t>http://ec.europa.eu/environment/ecolabel/index_en.htm</w:t>
        </w:r>
      </w:hyperlink>
    </w:p>
    <w:p w:rsidR="00633C0E" w:rsidRPr="00633C0E" w:rsidRDefault="00633C0E" w:rsidP="00633C0E">
      <w:pPr>
        <w:pStyle w:val="NormalWeb"/>
        <w:spacing w:before="0" w:beforeAutospacing="0" w:after="0" w:afterAutospacing="0"/>
        <w:ind w:left="480"/>
        <w:rPr>
          <w:rFonts w:eastAsiaTheme="minorEastAsia"/>
        </w:rPr>
      </w:pPr>
    </w:p>
    <w:p w:rsidR="00633C0E" w:rsidRPr="00633C0E" w:rsidRDefault="00633C0E" w:rsidP="00633C0E">
      <w:pPr>
        <w:pStyle w:val="NoSpacing"/>
        <w:ind w:firstLine="0"/>
        <w:rPr>
          <w:rFonts w:eastAsia="Batang"/>
          <w:i/>
          <w:lang w:eastAsia="ko-KR"/>
        </w:rPr>
      </w:pPr>
      <w:r w:rsidRPr="00633C0E">
        <w:t>Fadner</w:t>
      </w:r>
      <w:r w:rsidRPr="00633C0E">
        <w:rPr>
          <w:rFonts w:eastAsiaTheme="minorEastAsia" w:hint="eastAsia"/>
          <w:lang w:eastAsia="ko-KR"/>
        </w:rPr>
        <w:t>,</w:t>
      </w:r>
      <w:r w:rsidRPr="00633C0E">
        <w:t xml:space="preserve"> </w:t>
      </w:r>
      <w:r w:rsidRPr="00633C0E">
        <w:rPr>
          <w:rFonts w:eastAsiaTheme="minorEastAsia" w:hint="eastAsia"/>
          <w:lang w:eastAsia="ko-KR"/>
        </w:rPr>
        <w:t xml:space="preserve">R </w:t>
      </w:r>
      <w:r w:rsidRPr="00633C0E">
        <w:t xml:space="preserve">&amp; Mandese, </w:t>
      </w:r>
      <w:r w:rsidRPr="00633C0E">
        <w:rPr>
          <w:rFonts w:eastAsiaTheme="minorEastAsia" w:hint="eastAsia"/>
          <w:lang w:eastAsia="ko-KR"/>
        </w:rPr>
        <w:t>J. (</w:t>
      </w:r>
      <w:r w:rsidRPr="00633C0E">
        <w:t>2004</w:t>
      </w:r>
      <w:r w:rsidRPr="00633C0E">
        <w:rPr>
          <w:rFonts w:eastAsiaTheme="minorEastAsia" w:hint="eastAsia"/>
          <w:lang w:eastAsia="ko-KR"/>
        </w:rPr>
        <w:t>).</w:t>
      </w:r>
      <w:r w:rsidRPr="00633C0E">
        <w:t xml:space="preserve"> Net-ratings: Internet is 75% full</w:t>
      </w:r>
      <w:r w:rsidRPr="00633C0E">
        <w:rPr>
          <w:rFonts w:eastAsiaTheme="minorEastAsia" w:hint="eastAsia"/>
          <w:lang w:eastAsia="ko-KR"/>
        </w:rPr>
        <w:t xml:space="preserve">. </w:t>
      </w:r>
      <w:r w:rsidRPr="00633C0E">
        <w:rPr>
          <w:i/>
        </w:rPr>
        <w:t xml:space="preserve">MediaPost's Media </w:t>
      </w:r>
    </w:p>
    <w:p w:rsidR="00633C0E" w:rsidRPr="00633C0E" w:rsidRDefault="00633C0E" w:rsidP="00633C0E">
      <w:pPr>
        <w:pStyle w:val="NoSpacing"/>
        <w:ind w:left="480" w:firstLine="0"/>
        <w:rPr>
          <w:rFonts w:eastAsiaTheme="minorEastAsia"/>
          <w:lang w:eastAsia="ko-KR"/>
        </w:rPr>
      </w:pPr>
      <w:r w:rsidRPr="00633C0E">
        <w:rPr>
          <w:i/>
        </w:rPr>
        <w:t>Daily News</w:t>
      </w:r>
      <w:r w:rsidRPr="00633C0E">
        <w:rPr>
          <w:rFonts w:eastAsiaTheme="minorEastAsia"/>
          <w:lang w:eastAsia="ko-KR"/>
        </w:rPr>
        <w:t>. Retrieved</w:t>
      </w:r>
      <w:r w:rsidRPr="00633C0E">
        <w:rPr>
          <w:rFonts w:eastAsiaTheme="minorEastAsia" w:hint="eastAsia"/>
          <w:lang w:eastAsia="ko-KR"/>
        </w:rPr>
        <w:t xml:space="preserve"> from h</w:t>
      </w:r>
      <w:r w:rsidRPr="00633C0E">
        <w:t>http://www.mediapost.com/dtls_dsp_news.</w:t>
      </w:r>
      <w:r w:rsidRPr="00633C0E">
        <w:rPr>
          <w:rFonts w:eastAsiaTheme="minorEastAsia"/>
          <w:lang w:eastAsia="ko-KR"/>
        </w:rPr>
        <w:t>cfm?newsID=242865&amp; newsDate=03/19/2004.</w:t>
      </w:r>
    </w:p>
    <w:p w:rsidR="00633C0E" w:rsidRPr="00633C0E" w:rsidRDefault="00633C0E" w:rsidP="00633C0E">
      <w:pPr>
        <w:pStyle w:val="NoSpacing"/>
        <w:ind w:left="480" w:firstLine="0"/>
        <w:rPr>
          <w:rFonts w:eastAsiaTheme="minorEastAsia"/>
          <w:i/>
          <w:lang w:eastAsia="ko-KR"/>
        </w:rPr>
      </w:pPr>
    </w:p>
    <w:p w:rsidR="00633C0E" w:rsidRPr="00633C0E" w:rsidRDefault="00633C0E" w:rsidP="00633C0E">
      <w:pPr>
        <w:pStyle w:val="NoSpacing"/>
        <w:ind w:firstLine="0"/>
        <w:rPr>
          <w:rFonts w:eastAsia="Batang"/>
          <w:lang w:eastAsia="ko-KR"/>
        </w:rPr>
      </w:pPr>
      <w:r w:rsidRPr="00633C0E">
        <w:rPr>
          <w:lang w:eastAsia="ko-KR"/>
        </w:rPr>
        <w:t>Feick, L</w:t>
      </w:r>
      <w:r w:rsidRPr="00633C0E">
        <w:rPr>
          <w:rFonts w:eastAsiaTheme="minorEastAsia" w:hint="eastAsia"/>
          <w:lang w:eastAsia="ko-KR"/>
        </w:rPr>
        <w:t>. &amp;</w:t>
      </w:r>
      <w:r w:rsidRPr="00633C0E">
        <w:rPr>
          <w:lang w:eastAsia="ko-KR"/>
        </w:rPr>
        <w:t xml:space="preserve"> Price</w:t>
      </w:r>
      <w:r w:rsidRPr="00633C0E">
        <w:rPr>
          <w:rFonts w:eastAsiaTheme="minorEastAsia" w:hint="eastAsia"/>
          <w:lang w:eastAsia="ko-KR"/>
        </w:rPr>
        <w:t>, L.</w:t>
      </w:r>
      <w:r w:rsidRPr="00633C0E">
        <w:rPr>
          <w:lang w:eastAsia="ko-KR"/>
        </w:rPr>
        <w:t xml:space="preserve"> </w:t>
      </w:r>
      <w:r w:rsidRPr="00633C0E">
        <w:rPr>
          <w:rFonts w:eastAsiaTheme="minorEastAsia" w:hint="eastAsia"/>
          <w:lang w:eastAsia="ko-KR"/>
        </w:rPr>
        <w:t>(</w:t>
      </w:r>
      <w:r w:rsidRPr="00633C0E">
        <w:rPr>
          <w:lang w:eastAsia="ko-KR"/>
        </w:rPr>
        <w:t>1987</w:t>
      </w:r>
      <w:r w:rsidRPr="00633C0E">
        <w:rPr>
          <w:rFonts w:eastAsiaTheme="minorEastAsia" w:hint="eastAsia"/>
          <w:lang w:eastAsia="ko-KR"/>
        </w:rPr>
        <w:t>)</w:t>
      </w:r>
      <w:r w:rsidRPr="00633C0E">
        <w:rPr>
          <w:lang w:eastAsia="ko-KR"/>
        </w:rPr>
        <w:t xml:space="preserve">. The </w:t>
      </w:r>
      <w:r w:rsidRPr="00633C0E">
        <w:rPr>
          <w:rFonts w:eastAsiaTheme="minorEastAsia" w:hint="eastAsia"/>
          <w:lang w:eastAsia="ko-KR"/>
        </w:rPr>
        <w:t>m</w:t>
      </w:r>
      <w:r w:rsidRPr="00633C0E">
        <w:rPr>
          <w:lang w:eastAsia="ko-KR"/>
        </w:rPr>
        <w:t xml:space="preserve">arket </w:t>
      </w:r>
      <w:r w:rsidRPr="00633C0E">
        <w:rPr>
          <w:rFonts w:eastAsiaTheme="minorEastAsia" w:hint="eastAsia"/>
          <w:lang w:eastAsia="ko-KR"/>
        </w:rPr>
        <w:t>m</w:t>
      </w:r>
      <w:r w:rsidRPr="00633C0E">
        <w:rPr>
          <w:lang w:eastAsia="ko-KR"/>
        </w:rPr>
        <w:t>aven:</w:t>
      </w:r>
      <w:r w:rsidRPr="00633C0E">
        <w:rPr>
          <w:rFonts w:eastAsiaTheme="minorEastAsia" w:hint="eastAsia"/>
          <w:lang w:eastAsia="ko-KR"/>
        </w:rPr>
        <w:t xml:space="preserve"> </w:t>
      </w:r>
      <w:r w:rsidRPr="00633C0E">
        <w:rPr>
          <w:lang w:eastAsia="ko-KR"/>
        </w:rPr>
        <w:t>A</w:t>
      </w:r>
      <w:r w:rsidRPr="00633C0E">
        <w:rPr>
          <w:rFonts w:eastAsiaTheme="minorEastAsia" w:hint="eastAsia"/>
          <w:lang w:eastAsia="ko-KR"/>
        </w:rPr>
        <w:t xml:space="preserve"> d</w:t>
      </w:r>
      <w:r w:rsidRPr="00633C0E">
        <w:rPr>
          <w:lang w:eastAsia="ko-KR"/>
        </w:rPr>
        <w:t>iffuser</w:t>
      </w:r>
      <w:r w:rsidRPr="00633C0E">
        <w:rPr>
          <w:rFonts w:eastAsiaTheme="minorEastAsia" w:hint="eastAsia"/>
          <w:lang w:eastAsia="ko-KR"/>
        </w:rPr>
        <w:t xml:space="preserve"> </w:t>
      </w:r>
      <w:r w:rsidRPr="00633C0E">
        <w:rPr>
          <w:lang w:eastAsia="ko-KR"/>
        </w:rPr>
        <w:t xml:space="preserve">of </w:t>
      </w:r>
      <w:r w:rsidRPr="00633C0E">
        <w:rPr>
          <w:rFonts w:eastAsiaTheme="minorEastAsia" w:hint="eastAsia"/>
          <w:lang w:eastAsia="ko-KR"/>
        </w:rPr>
        <w:t>m</w:t>
      </w:r>
      <w:r w:rsidRPr="00633C0E">
        <w:rPr>
          <w:lang w:eastAsia="ko-KR"/>
        </w:rPr>
        <w:t xml:space="preserve">arketplace </w:t>
      </w:r>
      <w:r w:rsidRPr="00633C0E">
        <w:rPr>
          <w:rFonts w:eastAsiaTheme="minorEastAsia" w:hint="eastAsia"/>
          <w:lang w:eastAsia="ko-KR"/>
        </w:rPr>
        <w:t>i</w:t>
      </w:r>
      <w:r w:rsidRPr="00633C0E">
        <w:rPr>
          <w:lang w:eastAsia="ko-KR"/>
        </w:rPr>
        <w:t xml:space="preserve">nformation. </w:t>
      </w:r>
    </w:p>
    <w:p w:rsidR="00633C0E" w:rsidRPr="00633C0E" w:rsidRDefault="00633C0E" w:rsidP="00633C0E">
      <w:pPr>
        <w:pStyle w:val="NoSpacing"/>
        <w:rPr>
          <w:rFonts w:eastAsiaTheme="minorEastAsia"/>
          <w:i/>
          <w:iCs/>
          <w:lang w:eastAsia="ko-KR"/>
        </w:rPr>
      </w:pPr>
      <w:r w:rsidRPr="00633C0E">
        <w:rPr>
          <w:i/>
          <w:iCs/>
          <w:lang w:eastAsia="ko-KR"/>
        </w:rPr>
        <w:t>Journal of Marketing</w:t>
      </w:r>
      <w:r w:rsidRPr="00633C0E">
        <w:rPr>
          <w:rFonts w:eastAsiaTheme="minorEastAsia" w:hint="eastAsia"/>
          <w:i/>
          <w:iCs/>
          <w:lang w:eastAsia="ko-KR"/>
        </w:rPr>
        <w:t>,</w:t>
      </w:r>
      <w:r w:rsidRPr="00633C0E">
        <w:rPr>
          <w:i/>
          <w:iCs/>
          <w:lang w:eastAsia="ko-KR"/>
        </w:rPr>
        <w:t xml:space="preserve"> </w:t>
      </w:r>
      <w:r w:rsidRPr="00633C0E">
        <w:rPr>
          <w:i/>
          <w:lang w:eastAsia="ko-KR"/>
        </w:rPr>
        <w:t>51</w:t>
      </w:r>
      <w:r w:rsidRPr="00633C0E">
        <w:rPr>
          <w:lang w:eastAsia="ko-KR"/>
        </w:rPr>
        <w:t xml:space="preserve">(January), </w:t>
      </w:r>
      <w:r w:rsidRPr="00633C0E">
        <w:rPr>
          <w:rFonts w:eastAsiaTheme="minorEastAsia"/>
          <w:lang w:eastAsia="ko-KR"/>
        </w:rPr>
        <w:t>83-97.</w:t>
      </w:r>
    </w:p>
    <w:p w:rsidR="00633C0E" w:rsidRPr="00633C0E" w:rsidRDefault="00633C0E" w:rsidP="00633C0E">
      <w:pPr>
        <w:pStyle w:val="NoSpacing"/>
        <w:rPr>
          <w:rFonts w:eastAsiaTheme="minorEastAsia"/>
          <w:lang w:eastAsia="ko-KR"/>
        </w:rPr>
      </w:pPr>
    </w:p>
    <w:p w:rsidR="00633C0E" w:rsidRPr="00633C0E" w:rsidRDefault="00633C0E" w:rsidP="00633C0E">
      <w:pPr>
        <w:pStyle w:val="NoSpacing"/>
        <w:ind w:firstLine="0"/>
        <w:rPr>
          <w:rFonts w:eastAsia="Malgun Gothic"/>
          <w:lang w:eastAsia="ko-KR"/>
        </w:rPr>
      </w:pPr>
      <w:r w:rsidRPr="00633C0E">
        <w:rPr>
          <w:rFonts w:eastAsia="Malgun Gothic"/>
          <w:lang w:eastAsia="ko-KR"/>
        </w:rPr>
        <w:t xml:space="preserve">Ferran, F. &amp; Grunert, K. (2007). French fair trade coffee buyers’ purchasing motives: An </w:t>
      </w:r>
    </w:p>
    <w:p w:rsidR="00633C0E" w:rsidRPr="00633C0E" w:rsidRDefault="00633C0E" w:rsidP="00633C0E">
      <w:pPr>
        <w:pStyle w:val="NoSpacing"/>
        <w:ind w:left="720" w:firstLine="0"/>
        <w:rPr>
          <w:rFonts w:eastAsia="Malgun Gothic"/>
          <w:lang w:eastAsia="ko-KR"/>
        </w:rPr>
      </w:pPr>
      <w:r w:rsidRPr="00633C0E">
        <w:rPr>
          <w:rFonts w:eastAsia="Malgun Gothic"/>
          <w:lang w:eastAsia="ko-KR"/>
        </w:rPr>
        <w:t xml:space="preserve">exploratory study using means-end chains analysis. </w:t>
      </w:r>
      <w:r w:rsidRPr="00633C0E">
        <w:rPr>
          <w:rFonts w:eastAsia="Malgun Gothic"/>
          <w:i/>
          <w:lang w:eastAsia="ko-KR"/>
        </w:rPr>
        <w:t>Food Quality and Preference, 18,</w:t>
      </w:r>
      <w:r w:rsidRPr="00633C0E">
        <w:rPr>
          <w:rFonts w:eastAsia="Malgun Gothic"/>
          <w:lang w:eastAsia="ko-KR"/>
        </w:rPr>
        <w:t xml:space="preserve"> 218-229.</w:t>
      </w:r>
    </w:p>
    <w:p w:rsidR="00633C0E" w:rsidRPr="00633C0E" w:rsidRDefault="00633C0E" w:rsidP="00633C0E">
      <w:pPr>
        <w:pStyle w:val="NoSpacing"/>
        <w:ind w:firstLine="0"/>
        <w:rPr>
          <w:rFonts w:eastAsia="Malgun Gothic"/>
          <w:lang w:eastAsia="ko-KR"/>
        </w:rPr>
      </w:pPr>
    </w:p>
    <w:p w:rsidR="00633C0E" w:rsidRPr="00633C0E" w:rsidRDefault="00633C0E" w:rsidP="00633C0E">
      <w:pPr>
        <w:pStyle w:val="NoSpacing"/>
        <w:ind w:firstLine="0"/>
        <w:rPr>
          <w:rFonts w:eastAsia="Malgun Gothic"/>
          <w:i/>
          <w:lang w:eastAsia="ko-KR"/>
        </w:rPr>
      </w:pPr>
      <w:r w:rsidRPr="00633C0E">
        <w:rPr>
          <w:rFonts w:eastAsia="Malgun Gothic"/>
          <w:lang w:eastAsia="ko-KR"/>
        </w:rPr>
        <w:t xml:space="preserve">Fishbein, M. A., &amp; Ajzen, I. (1975). </w:t>
      </w:r>
      <w:r w:rsidRPr="00633C0E">
        <w:rPr>
          <w:rFonts w:eastAsia="Malgun Gothic"/>
          <w:i/>
          <w:lang w:eastAsia="ko-KR"/>
        </w:rPr>
        <w:t xml:space="preserve">Belief, attitude, intention, and behavior: An </w:t>
      </w:r>
    </w:p>
    <w:p w:rsidR="00633C0E" w:rsidRPr="00633C0E" w:rsidRDefault="00633C0E" w:rsidP="00633C0E">
      <w:pPr>
        <w:pStyle w:val="NoSpacing"/>
        <w:ind w:firstLine="480"/>
        <w:rPr>
          <w:rFonts w:eastAsia="Malgun Gothic"/>
          <w:i/>
          <w:lang w:eastAsia="ko-KR"/>
        </w:rPr>
      </w:pPr>
      <w:r w:rsidRPr="00633C0E">
        <w:rPr>
          <w:rFonts w:eastAsia="Malgun Gothic"/>
          <w:i/>
          <w:lang w:eastAsia="ko-KR"/>
        </w:rPr>
        <w:t>introduction t</w:t>
      </w:r>
      <w:r w:rsidRPr="00633C0E">
        <w:rPr>
          <w:rFonts w:eastAsia="Malgun Gothic" w:hint="eastAsia"/>
          <w:i/>
          <w:lang w:eastAsia="ko-KR"/>
        </w:rPr>
        <w:t>o</w:t>
      </w:r>
      <w:r w:rsidRPr="00633C0E">
        <w:rPr>
          <w:rFonts w:eastAsia="Malgun Gothic"/>
          <w:i/>
          <w:lang w:eastAsia="ko-KR"/>
        </w:rPr>
        <w:t xml:space="preserve"> theory and</w:t>
      </w:r>
      <w:r w:rsidRPr="00633C0E">
        <w:rPr>
          <w:rFonts w:eastAsia="Malgun Gothic" w:hint="eastAsia"/>
          <w:i/>
          <w:lang w:eastAsia="ko-KR"/>
        </w:rPr>
        <w:t xml:space="preserve"> </w:t>
      </w:r>
      <w:r w:rsidRPr="00633C0E">
        <w:rPr>
          <w:rFonts w:eastAsia="Malgun Gothic"/>
          <w:i/>
          <w:lang w:eastAsia="ko-KR"/>
        </w:rPr>
        <w:t>research.</w:t>
      </w:r>
      <w:r w:rsidRPr="00633C0E">
        <w:rPr>
          <w:rFonts w:eastAsia="Malgun Gothic"/>
          <w:lang w:eastAsia="ko-KR"/>
        </w:rPr>
        <w:t xml:space="preserve"> Reading, MA: Addison-Wesley.</w:t>
      </w:r>
    </w:p>
    <w:p w:rsidR="00633C0E" w:rsidRPr="00633C0E" w:rsidRDefault="00633C0E" w:rsidP="00633C0E">
      <w:pPr>
        <w:pStyle w:val="NormalWeb"/>
        <w:ind w:left="480" w:hanging="480"/>
      </w:pPr>
      <w:r w:rsidRPr="00633C0E">
        <w:t xml:space="preserve">Finch, J. E. (2008). The impact of personal consumption values and beliefs on organic food purchase behavior. </w:t>
      </w:r>
      <w:r w:rsidRPr="00633C0E">
        <w:rPr>
          <w:i/>
        </w:rPr>
        <w:t>Journal of Food Products</w:t>
      </w:r>
      <w:r w:rsidRPr="00633C0E">
        <w:t>, (March), 37–41.</w:t>
      </w:r>
    </w:p>
    <w:p w:rsidR="00633C0E" w:rsidRPr="00633C0E" w:rsidRDefault="00633C0E" w:rsidP="00633C0E">
      <w:pPr>
        <w:pStyle w:val="NormalWeb"/>
        <w:ind w:left="480" w:hanging="480"/>
        <w:rPr>
          <w:rFonts w:eastAsiaTheme="minorEastAsia"/>
        </w:rPr>
      </w:pPr>
      <w:r w:rsidRPr="00633C0E">
        <w:t xml:space="preserve">Flint, D. J., Woodruff, R. B., &amp; Gardial, S. F. (2010). Exploring the phenomenon of customers’ desired value change in a business-to-business context. </w:t>
      </w:r>
      <w:r w:rsidRPr="00633C0E">
        <w:rPr>
          <w:i/>
        </w:rPr>
        <w:t xml:space="preserve">Journal of Marketing, </w:t>
      </w:r>
      <w:r w:rsidRPr="00633C0E">
        <w:rPr>
          <w:i/>
          <w:iCs/>
        </w:rPr>
        <w:t>66</w:t>
      </w:r>
      <w:r w:rsidRPr="00633C0E">
        <w:t>(4), 102–117.</w:t>
      </w:r>
    </w:p>
    <w:p w:rsidR="00633C0E" w:rsidRPr="00633C0E" w:rsidRDefault="00633C0E" w:rsidP="00633C0E">
      <w:pPr>
        <w:pStyle w:val="NoSpacing"/>
        <w:ind w:firstLine="0"/>
        <w:rPr>
          <w:rFonts w:eastAsia="Malgun Gothic"/>
          <w:lang w:eastAsia="ko-KR"/>
        </w:rPr>
      </w:pPr>
      <w:r w:rsidRPr="00633C0E">
        <w:rPr>
          <w:rFonts w:eastAsia="Malgun Gothic" w:hint="eastAsia"/>
          <w:lang w:eastAsia="ko-KR"/>
        </w:rPr>
        <w:t>Florence, F. &amp; Grunert, K. (2007). French fair trade coffee buyers</w:t>
      </w:r>
      <w:r w:rsidRPr="00633C0E">
        <w:rPr>
          <w:rFonts w:eastAsia="Malgun Gothic"/>
          <w:lang w:eastAsia="ko-KR"/>
        </w:rPr>
        <w:t>’</w:t>
      </w:r>
      <w:r w:rsidRPr="00633C0E">
        <w:rPr>
          <w:rFonts w:eastAsia="Malgun Gothic" w:hint="eastAsia"/>
          <w:lang w:eastAsia="ko-KR"/>
        </w:rPr>
        <w:t xml:space="preserve"> purchasing motives: </w:t>
      </w:r>
    </w:p>
    <w:p w:rsidR="00633C0E" w:rsidRPr="00633C0E" w:rsidRDefault="00633C0E" w:rsidP="00633C0E">
      <w:pPr>
        <w:pStyle w:val="NoSpacing"/>
        <w:ind w:left="720" w:firstLine="0"/>
        <w:rPr>
          <w:rFonts w:eastAsia="Malgun Gothic"/>
          <w:lang w:eastAsia="ko-KR"/>
        </w:rPr>
      </w:pPr>
      <w:r w:rsidRPr="00633C0E">
        <w:rPr>
          <w:rFonts w:eastAsia="Malgun Gothic" w:hint="eastAsia"/>
          <w:lang w:eastAsia="ko-KR"/>
        </w:rPr>
        <w:t xml:space="preserve">An exploratory study using means-end chains </w:t>
      </w:r>
      <w:r w:rsidRPr="00633C0E">
        <w:rPr>
          <w:rFonts w:eastAsia="Malgun Gothic"/>
          <w:lang w:eastAsia="ko-KR"/>
        </w:rPr>
        <w:t>analysis</w:t>
      </w:r>
      <w:r w:rsidRPr="00633C0E">
        <w:rPr>
          <w:rFonts w:eastAsia="Malgun Gothic" w:hint="eastAsia"/>
          <w:lang w:eastAsia="ko-KR"/>
        </w:rPr>
        <w:t xml:space="preserve">. </w:t>
      </w:r>
      <w:r w:rsidRPr="00633C0E">
        <w:rPr>
          <w:rFonts w:eastAsia="Malgun Gothic" w:hint="eastAsia"/>
          <w:i/>
          <w:lang w:eastAsia="ko-KR"/>
        </w:rPr>
        <w:t>Food Quality and Preference, 18</w:t>
      </w:r>
      <w:r w:rsidRPr="00633C0E">
        <w:rPr>
          <w:rFonts w:eastAsia="Malgun Gothic" w:hint="eastAsia"/>
          <w:lang w:eastAsia="ko-KR"/>
        </w:rPr>
        <w:t>(2), 218-229.</w:t>
      </w:r>
    </w:p>
    <w:p w:rsidR="00633C0E" w:rsidRPr="00633C0E" w:rsidRDefault="00633C0E" w:rsidP="00633C0E">
      <w:pPr>
        <w:pStyle w:val="NoSpacing"/>
        <w:ind w:left="720" w:firstLine="0"/>
        <w:rPr>
          <w:rFonts w:eastAsia="Malgun Gothic"/>
          <w:lang w:eastAsia="ko-KR"/>
        </w:rPr>
      </w:pPr>
    </w:p>
    <w:p w:rsidR="00633C0E" w:rsidRPr="00633C0E" w:rsidRDefault="00633C0E" w:rsidP="00633C0E">
      <w:pPr>
        <w:autoSpaceDE w:val="0"/>
        <w:autoSpaceDN w:val="0"/>
        <w:adjustRightInd w:val="0"/>
        <w:rPr>
          <w:lang w:eastAsia="ko-KR"/>
        </w:rPr>
      </w:pPr>
      <w:r w:rsidRPr="00633C0E">
        <w:t xml:space="preserve">Fornell, C., &amp; Larcker, D. F. (1981). Evaluating structural equation models with </w:t>
      </w:r>
    </w:p>
    <w:p w:rsidR="00633C0E" w:rsidRPr="00633C0E" w:rsidRDefault="00633C0E" w:rsidP="00633C0E">
      <w:pPr>
        <w:autoSpaceDE w:val="0"/>
        <w:autoSpaceDN w:val="0"/>
        <w:adjustRightInd w:val="0"/>
        <w:ind w:left="480"/>
      </w:pPr>
      <w:r w:rsidRPr="00633C0E">
        <w:t>unobservable</w:t>
      </w:r>
      <w:r w:rsidRPr="00633C0E">
        <w:rPr>
          <w:rFonts w:hint="eastAsia"/>
          <w:lang w:eastAsia="ko-KR"/>
        </w:rPr>
        <w:t xml:space="preserve"> </w:t>
      </w:r>
      <w:r w:rsidRPr="00633C0E">
        <w:t xml:space="preserve">variables and measurement error. </w:t>
      </w:r>
      <w:r w:rsidRPr="00633C0E">
        <w:rPr>
          <w:i/>
          <w:iCs/>
        </w:rPr>
        <w:t>Journal of Marketing Research, 18</w:t>
      </w:r>
      <w:r w:rsidRPr="00633C0E">
        <w:t>(1), 39-50.</w:t>
      </w:r>
    </w:p>
    <w:p w:rsidR="00633C0E" w:rsidRPr="00633C0E" w:rsidRDefault="00633C0E" w:rsidP="00633C0E">
      <w:pPr>
        <w:pStyle w:val="NormalWeb"/>
        <w:ind w:left="480" w:hanging="480"/>
        <w:rPr>
          <w:rFonts w:eastAsiaTheme="minorEastAsia"/>
        </w:rPr>
      </w:pPr>
      <w:r w:rsidRPr="00633C0E">
        <w:t xml:space="preserve">Fotopoulos, C., &amp; Krystallis, A. (2002). Organic product avoidance: Reasons for rejection and potential buyers’ identification in a countrywide survey. </w:t>
      </w:r>
      <w:r w:rsidRPr="00633C0E">
        <w:rPr>
          <w:i/>
          <w:iCs/>
        </w:rPr>
        <w:t>British Food Journal</w:t>
      </w:r>
      <w:r w:rsidRPr="00633C0E">
        <w:t xml:space="preserve">, </w:t>
      </w:r>
      <w:r w:rsidRPr="00633C0E">
        <w:rPr>
          <w:i/>
          <w:iCs/>
        </w:rPr>
        <w:t>104</w:t>
      </w:r>
      <w:r w:rsidRPr="00633C0E">
        <w:t xml:space="preserve">(3/4/5), 233–260. </w:t>
      </w:r>
    </w:p>
    <w:p w:rsidR="00633C0E" w:rsidRPr="00633C0E" w:rsidRDefault="00633C0E" w:rsidP="00633C0E">
      <w:pPr>
        <w:pStyle w:val="NormalWeb"/>
        <w:ind w:left="480" w:hanging="480"/>
        <w:rPr>
          <w:rFonts w:eastAsiaTheme="minorEastAsia"/>
        </w:rPr>
      </w:pPr>
      <w:r w:rsidRPr="00633C0E">
        <w:lastRenderedPageBreak/>
        <w:t xml:space="preserve">Fotopoulos, C., Krystallis, A., &amp; Ness, M. (2003). Wine produced by organic grapes in Greece: using means—end chains analysis to reveal organic buyers’ purchasing motives in comparison to the non-buyers. </w:t>
      </w:r>
      <w:r w:rsidRPr="00633C0E">
        <w:rPr>
          <w:i/>
          <w:iCs/>
        </w:rPr>
        <w:t>Food Quality and Preference</w:t>
      </w:r>
      <w:r w:rsidRPr="00633C0E">
        <w:t xml:space="preserve">, </w:t>
      </w:r>
      <w:r w:rsidRPr="00633C0E">
        <w:rPr>
          <w:i/>
          <w:iCs/>
        </w:rPr>
        <w:t>14</w:t>
      </w:r>
      <w:r w:rsidRPr="00633C0E">
        <w:t xml:space="preserve">(7), 549–566. </w:t>
      </w:r>
    </w:p>
    <w:p w:rsidR="00633C0E" w:rsidRPr="00633C0E" w:rsidRDefault="00633C0E" w:rsidP="00633C0E">
      <w:pPr>
        <w:rPr>
          <w:rFonts w:eastAsia="Malgun Gothic"/>
          <w:lang w:eastAsia="ko-KR"/>
        </w:rPr>
      </w:pPr>
      <w:r w:rsidRPr="00633C0E">
        <w:rPr>
          <w:rFonts w:eastAsia="Malgun Gothic"/>
        </w:rPr>
        <w:t xml:space="preserve">Gil, J. M., Gracia, </w:t>
      </w:r>
      <w:r w:rsidRPr="00633C0E">
        <w:rPr>
          <w:rFonts w:eastAsia="Malgun Gothic" w:hint="eastAsia"/>
        </w:rPr>
        <w:t xml:space="preserve">A., &amp; </w:t>
      </w:r>
      <w:r w:rsidRPr="00633C0E">
        <w:rPr>
          <w:rFonts w:eastAsia="Malgun Gothic"/>
        </w:rPr>
        <w:t>Sanchez</w:t>
      </w:r>
      <w:r w:rsidRPr="00633C0E">
        <w:rPr>
          <w:rFonts w:eastAsia="Malgun Gothic" w:hint="eastAsia"/>
        </w:rPr>
        <w:t>,M.</w:t>
      </w:r>
      <w:r w:rsidRPr="00633C0E">
        <w:rPr>
          <w:rFonts w:eastAsia="Malgun Gothic"/>
        </w:rPr>
        <w:t xml:space="preserve"> (2000)</w:t>
      </w:r>
      <w:r w:rsidRPr="00633C0E">
        <w:rPr>
          <w:rFonts w:eastAsia="Malgun Gothic" w:hint="eastAsia"/>
        </w:rPr>
        <w:t xml:space="preserve">. </w:t>
      </w:r>
      <w:r w:rsidRPr="00633C0E">
        <w:rPr>
          <w:rFonts w:eastAsia="Malgun Gothic"/>
        </w:rPr>
        <w:t xml:space="preserve">Market segmentation and willingness to </w:t>
      </w:r>
    </w:p>
    <w:p w:rsidR="00633C0E" w:rsidRPr="00633C0E" w:rsidRDefault="00633C0E" w:rsidP="00633C0E">
      <w:pPr>
        <w:ind w:left="720"/>
        <w:rPr>
          <w:rFonts w:eastAsia="Malgun Gothic"/>
          <w:i/>
        </w:rPr>
      </w:pPr>
      <w:r w:rsidRPr="00633C0E">
        <w:rPr>
          <w:rFonts w:eastAsia="Malgun Gothic"/>
        </w:rPr>
        <w:t>pay for organic products in Spain</w:t>
      </w:r>
      <w:r w:rsidRPr="00633C0E">
        <w:rPr>
          <w:rFonts w:eastAsia="Malgun Gothic" w:hint="eastAsia"/>
        </w:rPr>
        <w:t>.</w:t>
      </w:r>
      <w:r w:rsidRPr="00633C0E">
        <w:rPr>
          <w:rFonts w:eastAsia="Malgun Gothic"/>
        </w:rPr>
        <w:t xml:space="preserve"> </w:t>
      </w:r>
      <w:r w:rsidRPr="00633C0E">
        <w:rPr>
          <w:rFonts w:eastAsia="Malgun Gothic"/>
          <w:i/>
        </w:rPr>
        <w:t>International Food and Agribusiness Management</w:t>
      </w:r>
      <w:r w:rsidRPr="00633C0E">
        <w:rPr>
          <w:rFonts w:eastAsia="Malgun Gothic" w:hint="eastAsia"/>
          <w:i/>
          <w:lang w:eastAsia="ko-KR"/>
        </w:rPr>
        <w:t xml:space="preserve"> </w:t>
      </w:r>
      <w:r w:rsidRPr="00633C0E">
        <w:rPr>
          <w:rFonts w:eastAsia="Malgun Gothic"/>
          <w:i/>
        </w:rPr>
        <w:t>Review,3,</w:t>
      </w:r>
      <w:r w:rsidRPr="00633C0E">
        <w:rPr>
          <w:rFonts w:eastAsia="Malgun Gothic"/>
        </w:rPr>
        <w:t xml:space="preserve"> 207-226.</w:t>
      </w:r>
    </w:p>
    <w:p w:rsidR="00633C0E" w:rsidRPr="00633C0E" w:rsidRDefault="00633C0E" w:rsidP="00633C0E">
      <w:pPr>
        <w:pStyle w:val="NoSpacing"/>
        <w:ind w:firstLine="0"/>
      </w:pPr>
    </w:p>
    <w:p w:rsidR="00633C0E" w:rsidRPr="00633C0E" w:rsidRDefault="00633C0E" w:rsidP="00633C0E">
      <w:pPr>
        <w:pStyle w:val="NoSpacing"/>
        <w:ind w:firstLine="0"/>
      </w:pPr>
      <w:r w:rsidRPr="00633C0E">
        <w:t xml:space="preserve">Glaser, B., &amp; Strauss, A. (1967). </w:t>
      </w:r>
      <w:r w:rsidRPr="00633C0E">
        <w:rPr>
          <w:i/>
          <w:iCs/>
        </w:rPr>
        <w:t xml:space="preserve">The Discovery of Grounded Theory. </w:t>
      </w:r>
      <w:r w:rsidRPr="00633C0E">
        <w:t>Chicago: Aldine</w:t>
      </w:r>
    </w:p>
    <w:p w:rsidR="00633C0E" w:rsidRPr="00633C0E" w:rsidRDefault="00633C0E" w:rsidP="00633C0E">
      <w:pPr>
        <w:pStyle w:val="NoSpacing"/>
        <w:rPr>
          <w:rFonts w:eastAsiaTheme="minorEastAsia"/>
          <w:lang w:eastAsia="ko-KR"/>
        </w:rPr>
      </w:pPr>
      <w:r w:rsidRPr="00633C0E">
        <w:t>Publication Co.</w:t>
      </w:r>
    </w:p>
    <w:p w:rsidR="00633C0E" w:rsidRPr="00633C0E" w:rsidRDefault="00633C0E" w:rsidP="00633C0E">
      <w:pPr>
        <w:pStyle w:val="NoSpacing"/>
        <w:rPr>
          <w:rFonts w:eastAsiaTheme="minorEastAsia"/>
          <w:lang w:eastAsia="ko-KR"/>
        </w:rPr>
      </w:pPr>
    </w:p>
    <w:p w:rsidR="00633C0E" w:rsidRPr="00633C0E" w:rsidRDefault="00633C0E" w:rsidP="00633C0E">
      <w:pPr>
        <w:pStyle w:val="NoSpacing"/>
        <w:ind w:firstLine="0"/>
        <w:rPr>
          <w:rFonts w:eastAsiaTheme="minorEastAsia"/>
          <w:lang w:eastAsia="ko-KR"/>
        </w:rPr>
      </w:pPr>
      <w:r w:rsidRPr="00633C0E">
        <w:t xml:space="preserve">Glaser, B. (1998). </w:t>
      </w:r>
      <w:r w:rsidRPr="00633C0E">
        <w:rPr>
          <w:i/>
          <w:iCs/>
        </w:rPr>
        <w:t xml:space="preserve">Doing Grounded Theory. </w:t>
      </w:r>
      <w:r w:rsidRPr="00633C0E">
        <w:t>Mills Valley, CA: Sociology Press.</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Batang"/>
          <w:lang w:eastAsia="ko-KR"/>
        </w:rPr>
      </w:pPr>
      <w:r w:rsidRPr="00633C0E">
        <w:t>Gould, S.</w:t>
      </w:r>
      <w:r w:rsidRPr="00633C0E">
        <w:rPr>
          <w:rFonts w:eastAsiaTheme="minorEastAsia" w:hint="eastAsia"/>
          <w:lang w:eastAsia="ko-KR"/>
        </w:rPr>
        <w:t xml:space="preserve"> </w:t>
      </w:r>
      <w:r w:rsidRPr="00633C0E">
        <w:t>J. (1988)</w:t>
      </w:r>
      <w:r w:rsidRPr="00633C0E">
        <w:rPr>
          <w:rFonts w:eastAsiaTheme="minorEastAsia" w:hint="eastAsia"/>
          <w:lang w:eastAsia="ko-KR"/>
        </w:rPr>
        <w:t>.</w:t>
      </w:r>
      <w:r w:rsidRPr="00633C0E">
        <w:t xml:space="preserve"> Consumer attitudes toward health and health care:</w:t>
      </w:r>
      <w:r w:rsidRPr="00633C0E">
        <w:rPr>
          <w:rFonts w:eastAsiaTheme="minorEastAsia" w:hint="eastAsia"/>
          <w:lang w:eastAsia="ko-KR"/>
        </w:rPr>
        <w:t xml:space="preserve"> </w:t>
      </w:r>
      <w:r w:rsidRPr="00633C0E">
        <w:t xml:space="preserve">a differential </w:t>
      </w:r>
    </w:p>
    <w:p w:rsidR="00633C0E" w:rsidRPr="00633C0E" w:rsidRDefault="00633C0E" w:rsidP="00633C0E">
      <w:pPr>
        <w:pStyle w:val="NoSpacing"/>
        <w:ind w:firstLine="480"/>
        <w:rPr>
          <w:rFonts w:eastAsiaTheme="minorEastAsia"/>
          <w:lang w:eastAsia="ko-KR"/>
        </w:rPr>
      </w:pPr>
      <w:r w:rsidRPr="00633C0E">
        <w:t xml:space="preserve">perspective. </w:t>
      </w:r>
      <w:r w:rsidRPr="00633C0E">
        <w:rPr>
          <w:i/>
          <w:iCs/>
        </w:rPr>
        <w:t>Journal of Consumer Affairs</w:t>
      </w:r>
      <w:r w:rsidRPr="00633C0E">
        <w:t xml:space="preserve">, </w:t>
      </w:r>
      <w:r w:rsidRPr="00633C0E">
        <w:rPr>
          <w:bCs/>
        </w:rPr>
        <w:t>22</w:t>
      </w:r>
      <w:r w:rsidRPr="00633C0E">
        <w:t>,</w:t>
      </w:r>
      <w:r w:rsidRPr="00633C0E">
        <w:rPr>
          <w:rFonts w:eastAsiaTheme="minorEastAsia" w:hint="eastAsia"/>
          <w:lang w:eastAsia="ko-KR"/>
        </w:rPr>
        <w:t xml:space="preserve"> </w:t>
      </w:r>
      <w:r w:rsidRPr="00633C0E">
        <w:t>96–118.</w:t>
      </w:r>
    </w:p>
    <w:p w:rsidR="00633C0E" w:rsidRPr="00633C0E" w:rsidRDefault="00633C0E" w:rsidP="00633C0E">
      <w:pPr>
        <w:pStyle w:val="NormalWeb"/>
        <w:ind w:left="480" w:hanging="480"/>
      </w:pPr>
      <w:r w:rsidRPr="00633C0E">
        <w:t xml:space="preserve">Graeff, T. R. (1977). Comprehending product attributes and benefits : The role of product knowledge and means-end chain inferences. </w:t>
      </w:r>
      <w:r w:rsidRPr="00633C0E">
        <w:rPr>
          <w:i/>
        </w:rPr>
        <w:t>Psychology &amp; Marketing</w:t>
      </w:r>
      <w:r w:rsidRPr="00633C0E">
        <w:t xml:space="preserve">, </w:t>
      </w:r>
      <w:r w:rsidRPr="00633C0E">
        <w:rPr>
          <w:i/>
          <w:iCs/>
        </w:rPr>
        <w:t>14</w:t>
      </w:r>
      <w:r w:rsidRPr="00633C0E">
        <w:t>(March 1997), 163–183.</w:t>
      </w:r>
    </w:p>
    <w:p w:rsidR="00633C0E" w:rsidRPr="00633C0E" w:rsidRDefault="00633C0E" w:rsidP="00633C0E">
      <w:pPr>
        <w:pStyle w:val="NormalWeb"/>
        <w:ind w:left="480" w:hanging="480"/>
        <w:rPr>
          <w:rFonts w:eastAsiaTheme="minorEastAsia"/>
        </w:rPr>
      </w:pPr>
      <w:r w:rsidRPr="00633C0E">
        <w:t>Gr</w:t>
      </w:r>
      <w:r w:rsidRPr="00633C0E">
        <w:rPr>
          <w:rFonts w:hint="eastAsia"/>
        </w:rPr>
        <w:t>o</w:t>
      </w:r>
      <w:r w:rsidRPr="00633C0E">
        <w:t xml:space="preserve">nhoj, A. (2006). Communication about consumption : a family process perspective on ’ green  ' consumer practices. </w:t>
      </w:r>
      <w:r w:rsidRPr="00633C0E">
        <w:rPr>
          <w:i/>
        </w:rPr>
        <w:t xml:space="preserve">Journal of Consumer Behavior, </w:t>
      </w:r>
      <w:r w:rsidRPr="00633C0E">
        <w:rPr>
          <w:i/>
          <w:iCs/>
        </w:rPr>
        <w:t>503</w:t>
      </w:r>
      <w:r w:rsidRPr="00633C0E">
        <w:t xml:space="preserve">, 491–503. </w:t>
      </w:r>
    </w:p>
    <w:p w:rsidR="00633C0E" w:rsidRPr="00633C0E" w:rsidRDefault="00633C0E" w:rsidP="00633C0E">
      <w:pPr>
        <w:pStyle w:val="NormalWeb"/>
        <w:ind w:left="480" w:hanging="480"/>
        <w:rPr>
          <w:rFonts w:eastAsiaTheme="minorEastAsia"/>
        </w:rPr>
      </w:pPr>
      <w:r w:rsidRPr="00633C0E">
        <w:t>Gr</w:t>
      </w:r>
      <w:r w:rsidRPr="00633C0E">
        <w:rPr>
          <w:rFonts w:hint="eastAsia"/>
        </w:rPr>
        <w:t>o</w:t>
      </w:r>
      <w:r w:rsidRPr="00633C0E">
        <w:t xml:space="preserve">nhoj, A., &amp; Olander, F. (2007). A gender perspective on environmentally related family consumption. </w:t>
      </w:r>
      <w:r w:rsidRPr="00633C0E">
        <w:rPr>
          <w:i/>
        </w:rPr>
        <w:t>Journal of Consumer Behavior</w:t>
      </w:r>
      <w:r w:rsidRPr="00633C0E">
        <w:t xml:space="preserve">, </w:t>
      </w:r>
      <w:r w:rsidRPr="00633C0E">
        <w:rPr>
          <w:i/>
          <w:iCs/>
        </w:rPr>
        <w:t>235</w:t>
      </w:r>
      <w:r w:rsidRPr="00633C0E">
        <w:t xml:space="preserve">(August), 218–235. </w:t>
      </w:r>
    </w:p>
    <w:p w:rsidR="00633C0E" w:rsidRPr="00633C0E" w:rsidRDefault="00633C0E" w:rsidP="00633C0E">
      <w:pPr>
        <w:pStyle w:val="NormalWeb"/>
        <w:ind w:left="480" w:hanging="480"/>
        <w:rPr>
          <w:rFonts w:eastAsiaTheme="minorEastAsia"/>
        </w:rPr>
      </w:pPr>
      <w:r w:rsidRPr="00633C0E">
        <w:t xml:space="preserve">Grunert, K. G. (2005). Food quality and safety: consumer perception and demand. </w:t>
      </w:r>
      <w:r w:rsidRPr="00633C0E">
        <w:rPr>
          <w:i/>
          <w:iCs/>
        </w:rPr>
        <w:t>European Review of Agricultural Economics</w:t>
      </w:r>
      <w:r w:rsidRPr="00633C0E">
        <w:t xml:space="preserve">, </w:t>
      </w:r>
      <w:r w:rsidRPr="00633C0E">
        <w:rPr>
          <w:i/>
          <w:iCs/>
        </w:rPr>
        <w:t>32</w:t>
      </w:r>
      <w:r w:rsidRPr="00633C0E">
        <w:t xml:space="preserve">(3), 369–391. </w:t>
      </w:r>
    </w:p>
    <w:p w:rsidR="00633C0E" w:rsidRPr="00633C0E" w:rsidRDefault="00633C0E" w:rsidP="00633C0E">
      <w:pPr>
        <w:pStyle w:val="NormalWeb"/>
        <w:ind w:left="480" w:hanging="480"/>
        <w:rPr>
          <w:rFonts w:eastAsiaTheme="minorEastAsia"/>
        </w:rPr>
      </w:pPr>
      <w:r w:rsidRPr="00633C0E">
        <w:t xml:space="preserve">Grunert, K. G., &amp; Bech-Larsen, T. (2005). Explaining choice option attractiveness by beliefs elicited by the laddering method. </w:t>
      </w:r>
      <w:r w:rsidRPr="00633C0E">
        <w:rPr>
          <w:i/>
          <w:iCs/>
        </w:rPr>
        <w:t>Journal of Economic Psychology</w:t>
      </w:r>
      <w:r w:rsidRPr="00633C0E">
        <w:t xml:space="preserve">, </w:t>
      </w:r>
      <w:r w:rsidRPr="00633C0E">
        <w:rPr>
          <w:i/>
          <w:iCs/>
        </w:rPr>
        <w:t>26</w:t>
      </w:r>
      <w:r w:rsidRPr="00633C0E">
        <w:t xml:space="preserve">(2), 223–241. </w:t>
      </w:r>
    </w:p>
    <w:p w:rsidR="00633C0E" w:rsidRPr="00633C0E" w:rsidRDefault="00633C0E" w:rsidP="00633C0E">
      <w:pPr>
        <w:pStyle w:val="NormalWeb"/>
        <w:ind w:left="480" w:hanging="480"/>
      </w:pPr>
      <w:r w:rsidRPr="00633C0E">
        <w:t>Grunert, K. G., Bech-Larsen, T., &amp; Bredahl, L. (200</w:t>
      </w:r>
      <w:r w:rsidRPr="00633C0E">
        <w:rPr>
          <w:rFonts w:eastAsiaTheme="minorEastAsia" w:hint="eastAsia"/>
        </w:rPr>
        <w:t>0</w:t>
      </w:r>
      <w:r w:rsidRPr="00633C0E">
        <w:t>). Three issues in consumer quality perception and acceptance of dairy products</w:t>
      </w:r>
      <w:r w:rsidRPr="00633C0E">
        <w:rPr>
          <w:rFonts w:eastAsiaTheme="minorEastAsia" w:hint="eastAsia"/>
        </w:rPr>
        <w:t>.</w:t>
      </w:r>
      <w:r w:rsidRPr="00633C0E">
        <w:t xml:space="preserve"> </w:t>
      </w:r>
      <w:r w:rsidRPr="00633C0E">
        <w:rPr>
          <w:rFonts w:eastAsiaTheme="minorEastAsia" w:hint="eastAsia"/>
          <w:i/>
        </w:rPr>
        <w:t xml:space="preserve">International Dairy Journal, </w:t>
      </w:r>
      <w:r w:rsidRPr="00633C0E">
        <w:rPr>
          <w:i/>
          <w:iCs/>
        </w:rPr>
        <w:t>10</w:t>
      </w:r>
      <w:r w:rsidRPr="00633C0E">
        <w:rPr>
          <w:rFonts w:eastAsiaTheme="minorEastAsia" w:hint="eastAsia"/>
          <w:i/>
          <w:iCs/>
        </w:rPr>
        <w:t xml:space="preserve">, </w:t>
      </w:r>
      <w:r w:rsidRPr="00633C0E">
        <w:rPr>
          <w:rFonts w:eastAsiaTheme="minorEastAsia" w:hint="eastAsia"/>
          <w:iCs/>
        </w:rPr>
        <w:t>575-584</w:t>
      </w:r>
      <w:r w:rsidRPr="00633C0E">
        <w:rPr>
          <w:rFonts w:eastAsiaTheme="minorEastAsia"/>
          <w:iCs/>
        </w:rPr>
        <w:t>.</w:t>
      </w:r>
    </w:p>
    <w:p w:rsidR="00633C0E" w:rsidRPr="00633C0E" w:rsidRDefault="00633C0E" w:rsidP="00633C0E">
      <w:pPr>
        <w:pStyle w:val="NormalWeb"/>
        <w:ind w:left="480" w:hanging="480"/>
        <w:rPr>
          <w:rFonts w:eastAsiaTheme="minorEastAsia"/>
        </w:rPr>
      </w:pPr>
      <w:r w:rsidRPr="00633C0E">
        <w:t xml:space="preserve">Grunert, K. G., &amp; Grunert, S. C. (1995). Measuring subjective meaning structures by the laddering method: Theoretical considerations and methodological problems. </w:t>
      </w:r>
      <w:r w:rsidRPr="00633C0E">
        <w:rPr>
          <w:i/>
          <w:iCs/>
        </w:rPr>
        <w:t>International Journal of Research in Marketing</w:t>
      </w:r>
      <w:r w:rsidRPr="00633C0E">
        <w:t xml:space="preserve">, </w:t>
      </w:r>
      <w:r w:rsidRPr="00633C0E">
        <w:rPr>
          <w:i/>
          <w:iCs/>
        </w:rPr>
        <w:t>12</w:t>
      </w:r>
      <w:r w:rsidRPr="00633C0E">
        <w:t xml:space="preserve">(3), 209–225. </w:t>
      </w:r>
    </w:p>
    <w:p w:rsidR="00633C0E" w:rsidRPr="00633C0E" w:rsidRDefault="00633C0E" w:rsidP="00633C0E">
      <w:pPr>
        <w:pStyle w:val="NormalWeb"/>
        <w:ind w:left="480" w:hanging="480"/>
        <w:rPr>
          <w:rFonts w:eastAsiaTheme="minorEastAsia"/>
        </w:rPr>
      </w:pPr>
      <w:r w:rsidRPr="00633C0E">
        <w:t xml:space="preserve">Grunert, K. G., &amp; Valli, C. (2001). Designer-made meat and dairy products: consumer-led product development. </w:t>
      </w:r>
      <w:r w:rsidRPr="00633C0E">
        <w:rPr>
          <w:i/>
          <w:iCs/>
        </w:rPr>
        <w:t>Livestock Production Science</w:t>
      </w:r>
      <w:r w:rsidRPr="00633C0E">
        <w:t xml:space="preserve">, </w:t>
      </w:r>
      <w:r w:rsidRPr="00633C0E">
        <w:rPr>
          <w:i/>
          <w:iCs/>
        </w:rPr>
        <w:t>72</w:t>
      </w:r>
      <w:r w:rsidRPr="00633C0E">
        <w:t xml:space="preserve">(1-2), 83–98. </w:t>
      </w:r>
    </w:p>
    <w:p w:rsidR="00633C0E" w:rsidRPr="00633C0E" w:rsidRDefault="00633C0E" w:rsidP="00633C0E">
      <w:pPr>
        <w:pStyle w:val="NormalWeb"/>
        <w:spacing w:before="0" w:beforeAutospacing="0" w:after="0" w:afterAutospacing="0"/>
        <w:rPr>
          <w:rFonts w:eastAsia="Batang"/>
        </w:rPr>
      </w:pPr>
      <w:r w:rsidRPr="00633C0E">
        <w:lastRenderedPageBreak/>
        <w:t xml:space="preserve">Gutman, J. (1982). A Means-End Chain Model Based on Consumer Categorization </w:t>
      </w:r>
    </w:p>
    <w:p w:rsidR="00633C0E" w:rsidRPr="00633C0E" w:rsidRDefault="00633C0E" w:rsidP="00633C0E">
      <w:pPr>
        <w:pStyle w:val="NormalWeb"/>
        <w:spacing w:before="0" w:beforeAutospacing="0" w:after="0" w:afterAutospacing="0"/>
        <w:ind w:firstLine="720"/>
        <w:rPr>
          <w:rFonts w:eastAsia="Batang"/>
        </w:rPr>
      </w:pPr>
      <w:r w:rsidRPr="00633C0E">
        <w:t xml:space="preserve">Processes. </w:t>
      </w:r>
      <w:r w:rsidRPr="00633C0E">
        <w:rPr>
          <w:i/>
          <w:iCs/>
        </w:rPr>
        <w:t>Journal of Marketing</w:t>
      </w:r>
      <w:r w:rsidRPr="00633C0E">
        <w:t xml:space="preserve">, </w:t>
      </w:r>
      <w:r w:rsidRPr="00633C0E">
        <w:rPr>
          <w:i/>
          <w:iCs/>
        </w:rPr>
        <w:t>46</w:t>
      </w:r>
      <w:r w:rsidRPr="00633C0E">
        <w:t xml:space="preserve">(2), 60. </w:t>
      </w:r>
    </w:p>
    <w:p w:rsidR="00633C0E" w:rsidRPr="00633C0E" w:rsidRDefault="00633C0E" w:rsidP="00633C0E">
      <w:pPr>
        <w:pStyle w:val="NormalWeb"/>
        <w:spacing w:before="0" w:beforeAutospacing="0" w:after="0" w:afterAutospacing="0"/>
        <w:ind w:firstLine="720"/>
        <w:rPr>
          <w:rFonts w:eastAsia="Batang"/>
        </w:rPr>
      </w:pPr>
    </w:p>
    <w:p w:rsidR="00633C0E" w:rsidRPr="00633C0E" w:rsidRDefault="00633C0E" w:rsidP="00633C0E">
      <w:pPr>
        <w:autoSpaceDE w:val="0"/>
        <w:autoSpaceDN w:val="0"/>
        <w:adjustRightInd w:val="0"/>
      </w:pPr>
      <w:r w:rsidRPr="00633C0E">
        <w:t xml:space="preserve">Gutman, J. (1991). Exploring the nature of linkages between consequences and values. </w:t>
      </w:r>
    </w:p>
    <w:p w:rsidR="00633C0E" w:rsidRPr="00633C0E" w:rsidRDefault="00633C0E" w:rsidP="00633C0E">
      <w:pPr>
        <w:autoSpaceDE w:val="0"/>
        <w:autoSpaceDN w:val="0"/>
        <w:adjustRightInd w:val="0"/>
        <w:ind w:firstLine="720"/>
        <w:rPr>
          <w:i/>
        </w:rPr>
      </w:pPr>
      <w:r w:rsidRPr="00633C0E">
        <w:rPr>
          <w:i/>
        </w:rPr>
        <w:t>Journal of Business Research, 22</w:t>
      </w:r>
      <w:r w:rsidRPr="00633C0E">
        <w:t>, 143-48.</w:t>
      </w:r>
    </w:p>
    <w:p w:rsidR="00633C0E" w:rsidRPr="00633C0E" w:rsidRDefault="00633C0E" w:rsidP="00633C0E">
      <w:pPr>
        <w:autoSpaceDE w:val="0"/>
        <w:autoSpaceDN w:val="0"/>
        <w:adjustRightInd w:val="0"/>
      </w:pPr>
    </w:p>
    <w:p w:rsidR="00633C0E" w:rsidRPr="00633C0E" w:rsidRDefault="00633C0E" w:rsidP="00633C0E">
      <w:pPr>
        <w:autoSpaceDE w:val="0"/>
        <w:autoSpaceDN w:val="0"/>
        <w:adjustRightInd w:val="0"/>
        <w:rPr>
          <w:i/>
        </w:rPr>
      </w:pPr>
      <w:r w:rsidRPr="00633C0E">
        <w:t xml:space="preserve">Gutman, J. (1997). Means-end chains and goal hierarchies. </w:t>
      </w:r>
      <w:r w:rsidRPr="00633C0E">
        <w:rPr>
          <w:i/>
        </w:rPr>
        <w:t xml:space="preserve">Psychology and Marketing, </w:t>
      </w:r>
    </w:p>
    <w:p w:rsidR="00633C0E" w:rsidRPr="00633C0E" w:rsidRDefault="00633C0E" w:rsidP="00633C0E">
      <w:pPr>
        <w:autoSpaceDE w:val="0"/>
        <w:autoSpaceDN w:val="0"/>
        <w:adjustRightInd w:val="0"/>
        <w:ind w:firstLine="720"/>
      </w:pPr>
      <w:r w:rsidRPr="00633C0E">
        <w:rPr>
          <w:i/>
        </w:rPr>
        <w:t>14</w:t>
      </w:r>
      <w:r w:rsidRPr="00633C0E">
        <w:t xml:space="preserve"> (6), 545-60.</w:t>
      </w:r>
    </w:p>
    <w:p w:rsidR="00633C0E" w:rsidRPr="00633C0E" w:rsidRDefault="00633C0E" w:rsidP="00633C0E">
      <w:pPr>
        <w:autoSpaceDE w:val="0"/>
        <w:autoSpaceDN w:val="0"/>
        <w:adjustRightInd w:val="0"/>
        <w:ind w:firstLine="720"/>
      </w:pPr>
    </w:p>
    <w:p w:rsidR="00633C0E" w:rsidRPr="00633C0E" w:rsidRDefault="00633C0E" w:rsidP="00633C0E">
      <w:pPr>
        <w:pStyle w:val="NoSpacing"/>
        <w:ind w:firstLine="0"/>
        <w:rPr>
          <w:rFonts w:eastAsia="Batang"/>
          <w:lang w:eastAsia="ko-KR"/>
        </w:rPr>
      </w:pPr>
      <w:r w:rsidRPr="00633C0E">
        <w:t>Hamerschlag</w:t>
      </w:r>
      <w:r w:rsidRPr="00633C0E">
        <w:rPr>
          <w:rFonts w:eastAsiaTheme="minorEastAsia"/>
          <w:lang w:eastAsia="ko-KR"/>
        </w:rPr>
        <w:t xml:space="preserve">, K. (2014). More spin than science: The latest efforts to take down organics. </w:t>
      </w:r>
    </w:p>
    <w:p w:rsidR="00633C0E" w:rsidRPr="005663B9" w:rsidRDefault="00633C0E" w:rsidP="00633C0E">
      <w:pPr>
        <w:pStyle w:val="NoSpacing"/>
        <w:ind w:left="480" w:firstLine="0"/>
        <w:rPr>
          <w:rFonts w:eastAsiaTheme="minorEastAsia"/>
          <w:lang w:eastAsia="ko-KR"/>
        </w:rPr>
      </w:pPr>
      <w:r w:rsidRPr="00633C0E">
        <w:rPr>
          <w:rFonts w:eastAsiaTheme="minorEastAsia"/>
          <w:lang w:eastAsia="ko-KR"/>
        </w:rPr>
        <w:t xml:space="preserve">Retrieved from </w:t>
      </w:r>
      <w:hyperlink r:id="rId33" w:history="1">
        <w:r w:rsidRPr="005663B9">
          <w:rPr>
            <w:rStyle w:val="Hyperlink"/>
            <w:color w:val="auto"/>
            <w:u w:val="none"/>
          </w:rPr>
          <w:t>http://civileats.com/2014/05/08/more-spin-than-science-the-latest-efforts-to-take-down-organics/</w:t>
        </w:r>
      </w:hyperlink>
    </w:p>
    <w:p w:rsidR="00633C0E" w:rsidRPr="00633C0E" w:rsidRDefault="00633C0E" w:rsidP="00633C0E">
      <w:pPr>
        <w:pStyle w:val="NormalWeb"/>
        <w:ind w:left="480" w:hanging="480"/>
        <w:rPr>
          <w:rFonts w:eastAsiaTheme="minorEastAsia"/>
        </w:rPr>
      </w:pPr>
      <w:r w:rsidRPr="00633C0E">
        <w:t>Hall, J., &amp; Lockshin, L. (2000). Using means-end chains for analyzing occasions</w:t>
      </w:r>
      <w:r w:rsidRPr="00633C0E">
        <w:rPr>
          <w:rFonts w:eastAsiaTheme="minorEastAsia" w:hint="eastAsia"/>
        </w:rPr>
        <w:t>-not buyers</w:t>
      </w:r>
      <w:r w:rsidRPr="00633C0E">
        <w:t xml:space="preserve">. </w:t>
      </w:r>
      <w:r w:rsidRPr="00633C0E">
        <w:rPr>
          <w:i/>
          <w:iCs/>
        </w:rPr>
        <w:t>Australasian Marketing Journal (AMJ)</w:t>
      </w:r>
      <w:r w:rsidRPr="00633C0E">
        <w:t xml:space="preserve">, </w:t>
      </w:r>
      <w:r w:rsidRPr="00633C0E">
        <w:rPr>
          <w:i/>
          <w:iCs/>
        </w:rPr>
        <w:t>8</w:t>
      </w:r>
      <w:r w:rsidRPr="00633C0E">
        <w:t xml:space="preserve">(1), 45–54. </w:t>
      </w:r>
    </w:p>
    <w:p w:rsidR="00633C0E" w:rsidRPr="00633C0E" w:rsidRDefault="00633C0E" w:rsidP="00633C0E">
      <w:pPr>
        <w:pStyle w:val="NoSpacing"/>
        <w:ind w:firstLine="0"/>
        <w:rPr>
          <w:rFonts w:eastAsiaTheme="minorEastAsia"/>
          <w:lang w:eastAsia="ko-KR"/>
        </w:rPr>
      </w:pPr>
      <w:r w:rsidRPr="00633C0E">
        <w:t xml:space="preserve">Harre, </w:t>
      </w:r>
      <w:r w:rsidRPr="00633C0E">
        <w:rPr>
          <w:rFonts w:eastAsiaTheme="minorEastAsia" w:hint="eastAsia"/>
          <w:lang w:eastAsia="ko-KR"/>
        </w:rPr>
        <w:t>R. (</w:t>
      </w:r>
      <w:r w:rsidRPr="00633C0E">
        <w:t>1</w:t>
      </w:r>
      <w:r w:rsidRPr="00633C0E">
        <w:rPr>
          <w:rFonts w:eastAsiaTheme="minorEastAsia"/>
          <w:lang w:eastAsia="ko-KR"/>
        </w:rPr>
        <w:t>998</w:t>
      </w:r>
      <w:r w:rsidRPr="00633C0E">
        <w:rPr>
          <w:rFonts w:eastAsiaTheme="minorEastAsia" w:hint="eastAsia"/>
          <w:lang w:eastAsia="ko-KR"/>
        </w:rPr>
        <w:t xml:space="preserve">). </w:t>
      </w:r>
      <w:r w:rsidRPr="00633C0E">
        <w:rPr>
          <w:rFonts w:eastAsiaTheme="minorEastAsia" w:hint="eastAsia"/>
          <w:i/>
          <w:lang w:eastAsia="ko-KR"/>
        </w:rPr>
        <w:t>The singular self.</w:t>
      </w:r>
      <w:r w:rsidRPr="00633C0E">
        <w:rPr>
          <w:rFonts w:eastAsiaTheme="minorEastAsia" w:hint="eastAsia"/>
          <w:lang w:eastAsia="ko-KR"/>
        </w:rPr>
        <w:t xml:space="preserve"> London: Sage.</w:t>
      </w:r>
    </w:p>
    <w:p w:rsidR="00633C0E" w:rsidRPr="00633C0E" w:rsidRDefault="00633C0E" w:rsidP="00633C0E">
      <w:pPr>
        <w:pStyle w:val="NoSpacing"/>
        <w:ind w:firstLine="0"/>
        <w:rPr>
          <w:rFonts w:eastAsiaTheme="minorEastAsia"/>
          <w:lang w:eastAsia="ko-KR"/>
        </w:rPr>
      </w:pPr>
    </w:p>
    <w:p w:rsidR="00633C0E" w:rsidRPr="00633C0E" w:rsidRDefault="00633C0E" w:rsidP="00633C0E">
      <w:pPr>
        <w:rPr>
          <w:bCs/>
          <w:i/>
        </w:rPr>
      </w:pPr>
      <w:r w:rsidRPr="00633C0E">
        <w:rPr>
          <w:bCs/>
        </w:rPr>
        <w:t>Hays, S</w:t>
      </w:r>
      <w:r w:rsidRPr="00633C0E">
        <w:rPr>
          <w:rFonts w:hint="eastAsia"/>
          <w:bCs/>
        </w:rPr>
        <w:t>.</w:t>
      </w:r>
      <w:r w:rsidRPr="00633C0E">
        <w:rPr>
          <w:bCs/>
        </w:rPr>
        <w:t xml:space="preserve"> (1987)</w:t>
      </w:r>
      <w:r w:rsidRPr="00633C0E">
        <w:rPr>
          <w:rFonts w:hint="eastAsia"/>
          <w:bCs/>
        </w:rPr>
        <w:t>.</w:t>
      </w:r>
      <w:r w:rsidRPr="00633C0E">
        <w:rPr>
          <w:bCs/>
        </w:rPr>
        <w:t xml:space="preserve"> </w:t>
      </w:r>
      <w:r w:rsidRPr="00633C0E">
        <w:rPr>
          <w:bCs/>
          <w:i/>
        </w:rPr>
        <w:t xml:space="preserve">Beauty, </w:t>
      </w:r>
      <w:r w:rsidRPr="00633C0E">
        <w:rPr>
          <w:rFonts w:hint="eastAsia"/>
          <w:bCs/>
          <w:i/>
        </w:rPr>
        <w:t>h</w:t>
      </w:r>
      <w:r w:rsidRPr="00633C0E">
        <w:rPr>
          <w:bCs/>
          <w:i/>
        </w:rPr>
        <w:t xml:space="preserve">ealth, and </w:t>
      </w:r>
      <w:r w:rsidRPr="00633C0E">
        <w:rPr>
          <w:rFonts w:hint="eastAsia"/>
          <w:bCs/>
          <w:i/>
        </w:rPr>
        <w:t>p</w:t>
      </w:r>
      <w:r w:rsidRPr="00633C0E">
        <w:rPr>
          <w:bCs/>
          <w:i/>
        </w:rPr>
        <w:t xml:space="preserve">ermanence: Environ- mental </w:t>
      </w:r>
      <w:r w:rsidRPr="00633C0E">
        <w:rPr>
          <w:rFonts w:hint="eastAsia"/>
          <w:bCs/>
          <w:i/>
        </w:rPr>
        <w:t>p</w:t>
      </w:r>
      <w:r w:rsidRPr="00633C0E">
        <w:rPr>
          <w:bCs/>
          <w:i/>
        </w:rPr>
        <w:t xml:space="preserve">olitics in the United </w:t>
      </w:r>
    </w:p>
    <w:p w:rsidR="00633C0E" w:rsidRPr="00633C0E" w:rsidRDefault="00633C0E" w:rsidP="00633C0E">
      <w:pPr>
        <w:ind w:firstLine="720"/>
        <w:rPr>
          <w:bCs/>
        </w:rPr>
      </w:pPr>
      <w:r w:rsidRPr="00633C0E">
        <w:rPr>
          <w:bCs/>
          <w:i/>
        </w:rPr>
        <w:t>States 1955-1985.</w:t>
      </w:r>
      <w:r w:rsidRPr="00633C0E">
        <w:rPr>
          <w:bCs/>
        </w:rPr>
        <w:t xml:space="preserve"> New York: Cambridge University Press. </w:t>
      </w:r>
    </w:p>
    <w:p w:rsidR="00633C0E" w:rsidRPr="00633C0E" w:rsidRDefault="00633C0E" w:rsidP="00633C0E">
      <w:pPr>
        <w:pStyle w:val="NormalWeb"/>
        <w:ind w:left="480" w:hanging="480"/>
      </w:pPr>
      <w:r w:rsidRPr="00633C0E">
        <w:rPr>
          <w:lang w:val="de-DE"/>
        </w:rPr>
        <w:t xml:space="preserve">Heitmann, M., Lehmann, D. R., &amp; Herrmann, A. (2007). </w:t>
      </w:r>
      <w:r w:rsidRPr="00633C0E">
        <w:t xml:space="preserve">Choice goal attainment and decision and consumption satisfaction, </w:t>
      </w:r>
      <w:r w:rsidRPr="00633C0E">
        <w:rPr>
          <w:i/>
          <w:iCs/>
        </w:rPr>
        <w:t>XLIV</w:t>
      </w:r>
      <w:r w:rsidRPr="00633C0E">
        <w:t>(May), 234–250.</w:t>
      </w:r>
    </w:p>
    <w:p w:rsidR="00633C0E" w:rsidRPr="00633C0E" w:rsidRDefault="00633C0E" w:rsidP="00633C0E">
      <w:pPr>
        <w:pStyle w:val="NormalWeb"/>
        <w:ind w:left="480" w:hanging="480"/>
        <w:rPr>
          <w:rFonts w:eastAsiaTheme="minorEastAsia"/>
        </w:rPr>
      </w:pPr>
      <w:r w:rsidRPr="00633C0E">
        <w:rPr>
          <w:lang w:val="nl-NL"/>
        </w:rPr>
        <w:t xml:space="preserve">Hoefkens, C., Sioen, I., Baert, K., De Meulenaer, B., De Henauw, S., Vandekinderen, I., … </w:t>
      </w:r>
      <w:r w:rsidRPr="00633C0E">
        <w:t xml:space="preserve">Van Camp, J. (2010). Consuming organic versus conventional vegetables: the effect on nutrient and contaminant intakes. </w:t>
      </w:r>
      <w:r w:rsidRPr="00633C0E">
        <w:rPr>
          <w:i/>
          <w:iCs/>
        </w:rPr>
        <w:t>Food and Chemical Toxicology : An International Journal Published for the British Industrial Biological Research Association</w:t>
      </w:r>
      <w:r w:rsidRPr="00633C0E">
        <w:t xml:space="preserve">, </w:t>
      </w:r>
      <w:r w:rsidRPr="00633C0E">
        <w:rPr>
          <w:i/>
          <w:iCs/>
        </w:rPr>
        <w:t>48</w:t>
      </w:r>
      <w:r w:rsidRPr="00633C0E">
        <w:t xml:space="preserve">(11), 3058–66. </w:t>
      </w:r>
    </w:p>
    <w:p w:rsidR="00633C0E" w:rsidRPr="00633C0E" w:rsidRDefault="00633C0E" w:rsidP="00633C0E">
      <w:pPr>
        <w:pStyle w:val="NormalWeb"/>
        <w:ind w:left="480" w:hanging="480"/>
        <w:rPr>
          <w:rFonts w:eastAsiaTheme="minorEastAsia"/>
        </w:rPr>
      </w:pPr>
      <w:r w:rsidRPr="00633C0E">
        <w:rPr>
          <w:lang w:val="nl-NL"/>
        </w:rPr>
        <w:t xml:space="preserve">Hofstede, F., Audenaert, A., Steenkamp, J.-B. E. M., &amp; Wedel, M. (1998). </w:t>
      </w:r>
      <w:r w:rsidRPr="00633C0E">
        <w:t xml:space="preserve">An investigation into the association pattern technique as a quantitative approach to measuring means-end chains. </w:t>
      </w:r>
      <w:r w:rsidRPr="00633C0E">
        <w:rPr>
          <w:i/>
          <w:iCs/>
        </w:rPr>
        <w:t>International Journal of Research in Marketing</w:t>
      </w:r>
      <w:r w:rsidRPr="00633C0E">
        <w:t xml:space="preserve">, </w:t>
      </w:r>
      <w:r w:rsidRPr="00633C0E">
        <w:rPr>
          <w:i/>
          <w:iCs/>
        </w:rPr>
        <w:t>15</w:t>
      </w:r>
      <w:r w:rsidRPr="00633C0E">
        <w:t xml:space="preserve">(1), 37–50. </w:t>
      </w:r>
    </w:p>
    <w:p w:rsidR="00633C0E" w:rsidRPr="00633C0E" w:rsidRDefault="00633C0E" w:rsidP="00633C0E">
      <w:pPr>
        <w:pStyle w:val="NormalWeb"/>
        <w:ind w:left="480" w:hanging="480"/>
        <w:rPr>
          <w:rFonts w:eastAsiaTheme="minorEastAsia"/>
        </w:rPr>
      </w:pPr>
      <w:r w:rsidRPr="00633C0E">
        <w:rPr>
          <w:sz w:val="23"/>
          <w:szCs w:val="23"/>
        </w:rPr>
        <w:t xml:space="preserve">Honkanen, P., Verplanken, B., &amp; Olsen, S. O. (2006). Ethical values and motives driving organic food choice. </w:t>
      </w:r>
      <w:r w:rsidRPr="00633C0E">
        <w:rPr>
          <w:i/>
          <w:iCs/>
          <w:sz w:val="23"/>
          <w:szCs w:val="23"/>
        </w:rPr>
        <w:t>Journal of Consumer Behaviour, 5</w:t>
      </w:r>
      <w:r w:rsidRPr="00633C0E">
        <w:rPr>
          <w:sz w:val="23"/>
          <w:szCs w:val="23"/>
        </w:rPr>
        <w:t>, 420-430.</w:t>
      </w:r>
    </w:p>
    <w:p w:rsidR="00633C0E" w:rsidRPr="00633C0E" w:rsidRDefault="00633C0E" w:rsidP="00633C0E">
      <w:pPr>
        <w:rPr>
          <w:lang w:eastAsia="ko-KR"/>
        </w:rPr>
      </w:pPr>
      <w:r w:rsidRPr="00633C0E">
        <w:t xml:space="preserve">Holder, H. D. &amp; Treno, A. (1997). Media advocacy in community prevention: news as a </w:t>
      </w:r>
    </w:p>
    <w:p w:rsidR="00633C0E" w:rsidRPr="00633C0E" w:rsidRDefault="00633C0E" w:rsidP="00633C0E">
      <w:pPr>
        <w:ind w:firstLine="720"/>
      </w:pPr>
      <w:r w:rsidRPr="00633C0E">
        <w:t xml:space="preserve">means to advance policy change. </w:t>
      </w:r>
      <w:r w:rsidRPr="00633C0E">
        <w:rPr>
          <w:i/>
        </w:rPr>
        <w:t>Addiction, 92</w:t>
      </w:r>
      <w:r w:rsidRPr="00633C0E">
        <w:t xml:space="preserve">(2), 189-199. </w:t>
      </w:r>
    </w:p>
    <w:p w:rsidR="00633C0E" w:rsidRPr="00633C0E" w:rsidRDefault="00633C0E" w:rsidP="00633C0E">
      <w:pPr>
        <w:pStyle w:val="NoSpacing"/>
        <w:ind w:firstLine="0"/>
        <w:rPr>
          <w:rFonts w:eastAsia="Batang"/>
          <w:lang w:eastAsia="ko-KR"/>
        </w:rPr>
      </w:pPr>
    </w:p>
    <w:p w:rsidR="00633C0E" w:rsidRPr="00633C0E" w:rsidRDefault="00633C0E" w:rsidP="00633C0E">
      <w:pPr>
        <w:pStyle w:val="NoSpacing"/>
        <w:ind w:firstLine="0"/>
        <w:rPr>
          <w:rFonts w:eastAsia="Batang"/>
          <w:lang w:eastAsia="ko-KR"/>
        </w:rPr>
      </w:pPr>
      <w:r w:rsidRPr="00633C0E">
        <w:rPr>
          <w:lang w:eastAsia="ko-KR"/>
        </w:rPr>
        <w:t xml:space="preserve">Holbrook, M. </w:t>
      </w:r>
      <w:r w:rsidRPr="00633C0E">
        <w:rPr>
          <w:rFonts w:eastAsiaTheme="minorEastAsia" w:hint="eastAsia"/>
          <w:lang w:eastAsia="ko-KR"/>
        </w:rPr>
        <w:t>&amp;</w:t>
      </w:r>
      <w:r w:rsidRPr="00633C0E">
        <w:rPr>
          <w:lang w:eastAsia="ko-KR"/>
        </w:rPr>
        <w:t xml:space="preserve"> Corfman,</w:t>
      </w:r>
      <w:r w:rsidRPr="00633C0E">
        <w:rPr>
          <w:rFonts w:eastAsiaTheme="minorEastAsia" w:hint="eastAsia"/>
          <w:lang w:eastAsia="ko-KR"/>
        </w:rPr>
        <w:t xml:space="preserve"> </w:t>
      </w:r>
      <w:r w:rsidRPr="00633C0E">
        <w:rPr>
          <w:lang w:eastAsia="ko-KR"/>
        </w:rPr>
        <w:t xml:space="preserve">K. (1985). Quality and value in the consumption experience: </w:t>
      </w:r>
    </w:p>
    <w:p w:rsidR="00633C0E" w:rsidRPr="00633C0E" w:rsidRDefault="00633C0E" w:rsidP="00F577CE">
      <w:pPr>
        <w:pStyle w:val="NoSpacing"/>
        <w:ind w:left="720" w:firstLine="0"/>
        <w:rPr>
          <w:rFonts w:eastAsiaTheme="minorEastAsia"/>
          <w:lang w:eastAsia="ko-KR"/>
        </w:rPr>
      </w:pPr>
      <w:r w:rsidRPr="00633C0E">
        <w:rPr>
          <w:lang w:eastAsia="ko-KR"/>
        </w:rPr>
        <w:t>Phaedrus rides again. In</w:t>
      </w:r>
      <w:r w:rsidRPr="00633C0E">
        <w:rPr>
          <w:rFonts w:eastAsiaTheme="minorEastAsia" w:hint="eastAsia"/>
          <w:lang w:eastAsia="ko-KR"/>
        </w:rPr>
        <w:t xml:space="preserve"> </w:t>
      </w:r>
      <w:r w:rsidRPr="00633C0E">
        <w:rPr>
          <w:rFonts w:eastAsiaTheme="minorEastAsia"/>
          <w:lang w:eastAsia="ko-KR"/>
        </w:rPr>
        <w:t xml:space="preserve">J.Jacoby and J. Olson (Eds.) </w:t>
      </w:r>
      <w:r w:rsidRPr="00633C0E">
        <w:rPr>
          <w:rFonts w:eastAsiaTheme="minorEastAsia"/>
          <w:i/>
          <w:iCs/>
          <w:lang w:eastAsia="ko-KR"/>
        </w:rPr>
        <w:t>Perceived Quality</w:t>
      </w:r>
      <w:r w:rsidRPr="00633C0E">
        <w:rPr>
          <w:rFonts w:eastAsiaTheme="minorEastAsia" w:hint="eastAsia"/>
          <w:i/>
          <w:iCs/>
          <w:lang w:eastAsia="ko-KR"/>
        </w:rPr>
        <w:t xml:space="preserve"> </w:t>
      </w:r>
      <w:r w:rsidRPr="00633C0E">
        <w:rPr>
          <w:rFonts w:eastAsiaTheme="minorEastAsia" w:hint="eastAsia"/>
          <w:iCs/>
          <w:lang w:eastAsia="ko-KR"/>
        </w:rPr>
        <w:t>(pp.</w:t>
      </w:r>
      <w:r w:rsidRPr="00633C0E">
        <w:rPr>
          <w:rFonts w:eastAsiaTheme="minorEastAsia" w:hint="eastAsia"/>
          <w:i/>
          <w:iCs/>
          <w:lang w:eastAsia="ko-KR"/>
        </w:rPr>
        <w:t xml:space="preserve"> </w:t>
      </w:r>
      <w:r w:rsidRPr="00633C0E">
        <w:rPr>
          <w:rFonts w:eastAsiaTheme="minorEastAsia"/>
          <w:lang w:eastAsia="ko-KR"/>
        </w:rPr>
        <w:t>31-51</w:t>
      </w:r>
      <w:r w:rsidRPr="00633C0E">
        <w:rPr>
          <w:rFonts w:eastAsiaTheme="minorEastAsia" w:hint="eastAsia"/>
          <w:lang w:eastAsia="ko-KR"/>
        </w:rPr>
        <w:t>)</w:t>
      </w:r>
      <w:r w:rsidRPr="00633C0E">
        <w:rPr>
          <w:rFonts w:eastAsiaTheme="minorEastAsia"/>
          <w:lang w:eastAsia="ko-KR"/>
        </w:rPr>
        <w:t>. Lexington, MA: Lexington Books.</w:t>
      </w:r>
    </w:p>
    <w:p w:rsidR="00633C0E" w:rsidRPr="00633C0E" w:rsidRDefault="00633C0E" w:rsidP="00633C0E">
      <w:pPr>
        <w:pStyle w:val="NoSpacing"/>
        <w:ind w:firstLine="0"/>
        <w:rPr>
          <w:rFonts w:eastAsia="Batang"/>
          <w:lang w:eastAsia="ko-KR"/>
        </w:rPr>
      </w:pPr>
      <w:r w:rsidRPr="00633C0E">
        <w:rPr>
          <w:lang w:eastAsia="ko-KR"/>
        </w:rPr>
        <w:lastRenderedPageBreak/>
        <w:t>Howard, J. (1977)</w:t>
      </w:r>
      <w:r w:rsidRPr="00633C0E">
        <w:rPr>
          <w:rFonts w:eastAsiaTheme="minorEastAsia" w:hint="eastAsia"/>
          <w:lang w:eastAsia="ko-KR"/>
        </w:rPr>
        <w:t>.</w:t>
      </w:r>
      <w:r w:rsidRPr="00633C0E">
        <w:rPr>
          <w:lang w:eastAsia="ko-KR"/>
        </w:rPr>
        <w:t xml:space="preserve"> </w:t>
      </w:r>
      <w:r w:rsidRPr="00633C0E">
        <w:rPr>
          <w:i/>
          <w:lang w:eastAsia="ko-KR"/>
        </w:rPr>
        <w:t>Consumer Behavior:</w:t>
      </w:r>
      <w:r w:rsidRPr="00633C0E">
        <w:rPr>
          <w:rFonts w:eastAsiaTheme="minorEastAsia" w:hint="eastAsia"/>
          <w:i/>
          <w:lang w:eastAsia="ko-KR"/>
        </w:rPr>
        <w:t xml:space="preserve"> </w:t>
      </w:r>
      <w:r w:rsidRPr="00633C0E">
        <w:rPr>
          <w:i/>
          <w:lang w:eastAsia="ko-KR"/>
        </w:rPr>
        <w:t xml:space="preserve">Application and Theory. </w:t>
      </w:r>
      <w:r w:rsidRPr="00633C0E">
        <w:rPr>
          <w:lang w:eastAsia="ko-KR"/>
        </w:rPr>
        <w:t>New York:</w:t>
      </w:r>
      <w:r w:rsidRPr="00633C0E">
        <w:rPr>
          <w:rFonts w:eastAsiaTheme="minorEastAsia" w:hint="eastAsia"/>
          <w:lang w:eastAsia="ko-KR"/>
        </w:rPr>
        <w:t xml:space="preserve"> </w:t>
      </w:r>
      <w:r w:rsidRPr="00633C0E">
        <w:rPr>
          <w:lang w:eastAsia="ko-KR"/>
        </w:rPr>
        <w:t>Prentice-</w:t>
      </w:r>
    </w:p>
    <w:p w:rsidR="00633C0E" w:rsidRPr="00633C0E" w:rsidRDefault="00633C0E" w:rsidP="00633C0E">
      <w:pPr>
        <w:pStyle w:val="NoSpacing"/>
        <w:rPr>
          <w:rFonts w:eastAsiaTheme="minorEastAsia"/>
          <w:lang w:eastAsia="ko-KR"/>
        </w:rPr>
      </w:pPr>
      <w:r w:rsidRPr="00633C0E">
        <w:rPr>
          <w:lang w:eastAsia="ko-KR"/>
        </w:rPr>
        <w:t>Hall.</w:t>
      </w:r>
    </w:p>
    <w:p w:rsidR="00633C0E" w:rsidRPr="00633C0E" w:rsidRDefault="00633C0E" w:rsidP="00633C0E">
      <w:pPr>
        <w:pStyle w:val="NoSpacing"/>
        <w:ind w:left="720" w:firstLine="0"/>
        <w:rPr>
          <w:rFonts w:eastAsiaTheme="minorEastAsia"/>
          <w:lang w:eastAsia="ko-KR"/>
        </w:rPr>
      </w:pPr>
    </w:p>
    <w:p w:rsidR="00633C0E" w:rsidRPr="00633C0E" w:rsidRDefault="00633C0E" w:rsidP="00633C0E">
      <w:pPr>
        <w:pStyle w:val="NoSpacing"/>
        <w:ind w:firstLine="0"/>
        <w:rPr>
          <w:rFonts w:eastAsia="Batang"/>
          <w:lang w:eastAsia="ko-KR"/>
        </w:rPr>
      </w:pPr>
      <w:r w:rsidRPr="00633C0E">
        <w:t xml:space="preserve">Hirschman, E. C. (1986). Humanistic inquiry in marketing research: Philosophy, </w:t>
      </w:r>
    </w:p>
    <w:p w:rsidR="00633C0E" w:rsidRPr="00633C0E" w:rsidRDefault="00633C0E" w:rsidP="00633C0E">
      <w:pPr>
        <w:pStyle w:val="NoSpacing"/>
      </w:pPr>
      <w:r w:rsidRPr="00633C0E">
        <w:t>method, and</w:t>
      </w:r>
      <w:r w:rsidRPr="00633C0E">
        <w:rPr>
          <w:rFonts w:eastAsia="Batang" w:hint="eastAsia"/>
          <w:lang w:eastAsia="ko-KR"/>
        </w:rPr>
        <w:t xml:space="preserve"> </w:t>
      </w:r>
      <w:r w:rsidRPr="00633C0E">
        <w:rPr>
          <w:rFonts w:eastAsia="Batang"/>
          <w:lang w:eastAsia="ko-KR"/>
        </w:rPr>
        <w:t>c</w:t>
      </w:r>
      <w:r w:rsidRPr="00633C0E">
        <w:rPr>
          <w:rFonts w:eastAsiaTheme="minorEastAsia"/>
          <w:lang w:eastAsia="ko-KR"/>
        </w:rPr>
        <w:t xml:space="preserve">riteria. </w:t>
      </w:r>
      <w:r w:rsidRPr="00633C0E">
        <w:rPr>
          <w:rFonts w:eastAsiaTheme="minorEastAsia"/>
          <w:i/>
          <w:iCs/>
          <w:lang w:eastAsia="ko-KR"/>
        </w:rPr>
        <w:t xml:space="preserve">Journal of Marketing Research, 23 </w:t>
      </w:r>
      <w:r w:rsidRPr="00633C0E">
        <w:rPr>
          <w:rFonts w:eastAsiaTheme="minorEastAsia"/>
          <w:lang w:eastAsia="ko-KR"/>
        </w:rPr>
        <w:t>(3), 237-249.</w:t>
      </w:r>
    </w:p>
    <w:p w:rsidR="00633C0E" w:rsidRPr="00633C0E" w:rsidRDefault="00633C0E" w:rsidP="00633C0E">
      <w:pPr>
        <w:pStyle w:val="NoSpacing"/>
        <w:ind w:firstLine="0"/>
        <w:rPr>
          <w:rFonts w:eastAsia="Batang"/>
          <w:lang w:eastAsia="ko-KR"/>
        </w:rPr>
      </w:pPr>
    </w:p>
    <w:p w:rsidR="00633C0E" w:rsidRPr="00633C0E" w:rsidRDefault="00633C0E" w:rsidP="00633C0E">
      <w:pPr>
        <w:pStyle w:val="NoSpacing"/>
        <w:ind w:firstLine="0"/>
        <w:rPr>
          <w:rFonts w:eastAsia="Batang"/>
        </w:rPr>
      </w:pPr>
      <w:r w:rsidRPr="00633C0E">
        <w:rPr>
          <w:rFonts w:eastAsia="Batang"/>
        </w:rPr>
        <w:t xml:space="preserve">Hughner, R. S., McDonagh, P., Prothero, A., Shultz, C. J., &amp; Stanton, J. (2007). Who are </w:t>
      </w:r>
    </w:p>
    <w:p w:rsidR="00633C0E" w:rsidRPr="00633C0E" w:rsidRDefault="00633C0E" w:rsidP="00633C0E">
      <w:pPr>
        <w:pStyle w:val="NoSpacing"/>
        <w:ind w:left="720" w:firstLine="0"/>
        <w:rPr>
          <w:rFonts w:eastAsia="Batang"/>
        </w:rPr>
      </w:pPr>
      <w:r w:rsidRPr="00633C0E">
        <w:rPr>
          <w:rFonts w:eastAsia="Batang"/>
        </w:rPr>
        <w:t xml:space="preserve">organic food consumers? A compilation and review of why people purchase organic food. </w:t>
      </w:r>
      <w:r w:rsidRPr="00633C0E">
        <w:rPr>
          <w:rFonts w:eastAsia="Batang"/>
          <w:i/>
        </w:rPr>
        <w:t>Journal of Consumer Behaviour, 6,</w:t>
      </w:r>
      <w:r w:rsidRPr="00633C0E">
        <w:rPr>
          <w:rFonts w:eastAsia="Batang"/>
        </w:rPr>
        <w:t xml:space="preserve"> 94-110.</w:t>
      </w:r>
    </w:p>
    <w:p w:rsidR="00633C0E" w:rsidRPr="00633C0E" w:rsidRDefault="00633C0E" w:rsidP="00633C0E">
      <w:pPr>
        <w:pStyle w:val="NoSpacing"/>
        <w:ind w:firstLine="0"/>
        <w:rPr>
          <w:rFonts w:eastAsia="Batang"/>
        </w:rPr>
      </w:pPr>
    </w:p>
    <w:p w:rsidR="00633C0E" w:rsidRPr="00633C0E" w:rsidRDefault="00633C0E" w:rsidP="00633C0E">
      <w:pPr>
        <w:pStyle w:val="NoSpacing"/>
        <w:ind w:firstLine="0"/>
        <w:rPr>
          <w:rFonts w:eastAsia="Batang"/>
          <w:lang w:eastAsia="ko-KR"/>
        </w:rPr>
      </w:pPr>
      <w:r w:rsidRPr="00633C0E">
        <w:rPr>
          <w:rFonts w:eastAsia="Batang"/>
        </w:rPr>
        <w:t>Hutchings</w:t>
      </w:r>
      <w:r w:rsidRPr="00633C0E">
        <w:rPr>
          <w:rFonts w:eastAsia="Batang" w:hint="eastAsia"/>
          <w:lang w:eastAsia="ko-KR"/>
        </w:rPr>
        <w:t xml:space="preserve">, P. </w:t>
      </w:r>
      <w:r w:rsidRPr="00633C0E">
        <w:rPr>
          <w:rFonts w:eastAsia="Batang"/>
        </w:rPr>
        <w:t>(1972</w:t>
      </w:r>
      <w:r w:rsidRPr="00633C0E">
        <w:rPr>
          <w:rFonts w:eastAsia="Batang"/>
          <w:lang w:eastAsia="ko-KR"/>
        </w:rPr>
        <w:t>)</w:t>
      </w:r>
      <w:r w:rsidRPr="00633C0E">
        <w:rPr>
          <w:rFonts w:eastAsia="Batang" w:hint="eastAsia"/>
          <w:lang w:eastAsia="ko-KR"/>
        </w:rPr>
        <w:t xml:space="preserve">. </w:t>
      </w:r>
      <w:r w:rsidRPr="00633C0E">
        <w:rPr>
          <w:rFonts w:eastAsia="Batang" w:hint="eastAsia"/>
          <w:i/>
          <w:lang w:eastAsia="ko-KR"/>
        </w:rPr>
        <w:t>Kant on Absolute Value</w:t>
      </w:r>
      <w:r w:rsidRPr="00633C0E">
        <w:rPr>
          <w:rFonts w:eastAsia="Batang" w:hint="eastAsia"/>
          <w:lang w:eastAsia="ko-KR"/>
        </w:rPr>
        <w:t>. Detroit: Wayne State University Press.</w:t>
      </w:r>
    </w:p>
    <w:p w:rsidR="00633C0E" w:rsidRPr="00633C0E" w:rsidRDefault="00633C0E" w:rsidP="00633C0E">
      <w:pPr>
        <w:pStyle w:val="NoSpacing"/>
        <w:ind w:firstLine="0"/>
        <w:rPr>
          <w:rFonts w:eastAsia="Batang"/>
          <w:lang w:eastAsia="ko-KR"/>
        </w:rPr>
      </w:pPr>
    </w:p>
    <w:p w:rsidR="00633C0E" w:rsidRPr="00633C0E" w:rsidRDefault="00633C0E" w:rsidP="00633C0E">
      <w:r w:rsidRPr="00633C0E">
        <w:t>I</w:t>
      </w:r>
      <w:r w:rsidRPr="00633C0E">
        <w:rPr>
          <w:rFonts w:hint="eastAsia"/>
        </w:rPr>
        <w:t xml:space="preserve">UCN (The International Union for Conservation of Nature) (2013). Retrieved from </w:t>
      </w:r>
    </w:p>
    <w:p w:rsidR="00633C0E" w:rsidRPr="00633C0E" w:rsidRDefault="00BC1D42" w:rsidP="00633C0E">
      <w:pPr>
        <w:ind w:firstLine="720"/>
      </w:pPr>
      <w:hyperlink r:id="rId34" w:history="1">
        <w:r w:rsidR="00633C0E" w:rsidRPr="00633C0E">
          <w:rPr>
            <w:rStyle w:val="Hyperlink"/>
            <w:color w:val="auto"/>
            <w:u w:val="none"/>
          </w:rPr>
          <w:t>http://www.iucn.org/</w:t>
        </w:r>
      </w:hyperlink>
    </w:p>
    <w:p w:rsidR="00633C0E" w:rsidRPr="00633C0E" w:rsidRDefault="00633C0E" w:rsidP="00633C0E"/>
    <w:p w:rsidR="00633C0E" w:rsidRPr="00633C0E" w:rsidRDefault="00633C0E" w:rsidP="00633C0E">
      <w:pPr>
        <w:ind w:left="720" w:hanging="720"/>
        <w:rPr>
          <w:i/>
          <w:iCs/>
        </w:rPr>
      </w:pPr>
      <w:r w:rsidRPr="00633C0E">
        <w:t xml:space="preserve">International Institute on Sustainable Development (1994). </w:t>
      </w:r>
      <w:r w:rsidRPr="00633C0E">
        <w:rPr>
          <w:i/>
          <w:iCs/>
        </w:rPr>
        <w:t>Oslo Roundtable</w:t>
      </w:r>
      <w:r w:rsidRPr="00633C0E">
        <w:rPr>
          <w:rFonts w:hint="eastAsia"/>
          <w:i/>
          <w:iCs/>
        </w:rPr>
        <w:t xml:space="preserve"> </w:t>
      </w:r>
      <w:r w:rsidRPr="00633C0E">
        <w:rPr>
          <w:i/>
          <w:iCs/>
        </w:rPr>
        <w:t>on Sustainable Production and Consumption</w:t>
      </w:r>
      <w:r w:rsidRPr="00633C0E">
        <w:rPr>
          <w:rFonts w:hint="eastAsia"/>
          <w:i/>
          <w:iCs/>
        </w:rPr>
        <w:t xml:space="preserve">, </w:t>
      </w:r>
      <w:r w:rsidRPr="00633C0E">
        <w:t>Defining sustainable</w:t>
      </w:r>
      <w:r w:rsidRPr="00633C0E">
        <w:rPr>
          <w:rFonts w:hint="eastAsia"/>
          <w:i/>
          <w:iCs/>
        </w:rPr>
        <w:t xml:space="preserve"> </w:t>
      </w:r>
      <w:r w:rsidRPr="00633C0E">
        <w:t>consumption.</w:t>
      </w:r>
      <w:r w:rsidRPr="00633C0E">
        <w:rPr>
          <w:rFonts w:hint="eastAsia"/>
        </w:rPr>
        <w:t xml:space="preserve"> </w:t>
      </w:r>
      <w:r w:rsidRPr="00633C0E">
        <w:t>Retrieved</w:t>
      </w:r>
      <w:r w:rsidRPr="00633C0E">
        <w:rPr>
          <w:rFonts w:hint="eastAsia"/>
        </w:rPr>
        <w:t xml:space="preserve"> from </w:t>
      </w:r>
      <w:r w:rsidRPr="00633C0E">
        <w:t>http://www.iisd.ca/</w:t>
      </w:r>
    </w:p>
    <w:p w:rsidR="00633C0E" w:rsidRPr="00633C0E" w:rsidRDefault="00633C0E" w:rsidP="00633C0E">
      <w:pPr>
        <w:pStyle w:val="NormalWeb"/>
        <w:ind w:left="480" w:hanging="480"/>
        <w:rPr>
          <w:rFonts w:eastAsiaTheme="minorEastAsia"/>
        </w:rPr>
      </w:pPr>
      <w:r w:rsidRPr="00633C0E">
        <w:t>Jaeger, S. R., &amp; Macfie, H. J. H. (2001). The e</w:t>
      </w:r>
      <w:r w:rsidRPr="00633C0E">
        <w:rPr>
          <w:rFonts w:eastAsiaTheme="minorEastAsia" w:hint="eastAsia"/>
        </w:rPr>
        <w:t>ff</w:t>
      </w:r>
      <w:r w:rsidRPr="00633C0E">
        <w:t>ect of advertising format and means-end information on consumer expectations for apples</w:t>
      </w:r>
      <w:r w:rsidRPr="00633C0E">
        <w:rPr>
          <w:rFonts w:eastAsiaTheme="minorEastAsia" w:hint="eastAsia"/>
        </w:rPr>
        <w:t xml:space="preserve">. </w:t>
      </w:r>
      <w:r w:rsidRPr="00633C0E">
        <w:rPr>
          <w:rFonts w:eastAsiaTheme="minorEastAsia" w:hint="eastAsia"/>
          <w:i/>
        </w:rPr>
        <w:t xml:space="preserve">Food Quality and Preference, </w:t>
      </w:r>
      <w:r w:rsidRPr="00633C0E">
        <w:rPr>
          <w:i/>
          <w:iCs/>
        </w:rPr>
        <w:t>12</w:t>
      </w:r>
      <w:r w:rsidRPr="00633C0E">
        <w:rPr>
          <w:rFonts w:eastAsiaTheme="minorEastAsia" w:hint="eastAsia"/>
          <w:i/>
          <w:iCs/>
        </w:rPr>
        <w:t xml:space="preserve">, </w:t>
      </w:r>
      <w:r w:rsidRPr="00633C0E">
        <w:rPr>
          <w:rFonts w:eastAsiaTheme="minorEastAsia" w:hint="eastAsia"/>
          <w:iCs/>
        </w:rPr>
        <w:t>189-205</w:t>
      </w:r>
      <w:r w:rsidRPr="00633C0E">
        <w:t>.</w:t>
      </w:r>
    </w:p>
    <w:p w:rsidR="00633C0E" w:rsidRPr="00633C0E" w:rsidRDefault="00633C0E" w:rsidP="00633C0E">
      <w:pPr>
        <w:pStyle w:val="NormalWeb"/>
        <w:ind w:left="480" w:hanging="480"/>
        <w:rPr>
          <w:rFonts w:eastAsiaTheme="minorEastAsia"/>
        </w:rPr>
      </w:pPr>
      <w:r w:rsidRPr="00633C0E">
        <w:t xml:space="preserve">Jayanti, R. K., &amp; Burns, a. C. (1998). The antecedents of preventive health care behavior: An empirical study. </w:t>
      </w:r>
      <w:r w:rsidRPr="00633C0E">
        <w:rPr>
          <w:i/>
          <w:iCs/>
        </w:rPr>
        <w:t>Journal of the Academy of Marketing Science</w:t>
      </w:r>
      <w:r w:rsidRPr="00633C0E">
        <w:t xml:space="preserve">, </w:t>
      </w:r>
      <w:r w:rsidRPr="00633C0E">
        <w:rPr>
          <w:i/>
          <w:iCs/>
        </w:rPr>
        <w:t>26</w:t>
      </w:r>
      <w:r w:rsidRPr="00633C0E">
        <w:t xml:space="preserve">(1), 6–15. </w:t>
      </w:r>
    </w:p>
    <w:p w:rsidR="00633C0E" w:rsidRPr="00633C0E" w:rsidRDefault="00633C0E" w:rsidP="00633C0E">
      <w:pPr>
        <w:ind w:left="720" w:hanging="720"/>
      </w:pPr>
      <w:r w:rsidRPr="00633C0E">
        <w:t xml:space="preserve">Joreskog, K. G. &amp; Sorbom, D. (1988). </w:t>
      </w:r>
      <w:r w:rsidRPr="00633C0E">
        <w:rPr>
          <w:i/>
        </w:rPr>
        <w:t>LISREL 7: A guide to the program and applications</w:t>
      </w:r>
      <w:r w:rsidRPr="00633C0E">
        <w:t xml:space="preserve">. Chicago: SPSS Inc. </w:t>
      </w:r>
    </w:p>
    <w:p w:rsidR="00633C0E" w:rsidRPr="00633C0E" w:rsidRDefault="00633C0E" w:rsidP="00633C0E">
      <w:pPr>
        <w:pStyle w:val="NormalWeb"/>
        <w:ind w:left="480" w:hanging="480"/>
        <w:rPr>
          <w:rFonts w:eastAsia="Batang"/>
        </w:rPr>
      </w:pPr>
      <w:r w:rsidRPr="00633C0E">
        <w:t>Jover, A. J., Montes</w:t>
      </w:r>
      <w:r w:rsidRPr="00633C0E">
        <w:rPr>
          <w:rFonts w:eastAsia="Batang" w:hint="eastAsia"/>
        </w:rPr>
        <w:t xml:space="preserve"> </w:t>
      </w:r>
      <w:r w:rsidRPr="00633C0E">
        <w:t xml:space="preserve">Lloréns, F. J., &amp; Fuentes Fuentes, M. D. M. (2004). Measuring perceptions of quality in food products: the case of red wine. </w:t>
      </w:r>
      <w:r w:rsidRPr="00633C0E">
        <w:rPr>
          <w:i/>
          <w:iCs/>
        </w:rPr>
        <w:t>Food Quality and Preference</w:t>
      </w:r>
      <w:r w:rsidRPr="00633C0E">
        <w:t xml:space="preserve">, </w:t>
      </w:r>
      <w:r w:rsidRPr="00633C0E">
        <w:rPr>
          <w:i/>
          <w:iCs/>
        </w:rPr>
        <w:t>15</w:t>
      </w:r>
      <w:r w:rsidRPr="00633C0E">
        <w:t xml:space="preserve">(5), 453–469. </w:t>
      </w:r>
    </w:p>
    <w:p w:rsidR="00633C0E" w:rsidRPr="00633C0E" w:rsidRDefault="00633C0E" w:rsidP="00633C0E">
      <w:r w:rsidRPr="00633C0E">
        <w:t>Kelly, G</w:t>
      </w:r>
      <w:r w:rsidRPr="00633C0E">
        <w:rPr>
          <w:rFonts w:hint="eastAsia"/>
        </w:rPr>
        <w:t xml:space="preserve">. </w:t>
      </w:r>
      <w:r w:rsidRPr="00633C0E">
        <w:t>A. (1955)</w:t>
      </w:r>
      <w:r w:rsidRPr="00633C0E">
        <w:rPr>
          <w:rFonts w:hint="eastAsia"/>
        </w:rPr>
        <w:t>.</w:t>
      </w:r>
      <w:r w:rsidRPr="00633C0E">
        <w:t xml:space="preserve"> </w:t>
      </w:r>
      <w:r w:rsidRPr="00633C0E">
        <w:rPr>
          <w:i/>
        </w:rPr>
        <w:t>The psychology of personal constructs</w:t>
      </w:r>
      <w:r w:rsidRPr="00633C0E">
        <w:t>. New York, US: Norton</w:t>
      </w:r>
      <w:r w:rsidRPr="00633C0E">
        <w:rPr>
          <w:rFonts w:hint="eastAsia"/>
        </w:rPr>
        <w:t>.</w:t>
      </w:r>
    </w:p>
    <w:p w:rsidR="00633C0E" w:rsidRPr="00633C0E" w:rsidRDefault="00633C0E" w:rsidP="00633C0E">
      <w:pPr>
        <w:ind w:firstLine="720"/>
      </w:pPr>
    </w:p>
    <w:p w:rsidR="00633C0E" w:rsidRPr="00633C0E" w:rsidRDefault="00633C0E" w:rsidP="00633C0E">
      <w:pPr>
        <w:rPr>
          <w:bCs/>
          <w:i/>
          <w:lang w:eastAsia="ko-KR"/>
        </w:rPr>
      </w:pPr>
      <w:r w:rsidRPr="00633C0E">
        <w:rPr>
          <w:bCs/>
        </w:rPr>
        <w:t xml:space="preserve">Kempton, W., Boster, J. S., &amp; Hartley, J. A. (1995). </w:t>
      </w:r>
      <w:r w:rsidRPr="00633C0E">
        <w:rPr>
          <w:bCs/>
          <w:i/>
        </w:rPr>
        <w:t>Environmental values in American</w:t>
      </w:r>
      <w:r w:rsidRPr="00633C0E">
        <w:rPr>
          <w:rFonts w:hint="eastAsia"/>
          <w:bCs/>
          <w:i/>
        </w:rPr>
        <w:t xml:space="preserve"> </w:t>
      </w:r>
    </w:p>
    <w:p w:rsidR="00633C0E" w:rsidRPr="00633C0E" w:rsidRDefault="00633C0E" w:rsidP="00633C0E">
      <w:pPr>
        <w:ind w:firstLine="720"/>
        <w:rPr>
          <w:bCs/>
          <w:i/>
        </w:rPr>
      </w:pPr>
      <w:r w:rsidRPr="00633C0E">
        <w:rPr>
          <w:bCs/>
          <w:i/>
        </w:rPr>
        <w:t xml:space="preserve">culture. </w:t>
      </w:r>
      <w:r w:rsidRPr="00633C0E">
        <w:rPr>
          <w:bCs/>
        </w:rPr>
        <w:t>Cambridge, MA: MIT Press.</w:t>
      </w:r>
    </w:p>
    <w:p w:rsidR="00633C0E" w:rsidRPr="00633C0E" w:rsidRDefault="00633C0E" w:rsidP="00633C0E">
      <w:pPr>
        <w:rPr>
          <w:bCs/>
        </w:rPr>
      </w:pPr>
    </w:p>
    <w:p w:rsidR="00633C0E" w:rsidRPr="00633C0E" w:rsidRDefault="00633C0E" w:rsidP="00633C0E">
      <w:pPr>
        <w:rPr>
          <w:bCs/>
        </w:rPr>
      </w:pPr>
      <w:r w:rsidRPr="00633C0E">
        <w:rPr>
          <w:bCs/>
        </w:rPr>
        <w:t>Kilbourne, W. E., Grünhagen, M., &amp; Foley, J. (2005). A cross-cultural examination of</w:t>
      </w:r>
    </w:p>
    <w:p w:rsidR="00633C0E" w:rsidRPr="00633C0E" w:rsidRDefault="00633C0E" w:rsidP="00633C0E">
      <w:pPr>
        <w:ind w:firstLine="720"/>
        <w:rPr>
          <w:bCs/>
          <w:i/>
        </w:rPr>
      </w:pPr>
      <w:r w:rsidRPr="00633C0E">
        <w:rPr>
          <w:bCs/>
        </w:rPr>
        <w:t xml:space="preserve">the relationship between materialism and individual values. </w:t>
      </w:r>
      <w:r w:rsidRPr="00633C0E">
        <w:rPr>
          <w:bCs/>
          <w:i/>
        </w:rPr>
        <w:t>Journal of Economic</w:t>
      </w:r>
    </w:p>
    <w:p w:rsidR="00633C0E" w:rsidRPr="00633C0E" w:rsidRDefault="00633C0E" w:rsidP="00633C0E">
      <w:pPr>
        <w:ind w:firstLine="720"/>
        <w:rPr>
          <w:bCs/>
        </w:rPr>
      </w:pPr>
      <w:r w:rsidRPr="00633C0E">
        <w:rPr>
          <w:bCs/>
          <w:i/>
        </w:rPr>
        <w:t xml:space="preserve">Psychology, </w:t>
      </w:r>
      <w:r w:rsidRPr="00633C0E">
        <w:rPr>
          <w:bCs/>
        </w:rPr>
        <w:t xml:space="preserve">26, 624–641. </w:t>
      </w:r>
    </w:p>
    <w:p w:rsidR="00633C0E" w:rsidRPr="00633C0E" w:rsidRDefault="00633C0E" w:rsidP="00633C0E">
      <w:pPr>
        <w:pStyle w:val="NormalWeb"/>
        <w:ind w:left="480" w:hanging="480"/>
      </w:pPr>
      <w:r w:rsidRPr="00633C0E">
        <w:t xml:space="preserve">Kinnear, T. C., Taylor, J. R., &amp; Ahmed, S. A. (2012). Concerned ecologically consumers : Who are they ?. Journal of Marketing, </w:t>
      </w:r>
      <w:r w:rsidRPr="00633C0E">
        <w:rPr>
          <w:i/>
          <w:iCs/>
        </w:rPr>
        <w:t>38</w:t>
      </w:r>
      <w:r w:rsidRPr="00633C0E">
        <w:t>(2), 20–24.</w:t>
      </w:r>
    </w:p>
    <w:p w:rsidR="00633C0E" w:rsidRPr="00633C0E" w:rsidRDefault="00633C0E" w:rsidP="00633C0E">
      <w:pPr>
        <w:rPr>
          <w:lang w:eastAsia="ko-KR"/>
        </w:rPr>
      </w:pPr>
      <w:r w:rsidRPr="00633C0E">
        <w:rPr>
          <w:rFonts w:hint="eastAsia"/>
        </w:rPr>
        <w:lastRenderedPageBreak/>
        <w:t xml:space="preserve">Klenosky, D., Gengler, G., &amp; Mulvey, M. (1993). Understanding the factors influencing </w:t>
      </w:r>
    </w:p>
    <w:p w:rsidR="00633C0E" w:rsidRPr="00633C0E" w:rsidRDefault="00633C0E" w:rsidP="00633C0E">
      <w:pPr>
        <w:ind w:left="720"/>
      </w:pPr>
      <w:r w:rsidRPr="00633C0E">
        <w:rPr>
          <w:rFonts w:hint="eastAsia"/>
        </w:rPr>
        <w:t>ski destination choice: A means-end analytic approach</w:t>
      </w:r>
      <w:r w:rsidRPr="00633C0E">
        <w:t xml:space="preserve">. </w:t>
      </w:r>
      <w:r w:rsidRPr="00633C0E">
        <w:rPr>
          <w:rFonts w:hint="eastAsia"/>
          <w:i/>
        </w:rPr>
        <w:t>Journal of Leisure Research, 25</w:t>
      </w:r>
      <w:r w:rsidRPr="00633C0E">
        <w:rPr>
          <w:rFonts w:hint="eastAsia"/>
        </w:rPr>
        <w:t>(4), 362-379.</w:t>
      </w:r>
    </w:p>
    <w:p w:rsidR="00633C0E" w:rsidRPr="00633C0E" w:rsidRDefault="00633C0E" w:rsidP="00633C0E">
      <w:pPr>
        <w:ind w:left="720"/>
      </w:pPr>
    </w:p>
    <w:p w:rsidR="00633C0E" w:rsidRPr="00633C0E" w:rsidRDefault="00633C0E" w:rsidP="00633C0E">
      <w:pPr>
        <w:rPr>
          <w:i/>
          <w:iCs/>
          <w:lang w:eastAsia="ko-KR"/>
        </w:rPr>
      </w:pPr>
      <w:r w:rsidRPr="00633C0E">
        <w:t>Kraft, F. &amp; Goodell, P. (1993)</w:t>
      </w:r>
      <w:r w:rsidRPr="00633C0E">
        <w:rPr>
          <w:rFonts w:hint="eastAsia"/>
        </w:rPr>
        <w:t xml:space="preserve">. </w:t>
      </w:r>
      <w:r w:rsidRPr="00633C0E">
        <w:t>Identifying the health conscious</w:t>
      </w:r>
      <w:r w:rsidRPr="00633C0E">
        <w:rPr>
          <w:rFonts w:hint="eastAsia"/>
        </w:rPr>
        <w:t xml:space="preserve"> </w:t>
      </w:r>
      <w:r w:rsidRPr="00633C0E">
        <w:t xml:space="preserve">consumer. </w:t>
      </w:r>
      <w:r w:rsidRPr="00633C0E">
        <w:rPr>
          <w:i/>
          <w:iCs/>
        </w:rPr>
        <w:t xml:space="preserve">Journal of </w:t>
      </w:r>
    </w:p>
    <w:p w:rsidR="00633C0E" w:rsidRPr="00633C0E" w:rsidRDefault="00633C0E" w:rsidP="00633C0E">
      <w:pPr>
        <w:ind w:firstLine="480"/>
        <w:rPr>
          <w:i/>
          <w:iCs/>
        </w:rPr>
      </w:pPr>
      <w:r w:rsidRPr="00633C0E">
        <w:rPr>
          <w:i/>
          <w:iCs/>
        </w:rPr>
        <w:t>Health Care Marketing</w:t>
      </w:r>
      <w:r w:rsidRPr="00633C0E">
        <w:t>,</w:t>
      </w:r>
      <w:r w:rsidRPr="00633C0E">
        <w:rPr>
          <w:i/>
        </w:rPr>
        <w:t xml:space="preserve"> </w:t>
      </w:r>
      <w:r w:rsidRPr="00633C0E">
        <w:rPr>
          <w:bCs/>
          <w:i/>
        </w:rPr>
        <w:t>13</w:t>
      </w:r>
      <w:r w:rsidRPr="00633C0E">
        <w:t>, 18–25.</w:t>
      </w:r>
    </w:p>
    <w:p w:rsidR="00633C0E" w:rsidRPr="00633C0E" w:rsidRDefault="00633C0E" w:rsidP="00633C0E">
      <w:pPr>
        <w:pStyle w:val="NormalWeb"/>
        <w:ind w:left="480" w:hanging="480"/>
      </w:pPr>
      <w:r w:rsidRPr="00633C0E">
        <w:t xml:space="preserve">Kramer, T., &amp; Block, L. (2008). Conscious and </w:t>
      </w:r>
      <w:r w:rsidRPr="00633C0E">
        <w:rPr>
          <w:rFonts w:eastAsiaTheme="minorEastAsia" w:hint="eastAsia"/>
        </w:rPr>
        <w:t>n</w:t>
      </w:r>
      <w:r w:rsidRPr="00633C0E">
        <w:t xml:space="preserve">onconscious </w:t>
      </w:r>
      <w:r w:rsidRPr="00633C0E">
        <w:rPr>
          <w:rFonts w:eastAsiaTheme="minorEastAsia" w:hint="eastAsia"/>
        </w:rPr>
        <w:t>c</w:t>
      </w:r>
      <w:r w:rsidRPr="00633C0E">
        <w:t xml:space="preserve">omponents of </w:t>
      </w:r>
      <w:r w:rsidRPr="00633C0E">
        <w:rPr>
          <w:rFonts w:eastAsiaTheme="minorEastAsia" w:hint="eastAsia"/>
        </w:rPr>
        <w:t>s</w:t>
      </w:r>
      <w:r w:rsidRPr="00633C0E">
        <w:t xml:space="preserve">uperstitious </w:t>
      </w:r>
      <w:r w:rsidRPr="00633C0E">
        <w:rPr>
          <w:rFonts w:eastAsiaTheme="minorEastAsia" w:hint="eastAsia"/>
        </w:rPr>
        <w:t>b</w:t>
      </w:r>
      <w:r w:rsidRPr="00633C0E">
        <w:t xml:space="preserve">eliefs in </w:t>
      </w:r>
      <w:r w:rsidRPr="00633C0E">
        <w:rPr>
          <w:rFonts w:eastAsiaTheme="minorEastAsia" w:hint="eastAsia"/>
        </w:rPr>
        <w:t>j</w:t>
      </w:r>
      <w:r w:rsidRPr="00633C0E">
        <w:t xml:space="preserve">udgment and </w:t>
      </w:r>
      <w:r w:rsidRPr="00633C0E">
        <w:rPr>
          <w:rFonts w:eastAsiaTheme="minorEastAsia" w:hint="eastAsia"/>
        </w:rPr>
        <w:t>d</w:t>
      </w:r>
      <w:r w:rsidRPr="00633C0E">
        <w:t xml:space="preserve">ecision </w:t>
      </w:r>
      <w:r w:rsidRPr="00633C0E">
        <w:rPr>
          <w:rFonts w:eastAsiaTheme="minorEastAsia" w:hint="eastAsia"/>
        </w:rPr>
        <w:t>m</w:t>
      </w:r>
      <w:r w:rsidRPr="00633C0E">
        <w:t>aking</w:t>
      </w:r>
      <w:r w:rsidRPr="00633C0E">
        <w:rPr>
          <w:rFonts w:eastAsiaTheme="minorEastAsia" w:hint="eastAsia"/>
        </w:rPr>
        <w:t xml:space="preserve">. </w:t>
      </w:r>
      <w:r w:rsidRPr="00633C0E">
        <w:rPr>
          <w:rFonts w:eastAsiaTheme="minorEastAsia" w:hint="eastAsia"/>
          <w:i/>
        </w:rPr>
        <w:t>Journal of Consumer Reserch</w:t>
      </w:r>
      <w:r w:rsidRPr="00633C0E">
        <w:rPr>
          <w:i/>
        </w:rPr>
        <w:t>,</w:t>
      </w:r>
      <w:r w:rsidRPr="00633C0E">
        <w:t xml:space="preserve"> </w:t>
      </w:r>
      <w:r w:rsidRPr="00633C0E">
        <w:rPr>
          <w:i/>
          <w:iCs/>
        </w:rPr>
        <w:t>34</w:t>
      </w:r>
      <w:r w:rsidRPr="00633C0E">
        <w:t>(April), 783–793.</w:t>
      </w:r>
    </w:p>
    <w:p w:rsidR="00633C0E" w:rsidRPr="00633C0E" w:rsidRDefault="00633C0E" w:rsidP="00633C0E">
      <w:pPr>
        <w:rPr>
          <w:lang w:eastAsia="ko-KR" w:bidi="en-US"/>
        </w:rPr>
      </w:pPr>
      <w:r w:rsidRPr="00633C0E">
        <w:rPr>
          <w:lang w:bidi="en-US"/>
        </w:rPr>
        <w:t>K</w:t>
      </w:r>
      <w:r w:rsidRPr="00633C0E">
        <w:rPr>
          <w:rFonts w:hint="eastAsia"/>
          <w:lang w:bidi="en-US"/>
        </w:rPr>
        <w:t xml:space="preserve">reuter, F., Presser, S., &amp; Tourangeau, R. (2008). Social desirability bias in CATI, IVR, </w:t>
      </w:r>
    </w:p>
    <w:p w:rsidR="00633C0E" w:rsidRPr="00633C0E" w:rsidRDefault="00633C0E" w:rsidP="00633C0E">
      <w:pPr>
        <w:ind w:left="480"/>
        <w:rPr>
          <w:lang w:bidi="en-US"/>
        </w:rPr>
      </w:pPr>
      <w:r w:rsidRPr="00633C0E">
        <w:rPr>
          <w:rFonts w:hint="eastAsia"/>
          <w:lang w:bidi="en-US"/>
        </w:rPr>
        <w:t xml:space="preserve">and web surveys: The effects of mode and question sensitivity. </w:t>
      </w:r>
      <w:r w:rsidRPr="00633C0E">
        <w:rPr>
          <w:rFonts w:hint="eastAsia"/>
          <w:i/>
          <w:lang w:bidi="en-US"/>
        </w:rPr>
        <w:t>Public Opinion Quarterly, 72</w:t>
      </w:r>
      <w:r w:rsidRPr="00633C0E">
        <w:rPr>
          <w:rFonts w:hint="eastAsia"/>
          <w:lang w:bidi="en-US"/>
        </w:rPr>
        <w:t>(5), 847-865.</w:t>
      </w:r>
    </w:p>
    <w:p w:rsidR="00633C0E" w:rsidRPr="00633C0E" w:rsidRDefault="00633C0E" w:rsidP="00633C0E">
      <w:pPr>
        <w:pStyle w:val="NormalWeb"/>
        <w:ind w:left="480" w:hanging="480"/>
      </w:pPr>
      <w:r w:rsidRPr="00633C0E">
        <w:t>Krystallis, A., Vassallo, M., &amp; Chryssohoidis, G. (2012). The usefulness of Schwartz’ s ‘Values Theory’ in understanding consumer behaviour towards differentiated products</w:t>
      </w:r>
      <w:r w:rsidRPr="00633C0E">
        <w:rPr>
          <w:rFonts w:eastAsiaTheme="minorEastAsia" w:hint="eastAsia"/>
        </w:rPr>
        <w:t xml:space="preserve">. </w:t>
      </w:r>
      <w:r w:rsidRPr="00633C0E">
        <w:rPr>
          <w:rFonts w:eastAsiaTheme="minorEastAsia" w:hint="eastAsia"/>
          <w:i/>
        </w:rPr>
        <w:t>Journal of Marketing Management</w:t>
      </w:r>
      <w:r w:rsidRPr="00633C0E">
        <w:rPr>
          <w:i/>
        </w:rPr>
        <w:t>,</w:t>
      </w:r>
      <w:r w:rsidRPr="00633C0E">
        <w:t xml:space="preserve"> </w:t>
      </w:r>
      <w:r w:rsidRPr="00633C0E">
        <w:rPr>
          <w:i/>
          <w:iCs/>
        </w:rPr>
        <w:t>28</w:t>
      </w:r>
      <w:r w:rsidRPr="00633C0E">
        <w:t>(October), 1438–1463.</w:t>
      </w:r>
    </w:p>
    <w:p w:rsidR="00633C0E" w:rsidRPr="00633C0E" w:rsidRDefault="00633C0E" w:rsidP="00633C0E">
      <w:pPr>
        <w:pStyle w:val="NormalWeb"/>
        <w:ind w:left="480" w:hanging="480"/>
      </w:pPr>
      <w:r w:rsidRPr="00633C0E">
        <w:t xml:space="preserve">Krystallis, A., Arvanitoyannis, I., &amp; </w:t>
      </w:r>
      <w:r w:rsidRPr="00633C0E">
        <w:rPr>
          <w:rFonts w:eastAsiaTheme="minorEastAsia" w:hint="eastAsia"/>
        </w:rPr>
        <w:t>Chryssohoidis, G.</w:t>
      </w:r>
      <w:r w:rsidRPr="00633C0E">
        <w:t xml:space="preserve"> (2006). Is </w:t>
      </w:r>
      <w:r w:rsidRPr="00633C0E">
        <w:rPr>
          <w:rFonts w:eastAsiaTheme="minorEastAsia" w:hint="eastAsia"/>
        </w:rPr>
        <w:t>t</w:t>
      </w:r>
      <w:r w:rsidRPr="00633C0E">
        <w:t xml:space="preserve">here a </w:t>
      </w:r>
      <w:r w:rsidRPr="00633C0E">
        <w:rPr>
          <w:rFonts w:eastAsiaTheme="minorEastAsia" w:hint="eastAsia"/>
        </w:rPr>
        <w:t>r</w:t>
      </w:r>
      <w:r w:rsidRPr="00633C0E">
        <w:t xml:space="preserve">eal </w:t>
      </w:r>
      <w:r w:rsidRPr="00633C0E">
        <w:rPr>
          <w:rFonts w:eastAsiaTheme="minorEastAsia" w:hint="eastAsia"/>
        </w:rPr>
        <w:t>d</w:t>
      </w:r>
      <w:r w:rsidRPr="00633C0E">
        <w:t xml:space="preserve">ifference </w:t>
      </w:r>
      <w:r w:rsidRPr="00633C0E">
        <w:rPr>
          <w:rFonts w:eastAsiaTheme="minorEastAsia" w:hint="eastAsia"/>
        </w:rPr>
        <w:t>b</w:t>
      </w:r>
      <w:r w:rsidRPr="00633C0E">
        <w:t xml:space="preserve">etween </w:t>
      </w:r>
      <w:r w:rsidRPr="00633C0E">
        <w:rPr>
          <w:rFonts w:eastAsiaTheme="minorEastAsia" w:hint="eastAsia"/>
        </w:rPr>
        <w:t>c</w:t>
      </w:r>
      <w:r w:rsidRPr="00633C0E">
        <w:t xml:space="preserve">onventional and </w:t>
      </w:r>
      <w:r w:rsidRPr="00633C0E">
        <w:rPr>
          <w:rFonts w:eastAsiaTheme="minorEastAsia" w:hint="eastAsia"/>
        </w:rPr>
        <w:t>o</w:t>
      </w:r>
      <w:r w:rsidRPr="00633C0E">
        <w:t xml:space="preserve">rganic </w:t>
      </w:r>
      <w:r w:rsidRPr="00633C0E">
        <w:rPr>
          <w:rFonts w:eastAsiaTheme="minorEastAsia" w:hint="eastAsia"/>
        </w:rPr>
        <w:t>m</w:t>
      </w:r>
      <w:r w:rsidRPr="00633C0E">
        <w:t xml:space="preserve">eat ? Investigating </w:t>
      </w:r>
      <w:r w:rsidRPr="00633C0E">
        <w:rPr>
          <w:rFonts w:eastAsiaTheme="minorEastAsia" w:hint="eastAsia"/>
        </w:rPr>
        <w:t>c</w:t>
      </w:r>
      <w:r w:rsidRPr="00633C0E">
        <w:t xml:space="preserve">onsumers’ </w:t>
      </w:r>
      <w:r w:rsidRPr="00633C0E">
        <w:rPr>
          <w:rFonts w:eastAsiaTheme="minorEastAsia" w:hint="eastAsia"/>
        </w:rPr>
        <w:t>a</w:t>
      </w:r>
      <w:r w:rsidRPr="00633C0E">
        <w:t xml:space="preserve">ttitudes </w:t>
      </w:r>
      <w:r w:rsidRPr="00633C0E">
        <w:rPr>
          <w:rFonts w:eastAsiaTheme="minorEastAsia" w:hint="eastAsia"/>
        </w:rPr>
        <w:t>t</w:t>
      </w:r>
      <w:r w:rsidRPr="00633C0E">
        <w:t xml:space="preserve">owards </w:t>
      </w:r>
      <w:r w:rsidRPr="00633C0E">
        <w:rPr>
          <w:rFonts w:eastAsiaTheme="minorEastAsia" w:hint="eastAsia"/>
        </w:rPr>
        <w:t>b</w:t>
      </w:r>
      <w:r w:rsidRPr="00633C0E">
        <w:t xml:space="preserve">oth </w:t>
      </w:r>
      <w:r w:rsidRPr="00633C0E">
        <w:rPr>
          <w:rFonts w:eastAsiaTheme="minorEastAsia" w:hint="eastAsia"/>
        </w:rPr>
        <w:t>m</w:t>
      </w:r>
      <w:r w:rsidRPr="00633C0E">
        <w:t xml:space="preserve">eat </w:t>
      </w:r>
      <w:r w:rsidRPr="00633C0E">
        <w:rPr>
          <w:rFonts w:eastAsiaTheme="minorEastAsia" w:hint="eastAsia"/>
        </w:rPr>
        <w:t>t</w:t>
      </w:r>
      <w:r w:rsidRPr="00633C0E">
        <w:t xml:space="preserve">ypes as an </w:t>
      </w:r>
      <w:r w:rsidRPr="00633C0E">
        <w:rPr>
          <w:rFonts w:eastAsiaTheme="minorEastAsia" w:hint="eastAsia"/>
        </w:rPr>
        <w:t>i</w:t>
      </w:r>
      <w:r w:rsidRPr="00633C0E">
        <w:t xml:space="preserve">ndicator of </w:t>
      </w:r>
      <w:r w:rsidRPr="00633C0E">
        <w:rPr>
          <w:rFonts w:eastAsiaTheme="minorEastAsia" w:hint="eastAsia"/>
        </w:rPr>
        <w:t>o</w:t>
      </w:r>
      <w:r w:rsidRPr="00633C0E">
        <w:t xml:space="preserve">rganic </w:t>
      </w:r>
      <w:r w:rsidRPr="00633C0E">
        <w:rPr>
          <w:rFonts w:eastAsiaTheme="minorEastAsia" w:hint="eastAsia"/>
        </w:rPr>
        <w:t>m</w:t>
      </w:r>
      <w:r w:rsidRPr="00633C0E">
        <w:t xml:space="preserve">eat 's </w:t>
      </w:r>
      <w:r w:rsidRPr="00633C0E">
        <w:rPr>
          <w:rFonts w:eastAsiaTheme="minorEastAsia" w:hint="eastAsia"/>
        </w:rPr>
        <w:t>m</w:t>
      </w:r>
      <w:r w:rsidRPr="00633C0E">
        <w:t xml:space="preserve">arket </w:t>
      </w:r>
      <w:r w:rsidRPr="00633C0E">
        <w:rPr>
          <w:rFonts w:eastAsiaTheme="minorEastAsia" w:hint="eastAsia"/>
        </w:rPr>
        <w:t>p</w:t>
      </w:r>
      <w:r w:rsidRPr="00633C0E">
        <w:t>otential</w:t>
      </w:r>
      <w:r w:rsidRPr="00633C0E">
        <w:rPr>
          <w:rFonts w:eastAsiaTheme="minorEastAsia" w:hint="eastAsia"/>
        </w:rPr>
        <w:t xml:space="preserve">. </w:t>
      </w:r>
      <w:r w:rsidRPr="00633C0E">
        <w:rPr>
          <w:i/>
        </w:rPr>
        <w:t>Journal of Food Products</w:t>
      </w:r>
      <w:r w:rsidRPr="00633C0E">
        <w:rPr>
          <w:rFonts w:eastAsiaTheme="minorEastAsia" w:hint="eastAsia"/>
          <w:i/>
        </w:rPr>
        <w:t>,</w:t>
      </w:r>
      <w:r w:rsidRPr="00633C0E">
        <w:rPr>
          <w:i/>
        </w:rPr>
        <w:t xml:space="preserve"> (March</w:t>
      </w:r>
      <w:r w:rsidRPr="00633C0E">
        <w:t>), 47–78.</w:t>
      </w:r>
    </w:p>
    <w:p w:rsidR="00633C0E" w:rsidRPr="00633C0E" w:rsidRDefault="00633C0E" w:rsidP="00633C0E">
      <w:pPr>
        <w:pStyle w:val="NoSpacing"/>
        <w:ind w:firstLine="0"/>
        <w:rPr>
          <w:rFonts w:eastAsiaTheme="minorEastAsia"/>
          <w:lang w:val="de-DE" w:eastAsia="ko-KR"/>
        </w:rPr>
      </w:pPr>
      <w:r w:rsidRPr="00633C0E">
        <w:t>Lacy</w:t>
      </w:r>
      <w:r w:rsidRPr="00633C0E">
        <w:rPr>
          <w:rFonts w:eastAsia="Malgun Gothic"/>
          <w:lang w:eastAsia="ko-KR"/>
        </w:rPr>
        <w:t>,</w:t>
      </w:r>
      <w:r w:rsidRPr="00633C0E">
        <w:t xml:space="preserve"> R. </w:t>
      </w:r>
      <w:r w:rsidRPr="00633C0E">
        <w:rPr>
          <w:rFonts w:eastAsia="Malgun Gothic"/>
          <w:lang w:eastAsia="ko-KR"/>
        </w:rPr>
        <w:t>(</w:t>
      </w:r>
      <w:r w:rsidRPr="00633C0E">
        <w:t>1992</w:t>
      </w:r>
      <w:r w:rsidRPr="00633C0E">
        <w:rPr>
          <w:rFonts w:eastAsia="Malgun Gothic"/>
          <w:lang w:eastAsia="ko-KR"/>
        </w:rPr>
        <w:t>)</w:t>
      </w:r>
      <w:r w:rsidRPr="00633C0E">
        <w:t xml:space="preserve">. Scares and the British </w:t>
      </w:r>
      <w:r w:rsidRPr="00633C0E">
        <w:rPr>
          <w:rFonts w:eastAsia="Malgun Gothic"/>
          <w:lang w:eastAsia="ko-KR"/>
        </w:rPr>
        <w:t>f</w:t>
      </w:r>
      <w:r w:rsidRPr="00633C0E">
        <w:t xml:space="preserve">ood </w:t>
      </w:r>
      <w:r w:rsidRPr="00633C0E">
        <w:rPr>
          <w:rFonts w:eastAsia="Malgun Gothic"/>
          <w:lang w:eastAsia="ko-KR"/>
        </w:rPr>
        <w:t>s</w:t>
      </w:r>
      <w:r w:rsidRPr="00633C0E">
        <w:t>ystem.</w:t>
      </w:r>
      <w:r w:rsidRPr="00633C0E">
        <w:rPr>
          <w:rFonts w:eastAsia="Malgun Gothic"/>
          <w:lang w:eastAsia="ko-KR"/>
        </w:rPr>
        <w:t xml:space="preserve"> </w:t>
      </w:r>
      <w:r w:rsidRPr="00633C0E">
        <w:rPr>
          <w:i/>
          <w:lang w:val="de-DE"/>
        </w:rPr>
        <w:t>British Food Journal, 94</w:t>
      </w:r>
      <w:r w:rsidRPr="00633C0E">
        <w:rPr>
          <w:lang w:val="de-DE"/>
        </w:rPr>
        <w:t>(7)</w:t>
      </w:r>
      <w:r w:rsidRPr="00633C0E">
        <w:rPr>
          <w:rFonts w:eastAsia="Malgun Gothic"/>
          <w:lang w:val="de-DE" w:eastAsia="ko-KR"/>
        </w:rPr>
        <w:t xml:space="preserve">, </w:t>
      </w:r>
      <w:r w:rsidRPr="00633C0E">
        <w:rPr>
          <w:lang w:val="de-DE"/>
        </w:rPr>
        <w:t>26-30.</w:t>
      </w:r>
    </w:p>
    <w:p w:rsidR="00633C0E" w:rsidRPr="00633C0E" w:rsidRDefault="00633C0E" w:rsidP="00633C0E">
      <w:pPr>
        <w:pStyle w:val="NormalWeb"/>
        <w:ind w:left="480" w:hanging="480"/>
        <w:rPr>
          <w:rFonts w:eastAsiaTheme="minorEastAsia"/>
        </w:rPr>
      </w:pPr>
      <w:r w:rsidRPr="00633C0E">
        <w:rPr>
          <w:lang w:val="de-DE"/>
        </w:rPr>
        <w:t xml:space="preserve">Langenkämper, G., Zörb, C., Seifert, M., Mäder, P., Fretzdorff, B., &amp; Betsche, T. (2006). </w:t>
      </w:r>
      <w:r w:rsidRPr="00633C0E">
        <w:t>Nutritional quality of organic and conventional wheat</w:t>
      </w:r>
      <w:r w:rsidRPr="00633C0E">
        <w:rPr>
          <w:rFonts w:eastAsiaTheme="minorEastAsia" w:hint="eastAsia"/>
        </w:rPr>
        <w:t xml:space="preserve">. </w:t>
      </w:r>
      <w:r w:rsidRPr="00633C0E">
        <w:rPr>
          <w:rFonts w:eastAsiaTheme="minorEastAsia" w:hint="eastAsia"/>
          <w:i/>
        </w:rPr>
        <w:t xml:space="preserve">Journal of Applied Botany </w:t>
      </w:r>
      <w:r w:rsidRPr="00633C0E">
        <w:rPr>
          <w:rFonts w:eastAsiaTheme="minorEastAsia"/>
          <w:i/>
        </w:rPr>
        <w:t>and</w:t>
      </w:r>
      <w:r w:rsidRPr="00633C0E">
        <w:rPr>
          <w:rFonts w:eastAsiaTheme="minorEastAsia" w:hint="eastAsia"/>
          <w:i/>
        </w:rPr>
        <w:t xml:space="preserve"> Food Quality</w:t>
      </w:r>
      <w:r w:rsidRPr="00633C0E">
        <w:rPr>
          <w:i/>
        </w:rPr>
        <w:t xml:space="preserve">, </w:t>
      </w:r>
      <w:r w:rsidRPr="00633C0E">
        <w:rPr>
          <w:rFonts w:eastAsiaTheme="minorEastAsia" w:hint="eastAsia"/>
          <w:i/>
        </w:rPr>
        <w:t>80</w:t>
      </w:r>
      <w:r w:rsidRPr="00633C0E">
        <w:t>, 150–154.</w:t>
      </w:r>
    </w:p>
    <w:p w:rsidR="00633C0E" w:rsidRPr="00633C0E" w:rsidRDefault="00633C0E" w:rsidP="00633C0E">
      <w:pPr>
        <w:rPr>
          <w:lang w:eastAsia="ko-KR"/>
        </w:rPr>
      </w:pPr>
      <w:r w:rsidRPr="00633C0E">
        <w:t>Lea</w:t>
      </w:r>
      <w:r w:rsidRPr="00633C0E">
        <w:rPr>
          <w:rFonts w:hint="eastAsia"/>
        </w:rPr>
        <w:t>, E.</w:t>
      </w:r>
      <w:r w:rsidRPr="00633C0E">
        <w:t xml:space="preserve"> &amp; Worsley, </w:t>
      </w:r>
      <w:r w:rsidRPr="00633C0E">
        <w:rPr>
          <w:rFonts w:hint="eastAsia"/>
        </w:rPr>
        <w:t>A. (</w:t>
      </w:r>
      <w:r w:rsidRPr="00633C0E">
        <w:t>2005</w:t>
      </w:r>
      <w:r w:rsidRPr="00633C0E">
        <w:rPr>
          <w:rFonts w:hint="eastAsia"/>
        </w:rPr>
        <w:t>). Australians</w:t>
      </w:r>
      <w:r w:rsidRPr="00633C0E">
        <w:t>’</w:t>
      </w:r>
      <w:r w:rsidRPr="00633C0E">
        <w:rPr>
          <w:rFonts w:hint="eastAsia"/>
        </w:rPr>
        <w:t xml:space="preserve"> organic food beliefs, demographics and </w:t>
      </w:r>
    </w:p>
    <w:p w:rsidR="00633C0E" w:rsidRPr="00633C0E" w:rsidRDefault="00633C0E" w:rsidP="00633C0E">
      <w:pPr>
        <w:ind w:firstLine="720"/>
      </w:pPr>
      <w:r w:rsidRPr="00633C0E">
        <w:rPr>
          <w:rFonts w:hint="eastAsia"/>
        </w:rPr>
        <w:t xml:space="preserve">values. </w:t>
      </w:r>
      <w:r w:rsidRPr="00633C0E">
        <w:rPr>
          <w:rFonts w:hint="eastAsia"/>
          <w:i/>
        </w:rPr>
        <w:t>British Food Journal, 107</w:t>
      </w:r>
      <w:r w:rsidRPr="00633C0E">
        <w:rPr>
          <w:rFonts w:hint="eastAsia"/>
        </w:rPr>
        <w:t>(11), 855-869.</w:t>
      </w:r>
    </w:p>
    <w:p w:rsidR="00633C0E" w:rsidRPr="00633C0E" w:rsidRDefault="00633C0E" w:rsidP="00633C0E">
      <w:pPr>
        <w:ind w:firstLine="720"/>
      </w:pPr>
    </w:p>
    <w:p w:rsidR="00633C0E" w:rsidRPr="00633C0E" w:rsidRDefault="00633C0E" w:rsidP="00633C0E">
      <w:pPr>
        <w:pStyle w:val="NoSpacing"/>
        <w:ind w:firstLine="0"/>
        <w:rPr>
          <w:rFonts w:eastAsiaTheme="minorEastAsia"/>
          <w:lang w:eastAsia="ko-KR"/>
        </w:rPr>
      </w:pPr>
      <w:r w:rsidRPr="00633C0E">
        <w:rPr>
          <w:rFonts w:eastAsiaTheme="minorEastAsia" w:hint="eastAsia"/>
          <w:lang w:eastAsia="ko-KR"/>
        </w:rPr>
        <w:t xml:space="preserve">Lebacqz, J. (1967). </w:t>
      </w:r>
      <w:r w:rsidRPr="00633C0E">
        <w:rPr>
          <w:rFonts w:eastAsiaTheme="minorEastAsia"/>
          <w:lang w:eastAsia="ko-KR"/>
        </w:rPr>
        <w:t>Subjective</w:t>
      </w:r>
      <w:r w:rsidRPr="00633C0E">
        <w:rPr>
          <w:rFonts w:eastAsiaTheme="minorEastAsia" w:hint="eastAsia"/>
          <w:lang w:eastAsia="ko-KR"/>
        </w:rPr>
        <w:t xml:space="preserve"> and objective. </w:t>
      </w:r>
      <w:r w:rsidRPr="00633C0E">
        <w:rPr>
          <w:rFonts w:eastAsiaTheme="minorEastAsia" w:hint="eastAsia"/>
          <w:i/>
          <w:lang w:eastAsia="ko-KR"/>
        </w:rPr>
        <w:t>The Heythrop Journal, 8</w:t>
      </w:r>
      <w:r w:rsidRPr="00633C0E">
        <w:rPr>
          <w:rFonts w:eastAsiaTheme="minorEastAsia" w:hint="eastAsia"/>
          <w:lang w:eastAsia="ko-KR"/>
        </w:rPr>
        <w:t>(2), 191-193.</w:t>
      </w:r>
    </w:p>
    <w:p w:rsidR="00633C0E" w:rsidRPr="00633C0E" w:rsidRDefault="00633C0E" w:rsidP="00633C0E"/>
    <w:p w:rsidR="00633C0E" w:rsidRPr="00633C0E" w:rsidRDefault="00633C0E" w:rsidP="00633C0E">
      <w:pPr>
        <w:rPr>
          <w:i/>
          <w:lang w:eastAsia="ko-KR"/>
        </w:rPr>
      </w:pPr>
      <w:r w:rsidRPr="00633C0E">
        <w:t xml:space="preserve">Lefebve, C (1988). Social marketing and public health intervention. </w:t>
      </w:r>
      <w:r w:rsidRPr="00633C0E">
        <w:rPr>
          <w:i/>
        </w:rPr>
        <w:t xml:space="preserve">Health Educ Q </w:t>
      </w:r>
    </w:p>
    <w:p w:rsidR="00633C0E" w:rsidRPr="00633C0E" w:rsidRDefault="00633C0E" w:rsidP="00633C0E">
      <w:pPr>
        <w:ind w:firstLine="480"/>
      </w:pPr>
      <w:r w:rsidRPr="00633C0E">
        <w:rPr>
          <w:i/>
        </w:rPr>
        <w:t>15,</w:t>
      </w:r>
      <w:r w:rsidRPr="00633C0E">
        <w:t xml:space="preserve"> 299-315.</w:t>
      </w:r>
    </w:p>
    <w:p w:rsidR="00633C0E" w:rsidRPr="00633C0E" w:rsidRDefault="00633C0E" w:rsidP="00633C0E">
      <w:pPr>
        <w:ind w:firstLine="480"/>
        <w:rPr>
          <w:lang w:eastAsia="ko-KR"/>
        </w:rPr>
      </w:pPr>
    </w:p>
    <w:p w:rsidR="00633C0E" w:rsidRPr="00633C0E" w:rsidRDefault="00633C0E" w:rsidP="00633C0E">
      <w:pPr>
        <w:rPr>
          <w:lang w:eastAsia="ko-KR"/>
        </w:rPr>
      </w:pPr>
      <w:r w:rsidRPr="00633C0E">
        <w:t xml:space="preserve">Lincoln, Y. S., &amp; Guba, E. G. (1985). Designing a naturalistic inquiry. In Y. Lincold, &amp; </w:t>
      </w:r>
    </w:p>
    <w:p w:rsidR="00633C0E" w:rsidRPr="00633C0E" w:rsidRDefault="00633C0E" w:rsidP="00633C0E">
      <w:pPr>
        <w:ind w:firstLine="480"/>
      </w:pPr>
      <w:r w:rsidRPr="00633C0E">
        <w:t>E.</w:t>
      </w:r>
      <w:r w:rsidRPr="00633C0E">
        <w:rPr>
          <w:rFonts w:hint="eastAsia"/>
          <w:lang w:eastAsia="ko-KR"/>
        </w:rPr>
        <w:t xml:space="preserve"> </w:t>
      </w:r>
      <w:r w:rsidRPr="00633C0E">
        <w:t xml:space="preserve">Guba, </w:t>
      </w:r>
      <w:r w:rsidRPr="00633C0E">
        <w:rPr>
          <w:i/>
          <w:iCs/>
        </w:rPr>
        <w:t xml:space="preserve">Naturalistic Inquiry. </w:t>
      </w:r>
      <w:r w:rsidRPr="00633C0E">
        <w:t>Newbury Park, CA: Sage Publications.</w:t>
      </w:r>
    </w:p>
    <w:p w:rsidR="00633C0E" w:rsidRPr="00633C0E" w:rsidRDefault="00633C0E" w:rsidP="00633C0E">
      <w:pPr>
        <w:pStyle w:val="NormalWeb"/>
        <w:ind w:left="480" w:hanging="480"/>
        <w:rPr>
          <w:rFonts w:eastAsiaTheme="minorEastAsia"/>
        </w:rPr>
      </w:pPr>
      <w:r w:rsidRPr="00633C0E">
        <w:t xml:space="preserve">Lusk, J. L., &amp; Briggeman, B. C. (2009). Food Values. </w:t>
      </w:r>
      <w:r w:rsidRPr="00633C0E">
        <w:rPr>
          <w:i/>
          <w:iCs/>
        </w:rPr>
        <w:t>American Journal of Agricultural Economics</w:t>
      </w:r>
      <w:r w:rsidRPr="00633C0E">
        <w:t xml:space="preserve">, </w:t>
      </w:r>
      <w:r w:rsidRPr="00633C0E">
        <w:rPr>
          <w:i/>
          <w:iCs/>
        </w:rPr>
        <w:t>91</w:t>
      </w:r>
      <w:r w:rsidRPr="00633C0E">
        <w:t xml:space="preserve">(1), 184–196. </w:t>
      </w:r>
    </w:p>
    <w:p w:rsidR="00633C0E" w:rsidRPr="00633C0E" w:rsidRDefault="00633C0E" w:rsidP="00633C0E">
      <w:pPr>
        <w:pStyle w:val="NormalWeb"/>
        <w:ind w:left="480" w:hanging="480"/>
        <w:rPr>
          <w:rFonts w:eastAsiaTheme="minorEastAsia"/>
        </w:rPr>
      </w:pPr>
      <w:r w:rsidRPr="00633C0E">
        <w:lastRenderedPageBreak/>
        <w:t xml:space="preserve">Magistris, T. De, &amp; Gracia, A. (2008). The decision to buy organic food products in Southern Italy. </w:t>
      </w:r>
      <w:r w:rsidRPr="00633C0E">
        <w:rPr>
          <w:i/>
          <w:iCs/>
        </w:rPr>
        <w:t>British Food Journal</w:t>
      </w:r>
      <w:r w:rsidRPr="00633C0E">
        <w:t xml:space="preserve">, </w:t>
      </w:r>
      <w:r w:rsidRPr="00633C0E">
        <w:rPr>
          <w:i/>
          <w:iCs/>
        </w:rPr>
        <w:t>110</w:t>
      </w:r>
      <w:r w:rsidRPr="00633C0E">
        <w:t xml:space="preserve">(9), 929–947. </w:t>
      </w:r>
    </w:p>
    <w:p w:rsidR="00633C0E" w:rsidRPr="00633C0E" w:rsidRDefault="00633C0E" w:rsidP="00633C0E">
      <w:pPr>
        <w:pStyle w:val="NoSpacing"/>
        <w:ind w:firstLine="0"/>
        <w:rPr>
          <w:rFonts w:eastAsia="Malgun Gothic"/>
          <w:lang w:eastAsia="ko-KR"/>
        </w:rPr>
      </w:pPr>
      <w:r w:rsidRPr="00633C0E">
        <w:rPr>
          <w:rFonts w:eastAsia="Malgun Gothic"/>
          <w:lang w:eastAsia="ko-KR"/>
        </w:rPr>
        <w:t>Mangold,</w:t>
      </w:r>
      <w:r w:rsidRPr="00633C0E">
        <w:rPr>
          <w:rFonts w:eastAsia="Malgun Gothic" w:hint="eastAsia"/>
          <w:lang w:eastAsia="ko-KR"/>
        </w:rPr>
        <w:t xml:space="preserve"> </w:t>
      </w:r>
      <w:r w:rsidRPr="00633C0E">
        <w:rPr>
          <w:rFonts w:eastAsia="Malgun Gothic"/>
          <w:lang w:eastAsia="ko-KR"/>
        </w:rPr>
        <w:t>W., Miller,</w:t>
      </w:r>
      <w:r w:rsidRPr="00633C0E">
        <w:rPr>
          <w:rFonts w:eastAsia="Malgun Gothic" w:hint="eastAsia"/>
          <w:lang w:eastAsia="ko-KR"/>
        </w:rPr>
        <w:t xml:space="preserve">F., &amp; </w:t>
      </w:r>
      <w:r w:rsidRPr="00633C0E">
        <w:rPr>
          <w:rFonts w:eastAsia="Malgun Gothic"/>
          <w:lang w:eastAsia="ko-KR"/>
        </w:rPr>
        <w:t>Brockway</w:t>
      </w:r>
      <w:r w:rsidRPr="00633C0E">
        <w:rPr>
          <w:rFonts w:eastAsia="Malgun Gothic" w:hint="eastAsia"/>
          <w:lang w:eastAsia="ko-KR"/>
        </w:rPr>
        <w:t>, G</w:t>
      </w:r>
      <w:r w:rsidRPr="00633C0E">
        <w:rPr>
          <w:rFonts w:eastAsia="Malgun Gothic"/>
          <w:lang w:eastAsia="ko-KR"/>
        </w:rPr>
        <w:t xml:space="preserve">. </w:t>
      </w:r>
      <w:r w:rsidRPr="00633C0E">
        <w:rPr>
          <w:rFonts w:eastAsia="Malgun Gothic" w:hint="eastAsia"/>
          <w:lang w:eastAsia="ko-KR"/>
        </w:rPr>
        <w:t>(</w:t>
      </w:r>
      <w:r w:rsidRPr="00633C0E">
        <w:rPr>
          <w:rFonts w:eastAsia="Malgun Gothic"/>
          <w:lang w:eastAsia="ko-KR"/>
        </w:rPr>
        <w:t>1999</w:t>
      </w:r>
      <w:r w:rsidRPr="00633C0E">
        <w:rPr>
          <w:rFonts w:eastAsia="Malgun Gothic" w:hint="eastAsia"/>
          <w:lang w:eastAsia="ko-KR"/>
        </w:rPr>
        <w:t>)</w:t>
      </w:r>
      <w:r w:rsidRPr="00633C0E">
        <w:rPr>
          <w:rFonts w:eastAsia="Malgun Gothic"/>
          <w:lang w:eastAsia="ko-KR"/>
        </w:rPr>
        <w:t>. Word</w:t>
      </w:r>
      <w:r w:rsidRPr="00633C0E">
        <w:rPr>
          <w:rFonts w:eastAsia="Malgun Gothic" w:hint="eastAsia"/>
          <w:lang w:eastAsia="ko-KR"/>
        </w:rPr>
        <w:t>-</w:t>
      </w:r>
      <w:r w:rsidRPr="00633C0E">
        <w:rPr>
          <w:rFonts w:eastAsia="Malgun Gothic"/>
          <w:lang w:eastAsia="ko-KR"/>
        </w:rPr>
        <w:t xml:space="preserve">of-Mouth </w:t>
      </w:r>
      <w:r w:rsidRPr="00633C0E">
        <w:rPr>
          <w:rFonts w:eastAsia="Malgun Gothic" w:hint="eastAsia"/>
          <w:lang w:eastAsia="ko-KR"/>
        </w:rPr>
        <w:t>c</w:t>
      </w:r>
      <w:r w:rsidRPr="00633C0E">
        <w:rPr>
          <w:rFonts w:eastAsia="Malgun Gothic"/>
          <w:lang w:eastAsia="ko-KR"/>
        </w:rPr>
        <w:t xml:space="preserve">ommunication in the </w:t>
      </w:r>
    </w:p>
    <w:p w:rsidR="00633C0E" w:rsidRPr="00633C0E" w:rsidRDefault="00633C0E" w:rsidP="00633C0E">
      <w:pPr>
        <w:pStyle w:val="NoSpacing"/>
        <w:ind w:firstLine="480"/>
        <w:rPr>
          <w:rFonts w:eastAsia="Malgun Gothic"/>
          <w:lang w:eastAsia="ko-KR"/>
        </w:rPr>
      </w:pPr>
      <w:r w:rsidRPr="00633C0E">
        <w:rPr>
          <w:rFonts w:eastAsia="Malgun Gothic" w:hint="eastAsia"/>
          <w:lang w:eastAsia="ko-KR"/>
        </w:rPr>
        <w:t>s</w:t>
      </w:r>
      <w:r w:rsidRPr="00633C0E">
        <w:rPr>
          <w:rFonts w:eastAsia="Malgun Gothic"/>
          <w:lang w:eastAsia="ko-KR"/>
        </w:rPr>
        <w:t xml:space="preserve">ervice </w:t>
      </w:r>
      <w:r w:rsidRPr="00633C0E">
        <w:rPr>
          <w:rFonts w:eastAsia="Malgun Gothic" w:hint="eastAsia"/>
          <w:lang w:eastAsia="ko-KR"/>
        </w:rPr>
        <w:t>m</w:t>
      </w:r>
      <w:r w:rsidRPr="00633C0E">
        <w:rPr>
          <w:rFonts w:eastAsia="Malgun Gothic"/>
          <w:lang w:eastAsia="ko-KR"/>
        </w:rPr>
        <w:t xml:space="preserve">arketplace. </w:t>
      </w:r>
      <w:r w:rsidRPr="00633C0E">
        <w:rPr>
          <w:rFonts w:eastAsia="Malgun Gothic"/>
          <w:i/>
          <w:iCs/>
          <w:lang w:eastAsia="ko-KR"/>
        </w:rPr>
        <w:t>Journal of</w:t>
      </w:r>
      <w:r w:rsidRPr="00633C0E">
        <w:rPr>
          <w:rFonts w:eastAsia="Malgun Gothic" w:hint="eastAsia"/>
          <w:i/>
          <w:iCs/>
          <w:lang w:eastAsia="ko-KR"/>
        </w:rPr>
        <w:t xml:space="preserve"> </w:t>
      </w:r>
      <w:r w:rsidRPr="00633C0E">
        <w:rPr>
          <w:rFonts w:eastAsia="Malgun Gothic"/>
          <w:i/>
          <w:iCs/>
          <w:lang w:eastAsia="ko-KR"/>
        </w:rPr>
        <w:t>Services Marketing</w:t>
      </w:r>
      <w:r w:rsidRPr="00633C0E">
        <w:rPr>
          <w:rFonts w:eastAsia="Malgun Gothic" w:hint="eastAsia"/>
          <w:i/>
          <w:iCs/>
          <w:lang w:eastAsia="ko-KR"/>
        </w:rPr>
        <w:t>,</w:t>
      </w:r>
      <w:r w:rsidRPr="00633C0E">
        <w:rPr>
          <w:rFonts w:eastAsia="Malgun Gothic"/>
          <w:i/>
          <w:iCs/>
          <w:lang w:eastAsia="ko-KR"/>
        </w:rPr>
        <w:t xml:space="preserve"> </w:t>
      </w:r>
      <w:r w:rsidRPr="00633C0E">
        <w:rPr>
          <w:rFonts w:eastAsia="Malgun Gothic"/>
          <w:i/>
          <w:lang w:eastAsia="ko-KR"/>
        </w:rPr>
        <w:t>1</w:t>
      </w:r>
      <w:r w:rsidRPr="00633C0E">
        <w:rPr>
          <w:rFonts w:eastAsia="Malgun Gothic" w:hint="eastAsia"/>
          <w:i/>
          <w:lang w:eastAsia="ko-KR"/>
        </w:rPr>
        <w:t>3</w:t>
      </w:r>
      <w:r w:rsidRPr="00633C0E">
        <w:rPr>
          <w:rFonts w:eastAsia="Malgun Gothic"/>
          <w:lang w:eastAsia="ko-KR"/>
        </w:rPr>
        <w:t>(1)</w:t>
      </w:r>
      <w:r w:rsidRPr="00633C0E">
        <w:rPr>
          <w:rFonts w:eastAsia="Malgun Gothic" w:hint="eastAsia"/>
          <w:lang w:eastAsia="ko-KR"/>
        </w:rPr>
        <w:t xml:space="preserve">, </w:t>
      </w:r>
      <w:r w:rsidRPr="00633C0E">
        <w:rPr>
          <w:rFonts w:eastAsia="Malgun Gothic"/>
          <w:lang w:eastAsia="ko-KR"/>
        </w:rPr>
        <w:t>73-89.</w:t>
      </w:r>
    </w:p>
    <w:p w:rsidR="00633C0E" w:rsidRPr="00633C0E" w:rsidRDefault="00633C0E" w:rsidP="00633C0E">
      <w:pPr>
        <w:pStyle w:val="NormalWeb"/>
        <w:ind w:left="480" w:hanging="480"/>
        <w:rPr>
          <w:rFonts w:eastAsiaTheme="minorEastAsia"/>
        </w:rPr>
      </w:pPr>
      <w:r w:rsidRPr="00633C0E">
        <w:t xml:space="preserve">Magnusson, M. K., Arvola, A., Hursti, U.-K. K., Åberg, L., &amp; Sjödén, P.-O. (2003). Choice of organic foods is related to perceived consequences for human health and to environmentally friendly behaviour. </w:t>
      </w:r>
      <w:r w:rsidRPr="00633C0E">
        <w:rPr>
          <w:i/>
          <w:iCs/>
        </w:rPr>
        <w:t>Appetite</w:t>
      </w:r>
      <w:r w:rsidRPr="00633C0E">
        <w:t xml:space="preserve">, </w:t>
      </w:r>
      <w:r w:rsidRPr="00633C0E">
        <w:rPr>
          <w:i/>
          <w:iCs/>
        </w:rPr>
        <w:t>40</w:t>
      </w:r>
      <w:r w:rsidRPr="00633C0E">
        <w:t xml:space="preserve">(2), 109–117. </w:t>
      </w:r>
    </w:p>
    <w:p w:rsidR="00633C0E" w:rsidRPr="00633C0E" w:rsidRDefault="00633C0E" w:rsidP="00633C0E">
      <w:pPr>
        <w:pStyle w:val="NormalWeb"/>
        <w:ind w:left="480" w:hanging="480"/>
      </w:pPr>
      <w:r w:rsidRPr="00633C0E">
        <w:t>Maya, S., Lopez-Lopez, I., &amp; Munuera, J. (2011). Organic food consumption in Europe: International segmentation based on value system differences. Ecological Economics, 70, 1767-1775.</w:t>
      </w:r>
    </w:p>
    <w:p w:rsidR="00633C0E" w:rsidRPr="00633C0E" w:rsidRDefault="00633C0E" w:rsidP="00633C0E">
      <w:pPr>
        <w:pStyle w:val="NormalWeb"/>
        <w:ind w:left="480" w:hanging="480"/>
        <w:rPr>
          <w:rFonts w:eastAsiaTheme="minorEastAsia"/>
        </w:rPr>
      </w:pPr>
      <w:r w:rsidRPr="00633C0E">
        <w:t xml:space="preserve">Makatouni, A. (2002). What motivates consumers to buy organic food in the UK?: Results from a qualitative study. </w:t>
      </w:r>
      <w:r w:rsidRPr="00633C0E">
        <w:rPr>
          <w:i/>
          <w:iCs/>
        </w:rPr>
        <w:t>British Food Journal</w:t>
      </w:r>
      <w:r w:rsidRPr="00633C0E">
        <w:t xml:space="preserve">, </w:t>
      </w:r>
      <w:r w:rsidRPr="00633C0E">
        <w:rPr>
          <w:i/>
          <w:iCs/>
        </w:rPr>
        <w:t>104</w:t>
      </w:r>
      <w:r w:rsidRPr="00633C0E">
        <w:t xml:space="preserve">(3/4/5), 345–352. </w:t>
      </w:r>
    </w:p>
    <w:p w:rsidR="00633C0E" w:rsidRPr="00633C0E" w:rsidRDefault="00633C0E" w:rsidP="00633C0E">
      <w:pPr>
        <w:pStyle w:val="NormalWeb"/>
        <w:ind w:left="480" w:hanging="480"/>
      </w:pPr>
      <w:r w:rsidRPr="00633C0E">
        <w:t>Manyiwa, S., &amp; Crawford, I. (2001). Determining linkages between consumer choices in a social context and the consumer</w:t>
      </w:r>
      <w:r w:rsidRPr="00633C0E">
        <w:rPr>
          <w:rFonts w:eastAsiaTheme="minorEastAsia"/>
        </w:rPr>
        <w:t>’</w:t>
      </w:r>
      <w:r w:rsidRPr="00633C0E">
        <w:t xml:space="preserve"> s values : A means</w:t>
      </w:r>
      <w:r w:rsidRPr="00633C0E">
        <w:rPr>
          <w:rFonts w:eastAsiaTheme="minorEastAsia" w:hint="eastAsia"/>
        </w:rPr>
        <w:t>-</w:t>
      </w:r>
      <w:r w:rsidRPr="00633C0E">
        <w:t>end approach</w:t>
      </w:r>
      <w:r w:rsidRPr="00633C0E">
        <w:rPr>
          <w:rFonts w:eastAsiaTheme="minorEastAsia" w:hint="eastAsia"/>
        </w:rPr>
        <w:t xml:space="preserve">. </w:t>
      </w:r>
      <w:r w:rsidRPr="00633C0E">
        <w:rPr>
          <w:rFonts w:eastAsiaTheme="minorEastAsia" w:hint="eastAsia"/>
          <w:i/>
        </w:rPr>
        <w:t>Journal of Consumer Behaviour</w:t>
      </w:r>
      <w:r w:rsidRPr="00633C0E">
        <w:rPr>
          <w:i/>
        </w:rPr>
        <w:t xml:space="preserve">, </w:t>
      </w:r>
      <w:r w:rsidRPr="00633C0E">
        <w:rPr>
          <w:i/>
          <w:iCs/>
        </w:rPr>
        <w:t>2</w:t>
      </w:r>
      <w:r w:rsidRPr="00633C0E">
        <w:t>(</w:t>
      </w:r>
      <w:r w:rsidRPr="00633C0E">
        <w:rPr>
          <w:rFonts w:eastAsiaTheme="minorEastAsia" w:hint="eastAsia"/>
        </w:rPr>
        <w:t>1</w:t>
      </w:r>
      <w:r w:rsidRPr="00633C0E">
        <w:t>), 54–70.</w:t>
      </w:r>
    </w:p>
    <w:p w:rsidR="00633C0E" w:rsidRPr="00633C0E" w:rsidRDefault="00633C0E" w:rsidP="00633C0E">
      <w:pPr>
        <w:pStyle w:val="NoSpacing"/>
        <w:ind w:firstLine="0"/>
        <w:rPr>
          <w:rFonts w:eastAsia="Malgun Gothic"/>
          <w:lang w:eastAsia="ko-KR"/>
        </w:rPr>
      </w:pPr>
      <w:r w:rsidRPr="00633C0E">
        <w:rPr>
          <w:rFonts w:eastAsia="Malgun Gothic"/>
          <w:lang w:eastAsia="ko-KR"/>
        </w:rPr>
        <w:t xml:space="preserve">Matzler, K., Pichler, E. A., &amp; Hemetsberger, A. (2007). Who is spreading the word? The </w:t>
      </w:r>
    </w:p>
    <w:p w:rsidR="00633C0E" w:rsidRPr="00633C0E" w:rsidRDefault="00633C0E" w:rsidP="00633C0E">
      <w:pPr>
        <w:pStyle w:val="NoSpacing"/>
        <w:ind w:left="720" w:firstLine="0"/>
        <w:rPr>
          <w:rFonts w:eastAsia="Malgun Gothic"/>
          <w:lang w:eastAsia="ko-KR"/>
        </w:rPr>
      </w:pPr>
      <w:r w:rsidRPr="00633C0E">
        <w:rPr>
          <w:rFonts w:eastAsia="Malgun Gothic"/>
          <w:lang w:eastAsia="ko-KR"/>
        </w:rPr>
        <w:t>Positiv</w:t>
      </w:r>
      <w:r w:rsidRPr="00633C0E">
        <w:rPr>
          <w:rFonts w:eastAsia="Malgun Gothic" w:hint="eastAsia"/>
          <w:lang w:eastAsia="ko-KR"/>
        </w:rPr>
        <w:t xml:space="preserve">e </w:t>
      </w:r>
      <w:r w:rsidRPr="00633C0E">
        <w:rPr>
          <w:rFonts w:eastAsia="Malgun Gothic"/>
          <w:lang w:eastAsia="ko-KR"/>
        </w:rPr>
        <w:t xml:space="preserve">influence of extraversion on consumer passion and brand evangelism. </w:t>
      </w:r>
      <w:r w:rsidRPr="00633C0E">
        <w:rPr>
          <w:rFonts w:eastAsia="Malgun Gothic"/>
          <w:i/>
          <w:lang w:eastAsia="ko-KR"/>
        </w:rPr>
        <w:t>American</w:t>
      </w:r>
      <w:r w:rsidRPr="00633C0E">
        <w:rPr>
          <w:rFonts w:eastAsia="Malgun Gothic" w:hint="eastAsia"/>
          <w:i/>
          <w:lang w:eastAsia="ko-KR"/>
        </w:rPr>
        <w:t xml:space="preserve"> </w:t>
      </w:r>
      <w:r w:rsidRPr="00633C0E">
        <w:rPr>
          <w:rFonts w:eastAsia="Malgun Gothic"/>
          <w:i/>
          <w:lang w:eastAsia="ko-KR"/>
        </w:rPr>
        <w:t>Marketing Association</w:t>
      </w:r>
      <w:r w:rsidRPr="00633C0E">
        <w:rPr>
          <w:rFonts w:eastAsia="Malgun Gothic"/>
          <w:lang w:eastAsia="ko-KR"/>
        </w:rPr>
        <w:t xml:space="preserve"> </w:t>
      </w:r>
      <w:r w:rsidRPr="00633C0E">
        <w:rPr>
          <w:rFonts w:eastAsia="Malgun Gothic"/>
          <w:i/>
          <w:lang w:eastAsia="ko-KR"/>
        </w:rPr>
        <w:t>Winter Educators’ Conference Proceedings</w:t>
      </w:r>
      <w:r w:rsidRPr="00633C0E">
        <w:rPr>
          <w:rFonts w:eastAsia="Malgun Gothic"/>
          <w:lang w:eastAsia="ko-KR"/>
        </w:rPr>
        <w:t xml:space="preserve"> (pp. 25-32). Chicago: American Marketing Association. </w:t>
      </w:r>
    </w:p>
    <w:p w:rsidR="00633C0E" w:rsidRPr="00633C0E" w:rsidRDefault="00633C0E" w:rsidP="00633C0E">
      <w:pPr>
        <w:pStyle w:val="NoSpacing"/>
        <w:ind w:firstLine="0"/>
        <w:rPr>
          <w:rFonts w:eastAsia="Malgun Gothic"/>
          <w:lang w:eastAsia="ko-KR"/>
        </w:rPr>
      </w:pPr>
    </w:p>
    <w:p w:rsidR="00633C0E" w:rsidRPr="00633C0E" w:rsidRDefault="00633C0E" w:rsidP="00633C0E">
      <w:pPr>
        <w:rPr>
          <w:lang w:eastAsia="ko-KR"/>
        </w:rPr>
      </w:pPr>
      <w:r w:rsidRPr="00633C0E">
        <w:rPr>
          <w:rFonts w:hint="eastAsia"/>
        </w:rPr>
        <w:t xml:space="preserve">McConnell, G. (1965). The conservation movement: Past and present. In I. Burten &amp; R. </w:t>
      </w:r>
    </w:p>
    <w:p w:rsidR="00633C0E" w:rsidRPr="00633C0E" w:rsidRDefault="00633C0E" w:rsidP="00633C0E">
      <w:pPr>
        <w:ind w:firstLine="720"/>
        <w:rPr>
          <w:lang w:eastAsia="ko-KR"/>
        </w:rPr>
      </w:pPr>
      <w:r w:rsidRPr="00633C0E">
        <w:rPr>
          <w:rFonts w:hint="eastAsia"/>
        </w:rPr>
        <w:t xml:space="preserve">W. Kates (Ed.), </w:t>
      </w:r>
      <w:r w:rsidRPr="00633C0E">
        <w:rPr>
          <w:rFonts w:hint="eastAsia"/>
          <w:i/>
        </w:rPr>
        <w:t>Readings in Resource Management and Conservation</w:t>
      </w:r>
      <w:r w:rsidRPr="00633C0E">
        <w:rPr>
          <w:rFonts w:hint="eastAsia"/>
        </w:rPr>
        <w:t xml:space="preserve">, (189-201). </w:t>
      </w:r>
    </w:p>
    <w:p w:rsidR="00633C0E" w:rsidRPr="00633C0E" w:rsidRDefault="00633C0E" w:rsidP="00633C0E">
      <w:pPr>
        <w:ind w:firstLine="720"/>
      </w:pPr>
      <w:r w:rsidRPr="00633C0E">
        <w:rPr>
          <w:rFonts w:hint="eastAsia"/>
        </w:rPr>
        <w:t>Chicago: University of Chicago Press.</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Theme="minorEastAsia"/>
          <w:lang w:eastAsia="ko-KR"/>
        </w:rPr>
      </w:pPr>
      <w:r w:rsidRPr="00633C0E">
        <w:rPr>
          <w:rFonts w:eastAsiaTheme="minorEastAsia" w:hint="eastAsia"/>
          <w:lang w:eastAsia="ko-KR"/>
        </w:rPr>
        <w:t xml:space="preserve">Menon, A., &amp; </w:t>
      </w:r>
      <w:r w:rsidRPr="00633C0E">
        <w:rPr>
          <w:rFonts w:eastAsiaTheme="minorEastAsia"/>
          <w:lang w:eastAsia="ko-KR"/>
        </w:rPr>
        <w:t>Menon</w:t>
      </w:r>
      <w:r w:rsidRPr="00633C0E">
        <w:rPr>
          <w:rFonts w:eastAsiaTheme="minorEastAsia" w:hint="eastAsia"/>
          <w:lang w:eastAsia="ko-KR"/>
        </w:rPr>
        <w:t xml:space="preserve">, A. (1997). </w:t>
      </w:r>
      <w:r w:rsidRPr="00633C0E">
        <w:rPr>
          <w:rFonts w:eastAsiaTheme="minorEastAsia"/>
          <w:lang w:eastAsia="ko-KR"/>
        </w:rPr>
        <w:t>Enviropreneurial</w:t>
      </w:r>
      <w:r w:rsidRPr="00633C0E">
        <w:rPr>
          <w:rFonts w:eastAsiaTheme="minorEastAsia" w:hint="eastAsia"/>
          <w:lang w:eastAsia="ko-KR"/>
        </w:rPr>
        <w:t xml:space="preserve"> marketing strategy: The emergence of </w:t>
      </w:r>
    </w:p>
    <w:p w:rsidR="00633C0E" w:rsidRPr="00633C0E" w:rsidRDefault="00633C0E" w:rsidP="00633C0E">
      <w:pPr>
        <w:pStyle w:val="NoSpacing"/>
        <w:rPr>
          <w:rFonts w:eastAsia="Batang"/>
          <w:lang w:eastAsia="ko-KR"/>
        </w:rPr>
      </w:pPr>
      <w:r w:rsidRPr="00633C0E">
        <w:rPr>
          <w:rFonts w:eastAsiaTheme="minorEastAsia" w:hint="eastAsia"/>
          <w:lang w:eastAsia="ko-KR"/>
        </w:rPr>
        <w:t xml:space="preserve">corporate environmentalism as market strategy. </w:t>
      </w:r>
      <w:r w:rsidRPr="00633C0E">
        <w:rPr>
          <w:rFonts w:eastAsiaTheme="minorEastAsia" w:hint="eastAsia"/>
          <w:i/>
          <w:lang w:eastAsia="ko-KR"/>
        </w:rPr>
        <w:t>The Journal of Marketing, 61</w:t>
      </w:r>
      <w:r w:rsidRPr="00633C0E">
        <w:rPr>
          <w:rFonts w:eastAsiaTheme="minorEastAsia" w:hint="eastAsia"/>
          <w:lang w:eastAsia="ko-KR"/>
        </w:rPr>
        <w:t xml:space="preserve">(1), </w:t>
      </w:r>
    </w:p>
    <w:p w:rsidR="00633C0E" w:rsidRPr="00633C0E" w:rsidRDefault="00633C0E" w:rsidP="00633C0E">
      <w:pPr>
        <w:pStyle w:val="NoSpacing"/>
        <w:rPr>
          <w:rFonts w:eastAsiaTheme="minorEastAsia"/>
          <w:lang w:eastAsia="ko-KR"/>
        </w:rPr>
      </w:pPr>
      <w:r w:rsidRPr="00633C0E">
        <w:rPr>
          <w:rFonts w:eastAsiaTheme="minorEastAsia" w:hint="eastAsia"/>
          <w:lang w:eastAsia="ko-KR"/>
        </w:rPr>
        <w:t>51-67.</w:t>
      </w:r>
    </w:p>
    <w:p w:rsidR="00633C0E" w:rsidRPr="00633C0E" w:rsidRDefault="00633C0E" w:rsidP="00633C0E">
      <w:pPr>
        <w:pStyle w:val="NormalWeb"/>
        <w:ind w:left="480" w:hanging="480"/>
        <w:rPr>
          <w:rFonts w:eastAsiaTheme="minorEastAsia"/>
        </w:rPr>
      </w:pPr>
      <w:r w:rsidRPr="00633C0E">
        <w:t xml:space="preserve">Michaelidou, N., &amp; Hassan, L. M. (2008). The role of health consciousness, food safety concern and ethical identity on attitudes and intentions towards organic food. </w:t>
      </w:r>
      <w:r w:rsidRPr="00633C0E">
        <w:rPr>
          <w:i/>
          <w:iCs/>
        </w:rPr>
        <w:t>International Journal of Consumer Studies</w:t>
      </w:r>
      <w:r w:rsidRPr="00633C0E">
        <w:t xml:space="preserve">, </w:t>
      </w:r>
      <w:r w:rsidRPr="00633C0E">
        <w:rPr>
          <w:i/>
          <w:iCs/>
        </w:rPr>
        <w:t>32</w:t>
      </w:r>
      <w:r w:rsidRPr="00633C0E">
        <w:t xml:space="preserve">(2), 163–170. </w:t>
      </w:r>
    </w:p>
    <w:p w:rsidR="00633C0E" w:rsidRPr="00633C0E" w:rsidRDefault="00633C0E" w:rsidP="00633C0E">
      <w:pPr>
        <w:pStyle w:val="NoSpacing"/>
        <w:ind w:firstLine="0"/>
        <w:rPr>
          <w:rFonts w:eastAsia="Batang"/>
          <w:lang w:eastAsia="ko-KR"/>
        </w:rPr>
      </w:pPr>
      <w:r w:rsidRPr="00633C0E">
        <w:rPr>
          <w:rFonts w:eastAsiaTheme="minorEastAsia" w:hint="eastAsia"/>
          <w:lang w:eastAsia="ko-KR"/>
        </w:rPr>
        <w:t xml:space="preserve">Miles, S. &amp; Frewer, L. (2001). Investigating specific concerns about different food </w:t>
      </w:r>
    </w:p>
    <w:p w:rsidR="00633C0E" w:rsidRPr="00633C0E" w:rsidRDefault="00633C0E" w:rsidP="00633C0E">
      <w:pPr>
        <w:pStyle w:val="NoSpacing"/>
        <w:rPr>
          <w:rFonts w:eastAsiaTheme="minorEastAsia"/>
          <w:lang w:eastAsia="ko-KR"/>
        </w:rPr>
      </w:pPr>
      <w:r w:rsidRPr="00633C0E">
        <w:rPr>
          <w:rFonts w:eastAsiaTheme="minorEastAsia" w:hint="eastAsia"/>
          <w:lang w:eastAsia="ko-KR"/>
        </w:rPr>
        <w:t xml:space="preserve">hazards. </w:t>
      </w:r>
      <w:r w:rsidRPr="00633C0E">
        <w:rPr>
          <w:rFonts w:eastAsia="Malgun Gothic" w:hint="eastAsia"/>
          <w:i/>
          <w:lang w:eastAsia="ko-KR"/>
        </w:rPr>
        <w:t>Food Quality and Preference, 12</w:t>
      </w:r>
      <w:r w:rsidRPr="00633C0E">
        <w:rPr>
          <w:rFonts w:eastAsia="Malgun Gothic" w:hint="eastAsia"/>
          <w:lang w:eastAsia="ko-KR"/>
        </w:rPr>
        <w:t>, 47-61.</w:t>
      </w:r>
      <w:r w:rsidRPr="00633C0E">
        <w:rPr>
          <w:rFonts w:eastAsiaTheme="minorEastAsia" w:hint="eastAsia"/>
          <w:lang w:eastAsia="ko-KR"/>
        </w:rPr>
        <w:t xml:space="preserve"> </w:t>
      </w:r>
    </w:p>
    <w:p w:rsidR="00633C0E" w:rsidRPr="00633C0E" w:rsidRDefault="00633C0E" w:rsidP="00633C0E">
      <w:pPr>
        <w:pStyle w:val="NoSpacing"/>
        <w:rPr>
          <w:rFonts w:eastAsiaTheme="minorEastAsia"/>
          <w:lang w:eastAsia="ko-KR"/>
        </w:rPr>
      </w:pPr>
    </w:p>
    <w:p w:rsidR="00633C0E" w:rsidRPr="00633C0E" w:rsidRDefault="00633C0E" w:rsidP="00633C0E">
      <w:r w:rsidRPr="00633C0E">
        <w:t>Mittal,V</w:t>
      </w:r>
      <w:r w:rsidRPr="00633C0E">
        <w:rPr>
          <w:rFonts w:hint="eastAsia"/>
        </w:rPr>
        <w:t>.</w:t>
      </w:r>
      <w:r w:rsidRPr="00633C0E">
        <w:t xml:space="preserve">, Kumar, </w:t>
      </w:r>
      <w:r w:rsidRPr="00633C0E">
        <w:rPr>
          <w:rFonts w:hint="eastAsia"/>
        </w:rPr>
        <w:t xml:space="preserve">P., &amp; </w:t>
      </w:r>
      <w:r w:rsidRPr="00633C0E">
        <w:t>Tsiros</w:t>
      </w:r>
      <w:r w:rsidRPr="00633C0E">
        <w:rPr>
          <w:rFonts w:hint="eastAsia"/>
        </w:rPr>
        <w:t>, M.</w:t>
      </w:r>
      <w:r w:rsidRPr="00633C0E">
        <w:t xml:space="preserve">. </w:t>
      </w:r>
      <w:r w:rsidRPr="00633C0E">
        <w:rPr>
          <w:rFonts w:hint="eastAsia"/>
        </w:rPr>
        <w:t>(</w:t>
      </w:r>
      <w:r w:rsidRPr="00633C0E">
        <w:t>1999</w:t>
      </w:r>
      <w:r w:rsidRPr="00633C0E">
        <w:rPr>
          <w:rFonts w:hint="eastAsia"/>
        </w:rPr>
        <w:t>)</w:t>
      </w:r>
      <w:r w:rsidRPr="00633C0E">
        <w:t>. Attribute-</w:t>
      </w:r>
      <w:r w:rsidRPr="00633C0E">
        <w:rPr>
          <w:rFonts w:hint="eastAsia"/>
        </w:rPr>
        <w:t>l</w:t>
      </w:r>
      <w:r w:rsidRPr="00633C0E">
        <w:t xml:space="preserve">evel </w:t>
      </w:r>
      <w:r w:rsidRPr="00633C0E">
        <w:rPr>
          <w:rFonts w:hint="eastAsia"/>
        </w:rPr>
        <w:t>p</w:t>
      </w:r>
      <w:r w:rsidRPr="00633C0E">
        <w:t>erformance,</w:t>
      </w:r>
      <w:r w:rsidRPr="00633C0E">
        <w:rPr>
          <w:rFonts w:hint="eastAsia"/>
        </w:rPr>
        <w:t xml:space="preserve"> s</w:t>
      </w:r>
      <w:r w:rsidRPr="00633C0E">
        <w:t xml:space="preserve">atisfaction, and </w:t>
      </w:r>
    </w:p>
    <w:p w:rsidR="00633C0E" w:rsidRPr="00633C0E" w:rsidRDefault="00633C0E" w:rsidP="00633C0E">
      <w:pPr>
        <w:ind w:left="720"/>
      </w:pPr>
      <w:r w:rsidRPr="00633C0E">
        <w:rPr>
          <w:rFonts w:hint="eastAsia"/>
        </w:rPr>
        <w:t>b</w:t>
      </w:r>
      <w:r w:rsidRPr="00633C0E">
        <w:t xml:space="preserve">ehavioral </w:t>
      </w:r>
      <w:r w:rsidRPr="00633C0E">
        <w:rPr>
          <w:rFonts w:hint="eastAsia"/>
        </w:rPr>
        <w:t>i</w:t>
      </w:r>
      <w:r w:rsidRPr="00633C0E">
        <w:t>ntentions</w:t>
      </w:r>
      <w:r w:rsidRPr="00633C0E">
        <w:rPr>
          <w:rFonts w:hint="eastAsia"/>
        </w:rPr>
        <w:t xml:space="preserve"> o</w:t>
      </w:r>
      <w:r w:rsidRPr="00633C0E">
        <w:t>ver</w:t>
      </w:r>
      <w:r w:rsidRPr="00633C0E">
        <w:rPr>
          <w:rFonts w:hint="eastAsia"/>
        </w:rPr>
        <w:t xml:space="preserve"> t</w:t>
      </w:r>
      <w:r w:rsidRPr="00633C0E">
        <w:t>ime:</w:t>
      </w:r>
      <w:r w:rsidRPr="00633C0E">
        <w:rPr>
          <w:rFonts w:hint="eastAsia"/>
        </w:rPr>
        <w:t xml:space="preserve"> </w:t>
      </w:r>
      <w:r w:rsidRPr="00633C0E">
        <w:t>A</w:t>
      </w:r>
      <w:r w:rsidRPr="00633C0E">
        <w:rPr>
          <w:rFonts w:hint="eastAsia"/>
        </w:rPr>
        <w:t xml:space="preserve"> c</w:t>
      </w:r>
      <w:r w:rsidRPr="00633C0E">
        <w:t>onsumption-</w:t>
      </w:r>
      <w:r w:rsidRPr="00633C0E">
        <w:rPr>
          <w:rFonts w:hint="eastAsia"/>
        </w:rPr>
        <w:t xml:space="preserve"> s</w:t>
      </w:r>
      <w:r w:rsidRPr="00633C0E">
        <w:t xml:space="preserve">ystem </w:t>
      </w:r>
      <w:r w:rsidRPr="00633C0E">
        <w:rPr>
          <w:rFonts w:hint="eastAsia"/>
        </w:rPr>
        <w:t>a</w:t>
      </w:r>
      <w:r w:rsidRPr="00633C0E">
        <w:t xml:space="preserve">pproach. </w:t>
      </w:r>
      <w:r w:rsidRPr="00633C0E">
        <w:rPr>
          <w:i/>
          <w:iCs/>
        </w:rPr>
        <w:t>Journal of Marketing</w:t>
      </w:r>
      <w:r w:rsidRPr="00633C0E">
        <w:rPr>
          <w:rFonts w:hint="eastAsia"/>
          <w:i/>
          <w:iCs/>
        </w:rPr>
        <w:t>,</w:t>
      </w:r>
      <w:r w:rsidRPr="00633C0E">
        <w:rPr>
          <w:i/>
          <w:iCs/>
        </w:rPr>
        <w:t xml:space="preserve"> </w:t>
      </w:r>
      <w:r w:rsidRPr="00633C0E">
        <w:rPr>
          <w:i/>
        </w:rPr>
        <w:t>63</w:t>
      </w:r>
      <w:r w:rsidRPr="00633C0E">
        <w:t xml:space="preserve"> (April)</w:t>
      </w:r>
      <w:r w:rsidRPr="00633C0E">
        <w:rPr>
          <w:rFonts w:hint="eastAsia"/>
        </w:rPr>
        <w:t xml:space="preserve">, </w:t>
      </w:r>
      <w:r w:rsidRPr="00633C0E">
        <w:t>88-101.</w:t>
      </w:r>
    </w:p>
    <w:p w:rsidR="00633C0E" w:rsidRPr="00633C0E" w:rsidRDefault="00633C0E" w:rsidP="00633C0E">
      <w:pPr>
        <w:pStyle w:val="NoSpacing"/>
        <w:ind w:firstLine="0"/>
        <w:rPr>
          <w:rFonts w:eastAsiaTheme="minorEastAsia"/>
          <w:lang w:eastAsia="ko-KR"/>
        </w:rPr>
      </w:pPr>
      <w:r w:rsidRPr="00633C0E">
        <w:lastRenderedPageBreak/>
        <w:t>Morse</w:t>
      </w:r>
      <w:r w:rsidRPr="00633C0E">
        <w:rPr>
          <w:rFonts w:eastAsiaTheme="minorEastAsia" w:hint="eastAsia"/>
          <w:lang w:eastAsia="ko-KR"/>
        </w:rPr>
        <w:t>, J. M.</w:t>
      </w:r>
      <w:r w:rsidRPr="00633C0E">
        <w:t xml:space="preserve"> (1991</w:t>
      </w:r>
      <w:r w:rsidRPr="00633C0E">
        <w:rPr>
          <w:rFonts w:eastAsiaTheme="minorEastAsia"/>
          <w:lang w:eastAsia="ko-KR"/>
        </w:rPr>
        <w:t>)</w:t>
      </w:r>
      <w:r w:rsidRPr="00633C0E">
        <w:rPr>
          <w:rFonts w:eastAsiaTheme="minorEastAsia" w:hint="eastAsia"/>
          <w:lang w:eastAsia="ko-KR"/>
        </w:rPr>
        <w:t xml:space="preserve">. </w:t>
      </w:r>
      <w:r w:rsidRPr="00633C0E">
        <w:rPr>
          <w:rFonts w:eastAsiaTheme="minorEastAsia" w:hint="eastAsia"/>
          <w:i/>
          <w:lang w:eastAsia="ko-KR"/>
        </w:rPr>
        <w:t>Qualitative nursing research</w:t>
      </w:r>
      <w:r w:rsidRPr="00633C0E">
        <w:rPr>
          <w:rFonts w:eastAsiaTheme="minorEastAsia" w:hint="eastAsia"/>
          <w:lang w:eastAsia="ko-KR"/>
        </w:rPr>
        <w:t>. California: Sage Publications, Inc.</w:t>
      </w:r>
      <w:r w:rsidRPr="00633C0E">
        <w:rPr>
          <w:rFonts w:eastAsiaTheme="minorEastAsia"/>
          <w:lang w:eastAsia="ko-KR"/>
        </w:rPr>
        <w:t xml:space="preserve">  </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Batang"/>
          <w:lang w:eastAsia="ko-KR"/>
        </w:rPr>
      </w:pPr>
      <w:r w:rsidRPr="00633C0E">
        <w:t>Montague</w:t>
      </w:r>
      <w:r w:rsidRPr="00633C0E">
        <w:rPr>
          <w:rFonts w:eastAsiaTheme="minorEastAsia" w:hint="eastAsia"/>
          <w:lang w:eastAsia="ko-KR"/>
        </w:rPr>
        <w:t>, P.</w:t>
      </w:r>
      <w:r w:rsidRPr="00633C0E">
        <w:t xml:space="preserve"> </w:t>
      </w:r>
      <w:r w:rsidRPr="00633C0E">
        <w:rPr>
          <w:rFonts w:eastAsiaTheme="minorEastAsia" w:hint="eastAsia"/>
          <w:lang w:eastAsia="ko-KR"/>
        </w:rPr>
        <w:t>(</w:t>
      </w:r>
      <w:r w:rsidRPr="00633C0E">
        <w:t>1940</w:t>
      </w:r>
      <w:r w:rsidRPr="00633C0E">
        <w:rPr>
          <w:rFonts w:eastAsiaTheme="minorEastAsia" w:hint="eastAsia"/>
          <w:lang w:eastAsia="ko-KR"/>
        </w:rPr>
        <w:t xml:space="preserve">). </w:t>
      </w:r>
      <w:r w:rsidRPr="00633C0E">
        <w:rPr>
          <w:rFonts w:eastAsiaTheme="minorEastAsia" w:hint="eastAsia"/>
          <w:i/>
          <w:lang w:eastAsia="ko-KR"/>
        </w:rPr>
        <w:t>The ways of things: a philosophy of knowledge, nature, and value</w:t>
      </w:r>
      <w:r w:rsidRPr="00633C0E">
        <w:rPr>
          <w:rFonts w:eastAsiaTheme="minorEastAsia" w:hint="eastAsia"/>
          <w:lang w:eastAsia="ko-KR"/>
        </w:rPr>
        <w:t xml:space="preserve">. </w:t>
      </w:r>
    </w:p>
    <w:p w:rsidR="00633C0E" w:rsidRPr="00633C0E" w:rsidRDefault="00633C0E" w:rsidP="00633C0E">
      <w:pPr>
        <w:pStyle w:val="NoSpacing"/>
        <w:ind w:firstLine="480"/>
        <w:rPr>
          <w:rFonts w:eastAsiaTheme="minorEastAsia"/>
          <w:lang w:eastAsia="ko-KR"/>
        </w:rPr>
      </w:pPr>
      <w:r w:rsidRPr="00633C0E">
        <w:rPr>
          <w:rFonts w:eastAsiaTheme="minorEastAsia" w:hint="eastAsia"/>
          <w:lang w:eastAsia="ko-KR"/>
        </w:rPr>
        <w:t>New York: Prentice-Hall Inc.</w:t>
      </w:r>
    </w:p>
    <w:p w:rsidR="00633C0E" w:rsidRPr="00633C0E" w:rsidRDefault="00633C0E" w:rsidP="00633C0E">
      <w:pPr>
        <w:pStyle w:val="NormalWeb"/>
        <w:ind w:left="480" w:hanging="480"/>
      </w:pPr>
      <w:r w:rsidRPr="00633C0E">
        <w:t xml:space="preserve">Mulvey, M. S., Celsi, R. L., Beach, L., &amp; Walker, B. A. (1994). Exploring the relationships between means-end knowledge and involvement product knowledge. </w:t>
      </w:r>
      <w:r w:rsidRPr="00633C0E">
        <w:rPr>
          <w:i/>
        </w:rPr>
        <w:t>Advances in Consumer Research</w:t>
      </w:r>
      <w:r w:rsidRPr="00633C0E">
        <w:t xml:space="preserve">, </w:t>
      </w:r>
      <w:r w:rsidRPr="00633C0E">
        <w:rPr>
          <w:i/>
          <w:iCs/>
        </w:rPr>
        <w:t>21</w:t>
      </w:r>
      <w:r w:rsidRPr="00633C0E">
        <w:t>, 51–58.</w:t>
      </w:r>
    </w:p>
    <w:p w:rsidR="00633C0E" w:rsidRPr="00633C0E" w:rsidRDefault="00633C0E" w:rsidP="00633C0E">
      <w:r w:rsidRPr="00633C0E">
        <w:t xml:space="preserve">National Organic Program from </w:t>
      </w:r>
      <w:r w:rsidRPr="00633C0E">
        <w:rPr>
          <w:i/>
        </w:rPr>
        <w:t>United States Department of Agriculture (20</w:t>
      </w:r>
      <w:r w:rsidRPr="00633C0E">
        <w:rPr>
          <w:rFonts w:hint="eastAsia"/>
          <w:i/>
        </w:rPr>
        <w:t>12</w:t>
      </w:r>
      <w:r w:rsidRPr="00633C0E">
        <w:rPr>
          <w:i/>
        </w:rPr>
        <w:t>).</w:t>
      </w:r>
      <w:r w:rsidRPr="00633C0E">
        <w:t xml:space="preserve">  </w:t>
      </w:r>
    </w:p>
    <w:p w:rsidR="00633C0E" w:rsidRPr="00633C0E" w:rsidRDefault="00633C0E" w:rsidP="00633C0E">
      <w:pPr>
        <w:ind w:firstLine="720"/>
        <w:rPr>
          <w:lang w:eastAsia="ko-KR"/>
        </w:rPr>
      </w:pPr>
      <w:r w:rsidRPr="00633C0E">
        <w:t xml:space="preserve">Retrieved from  </w:t>
      </w:r>
      <w:r w:rsidRPr="00633C0E">
        <w:tab/>
      </w:r>
      <w:hyperlink r:id="rId35" w:history="1">
        <w:r w:rsidRPr="00633C0E">
          <w:rPr>
            <w:rStyle w:val="Hyperlink"/>
            <w:color w:val="auto"/>
            <w:u w:val="none"/>
          </w:rPr>
          <w:t>http://usda.gov/wps/portal/usda/usdahome?navid=ORGANIC_CERTIFICATIO</w:t>
        </w:r>
      </w:hyperlink>
    </w:p>
    <w:p w:rsidR="00633C0E" w:rsidRPr="00633C0E" w:rsidRDefault="00633C0E" w:rsidP="00633C0E">
      <w:pPr>
        <w:pStyle w:val="NoSpacing"/>
        <w:ind w:firstLine="0"/>
        <w:rPr>
          <w:lang w:eastAsia="ko-KR"/>
        </w:rPr>
      </w:pPr>
    </w:p>
    <w:p w:rsidR="00633C0E" w:rsidRPr="00633C0E" w:rsidRDefault="00633C0E" w:rsidP="00633C0E">
      <w:pPr>
        <w:pStyle w:val="NoSpacing"/>
        <w:ind w:firstLine="0"/>
        <w:rPr>
          <w:lang w:eastAsia="ko-KR"/>
        </w:rPr>
      </w:pPr>
      <w:r w:rsidRPr="00633C0E">
        <w:rPr>
          <w:lang w:eastAsia="ko-KR"/>
        </w:rPr>
        <w:t xml:space="preserve">Newman, C., Howlett, E., &amp; Burton, C. (2014). Implications of fast food restaurant </w:t>
      </w:r>
    </w:p>
    <w:p w:rsidR="00633C0E" w:rsidRPr="00633C0E" w:rsidRDefault="00633C0E" w:rsidP="00633C0E">
      <w:pPr>
        <w:pStyle w:val="NoSpacing"/>
        <w:ind w:left="720" w:firstLine="0"/>
        <w:rPr>
          <w:lang w:eastAsia="ko-KR"/>
        </w:rPr>
      </w:pPr>
      <w:r w:rsidRPr="00633C0E">
        <w:rPr>
          <w:lang w:eastAsia="ko-KR"/>
        </w:rPr>
        <w:t>concentration for preschool-aged childhood obesity. Journal of Business Research, 67, 1573-1580.</w:t>
      </w:r>
    </w:p>
    <w:p w:rsidR="00633C0E" w:rsidRPr="00633C0E" w:rsidRDefault="00633C0E" w:rsidP="00633C0E">
      <w:pPr>
        <w:pStyle w:val="NoSpacing"/>
        <w:ind w:firstLine="0"/>
        <w:rPr>
          <w:lang w:eastAsia="ko-KR"/>
        </w:rPr>
      </w:pPr>
    </w:p>
    <w:p w:rsidR="00633C0E" w:rsidRPr="00633C0E" w:rsidRDefault="00633C0E" w:rsidP="00633C0E">
      <w:pPr>
        <w:pStyle w:val="NoSpacing"/>
        <w:ind w:firstLine="0"/>
        <w:rPr>
          <w:lang w:eastAsia="ko-KR"/>
        </w:rPr>
      </w:pPr>
      <w:r w:rsidRPr="00633C0E">
        <w:rPr>
          <w:lang w:eastAsia="ko-KR"/>
        </w:rPr>
        <w:t>Newsom, J. T., McFarland, B. H., Kaplan, M. S., Huguet, N. &amp; Zani, B.</w:t>
      </w:r>
      <w:r w:rsidRPr="00633C0E">
        <w:rPr>
          <w:rFonts w:eastAsiaTheme="minorEastAsia" w:hint="eastAsia"/>
          <w:lang w:eastAsia="ko-KR"/>
        </w:rPr>
        <w:t xml:space="preserve"> </w:t>
      </w:r>
      <w:r w:rsidRPr="00633C0E">
        <w:rPr>
          <w:lang w:eastAsia="ko-KR"/>
        </w:rPr>
        <w:t>(2005)</w:t>
      </w:r>
      <w:r w:rsidRPr="00633C0E">
        <w:rPr>
          <w:rFonts w:eastAsiaTheme="minorEastAsia" w:hint="eastAsia"/>
          <w:lang w:eastAsia="ko-KR"/>
        </w:rPr>
        <w:t>.</w:t>
      </w:r>
      <w:r w:rsidRPr="00633C0E">
        <w:rPr>
          <w:lang w:eastAsia="ko-KR"/>
        </w:rPr>
        <w:t xml:space="preserve"> The </w:t>
      </w:r>
    </w:p>
    <w:p w:rsidR="00633C0E" w:rsidRPr="00633C0E" w:rsidRDefault="00633C0E" w:rsidP="00633C0E">
      <w:pPr>
        <w:pStyle w:val="NoSpacing"/>
        <w:ind w:left="480" w:firstLine="0"/>
        <w:rPr>
          <w:rFonts w:eastAsiaTheme="minorEastAsia"/>
          <w:lang w:eastAsia="ko-KR"/>
        </w:rPr>
      </w:pPr>
      <w:r w:rsidRPr="00633C0E">
        <w:rPr>
          <w:lang w:eastAsia="ko-KR"/>
        </w:rPr>
        <w:t>health consciousness myth: implications of the near independence</w:t>
      </w:r>
      <w:r w:rsidRPr="00633C0E">
        <w:rPr>
          <w:rFonts w:eastAsiaTheme="minorEastAsia" w:hint="eastAsia"/>
          <w:lang w:eastAsia="ko-KR"/>
        </w:rPr>
        <w:t xml:space="preserve"> </w:t>
      </w:r>
      <w:r w:rsidRPr="00633C0E">
        <w:rPr>
          <w:lang w:eastAsia="ko-KR"/>
        </w:rPr>
        <w:t>of major health behaviours in the North American population.</w:t>
      </w:r>
      <w:r w:rsidRPr="00633C0E">
        <w:rPr>
          <w:rFonts w:eastAsiaTheme="minorEastAsia" w:hint="eastAsia"/>
          <w:lang w:eastAsia="ko-KR"/>
        </w:rPr>
        <w:t xml:space="preserve"> </w:t>
      </w:r>
      <w:r w:rsidRPr="00633C0E">
        <w:rPr>
          <w:rFonts w:eastAsiaTheme="minorEastAsia"/>
          <w:i/>
          <w:iCs/>
          <w:lang w:eastAsia="ko-KR"/>
        </w:rPr>
        <w:t>Social Science and Medicine</w:t>
      </w:r>
      <w:r w:rsidRPr="00633C0E">
        <w:rPr>
          <w:rFonts w:eastAsiaTheme="minorEastAsia"/>
          <w:lang w:eastAsia="ko-KR"/>
        </w:rPr>
        <w:t>,</w:t>
      </w:r>
      <w:r w:rsidRPr="00633C0E">
        <w:rPr>
          <w:rFonts w:eastAsiaTheme="minorEastAsia"/>
          <w:i/>
          <w:lang w:eastAsia="ko-KR"/>
        </w:rPr>
        <w:t xml:space="preserve"> </w:t>
      </w:r>
      <w:r w:rsidRPr="00633C0E">
        <w:rPr>
          <w:rFonts w:eastAsiaTheme="minorEastAsia"/>
          <w:bCs/>
          <w:i/>
          <w:lang w:eastAsia="ko-KR"/>
        </w:rPr>
        <w:t>60</w:t>
      </w:r>
      <w:r w:rsidRPr="00633C0E">
        <w:rPr>
          <w:rFonts w:eastAsiaTheme="minorEastAsia"/>
          <w:lang w:eastAsia="ko-KR"/>
        </w:rPr>
        <w:t>, 433–437.</w:t>
      </w:r>
    </w:p>
    <w:p w:rsidR="00633C0E" w:rsidRPr="00633C0E" w:rsidRDefault="00633C0E" w:rsidP="00633C0E">
      <w:pPr>
        <w:pStyle w:val="NormalWeb"/>
        <w:ind w:left="480" w:hanging="480"/>
        <w:rPr>
          <w:rFonts w:eastAsiaTheme="minorEastAsia"/>
        </w:rPr>
      </w:pPr>
      <w:r w:rsidRPr="00633C0E">
        <w:t xml:space="preserve">Newman, J., &amp; Taylor, A. (1992). Effect of a means-end contingency on young children’s food preferences. </w:t>
      </w:r>
      <w:r w:rsidRPr="00633C0E">
        <w:rPr>
          <w:i/>
          <w:iCs/>
        </w:rPr>
        <w:t>Journal of Experimental Child Psychology</w:t>
      </w:r>
      <w:r w:rsidRPr="00633C0E">
        <w:t xml:space="preserve">, </w:t>
      </w:r>
      <w:r w:rsidRPr="00633C0E">
        <w:rPr>
          <w:i/>
          <w:iCs/>
        </w:rPr>
        <w:t>53</w:t>
      </w:r>
      <w:r w:rsidRPr="00633C0E">
        <w:t xml:space="preserve">(2), 200–216. </w:t>
      </w:r>
    </w:p>
    <w:p w:rsidR="00633C0E" w:rsidRPr="00633C0E" w:rsidRDefault="00633C0E" w:rsidP="00633C0E">
      <w:pPr>
        <w:pStyle w:val="NoSpacing"/>
        <w:ind w:firstLine="0"/>
        <w:rPr>
          <w:rFonts w:eastAsia="Batang"/>
          <w:lang w:eastAsia="ko-KR"/>
        </w:rPr>
      </w:pPr>
      <w:r w:rsidRPr="00633C0E">
        <w:rPr>
          <w:rFonts w:eastAsiaTheme="minorEastAsia" w:hint="eastAsia"/>
          <w:lang w:eastAsia="ko-KR"/>
        </w:rPr>
        <w:t xml:space="preserve">Ngobo, P. (2011). What drives household choice of organic products in grocery stores?  </w:t>
      </w:r>
    </w:p>
    <w:p w:rsidR="00633C0E" w:rsidRPr="00633C0E" w:rsidRDefault="00633C0E" w:rsidP="00633C0E">
      <w:pPr>
        <w:pStyle w:val="NoSpacing"/>
        <w:rPr>
          <w:rFonts w:eastAsiaTheme="minorEastAsia"/>
          <w:i/>
          <w:lang w:eastAsia="ko-KR"/>
        </w:rPr>
      </w:pPr>
      <w:r w:rsidRPr="00633C0E">
        <w:rPr>
          <w:rFonts w:eastAsiaTheme="minorEastAsia" w:hint="eastAsia"/>
          <w:i/>
          <w:lang w:eastAsia="ko-KR"/>
        </w:rPr>
        <w:t>Journal of Retailing, 87</w:t>
      </w:r>
      <w:r w:rsidRPr="00633C0E">
        <w:rPr>
          <w:rFonts w:eastAsiaTheme="minorEastAsia" w:hint="eastAsia"/>
          <w:lang w:eastAsia="ko-KR"/>
        </w:rPr>
        <w:t>(1), 90-100.</w:t>
      </w:r>
    </w:p>
    <w:p w:rsidR="00633C0E" w:rsidRPr="00633C0E" w:rsidRDefault="00633C0E" w:rsidP="00633C0E">
      <w:pPr>
        <w:pStyle w:val="NoSpacing"/>
        <w:rPr>
          <w:rFonts w:eastAsiaTheme="minorEastAsia"/>
          <w:lang w:eastAsia="ko-KR"/>
        </w:rPr>
      </w:pPr>
    </w:p>
    <w:p w:rsidR="00633C0E" w:rsidRPr="00633C0E" w:rsidRDefault="00633C0E" w:rsidP="00633C0E">
      <w:pPr>
        <w:pStyle w:val="NoSpacing"/>
        <w:ind w:firstLine="0"/>
        <w:rPr>
          <w:lang w:eastAsia="ko-KR" w:bidi="en-US"/>
        </w:rPr>
      </w:pPr>
      <w:r w:rsidRPr="00633C0E">
        <w:rPr>
          <w:lang w:eastAsia="ko-KR" w:bidi="en-US"/>
        </w:rPr>
        <w:t xml:space="preserve">Nielsen, T., Nolting, B., Kristensen, N., &amp; Loes, A-K. (2009). A comparative study of the </w:t>
      </w:r>
    </w:p>
    <w:p w:rsidR="00633C0E" w:rsidRPr="00633C0E" w:rsidRDefault="00633C0E" w:rsidP="00633C0E">
      <w:pPr>
        <w:pStyle w:val="NoSpacing"/>
        <w:ind w:left="720" w:firstLine="0"/>
        <w:rPr>
          <w:lang w:eastAsia="ko-KR" w:bidi="en-US"/>
        </w:rPr>
      </w:pPr>
      <w:r w:rsidRPr="00633C0E">
        <w:rPr>
          <w:lang w:eastAsia="ko-KR" w:bidi="en-US"/>
        </w:rPr>
        <w:t xml:space="preserve">implementation of organic food in school meal systems in four European countries. </w:t>
      </w:r>
      <w:r w:rsidRPr="00633C0E">
        <w:rPr>
          <w:i/>
          <w:lang w:eastAsia="ko-KR" w:bidi="en-US"/>
        </w:rPr>
        <w:t>Bioforsk Report</w:t>
      </w:r>
      <w:r w:rsidRPr="00633C0E">
        <w:rPr>
          <w:lang w:eastAsia="ko-KR" w:bidi="en-US"/>
        </w:rPr>
        <w:t xml:space="preserve">, </w:t>
      </w:r>
      <w:r w:rsidRPr="00633C0E">
        <w:rPr>
          <w:i/>
          <w:lang w:eastAsia="ko-KR" w:bidi="en-US"/>
        </w:rPr>
        <w:t>4</w:t>
      </w:r>
      <w:r w:rsidRPr="00633C0E">
        <w:rPr>
          <w:lang w:eastAsia="ko-KR" w:bidi="en-US"/>
        </w:rPr>
        <w:t xml:space="preserve">(145), 1-36. </w:t>
      </w:r>
    </w:p>
    <w:p w:rsidR="00633C0E" w:rsidRPr="00633C0E" w:rsidRDefault="00633C0E" w:rsidP="00633C0E">
      <w:pPr>
        <w:pStyle w:val="NoSpacing"/>
        <w:ind w:firstLine="0"/>
        <w:rPr>
          <w:lang w:eastAsia="ko-KR" w:bidi="en-US"/>
        </w:rPr>
      </w:pPr>
    </w:p>
    <w:p w:rsidR="00633C0E" w:rsidRPr="00633C0E" w:rsidRDefault="00633C0E" w:rsidP="00633C0E">
      <w:pPr>
        <w:pStyle w:val="NoSpacing"/>
        <w:ind w:firstLine="0"/>
        <w:rPr>
          <w:rFonts w:eastAsia="Batang"/>
          <w:lang w:eastAsia="ko-KR" w:bidi="en-US"/>
        </w:rPr>
      </w:pPr>
      <w:r w:rsidRPr="00633C0E">
        <w:rPr>
          <w:rFonts w:hint="eastAsia"/>
          <w:lang w:eastAsia="ko-KR" w:bidi="en-US"/>
        </w:rPr>
        <w:t xml:space="preserve">Nunnally, J. C. &amp; Bernstein, I. H. (1994). </w:t>
      </w:r>
      <w:r w:rsidRPr="00633C0E">
        <w:rPr>
          <w:rFonts w:hint="eastAsia"/>
          <w:i/>
          <w:lang w:eastAsia="ko-KR" w:bidi="en-US"/>
        </w:rPr>
        <w:t>Psychometric theory (3rd ed.</w:t>
      </w:r>
      <w:r w:rsidRPr="00633C0E">
        <w:rPr>
          <w:rFonts w:hint="eastAsia"/>
          <w:lang w:eastAsia="ko-KR" w:bidi="en-US"/>
        </w:rPr>
        <w:t xml:space="preserve">). New York: </w:t>
      </w:r>
    </w:p>
    <w:p w:rsidR="00633C0E" w:rsidRPr="00633C0E" w:rsidRDefault="00633C0E" w:rsidP="00633C0E">
      <w:pPr>
        <w:pStyle w:val="NoSpacing"/>
        <w:ind w:firstLine="480"/>
        <w:rPr>
          <w:rFonts w:eastAsiaTheme="minorEastAsia"/>
          <w:lang w:eastAsia="ko-KR" w:bidi="en-US"/>
        </w:rPr>
      </w:pPr>
      <w:r w:rsidRPr="00633C0E">
        <w:rPr>
          <w:lang w:eastAsia="ko-KR" w:bidi="en-US"/>
        </w:rPr>
        <w:t>Mc</w:t>
      </w:r>
      <w:r w:rsidRPr="00633C0E">
        <w:rPr>
          <w:rFonts w:hint="eastAsia"/>
          <w:lang w:eastAsia="ko-KR" w:bidi="en-US"/>
        </w:rPr>
        <w:t>Graw-Hill.</w:t>
      </w:r>
    </w:p>
    <w:p w:rsidR="00633C0E" w:rsidRPr="00633C0E" w:rsidRDefault="00633C0E" w:rsidP="00633C0E">
      <w:pPr>
        <w:pStyle w:val="NormalWeb"/>
        <w:ind w:left="480" w:hanging="480"/>
        <w:rPr>
          <w:rFonts w:eastAsiaTheme="minorEastAsia"/>
        </w:rPr>
      </w:pPr>
      <w:r w:rsidRPr="00633C0E">
        <w:t xml:space="preserve">Ojea, E., &amp; Loureiro, M. L. (2007). Altruistic, egoistic and biospheric values in willingness to pay (WTP) for wildlife. </w:t>
      </w:r>
      <w:r w:rsidRPr="00633C0E">
        <w:rPr>
          <w:i/>
          <w:iCs/>
        </w:rPr>
        <w:t>Ecological Economics</w:t>
      </w:r>
      <w:r w:rsidRPr="00633C0E">
        <w:t xml:space="preserve">, </w:t>
      </w:r>
      <w:r w:rsidRPr="00633C0E">
        <w:rPr>
          <w:i/>
          <w:iCs/>
        </w:rPr>
        <w:t>63</w:t>
      </w:r>
      <w:r w:rsidRPr="00633C0E">
        <w:t xml:space="preserve">(4), 807–814. </w:t>
      </w:r>
    </w:p>
    <w:p w:rsidR="00633C0E" w:rsidRPr="00633C0E" w:rsidRDefault="00633C0E" w:rsidP="00633C0E">
      <w:r w:rsidRPr="00633C0E">
        <w:rPr>
          <w:rFonts w:hint="eastAsia"/>
        </w:rPr>
        <w:t>O</w:t>
      </w:r>
      <w:r w:rsidRPr="00633C0E">
        <w:t>’</w:t>
      </w:r>
      <w:r w:rsidRPr="00633C0E">
        <w:rPr>
          <w:rFonts w:hint="eastAsia"/>
        </w:rPr>
        <w:t xml:space="preserve">Riordan, T. (1976). </w:t>
      </w:r>
      <w:r w:rsidRPr="00633C0E">
        <w:rPr>
          <w:rFonts w:hint="eastAsia"/>
          <w:i/>
        </w:rPr>
        <w:t>Environmentalism</w:t>
      </w:r>
      <w:r w:rsidRPr="00633C0E">
        <w:rPr>
          <w:rFonts w:hint="eastAsia"/>
        </w:rPr>
        <w:t xml:space="preserve">. London, UK: Pion Limited.  </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Batang"/>
          <w:lang w:eastAsia="ko-KR"/>
        </w:rPr>
      </w:pPr>
      <w:r w:rsidRPr="00633C0E">
        <w:rPr>
          <w:lang w:eastAsia="ko-KR"/>
        </w:rPr>
        <w:t xml:space="preserve">Olson, J. </w:t>
      </w:r>
      <w:r w:rsidRPr="00633C0E">
        <w:rPr>
          <w:rFonts w:eastAsiaTheme="minorEastAsia" w:hint="eastAsia"/>
          <w:lang w:eastAsia="ko-KR"/>
        </w:rPr>
        <w:t>&amp;</w:t>
      </w:r>
      <w:r w:rsidRPr="00633C0E">
        <w:rPr>
          <w:lang w:eastAsia="ko-KR"/>
        </w:rPr>
        <w:t xml:space="preserve"> Reynolds</w:t>
      </w:r>
      <w:r w:rsidRPr="00633C0E">
        <w:rPr>
          <w:rFonts w:eastAsiaTheme="minorEastAsia" w:hint="eastAsia"/>
          <w:lang w:eastAsia="ko-KR"/>
        </w:rPr>
        <w:t>, T.</w:t>
      </w:r>
      <w:r w:rsidRPr="00633C0E">
        <w:rPr>
          <w:lang w:eastAsia="ko-KR"/>
        </w:rPr>
        <w:t xml:space="preserve"> (1983)</w:t>
      </w:r>
      <w:r w:rsidRPr="00633C0E">
        <w:rPr>
          <w:rFonts w:eastAsiaTheme="minorEastAsia" w:hint="eastAsia"/>
          <w:lang w:eastAsia="ko-KR"/>
        </w:rPr>
        <w:t>.</w:t>
      </w:r>
      <w:r w:rsidRPr="00633C0E">
        <w:rPr>
          <w:lang w:eastAsia="ko-KR"/>
        </w:rPr>
        <w:t xml:space="preserve"> Understanding </w:t>
      </w:r>
      <w:r w:rsidRPr="00633C0E">
        <w:rPr>
          <w:rFonts w:eastAsiaTheme="minorEastAsia" w:hint="eastAsia"/>
          <w:lang w:eastAsia="ko-KR"/>
        </w:rPr>
        <w:t>c</w:t>
      </w:r>
      <w:r w:rsidRPr="00633C0E">
        <w:rPr>
          <w:lang w:eastAsia="ko-KR"/>
        </w:rPr>
        <w:t>onsumers'</w:t>
      </w:r>
      <w:r w:rsidRPr="00633C0E">
        <w:rPr>
          <w:rFonts w:eastAsiaTheme="minorEastAsia" w:hint="eastAsia"/>
          <w:lang w:eastAsia="ko-KR"/>
        </w:rPr>
        <w:t xml:space="preserve"> c</w:t>
      </w:r>
      <w:r w:rsidRPr="00633C0E">
        <w:rPr>
          <w:lang w:eastAsia="ko-KR"/>
        </w:rPr>
        <w:t xml:space="preserve">ognitive </w:t>
      </w:r>
      <w:r w:rsidRPr="00633C0E">
        <w:rPr>
          <w:rFonts w:eastAsiaTheme="minorEastAsia" w:hint="eastAsia"/>
          <w:lang w:eastAsia="ko-KR"/>
        </w:rPr>
        <w:t>s</w:t>
      </w:r>
      <w:r w:rsidRPr="00633C0E">
        <w:rPr>
          <w:lang w:eastAsia="ko-KR"/>
        </w:rPr>
        <w:t xml:space="preserve">tructures: </w:t>
      </w:r>
    </w:p>
    <w:p w:rsidR="00633C0E" w:rsidRPr="00633C0E" w:rsidRDefault="00633C0E" w:rsidP="00633C0E">
      <w:pPr>
        <w:pStyle w:val="NoSpacing"/>
        <w:ind w:left="720" w:firstLine="0"/>
        <w:rPr>
          <w:rFonts w:eastAsiaTheme="minorEastAsia"/>
          <w:lang w:eastAsia="ko-KR"/>
        </w:rPr>
      </w:pPr>
      <w:r w:rsidRPr="00633C0E">
        <w:rPr>
          <w:lang w:eastAsia="ko-KR"/>
        </w:rPr>
        <w:t xml:space="preserve">Implications for </w:t>
      </w:r>
      <w:r w:rsidRPr="00633C0E">
        <w:rPr>
          <w:rFonts w:eastAsiaTheme="minorEastAsia" w:hint="eastAsia"/>
          <w:lang w:eastAsia="ko-KR"/>
        </w:rPr>
        <w:t>a</w:t>
      </w:r>
      <w:r w:rsidRPr="00633C0E">
        <w:rPr>
          <w:lang w:eastAsia="ko-KR"/>
        </w:rPr>
        <w:t xml:space="preserve">dvertising </w:t>
      </w:r>
      <w:r w:rsidRPr="00633C0E">
        <w:rPr>
          <w:rFonts w:eastAsiaTheme="minorEastAsia" w:hint="eastAsia"/>
          <w:lang w:eastAsia="ko-KR"/>
        </w:rPr>
        <w:t>s</w:t>
      </w:r>
      <w:r w:rsidRPr="00633C0E">
        <w:rPr>
          <w:lang w:eastAsia="ko-KR"/>
        </w:rPr>
        <w:t>trategy</w:t>
      </w:r>
      <w:r w:rsidRPr="00633C0E">
        <w:rPr>
          <w:rFonts w:eastAsiaTheme="minorEastAsia" w:hint="eastAsia"/>
          <w:lang w:eastAsia="ko-KR"/>
        </w:rPr>
        <w:t>.</w:t>
      </w:r>
      <w:r w:rsidRPr="00633C0E">
        <w:rPr>
          <w:lang w:eastAsia="ko-KR"/>
        </w:rPr>
        <w:t xml:space="preserve"> </w:t>
      </w:r>
      <w:r w:rsidRPr="00633C0E">
        <w:rPr>
          <w:rFonts w:eastAsiaTheme="minorEastAsia" w:hint="eastAsia"/>
          <w:lang w:eastAsia="ko-KR"/>
        </w:rPr>
        <w:t>I</w:t>
      </w:r>
      <w:r w:rsidRPr="00633C0E">
        <w:rPr>
          <w:lang w:eastAsia="ko-KR"/>
        </w:rPr>
        <w:t>n L</w:t>
      </w:r>
      <w:r w:rsidRPr="00633C0E">
        <w:rPr>
          <w:rFonts w:eastAsiaTheme="minorEastAsia" w:hint="eastAsia"/>
          <w:lang w:eastAsia="ko-KR"/>
        </w:rPr>
        <w:t>.</w:t>
      </w:r>
      <w:r w:rsidRPr="00633C0E">
        <w:rPr>
          <w:lang w:eastAsia="ko-KR"/>
        </w:rPr>
        <w:t xml:space="preserve"> Percy and A</w:t>
      </w:r>
      <w:r w:rsidRPr="00633C0E">
        <w:rPr>
          <w:rFonts w:eastAsiaTheme="minorEastAsia" w:hint="eastAsia"/>
          <w:lang w:eastAsia="ko-KR"/>
        </w:rPr>
        <w:t>.</w:t>
      </w:r>
      <w:r w:rsidRPr="00633C0E">
        <w:rPr>
          <w:lang w:eastAsia="ko-KR"/>
        </w:rPr>
        <w:t xml:space="preserve"> G. Woodside</w:t>
      </w:r>
      <w:r w:rsidRPr="00633C0E">
        <w:rPr>
          <w:rFonts w:eastAsiaTheme="minorEastAsia" w:hint="eastAsia"/>
          <w:lang w:eastAsia="ko-KR"/>
        </w:rPr>
        <w:t xml:space="preserve"> (Eds.), </w:t>
      </w:r>
      <w:r w:rsidRPr="00633C0E">
        <w:rPr>
          <w:lang w:eastAsia="ko-KR"/>
        </w:rPr>
        <w:t xml:space="preserve"> </w:t>
      </w:r>
      <w:r w:rsidRPr="00633C0E">
        <w:rPr>
          <w:i/>
          <w:lang w:eastAsia="ko-KR"/>
        </w:rPr>
        <w:t>Advertising and</w:t>
      </w:r>
      <w:r w:rsidRPr="00633C0E">
        <w:rPr>
          <w:rFonts w:eastAsiaTheme="minorEastAsia" w:hint="eastAsia"/>
          <w:i/>
          <w:lang w:eastAsia="ko-KR"/>
        </w:rPr>
        <w:t xml:space="preserve"> c</w:t>
      </w:r>
      <w:r w:rsidRPr="00633C0E">
        <w:rPr>
          <w:i/>
          <w:lang w:eastAsia="ko-KR"/>
        </w:rPr>
        <w:t xml:space="preserve">onsumer </w:t>
      </w:r>
      <w:r w:rsidRPr="00633C0E">
        <w:rPr>
          <w:rFonts w:eastAsiaTheme="minorEastAsia" w:hint="eastAsia"/>
          <w:i/>
          <w:lang w:eastAsia="ko-KR"/>
        </w:rPr>
        <w:t>p</w:t>
      </w:r>
      <w:r w:rsidRPr="00633C0E">
        <w:rPr>
          <w:i/>
          <w:lang w:eastAsia="ko-KR"/>
        </w:rPr>
        <w:t>sychology</w:t>
      </w:r>
      <w:r w:rsidRPr="00633C0E">
        <w:rPr>
          <w:rFonts w:eastAsiaTheme="minorEastAsia" w:hint="eastAsia"/>
          <w:lang w:eastAsia="ko-KR"/>
        </w:rPr>
        <w:t xml:space="preserve">. </w:t>
      </w:r>
      <w:r w:rsidRPr="00633C0E">
        <w:rPr>
          <w:lang w:eastAsia="ko-KR"/>
        </w:rPr>
        <w:t>Lexington,</w:t>
      </w:r>
      <w:r w:rsidRPr="00633C0E">
        <w:rPr>
          <w:rFonts w:eastAsiaTheme="minorEastAsia" w:hint="eastAsia"/>
          <w:lang w:eastAsia="ko-KR"/>
        </w:rPr>
        <w:t xml:space="preserve"> MA: </w:t>
      </w:r>
      <w:r w:rsidRPr="00633C0E">
        <w:rPr>
          <w:rFonts w:eastAsiaTheme="minorEastAsia"/>
          <w:lang w:eastAsia="ko-KR"/>
        </w:rPr>
        <w:t>D.C. Heath and Company.</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Malgun Gothic"/>
          <w:lang w:eastAsia="ko-KR"/>
        </w:rPr>
      </w:pPr>
      <w:r w:rsidRPr="00633C0E">
        <w:rPr>
          <w:rFonts w:eastAsia="Malgun Gothic"/>
          <w:lang w:eastAsia="ko-KR"/>
        </w:rPr>
        <w:t xml:space="preserve">OTA 2010 Tracking Study. Retrieved from </w:t>
      </w:r>
    </w:p>
    <w:p w:rsidR="00633C0E" w:rsidRPr="00633C0E" w:rsidRDefault="00BC1D42" w:rsidP="00633C0E">
      <w:pPr>
        <w:pStyle w:val="NoSpacing"/>
        <w:rPr>
          <w:rFonts w:eastAsia="Malgun Gothic"/>
          <w:lang w:eastAsia="ko-KR"/>
        </w:rPr>
      </w:pPr>
      <w:hyperlink r:id="rId36" w:history="1">
        <w:r w:rsidR="00633C0E" w:rsidRPr="00633C0E">
          <w:rPr>
            <w:rStyle w:val="Hyperlink"/>
            <w:rFonts w:eastAsia="Malgun Gothic"/>
            <w:color w:val="auto"/>
            <w:u w:val="none"/>
            <w:lang w:eastAsia="ko-KR"/>
          </w:rPr>
          <w:t>http://www.ota.com/pics/documents/KIWIOTA2010TrackingStudy_KeyFindings</w:t>
        </w:r>
      </w:hyperlink>
    </w:p>
    <w:p w:rsidR="00633C0E" w:rsidRPr="00633C0E" w:rsidRDefault="00633C0E" w:rsidP="00633C0E">
      <w:pPr>
        <w:pStyle w:val="NoSpacing"/>
        <w:ind w:firstLine="0"/>
        <w:rPr>
          <w:rFonts w:eastAsia="Malgun Gothic"/>
          <w:lang w:eastAsia="ko-KR"/>
        </w:rPr>
      </w:pPr>
    </w:p>
    <w:p w:rsidR="00633C0E" w:rsidRPr="00633C0E" w:rsidRDefault="00633C0E" w:rsidP="00633C0E">
      <w:pPr>
        <w:pStyle w:val="NoSpacing"/>
        <w:ind w:firstLine="0"/>
        <w:rPr>
          <w:rFonts w:eastAsia="Malgun Gothic"/>
          <w:lang w:eastAsia="ko-KR"/>
        </w:rPr>
      </w:pPr>
      <w:r w:rsidRPr="00633C0E">
        <w:rPr>
          <w:rFonts w:eastAsia="Malgun Gothic"/>
        </w:rPr>
        <w:t>OTA (20</w:t>
      </w:r>
      <w:r w:rsidRPr="00633C0E">
        <w:rPr>
          <w:rFonts w:eastAsia="Malgun Gothic"/>
          <w:lang w:eastAsia="ko-KR"/>
        </w:rPr>
        <w:t>14</w:t>
      </w:r>
      <w:r w:rsidRPr="00633C0E">
        <w:rPr>
          <w:rFonts w:eastAsia="Malgun Gothic"/>
        </w:rPr>
        <w:t xml:space="preserve">). </w:t>
      </w:r>
      <w:r w:rsidRPr="00633C0E">
        <w:rPr>
          <w:rFonts w:eastAsia="Malgun Gothic"/>
          <w:lang w:eastAsia="ko-KR"/>
        </w:rPr>
        <w:t xml:space="preserve">Pathway to Organic. Retrieved from </w:t>
      </w:r>
      <w:hyperlink r:id="rId37" w:history="1">
        <w:r w:rsidRPr="00633C0E">
          <w:rPr>
            <w:rStyle w:val="Hyperlink"/>
            <w:color w:val="auto"/>
            <w:u w:val="none"/>
          </w:rPr>
          <w:t>http://www.howtogoorganic.com/</w:t>
        </w:r>
      </w:hyperlink>
    </w:p>
    <w:p w:rsidR="00633C0E" w:rsidRPr="00633C0E" w:rsidRDefault="00633C0E" w:rsidP="00633C0E">
      <w:pPr>
        <w:pStyle w:val="NoSpacing"/>
        <w:ind w:firstLine="0"/>
        <w:rPr>
          <w:rFonts w:eastAsia="Malgun Gothic"/>
          <w:lang w:eastAsia="ko-KR"/>
        </w:rPr>
      </w:pPr>
    </w:p>
    <w:p w:rsidR="00633C0E" w:rsidRPr="00633C0E" w:rsidRDefault="00633C0E" w:rsidP="00633C0E">
      <w:pPr>
        <w:pStyle w:val="NoSpacing"/>
        <w:ind w:firstLine="0"/>
        <w:rPr>
          <w:bCs/>
          <w:lang w:eastAsia="en-US"/>
        </w:rPr>
      </w:pPr>
      <w:r w:rsidRPr="00633C0E">
        <w:rPr>
          <w:rFonts w:eastAsia="Malgun Gothic"/>
        </w:rPr>
        <w:t>OTA (20</w:t>
      </w:r>
      <w:r w:rsidRPr="00633C0E">
        <w:rPr>
          <w:rFonts w:eastAsia="Malgun Gothic"/>
          <w:lang w:eastAsia="ko-KR"/>
        </w:rPr>
        <w:t>14</w:t>
      </w:r>
      <w:r w:rsidRPr="00633C0E">
        <w:rPr>
          <w:rFonts w:eastAsia="Malgun Gothic"/>
        </w:rPr>
        <w:t xml:space="preserve">). </w:t>
      </w:r>
      <w:r w:rsidRPr="00633C0E">
        <w:rPr>
          <w:bCs/>
          <w:lang w:eastAsia="en-US"/>
        </w:rPr>
        <w:t xml:space="preserve">National Organic </w:t>
      </w:r>
      <w:r w:rsidRPr="00633C0E">
        <w:rPr>
          <w:rFonts w:eastAsiaTheme="minorEastAsia"/>
          <w:bCs/>
          <w:lang w:eastAsia="ko-KR"/>
        </w:rPr>
        <w:t>Program Definition.</w:t>
      </w:r>
      <w:r w:rsidRPr="00633C0E">
        <w:rPr>
          <w:bCs/>
          <w:lang w:eastAsia="en-US"/>
        </w:rPr>
        <w:t xml:space="preserve"> </w:t>
      </w:r>
      <w:r w:rsidRPr="00633C0E">
        <w:rPr>
          <w:rFonts w:eastAsiaTheme="minorEastAsia"/>
          <w:bCs/>
          <w:lang w:eastAsia="ko-KR"/>
        </w:rPr>
        <w:t>R</w:t>
      </w:r>
      <w:r w:rsidRPr="00633C0E">
        <w:rPr>
          <w:bCs/>
          <w:lang w:eastAsia="en-US"/>
        </w:rPr>
        <w:t xml:space="preserve">etrieved from </w:t>
      </w:r>
    </w:p>
    <w:p w:rsidR="00633C0E" w:rsidRPr="00633C0E" w:rsidRDefault="00BC1D42" w:rsidP="00633C0E">
      <w:pPr>
        <w:pStyle w:val="NoSpacing"/>
      </w:pPr>
      <w:hyperlink r:id="rId38" w:history="1">
        <w:r w:rsidR="00633C0E" w:rsidRPr="00633C0E">
          <w:rPr>
            <w:rStyle w:val="Hyperlink"/>
            <w:color w:val="auto"/>
            <w:u w:val="none"/>
          </w:rPr>
          <w:t>http://www.ota.com/definition/nosb.html</w:t>
        </w:r>
      </w:hyperlink>
    </w:p>
    <w:p w:rsidR="00633C0E" w:rsidRPr="00633C0E" w:rsidRDefault="00633C0E" w:rsidP="00633C0E">
      <w:pPr>
        <w:pStyle w:val="NormalWeb"/>
        <w:ind w:left="480" w:hanging="480"/>
        <w:rPr>
          <w:rFonts w:eastAsiaTheme="minorEastAsia"/>
        </w:rPr>
      </w:pPr>
      <w:r w:rsidRPr="00633C0E">
        <w:t xml:space="preserve">Padel, S., &amp; Foster, C. (2005). Exploring the gap between attitudes and behaviour: Understanding why consumers buy or do not buy organic food. </w:t>
      </w:r>
      <w:r w:rsidRPr="00633C0E">
        <w:rPr>
          <w:i/>
          <w:iCs/>
        </w:rPr>
        <w:t>British Food Journal</w:t>
      </w:r>
      <w:r w:rsidRPr="00633C0E">
        <w:t xml:space="preserve">, </w:t>
      </w:r>
      <w:r w:rsidRPr="00633C0E">
        <w:rPr>
          <w:i/>
          <w:iCs/>
        </w:rPr>
        <w:t>107</w:t>
      </w:r>
      <w:r w:rsidRPr="00633C0E">
        <w:t xml:space="preserve">(8), 606–625. </w:t>
      </w:r>
    </w:p>
    <w:p w:rsidR="00633C0E" w:rsidRPr="00633C0E" w:rsidRDefault="00633C0E" w:rsidP="00633C0E">
      <w:pPr>
        <w:pStyle w:val="NormalWeb"/>
        <w:ind w:left="480" w:hanging="480"/>
      </w:pPr>
      <w:r w:rsidRPr="00633C0E">
        <w:t xml:space="preserve">Page, A., Cox, D., Russell, C., &amp; Leppard, P. (2005). Assessing the predictive value of means-end-chain theory: an application to meat product choice by Australian middle-aged women. </w:t>
      </w:r>
      <w:r w:rsidRPr="00633C0E">
        <w:rPr>
          <w:i/>
        </w:rPr>
        <w:t>Appetite, 44</w:t>
      </w:r>
      <w:r w:rsidRPr="00633C0E">
        <w:t>, 151-162.</w:t>
      </w:r>
    </w:p>
    <w:p w:rsidR="00633C0E" w:rsidRPr="00633C0E" w:rsidRDefault="00633C0E" w:rsidP="00633C0E">
      <w:pPr>
        <w:pStyle w:val="NormalWeb"/>
        <w:ind w:left="480" w:hanging="480"/>
        <w:rPr>
          <w:rFonts w:eastAsiaTheme="minorEastAsia"/>
        </w:rPr>
      </w:pPr>
      <w:r w:rsidRPr="00633C0E">
        <w:t xml:space="preserve">Palupi, E., Jayanegara, A., Ploeger, A., &amp; Kahl, J. (2012). Comparison of nutritional quality between conventional and organic dairy products: a meta-analysis. </w:t>
      </w:r>
      <w:r w:rsidRPr="00633C0E">
        <w:rPr>
          <w:i/>
          <w:iCs/>
        </w:rPr>
        <w:t>Journal of the Science of Food and Agriculture</w:t>
      </w:r>
      <w:r w:rsidRPr="00633C0E">
        <w:t xml:space="preserve">, </w:t>
      </w:r>
      <w:r w:rsidRPr="00633C0E">
        <w:rPr>
          <w:i/>
          <w:iCs/>
        </w:rPr>
        <w:t>92</w:t>
      </w:r>
      <w:r w:rsidRPr="00633C0E">
        <w:t xml:space="preserve">(14), 2774–81. </w:t>
      </w:r>
    </w:p>
    <w:p w:rsidR="00633C0E" w:rsidRPr="00633C0E" w:rsidRDefault="00633C0E" w:rsidP="00633C0E">
      <w:pPr>
        <w:pStyle w:val="NoSpacing"/>
        <w:ind w:firstLine="0"/>
        <w:rPr>
          <w:rFonts w:eastAsia="Batang"/>
          <w:lang w:eastAsia="ko-KR"/>
        </w:rPr>
      </w:pPr>
      <w:r w:rsidRPr="00633C0E">
        <w:rPr>
          <w:lang w:val="de-DE" w:eastAsia="ko-KR"/>
        </w:rPr>
        <w:t xml:space="preserve">Pieters, R., Baumgartner, H., &amp; Allen, D. (1995). </w:t>
      </w:r>
      <w:r w:rsidRPr="00633C0E">
        <w:rPr>
          <w:lang w:eastAsia="ko-KR"/>
        </w:rPr>
        <w:t xml:space="preserve">A means-end chain approach to </w:t>
      </w:r>
    </w:p>
    <w:p w:rsidR="00633C0E" w:rsidRPr="00633C0E" w:rsidRDefault="00633C0E" w:rsidP="00633C0E">
      <w:pPr>
        <w:pStyle w:val="NoSpacing"/>
        <w:ind w:left="480" w:firstLine="0"/>
        <w:rPr>
          <w:lang w:eastAsia="ko-KR"/>
        </w:rPr>
      </w:pPr>
      <w:r w:rsidRPr="00633C0E">
        <w:rPr>
          <w:lang w:eastAsia="ko-KR"/>
        </w:rPr>
        <w:t>consumer goal</w:t>
      </w:r>
      <w:r w:rsidRPr="00633C0E">
        <w:rPr>
          <w:rFonts w:eastAsia="Batang" w:hint="eastAsia"/>
          <w:lang w:eastAsia="ko-KR"/>
        </w:rPr>
        <w:t xml:space="preserve"> </w:t>
      </w:r>
      <w:r w:rsidRPr="00633C0E">
        <w:rPr>
          <w:rFonts w:eastAsiaTheme="minorEastAsia"/>
          <w:lang w:eastAsia="ko-KR"/>
        </w:rPr>
        <w:t xml:space="preserve">structures. </w:t>
      </w:r>
      <w:r w:rsidRPr="00633C0E">
        <w:rPr>
          <w:rFonts w:eastAsiaTheme="minorEastAsia"/>
          <w:i/>
          <w:lang w:eastAsia="ko-KR"/>
        </w:rPr>
        <w:t>International Journal of Research in Marketing, 12,</w:t>
      </w:r>
      <w:r w:rsidRPr="00633C0E">
        <w:rPr>
          <w:rFonts w:eastAsiaTheme="minorEastAsia"/>
          <w:lang w:eastAsia="ko-KR"/>
        </w:rPr>
        <w:t xml:space="preserve"> 227–244.</w:t>
      </w:r>
    </w:p>
    <w:p w:rsidR="00633C0E" w:rsidRPr="00633C0E" w:rsidRDefault="00633C0E" w:rsidP="00633C0E">
      <w:pPr>
        <w:pStyle w:val="NormalWeb"/>
        <w:ind w:left="480" w:hanging="480"/>
        <w:rPr>
          <w:rFonts w:eastAsiaTheme="minorEastAsia"/>
        </w:rPr>
      </w:pPr>
      <w:r w:rsidRPr="00633C0E">
        <w:rPr>
          <w:lang w:val="es-ES"/>
        </w:rPr>
        <w:t xml:space="preserve">Piqué, E., Vargas-Murga, L., Gómez-Catalán, J., Lapuente, J. De, &amp; Llobet, J. M. (2013). </w:t>
      </w:r>
      <w:r w:rsidRPr="00633C0E">
        <w:t xml:space="preserve">Occurrence of patulin in organic and conventional apple-based food marketed in Catalonia and exposure assessment. </w:t>
      </w:r>
      <w:r w:rsidRPr="00633C0E">
        <w:rPr>
          <w:i/>
          <w:iCs/>
        </w:rPr>
        <w:t>Food and Chemical Toxicology : An International Journal Published for the British Industrial Biological Research Association</w:t>
      </w:r>
      <w:r w:rsidRPr="00633C0E">
        <w:t xml:space="preserve">, </w:t>
      </w:r>
      <w:r w:rsidRPr="00633C0E">
        <w:rPr>
          <w:i/>
          <w:iCs/>
        </w:rPr>
        <w:t>60</w:t>
      </w:r>
      <w:r w:rsidRPr="00633C0E">
        <w:t xml:space="preserve">, 199–204. </w:t>
      </w:r>
    </w:p>
    <w:p w:rsidR="00633C0E" w:rsidRPr="00633C0E" w:rsidRDefault="00633C0E" w:rsidP="00633C0E">
      <w:pPr>
        <w:rPr>
          <w:lang w:val="nl-NL" w:eastAsia="ko-KR"/>
        </w:rPr>
      </w:pPr>
      <w:r w:rsidRPr="00633C0E">
        <w:t xml:space="preserve">Polkinghorne, D. E. (1989). Phenomenological research methods. </w:t>
      </w:r>
      <w:r w:rsidRPr="00633C0E">
        <w:rPr>
          <w:lang w:val="nl-NL"/>
        </w:rPr>
        <w:t xml:space="preserve">In R. S. Valle, &amp; S. </w:t>
      </w:r>
    </w:p>
    <w:p w:rsidR="00633C0E" w:rsidRPr="00633C0E" w:rsidRDefault="00633C0E" w:rsidP="00633C0E">
      <w:pPr>
        <w:ind w:left="720"/>
      </w:pPr>
      <w:r w:rsidRPr="00633C0E">
        <w:t>Halling,</w:t>
      </w:r>
      <w:r w:rsidRPr="00633C0E">
        <w:rPr>
          <w:rFonts w:hint="eastAsia"/>
          <w:lang w:eastAsia="ko-KR"/>
        </w:rPr>
        <w:t xml:space="preserve"> </w:t>
      </w:r>
      <w:r w:rsidRPr="00633C0E">
        <w:rPr>
          <w:i/>
          <w:iCs/>
        </w:rPr>
        <w:t xml:space="preserve">Existential Phenomenology Perspectives in Psychology </w:t>
      </w:r>
      <w:r w:rsidRPr="00633C0E">
        <w:t>(pp. 41-60). New York: Plenum</w:t>
      </w:r>
      <w:r w:rsidRPr="00633C0E">
        <w:rPr>
          <w:rFonts w:hint="eastAsia"/>
          <w:lang w:eastAsia="ko-KR"/>
        </w:rPr>
        <w:t xml:space="preserve"> </w:t>
      </w:r>
      <w:r w:rsidRPr="00633C0E">
        <w:t>Press.</w:t>
      </w:r>
    </w:p>
    <w:p w:rsidR="00633C0E" w:rsidRPr="00633C0E" w:rsidRDefault="00633C0E" w:rsidP="00633C0E">
      <w:pPr>
        <w:ind w:firstLine="720"/>
      </w:pPr>
    </w:p>
    <w:p w:rsidR="00633C0E" w:rsidRPr="00633C0E" w:rsidRDefault="00633C0E" w:rsidP="00633C0E">
      <w:pPr>
        <w:pStyle w:val="NoSpacing"/>
        <w:ind w:firstLine="0"/>
        <w:rPr>
          <w:rFonts w:eastAsia="Malgun Gothic"/>
          <w:lang w:eastAsia="ko-KR"/>
        </w:rPr>
      </w:pPr>
      <w:r w:rsidRPr="00633C0E">
        <w:rPr>
          <w:rFonts w:eastAsia="Malgun Gothic"/>
          <w:lang w:eastAsia="ko-KR"/>
        </w:rPr>
        <w:t>Plank, R.E. &amp; Gould, S.J. (1990)</w:t>
      </w:r>
      <w:r w:rsidRPr="00633C0E">
        <w:rPr>
          <w:rFonts w:eastAsia="Malgun Gothic" w:hint="eastAsia"/>
          <w:lang w:eastAsia="ko-KR"/>
        </w:rPr>
        <w:t>.</w:t>
      </w:r>
      <w:r w:rsidRPr="00633C0E">
        <w:rPr>
          <w:rFonts w:eastAsia="Malgun Gothic"/>
          <w:lang w:eastAsia="ko-KR"/>
        </w:rPr>
        <w:t xml:space="preserve"> Health consciousness, scientific orientation</w:t>
      </w:r>
      <w:r w:rsidRPr="00633C0E">
        <w:rPr>
          <w:rFonts w:eastAsia="Malgun Gothic" w:hint="eastAsia"/>
          <w:lang w:eastAsia="ko-KR"/>
        </w:rPr>
        <w:t xml:space="preserve"> </w:t>
      </w:r>
      <w:r w:rsidRPr="00633C0E">
        <w:rPr>
          <w:rFonts w:eastAsia="Malgun Gothic"/>
          <w:lang w:eastAsia="ko-KR"/>
        </w:rPr>
        <w:t xml:space="preserve">and </w:t>
      </w:r>
    </w:p>
    <w:p w:rsidR="00633C0E" w:rsidRPr="00633C0E" w:rsidRDefault="00633C0E" w:rsidP="00633C0E">
      <w:pPr>
        <w:pStyle w:val="NoSpacing"/>
        <w:ind w:left="720" w:firstLine="0"/>
        <w:rPr>
          <w:rFonts w:eastAsia="Malgun Gothic"/>
          <w:lang w:eastAsia="ko-KR"/>
        </w:rPr>
      </w:pPr>
      <w:r w:rsidRPr="00633C0E">
        <w:rPr>
          <w:rFonts w:eastAsia="Malgun Gothic"/>
          <w:lang w:eastAsia="ko-KR"/>
        </w:rPr>
        <w:t>wellness; an examination of the determinants of wellness</w:t>
      </w:r>
      <w:r w:rsidRPr="00633C0E">
        <w:rPr>
          <w:rFonts w:eastAsia="Malgun Gothic" w:hint="eastAsia"/>
          <w:lang w:eastAsia="ko-KR"/>
        </w:rPr>
        <w:t xml:space="preserve"> </w:t>
      </w:r>
      <w:r w:rsidRPr="00633C0E">
        <w:rPr>
          <w:rFonts w:eastAsia="Malgun Gothic"/>
          <w:lang w:eastAsia="ko-KR"/>
        </w:rPr>
        <w:t xml:space="preserve">attitudes and behaviours. </w:t>
      </w:r>
      <w:r w:rsidRPr="00633C0E">
        <w:rPr>
          <w:rFonts w:eastAsia="Malgun Gothic"/>
          <w:i/>
          <w:iCs/>
          <w:lang w:eastAsia="ko-KR"/>
        </w:rPr>
        <w:t>Health Marketing Quarterly</w:t>
      </w:r>
      <w:r w:rsidRPr="00633C0E">
        <w:rPr>
          <w:rFonts w:eastAsia="Malgun Gothic"/>
          <w:lang w:eastAsia="ko-KR"/>
        </w:rPr>
        <w:t xml:space="preserve">, </w:t>
      </w:r>
      <w:r w:rsidRPr="00633C0E">
        <w:rPr>
          <w:rFonts w:eastAsia="Malgun Gothic"/>
          <w:bCs/>
          <w:i/>
          <w:lang w:eastAsia="ko-KR"/>
        </w:rPr>
        <w:t>7</w:t>
      </w:r>
      <w:r w:rsidRPr="00633C0E">
        <w:rPr>
          <w:rFonts w:eastAsia="Malgun Gothic"/>
          <w:lang w:eastAsia="ko-KR"/>
        </w:rPr>
        <w:t>, 65–83.</w:t>
      </w:r>
    </w:p>
    <w:p w:rsidR="00633C0E" w:rsidRPr="00633C0E" w:rsidRDefault="00633C0E" w:rsidP="00633C0E">
      <w:pPr>
        <w:pStyle w:val="NoSpacing"/>
        <w:ind w:left="720" w:firstLine="0"/>
        <w:rPr>
          <w:rFonts w:eastAsia="Malgun Gothic"/>
          <w:lang w:eastAsia="ko-KR"/>
        </w:rPr>
      </w:pPr>
    </w:p>
    <w:p w:rsidR="00633C0E" w:rsidRPr="00633C0E" w:rsidRDefault="00633C0E" w:rsidP="00633C0E">
      <w:pPr>
        <w:pStyle w:val="NoSpacing"/>
        <w:ind w:firstLine="0"/>
        <w:rPr>
          <w:rFonts w:eastAsia="Batang"/>
          <w:lang w:eastAsia="ko-KR"/>
        </w:rPr>
      </w:pPr>
      <w:r w:rsidRPr="00633C0E">
        <w:rPr>
          <w:rFonts w:eastAsia="Malgun Gothic"/>
          <w:lang w:eastAsia="ko-KR"/>
        </w:rPr>
        <w:t xml:space="preserve">Prothero, A. (1990). </w:t>
      </w:r>
      <w:r w:rsidRPr="00633C0E">
        <w:t xml:space="preserve">Green consumerism and the societal marketing concept: Marketing </w:t>
      </w:r>
      <w:r w:rsidRPr="00633C0E">
        <w:rPr>
          <w:rFonts w:eastAsia="Malgun Gothic"/>
          <w:lang w:eastAsia="ko-KR"/>
        </w:rPr>
        <w:tab/>
      </w:r>
      <w:r w:rsidRPr="00633C0E">
        <w:t>strategies for</w:t>
      </w:r>
      <w:r w:rsidRPr="00633C0E">
        <w:rPr>
          <w:rFonts w:eastAsia="Batang" w:hint="eastAsia"/>
          <w:lang w:eastAsia="ko-KR"/>
        </w:rPr>
        <w:t xml:space="preserve"> </w:t>
      </w:r>
      <w:r w:rsidRPr="00633C0E">
        <w:t xml:space="preserve">the 1990’s. </w:t>
      </w:r>
      <w:r w:rsidRPr="00633C0E">
        <w:rPr>
          <w:i/>
        </w:rPr>
        <w:t>Journal of Marketing Management</w:t>
      </w:r>
      <w:r w:rsidRPr="00633C0E">
        <w:rPr>
          <w:rFonts w:eastAsiaTheme="minorEastAsia" w:hint="eastAsia"/>
          <w:i/>
          <w:lang w:eastAsia="ko-KR"/>
        </w:rPr>
        <w:t xml:space="preserve">, </w:t>
      </w:r>
      <w:r w:rsidRPr="00633C0E">
        <w:rPr>
          <w:i/>
        </w:rPr>
        <w:t>6</w:t>
      </w:r>
      <w:r w:rsidRPr="00633C0E">
        <w:rPr>
          <w:rFonts w:eastAsiaTheme="minorEastAsia" w:hint="eastAsia"/>
          <w:i/>
          <w:lang w:eastAsia="ko-KR"/>
        </w:rPr>
        <w:t>(</w:t>
      </w:r>
      <w:r w:rsidRPr="00633C0E">
        <w:t xml:space="preserve"> 2</w:t>
      </w:r>
      <w:r w:rsidRPr="00633C0E">
        <w:rPr>
          <w:rFonts w:eastAsiaTheme="minorEastAsia" w:hint="eastAsia"/>
          <w:lang w:eastAsia="ko-KR"/>
        </w:rPr>
        <w:t>)</w:t>
      </w:r>
      <w:r w:rsidRPr="00633C0E">
        <w:t>, 87-103.</w:t>
      </w:r>
    </w:p>
    <w:p w:rsidR="00633C0E" w:rsidRPr="00633C0E" w:rsidRDefault="00633C0E" w:rsidP="00633C0E">
      <w:pPr>
        <w:pStyle w:val="NormalWeb"/>
        <w:ind w:left="480" w:hanging="480"/>
        <w:rPr>
          <w:rFonts w:eastAsiaTheme="minorEastAsia"/>
        </w:rPr>
      </w:pPr>
      <w:r w:rsidRPr="00633C0E">
        <w:t xml:space="preserve">Radman, M. (2005). Consumer consumption and perception of organic products in Croatia. </w:t>
      </w:r>
      <w:r w:rsidRPr="00633C0E">
        <w:rPr>
          <w:i/>
          <w:iCs/>
        </w:rPr>
        <w:t>British Food Journal</w:t>
      </w:r>
      <w:r w:rsidRPr="00633C0E">
        <w:t xml:space="preserve">, </w:t>
      </w:r>
      <w:r w:rsidRPr="00633C0E">
        <w:rPr>
          <w:i/>
          <w:iCs/>
        </w:rPr>
        <w:t>107</w:t>
      </w:r>
      <w:r w:rsidRPr="00633C0E">
        <w:t xml:space="preserve">(4), 263–273. </w:t>
      </w:r>
    </w:p>
    <w:p w:rsidR="00633C0E" w:rsidRPr="00633C0E" w:rsidRDefault="00633C0E" w:rsidP="00633C0E">
      <w:pPr>
        <w:pStyle w:val="NormalWeb"/>
        <w:ind w:left="480" w:hanging="480"/>
        <w:rPr>
          <w:rFonts w:eastAsiaTheme="minorEastAsia"/>
        </w:rPr>
      </w:pPr>
      <w:r w:rsidRPr="00633C0E">
        <w:lastRenderedPageBreak/>
        <w:t xml:space="preserve">Rahman, I., Stumpf, T., &amp; Reynolds, D. (2014). A Comparison of the influence of purchaser attitudes and product attributes on organic wine preferences. </w:t>
      </w:r>
      <w:r w:rsidRPr="00633C0E">
        <w:rPr>
          <w:i/>
          <w:iCs/>
        </w:rPr>
        <w:t>Cornell Hospitality Quarterly</w:t>
      </w:r>
      <w:r w:rsidRPr="00633C0E">
        <w:t xml:space="preserve">, </w:t>
      </w:r>
      <w:r w:rsidRPr="00633C0E">
        <w:rPr>
          <w:i/>
          <w:iCs/>
        </w:rPr>
        <w:t>55</w:t>
      </w:r>
      <w:r w:rsidRPr="00633C0E">
        <w:t xml:space="preserve">(1), 127–134. </w:t>
      </w:r>
    </w:p>
    <w:p w:rsidR="00633C0E" w:rsidRPr="00633C0E" w:rsidRDefault="00633C0E" w:rsidP="00633C0E">
      <w:pPr>
        <w:pStyle w:val="NormalWeb"/>
        <w:ind w:left="480" w:hanging="480"/>
        <w:rPr>
          <w:rFonts w:eastAsiaTheme="minorEastAsia"/>
        </w:rPr>
      </w:pPr>
      <w:r w:rsidRPr="00633C0E">
        <w:t xml:space="preserve">Raju, P. S., Lonial, S. C., &amp; Glynn Mangold, W. (1995). Differential effects of subjective knowledge, objective knowledge, and usage experience on decision making: An exploratory investigation. </w:t>
      </w:r>
      <w:r w:rsidRPr="00633C0E">
        <w:rPr>
          <w:i/>
          <w:iCs/>
        </w:rPr>
        <w:t>Journal of Consumer Psychology</w:t>
      </w:r>
      <w:r w:rsidRPr="00633C0E">
        <w:t xml:space="preserve">, </w:t>
      </w:r>
      <w:r w:rsidRPr="00633C0E">
        <w:rPr>
          <w:i/>
          <w:iCs/>
        </w:rPr>
        <w:t>4</w:t>
      </w:r>
      <w:r w:rsidRPr="00633C0E">
        <w:t xml:space="preserve">(2), 153–180. </w:t>
      </w:r>
    </w:p>
    <w:p w:rsidR="00633C0E" w:rsidRPr="00633C0E" w:rsidRDefault="00633C0E" w:rsidP="00633C0E">
      <w:pPr>
        <w:autoSpaceDE w:val="0"/>
        <w:autoSpaceDN w:val="0"/>
        <w:adjustRightInd w:val="0"/>
        <w:rPr>
          <w:color w:val="000000"/>
          <w:lang w:eastAsia="ko-KR"/>
        </w:rPr>
      </w:pPr>
      <w:r w:rsidRPr="00633C0E">
        <w:rPr>
          <w:color w:val="000000"/>
          <w:lang w:eastAsia="ko-KR"/>
        </w:rPr>
        <w:t>Reynolds, T. &amp;</w:t>
      </w:r>
      <w:r w:rsidRPr="00585279">
        <w:rPr>
          <w:color w:val="000000"/>
          <w:lang w:eastAsia="ko-KR"/>
        </w:rPr>
        <w:t xml:space="preserve"> Gutman, J. (1988)</w:t>
      </w:r>
      <w:r w:rsidRPr="00633C0E">
        <w:rPr>
          <w:color w:val="000000"/>
          <w:lang w:eastAsia="ko-KR"/>
        </w:rPr>
        <w:t xml:space="preserve">. </w:t>
      </w:r>
      <w:r w:rsidRPr="00585279">
        <w:rPr>
          <w:color w:val="000000"/>
          <w:lang w:eastAsia="ko-KR"/>
        </w:rPr>
        <w:t>Laddering theory, method, analysis and interpretation</w:t>
      </w:r>
      <w:r w:rsidRPr="00633C0E">
        <w:rPr>
          <w:color w:val="000000"/>
          <w:lang w:eastAsia="ko-KR"/>
        </w:rPr>
        <w:t>.</w:t>
      </w:r>
      <w:r w:rsidRPr="00585279">
        <w:rPr>
          <w:color w:val="000000"/>
          <w:lang w:eastAsia="ko-KR"/>
        </w:rPr>
        <w:t xml:space="preserve"> </w:t>
      </w:r>
    </w:p>
    <w:p w:rsidR="00633C0E" w:rsidRPr="00633C0E" w:rsidRDefault="00633C0E" w:rsidP="00633C0E">
      <w:pPr>
        <w:autoSpaceDE w:val="0"/>
        <w:autoSpaceDN w:val="0"/>
        <w:adjustRightInd w:val="0"/>
        <w:ind w:firstLine="720"/>
        <w:rPr>
          <w:color w:val="000000"/>
          <w:lang w:eastAsia="ko-KR"/>
        </w:rPr>
      </w:pPr>
      <w:r w:rsidRPr="00633C0E">
        <w:rPr>
          <w:i/>
          <w:color w:val="000000"/>
          <w:lang w:eastAsia="ko-KR"/>
        </w:rPr>
        <w:t xml:space="preserve">Journal of Advertising Research </w:t>
      </w:r>
      <w:r w:rsidRPr="00633C0E">
        <w:rPr>
          <w:color w:val="000000"/>
          <w:lang w:eastAsia="ko-KR"/>
        </w:rPr>
        <w:t>(Feb/March), 11</w:t>
      </w:r>
      <w:r w:rsidRPr="00633C0E">
        <w:rPr>
          <w:rFonts w:ascii="Cambria Math" w:hAnsi="Cambria Math" w:cs="Cambria Math"/>
          <w:color w:val="000000"/>
          <w:lang w:eastAsia="ko-KR"/>
        </w:rPr>
        <w:t>‐</w:t>
      </w:r>
      <w:r w:rsidRPr="00633C0E">
        <w:rPr>
          <w:color w:val="000000"/>
          <w:lang w:eastAsia="ko-KR"/>
        </w:rPr>
        <w:t>31.</w:t>
      </w:r>
    </w:p>
    <w:p w:rsidR="00633C0E" w:rsidRPr="00633C0E" w:rsidRDefault="00633C0E" w:rsidP="00633C0E">
      <w:pPr>
        <w:pStyle w:val="NoSpacing"/>
        <w:ind w:firstLine="0"/>
        <w:rPr>
          <w:rFonts w:eastAsia="Malgun Gothic"/>
          <w:lang w:eastAsia="ko-KR"/>
        </w:rPr>
      </w:pPr>
    </w:p>
    <w:p w:rsidR="00633C0E" w:rsidRPr="00633C0E" w:rsidRDefault="00633C0E" w:rsidP="00633C0E">
      <w:pPr>
        <w:pStyle w:val="NoSpacing"/>
        <w:ind w:firstLine="0"/>
        <w:rPr>
          <w:rFonts w:eastAsia="Malgun Gothic"/>
          <w:i/>
          <w:lang w:eastAsia="ko-KR"/>
        </w:rPr>
      </w:pPr>
      <w:r w:rsidRPr="00633C0E">
        <w:rPr>
          <w:rFonts w:eastAsia="Malgun Gothic"/>
          <w:lang w:eastAsia="ko-KR"/>
        </w:rPr>
        <w:t>Reynolds, T.</w:t>
      </w:r>
      <w:r w:rsidRPr="00633C0E">
        <w:rPr>
          <w:rFonts w:eastAsia="Malgun Gothic" w:hint="eastAsia"/>
          <w:lang w:eastAsia="ko-KR"/>
        </w:rPr>
        <w:t xml:space="preserve"> &amp;</w:t>
      </w:r>
      <w:r w:rsidRPr="00633C0E">
        <w:rPr>
          <w:rFonts w:eastAsia="Malgun Gothic"/>
          <w:lang w:eastAsia="ko-KR"/>
        </w:rPr>
        <w:t xml:space="preserve"> Olson, J. (2001)</w:t>
      </w:r>
      <w:r w:rsidRPr="00633C0E">
        <w:rPr>
          <w:rFonts w:eastAsia="Malgun Gothic" w:hint="eastAsia"/>
          <w:lang w:eastAsia="ko-KR"/>
        </w:rPr>
        <w:t>.</w:t>
      </w:r>
      <w:r w:rsidRPr="00633C0E">
        <w:rPr>
          <w:rFonts w:eastAsia="Malgun Gothic"/>
          <w:lang w:eastAsia="ko-KR"/>
        </w:rPr>
        <w:t xml:space="preserve"> </w:t>
      </w:r>
      <w:r w:rsidRPr="00633C0E">
        <w:rPr>
          <w:rFonts w:eastAsia="Malgun Gothic"/>
          <w:i/>
          <w:lang w:eastAsia="ko-KR"/>
        </w:rPr>
        <w:t xml:space="preserve">Understanding </w:t>
      </w:r>
      <w:r w:rsidRPr="00633C0E">
        <w:rPr>
          <w:rFonts w:eastAsia="Malgun Gothic" w:hint="eastAsia"/>
          <w:i/>
          <w:lang w:eastAsia="ko-KR"/>
        </w:rPr>
        <w:t>c</w:t>
      </w:r>
      <w:r w:rsidRPr="00633C0E">
        <w:rPr>
          <w:rFonts w:eastAsia="Malgun Gothic"/>
          <w:i/>
          <w:lang w:eastAsia="ko-KR"/>
        </w:rPr>
        <w:t xml:space="preserve">onsumer </w:t>
      </w:r>
      <w:r w:rsidRPr="00633C0E">
        <w:rPr>
          <w:rFonts w:eastAsia="Malgun Gothic" w:hint="eastAsia"/>
          <w:i/>
          <w:lang w:eastAsia="ko-KR"/>
        </w:rPr>
        <w:t>d</w:t>
      </w:r>
      <w:r w:rsidRPr="00633C0E">
        <w:rPr>
          <w:rFonts w:eastAsia="Malgun Gothic"/>
          <w:i/>
          <w:lang w:eastAsia="ko-KR"/>
        </w:rPr>
        <w:t xml:space="preserve">ecision </w:t>
      </w:r>
      <w:r w:rsidRPr="00633C0E">
        <w:rPr>
          <w:rFonts w:eastAsia="Malgun Gothic" w:hint="eastAsia"/>
          <w:i/>
          <w:lang w:eastAsia="ko-KR"/>
        </w:rPr>
        <w:t>m</w:t>
      </w:r>
      <w:r w:rsidRPr="00633C0E">
        <w:rPr>
          <w:rFonts w:eastAsia="Malgun Gothic"/>
          <w:i/>
          <w:lang w:eastAsia="ko-KR"/>
        </w:rPr>
        <w:t>aking:</w:t>
      </w:r>
      <w:r w:rsidRPr="00633C0E">
        <w:rPr>
          <w:rFonts w:eastAsia="Malgun Gothic" w:hint="eastAsia"/>
          <w:i/>
          <w:lang w:eastAsia="ko-KR"/>
        </w:rPr>
        <w:t xml:space="preserve"> </w:t>
      </w:r>
      <w:r w:rsidRPr="00633C0E">
        <w:rPr>
          <w:rFonts w:eastAsia="Malgun Gothic"/>
          <w:i/>
          <w:lang w:eastAsia="ko-KR"/>
        </w:rPr>
        <w:t xml:space="preserve">The </w:t>
      </w:r>
      <w:r w:rsidRPr="00633C0E">
        <w:rPr>
          <w:rFonts w:eastAsia="Malgun Gothic" w:hint="eastAsia"/>
          <w:i/>
          <w:lang w:eastAsia="ko-KR"/>
        </w:rPr>
        <w:t>m</w:t>
      </w:r>
      <w:r w:rsidRPr="00633C0E">
        <w:rPr>
          <w:rFonts w:eastAsia="Malgun Gothic"/>
          <w:i/>
          <w:lang w:eastAsia="ko-KR"/>
        </w:rPr>
        <w:t>eans-</w:t>
      </w:r>
    </w:p>
    <w:p w:rsidR="00633C0E" w:rsidRPr="00633C0E" w:rsidRDefault="00633C0E" w:rsidP="00633C0E">
      <w:pPr>
        <w:pStyle w:val="NoSpacing"/>
        <w:ind w:left="720" w:firstLine="0"/>
        <w:rPr>
          <w:rFonts w:eastAsia="Malgun Gothic"/>
          <w:i/>
          <w:lang w:eastAsia="ko-KR"/>
        </w:rPr>
      </w:pPr>
      <w:r w:rsidRPr="00633C0E">
        <w:rPr>
          <w:rFonts w:eastAsia="Malgun Gothic"/>
          <w:i/>
          <w:lang w:eastAsia="ko-KR"/>
        </w:rPr>
        <w:t xml:space="preserve">end </w:t>
      </w:r>
      <w:r w:rsidRPr="00633C0E">
        <w:rPr>
          <w:rFonts w:eastAsia="Malgun Gothic" w:hint="eastAsia"/>
          <w:i/>
          <w:lang w:eastAsia="ko-KR"/>
        </w:rPr>
        <w:t>a</w:t>
      </w:r>
      <w:r w:rsidRPr="00633C0E">
        <w:rPr>
          <w:rFonts w:eastAsia="Malgun Gothic"/>
          <w:i/>
          <w:lang w:eastAsia="ko-KR"/>
        </w:rPr>
        <w:t xml:space="preserve">pproach to </w:t>
      </w:r>
      <w:r w:rsidRPr="00633C0E">
        <w:rPr>
          <w:rFonts w:eastAsia="Malgun Gothic" w:hint="eastAsia"/>
          <w:i/>
          <w:lang w:eastAsia="ko-KR"/>
        </w:rPr>
        <w:t>m</w:t>
      </w:r>
      <w:r w:rsidRPr="00633C0E">
        <w:rPr>
          <w:rFonts w:eastAsia="Malgun Gothic"/>
          <w:i/>
          <w:lang w:eastAsia="ko-KR"/>
        </w:rPr>
        <w:t xml:space="preserve">arketing and </w:t>
      </w:r>
      <w:r w:rsidRPr="00633C0E">
        <w:rPr>
          <w:rFonts w:eastAsia="Malgun Gothic" w:hint="eastAsia"/>
          <w:i/>
          <w:lang w:eastAsia="ko-KR"/>
        </w:rPr>
        <w:t>a</w:t>
      </w:r>
      <w:r w:rsidRPr="00633C0E">
        <w:rPr>
          <w:rFonts w:eastAsia="Malgun Gothic"/>
          <w:i/>
          <w:lang w:eastAsia="ko-KR"/>
        </w:rPr>
        <w:t xml:space="preserve">dvertising </w:t>
      </w:r>
      <w:r w:rsidRPr="00633C0E">
        <w:rPr>
          <w:rFonts w:eastAsia="Malgun Gothic" w:hint="eastAsia"/>
          <w:i/>
          <w:lang w:eastAsia="ko-KR"/>
        </w:rPr>
        <w:t>s</w:t>
      </w:r>
      <w:r w:rsidRPr="00633C0E">
        <w:rPr>
          <w:rFonts w:eastAsia="Malgun Gothic"/>
          <w:i/>
          <w:lang w:eastAsia="ko-KR"/>
        </w:rPr>
        <w:t>trategy</w:t>
      </w:r>
      <w:r w:rsidRPr="00633C0E">
        <w:rPr>
          <w:rFonts w:eastAsia="Malgun Gothic"/>
          <w:lang w:eastAsia="ko-KR"/>
        </w:rPr>
        <w:t>, Hillsdale, NJ</w:t>
      </w:r>
      <w:r w:rsidRPr="00633C0E">
        <w:rPr>
          <w:rFonts w:eastAsia="Malgun Gothic" w:hint="eastAsia"/>
          <w:lang w:eastAsia="ko-KR"/>
        </w:rPr>
        <w:t>:</w:t>
      </w:r>
      <w:r w:rsidRPr="00633C0E">
        <w:rPr>
          <w:rFonts w:eastAsia="Malgun Gothic"/>
          <w:lang w:eastAsia="ko-KR"/>
        </w:rPr>
        <w:t xml:space="preserve"> Lawrence Erlbaum</w:t>
      </w:r>
      <w:r w:rsidRPr="00633C0E">
        <w:rPr>
          <w:rFonts w:eastAsia="Malgun Gothic" w:hint="eastAsia"/>
          <w:i/>
          <w:lang w:eastAsia="ko-KR"/>
        </w:rPr>
        <w:t xml:space="preserve"> </w:t>
      </w:r>
      <w:r w:rsidRPr="00633C0E">
        <w:rPr>
          <w:rFonts w:eastAsia="Malgun Gothic"/>
          <w:lang w:eastAsia="ko-KR"/>
        </w:rPr>
        <w:t>Associates</w:t>
      </w:r>
      <w:r w:rsidRPr="00633C0E">
        <w:rPr>
          <w:rFonts w:eastAsia="Malgun Gothic"/>
          <w:b/>
          <w:lang w:eastAsia="ko-KR"/>
        </w:rPr>
        <w:t>.</w:t>
      </w:r>
    </w:p>
    <w:p w:rsidR="00633C0E" w:rsidRPr="00633C0E" w:rsidRDefault="00633C0E" w:rsidP="00633C0E">
      <w:pPr>
        <w:rPr>
          <w:rFonts w:eastAsia="Malgun Gothic"/>
          <w:lang w:eastAsia="ko-KR"/>
        </w:rPr>
      </w:pPr>
      <w:r w:rsidRPr="00633C0E">
        <w:rPr>
          <w:rFonts w:eastAsia="Malgun Gothic"/>
          <w:lang w:eastAsia="ko-KR"/>
        </w:rPr>
        <w:t>Reynolds, T.</w:t>
      </w:r>
      <w:r w:rsidRPr="00633C0E">
        <w:rPr>
          <w:rFonts w:eastAsia="Malgun Gothic" w:hint="eastAsia"/>
          <w:lang w:eastAsia="ko-KR"/>
        </w:rPr>
        <w:t xml:space="preserve"> &amp;</w:t>
      </w:r>
      <w:r w:rsidRPr="00633C0E">
        <w:rPr>
          <w:rFonts w:eastAsia="Malgun Gothic"/>
          <w:lang w:eastAsia="ko-KR"/>
        </w:rPr>
        <w:t xml:space="preserve"> Whitlark (1995). Applying laddering data to communications strategy </w:t>
      </w:r>
    </w:p>
    <w:p w:rsidR="00633C0E" w:rsidRPr="00633C0E" w:rsidRDefault="00633C0E" w:rsidP="00633C0E">
      <w:pPr>
        <w:ind w:firstLine="720"/>
      </w:pPr>
      <w:r w:rsidRPr="00633C0E">
        <w:rPr>
          <w:rFonts w:eastAsia="Malgun Gothic"/>
          <w:lang w:eastAsia="ko-KR"/>
        </w:rPr>
        <w:t xml:space="preserve">and advertising practice. </w:t>
      </w:r>
      <w:r w:rsidRPr="00633C0E">
        <w:rPr>
          <w:rFonts w:eastAsia="Malgun Gothic"/>
          <w:i/>
          <w:lang w:eastAsia="ko-KR"/>
        </w:rPr>
        <w:t xml:space="preserve">Journal of Advertising Research, </w:t>
      </w:r>
      <w:r w:rsidRPr="00633C0E">
        <w:rPr>
          <w:rFonts w:eastAsia="Malgun Gothic"/>
          <w:lang w:eastAsia="ko-KR"/>
        </w:rPr>
        <w:t>(July/August), 9-17.</w:t>
      </w:r>
    </w:p>
    <w:p w:rsidR="00633C0E" w:rsidRPr="00633C0E" w:rsidRDefault="00633C0E" w:rsidP="00633C0E"/>
    <w:p w:rsidR="00633C0E" w:rsidRPr="00633C0E" w:rsidRDefault="00633C0E" w:rsidP="00633C0E">
      <w:r w:rsidRPr="00633C0E">
        <w:t>Richins, M</w:t>
      </w:r>
      <w:r w:rsidRPr="00633C0E">
        <w:rPr>
          <w:rFonts w:hint="eastAsia"/>
        </w:rPr>
        <w:t>.</w:t>
      </w:r>
      <w:r w:rsidRPr="00633C0E">
        <w:t xml:space="preserve"> </w:t>
      </w:r>
      <w:r w:rsidRPr="00633C0E">
        <w:rPr>
          <w:rFonts w:hint="eastAsia"/>
        </w:rPr>
        <w:t>(</w:t>
      </w:r>
      <w:r w:rsidRPr="00633C0E">
        <w:t>1983</w:t>
      </w:r>
      <w:r w:rsidRPr="00633C0E">
        <w:rPr>
          <w:rFonts w:hint="eastAsia"/>
        </w:rPr>
        <w:t>)</w:t>
      </w:r>
      <w:r w:rsidRPr="00633C0E">
        <w:t>. Negative</w:t>
      </w:r>
      <w:r w:rsidRPr="00633C0E">
        <w:rPr>
          <w:rFonts w:hint="eastAsia"/>
        </w:rPr>
        <w:t xml:space="preserve"> w</w:t>
      </w:r>
      <w:r w:rsidRPr="00633C0E">
        <w:t>ord-of-</w:t>
      </w:r>
      <w:r w:rsidRPr="00633C0E">
        <w:rPr>
          <w:rFonts w:hint="eastAsia"/>
        </w:rPr>
        <w:t>m</w:t>
      </w:r>
      <w:r w:rsidRPr="00633C0E">
        <w:t xml:space="preserve">outh by </w:t>
      </w:r>
      <w:r w:rsidRPr="00633C0E">
        <w:rPr>
          <w:rFonts w:hint="eastAsia"/>
        </w:rPr>
        <w:t>d</w:t>
      </w:r>
      <w:r w:rsidRPr="00633C0E">
        <w:t xml:space="preserve">issatisfied </w:t>
      </w:r>
      <w:r w:rsidRPr="00633C0E">
        <w:rPr>
          <w:rFonts w:hint="eastAsia"/>
        </w:rPr>
        <w:t>c</w:t>
      </w:r>
      <w:r w:rsidRPr="00633C0E">
        <w:t xml:space="preserve">onsumers: A </w:t>
      </w:r>
      <w:r w:rsidRPr="00633C0E">
        <w:rPr>
          <w:rFonts w:hint="eastAsia"/>
        </w:rPr>
        <w:t>p</w:t>
      </w:r>
      <w:r w:rsidRPr="00633C0E">
        <w:t xml:space="preserve">ilot </w:t>
      </w:r>
      <w:r w:rsidRPr="00633C0E">
        <w:rPr>
          <w:rFonts w:hint="eastAsia"/>
        </w:rPr>
        <w:t>s</w:t>
      </w:r>
      <w:r w:rsidRPr="00633C0E">
        <w:t xml:space="preserve">tudy. </w:t>
      </w:r>
    </w:p>
    <w:p w:rsidR="00633C0E" w:rsidRPr="00633C0E" w:rsidRDefault="00633C0E" w:rsidP="00633C0E">
      <w:pPr>
        <w:ind w:firstLine="720"/>
      </w:pPr>
      <w:r w:rsidRPr="00633C0E">
        <w:rPr>
          <w:i/>
          <w:iCs/>
        </w:rPr>
        <w:t>Journal of Marketing</w:t>
      </w:r>
      <w:r w:rsidRPr="00633C0E">
        <w:rPr>
          <w:rFonts w:hint="eastAsia"/>
          <w:i/>
          <w:iCs/>
        </w:rPr>
        <w:t>,</w:t>
      </w:r>
      <w:r w:rsidRPr="00633C0E">
        <w:rPr>
          <w:i/>
          <w:iCs/>
        </w:rPr>
        <w:t xml:space="preserve"> </w:t>
      </w:r>
      <w:r w:rsidRPr="00633C0E">
        <w:rPr>
          <w:i/>
        </w:rPr>
        <w:t>47</w:t>
      </w:r>
      <w:r w:rsidRPr="00633C0E">
        <w:t>(Winter)</w:t>
      </w:r>
      <w:r w:rsidRPr="00633C0E">
        <w:rPr>
          <w:rFonts w:hint="eastAsia"/>
        </w:rPr>
        <w:t>,</w:t>
      </w:r>
      <w:r w:rsidRPr="00633C0E">
        <w:t xml:space="preserve"> 68-78.</w:t>
      </w:r>
    </w:p>
    <w:p w:rsidR="00633C0E" w:rsidRPr="00633C0E" w:rsidRDefault="00633C0E" w:rsidP="00633C0E">
      <w:pPr>
        <w:ind w:firstLine="720"/>
      </w:pPr>
    </w:p>
    <w:p w:rsidR="00633C0E" w:rsidRPr="00633C0E" w:rsidRDefault="00633C0E" w:rsidP="00633C0E">
      <w:pPr>
        <w:rPr>
          <w:rFonts w:eastAsia="Gulim"/>
          <w:lang w:eastAsia="ko-KR"/>
        </w:rPr>
      </w:pPr>
      <w:r w:rsidRPr="00633C0E">
        <w:t>Richins, M</w:t>
      </w:r>
      <w:r w:rsidRPr="00633C0E">
        <w:rPr>
          <w:rFonts w:hint="eastAsia"/>
        </w:rPr>
        <w:t>.</w:t>
      </w:r>
      <w:r w:rsidRPr="00633C0E">
        <w:t xml:space="preserve"> </w:t>
      </w:r>
      <w:r w:rsidRPr="00633C0E">
        <w:rPr>
          <w:rFonts w:hint="eastAsia"/>
        </w:rPr>
        <w:t>&amp;</w:t>
      </w:r>
      <w:r w:rsidRPr="00633C0E">
        <w:rPr>
          <w:rFonts w:eastAsia="Gulim"/>
        </w:rPr>
        <w:t xml:space="preserve"> Root-Shaffer</w:t>
      </w:r>
      <w:r w:rsidRPr="00633C0E">
        <w:rPr>
          <w:rFonts w:eastAsia="Gulim" w:hint="eastAsia"/>
        </w:rPr>
        <w:t>, T</w:t>
      </w:r>
      <w:r w:rsidRPr="00633C0E">
        <w:rPr>
          <w:rFonts w:eastAsia="Gulim"/>
        </w:rPr>
        <w:t xml:space="preserve">. </w:t>
      </w:r>
      <w:r w:rsidRPr="00633C0E">
        <w:rPr>
          <w:rFonts w:eastAsia="Gulim" w:hint="eastAsia"/>
        </w:rPr>
        <w:t>(</w:t>
      </w:r>
      <w:r w:rsidRPr="00633C0E">
        <w:rPr>
          <w:rFonts w:eastAsia="Gulim"/>
        </w:rPr>
        <w:t>1988</w:t>
      </w:r>
      <w:r w:rsidRPr="00633C0E">
        <w:rPr>
          <w:rFonts w:eastAsia="Gulim" w:hint="eastAsia"/>
        </w:rPr>
        <w:t>)</w:t>
      </w:r>
      <w:r w:rsidRPr="00633C0E">
        <w:rPr>
          <w:rFonts w:eastAsia="Gulim"/>
        </w:rPr>
        <w:t xml:space="preserve">. The </w:t>
      </w:r>
      <w:r w:rsidRPr="00633C0E">
        <w:rPr>
          <w:rFonts w:eastAsia="Gulim" w:hint="eastAsia"/>
        </w:rPr>
        <w:t>r</w:t>
      </w:r>
      <w:r w:rsidRPr="00633C0E">
        <w:rPr>
          <w:rFonts w:eastAsia="Gulim"/>
        </w:rPr>
        <w:t xml:space="preserve">ole of </w:t>
      </w:r>
      <w:r w:rsidRPr="00633C0E">
        <w:rPr>
          <w:rFonts w:eastAsia="Gulim" w:hint="eastAsia"/>
        </w:rPr>
        <w:t>i</w:t>
      </w:r>
      <w:r w:rsidRPr="00633C0E">
        <w:rPr>
          <w:rFonts w:eastAsia="Gulim"/>
        </w:rPr>
        <w:t>nvolvement and</w:t>
      </w:r>
      <w:r w:rsidRPr="00633C0E">
        <w:rPr>
          <w:rFonts w:eastAsia="Gulim" w:hint="eastAsia"/>
        </w:rPr>
        <w:t xml:space="preserve"> o</w:t>
      </w:r>
      <w:r w:rsidRPr="00633C0E">
        <w:rPr>
          <w:rFonts w:eastAsia="Gulim"/>
        </w:rPr>
        <w:t xml:space="preserve">pinion </w:t>
      </w:r>
      <w:r w:rsidRPr="00633C0E">
        <w:rPr>
          <w:rFonts w:eastAsia="Gulim" w:hint="eastAsia"/>
        </w:rPr>
        <w:t>l</w:t>
      </w:r>
      <w:r w:rsidRPr="00633C0E">
        <w:rPr>
          <w:rFonts w:eastAsia="Gulim"/>
        </w:rPr>
        <w:t xml:space="preserve">eadership </w:t>
      </w:r>
    </w:p>
    <w:p w:rsidR="00633C0E" w:rsidRPr="00633C0E" w:rsidRDefault="00633C0E" w:rsidP="00633C0E">
      <w:pPr>
        <w:ind w:firstLine="480"/>
        <w:rPr>
          <w:rFonts w:eastAsia="Gulim"/>
          <w:lang w:eastAsia="ko-KR"/>
        </w:rPr>
      </w:pPr>
      <w:r w:rsidRPr="00633C0E">
        <w:rPr>
          <w:rFonts w:eastAsia="Gulim"/>
        </w:rPr>
        <w:t>in</w:t>
      </w:r>
      <w:r w:rsidRPr="00633C0E">
        <w:rPr>
          <w:rFonts w:eastAsia="Gulim" w:hint="eastAsia"/>
        </w:rPr>
        <w:t xml:space="preserve"> c</w:t>
      </w:r>
      <w:r w:rsidRPr="00633C0E">
        <w:rPr>
          <w:rFonts w:eastAsia="Gulim"/>
        </w:rPr>
        <w:t xml:space="preserve">onsumer </w:t>
      </w:r>
      <w:r w:rsidRPr="00633C0E">
        <w:rPr>
          <w:rFonts w:eastAsia="Gulim" w:hint="eastAsia"/>
        </w:rPr>
        <w:t>w</w:t>
      </w:r>
      <w:r w:rsidRPr="00633C0E">
        <w:rPr>
          <w:rFonts w:eastAsia="Gulim"/>
        </w:rPr>
        <w:t>ord-of-</w:t>
      </w:r>
      <w:r w:rsidRPr="00633C0E">
        <w:rPr>
          <w:rFonts w:eastAsia="Gulim" w:hint="eastAsia"/>
        </w:rPr>
        <w:t>m</w:t>
      </w:r>
      <w:r w:rsidRPr="00633C0E">
        <w:rPr>
          <w:rFonts w:eastAsia="Gulim"/>
        </w:rPr>
        <w:t xml:space="preserve">outh: An </w:t>
      </w:r>
      <w:r w:rsidRPr="00633C0E">
        <w:rPr>
          <w:rFonts w:eastAsia="Gulim" w:hint="eastAsia"/>
        </w:rPr>
        <w:t>i</w:t>
      </w:r>
      <w:r w:rsidRPr="00633C0E">
        <w:rPr>
          <w:rFonts w:eastAsia="Gulim"/>
        </w:rPr>
        <w:t>mplicit</w:t>
      </w:r>
      <w:r w:rsidRPr="00633C0E">
        <w:rPr>
          <w:rFonts w:eastAsia="Gulim" w:hint="eastAsia"/>
        </w:rPr>
        <w:t xml:space="preserve"> m</w:t>
      </w:r>
      <w:r w:rsidRPr="00633C0E">
        <w:rPr>
          <w:rFonts w:eastAsia="Gulim"/>
        </w:rPr>
        <w:t xml:space="preserve">odel </w:t>
      </w:r>
      <w:r w:rsidRPr="00633C0E">
        <w:rPr>
          <w:rFonts w:eastAsia="Gulim" w:hint="eastAsia"/>
        </w:rPr>
        <w:t>m</w:t>
      </w:r>
      <w:r w:rsidRPr="00633C0E">
        <w:rPr>
          <w:rFonts w:eastAsia="Gulim"/>
        </w:rPr>
        <w:t xml:space="preserve">ade </w:t>
      </w:r>
      <w:r w:rsidRPr="00633C0E">
        <w:rPr>
          <w:rFonts w:eastAsia="Gulim" w:hint="eastAsia"/>
        </w:rPr>
        <w:t>e</w:t>
      </w:r>
      <w:r w:rsidRPr="00633C0E">
        <w:rPr>
          <w:rFonts w:eastAsia="Gulim"/>
        </w:rPr>
        <w:t>xplicit. In</w:t>
      </w:r>
      <w:r w:rsidRPr="00633C0E">
        <w:rPr>
          <w:rFonts w:eastAsia="Gulim" w:hint="eastAsia"/>
        </w:rPr>
        <w:t xml:space="preserve"> J.</w:t>
      </w:r>
      <w:r w:rsidRPr="00633C0E">
        <w:rPr>
          <w:rFonts w:eastAsia="Gulim"/>
        </w:rPr>
        <w:t xml:space="preserve"> Michael</w:t>
      </w:r>
      <w:r w:rsidRPr="00633C0E">
        <w:rPr>
          <w:rFonts w:eastAsia="Gulim" w:hint="eastAsia"/>
        </w:rPr>
        <w:t xml:space="preserve"> (Eds.),</w:t>
      </w:r>
      <w:r w:rsidRPr="00633C0E">
        <w:rPr>
          <w:rFonts w:eastAsia="Gulim"/>
        </w:rPr>
        <w:t xml:space="preserve"> </w:t>
      </w:r>
    </w:p>
    <w:p w:rsidR="00633C0E" w:rsidRPr="00633C0E" w:rsidRDefault="00633C0E" w:rsidP="00633C0E">
      <w:pPr>
        <w:ind w:firstLine="480"/>
        <w:rPr>
          <w:rFonts w:eastAsia="Gulim"/>
          <w:lang w:eastAsia="ko-KR"/>
        </w:rPr>
      </w:pPr>
      <w:r w:rsidRPr="00633C0E">
        <w:rPr>
          <w:rFonts w:eastAsia="Gulim"/>
          <w:i/>
          <w:iCs/>
        </w:rPr>
        <w:t>Advances in Consumer Research</w:t>
      </w:r>
      <w:r w:rsidRPr="00633C0E">
        <w:rPr>
          <w:rFonts w:eastAsia="Gulim" w:hint="eastAsia"/>
        </w:rPr>
        <w:t xml:space="preserve"> (</w:t>
      </w:r>
      <w:r w:rsidRPr="00633C0E">
        <w:rPr>
          <w:rFonts w:eastAsia="Gulim"/>
        </w:rPr>
        <w:t>Vol. 15</w:t>
      </w:r>
      <w:r w:rsidRPr="00633C0E">
        <w:rPr>
          <w:rFonts w:eastAsia="Gulim" w:hint="eastAsia"/>
        </w:rPr>
        <w:t xml:space="preserve">, pp. </w:t>
      </w:r>
      <w:r w:rsidRPr="00633C0E">
        <w:rPr>
          <w:rFonts w:eastAsia="Gulim"/>
        </w:rPr>
        <w:t>32-36</w:t>
      </w:r>
      <w:r w:rsidRPr="00633C0E">
        <w:rPr>
          <w:rFonts w:eastAsia="Gulim" w:hint="eastAsia"/>
        </w:rPr>
        <w:t>)</w:t>
      </w:r>
      <w:r w:rsidRPr="00633C0E">
        <w:rPr>
          <w:rFonts w:eastAsia="Gulim"/>
        </w:rPr>
        <w:t xml:space="preserve">. Houston, UT: Association for </w:t>
      </w:r>
    </w:p>
    <w:p w:rsidR="00633C0E" w:rsidRPr="00633C0E" w:rsidRDefault="00633C0E" w:rsidP="00633C0E">
      <w:pPr>
        <w:ind w:firstLine="480"/>
        <w:rPr>
          <w:rFonts w:eastAsia="Gulim"/>
        </w:rPr>
      </w:pPr>
      <w:r w:rsidRPr="00633C0E">
        <w:rPr>
          <w:rFonts w:eastAsia="Gulim"/>
        </w:rPr>
        <w:t>Consumer</w:t>
      </w:r>
      <w:r w:rsidRPr="00633C0E">
        <w:rPr>
          <w:rFonts w:eastAsia="Gulim" w:hint="eastAsia"/>
        </w:rPr>
        <w:t xml:space="preserve"> </w:t>
      </w:r>
      <w:r w:rsidRPr="00633C0E">
        <w:rPr>
          <w:rFonts w:eastAsia="Gulim"/>
        </w:rPr>
        <w:t>Research.</w:t>
      </w:r>
    </w:p>
    <w:p w:rsidR="00633C0E" w:rsidRPr="00633C0E" w:rsidRDefault="00633C0E" w:rsidP="00633C0E">
      <w:pPr>
        <w:pStyle w:val="NormalWeb"/>
        <w:ind w:left="480" w:hanging="480"/>
        <w:rPr>
          <w:rFonts w:eastAsiaTheme="minorEastAsia"/>
        </w:rPr>
      </w:pPr>
      <w:r w:rsidRPr="00633C0E">
        <w:rPr>
          <w:lang w:val="nl-NL"/>
        </w:rPr>
        <w:t xml:space="preserve">Rijswijk, W. Van, &amp; Frewer, L. J. (2008). </w:t>
      </w:r>
      <w:r w:rsidRPr="00633C0E">
        <w:t xml:space="preserve">Consumer perceptions of food quality and safety and their relation to traceability. </w:t>
      </w:r>
      <w:r w:rsidRPr="00633C0E">
        <w:rPr>
          <w:i/>
          <w:iCs/>
        </w:rPr>
        <w:t>British Food Journal</w:t>
      </w:r>
      <w:r w:rsidRPr="00633C0E">
        <w:t xml:space="preserve">, </w:t>
      </w:r>
      <w:r w:rsidRPr="00633C0E">
        <w:rPr>
          <w:i/>
          <w:iCs/>
        </w:rPr>
        <w:t>110</w:t>
      </w:r>
      <w:r w:rsidRPr="00633C0E">
        <w:t xml:space="preserve">(10), 1034–1046. </w:t>
      </w:r>
    </w:p>
    <w:p w:rsidR="00633C0E" w:rsidRPr="00633C0E" w:rsidRDefault="00633C0E" w:rsidP="00633C0E">
      <w:pPr>
        <w:rPr>
          <w:rFonts w:eastAsia="Gulim"/>
        </w:rPr>
      </w:pPr>
      <w:r w:rsidRPr="00633C0E">
        <w:rPr>
          <w:rFonts w:eastAsia="Gulim"/>
        </w:rPr>
        <w:t>Rodale Institute</w:t>
      </w:r>
      <w:r w:rsidRPr="00633C0E">
        <w:rPr>
          <w:rFonts w:eastAsia="Gulim" w:hint="eastAsia"/>
        </w:rPr>
        <w:t xml:space="preserve"> (2010). Retrieved from </w:t>
      </w:r>
      <w:hyperlink r:id="rId39" w:history="1">
        <w:r w:rsidRPr="00633C0E">
          <w:rPr>
            <w:rStyle w:val="Hyperlink"/>
            <w:rFonts w:eastAsia="Gulim"/>
            <w:color w:val="auto"/>
            <w:u w:val="none"/>
          </w:rPr>
          <w:t>http://rodaleinstitute.org/about-us/our-staff/</w:t>
        </w:r>
      </w:hyperlink>
    </w:p>
    <w:p w:rsidR="00633C0E" w:rsidRPr="00633C0E" w:rsidRDefault="00633C0E" w:rsidP="00633C0E">
      <w:pPr>
        <w:ind w:left="720"/>
        <w:rPr>
          <w:rFonts w:eastAsia="Gulim"/>
        </w:rPr>
      </w:pPr>
    </w:p>
    <w:p w:rsidR="00633C0E" w:rsidRPr="00633C0E" w:rsidRDefault="00633C0E" w:rsidP="00633C0E">
      <w:pPr>
        <w:rPr>
          <w:lang w:eastAsia="ko-KR"/>
        </w:rPr>
      </w:pPr>
      <w:r w:rsidRPr="00633C0E">
        <w:t xml:space="preserve">Rogers, E. (1987). Communication campaigns, in Chaffee S, Berger C (eds.): Handbook </w:t>
      </w:r>
    </w:p>
    <w:p w:rsidR="00633C0E" w:rsidRPr="00633C0E" w:rsidRDefault="00633C0E" w:rsidP="00633C0E">
      <w:pPr>
        <w:ind w:firstLine="720"/>
      </w:pPr>
      <w:r w:rsidRPr="00633C0E">
        <w:t>of Communication Science. Newbury Park, CA: Sage.</w:t>
      </w:r>
    </w:p>
    <w:p w:rsidR="00633C0E" w:rsidRPr="00633C0E" w:rsidRDefault="00633C0E" w:rsidP="00633C0E"/>
    <w:p w:rsidR="00633C0E" w:rsidRPr="00633C0E" w:rsidRDefault="00633C0E" w:rsidP="00633C0E">
      <w:r w:rsidRPr="00633C0E">
        <w:t>Rokeach, M.</w:t>
      </w:r>
      <w:r w:rsidRPr="00633C0E">
        <w:rPr>
          <w:rFonts w:hint="eastAsia"/>
        </w:rPr>
        <w:t xml:space="preserve"> </w:t>
      </w:r>
      <w:r w:rsidRPr="00633C0E">
        <w:t>(1968)</w:t>
      </w:r>
      <w:r w:rsidRPr="00633C0E">
        <w:rPr>
          <w:rFonts w:hint="eastAsia"/>
        </w:rPr>
        <w:t>.</w:t>
      </w:r>
      <w:r w:rsidRPr="00633C0E">
        <w:t xml:space="preserve"> </w:t>
      </w:r>
      <w:r w:rsidRPr="00633C0E">
        <w:rPr>
          <w:i/>
        </w:rPr>
        <w:t xml:space="preserve">Beliefs, </w:t>
      </w:r>
      <w:r w:rsidRPr="00633C0E">
        <w:rPr>
          <w:rFonts w:hint="eastAsia"/>
          <w:i/>
        </w:rPr>
        <w:t>a</w:t>
      </w:r>
      <w:r w:rsidRPr="00633C0E">
        <w:rPr>
          <w:i/>
        </w:rPr>
        <w:t xml:space="preserve">ttitudes and </w:t>
      </w:r>
      <w:r w:rsidRPr="00633C0E">
        <w:rPr>
          <w:rFonts w:hint="eastAsia"/>
          <w:i/>
        </w:rPr>
        <w:t>v</w:t>
      </w:r>
      <w:r w:rsidRPr="00633C0E">
        <w:rPr>
          <w:i/>
        </w:rPr>
        <w:t>alues</w:t>
      </w:r>
      <w:r w:rsidRPr="00633C0E">
        <w:rPr>
          <w:rFonts w:hint="eastAsia"/>
          <w:i/>
        </w:rPr>
        <w:t>.</w:t>
      </w:r>
      <w:r w:rsidRPr="00633C0E">
        <w:t xml:space="preserve"> San Francisco: Jossey Bass.</w:t>
      </w:r>
    </w:p>
    <w:p w:rsidR="00633C0E" w:rsidRPr="00633C0E" w:rsidRDefault="00633C0E" w:rsidP="00633C0E">
      <w:pPr>
        <w:rPr>
          <w:lang w:eastAsia="ko-KR"/>
        </w:rPr>
      </w:pPr>
    </w:p>
    <w:p w:rsidR="00633C0E" w:rsidRPr="00633C0E" w:rsidRDefault="00633C0E" w:rsidP="00633C0E">
      <w:r w:rsidRPr="00633C0E">
        <w:t>Rokeach, M.J. (1973)</w:t>
      </w:r>
      <w:r w:rsidRPr="00633C0E">
        <w:rPr>
          <w:rFonts w:hint="eastAsia"/>
        </w:rPr>
        <w:t>.</w:t>
      </w:r>
      <w:r w:rsidRPr="00633C0E">
        <w:t xml:space="preserve"> </w:t>
      </w:r>
      <w:r w:rsidRPr="00633C0E">
        <w:rPr>
          <w:i/>
        </w:rPr>
        <w:t>The Nature of Human Values</w:t>
      </w:r>
      <w:r w:rsidRPr="00633C0E">
        <w:rPr>
          <w:rFonts w:hint="eastAsia"/>
          <w:i/>
        </w:rPr>
        <w:t>.</w:t>
      </w:r>
      <w:r w:rsidRPr="00633C0E">
        <w:t xml:space="preserve"> New York: The Free Press.</w:t>
      </w:r>
    </w:p>
    <w:p w:rsidR="00633C0E" w:rsidRPr="00633C0E" w:rsidRDefault="00633C0E" w:rsidP="00633C0E">
      <w:pPr>
        <w:pStyle w:val="NoSpacing"/>
        <w:ind w:firstLine="0"/>
        <w:rPr>
          <w:rFonts w:eastAsia="Malgun Gothic"/>
          <w:lang w:eastAsia="ko-KR"/>
        </w:rPr>
      </w:pPr>
    </w:p>
    <w:p w:rsidR="00633C0E" w:rsidRPr="00633C0E" w:rsidRDefault="00633C0E" w:rsidP="00633C0E">
      <w:pPr>
        <w:pStyle w:val="NoSpacing"/>
        <w:ind w:firstLine="0"/>
        <w:rPr>
          <w:rFonts w:eastAsia="Malgun Gothic"/>
          <w:i/>
          <w:lang w:eastAsia="ko-KR"/>
        </w:rPr>
      </w:pPr>
      <w:r w:rsidRPr="00633C0E">
        <w:rPr>
          <w:rFonts w:eastAsia="Malgun Gothic"/>
          <w:lang w:eastAsia="ko-KR"/>
        </w:rPr>
        <w:t xml:space="preserve">Rosenberg, M. J. (1956). Cognitive structure and attitudinal affect. </w:t>
      </w:r>
      <w:r w:rsidRPr="00633C0E">
        <w:rPr>
          <w:rFonts w:eastAsia="Malgun Gothic"/>
          <w:i/>
          <w:lang w:eastAsia="ko-KR"/>
        </w:rPr>
        <w:t xml:space="preserve">Journal of Abnormal </w:t>
      </w:r>
    </w:p>
    <w:p w:rsidR="00633C0E" w:rsidRPr="00633C0E" w:rsidRDefault="00633C0E" w:rsidP="00633C0E">
      <w:pPr>
        <w:pStyle w:val="NoSpacing"/>
        <w:ind w:firstLine="480"/>
        <w:rPr>
          <w:rFonts w:eastAsia="Malgun Gothic"/>
          <w:i/>
          <w:lang w:eastAsia="ko-KR"/>
        </w:rPr>
      </w:pPr>
      <w:r w:rsidRPr="00633C0E">
        <w:rPr>
          <w:rFonts w:eastAsia="Malgun Gothic"/>
          <w:i/>
          <w:lang w:eastAsia="ko-KR"/>
        </w:rPr>
        <w:t>and Social</w:t>
      </w:r>
      <w:r w:rsidRPr="00633C0E">
        <w:rPr>
          <w:rFonts w:eastAsia="Malgun Gothic" w:hint="eastAsia"/>
          <w:i/>
          <w:lang w:eastAsia="ko-KR"/>
        </w:rPr>
        <w:t xml:space="preserve"> </w:t>
      </w:r>
      <w:r w:rsidRPr="00633C0E">
        <w:rPr>
          <w:rFonts w:eastAsia="Malgun Gothic"/>
          <w:i/>
          <w:lang w:eastAsia="ko-KR"/>
        </w:rPr>
        <w:t>Psychology, 53</w:t>
      </w:r>
      <w:r w:rsidRPr="00633C0E">
        <w:rPr>
          <w:rFonts w:eastAsia="Malgun Gothic"/>
          <w:lang w:eastAsia="ko-KR"/>
        </w:rPr>
        <w:t>, 367–372.</w:t>
      </w:r>
    </w:p>
    <w:p w:rsidR="00633C0E" w:rsidRPr="00633C0E" w:rsidRDefault="00633C0E" w:rsidP="00633C0E">
      <w:pPr>
        <w:pStyle w:val="NormalWeb"/>
        <w:ind w:left="480" w:hanging="480"/>
        <w:rPr>
          <w:rFonts w:eastAsiaTheme="minorEastAsia"/>
        </w:rPr>
      </w:pPr>
      <w:r w:rsidRPr="00633C0E">
        <w:t xml:space="preserve">Royne, M. B., Levy, M., &amp; Martinez, J. (2011). The public health implications of consumers’ environmental concern and their willingness to pay for an eco-friendly product. </w:t>
      </w:r>
      <w:r w:rsidRPr="00633C0E">
        <w:rPr>
          <w:i/>
          <w:iCs/>
        </w:rPr>
        <w:t>Journal of Consumer Affairs</w:t>
      </w:r>
      <w:r w:rsidRPr="00633C0E">
        <w:t xml:space="preserve">, </w:t>
      </w:r>
      <w:r w:rsidRPr="00633C0E">
        <w:rPr>
          <w:i/>
          <w:iCs/>
        </w:rPr>
        <w:t>45</w:t>
      </w:r>
      <w:r w:rsidRPr="00633C0E">
        <w:t xml:space="preserve">(2), 329–343. </w:t>
      </w:r>
    </w:p>
    <w:p w:rsidR="00633C0E" w:rsidRPr="00633C0E" w:rsidRDefault="00633C0E" w:rsidP="00633C0E">
      <w:pPr>
        <w:rPr>
          <w:rFonts w:eastAsia="Malgun Gothic"/>
        </w:rPr>
      </w:pPr>
      <w:r w:rsidRPr="00633C0E">
        <w:rPr>
          <w:rFonts w:eastAsia="Malgun Gothic"/>
        </w:rPr>
        <w:lastRenderedPageBreak/>
        <w:t>Schifferstein, H</w:t>
      </w:r>
      <w:r w:rsidRPr="00633C0E">
        <w:rPr>
          <w:rFonts w:eastAsia="Malgun Gothic" w:hint="eastAsia"/>
        </w:rPr>
        <w:t xml:space="preserve">. &amp; </w:t>
      </w:r>
      <w:r w:rsidRPr="00633C0E">
        <w:rPr>
          <w:rFonts w:eastAsia="Malgun Gothic"/>
        </w:rPr>
        <w:t>Oude Ophusis</w:t>
      </w:r>
      <w:r w:rsidRPr="00633C0E">
        <w:rPr>
          <w:rFonts w:eastAsia="Malgun Gothic" w:hint="eastAsia"/>
        </w:rPr>
        <w:t>, P.</w:t>
      </w:r>
      <w:r w:rsidRPr="00633C0E">
        <w:rPr>
          <w:rFonts w:eastAsia="Malgun Gothic"/>
        </w:rPr>
        <w:t xml:space="preserve"> (1998)</w:t>
      </w:r>
      <w:r w:rsidRPr="00633C0E">
        <w:rPr>
          <w:rFonts w:eastAsia="Malgun Gothic" w:hint="eastAsia"/>
        </w:rPr>
        <w:t xml:space="preserve">. </w:t>
      </w:r>
      <w:r w:rsidRPr="00633C0E">
        <w:rPr>
          <w:rFonts w:eastAsia="Malgun Gothic"/>
        </w:rPr>
        <w:t xml:space="preserve">Health-related </w:t>
      </w:r>
      <w:r w:rsidRPr="00633C0E">
        <w:rPr>
          <w:rFonts w:eastAsia="Malgun Gothic" w:hint="eastAsia"/>
        </w:rPr>
        <w:t>d</w:t>
      </w:r>
      <w:r w:rsidRPr="00633C0E">
        <w:rPr>
          <w:rFonts w:eastAsia="Malgun Gothic"/>
        </w:rPr>
        <w:t>eterminants of</w:t>
      </w:r>
      <w:r w:rsidRPr="00633C0E">
        <w:rPr>
          <w:rFonts w:eastAsia="Malgun Gothic" w:hint="eastAsia"/>
        </w:rPr>
        <w:t xml:space="preserve"> o</w:t>
      </w:r>
      <w:r w:rsidRPr="00633C0E">
        <w:rPr>
          <w:rFonts w:eastAsia="Malgun Gothic"/>
        </w:rPr>
        <w:t xml:space="preserve">rganic </w:t>
      </w:r>
      <w:r w:rsidRPr="00633C0E">
        <w:rPr>
          <w:rFonts w:eastAsia="Malgun Gothic" w:hint="eastAsia"/>
        </w:rPr>
        <w:t>f</w:t>
      </w:r>
      <w:r w:rsidRPr="00633C0E">
        <w:rPr>
          <w:rFonts w:eastAsia="Malgun Gothic"/>
        </w:rPr>
        <w:t xml:space="preserve">ood </w:t>
      </w:r>
    </w:p>
    <w:p w:rsidR="00633C0E" w:rsidRPr="00633C0E" w:rsidRDefault="00633C0E" w:rsidP="00633C0E">
      <w:pPr>
        <w:ind w:firstLine="720"/>
        <w:rPr>
          <w:rFonts w:eastAsia="Malgun Gothic"/>
        </w:rPr>
      </w:pPr>
      <w:r w:rsidRPr="00633C0E">
        <w:rPr>
          <w:rFonts w:eastAsia="Malgun Gothic" w:hint="eastAsia"/>
        </w:rPr>
        <w:t>c</w:t>
      </w:r>
      <w:r w:rsidRPr="00633C0E">
        <w:rPr>
          <w:rFonts w:eastAsia="Malgun Gothic"/>
        </w:rPr>
        <w:t>onsumption in the Netherlands</w:t>
      </w:r>
      <w:r w:rsidRPr="00633C0E">
        <w:rPr>
          <w:rFonts w:eastAsia="Malgun Gothic" w:hint="eastAsia"/>
        </w:rPr>
        <w:t>.</w:t>
      </w:r>
      <w:r w:rsidRPr="00633C0E">
        <w:rPr>
          <w:rFonts w:eastAsia="Malgun Gothic"/>
        </w:rPr>
        <w:t xml:space="preserve"> </w:t>
      </w:r>
      <w:r w:rsidRPr="00633C0E">
        <w:rPr>
          <w:rFonts w:eastAsia="Malgun Gothic"/>
          <w:i/>
        </w:rPr>
        <w:t>Food Quality and Preference</w:t>
      </w:r>
      <w:r w:rsidRPr="00633C0E">
        <w:rPr>
          <w:rFonts w:eastAsia="Malgun Gothic" w:hint="eastAsia"/>
          <w:i/>
        </w:rPr>
        <w:t>,</w:t>
      </w:r>
      <w:r w:rsidRPr="00633C0E">
        <w:rPr>
          <w:rFonts w:eastAsia="Malgun Gothic"/>
          <w:i/>
        </w:rPr>
        <w:t xml:space="preserve"> 9</w:t>
      </w:r>
      <w:r w:rsidRPr="00633C0E">
        <w:rPr>
          <w:rFonts w:eastAsia="Malgun Gothic"/>
        </w:rPr>
        <w:t xml:space="preserve">(3), 119-133. </w:t>
      </w:r>
    </w:p>
    <w:p w:rsidR="00633C0E" w:rsidRPr="00633C0E" w:rsidRDefault="00633C0E" w:rsidP="00633C0E">
      <w:pPr>
        <w:pStyle w:val="NormalWeb"/>
        <w:ind w:left="480" w:hanging="480"/>
      </w:pPr>
      <w:r w:rsidRPr="00633C0E">
        <w:rPr>
          <w:lang w:val="de-DE"/>
        </w:rPr>
        <w:t>Scholderer, J.,</w:t>
      </w:r>
      <w:r w:rsidRPr="00633C0E">
        <w:rPr>
          <w:rFonts w:eastAsiaTheme="minorEastAsia" w:hint="eastAsia"/>
          <w:lang w:val="de-DE"/>
        </w:rPr>
        <w:t xml:space="preserve"> Brunso, K., &amp; </w:t>
      </w:r>
      <w:r w:rsidRPr="00633C0E">
        <w:rPr>
          <w:rFonts w:eastAsiaTheme="minorEastAsia"/>
          <w:lang w:val="de-DE"/>
        </w:rPr>
        <w:t>Grunert</w:t>
      </w:r>
      <w:r w:rsidRPr="00633C0E">
        <w:rPr>
          <w:rFonts w:eastAsiaTheme="minorEastAsia" w:hint="eastAsia"/>
          <w:lang w:val="de-DE"/>
        </w:rPr>
        <w:t>, K.</w:t>
      </w:r>
      <w:r w:rsidRPr="00633C0E">
        <w:rPr>
          <w:lang w:val="de-DE"/>
        </w:rPr>
        <w:t xml:space="preserve"> (2002). </w:t>
      </w:r>
      <w:r w:rsidRPr="00633C0E">
        <w:t>Means-end theory of lifestyle--A replication in the UK</w:t>
      </w:r>
      <w:r w:rsidRPr="00633C0E">
        <w:rPr>
          <w:rFonts w:eastAsiaTheme="minorEastAsia" w:hint="eastAsia"/>
        </w:rPr>
        <w:t xml:space="preserve">. </w:t>
      </w:r>
      <w:r w:rsidRPr="00633C0E">
        <w:rPr>
          <w:rFonts w:eastAsiaTheme="minorEastAsia"/>
          <w:i/>
        </w:rPr>
        <w:t>Advances</w:t>
      </w:r>
      <w:r w:rsidRPr="00633C0E">
        <w:rPr>
          <w:rFonts w:eastAsiaTheme="minorEastAsia" w:hint="eastAsia"/>
          <w:i/>
        </w:rPr>
        <w:t xml:space="preserve"> in </w:t>
      </w:r>
      <w:r w:rsidRPr="00633C0E">
        <w:rPr>
          <w:rFonts w:eastAsiaTheme="minorEastAsia"/>
          <w:i/>
        </w:rPr>
        <w:t>Consumer</w:t>
      </w:r>
      <w:r w:rsidRPr="00633C0E">
        <w:rPr>
          <w:rFonts w:eastAsiaTheme="minorEastAsia" w:hint="eastAsia"/>
          <w:i/>
        </w:rPr>
        <w:t xml:space="preserve"> Research</w:t>
      </w:r>
      <w:r w:rsidRPr="00633C0E">
        <w:rPr>
          <w:i/>
        </w:rPr>
        <w:t xml:space="preserve">, </w:t>
      </w:r>
      <w:r w:rsidRPr="00633C0E">
        <w:rPr>
          <w:i/>
          <w:iCs/>
        </w:rPr>
        <w:t>29</w:t>
      </w:r>
      <w:r w:rsidRPr="00633C0E">
        <w:t>, 551–558.</w:t>
      </w:r>
    </w:p>
    <w:p w:rsidR="00633C0E" w:rsidRPr="00633C0E" w:rsidRDefault="00633C0E" w:rsidP="00633C0E">
      <w:pPr>
        <w:pStyle w:val="NormalWeb"/>
        <w:ind w:left="480" w:hanging="480"/>
      </w:pPr>
      <w:r w:rsidRPr="00633C0E">
        <w:t xml:space="preserve">Schultz, P. &amp; Zelezny (2003). Reframing environmental messages to be congruent with American values. </w:t>
      </w:r>
      <w:r w:rsidRPr="00633C0E">
        <w:rPr>
          <w:i/>
        </w:rPr>
        <w:t>Human Ecology Review</w:t>
      </w:r>
      <w:r w:rsidRPr="00633C0E">
        <w:t xml:space="preserve">, </w:t>
      </w:r>
      <w:r w:rsidRPr="00633C0E">
        <w:rPr>
          <w:i/>
          <w:iCs/>
        </w:rPr>
        <w:t>10</w:t>
      </w:r>
      <w:r w:rsidRPr="00633C0E">
        <w:t>(2), 126–136.</w:t>
      </w:r>
    </w:p>
    <w:p w:rsidR="00633C0E" w:rsidRPr="00633C0E" w:rsidRDefault="00633C0E" w:rsidP="00633C0E">
      <w:pPr>
        <w:pStyle w:val="NormalWeb"/>
        <w:ind w:left="480" w:hanging="480"/>
        <w:rPr>
          <w:rFonts w:eastAsiaTheme="minorEastAsia"/>
        </w:rPr>
      </w:pPr>
      <w:r w:rsidRPr="00633C0E">
        <w:t xml:space="preserve">Skwarlo-Sonta, K., Rembialkowska, E., Gromadzka-Ostrowska, J., Srednicka-Tober, D., Baranski, M., Krolikowski, T., … Leifert, C. (2011). Response of animal physiology to organic versus conventional food production methods. </w:t>
      </w:r>
      <w:r w:rsidRPr="00633C0E">
        <w:rPr>
          <w:i/>
          <w:iCs/>
        </w:rPr>
        <w:t>NJAS - Wageningen Journal of Life Sciences</w:t>
      </w:r>
      <w:r w:rsidRPr="00633C0E">
        <w:t xml:space="preserve">, </w:t>
      </w:r>
      <w:r w:rsidRPr="00633C0E">
        <w:rPr>
          <w:i/>
          <w:iCs/>
        </w:rPr>
        <w:t>58</w:t>
      </w:r>
      <w:r w:rsidRPr="00633C0E">
        <w:t xml:space="preserve">(3-4), 89–96. </w:t>
      </w:r>
    </w:p>
    <w:p w:rsidR="00633C0E" w:rsidRPr="00633C0E" w:rsidRDefault="00633C0E" w:rsidP="00633C0E">
      <w:pPr>
        <w:ind w:left="720" w:hanging="720"/>
      </w:pPr>
      <w:r w:rsidRPr="00633C0E">
        <w:t xml:space="preserve">Singh, J. (1995). Measurement issues in cross-national research. </w:t>
      </w:r>
      <w:r w:rsidRPr="00633C0E">
        <w:rPr>
          <w:i/>
        </w:rPr>
        <w:t>Journal of International Business Studies, 26</w:t>
      </w:r>
      <w:r w:rsidRPr="00633C0E">
        <w:t>(3), 597-619.</w:t>
      </w:r>
    </w:p>
    <w:p w:rsidR="00633C0E" w:rsidRPr="00633C0E" w:rsidRDefault="00633C0E" w:rsidP="00633C0E">
      <w:pPr>
        <w:pStyle w:val="NormalWeb"/>
        <w:ind w:left="480" w:hanging="480"/>
        <w:rPr>
          <w:rFonts w:eastAsiaTheme="minorEastAsia"/>
        </w:rPr>
      </w:pPr>
      <w:r w:rsidRPr="00633C0E">
        <w:t xml:space="preserve">Smed, S., Andersen, L. M., Kærgård, N., &amp; Daugbjerg, C. (2013). A matter of trust: How trust influence organic consumption. </w:t>
      </w:r>
      <w:r w:rsidRPr="00633C0E">
        <w:rPr>
          <w:i/>
          <w:iCs/>
        </w:rPr>
        <w:t>Journal of Agricultural Science</w:t>
      </w:r>
      <w:r w:rsidRPr="00633C0E">
        <w:t xml:space="preserve">, </w:t>
      </w:r>
      <w:r w:rsidRPr="00633C0E">
        <w:rPr>
          <w:i/>
          <w:iCs/>
        </w:rPr>
        <w:t>5</w:t>
      </w:r>
      <w:r w:rsidRPr="00633C0E">
        <w:t xml:space="preserve">(7), 91–106. </w:t>
      </w:r>
    </w:p>
    <w:p w:rsidR="00633C0E" w:rsidRPr="00633C0E" w:rsidRDefault="00633C0E" w:rsidP="00633C0E">
      <w:r w:rsidRPr="00633C0E">
        <w:rPr>
          <w:rFonts w:hint="eastAsia"/>
        </w:rPr>
        <w:t xml:space="preserve">Standford Encyclopedia of Philosophy (2012). </w:t>
      </w:r>
      <w:r w:rsidRPr="00633C0E">
        <w:t>The</w:t>
      </w:r>
      <w:r w:rsidRPr="00633C0E">
        <w:rPr>
          <w:rFonts w:hint="eastAsia"/>
        </w:rPr>
        <w:t xml:space="preserve"> analysis of knowledge. Retrieved </w:t>
      </w:r>
    </w:p>
    <w:p w:rsidR="00633C0E" w:rsidRPr="00633C0E" w:rsidRDefault="00633C0E" w:rsidP="00633C0E">
      <w:pPr>
        <w:ind w:firstLine="480"/>
      </w:pPr>
      <w:r w:rsidRPr="00633C0E">
        <w:rPr>
          <w:rFonts w:hint="eastAsia"/>
        </w:rPr>
        <w:t>from</w:t>
      </w:r>
      <w:r w:rsidRPr="00633C0E">
        <w:t xml:space="preserve"> </w:t>
      </w:r>
      <w:hyperlink r:id="rId40" w:history="1">
        <w:r w:rsidRPr="00633C0E">
          <w:rPr>
            <w:rStyle w:val="Hyperlink"/>
            <w:color w:val="auto"/>
            <w:u w:val="none"/>
          </w:rPr>
          <w:t>http://plato.stanford.edu/entries/knowledge-analysis/</w:t>
        </w:r>
      </w:hyperlink>
    </w:p>
    <w:p w:rsidR="00633C0E" w:rsidRPr="00633C0E" w:rsidRDefault="00633C0E" w:rsidP="00633C0E">
      <w:pPr>
        <w:pStyle w:val="NormalWeb"/>
        <w:ind w:left="480" w:hanging="480"/>
      </w:pPr>
      <w:r w:rsidRPr="00633C0E">
        <w:t xml:space="preserve">Stern, P. C. (2000). Toward a coherent theory of environmentally significant behavior, </w:t>
      </w:r>
      <w:r w:rsidRPr="00633C0E">
        <w:rPr>
          <w:i/>
          <w:iCs/>
        </w:rPr>
        <w:t>56</w:t>
      </w:r>
      <w:r w:rsidRPr="00633C0E">
        <w:t>(3), 407–424.</w:t>
      </w:r>
    </w:p>
    <w:p w:rsidR="00633C0E" w:rsidRPr="00633C0E" w:rsidRDefault="00633C0E" w:rsidP="00633C0E">
      <w:pPr>
        <w:pStyle w:val="NormalWeb"/>
        <w:ind w:left="480" w:hanging="480"/>
        <w:rPr>
          <w:rFonts w:eastAsiaTheme="minorEastAsia"/>
        </w:rPr>
      </w:pPr>
      <w:r w:rsidRPr="00633C0E">
        <w:rPr>
          <w:lang w:val="de-DE"/>
        </w:rPr>
        <w:t xml:space="preserve">Stern, P. C., &amp; Dietz, T. (1994). </w:t>
      </w:r>
      <w:r w:rsidRPr="00633C0E">
        <w:t xml:space="preserve">The Value Basis of Environmental Concern. </w:t>
      </w:r>
      <w:r w:rsidRPr="00633C0E">
        <w:rPr>
          <w:i/>
          <w:iCs/>
        </w:rPr>
        <w:t>Journal of Social Issues</w:t>
      </w:r>
      <w:r w:rsidRPr="00633C0E">
        <w:t xml:space="preserve">, </w:t>
      </w:r>
      <w:r w:rsidRPr="00633C0E">
        <w:rPr>
          <w:i/>
          <w:iCs/>
        </w:rPr>
        <w:t>50</w:t>
      </w:r>
      <w:r w:rsidRPr="00633C0E">
        <w:t xml:space="preserve">(3), 65–84. </w:t>
      </w:r>
    </w:p>
    <w:p w:rsidR="00633C0E" w:rsidRPr="00633C0E" w:rsidRDefault="00633C0E" w:rsidP="00633C0E">
      <w:pPr>
        <w:pStyle w:val="NormalWeb"/>
        <w:ind w:left="480" w:hanging="480"/>
        <w:rPr>
          <w:rFonts w:eastAsiaTheme="minorEastAsia"/>
        </w:rPr>
      </w:pPr>
      <w:r w:rsidRPr="00633C0E">
        <w:t xml:space="preserve">Stern, P. C., Dietz, T., Abel, T., Guagnano, G. A., &amp; Kalof, L. (1999). A </w:t>
      </w:r>
      <w:r w:rsidRPr="00633C0E">
        <w:rPr>
          <w:rFonts w:eastAsiaTheme="minorEastAsia" w:hint="eastAsia"/>
        </w:rPr>
        <w:t>v</w:t>
      </w:r>
      <w:r w:rsidRPr="00633C0E">
        <w:t>alue-</w:t>
      </w:r>
      <w:r w:rsidRPr="00633C0E">
        <w:rPr>
          <w:rFonts w:eastAsiaTheme="minorEastAsia" w:hint="eastAsia"/>
        </w:rPr>
        <w:t>b</w:t>
      </w:r>
      <w:r w:rsidRPr="00633C0E">
        <w:t>elief-</w:t>
      </w:r>
      <w:r w:rsidRPr="00633C0E">
        <w:rPr>
          <w:rFonts w:eastAsiaTheme="minorEastAsia" w:hint="eastAsia"/>
        </w:rPr>
        <w:t>n</w:t>
      </w:r>
      <w:r w:rsidRPr="00633C0E">
        <w:t xml:space="preserve">orm </w:t>
      </w:r>
      <w:r w:rsidRPr="00633C0E">
        <w:rPr>
          <w:rFonts w:eastAsiaTheme="minorEastAsia" w:hint="eastAsia"/>
        </w:rPr>
        <w:t>t</w:t>
      </w:r>
      <w:r w:rsidRPr="00633C0E">
        <w:t xml:space="preserve">heory of </w:t>
      </w:r>
      <w:r w:rsidRPr="00633C0E">
        <w:rPr>
          <w:rFonts w:eastAsiaTheme="minorEastAsia" w:hint="eastAsia"/>
        </w:rPr>
        <w:t>s</w:t>
      </w:r>
      <w:r w:rsidRPr="00633C0E">
        <w:t xml:space="preserve">upport for </w:t>
      </w:r>
      <w:r w:rsidRPr="00633C0E">
        <w:rPr>
          <w:rFonts w:eastAsiaTheme="minorEastAsia" w:hint="eastAsia"/>
        </w:rPr>
        <w:t>s</w:t>
      </w:r>
      <w:r w:rsidRPr="00633C0E">
        <w:t xml:space="preserve">ocial </w:t>
      </w:r>
      <w:r w:rsidRPr="00633C0E">
        <w:rPr>
          <w:rFonts w:eastAsiaTheme="minorEastAsia" w:hint="eastAsia"/>
        </w:rPr>
        <w:t>m</w:t>
      </w:r>
      <w:r w:rsidRPr="00633C0E">
        <w:t xml:space="preserve">ovements : The </w:t>
      </w:r>
      <w:r w:rsidRPr="00633C0E">
        <w:rPr>
          <w:rFonts w:eastAsiaTheme="minorEastAsia" w:hint="eastAsia"/>
        </w:rPr>
        <w:t>c</w:t>
      </w:r>
      <w:r w:rsidRPr="00633C0E">
        <w:t xml:space="preserve">ase of </w:t>
      </w:r>
      <w:r w:rsidRPr="00633C0E">
        <w:rPr>
          <w:rFonts w:eastAsiaTheme="minorEastAsia" w:hint="eastAsia"/>
        </w:rPr>
        <w:t>e</w:t>
      </w:r>
      <w:r w:rsidRPr="00633C0E">
        <w:t>nvironmentalism</w:t>
      </w:r>
      <w:r w:rsidRPr="00633C0E">
        <w:rPr>
          <w:rFonts w:eastAsiaTheme="minorEastAsia" w:hint="eastAsia"/>
        </w:rPr>
        <w:t xml:space="preserve">. Research </w:t>
      </w:r>
      <w:r w:rsidRPr="00633C0E">
        <w:rPr>
          <w:rFonts w:eastAsiaTheme="minorEastAsia" w:hint="eastAsia"/>
          <w:i/>
        </w:rPr>
        <w:t>in Human Ecology</w:t>
      </w:r>
      <w:r w:rsidRPr="00633C0E">
        <w:rPr>
          <w:i/>
        </w:rPr>
        <w:t xml:space="preserve">, </w:t>
      </w:r>
      <w:r w:rsidRPr="00633C0E">
        <w:rPr>
          <w:i/>
          <w:iCs/>
        </w:rPr>
        <w:t>6</w:t>
      </w:r>
      <w:r w:rsidRPr="00633C0E">
        <w:t>(2), 81–97.</w:t>
      </w:r>
    </w:p>
    <w:p w:rsidR="00633C0E" w:rsidRPr="00633C0E" w:rsidRDefault="00633C0E" w:rsidP="00633C0E">
      <w:pPr>
        <w:rPr>
          <w:lang w:eastAsia="ko-KR"/>
        </w:rPr>
      </w:pPr>
      <w:r w:rsidRPr="00633C0E">
        <w:t xml:space="preserve">Strauss, A., &amp; Corbin, J. (1990). </w:t>
      </w:r>
      <w:r w:rsidRPr="00633C0E">
        <w:rPr>
          <w:i/>
          <w:iCs/>
        </w:rPr>
        <w:t xml:space="preserve">Basics of Qualitative Research. </w:t>
      </w:r>
      <w:r w:rsidRPr="00633C0E">
        <w:t xml:space="preserve">London: Sage </w:t>
      </w:r>
    </w:p>
    <w:p w:rsidR="00633C0E" w:rsidRPr="00633C0E" w:rsidRDefault="00633C0E" w:rsidP="00633C0E">
      <w:pPr>
        <w:ind w:firstLine="720"/>
      </w:pPr>
      <w:r w:rsidRPr="00633C0E">
        <w:t>Publications.</w:t>
      </w:r>
    </w:p>
    <w:p w:rsidR="00633C0E" w:rsidRPr="00633C0E" w:rsidRDefault="00633C0E" w:rsidP="00633C0E">
      <w:pPr>
        <w:pStyle w:val="NoSpacing"/>
        <w:ind w:firstLine="0"/>
        <w:rPr>
          <w:rFonts w:eastAsia="Batang"/>
          <w:lang w:eastAsia="ko-KR"/>
        </w:rPr>
      </w:pPr>
    </w:p>
    <w:p w:rsidR="00633C0E" w:rsidRPr="00633C0E" w:rsidRDefault="00633C0E" w:rsidP="00633C0E">
      <w:pPr>
        <w:pStyle w:val="NoSpacing"/>
        <w:ind w:firstLine="0"/>
        <w:rPr>
          <w:rFonts w:eastAsia="Batang"/>
          <w:i/>
          <w:lang w:eastAsia="ko-KR"/>
        </w:rPr>
      </w:pPr>
      <w:r w:rsidRPr="00633C0E">
        <w:rPr>
          <w:rFonts w:eastAsia="Batang"/>
          <w:lang w:eastAsia="ko-KR"/>
        </w:rPr>
        <w:t xml:space="preserve">Swan, J. &amp; Oliver, R. (1989). Post purchase communications by consumers. </w:t>
      </w:r>
      <w:r w:rsidRPr="00633C0E">
        <w:rPr>
          <w:rFonts w:eastAsia="Batang"/>
          <w:i/>
          <w:lang w:eastAsia="ko-KR"/>
        </w:rPr>
        <w:t xml:space="preserve">Journal of </w:t>
      </w:r>
    </w:p>
    <w:p w:rsidR="00633C0E" w:rsidRPr="00633C0E" w:rsidRDefault="00633C0E" w:rsidP="00633C0E">
      <w:pPr>
        <w:pStyle w:val="NoSpacing"/>
        <w:rPr>
          <w:rFonts w:eastAsia="Batang"/>
          <w:lang w:eastAsia="ko-KR"/>
        </w:rPr>
      </w:pPr>
      <w:r w:rsidRPr="00633C0E">
        <w:rPr>
          <w:rFonts w:eastAsia="Batang"/>
          <w:i/>
          <w:lang w:eastAsia="ko-KR"/>
        </w:rPr>
        <w:t>Retailing, 65</w:t>
      </w:r>
      <w:r w:rsidRPr="00633C0E">
        <w:rPr>
          <w:rFonts w:eastAsia="Batang"/>
          <w:lang w:eastAsia="ko-KR"/>
        </w:rPr>
        <w:t>(Winter), 516-533.</w:t>
      </w:r>
    </w:p>
    <w:p w:rsidR="00633C0E" w:rsidRPr="00633C0E" w:rsidRDefault="00633C0E" w:rsidP="00633C0E">
      <w:pPr>
        <w:pStyle w:val="NoSpacing"/>
        <w:ind w:firstLine="0"/>
        <w:rPr>
          <w:rFonts w:eastAsia="Batang"/>
          <w:lang w:eastAsia="ko-KR"/>
        </w:rPr>
      </w:pPr>
    </w:p>
    <w:p w:rsidR="00633C0E" w:rsidRPr="00633C0E" w:rsidRDefault="00633C0E" w:rsidP="00633C0E">
      <w:pPr>
        <w:pStyle w:val="NoSpacing"/>
        <w:ind w:firstLine="0"/>
        <w:rPr>
          <w:rFonts w:eastAsia="Malgun Gothic"/>
          <w:i/>
          <w:lang w:eastAsia="ko-KR"/>
        </w:rPr>
      </w:pPr>
      <w:r w:rsidRPr="00633C0E">
        <w:t xml:space="preserve">Takas, A. (1974). Societal marketing: A business man’s perspective. </w:t>
      </w:r>
      <w:r w:rsidRPr="00633C0E">
        <w:rPr>
          <w:i/>
        </w:rPr>
        <w:t>Journal of</w:t>
      </w:r>
      <w:r w:rsidRPr="00633C0E">
        <w:rPr>
          <w:rFonts w:eastAsia="Malgun Gothic"/>
          <w:i/>
          <w:lang w:eastAsia="ko-KR"/>
        </w:rPr>
        <w:t xml:space="preserve"> </w:t>
      </w:r>
    </w:p>
    <w:p w:rsidR="00633C0E" w:rsidRPr="00633C0E" w:rsidRDefault="00633C0E" w:rsidP="00633C0E">
      <w:pPr>
        <w:pStyle w:val="NoSpacing"/>
        <w:ind w:firstLine="480"/>
        <w:rPr>
          <w:rFonts w:eastAsia="Batang"/>
          <w:lang w:eastAsia="ko-KR"/>
        </w:rPr>
      </w:pPr>
      <w:r w:rsidRPr="00633C0E">
        <w:rPr>
          <w:i/>
        </w:rPr>
        <w:t>Marketing, 38</w:t>
      </w:r>
      <w:r w:rsidRPr="00633C0E">
        <w:rPr>
          <w:rFonts w:eastAsia="Malgun Gothic"/>
          <w:lang w:eastAsia="ko-KR"/>
        </w:rPr>
        <w:t>(</w:t>
      </w:r>
      <w:r w:rsidRPr="00633C0E">
        <w:t>4), 2-7.</w:t>
      </w:r>
    </w:p>
    <w:p w:rsidR="00633C0E" w:rsidRPr="00633C0E" w:rsidRDefault="00633C0E" w:rsidP="00633C0E">
      <w:pPr>
        <w:pStyle w:val="NormalWeb"/>
        <w:ind w:left="480" w:hanging="480"/>
      </w:pPr>
      <w:r w:rsidRPr="00633C0E">
        <w:lastRenderedPageBreak/>
        <w:t xml:space="preserve">Taylor, S. E., &amp; Brown, J. D. (1988). Illusion and well-being: a social psychological perspective on mental health. </w:t>
      </w:r>
      <w:r w:rsidRPr="00633C0E">
        <w:rPr>
          <w:i/>
          <w:iCs/>
        </w:rPr>
        <w:t>Psychological Bulletin</w:t>
      </w:r>
      <w:r w:rsidRPr="00633C0E">
        <w:t xml:space="preserve">, </w:t>
      </w:r>
      <w:r w:rsidRPr="00633C0E">
        <w:rPr>
          <w:i/>
          <w:iCs/>
        </w:rPr>
        <w:t>103</w:t>
      </w:r>
      <w:r w:rsidRPr="00633C0E">
        <w:t>(2), 193–210. Retrieved from http://www.ncbi.nlm.nih.gov/pubmed/3283814</w:t>
      </w:r>
    </w:p>
    <w:p w:rsidR="00633C0E" w:rsidRPr="00633C0E" w:rsidRDefault="00633C0E" w:rsidP="00633C0E">
      <w:pPr>
        <w:rPr>
          <w:i/>
          <w:lang w:eastAsia="ko-KR"/>
        </w:rPr>
      </w:pPr>
      <w:r w:rsidRPr="00633C0E">
        <w:rPr>
          <w:rFonts w:hint="eastAsia"/>
        </w:rPr>
        <w:t xml:space="preserve">The </w:t>
      </w:r>
      <w:r w:rsidRPr="00633C0E">
        <w:t>World of Organic Agriculture</w:t>
      </w:r>
      <w:r w:rsidRPr="00633C0E">
        <w:rPr>
          <w:rFonts w:hint="eastAsia"/>
        </w:rPr>
        <w:t xml:space="preserve"> Statistics and </w:t>
      </w:r>
      <w:r w:rsidRPr="00633C0E">
        <w:t>Emerging</w:t>
      </w:r>
      <w:r w:rsidRPr="00633C0E">
        <w:rPr>
          <w:rFonts w:hint="eastAsia"/>
        </w:rPr>
        <w:t xml:space="preserve"> Trends</w:t>
      </w:r>
      <w:r w:rsidRPr="00633C0E">
        <w:t xml:space="preserve"> </w:t>
      </w:r>
      <w:r w:rsidRPr="00633C0E">
        <w:rPr>
          <w:rFonts w:hint="eastAsia"/>
        </w:rPr>
        <w:t>(</w:t>
      </w:r>
      <w:r w:rsidRPr="00633C0E">
        <w:t>2013</w:t>
      </w:r>
      <w:r w:rsidRPr="00633C0E">
        <w:rPr>
          <w:rFonts w:hint="eastAsia"/>
        </w:rPr>
        <w:t xml:space="preserve">). </w:t>
      </w:r>
      <w:r w:rsidRPr="00633C0E">
        <w:rPr>
          <w:rFonts w:hint="eastAsia"/>
          <w:i/>
        </w:rPr>
        <w:t xml:space="preserve">Research </w:t>
      </w:r>
    </w:p>
    <w:p w:rsidR="00633C0E" w:rsidRPr="005663B9" w:rsidRDefault="00633C0E" w:rsidP="00633C0E">
      <w:pPr>
        <w:ind w:left="480"/>
        <w:rPr>
          <w:i/>
        </w:rPr>
      </w:pPr>
      <w:r w:rsidRPr="00633C0E">
        <w:rPr>
          <w:rFonts w:hint="eastAsia"/>
          <w:i/>
        </w:rPr>
        <w:t>Institute of Organic Agriculture (FiBl).</w:t>
      </w:r>
      <w:r w:rsidRPr="00633C0E">
        <w:rPr>
          <w:rFonts w:hint="eastAsia"/>
        </w:rPr>
        <w:t xml:space="preserve">Retrieved </w:t>
      </w:r>
      <w:r w:rsidRPr="005663B9">
        <w:rPr>
          <w:rFonts w:hint="eastAsia"/>
        </w:rPr>
        <w:t xml:space="preserve">from </w:t>
      </w:r>
      <w:hyperlink r:id="rId41" w:history="1">
        <w:r w:rsidRPr="005663B9">
          <w:rPr>
            <w:rStyle w:val="Hyperlink"/>
            <w:rFonts w:hint="eastAsia"/>
            <w:color w:val="auto"/>
            <w:u w:val="none"/>
          </w:rPr>
          <w:t>http://www/organic-world.net/yearbook-2013.html</w:t>
        </w:r>
      </w:hyperlink>
    </w:p>
    <w:p w:rsidR="00633C0E" w:rsidRPr="00633C0E" w:rsidRDefault="00633C0E" w:rsidP="00633C0E">
      <w:pPr>
        <w:pStyle w:val="NormalWeb"/>
        <w:ind w:left="480" w:hanging="480"/>
        <w:rPr>
          <w:rFonts w:eastAsiaTheme="minorEastAsia"/>
        </w:rPr>
      </w:pPr>
      <w:r w:rsidRPr="005663B9">
        <w:t xml:space="preserve">Thogersen, J. (2011). Green shopping: For selfish reasons or </w:t>
      </w:r>
      <w:r w:rsidRPr="00633C0E">
        <w:t xml:space="preserve">the common good? </w:t>
      </w:r>
      <w:r w:rsidRPr="00633C0E">
        <w:rPr>
          <w:i/>
          <w:iCs/>
        </w:rPr>
        <w:t>American Behavioral Scientist</w:t>
      </w:r>
      <w:r w:rsidRPr="00633C0E">
        <w:t xml:space="preserve">, </w:t>
      </w:r>
      <w:r w:rsidRPr="00633C0E">
        <w:rPr>
          <w:i/>
          <w:iCs/>
        </w:rPr>
        <w:t>55</w:t>
      </w:r>
      <w:r w:rsidRPr="00633C0E">
        <w:t xml:space="preserve">(8), 1052–1076. </w:t>
      </w:r>
    </w:p>
    <w:p w:rsidR="00633C0E" w:rsidRPr="00633C0E" w:rsidRDefault="00633C0E" w:rsidP="00633C0E">
      <w:pPr>
        <w:pStyle w:val="NoSpacing"/>
        <w:ind w:firstLine="0"/>
        <w:rPr>
          <w:rFonts w:eastAsia="Batang"/>
          <w:lang w:eastAsia="ko-KR"/>
        </w:rPr>
      </w:pPr>
      <w:r w:rsidRPr="00633C0E">
        <w:rPr>
          <w:rFonts w:eastAsia="Times New Roman"/>
          <w:lang w:eastAsia="en-US"/>
        </w:rPr>
        <w:t xml:space="preserve">Thompson, G. Kidwell, J. (1998). Explaining the choice of organic produce: Cosmetic </w:t>
      </w:r>
    </w:p>
    <w:p w:rsidR="00633C0E" w:rsidRPr="00633C0E" w:rsidRDefault="00633C0E" w:rsidP="00633C0E">
      <w:pPr>
        <w:pStyle w:val="NoSpacing"/>
        <w:ind w:left="720" w:firstLine="0"/>
        <w:rPr>
          <w:rFonts w:eastAsiaTheme="minorEastAsia"/>
          <w:lang w:eastAsia="ko-KR"/>
        </w:rPr>
      </w:pPr>
      <w:r w:rsidRPr="00633C0E">
        <w:rPr>
          <w:rFonts w:eastAsia="Times New Roman"/>
          <w:lang w:eastAsia="en-US"/>
        </w:rPr>
        <w:t>defects, prices,</w:t>
      </w:r>
      <w:r w:rsidRPr="00633C0E">
        <w:rPr>
          <w:rFonts w:eastAsia="Times New Roman"/>
          <w:lang w:eastAsia="en-US"/>
        </w:rPr>
        <w:tab/>
        <w:t xml:space="preserve">and consumer preferences. </w:t>
      </w:r>
      <w:r w:rsidRPr="00633C0E">
        <w:rPr>
          <w:rFonts w:eastAsia="Times New Roman"/>
          <w:i/>
          <w:iCs/>
          <w:lang w:eastAsia="en-US"/>
        </w:rPr>
        <w:t>American Journal of Agricultural Economics, 80</w:t>
      </w:r>
      <w:r w:rsidRPr="00633C0E">
        <w:rPr>
          <w:rFonts w:eastAsia="Times New Roman"/>
          <w:lang w:eastAsia="en-US"/>
        </w:rPr>
        <w:t>(May), 277-287.</w:t>
      </w:r>
    </w:p>
    <w:p w:rsidR="00633C0E" w:rsidRPr="00633C0E" w:rsidRDefault="00633C0E" w:rsidP="00633C0E">
      <w:pPr>
        <w:pStyle w:val="NoSpacing"/>
        <w:ind w:firstLine="0"/>
        <w:rPr>
          <w:rFonts w:eastAsiaTheme="minorEastAsia"/>
          <w:lang w:eastAsia="ko-KR"/>
        </w:rPr>
      </w:pPr>
    </w:p>
    <w:p w:rsidR="00633C0E" w:rsidRPr="00633C0E" w:rsidRDefault="00633C0E" w:rsidP="00633C0E">
      <w:pPr>
        <w:pStyle w:val="NoSpacing"/>
        <w:ind w:firstLine="0"/>
        <w:rPr>
          <w:rFonts w:eastAsiaTheme="minorEastAsia"/>
          <w:lang w:eastAsia="ko-KR"/>
        </w:rPr>
      </w:pPr>
      <w:r w:rsidRPr="00633C0E">
        <w:rPr>
          <w:rFonts w:eastAsiaTheme="minorEastAsia"/>
          <w:lang w:eastAsia="ko-KR"/>
        </w:rPr>
        <w:t>Tolman</w:t>
      </w:r>
      <w:r w:rsidRPr="00633C0E">
        <w:rPr>
          <w:rFonts w:eastAsiaTheme="minorEastAsia" w:hint="eastAsia"/>
          <w:lang w:eastAsia="ko-KR"/>
        </w:rPr>
        <w:t xml:space="preserve">, E. (1932). </w:t>
      </w:r>
      <w:r w:rsidRPr="00633C0E">
        <w:rPr>
          <w:rFonts w:eastAsiaTheme="minorEastAsia"/>
          <w:i/>
          <w:lang w:eastAsia="ko-KR"/>
        </w:rPr>
        <w:t>Purposive</w:t>
      </w:r>
      <w:r w:rsidRPr="00633C0E">
        <w:rPr>
          <w:rFonts w:eastAsiaTheme="minorEastAsia" w:hint="eastAsia"/>
          <w:i/>
          <w:lang w:eastAsia="ko-KR"/>
        </w:rPr>
        <w:t xml:space="preserve"> behavior in animals and men</w:t>
      </w:r>
      <w:r w:rsidRPr="00633C0E">
        <w:rPr>
          <w:rFonts w:eastAsiaTheme="minorEastAsia" w:hint="eastAsia"/>
          <w:lang w:eastAsia="ko-KR"/>
        </w:rPr>
        <w:t xml:space="preserve">. New York: Century.  </w:t>
      </w:r>
    </w:p>
    <w:p w:rsidR="00633C0E" w:rsidRPr="00633C0E" w:rsidRDefault="00633C0E" w:rsidP="00633C0E"/>
    <w:p w:rsidR="00633C0E" w:rsidRPr="00633C0E" w:rsidRDefault="00633C0E" w:rsidP="00633C0E">
      <w:r w:rsidRPr="00633C0E">
        <w:t xml:space="preserve">Trijp, H. &amp; Lans, I. (2007). Consumer perceptions of nutrition and health claims. </w:t>
      </w:r>
    </w:p>
    <w:p w:rsidR="00633C0E" w:rsidRPr="00633C0E" w:rsidRDefault="00633C0E" w:rsidP="00633C0E">
      <w:pPr>
        <w:ind w:firstLine="720"/>
      </w:pPr>
      <w:r w:rsidRPr="00633C0E">
        <w:rPr>
          <w:i/>
        </w:rPr>
        <w:t>Appetite, 48,</w:t>
      </w:r>
      <w:r w:rsidRPr="00633C0E">
        <w:t xml:space="preserve"> 305-324.</w:t>
      </w:r>
    </w:p>
    <w:p w:rsidR="00633C0E" w:rsidRPr="00633C0E" w:rsidRDefault="00633C0E" w:rsidP="00633C0E"/>
    <w:p w:rsidR="00633C0E" w:rsidRPr="00633C0E" w:rsidRDefault="00633C0E" w:rsidP="00633C0E">
      <w:pPr>
        <w:rPr>
          <w:bCs/>
          <w:lang w:eastAsia="ko-KR"/>
        </w:rPr>
      </w:pPr>
      <w:r w:rsidRPr="00633C0E">
        <w:rPr>
          <w:bCs/>
        </w:rPr>
        <w:t>Urien</w:t>
      </w:r>
      <w:r w:rsidRPr="00633C0E">
        <w:rPr>
          <w:rFonts w:hint="eastAsia"/>
          <w:bCs/>
        </w:rPr>
        <w:t>, B.</w:t>
      </w:r>
      <w:r w:rsidRPr="00633C0E">
        <w:rPr>
          <w:bCs/>
        </w:rPr>
        <w:t xml:space="preserve"> &amp; Kilbourne, </w:t>
      </w:r>
      <w:r w:rsidRPr="00633C0E">
        <w:rPr>
          <w:rFonts w:hint="eastAsia"/>
          <w:bCs/>
        </w:rPr>
        <w:t>W. (</w:t>
      </w:r>
      <w:r w:rsidRPr="00633C0E">
        <w:rPr>
          <w:bCs/>
        </w:rPr>
        <w:t>2011</w:t>
      </w:r>
      <w:r w:rsidRPr="00633C0E">
        <w:rPr>
          <w:rFonts w:hint="eastAsia"/>
          <w:bCs/>
        </w:rPr>
        <w:t>). Generativity and self-enhancement values in eco-</w:t>
      </w:r>
    </w:p>
    <w:p w:rsidR="00633C0E" w:rsidRPr="00633C0E" w:rsidRDefault="00633C0E" w:rsidP="00633C0E">
      <w:pPr>
        <w:ind w:left="720"/>
        <w:rPr>
          <w:bCs/>
        </w:rPr>
      </w:pPr>
      <w:r w:rsidRPr="00633C0E">
        <w:rPr>
          <w:rFonts w:hint="eastAsia"/>
          <w:bCs/>
        </w:rPr>
        <w:t xml:space="preserve">friendly behavioral intentions and environmentally responsible consumption behavior. </w:t>
      </w:r>
      <w:r w:rsidRPr="00633C0E">
        <w:rPr>
          <w:rFonts w:hint="eastAsia"/>
          <w:bCs/>
          <w:i/>
        </w:rPr>
        <w:t>Psychology &amp; Marketing, 28</w:t>
      </w:r>
      <w:r w:rsidRPr="00633C0E">
        <w:rPr>
          <w:rFonts w:hint="eastAsia"/>
          <w:bCs/>
        </w:rPr>
        <w:t>(1), 69-90.</w:t>
      </w:r>
    </w:p>
    <w:p w:rsidR="00633C0E" w:rsidRPr="00633C0E" w:rsidRDefault="00633C0E" w:rsidP="00633C0E">
      <w:pPr>
        <w:ind w:left="720"/>
        <w:rPr>
          <w:bCs/>
        </w:rPr>
      </w:pPr>
    </w:p>
    <w:p w:rsidR="00633C0E" w:rsidRPr="00633C0E" w:rsidRDefault="00633C0E" w:rsidP="00633C0E">
      <w:r w:rsidRPr="00633C0E">
        <w:t>USDA Agricultural Research Service (ARS) (2007)</w:t>
      </w:r>
      <w:r w:rsidRPr="00633C0E">
        <w:rPr>
          <w:rFonts w:hint="eastAsia"/>
        </w:rPr>
        <w:t xml:space="preserve">. No shortcuts in checking soil health. </w:t>
      </w:r>
    </w:p>
    <w:p w:rsidR="00633C0E" w:rsidRPr="00633C0E" w:rsidRDefault="00633C0E" w:rsidP="00633C0E">
      <w:pPr>
        <w:ind w:firstLine="720"/>
      </w:pPr>
      <w:r w:rsidRPr="00633C0E">
        <w:rPr>
          <w:rFonts w:hint="eastAsia"/>
        </w:rPr>
        <w:t xml:space="preserve">Retrieved from </w:t>
      </w:r>
      <w:hyperlink r:id="rId42" w:history="1">
        <w:r w:rsidRPr="00633C0E">
          <w:rPr>
            <w:rStyle w:val="Hyperlink"/>
            <w:color w:val="auto"/>
            <w:u w:val="none"/>
          </w:rPr>
          <w:t>http://www.ars.usda.gov/is/AR/archive/jul07/soil0707.htm?pf=1</w:t>
        </w:r>
      </w:hyperlink>
    </w:p>
    <w:p w:rsidR="00633C0E" w:rsidRPr="00633C0E" w:rsidRDefault="00633C0E" w:rsidP="00633C0E"/>
    <w:p w:rsidR="00633C0E" w:rsidRPr="00633C0E" w:rsidRDefault="00633C0E" w:rsidP="00633C0E">
      <w:pPr>
        <w:pStyle w:val="NoSpacing"/>
        <w:ind w:firstLine="0"/>
        <w:rPr>
          <w:rFonts w:eastAsiaTheme="minorEastAsia"/>
          <w:lang w:eastAsia="ko-KR"/>
        </w:rPr>
      </w:pPr>
      <w:r w:rsidRPr="00633C0E">
        <w:rPr>
          <w:rFonts w:eastAsiaTheme="minorEastAsia"/>
          <w:lang w:eastAsia="ko-KR"/>
        </w:rPr>
        <w:t xml:space="preserve">USDA (2014) Organic Agriculture. Retrieved from </w:t>
      </w:r>
    </w:p>
    <w:p w:rsidR="00633C0E" w:rsidRPr="00633C0E" w:rsidRDefault="00BC1D42" w:rsidP="00633C0E">
      <w:pPr>
        <w:pStyle w:val="NoSpacing"/>
        <w:rPr>
          <w:rFonts w:eastAsiaTheme="minorEastAsia"/>
          <w:lang w:eastAsia="ko-KR"/>
        </w:rPr>
      </w:pPr>
      <w:hyperlink r:id="rId43" w:history="1">
        <w:r w:rsidR="00633C0E" w:rsidRPr="00633C0E">
          <w:rPr>
            <w:rStyle w:val="Hyperlink"/>
            <w:rFonts w:eastAsiaTheme="minorEastAsia"/>
            <w:color w:val="auto"/>
            <w:u w:val="none"/>
            <w:lang w:eastAsia="ko-KR"/>
          </w:rPr>
          <w:t>http://www.usda.gov/wps/portal/usda/usdahome?navid=organic-agriculture</w:t>
        </w:r>
      </w:hyperlink>
      <w:r w:rsidR="00633C0E" w:rsidRPr="00633C0E">
        <w:rPr>
          <w:rFonts w:eastAsiaTheme="minorEastAsia"/>
          <w:lang w:eastAsia="ko-KR"/>
        </w:rPr>
        <w:t xml:space="preserve"> </w:t>
      </w:r>
    </w:p>
    <w:p w:rsidR="00633C0E" w:rsidRPr="00633C0E" w:rsidRDefault="00633C0E" w:rsidP="00633C0E">
      <w:pPr>
        <w:pStyle w:val="NormalWeb"/>
        <w:ind w:left="480" w:hanging="480"/>
        <w:rPr>
          <w:rFonts w:eastAsiaTheme="minorEastAsia"/>
        </w:rPr>
      </w:pPr>
      <w:r w:rsidRPr="00633C0E">
        <w:t xml:space="preserve">Valette-Florence, P., Sirieix, L., Grunert, K., &amp; Nielsen, N. (2000). Means-end chain analyses of fish consumption in Denmark and France : A multidimensional perspective. </w:t>
      </w:r>
      <w:r w:rsidRPr="00633C0E">
        <w:rPr>
          <w:i/>
        </w:rPr>
        <w:t>Journal of Euromarketing, 8</w:t>
      </w:r>
      <w:r w:rsidRPr="00633C0E">
        <w:t xml:space="preserve">, 15–27. </w:t>
      </w:r>
    </w:p>
    <w:p w:rsidR="00633C0E" w:rsidRPr="00633C0E" w:rsidRDefault="00633C0E" w:rsidP="00633C0E">
      <w:pPr>
        <w:autoSpaceDE w:val="0"/>
        <w:autoSpaceDN w:val="0"/>
        <w:adjustRightInd w:val="0"/>
        <w:rPr>
          <w:lang w:eastAsia="ko-KR"/>
        </w:rPr>
      </w:pPr>
      <w:r w:rsidRPr="00633C0E">
        <w:rPr>
          <w:rFonts w:eastAsia="Times New Roman"/>
        </w:rPr>
        <w:t xml:space="preserve">Verplanken, B. and R. W. Holland, (2002). Motivated decision making: Effects of </w:t>
      </w:r>
    </w:p>
    <w:p w:rsidR="00633C0E" w:rsidRPr="00633C0E" w:rsidRDefault="00633C0E" w:rsidP="00633C0E">
      <w:pPr>
        <w:autoSpaceDE w:val="0"/>
        <w:autoSpaceDN w:val="0"/>
        <w:adjustRightInd w:val="0"/>
        <w:ind w:left="720"/>
        <w:rPr>
          <w:rFonts w:eastAsia="Times New Roman"/>
        </w:rPr>
      </w:pPr>
      <w:r w:rsidRPr="00633C0E">
        <w:rPr>
          <w:rFonts w:eastAsia="Times New Roman"/>
        </w:rPr>
        <w:t xml:space="preserve">activation and self-centrality of values on choices and behavior. </w:t>
      </w:r>
      <w:r w:rsidRPr="00633C0E">
        <w:rPr>
          <w:rFonts w:eastAsia="Times New Roman"/>
          <w:i/>
          <w:iCs/>
        </w:rPr>
        <w:t xml:space="preserve">Journal of Personality and Social Psychology, 82, </w:t>
      </w:r>
      <w:r w:rsidRPr="00633C0E">
        <w:rPr>
          <w:rFonts w:eastAsia="Times New Roman"/>
        </w:rPr>
        <w:t>434–447.</w:t>
      </w:r>
    </w:p>
    <w:p w:rsidR="00633C0E" w:rsidRPr="00633C0E" w:rsidRDefault="00633C0E" w:rsidP="00633C0E">
      <w:pPr>
        <w:rPr>
          <w:lang w:eastAsia="ko-KR"/>
        </w:rPr>
      </w:pPr>
    </w:p>
    <w:p w:rsidR="00633C0E" w:rsidRPr="00633C0E" w:rsidRDefault="00633C0E" w:rsidP="00633C0E">
      <w:pPr>
        <w:rPr>
          <w:lang w:eastAsia="ko-KR"/>
        </w:rPr>
      </w:pPr>
      <w:r w:rsidRPr="00633C0E">
        <w:t xml:space="preserve">Verbeke, J., &amp; Vianene, J. (1999). Beliefs, attitude and behavior towards fresh meat </w:t>
      </w:r>
    </w:p>
    <w:p w:rsidR="00633C0E" w:rsidRPr="00633C0E" w:rsidRDefault="00633C0E" w:rsidP="00633C0E">
      <w:pPr>
        <w:ind w:left="720"/>
        <w:rPr>
          <w:lang w:eastAsia="ko-KR"/>
        </w:rPr>
      </w:pPr>
      <w:r w:rsidRPr="00633C0E">
        <w:t>consumption in Belgium: Empirical evidence from a consumer survey. Food Quality and Preference, 10, 437 445.</w:t>
      </w:r>
    </w:p>
    <w:p w:rsidR="00633C0E" w:rsidRPr="00633C0E" w:rsidRDefault="00633C0E" w:rsidP="00633C0E">
      <w:pPr>
        <w:rPr>
          <w:lang w:eastAsia="ko-KR"/>
        </w:rPr>
      </w:pPr>
    </w:p>
    <w:p w:rsidR="00633C0E" w:rsidRPr="00633C0E" w:rsidRDefault="00633C0E" w:rsidP="00633C0E">
      <w:r w:rsidRPr="00633C0E">
        <w:t xml:space="preserve">Wallack, L., Dorfman, L., Jernigan, D., Themba, M. (1993). Media advocacy and public </w:t>
      </w:r>
    </w:p>
    <w:p w:rsidR="00633C0E" w:rsidRPr="00633C0E" w:rsidRDefault="00633C0E" w:rsidP="00633C0E">
      <w:pPr>
        <w:ind w:firstLine="480"/>
        <w:rPr>
          <w:lang w:eastAsia="ko-KR"/>
        </w:rPr>
      </w:pPr>
      <w:r w:rsidRPr="00633C0E">
        <w:t>health: Power for prevention. Newbury Park, CA, Sage.</w:t>
      </w:r>
    </w:p>
    <w:p w:rsidR="00633C0E" w:rsidRPr="00633C0E" w:rsidRDefault="00633C0E" w:rsidP="00633C0E">
      <w:pPr>
        <w:pStyle w:val="NormalWeb"/>
        <w:ind w:left="480" w:hanging="480"/>
        <w:rPr>
          <w:rFonts w:eastAsiaTheme="minorEastAsia"/>
        </w:rPr>
      </w:pPr>
      <w:r w:rsidRPr="00633C0E">
        <w:lastRenderedPageBreak/>
        <w:t xml:space="preserve">Walker, B. a., &amp; Olson, J. C. (1991). Means-end chains: Connecting products with self. </w:t>
      </w:r>
      <w:r w:rsidRPr="00633C0E">
        <w:rPr>
          <w:i/>
          <w:iCs/>
        </w:rPr>
        <w:t>Journal of Business Research</w:t>
      </w:r>
      <w:r w:rsidRPr="00633C0E">
        <w:t xml:space="preserve">, </w:t>
      </w:r>
      <w:r w:rsidRPr="00633C0E">
        <w:rPr>
          <w:i/>
          <w:iCs/>
        </w:rPr>
        <w:t>22</w:t>
      </w:r>
      <w:r w:rsidRPr="00633C0E">
        <w:t xml:space="preserve">(2), 111–118. </w:t>
      </w:r>
    </w:p>
    <w:p w:rsidR="00633C0E" w:rsidRPr="00633C0E" w:rsidRDefault="00633C0E" w:rsidP="00633C0E">
      <w:pPr>
        <w:pStyle w:val="NormalWeb"/>
        <w:ind w:left="480" w:hanging="480"/>
        <w:rPr>
          <w:rFonts w:eastAsiaTheme="minorEastAsia"/>
        </w:rPr>
      </w:pPr>
      <w:r w:rsidRPr="00633C0E">
        <w:t xml:space="preserve">Webb, D. J., Mohr, L. a., &amp; Harris, K. E. (2008). A re-examination of socially responsible consumption and its measurement. </w:t>
      </w:r>
      <w:r w:rsidRPr="00633C0E">
        <w:rPr>
          <w:i/>
          <w:iCs/>
        </w:rPr>
        <w:t>Journal of Business Research</w:t>
      </w:r>
      <w:r w:rsidRPr="00633C0E">
        <w:t xml:space="preserve">, </w:t>
      </w:r>
      <w:r w:rsidRPr="00633C0E">
        <w:rPr>
          <w:i/>
          <w:iCs/>
        </w:rPr>
        <w:t>61</w:t>
      </w:r>
      <w:r w:rsidRPr="00633C0E">
        <w:t xml:space="preserve">(2), 91–98. </w:t>
      </w:r>
    </w:p>
    <w:p w:rsidR="00633C0E" w:rsidRPr="00633C0E" w:rsidRDefault="00633C0E" w:rsidP="00633C0E">
      <w:pPr>
        <w:pStyle w:val="NormalWeb"/>
        <w:ind w:left="480" w:hanging="480"/>
        <w:rPr>
          <w:rFonts w:eastAsiaTheme="minorEastAsia"/>
        </w:rPr>
      </w:pPr>
      <w:r w:rsidRPr="00633C0E">
        <w:t xml:space="preserve">Williams, P. R., &amp; Hammitt, J. K. (2001). Perceived risks of conventional and organic produce: pesticides, pathogens, and natural toxins. </w:t>
      </w:r>
      <w:r w:rsidRPr="00633C0E">
        <w:rPr>
          <w:i/>
          <w:iCs/>
        </w:rPr>
        <w:t>Risk Analysis : An Official Publication of the Society for Risk Analysis</w:t>
      </w:r>
      <w:r w:rsidRPr="00633C0E">
        <w:t xml:space="preserve">, </w:t>
      </w:r>
      <w:r w:rsidRPr="00633C0E">
        <w:rPr>
          <w:i/>
          <w:iCs/>
        </w:rPr>
        <w:t>21</w:t>
      </w:r>
      <w:r w:rsidRPr="00633C0E">
        <w:t xml:space="preserve">(2), 319–30. Retrieved from </w:t>
      </w:r>
      <w:hyperlink r:id="rId44" w:history="1">
        <w:r w:rsidRPr="00633C0E">
          <w:rPr>
            <w:rStyle w:val="Hyperlink"/>
            <w:color w:val="auto"/>
            <w:u w:val="none"/>
          </w:rPr>
          <w:t>http://www.ncbi.nlm.nih.gov/pubmed/11414540</w:t>
        </w:r>
      </w:hyperlink>
    </w:p>
    <w:p w:rsidR="00633C0E" w:rsidRPr="00633C0E" w:rsidRDefault="00633C0E" w:rsidP="00633C0E">
      <w:r w:rsidRPr="00633C0E">
        <w:t>Woodruff, R</w:t>
      </w:r>
      <w:r w:rsidRPr="00633C0E">
        <w:rPr>
          <w:rFonts w:hint="eastAsia"/>
        </w:rPr>
        <w:t>.</w:t>
      </w:r>
      <w:r w:rsidRPr="00633C0E">
        <w:t xml:space="preserve"> B. (1997)</w:t>
      </w:r>
      <w:r w:rsidRPr="00633C0E">
        <w:rPr>
          <w:rFonts w:hint="eastAsia"/>
        </w:rPr>
        <w:t>.</w:t>
      </w:r>
      <w:r w:rsidRPr="00633C0E">
        <w:t xml:space="preserve"> Customer </w:t>
      </w:r>
      <w:r w:rsidRPr="00633C0E">
        <w:rPr>
          <w:rFonts w:hint="eastAsia"/>
        </w:rPr>
        <w:t>v</w:t>
      </w:r>
      <w:r w:rsidRPr="00633C0E">
        <w:t xml:space="preserve">alue: </w:t>
      </w:r>
      <w:r w:rsidRPr="00633C0E">
        <w:rPr>
          <w:rFonts w:hint="eastAsia"/>
        </w:rPr>
        <w:t>t</w:t>
      </w:r>
      <w:r w:rsidRPr="00633C0E">
        <w:t xml:space="preserve">he </w:t>
      </w:r>
      <w:r w:rsidRPr="00633C0E">
        <w:rPr>
          <w:rFonts w:hint="eastAsia"/>
        </w:rPr>
        <w:t>n</w:t>
      </w:r>
      <w:r w:rsidRPr="00633C0E">
        <w:t xml:space="preserve">ext </w:t>
      </w:r>
      <w:r w:rsidRPr="00633C0E">
        <w:rPr>
          <w:rFonts w:hint="eastAsia"/>
        </w:rPr>
        <w:t>s</w:t>
      </w:r>
      <w:r w:rsidRPr="00633C0E">
        <w:t xml:space="preserve">ource for </w:t>
      </w:r>
      <w:r w:rsidRPr="00633C0E">
        <w:rPr>
          <w:rFonts w:hint="eastAsia"/>
        </w:rPr>
        <w:t>c</w:t>
      </w:r>
      <w:r w:rsidRPr="00633C0E">
        <w:t>ompetitive</w:t>
      </w:r>
      <w:r w:rsidRPr="00633C0E">
        <w:rPr>
          <w:rFonts w:hint="eastAsia"/>
        </w:rPr>
        <w:t xml:space="preserve"> a</w:t>
      </w:r>
      <w:r w:rsidRPr="00633C0E">
        <w:t xml:space="preserve">dvantage. </w:t>
      </w:r>
    </w:p>
    <w:p w:rsidR="00633C0E" w:rsidRPr="00633C0E" w:rsidRDefault="00633C0E" w:rsidP="00633C0E">
      <w:pPr>
        <w:ind w:firstLine="720"/>
      </w:pPr>
      <w:r w:rsidRPr="00633C0E">
        <w:rPr>
          <w:i/>
        </w:rPr>
        <w:t>Journal of the Academy of Marketing Science, 25</w:t>
      </w:r>
      <w:r w:rsidRPr="00633C0E">
        <w:t xml:space="preserve"> (2), 139-53.</w:t>
      </w:r>
    </w:p>
    <w:p w:rsidR="00633C0E" w:rsidRPr="00633C0E" w:rsidRDefault="00633C0E" w:rsidP="00633C0E"/>
    <w:p w:rsidR="00633C0E" w:rsidRPr="00633C0E" w:rsidRDefault="00633C0E" w:rsidP="00633C0E">
      <w:pPr>
        <w:pStyle w:val="NoSpacing"/>
        <w:ind w:firstLine="0"/>
        <w:rPr>
          <w:rFonts w:eastAsia="Malgun Gothic"/>
          <w:i/>
          <w:lang w:eastAsia="ko-KR"/>
        </w:rPr>
      </w:pPr>
      <w:r w:rsidRPr="00633C0E">
        <w:rPr>
          <w:rFonts w:eastAsia="Malgun Gothic"/>
          <w:lang w:eastAsia="ko-KR"/>
        </w:rPr>
        <w:t>Woodruff</w:t>
      </w:r>
      <w:r w:rsidRPr="00633C0E">
        <w:rPr>
          <w:rFonts w:eastAsia="Malgun Gothic" w:hint="eastAsia"/>
          <w:lang w:eastAsia="ko-KR"/>
        </w:rPr>
        <w:t xml:space="preserve">, </w:t>
      </w:r>
      <w:r w:rsidRPr="00633C0E">
        <w:rPr>
          <w:rFonts w:eastAsia="Malgun Gothic"/>
          <w:lang w:eastAsia="ko-KR"/>
        </w:rPr>
        <w:t>R</w:t>
      </w:r>
      <w:r w:rsidRPr="00633C0E">
        <w:rPr>
          <w:rFonts w:eastAsia="Malgun Gothic" w:hint="eastAsia"/>
          <w:lang w:eastAsia="ko-KR"/>
        </w:rPr>
        <w:t>.&amp;</w:t>
      </w:r>
      <w:r w:rsidRPr="00633C0E">
        <w:rPr>
          <w:rFonts w:eastAsia="Malgun Gothic"/>
          <w:lang w:eastAsia="ko-KR"/>
        </w:rPr>
        <w:t xml:space="preserve"> Gardial</w:t>
      </w:r>
      <w:r w:rsidRPr="00633C0E">
        <w:rPr>
          <w:rFonts w:eastAsia="Malgun Gothic" w:hint="eastAsia"/>
          <w:lang w:eastAsia="ko-KR"/>
        </w:rPr>
        <w:t>, S.</w:t>
      </w:r>
      <w:r w:rsidRPr="00633C0E">
        <w:rPr>
          <w:rFonts w:eastAsia="Malgun Gothic"/>
          <w:lang w:eastAsia="ko-KR"/>
        </w:rPr>
        <w:t xml:space="preserve"> (1996)</w:t>
      </w:r>
      <w:r w:rsidRPr="00633C0E">
        <w:rPr>
          <w:rFonts w:eastAsia="Malgun Gothic" w:hint="eastAsia"/>
          <w:lang w:eastAsia="ko-KR"/>
        </w:rPr>
        <w:t xml:space="preserve">. </w:t>
      </w:r>
      <w:r w:rsidRPr="00633C0E">
        <w:rPr>
          <w:rFonts w:eastAsia="Malgun Gothic"/>
          <w:i/>
          <w:lang w:eastAsia="ko-KR"/>
        </w:rPr>
        <w:t xml:space="preserve">Know </w:t>
      </w:r>
      <w:r w:rsidRPr="00633C0E">
        <w:rPr>
          <w:rFonts w:eastAsia="Malgun Gothic" w:hint="eastAsia"/>
          <w:i/>
          <w:lang w:eastAsia="ko-KR"/>
        </w:rPr>
        <w:t>y</w:t>
      </w:r>
      <w:r w:rsidRPr="00633C0E">
        <w:rPr>
          <w:rFonts w:eastAsia="Malgun Gothic"/>
          <w:i/>
          <w:lang w:eastAsia="ko-KR"/>
        </w:rPr>
        <w:t xml:space="preserve">our </w:t>
      </w:r>
      <w:r w:rsidRPr="00633C0E">
        <w:rPr>
          <w:rFonts w:eastAsia="Malgun Gothic" w:hint="eastAsia"/>
          <w:i/>
          <w:lang w:eastAsia="ko-KR"/>
        </w:rPr>
        <w:t>c</w:t>
      </w:r>
      <w:r w:rsidRPr="00633C0E">
        <w:rPr>
          <w:rFonts w:eastAsia="Malgun Gothic"/>
          <w:i/>
          <w:lang w:eastAsia="ko-KR"/>
        </w:rPr>
        <w:t>ustomer: New</w:t>
      </w:r>
      <w:r w:rsidRPr="00633C0E">
        <w:rPr>
          <w:rFonts w:eastAsia="Malgun Gothic" w:hint="eastAsia"/>
          <w:i/>
          <w:lang w:eastAsia="ko-KR"/>
        </w:rPr>
        <w:t xml:space="preserve"> a</w:t>
      </w:r>
      <w:r w:rsidRPr="00633C0E">
        <w:rPr>
          <w:rFonts w:eastAsia="Malgun Gothic"/>
          <w:i/>
          <w:lang w:eastAsia="ko-KR"/>
        </w:rPr>
        <w:t xml:space="preserve">pproaches to </w:t>
      </w:r>
    </w:p>
    <w:p w:rsidR="00633C0E" w:rsidRPr="00633C0E" w:rsidRDefault="00633C0E" w:rsidP="00633C0E">
      <w:pPr>
        <w:pStyle w:val="NoSpacing"/>
        <w:ind w:left="480" w:firstLine="0"/>
        <w:rPr>
          <w:rFonts w:eastAsia="Malgun Gothic"/>
          <w:i/>
          <w:lang w:eastAsia="ko-KR"/>
        </w:rPr>
      </w:pPr>
      <w:r w:rsidRPr="00633C0E">
        <w:rPr>
          <w:rFonts w:eastAsia="Malgun Gothic" w:hint="eastAsia"/>
          <w:i/>
          <w:lang w:eastAsia="ko-KR"/>
        </w:rPr>
        <w:t>u</w:t>
      </w:r>
      <w:r w:rsidRPr="00633C0E">
        <w:rPr>
          <w:rFonts w:eastAsia="Malgun Gothic"/>
          <w:i/>
          <w:lang w:eastAsia="ko-KR"/>
        </w:rPr>
        <w:t xml:space="preserve">nderstanding </w:t>
      </w:r>
      <w:r w:rsidRPr="00633C0E">
        <w:rPr>
          <w:rFonts w:eastAsia="Malgun Gothic" w:hint="eastAsia"/>
          <w:i/>
          <w:lang w:eastAsia="ko-KR"/>
        </w:rPr>
        <w:t>c</w:t>
      </w:r>
      <w:r w:rsidRPr="00633C0E">
        <w:rPr>
          <w:rFonts w:eastAsia="Malgun Gothic"/>
          <w:i/>
          <w:lang w:eastAsia="ko-KR"/>
        </w:rPr>
        <w:t xml:space="preserve">ustomer </w:t>
      </w:r>
      <w:r w:rsidRPr="00633C0E">
        <w:rPr>
          <w:rFonts w:eastAsia="Malgun Gothic" w:hint="eastAsia"/>
          <w:i/>
          <w:lang w:eastAsia="ko-KR"/>
        </w:rPr>
        <w:t>v</w:t>
      </w:r>
      <w:r w:rsidRPr="00633C0E">
        <w:rPr>
          <w:rFonts w:eastAsia="Malgun Gothic"/>
          <w:i/>
          <w:lang w:eastAsia="ko-KR"/>
        </w:rPr>
        <w:t xml:space="preserve">alue and </w:t>
      </w:r>
      <w:r w:rsidRPr="00633C0E">
        <w:rPr>
          <w:rFonts w:eastAsia="Malgun Gothic" w:hint="eastAsia"/>
          <w:i/>
          <w:lang w:eastAsia="ko-KR"/>
        </w:rPr>
        <w:t>s</w:t>
      </w:r>
      <w:r w:rsidRPr="00633C0E">
        <w:rPr>
          <w:rFonts w:eastAsia="Malgun Gothic"/>
          <w:i/>
          <w:lang w:eastAsia="ko-KR"/>
        </w:rPr>
        <w:t>atisfaction</w:t>
      </w:r>
      <w:r w:rsidRPr="00633C0E">
        <w:rPr>
          <w:rFonts w:eastAsia="Malgun Gothic"/>
          <w:lang w:eastAsia="ko-KR"/>
        </w:rPr>
        <w:t>. Malden,</w:t>
      </w:r>
      <w:r w:rsidRPr="00633C0E">
        <w:rPr>
          <w:rFonts w:eastAsia="Malgun Gothic" w:hint="eastAsia"/>
          <w:lang w:eastAsia="ko-KR"/>
        </w:rPr>
        <w:t xml:space="preserve"> </w:t>
      </w:r>
      <w:r w:rsidRPr="00633C0E">
        <w:rPr>
          <w:rFonts w:eastAsia="Malgun Gothic"/>
          <w:lang w:eastAsia="ko-KR"/>
        </w:rPr>
        <w:t>Massachusetts: Blackwell Publishers Inc.</w:t>
      </w:r>
    </w:p>
    <w:p w:rsidR="00633C0E" w:rsidRPr="00633C0E" w:rsidRDefault="00633C0E" w:rsidP="00633C0E"/>
    <w:p w:rsidR="00633C0E" w:rsidRPr="00633C0E" w:rsidRDefault="00633C0E" w:rsidP="00633C0E">
      <w:r w:rsidRPr="00633C0E">
        <w:t>World Health Organization</w:t>
      </w:r>
      <w:r w:rsidRPr="00633C0E">
        <w:rPr>
          <w:rFonts w:hint="eastAsia"/>
        </w:rPr>
        <w:t xml:space="preserve"> (</w:t>
      </w:r>
      <w:r w:rsidRPr="00633C0E">
        <w:t>2014</w:t>
      </w:r>
      <w:r w:rsidRPr="00633C0E">
        <w:rPr>
          <w:rFonts w:hint="eastAsia"/>
        </w:rPr>
        <w:t xml:space="preserve">). Nutrition. Retrieved from </w:t>
      </w:r>
    </w:p>
    <w:p w:rsidR="00633C0E" w:rsidRPr="00633C0E" w:rsidRDefault="00633C0E" w:rsidP="00633C0E">
      <w:pPr>
        <w:ind w:firstLine="720"/>
      </w:pPr>
      <w:r w:rsidRPr="00633C0E">
        <w:t>http://www.who.int/topics/nutrition/en/</w:t>
      </w:r>
    </w:p>
    <w:p w:rsidR="00633C0E" w:rsidRPr="00633C0E" w:rsidRDefault="00633C0E" w:rsidP="00633C0E"/>
    <w:p w:rsidR="00633C0E" w:rsidRPr="00633C0E" w:rsidRDefault="00633C0E" w:rsidP="00633C0E">
      <w:r w:rsidRPr="00633C0E">
        <w:t>World Health Organization</w:t>
      </w:r>
      <w:r w:rsidRPr="00633C0E">
        <w:rPr>
          <w:rFonts w:hint="eastAsia"/>
        </w:rPr>
        <w:t xml:space="preserve"> (</w:t>
      </w:r>
      <w:r w:rsidRPr="00633C0E">
        <w:t>1984</w:t>
      </w:r>
      <w:r w:rsidRPr="00633C0E">
        <w:rPr>
          <w:rFonts w:hint="eastAsia"/>
        </w:rPr>
        <w:t>)</w:t>
      </w:r>
      <w:r w:rsidRPr="00633C0E">
        <w:t xml:space="preserve">: Health promotion: A discussion on the concept and </w:t>
      </w:r>
    </w:p>
    <w:p w:rsidR="00633C0E" w:rsidRPr="00633C0E" w:rsidRDefault="00633C0E" w:rsidP="00633C0E">
      <w:pPr>
        <w:ind w:left="720"/>
      </w:pPr>
      <w:r w:rsidRPr="00633C0E">
        <w:t>principles. Report of the working group on concept and principles of health promotion. Copenhagen, WHO Europe.</w:t>
      </w:r>
    </w:p>
    <w:p w:rsidR="00633C0E" w:rsidRPr="00633C0E" w:rsidRDefault="00633C0E" w:rsidP="00633C0E">
      <w:pPr>
        <w:ind w:left="720"/>
      </w:pPr>
    </w:p>
    <w:p w:rsidR="00633C0E" w:rsidRPr="00633C0E" w:rsidRDefault="00633C0E" w:rsidP="00633C0E">
      <w:pPr>
        <w:pStyle w:val="NoSpacing"/>
        <w:ind w:firstLine="0"/>
        <w:rPr>
          <w:rFonts w:eastAsia="Malgun Gothic"/>
          <w:lang w:eastAsia="ko-KR"/>
        </w:rPr>
      </w:pPr>
      <w:r w:rsidRPr="00633C0E">
        <w:rPr>
          <w:rFonts w:eastAsia="Malgun Gothic"/>
          <w:lang w:eastAsia="ko-KR"/>
        </w:rPr>
        <w:t xml:space="preserve">Worthington, V. (2001). Nutritional quality of organic versus conventional fruits, </w:t>
      </w:r>
    </w:p>
    <w:p w:rsidR="00633C0E" w:rsidRPr="00633C0E" w:rsidRDefault="00633C0E" w:rsidP="00633C0E">
      <w:pPr>
        <w:pStyle w:val="NoSpacing"/>
        <w:ind w:left="480" w:firstLine="0"/>
        <w:rPr>
          <w:rFonts w:eastAsia="Malgun Gothic"/>
          <w:lang w:eastAsia="ko-KR"/>
        </w:rPr>
      </w:pPr>
      <w:r w:rsidRPr="00633C0E">
        <w:rPr>
          <w:rFonts w:eastAsia="Malgun Gothic"/>
          <w:lang w:eastAsia="ko-KR"/>
        </w:rPr>
        <w:t xml:space="preserve">vegetables, and grains. </w:t>
      </w:r>
      <w:r w:rsidRPr="00633C0E">
        <w:rPr>
          <w:rFonts w:eastAsia="Malgun Gothic"/>
          <w:i/>
          <w:lang w:eastAsia="ko-KR"/>
        </w:rPr>
        <w:t>The Journal of Alternative and Complementary Medicine, 7</w:t>
      </w:r>
      <w:r w:rsidRPr="00633C0E">
        <w:rPr>
          <w:rFonts w:eastAsia="Malgun Gothic"/>
          <w:lang w:eastAsia="ko-KR"/>
        </w:rPr>
        <w:t>(2). 161-173.</w:t>
      </w:r>
    </w:p>
    <w:p w:rsidR="00633C0E" w:rsidRPr="00633C0E" w:rsidRDefault="00633C0E" w:rsidP="00633C0E">
      <w:pPr>
        <w:pStyle w:val="NormalWeb"/>
        <w:ind w:left="480" w:hanging="480"/>
      </w:pPr>
      <w:r w:rsidRPr="00633C0E">
        <w:t xml:space="preserve">Zagata, L. (2014). Towards conscientious food consumption: exploring the values of Czech organic food consumers. </w:t>
      </w:r>
      <w:r w:rsidRPr="00633C0E">
        <w:rPr>
          <w:i/>
          <w:iCs/>
        </w:rPr>
        <w:t>International Journal of Consumer Studies</w:t>
      </w:r>
      <w:r w:rsidRPr="00633C0E">
        <w:t xml:space="preserve">, </w:t>
      </w:r>
      <w:r w:rsidRPr="00633C0E">
        <w:rPr>
          <w:i/>
          <w:iCs/>
        </w:rPr>
        <w:t>38</w:t>
      </w:r>
      <w:r w:rsidRPr="00633C0E">
        <w:t xml:space="preserve">(3), 243–250. </w:t>
      </w:r>
    </w:p>
    <w:p w:rsidR="00633C0E" w:rsidRPr="00633C0E" w:rsidRDefault="00633C0E" w:rsidP="00633C0E">
      <w:pPr>
        <w:pStyle w:val="NormalWeb"/>
        <w:ind w:left="480" w:hanging="480"/>
        <w:rPr>
          <w:rFonts w:eastAsiaTheme="minorEastAsia"/>
        </w:rPr>
      </w:pPr>
      <w:r w:rsidRPr="00633C0E">
        <w:t xml:space="preserve">Zanoli, R., &amp; Naspetti, S. (2002). Consumer motivations in the purchase of organic food: A means-end approach. </w:t>
      </w:r>
      <w:r w:rsidRPr="00633C0E">
        <w:rPr>
          <w:i/>
          <w:iCs/>
        </w:rPr>
        <w:t>British Food Journal</w:t>
      </w:r>
      <w:r w:rsidRPr="00633C0E">
        <w:t xml:space="preserve">, </w:t>
      </w:r>
      <w:r w:rsidRPr="00633C0E">
        <w:rPr>
          <w:i/>
          <w:iCs/>
        </w:rPr>
        <w:t>104</w:t>
      </w:r>
      <w:r w:rsidRPr="00633C0E">
        <w:t xml:space="preserve">(8), 643–653. </w:t>
      </w:r>
    </w:p>
    <w:p w:rsidR="00633C0E" w:rsidRPr="00633C0E" w:rsidRDefault="00633C0E" w:rsidP="00633C0E">
      <w:pPr>
        <w:autoSpaceDE w:val="0"/>
        <w:autoSpaceDN w:val="0"/>
        <w:adjustRightInd w:val="0"/>
        <w:rPr>
          <w:color w:val="000000"/>
          <w:sz w:val="23"/>
          <w:szCs w:val="23"/>
          <w:lang w:eastAsia="ko-KR"/>
        </w:rPr>
      </w:pPr>
      <w:r w:rsidRPr="00973926">
        <w:rPr>
          <w:color w:val="000000"/>
          <w:sz w:val="23"/>
          <w:szCs w:val="23"/>
          <w:lang w:eastAsia="ko-KR"/>
        </w:rPr>
        <w:t xml:space="preserve">Zeithaml, V. (1988). Consumer perceptions of price, quality, and value: A means-end model </w:t>
      </w:r>
    </w:p>
    <w:p w:rsidR="00633C0E" w:rsidRPr="00633C0E" w:rsidRDefault="00633C0E" w:rsidP="00633C0E">
      <w:pPr>
        <w:autoSpaceDE w:val="0"/>
        <w:autoSpaceDN w:val="0"/>
        <w:adjustRightInd w:val="0"/>
        <w:ind w:firstLine="720"/>
        <w:rPr>
          <w:color w:val="000000"/>
          <w:sz w:val="23"/>
          <w:szCs w:val="23"/>
          <w:lang w:eastAsia="ko-KR"/>
        </w:rPr>
      </w:pPr>
      <w:r w:rsidRPr="00973926">
        <w:rPr>
          <w:color w:val="000000"/>
          <w:sz w:val="23"/>
          <w:szCs w:val="23"/>
          <w:lang w:eastAsia="ko-KR"/>
        </w:rPr>
        <w:t xml:space="preserve">and </w:t>
      </w:r>
      <w:r w:rsidRPr="00633C0E">
        <w:rPr>
          <w:color w:val="000000"/>
          <w:sz w:val="23"/>
          <w:szCs w:val="23"/>
          <w:lang w:eastAsia="ko-KR"/>
        </w:rPr>
        <w:t xml:space="preserve">synthesis of evidence. </w:t>
      </w:r>
      <w:r w:rsidRPr="00633C0E">
        <w:rPr>
          <w:i/>
          <w:iCs/>
          <w:color w:val="000000"/>
          <w:sz w:val="23"/>
          <w:szCs w:val="23"/>
          <w:lang w:eastAsia="ko-KR"/>
        </w:rPr>
        <w:t>The Journal of Marketing, 52</w:t>
      </w:r>
      <w:r w:rsidRPr="00633C0E">
        <w:rPr>
          <w:color w:val="000000"/>
          <w:sz w:val="23"/>
          <w:szCs w:val="23"/>
          <w:lang w:eastAsia="ko-KR"/>
        </w:rPr>
        <w:t>(3), 2-22.</w:t>
      </w:r>
    </w:p>
    <w:p w:rsidR="00633C0E" w:rsidRPr="00633C0E" w:rsidRDefault="00633C0E" w:rsidP="00633C0E"/>
    <w:p w:rsidR="00633C0E" w:rsidRPr="00795CD8" w:rsidRDefault="00633C0E" w:rsidP="00633C0E">
      <w:r w:rsidRPr="00633C0E">
        <w:t>Zimmer, M.</w:t>
      </w:r>
      <w:r w:rsidRPr="00633C0E">
        <w:rPr>
          <w:rFonts w:hint="eastAsia"/>
        </w:rPr>
        <w:t xml:space="preserve"> </w:t>
      </w:r>
      <w:r w:rsidRPr="00633C0E">
        <w:t>R., Stafford</w:t>
      </w:r>
      <w:r w:rsidRPr="00795CD8">
        <w:t>, T.</w:t>
      </w:r>
      <w:r w:rsidRPr="00795CD8">
        <w:rPr>
          <w:rFonts w:hint="eastAsia"/>
        </w:rPr>
        <w:t xml:space="preserve"> </w:t>
      </w:r>
      <w:r w:rsidRPr="00795CD8">
        <w:t>F.,</w:t>
      </w:r>
      <w:r w:rsidRPr="00795CD8">
        <w:rPr>
          <w:rFonts w:hint="eastAsia"/>
        </w:rPr>
        <w:t>&amp;</w:t>
      </w:r>
      <w:r w:rsidRPr="00795CD8">
        <w:t xml:space="preserve"> Stafford, M.</w:t>
      </w:r>
      <w:r w:rsidRPr="00795CD8">
        <w:rPr>
          <w:rFonts w:hint="eastAsia"/>
        </w:rPr>
        <w:t xml:space="preserve"> </w:t>
      </w:r>
      <w:r w:rsidRPr="00795CD8">
        <w:t xml:space="preserve">R. </w:t>
      </w:r>
      <w:r w:rsidRPr="00795CD8">
        <w:rPr>
          <w:rFonts w:hint="eastAsia"/>
        </w:rPr>
        <w:t>(</w:t>
      </w:r>
      <w:r w:rsidRPr="00795CD8">
        <w:t>1994</w:t>
      </w:r>
      <w:r w:rsidRPr="00795CD8">
        <w:rPr>
          <w:rFonts w:hint="eastAsia"/>
        </w:rPr>
        <w:t>)</w:t>
      </w:r>
      <w:r w:rsidRPr="00795CD8">
        <w:t xml:space="preserve">. Green issues: </w:t>
      </w:r>
      <w:r w:rsidRPr="00795CD8">
        <w:rPr>
          <w:rFonts w:hint="eastAsia"/>
        </w:rPr>
        <w:t>D</w:t>
      </w:r>
      <w:r w:rsidRPr="00795CD8">
        <w:t>imensions of</w:t>
      </w:r>
      <w:r w:rsidRPr="00795CD8">
        <w:rPr>
          <w:rFonts w:hint="eastAsia"/>
        </w:rPr>
        <w:t xml:space="preserve"> </w:t>
      </w:r>
    </w:p>
    <w:p w:rsidR="00633C0E" w:rsidRPr="00795CD8" w:rsidRDefault="00633C0E" w:rsidP="00633C0E">
      <w:pPr>
        <w:ind w:firstLine="720"/>
      </w:pPr>
      <w:r w:rsidRPr="00795CD8">
        <w:t xml:space="preserve">environmental concern. </w:t>
      </w:r>
      <w:r w:rsidRPr="00795CD8">
        <w:rPr>
          <w:i/>
        </w:rPr>
        <w:t>J. Bus.</w:t>
      </w:r>
      <w:r w:rsidRPr="00795CD8">
        <w:rPr>
          <w:rFonts w:hint="eastAsia"/>
          <w:i/>
        </w:rPr>
        <w:t xml:space="preserve"> </w:t>
      </w:r>
      <w:r w:rsidRPr="00795CD8">
        <w:rPr>
          <w:i/>
        </w:rPr>
        <w:t>Res.</w:t>
      </w:r>
      <w:r w:rsidRPr="00795CD8">
        <w:rPr>
          <w:rFonts w:hint="eastAsia"/>
          <w:i/>
        </w:rPr>
        <w:t>,</w:t>
      </w:r>
      <w:r w:rsidRPr="00795CD8">
        <w:rPr>
          <w:i/>
        </w:rPr>
        <w:t xml:space="preserve"> 30</w:t>
      </w:r>
      <w:r w:rsidRPr="00795CD8">
        <w:t xml:space="preserve"> (Summer)</w:t>
      </w:r>
      <w:r w:rsidRPr="00795CD8">
        <w:rPr>
          <w:rFonts w:hint="eastAsia"/>
        </w:rPr>
        <w:t xml:space="preserve">, </w:t>
      </w:r>
      <w:r w:rsidRPr="00795CD8">
        <w:t>63–74.</w:t>
      </w:r>
    </w:p>
    <w:p w:rsidR="00633C0E" w:rsidRPr="00795CD8" w:rsidRDefault="00633C0E" w:rsidP="00633C0E"/>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5502A" w:rsidRDefault="0005502A" w:rsidP="00FA369A">
      <w:pPr>
        <w:pStyle w:val="Heading1"/>
        <w:rPr>
          <w:lang w:eastAsia="ko-KR"/>
        </w:rPr>
      </w:pPr>
    </w:p>
    <w:p w:rsidR="0005502A" w:rsidRDefault="0005502A" w:rsidP="00FA369A">
      <w:pPr>
        <w:pStyle w:val="Heading1"/>
        <w:rPr>
          <w:lang w:eastAsia="ko-KR"/>
        </w:rPr>
      </w:pPr>
    </w:p>
    <w:p w:rsidR="00236E6D" w:rsidRPr="0005502A" w:rsidRDefault="0005502A" w:rsidP="00FA369A">
      <w:pPr>
        <w:pStyle w:val="Heading1"/>
        <w:rPr>
          <w:lang w:eastAsia="ko-KR"/>
        </w:rPr>
      </w:pPr>
      <w:r w:rsidRPr="0005502A">
        <w:rPr>
          <w:rFonts w:hint="eastAsia"/>
          <w:lang w:eastAsia="ko-KR"/>
        </w:rPr>
        <w:t>APPENDICES</w:t>
      </w:r>
    </w:p>
    <w:p w:rsidR="0005502A" w:rsidRDefault="00236E6D" w:rsidP="0005502A">
      <w:pPr>
        <w:numPr>
          <w:ilvl w:val="12"/>
          <w:numId w:val="0"/>
        </w:numPr>
        <w:spacing w:line="480" w:lineRule="auto"/>
        <w:ind w:firstLine="720"/>
        <w:jc w:val="center"/>
        <w:rPr>
          <w:b/>
          <w:lang w:eastAsia="ko-KR"/>
        </w:rPr>
      </w:pPr>
      <w:r w:rsidRPr="0005502A">
        <w:rPr>
          <w:b/>
        </w:rPr>
        <w:br w:type="page"/>
      </w:r>
    </w:p>
    <w:p w:rsidR="0005502A" w:rsidRDefault="0005502A" w:rsidP="0005502A">
      <w:pPr>
        <w:numPr>
          <w:ilvl w:val="12"/>
          <w:numId w:val="0"/>
        </w:numPr>
        <w:spacing w:line="480" w:lineRule="auto"/>
        <w:ind w:firstLine="720"/>
        <w:jc w:val="center"/>
        <w:rPr>
          <w:b/>
          <w:lang w:eastAsia="ko-KR"/>
        </w:rPr>
      </w:pPr>
    </w:p>
    <w:p w:rsidR="0005502A" w:rsidRDefault="0005502A" w:rsidP="0005502A">
      <w:pPr>
        <w:numPr>
          <w:ilvl w:val="12"/>
          <w:numId w:val="0"/>
        </w:numPr>
        <w:spacing w:line="480" w:lineRule="auto"/>
        <w:ind w:firstLine="720"/>
        <w:jc w:val="center"/>
        <w:rPr>
          <w:b/>
          <w:lang w:eastAsia="ko-KR"/>
        </w:rPr>
      </w:pPr>
    </w:p>
    <w:p w:rsidR="0005502A" w:rsidRPr="0005502A" w:rsidRDefault="0005502A" w:rsidP="0005502A">
      <w:pPr>
        <w:numPr>
          <w:ilvl w:val="12"/>
          <w:numId w:val="0"/>
        </w:numPr>
        <w:spacing w:line="480" w:lineRule="auto"/>
        <w:ind w:firstLine="720"/>
        <w:jc w:val="center"/>
        <w:rPr>
          <w:b/>
          <w:lang w:eastAsia="ko-KR"/>
        </w:rPr>
      </w:pPr>
    </w:p>
    <w:p w:rsidR="0005502A" w:rsidRPr="0005502A" w:rsidRDefault="0005502A" w:rsidP="00381460">
      <w:pPr>
        <w:numPr>
          <w:ilvl w:val="12"/>
          <w:numId w:val="0"/>
        </w:numPr>
        <w:spacing w:line="480" w:lineRule="auto"/>
        <w:ind w:firstLine="720"/>
        <w:rPr>
          <w:b/>
          <w:lang w:eastAsia="ko-KR"/>
        </w:rPr>
      </w:pPr>
      <w:r w:rsidRPr="0005502A">
        <w:rPr>
          <w:b/>
          <w:lang w:eastAsia="ko-KR"/>
        </w:rPr>
        <w:t xml:space="preserve">                                                APPENDIX A</w:t>
      </w:r>
    </w:p>
    <w:p w:rsidR="0005502A" w:rsidRPr="0005502A" w:rsidRDefault="0005502A" w:rsidP="0005502A">
      <w:pPr>
        <w:spacing w:line="480" w:lineRule="auto"/>
        <w:jc w:val="center"/>
        <w:rPr>
          <w:b/>
          <w:lang w:eastAsia="ko-KR"/>
        </w:rPr>
      </w:pPr>
      <w:r w:rsidRPr="0005502A">
        <w:rPr>
          <w:b/>
        </w:rPr>
        <w:t>I</w:t>
      </w:r>
      <w:r w:rsidRPr="0005502A">
        <w:rPr>
          <w:b/>
          <w:lang w:eastAsia="ko-KR"/>
        </w:rPr>
        <w:t>nterview Guide</w:t>
      </w:r>
    </w:p>
    <w:p w:rsidR="0005502A" w:rsidRPr="0005502A" w:rsidRDefault="0005502A" w:rsidP="00FA369A">
      <w:pPr>
        <w:pStyle w:val="Heading1"/>
        <w:rPr>
          <w:noProof/>
          <w:lang w:eastAsia="ko-KR"/>
        </w:rPr>
      </w:pPr>
    </w:p>
    <w:p w:rsidR="0005502A" w:rsidRDefault="0005502A" w:rsidP="00FA369A">
      <w:pPr>
        <w:pStyle w:val="Heading1"/>
        <w:rPr>
          <w:noProof/>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3663B4" w:rsidRDefault="003663B4" w:rsidP="0005502A">
      <w:pPr>
        <w:rPr>
          <w:lang w:eastAsia="ko-KR"/>
        </w:rPr>
      </w:pPr>
    </w:p>
    <w:p w:rsidR="003663B4" w:rsidRDefault="003663B4"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381460" w:rsidRDefault="00381460" w:rsidP="0005502A">
      <w:pPr>
        <w:rPr>
          <w:lang w:eastAsia="ko-KR"/>
        </w:rPr>
      </w:pPr>
    </w:p>
    <w:p w:rsidR="00381460" w:rsidRDefault="00381460"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Default="0005502A" w:rsidP="0005502A">
      <w:pPr>
        <w:rPr>
          <w:lang w:eastAsia="ko-KR"/>
        </w:rPr>
      </w:pPr>
    </w:p>
    <w:p w:rsidR="0005502A" w:rsidRPr="0005502A" w:rsidRDefault="0005502A" w:rsidP="0005502A">
      <w:pPr>
        <w:rPr>
          <w:lang w:eastAsia="ko-KR"/>
        </w:rPr>
      </w:pPr>
    </w:p>
    <w:p w:rsidR="0005502A" w:rsidRPr="0005502A" w:rsidRDefault="0005502A" w:rsidP="00BC6DE5">
      <w:pPr>
        <w:pStyle w:val="Heading1"/>
        <w:jc w:val="left"/>
      </w:pPr>
      <w:r w:rsidRPr="0005502A">
        <w:lastRenderedPageBreak/>
        <w:t>Introduction</w:t>
      </w:r>
    </w:p>
    <w:p w:rsidR="0005502A" w:rsidRPr="00870EFE" w:rsidRDefault="0005502A" w:rsidP="00BC6DE5">
      <w:r w:rsidRPr="00870EFE">
        <w:t xml:space="preserve">Thank you for agreeing to meet with me today.  As we briefly discussed on the phone and through email, I am currently researching the organic shoppers.  Specifically, I am interested in organic shoppers' perceptions about organic </w:t>
      </w:r>
      <w:r>
        <w:t>foods</w:t>
      </w:r>
      <w:r w:rsidRPr="00870EFE">
        <w:t xml:space="preserve"> and what motivat</w:t>
      </w:r>
      <w:r>
        <w:t>e</w:t>
      </w:r>
      <w:r w:rsidRPr="00870EFE">
        <w:t xml:space="preserve"> to purchase organic </w:t>
      </w:r>
      <w:r>
        <w:t>foods</w:t>
      </w:r>
      <w:r w:rsidRPr="00870EFE">
        <w:t xml:space="preserve"> such as personal values and family issues.  This is intended to be a very open-ended conversation. </w:t>
      </w:r>
    </w:p>
    <w:p w:rsidR="0005502A" w:rsidRPr="00870EFE" w:rsidRDefault="0005502A" w:rsidP="00BC6DE5"/>
    <w:p w:rsidR="0005502A" w:rsidRPr="00870EFE" w:rsidRDefault="0005502A" w:rsidP="00BC6DE5">
      <w:pPr>
        <w:pStyle w:val="Heading1"/>
        <w:jc w:val="left"/>
      </w:pPr>
      <w:r w:rsidRPr="00E909F0">
        <w:t>Discussion of process</w:t>
      </w:r>
    </w:p>
    <w:p w:rsidR="0005502A" w:rsidRPr="00E909F0" w:rsidRDefault="0005502A" w:rsidP="00BC6DE5">
      <w:pPr>
        <w:pStyle w:val="ListParagraph"/>
        <w:numPr>
          <w:ilvl w:val="0"/>
          <w:numId w:val="1"/>
        </w:numPr>
        <w:spacing w:after="0" w:line="240" w:lineRule="auto"/>
        <w:rPr>
          <w:rFonts w:ascii="Times New Roman" w:hAnsi="Times New Roman"/>
          <w:sz w:val="24"/>
          <w:szCs w:val="24"/>
        </w:rPr>
      </w:pPr>
      <w:r w:rsidRPr="00E909F0">
        <w:rPr>
          <w:rFonts w:ascii="Times New Roman" w:hAnsi="Times New Roman"/>
          <w:sz w:val="24"/>
          <w:szCs w:val="24"/>
        </w:rPr>
        <w:t>Data collection (obtain informed consent to record interview)</w:t>
      </w:r>
    </w:p>
    <w:p w:rsidR="0005502A" w:rsidRPr="00E909F0" w:rsidRDefault="0005502A" w:rsidP="00BC6DE5">
      <w:pPr>
        <w:pStyle w:val="ListParagraph"/>
        <w:numPr>
          <w:ilvl w:val="0"/>
          <w:numId w:val="1"/>
        </w:numPr>
        <w:spacing w:after="0" w:line="240" w:lineRule="auto"/>
        <w:rPr>
          <w:rFonts w:ascii="Times New Roman" w:hAnsi="Times New Roman"/>
          <w:sz w:val="24"/>
          <w:szCs w:val="24"/>
        </w:rPr>
      </w:pPr>
      <w:r w:rsidRPr="00E909F0">
        <w:rPr>
          <w:rFonts w:ascii="Times New Roman" w:hAnsi="Times New Roman"/>
          <w:sz w:val="24"/>
          <w:szCs w:val="24"/>
        </w:rPr>
        <w:t>Data analyses</w:t>
      </w:r>
    </w:p>
    <w:p w:rsidR="0005502A" w:rsidRPr="00E909F0" w:rsidRDefault="0005502A" w:rsidP="00BC6DE5">
      <w:pPr>
        <w:pStyle w:val="ListParagraph"/>
        <w:numPr>
          <w:ilvl w:val="0"/>
          <w:numId w:val="1"/>
        </w:numPr>
        <w:spacing w:after="0" w:line="240" w:lineRule="auto"/>
        <w:rPr>
          <w:rFonts w:ascii="Times New Roman" w:hAnsi="Times New Roman"/>
          <w:sz w:val="24"/>
          <w:szCs w:val="24"/>
        </w:rPr>
      </w:pPr>
      <w:r w:rsidRPr="00E909F0">
        <w:rPr>
          <w:rFonts w:ascii="Times New Roman" w:hAnsi="Times New Roman"/>
          <w:sz w:val="24"/>
          <w:szCs w:val="24"/>
        </w:rPr>
        <w:t>Data storage and destruction</w:t>
      </w:r>
    </w:p>
    <w:p w:rsidR="0005502A" w:rsidRPr="00E909F0" w:rsidRDefault="0005502A" w:rsidP="00BC6DE5">
      <w:pPr>
        <w:pStyle w:val="ListParagraph"/>
        <w:numPr>
          <w:ilvl w:val="0"/>
          <w:numId w:val="1"/>
        </w:numPr>
        <w:spacing w:after="0" w:line="240" w:lineRule="auto"/>
        <w:rPr>
          <w:rFonts w:ascii="Times New Roman" w:hAnsi="Times New Roman"/>
          <w:sz w:val="24"/>
          <w:szCs w:val="24"/>
        </w:rPr>
      </w:pPr>
      <w:r w:rsidRPr="00E909F0">
        <w:rPr>
          <w:rFonts w:ascii="Times New Roman" w:hAnsi="Times New Roman"/>
          <w:sz w:val="24"/>
          <w:szCs w:val="24"/>
        </w:rPr>
        <w:t>Confidentiality</w:t>
      </w:r>
    </w:p>
    <w:p w:rsidR="0005502A" w:rsidRPr="00E909F0" w:rsidRDefault="0005502A" w:rsidP="00BC6DE5">
      <w:pPr>
        <w:pStyle w:val="ListParagraph"/>
        <w:numPr>
          <w:ilvl w:val="0"/>
          <w:numId w:val="1"/>
        </w:numPr>
        <w:spacing w:after="0" w:line="240" w:lineRule="auto"/>
        <w:rPr>
          <w:rFonts w:ascii="Times New Roman" w:hAnsi="Times New Roman"/>
          <w:sz w:val="24"/>
          <w:szCs w:val="24"/>
        </w:rPr>
      </w:pPr>
      <w:r w:rsidRPr="00E909F0">
        <w:rPr>
          <w:rFonts w:ascii="Times New Roman" w:hAnsi="Times New Roman"/>
          <w:sz w:val="24"/>
          <w:szCs w:val="24"/>
        </w:rPr>
        <w:t>Right to end interview at any time</w:t>
      </w:r>
    </w:p>
    <w:p w:rsidR="0005502A" w:rsidRPr="00E909F0" w:rsidRDefault="0005502A" w:rsidP="00BC6DE5">
      <w:pPr>
        <w:pStyle w:val="ListParagraph"/>
        <w:numPr>
          <w:ilvl w:val="0"/>
          <w:numId w:val="1"/>
        </w:numPr>
        <w:spacing w:after="0" w:line="240" w:lineRule="auto"/>
        <w:rPr>
          <w:rFonts w:ascii="Times New Roman" w:hAnsi="Times New Roman"/>
          <w:sz w:val="24"/>
          <w:szCs w:val="24"/>
        </w:rPr>
      </w:pPr>
      <w:r w:rsidRPr="00E909F0">
        <w:rPr>
          <w:rFonts w:ascii="Times New Roman" w:hAnsi="Times New Roman"/>
          <w:sz w:val="24"/>
          <w:szCs w:val="24"/>
        </w:rPr>
        <w:t xml:space="preserve">Summary report as an incentive to them </w:t>
      </w:r>
    </w:p>
    <w:p w:rsidR="0005502A" w:rsidRPr="00870EFE" w:rsidRDefault="0005502A" w:rsidP="00BC6DE5"/>
    <w:p w:rsidR="0005502A" w:rsidRPr="00870EFE" w:rsidRDefault="0005502A" w:rsidP="00BC6DE5">
      <w:pPr>
        <w:pStyle w:val="Heading1"/>
        <w:jc w:val="left"/>
      </w:pPr>
      <w:r w:rsidRPr="00E909F0">
        <w:t>Introduction</w:t>
      </w:r>
    </w:p>
    <w:p w:rsidR="0005502A" w:rsidRPr="00870EFE" w:rsidRDefault="0005502A" w:rsidP="00BC6DE5">
      <w:r w:rsidRPr="00870EFE">
        <w:t xml:space="preserve">I want you to feel comfortable.  I consider you the expert. There are not any right or wrong answers.  I am simply interested in your ideas, perceptions and opinions.  I merely want to have an open discussion about organic </w:t>
      </w:r>
      <w:r>
        <w:t>foods</w:t>
      </w:r>
      <w:r w:rsidRPr="00870EFE">
        <w:t xml:space="preserve"> and your experiences specifically. </w:t>
      </w:r>
    </w:p>
    <w:p w:rsidR="0005502A" w:rsidRPr="00870EFE" w:rsidRDefault="0005502A" w:rsidP="00BC6DE5"/>
    <w:p w:rsidR="0005502A" w:rsidRPr="00E909F0"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 xml:space="preserve">Let’s begin by you telling me a little about yourself.  How long have you been buying organic </w:t>
      </w:r>
      <w:r>
        <w:rPr>
          <w:rFonts w:ascii="Times New Roman" w:hAnsi="Times New Roman"/>
          <w:sz w:val="24"/>
          <w:szCs w:val="24"/>
        </w:rPr>
        <w:t>foods</w:t>
      </w:r>
      <w:r w:rsidRPr="00E909F0">
        <w:rPr>
          <w:rFonts w:ascii="Times New Roman" w:hAnsi="Times New Roman"/>
          <w:sz w:val="24"/>
          <w:szCs w:val="24"/>
        </w:rPr>
        <w:t xml:space="preserve"> and where do you usually shop for organic </w:t>
      </w:r>
      <w:r>
        <w:rPr>
          <w:rFonts w:ascii="Times New Roman" w:hAnsi="Times New Roman"/>
          <w:sz w:val="24"/>
          <w:szCs w:val="24"/>
        </w:rPr>
        <w:t>foods</w:t>
      </w:r>
      <w:r w:rsidRPr="00E909F0">
        <w:rPr>
          <w:rFonts w:ascii="Times New Roman" w:hAnsi="Times New Roman"/>
          <w:sz w:val="24"/>
          <w:szCs w:val="24"/>
        </w:rPr>
        <w:t xml:space="preserve">? </w:t>
      </w:r>
    </w:p>
    <w:p w:rsidR="0005502A" w:rsidRDefault="0005502A" w:rsidP="00BC6DE5">
      <w:pPr>
        <w:rPr>
          <w:lang w:eastAsia="ko-KR"/>
        </w:rPr>
      </w:pPr>
    </w:p>
    <w:p w:rsidR="0005502A" w:rsidRPr="00870EFE" w:rsidRDefault="0005502A" w:rsidP="00BC6DE5">
      <w:pPr>
        <w:rPr>
          <w:lang w:eastAsia="ko-KR"/>
        </w:rPr>
      </w:pPr>
    </w:p>
    <w:p w:rsidR="0005502A" w:rsidRPr="00E909F0" w:rsidRDefault="0005502A" w:rsidP="00BC6DE5">
      <w:pPr>
        <w:pStyle w:val="Heading1"/>
        <w:jc w:val="left"/>
      </w:pPr>
      <w:r w:rsidRPr="00E909F0">
        <w:t>General Questions</w:t>
      </w:r>
    </w:p>
    <w:p w:rsidR="0005502A" w:rsidRPr="00870EFE" w:rsidRDefault="0005502A" w:rsidP="00BC6DE5">
      <w:r w:rsidRPr="00870EFE">
        <w:t>Uncover views on:</w:t>
      </w:r>
    </w:p>
    <w:p w:rsidR="0005502A" w:rsidRPr="00E909F0"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 xml:space="preserve">What organic </w:t>
      </w:r>
      <w:r>
        <w:rPr>
          <w:rFonts w:ascii="Times New Roman" w:hAnsi="Times New Roman"/>
          <w:sz w:val="24"/>
          <w:szCs w:val="24"/>
        </w:rPr>
        <w:t>food</w:t>
      </w:r>
      <w:r w:rsidRPr="00E909F0">
        <w:rPr>
          <w:rFonts w:ascii="Times New Roman" w:hAnsi="Times New Roman"/>
          <w:sz w:val="24"/>
          <w:szCs w:val="24"/>
        </w:rPr>
        <w:t>s mean to them</w:t>
      </w:r>
    </w:p>
    <w:p w:rsidR="0005502A" w:rsidRPr="00E909F0"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 xml:space="preserve">Motivations of choosing organic </w:t>
      </w:r>
      <w:r>
        <w:rPr>
          <w:rFonts w:ascii="Times New Roman" w:hAnsi="Times New Roman"/>
          <w:sz w:val="24"/>
          <w:szCs w:val="24"/>
        </w:rPr>
        <w:t>foods</w:t>
      </w:r>
    </w:p>
    <w:p w:rsidR="0005502A" w:rsidRPr="00E909F0"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How it fits into every day experiences and special experiences</w:t>
      </w:r>
    </w:p>
    <w:p w:rsidR="0005502A" w:rsidRPr="00E909F0"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What organic</w:t>
      </w:r>
      <w:r>
        <w:rPr>
          <w:rFonts w:ascii="Times New Roman" w:hAnsi="Times New Roman"/>
          <w:sz w:val="24"/>
          <w:szCs w:val="24"/>
        </w:rPr>
        <w:t xml:space="preserve"> food</w:t>
      </w:r>
      <w:r w:rsidRPr="00E909F0">
        <w:rPr>
          <w:rFonts w:ascii="Times New Roman" w:hAnsi="Times New Roman"/>
          <w:sz w:val="24"/>
          <w:szCs w:val="24"/>
        </w:rPr>
        <w:t xml:space="preserve"> items they purchase most and least</w:t>
      </w:r>
    </w:p>
    <w:p w:rsidR="0005502A" w:rsidRPr="00E909F0"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What aspects they like/dislike shopping at the organic and natural food supermarket</w:t>
      </w:r>
    </w:p>
    <w:p w:rsidR="0005502A" w:rsidRDefault="0005502A" w:rsidP="00BC6DE5">
      <w:pPr>
        <w:pStyle w:val="ListParagraph"/>
        <w:numPr>
          <w:ilvl w:val="0"/>
          <w:numId w:val="2"/>
        </w:numPr>
        <w:spacing w:after="0" w:line="240" w:lineRule="auto"/>
        <w:rPr>
          <w:rFonts w:ascii="Times New Roman" w:hAnsi="Times New Roman"/>
          <w:sz w:val="24"/>
          <w:szCs w:val="24"/>
        </w:rPr>
      </w:pPr>
      <w:r w:rsidRPr="00E909F0">
        <w:rPr>
          <w:rFonts w:ascii="Times New Roman" w:hAnsi="Times New Roman"/>
          <w:sz w:val="24"/>
          <w:szCs w:val="24"/>
        </w:rPr>
        <w:t>What this organic and natural food supermarket mean to them</w:t>
      </w:r>
    </w:p>
    <w:p w:rsidR="0005502A" w:rsidRPr="00E909F0" w:rsidRDefault="0005502A" w:rsidP="00BC6DE5">
      <w:pPr>
        <w:pStyle w:val="ListParagraph"/>
        <w:spacing w:after="0" w:line="240" w:lineRule="auto"/>
        <w:rPr>
          <w:rFonts w:ascii="Times New Roman" w:hAnsi="Times New Roman"/>
          <w:sz w:val="24"/>
          <w:szCs w:val="24"/>
        </w:rPr>
      </w:pPr>
    </w:p>
    <w:p w:rsidR="0005502A" w:rsidRPr="00870EFE" w:rsidRDefault="0005502A" w:rsidP="00BC6DE5"/>
    <w:p w:rsidR="0005502A" w:rsidRPr="00E909F0" w:rsidRDefault="0005502A" w:rsidP="00BC6DE5">
      <w:pPr>
        <w:pStyle w:val="Heading1"/>
        <w:jc w:val="left"/>
      </w:pPr>
      <w:r w:rsidRPr="00E909F0">
        <w:t>Specific Experiences and Social Processes</w:t>
      </w:r>
    </w:p>
    <w:p w:rsidR="0005502A" w:rsidRPr="00870EFE" w:rsidRDefault="0005502A" w:rsidP="00BC6DE5">
      <w:r w:rsidRPr="00870EFE">
        <w:t>Get at specific, lived experiences with any of the above, preferably recent experiences.  Focus the conversation on the nature of the experience and the processes involved.  By processes, focus on shopping as well as social processes.  Try to discover:</w:t>
      </w:r>
    </w:p>
    <w:p w:rsidR="0005502A" w:rsidRPr="00870EFE" w:rsidRDefault="0005502A" w:rsidP="00BC6DE5"/>
    <w:p w:rsidR="0005502A" w:rsidRPr="00E909F0" w:rsidRDefault="0005502A" w:rsidP="00BC6DE5">
      <w:pPr>
        <w:pStyle w:val="ListParagraph"/>
        <w:numPr>
          <w:ilvl w:val="0"/>
          <w:numId w:val="3"/>
        </w:numPr>
        <w:spacing w:after="0" w:line="240" w:lineRule="auto"/>
        <w:rPr>
          <w:rFonts w:ascii="Times New Roman" w:hAnsi="Times New Roman"/>
          <w:sz w:val="24"/>
          <w:szCs w:val="24"/>
        </w:rPr>
      </w:pPr>
      <w:r w:rsidRPr="00E909F0">
        <w:rPr>
          <w:rFonts w:ascii="Times New Roman" w:hAnsi="Times New Roman"/>
          <w:sz w:val="24"/>
          <w:szCs w:val="24"/>
        </w:rPr>
        <w:t>The problems the participant is trying to solve (family issues, personal issues)</w:t>
      </w:r>
    </w:p>
    <w:p w:rsidR="0005502A" w:rsidRPr="00E909F0" w:rsidRDefault="0005502A" w:rsidP="00BC6DE5">
      <w:pPr>
        <w:pStyle w:val="ListParagraph"/>
        <w:numPr>
          <w:ilvl w:val="0"/>
          <w:numId w:val="3"/>
        </w:numPr>
        <w:spacing w:after="0" w:line="240" w:lineRule="auto"/>
        <w:rPr>
          <w:rFonts w:ascii="Times New Roman" w:hAnsi="Times New Roman"/>
          <w:sz w:val="24"/>
          <w:szCs w:val="24"/>
        </w:rPr>
      </w:pPr>
      <w:r w:rsidRPr="00E909F0">
        <w:rPr>
          <w:rFonts w:ascii="Times New Roman" w:hAnsi="Times New Roman"/>
          <w:sz w:val="24"/>
          <w:szCs w:val="24"/>
        </w:rPr>
        <w:t xml:space="preserve">The processes they go through when shopping for organic products </w:t>
      </w:r>
    </w:p>
    <w:p w:rsidR="0005502A" w:rsidRPr="00E909F0" w:rsidRDefault="0005502A" w:rsidP="00BC6DE5">
      <w:pPr>
        <w:pStyle w:val="ListParagraph"/>
        <w:numPr>
          <w:ilvl w:val="0"/>
          <w:numId w:val="3"/>
        </w:numPr>
        <w:spacing w:after="0" w:line="240" w:lineRule="auto"/>
        <w:rPr>
          <w:rFonts w:ascii="Times New Roman" w:hAnsi="Times New Roman"/>
          <w:sz w:val="24"/>
          <w:szCs w:val="24"/>
        </w:rPr>
      </w:pPr>
      <w:r w:rsidRPr="00E909F0">
        <w:rPr>
          <w:rFonts w:ascii="Times New Roman" w:hAnsi="Times New Roman"/>
          <w:sz w:val="24"/>
          <w:szCs w:val="24"/>
        </w:rPr>
        <w:t>Ways they engage other organic shoppers or clerks in the store</w:t>
      </w:r>
    </w:p>
    <w:p w:rsidR="0005502A" w:rsidRPr="00E909F0" w:rsidRDefault="0005502A" w:rsidP="00BC6DE5">
      <w:pPr>
        <w:pStyle w:val="ListParagraph"/>
        <w:numPr>
          <w:ilvl w:val="0"/>
          <w:numId w:val="3"/>
        </w:numPr>
        <w:spacing w:after="0" w:line="240" w:lineRule="auto"/>
        <w:rPr>
          <w:rFonts w:ascii="Times New Roman" w:hAnsi="Times New Roman"/>
          <w:sz w:val="24"/>
          <w:szCs w:val="24"/>
        </w:rPr>
      </w:pPr>
      <w:r w:rsidRPr="00E909F0">
        <w:rPr>
          <w:rFonts w:ascii="Times New Roman" w:hAnsi="Times New Roman"/>
          <w:sz w:val="24"/>
          <w:szCs w:val="24"/>
        </w:rPr>
        <w:t>Tools they use to learn about organic products and processes</w:t>
      </w:r>
    </w:p>
    <w:p w:rsidR="0005502A" w:rsidRPr="00E909F0" w:rsidRDefault="0005502A" w:rsidP="00BC6DE5">
      <w:pPr>
        <w:pStyle w:val="ListParagraph"/>
        <w:numPr>
          <w:ilvl w:val="0"/>
          <w:numId w:val="3"/>
        </w:numPr>
        <w:spacing w:after="0" w:line="240" w:lineRule="auto"/>
        <w:rPr>
          <w:rFonts w:ascii="Times New Roman" w:hAnsi="Times New Roman"/>
          <w:sz w:val="24"/>
          <w:szCs w:val="24"/>
        </w:rPr>
      </w:pPr>
      <w:r w:rsidRPr="00E909F0">
        <w:rPr>
          <w:rFonts w:ascii="Times New Roman" w:hAnsi="Times New Roman"/>
          <w:sz w:val="24"/>
          <w:szCs w:val="24"/>
        </w:rPr>
        <w:t>Marketing initiatives they find useful and not</w:t>
      </w:r>
    </w:p>
    <w:p w:rsidR="0005502A" w:rsidRPr="00870EFE" w:rsidRDefault="0005502A" w:rsidP="00BC6DE5"/>
    <w:p w:rsidR="0005502A" w:rsidRDefault="0005502A" w:rsidP="00BC6DE5">
      <w:pPr>
        <w:pStyle w:val="Heading1"/>
        <w:jc w:val="left"/>
        <w:rPr>
          <w:lang w:eastAsia="ko-KR"/>
        </w:rPr>
      </w:pPr>
    </w:p>
    <w:p w:rsidR="0005502A" w:rsidRPr="00E909F0" w:rsidRDefault="0005502A" w:rsidP="00BC6DE5">
      <w:pPr>
        <w:pStyle w:val="Heading1"/>
        <w:jc w:val="left"/>
      </w:pPr>
      <w:r w:rsidRPr="00E909F0">
        <w:t>Probes</w:t>
      </w:r>
    </w:p>
    <w:p w:rsidR="0005502A" w:rsidRPr="00870EFE" w:rsidRDefault="0005502A" w:rsidP="00BC6DE5">
      <w:r w:rsidRPr="00870EFE">
        <w:t>Remember to constantly probe for details using non-verbal active listening cues as well as words like “tell me more about that,” “what did that mean to you?” and “please go on.”</w:t>
      </w:r>
    </w:p>
    <w:p w:rsidR="0005502A" w:rsidRPr="00870EFE" w:rsidRDefault="0005502A" w:rsidP="00BC6DE5"/>
    <w:p w:rsidR="0005502A" w:rsidRDefault="0005502A" w:rsidP="00BC6DE5">
      <w:pPr>
        <w:pStyle w:val="Heading1"/>
        <w:jc w:val="left"/>
        <w:rPr>
          <w:lang w:eastAsia="ko-KR"/>
        </w:rPr>
      </w:pPr>
    </w:p>
    <w:p w:rsidR="0005502A" w:rsidRPr="00E909F0" w:rsidRDefault="0005502A" w:rsidP="00BC6DE5">
      <w:pPr>
        <w:pStyle w:val="Heading1"/>
        <w:jc w:val="left"/>
      </w:pPr>
      <w:r w:rsidRPr="00E909F0">
        <w:t>Wrap-up</w:t>
      </w:r>
    </w:p>
    <w:p w:rsidR="0005502A" w:rsidRDefault="0005502A" w:rsidP="00BC6DE5">
      <w:r w:rsidRPr="00870EFE">
        <w:t>Thank you very much for sharing your insights today.  I know I learned a lot from our conversation.  I will be conducting this research over the year and will provide you with a summary of the findings at the end of the year if you wish.  If any other thoughts come to mind, you may contact me at the address on the business card.</w:t>
      </w:r>
    </w:p>
    <w:p w:rsidR="00687181" w:rsidRDefault="00687181" w:rsidP="00FA369A">
      <w:pPr>
        <w:pStyle w:val="Heading1"/>
        <w:rPr>
          <w:noProof/>
          <w:lang w:eastAsia="ko-KR"/>
        </w:rPr>
      </w:pPr>
    </w:p>
    <w:p w:rsidR="00687181" w:rsidRDefault="00687181" w:rsidP="00FA369A">
      <w:pPr>
        <w:pStyle w:val="Heading1"/>
        <w:rPr>
          <w:noProof/>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Default="00424AE1" w:rsidP="00424AE1">
      <w:pPr>
        <w:rPr>
          <w:lang w:eastAsia="ko-KR"/>
        </w:rPr>
      </w:pPr>
    </w:p>
    <w:p w:rsidR="00424AE1" w:rsidRPr="00424AE1" w:rsidRDefault="00424AE1" w:rsidP="00424AE1">
      <w:pPr>
        <w:rPr>
          <w:lang w:eastAsia="ko-KR"/>
        </w:rPr>
      </w:pPr>
    </w:p>
    <w:p w:rsidR="00687181" w:rsidRDefault="00687181" w:rsidP="00FA369A">
      <w:pPr>
        <w:pStyle w:val="Heading1"/>
        <w:rPr>
          <w:noProof/>
          <w:lang w:eastAsia="ko-KR"/>
        </w:rPr>
      </w:pPr>
    </w:p>
    <w:p w:rsidR="00687181" w:rsidRDefault="00687181" w:rsidP="00FA369A">
      <w:pPr>
        <w:pStyle w:val="Heading1"/>
        <w:rPr>
          <w:noProof/>
          <w:lang w:eastAsia="ko-KR"/>
        </w:rPr>
      </w:pPr>
    </w:p>
    <w:p w:rsidR="00424AE1" w:rsidRPr="00AA3285" w:rsidRDefault="00424AE1" w:rsidP="00FA369A">
      <w:pPr>
        <w:pStyle w:val="Heading1"/>
        <w:rPr>
          <w:noProof/>
          <w:lang w:eastAsia="ko-KR"/>
        </w:rPr>
      </w:pPr>
      <w:r w:rsidRPr="00AA3285">
        <w:rPr>
          <w:rFonts w:hint="eastAsia"/>
          <w:noProof/>
          <w:lang w:eastAsia="ko-KR"/>
        </w:rPr>
        <w:t>APPENDIX B</w:t>
      </w:r>
    </w:p>
    <w:p w:rsidR="00424AE1" w:rsidRPr="00AA3285" w:rsidRDefault="009A61DD" w:rsidP="00424AE1">
      <w:pPr>
        <w:jc w:val="center"/>
        <w:rPr>
          <w:b/>
          <w:lang w:eastAsia="ko-KR"/>
        </w:rPr>
      </w:pPr>
      <w:r w:rsidRPr="00AA3285">
        <w:rPr>
          <w:b/>
          <w:lang w:eastAsia="ko-KR"/>
        </w:rPr>
        <w:t>Examples</w:t>
      </w:r>
      <w:r w:rsidR="00424AE1" w:rsidRPr="00AA3285">
        <w:rPr>
          <w:rFonts w:hint="eastAsia"/>
          <w:b/>
          <w:lang w:eastAsia="ko-KR"/>
        </w:rPr>
        <w:t xml:space="preserve"> of </w:t>
      </w:r>
      <w:r w:rsidR="005663B9" w:rsidRPr="00AA3285">
        <w:rPr>
          <w:b/>
          <w:lang w:eastAsia="ko-KR"/>
        </w:rPr>
        <w:t>Transcripts</w:t>
      </w:r>
    </w:p>
    <w:p w:rsidR="00687181" w:rsidRDefault="00687181" w:rsidP="00FA369A">
      <w:pPr>
        <w:pStyle w:val="Heading1"/>
        <w:rPr>
          <w:noProof/>
          <w:lang w:eastAsia="ko-KR"/>
        </w:rPr>
      </w:pPr>
    </w:p>
    <w:p w:rsidR="00687181" w:rsidRDefault="00687181" w:rsidP="00FA369A">
      <w:pPr>
        <w:pStyle w:val="Heading1"/>
        <w:rPr>
          <w:noProof/>
          <w:lang w:eastAsia="ko-KR"/>
        </w:rPr>
      </w:pPr>
    </w:p>
    <w:p w:rsidR="00687181" w:rsidRDefault="00687181" w:rsidP="00FA369A">
      <w:pPr>
        <w:pStyle w:val="Heading1"/>
        <w:rPr>
          <w:noProof/>
          <w:lang w:eastAsia="ko-KR"/>
        </w:rPr>
      </w:pPr>
    </w:p>
    <w:p w:rsidR="00687181" w:rsidRDefault="00687181" w:rsidP="00FA369A">
      <w:pPr>
        <w:pStyle w:val="Heading1"/>
        <w:rPr>
          <w:noProof/>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Default="003663B4" w:rsidP="003663B4">
      <w:pPr>
        <w:rPr>
          <w:lang w:eastAsia="ko-KR"/>
        </w:rPr>
      </w:pPr>
    </w:p>
    <w:p w:rsidR="003663B4" w:rsidRPr="005D2597" w:rsidRDefault="00381460" w:rsidP="003663B4">
      <w:pPr>
        <w:spacing w:line="480" w:lineRule="auto"/>
        <w:rPr>
          <w:b/>
        </w:rPr>
      </w:pPr>
      <w:r>
        <w:rPr>
          <w:b/>
          <w:lang w:eastAsia="ko-KR"/>
        </w:rPr>
        <w:t>Two</w:t>
      </w:r>
      <w:r>
        <w:rPr>
          <w:rFonts w:hint="eastAsia"/>
          <w:b/>
          <w:lang w:eastAsia="ko-KR"/>
        </w:rPr>
        <w:t xml:space="preserve"> </w:t>
      </w:r>
      <w:r w:rsidR="003663B4">
        <w:rPr>
          <w:rFonts w:hint="eastAsia"/>
          <w:b/>
        </w:rPr>
        <w:t xml:space="preserve">Examples of Transcripts Organized by Categories </w:t>
      </w:r>
    </w:p>
    <w:p w:rsidR="003663B4" w:rsidRPr="0035792B" w:rsidRDefault="003663B4" w:rsidP="00381460">
      <w:pPr>
        <w:spacing w:line="480" w:lineRule="auto"/>
      </w:pPr>
      <w:r w:rsidRPr="0035792B">
        <w:rPr>
          <w:rFonts w:hint="eastAsia"/>
          <w:b/>
        </w:rPr>
        <w:t>Freshness</w:t>
      </w:r>
    </w:p>
    <w:p w:rsidR="003663B4" w:rsidRDefault="003663B4" w:rsidP="00381460">
      <w:pPr>
        <w:tabs>
          <w:tab w:val="left" w:pos="0"/>
        </w:tabs>
      </w:pPr>
      <w:r w:rsidRPr="00E90A2D">
        <w:rPr>
          <w:i/>
        </w:rPr>
        <w:t>Lin</w:t>
      </w:r>
      <w:r>
        <w:t xml:space="preserve">: </w:t>
      </w:r>
      <w:r w:rsidRPr="0050434E">
        <w:t>I just don’t like the canned products, I don</w:t>
      </w:r>
      <w:r>
        <w:t xml:space="preserve">’t like canned tomatoes.  When </w:t>
      </w:r>
      <w:r w:rsidRPr="0050434E">
        <w:t>we make a salad I want everything to come fresh out of the ground, most of the time I grow my own food</w:t>
      </w:r>
      <w:r>
        <w:rPr>
          <w:rFonts w:hint="eastAsia"/>
        </w:rPr>
        <w:t xml:space="preserve">. </w:t>
      </w:r>
      <w:r w:rsidRPr="0050434E">
        <w:t>So</w:t>
      </w:r>
      <w:r>
        <w:rPr>
          <w:rFonts w:hint="eastAsia"/>
        </w:rPr>
        <w:t>,</w:t>
      </w:r>
      <w:r>
        <w:t xml:space="preserve"> if I can’t grow it, </w:t>
      </w:r>
      <w:r w:rsidRPr="0050434E">
        <w:t>I go to the store and I buy something, I want it to look as good as what I would grow in my own backyard and that’s what makes me, I want food to look perfect</w:t>
      </w:r>
      <w:r>
        <w:t>…</w:t>
      </w:r>
      <w:r>
        <w:rPr>
          <w:rFonts w:hint="eastAsia"/>
        </w:rPr>
        <w:t xml:space="preserve">.. </w:t>
      </w:r>
      <w:r w:rsidRPr="00B6475E">
        <w:t>what I bought at Kroger were the items that looked really fresh, the avocados were really fresh they weren’t soft.  The tomatoes were r</w:t>
      </w:r>
      <w:r w:rsidRPr="00DA07E7">
        <w:t>eally fresh and they looked really good, that’s what attracts me always is freshness.</w:t>
      </w:r>
    </w:p>
    <w:p w:rsidR="003663B4" w:rsidRDefault="003663B4" w:rsidP="003663B4"/>
    <w:p w:rsidR="003663B4" w:rsidRPr="00DA171A" w:rsidRDefault="003663B4" w:rsidP="00381460">
      <w:pPr>
        <w:rPr>
          <w:b/>
        </w:rPr>
      </w:pPr>
      <w:r>
        <w:rPr>
          <w:b/>
        </w:rPr>
        <w:t>Taste</w:t>
      </w:r>
    </w:p>
    <w:p w:rsidR="003663B4" w:rsidRDefault="003663B4" w:rsidP="003663B4"/>
    <w:p w:rsidR="003663B4" w:rsidRPr="00DA07E7" w:rsidRDefault="003663B4" w:rsidP="00381460">
      <w:r w:rsidRPr="001915A1">
        <w:rPr>
          <w:i/>
        </w:rPr>
        <w:t>Lin</w:t>
      </w:r>
      <w:r>
        <w:t xml:space="preserve">: </w:t>
      </w:r>
      <w:r w:rsidRPr="000B484B">
        <w:t>I don’t feel like processed foods taste as good, I feel like processed foods taste like they’ve been beat to death and they just don’t have that, they’re boring to us.  I took my granddaughter to a restaurant once and she said oh spaghetti they have spaghetti and she loves Italian food so she said I want the spaghetti and she got it and she said there’s something wrong with this, and she kept poking it.  She said there’s something wrong with the sauce, and I said what’s wrong with it does it taste strange?  So my husband tasted it and I says is there something wrong with is and he said no it’s just boring sau</w:t>
      </w:r>
      <w:r>
        <w:t>ce, it didn’t have any tomatoes….</w:t>
      </w:r>
      <w:r w:rsidRPr="000B484B">
        <w:t>we just feel that processed foo</w:t>
      </w:r>
      <w:r>
        <w:t>ds are so boring</w:t>
      </w:r>
      <w:r>
        <w:rPr>
          <w:rFonts w:hint="eastAsia"/>
        </w:rPr>
        <w:t>.</w:t>
      </w:r>
    </w:p>
    <w:p w:rsidR="003663B4" w:rsidRPr="00A5248A" w:rsidRDefault="003663B4" w:rsidP="003663B4">
      <w:pPr>
        <w:ind w:firstLine="720"/>
      </w:pPr>
    </w:p>
    <w:p w:rsidR="003663B4" w:rsidRDefault="003663B4" w:rsidP="00381460">
      <w:r w:rsidRPr="00DA07E7">
        <w:rPr>
          <w:i/>
        </w:rPr>
        <w:t>N</w:t>
      </w:r>
      <w:r>
        <w:rPr>
          <w:rFonts w:hint="eastAsia"/>
          <w:i/>
        </w:rPr>
        <w:t>ate</w:t>
      </w:r>
      <w:r>
        <w:rPr>
          <w:rFonts w:hint="eastAsia"/>
        </w:rPr>
        <w:t xml:space="preserve">: </w:t>
      </w:r>
      <w:r w:rsidRPr="00A5248A">
        <w:t>I’ve been growing a garden for 4 years now and I’ve been expanding each year to the point where I can’t handle it anymore, it’s almost too much to handle you know can and freeze all that stuff I mean when you work it’s just impossible but the taste when we had good years like tomatoes and the taste of the produce is unbelievable compared to when you go to Kroger, or even organic stuff from Earth Fare that adds nothing to it.  It grows slowly in good soil, I don’t put anything on it, it’s just fantastic.</w:t>
      </w:r>
    </w:p>
    <w:p w:rsidR="003663B4" w:rsidRDefault="003663B4" w:rsidP="003663B4">
      <w:pPr>
        <w:ind w:left="720"/>
      </w:pPr>
    </w:p>
    <w:p w:rsidR="003663B4" w:rsidRDefault="003663B4" w:rsidP="00381460">
      <w:pPr>
        <w:rPr>
          <w:b/>
        </w:rPr>
      </w:pPr>
      <w:r w:rsidRPr="00E62ACA">
        <w:rPr>
          <w:b/>
        </w:rPr>
        <w:t>A</w:t>
      </w:r>
      <w:r w:rsidRPr="00E62ACA">
        <w:rPr>
          <w:rFonts w:hint="eastAsia"/>
          <w:b/>
        </w:rPr>
        <w:t>ppearance</w:t>
      </w:r>
    </w:p>
    <w:p w:rsidR="003663B4" w:rsidRPr="00E62ACA" w:rsidRDefault="003663B4" w:rsidP="003663B4">
      <w:pPr>
        <w:rPr>
          <w:b/>
        </w:rPr>
      </w:pPr>
    </w:p>
    <w:p w:rsidR="003663B4" w:rsidRPr="00A5248A" w:rsidRDefault="003663B4" w:rsidP="00381460">
      <w:r w:rsidRPr="00DA07E7">
        <w:rPr>
          <w:i/>
        </w:rPr>
        <w:t>N</w:t>
      </w:r>
      <w:r>
        <w:rPr>
          <w:rFonts w:hint="eastAsia"/>
          <w:i/>
        </w:rPr>
        <w:t>ate</w:t>
      </w:r>
      <w:r>
        <w:rPr>
          <w:rFonts w:hint="eastAsia"/>
        </w:rPr>
        <w:t xml:space="preserve">: </w:t>
      </w:r>
      <w:r w:rsidRPr="00E62ACA">
        <w:t>Like apples there’s no way you can get an apple without a little spot in it because a little worm got in it or something.  I mean or just because, and I do it sometimes like if the shape looks a little bit funny I’m not gonna take this one, it’s crazy.  I think there is a lot of things to kind of re-train people as to what is a good product instead of the image of it, the outer shape sometimes I think about that, and I say it’s crazy but I do it sometimes so</w:t>
      </w:r>
      <w:r>
        <w:t>…</w:t>
      </w:r>
      <w:r>
        <w:rPr>
          <w:rFonts w:hint="eastAsia"/>
        </w:rPr>
        <w:t xml:space="preserve">.. </w:t>
      </w:r>
      <w:r w:rsidRPr="00885CD3">
        <w:t>it doesn’t have to be pretty it just has to be grown naturally, no pesticides, no stuff if it has a crooked shape it’s okay.</w:t>
      </w:r>
    </w:p>
    <w:p w:rsidR="003663B4" w:rsidRDefault="003663B4" w:rsidP="003663B4">
      <w:pPr>
        <w:rPr>
          <w:b/>
        </w:rPr>
      </w:pPr>
    </w:p>
    <w:p w:rsidR="00F577CE" w:rsidRDefault="00F577CE" w:rsidP="003663B4">
      <w:pPr>
        <w:rPr>
          <w:b/>
        </w:rPr>
      </w:pPr>
    </w:p>
    <w:p w:rsidR="00F577CE" w:rsidRDefault="00F577CE" w:rsidP="003663B4">
      <w:pPr>
        <w:rPr>
          <w:b/>
        </w:rPr>
      </w:pPr>
    </w:p>
    <w:p w:rsidR="00F577CE" w:rsidRPr="00DA07E7" w:rsidRDefault="00F577CE" w:rsidP="003663B4">
      <w:pPr>
        <w:rPr>
          <w:b/>
        </w:rPr>
      </w:pPr>
    </w:p>
    <w:p w:rsidR="003663B4" w:rsidRPr="00247FB0" w:rsidRDefault="003663B4" w:rsidP="00381460">
      <w:pPr>
        <w:rPr>
          <w:b/>
        </w:rPr>
      </w:pPr>
      <w:r>
        <w:rPr>
          <w:rFonts w:hint="eastAsia"/>
          <w:b/>
        </w:rPr>
        <w:lastRenderedPageBreak/>
        <w:t>Ingredients (e.g., no pesticides, not genetically modified)</w:t>
      </w:r>
    </w:p>
    <w:p w:rsidR="003663B4" w:rsidRDefault="003663B4" w:rsidP="003663B4">
      <w:pPr>
        <w:rPr>
          <w:b/>
        </w:rPr>
      </w:pPr>
    </w:p>
    <w:p w:rsidR="003663B4" w:rsidRDefault="003663B4" w:rsidP="00381460">
      <w:r w:rsidRPr="00352CC1">
        <w:rPr>
          <w:i/>
        </w:rPr>
        <w:t>Lin</w:t>
      </w:r>
      <w:r>
        <w:t xml:space="preserve">: </w:t>
      </w:r>
      <w:r w:rsidRPr="00D93407">
        <w:t>To me an organic product means that it hasn’t been raised in an area where any pesticides have been used and that there is no genetically modified processes going on with the food that the animals are fed or with the animals themselves and also all natural foods, even though I know that this isn’t what organic means on the labels to me that’s what I would like for organic to eventually mean.</w:t>
      </w:r>
    </w:p>
    <w:p w:rsidR="003663B4" w:rsidRDefault="003663B4" w:rsidP="003663B4"/>
    <w:p w:rsidR="003663B4" w:rsidRPr="00D93407" w:rsidRDefault="003663B4" w:rsidP="00381460">
      <w:r w:rsidRPr="00352CC1">
        <w:rPr>
          <w:i/>
        </w:rPr>
        <w:t>Lin</w:t>
      </w:r>
      <w:r>
        <w:t xml:space="preserve">: </w:t>
      </w:r>
      <w:r w:rsidRPr="009F231B">
        <w:t>The real definition of organic just I believe it means that there has been no herbicides or pesticides use</w:t>
      </w:r>
      <w:r>
        <w:t>d on that particular food item</w:t>
      </w:r>
      <w:r>
        <w:rPr>
          <w:rFonts w:hint="eastAsia"/>
        </w:rPr>
        <w:t>.</w:t>
      </w:r>
      <w:r w:rsidRPr="009F231B">
        <w:t xml:space="preserve"> I think it’s a very general definition.</w:t>
      </w:r>
    </w:p>
    <w:p w:rsidR="003663B4" w:rsidRPr="00D93407" w:rsidRDefault="003663B4" w:rsidP="003663B4">
      <w:pPr>
        <w:rPr>
          <w:lang w:eastAsia="ko-KR"/>
        </w:rPr>
      </w:pPr>
    </w:p>
    <w:p w:rsidR="003663B4" w:rsidRDefault="003663B4" w:rsidP="00381460">
      <w:r w:rsidRPr="00164790">
        <w:rPr>
          <w:i/>
        </w:rPr>
        <w:t>Lin</w:t>
      </w:r>
      <w:r>
        <w:t xml:space="preserve">: </w:t>
      </w:r>
      <w:r w:rsidRPr="00A735A6">
        <w:t>I don’t want to eat something, and I certainly don’t want to feed something to my granddaughter that has ingredients in it that I cannot pronounce, I do not know what they are, when I teach classes to children I tell them if you look at a label and you can’t even pronounce the name of what’s in it you probably shouldn’t put that in your mouth.  I tell them would you go out in your backyard and put dirt in your mouth?  And they say eww no, and I say but you’re putting a lot of things in your mouth that you don’t even know what they are</w:t>
      </w:r>
      <w:r>
        <w:rPr>
          <w:rFonts w:hint="eastAsia"/>
        </w:rPr>
        <w:t>.</w:t>
      </w:r>
    </w:p>
    <w:p w:rsidR="003663B4" w:rsidRDefault="003663B4" w:rsidP="003663B4"/>
    <w:p w:rsidR="003663B4" w:rsidRPr="005437B2" w:rsidRDefault="003663B4" w:rsidP="00381460">
      <w:r>
        <w:rPr>
          <w:rFonts w:hint="eastAsia"/>
          <w:i/>
        </w:rPr>
        <w:t>Nate</w:t>
      </w:r>
      <w:r>
        <w:t xml:space="preserve">: </w:t>
      </w:r>
      <w:r w:rsidRPr="003234D2">
        <w:t>I feel like the industrial age caused everybody to feel like the foods that are the best foods are the ones that have had something done to them, but I think we’re all beginning to realize that’s not really true.</w:t>
      </w:r>
    </w:p>
    <w:p w:rsidR="003663B4" w:rsidRDefault="003663B4" w:rsidP="003663B4"/>
    <w:p w:rsidR="003663B4" w:rsidRDefault="003663B4" w:rsidP="00381460">
      <w:r>
        <w:rPr>
          <w:rFonts w:hint="eastAsia"/>
          <w:i/>
        </w:rPr>
        <w:t>Nate</w:t>
      </w:r>
      <w:r>
        <w:rPr>
          <w:rFonts w:hint="eastAsia"/>
        </w:rPr>
        <w:t xml:space="preserve">: </w:t>
      </w:r>
      <w:r w:rsidRPr="008A0149">
        <w:t>I think it’s important for your body, not to eat bad produce, too much processed food.  They put stuff in there that is there just for the sake of long shelf life but it’s not there for the quality of the produce it’s just there to make it stay on the shelf that’s all, which is understandable I mean you don’t want to have something you have to change everyday.  But for me it’s not a sign of quality, I’m really away from organic now just food in general.</w:t>
      </w:r>
    </w:p>
    <w:p w:rsidR="003663B4" w:rsidRDefault="003663B4" w:rsidP="003663B4"/>
    <w:p w:rsidR="003663B4" w:rsidRDefault="003663B4" w:rsidP="00381460">
      <w:r>
        <w:rPr>
          <w:rFonts w:hint="eastAsia"/>
          <w:i/>
        </w:rPr>
        <w:t>Nate</w:t>
      </w:r>
      <w:r>
        <w:rPr>
          <w:rFonts w:hint="eastAsia"/>
        </w:rPr>
        <w:t xml:space="preserve">: </w:t>
      </w:r>
      <w:r w:rsidRPr="009B59D3">
        <w:rPr>
          <w:rFonts w:eastAsia="Malgun Gothic"/>
        </w:rPr>
        <w:t>I think organic would be just the fact that I think there is no harmful product in it that won’t get into my body and contaminate me and give me all kinds of crazy stuff</w:t>
      </w:r>
      <w:r>
        <w:rPr>
          <w:rFonts w:hint="eastAsia"/>
        </w:rPr>
        <w:t>.</w:t>
      </w:r>
    </w:p>
    <w:p w:rsidR="003663B4" w:rsidRDefault="003663B4" w:rsidP="003663B4">
      <w:pPr>
        <w:ind w:left="720"/>
      </w:pPr>
    </w:p>
    <w:p w:rsidR="003663B4" w:rsidRPr="008B25EB" w:rsidRDefault="003663B4" w:rsidP="00381460">
      <w:r w:rsidRPr="00DA07E7">
        <w:rPr>
          <w:i/>
        </w:rPr>
        <w:t>N</w:t>
      </w:r>
      <w:r>
        <w:rPr>
          <w:rFonts w:hint="eastAsia"/>
          <w:i/>
        </w:rPr>
        <w:t>ate</w:t>
      </w:r>
      <w:r>
        <w:t xml:space="preserve">: </w:t>
      </w:r>
      <w:r w:rsidRPr="00E521FB">
        <w:t>what I like about organic is that it gives consumers a choice to buy foods that aren’t genetically modified if that’s what organic ends up meaning, you know it gives us an option to pick better foods for ourselves.</w:t>
      </w:r>
    </w:p>
    <w:p w:rsidR="003663B4" w:rsidRPr="009B59D3" w:rsidRDefault="003663B4" w:rsidP="003663B4">
      <w:pPr>
        <w:ind w:left="720"/>
      </w:pPr>
    </w:p>
    <w:p w:rsidR="003663B4" w:rsidRDefault="003663B4" w:rsidP="00381460">
      <w:pPr>
        <w:rPr>
          <w:b/>
        </w:rPr>
      </w:pPr>
      <w:r w:rsidRPr="00352CC1">
        <w:rPr>
          <w:rFonts w:hint="eastAsia"/>
          <w:b/>
        </w:rPr>
        <w:t>Safety</w:t>
      </w:r>
    </w:p>
    <w:p w:rsidR="003663B4" w:rsidRPr="00352CC1" w:rsidRDefault="003663B4" w:rsidP="003663B4">
      <w:pPr>
        <w:rPr>
          <w:b/>
        </w:rPr>
      </w:pPr>
    </w:p>
    <w:p w:rsidR="003663B4" w:rsidRPr="00B6475E" w:rsidRDefault="003663B4" w:rsidP="00381460">
      <w:r w:rsidRPr="00352CC1">
        <w:rPr>
          <w:i/>
        </w:rPr>
        <w:t>Lin</w:t>
      </w:r>
      <w:r>
        <w:t xml:space="preserve">: </w:t>
      </w:r>
      <w:r w:rsidRPr="005A5157">
        <w:t>I have to eat rice noodles, I can’t eat anything with wheat in it and they don’t even have those at Kroger.  Earth Fair has everything and they understand what I’m looking for and I don’t have to be fearful that I’ll buy something that will make me sick.</w:t>
      </w:r>
    </w:p>
    <w:p w:rsidR="003663B4" w:rsidRPr="008D3218" w:rsidRDefault="003663B4" w:rsidP="003663B4"/>
    <w:p w:rsidR="003663B4" w:rsidRDefault="003663B4" w:rsidP="00381460">
      <w:r w:rsidRPr="00352CC1">
        <w:rPr>
          <w:i/>
        </w:rPr>
        <w:lastRenderedPageBreak/>
        <w:t>Lin</w:t>
      </w:r>
      <w:r>
        <w:rPr>
          <w:rFonts w:hint="eastAsia"/>
        </w:rPr>
        <w:t xml:space="preserve">: </w:t>
      </w:r>
      <w:r>
        <w:t>…</w:t>
      </w:r>
      <w:r w:rsidRPr="00A52A9B">
        <w:t>I find that quite often I end up eating something that has ingredients in it that makes me really sick</w:t>
      </w:r>
      <w:r>
        <w:t xml:space="preserve">.. </w:t>
      </w:r>
    </w:p>
    <w:p w:rsidR="003663B4" w:rsidRDefault="003663B4" w:rsidP="003663B4">
      <w:pPr>
        <w:rPr>
          <w:i/>
        </w:rPr>
      </w:pPr>
    </w:p>
    <w:p w:rsidR="003663B4" w:rsidRDefault="003663B4" w:rsidP="00381460">
      <w:r>
        <w:rPr>
          <w:rFonts w:hint="eastAsia"/>
          <w:i/>
        </w:rPr>
        <w:t xml:space="preserve">Nate : </w:t>
      </w:r>
      <w:r>
        <w:rPr>
          <w:i/>
        </w:rPr>
        <w:t>…</w:t>
      </w:r>
      <w:r>
        <w:rPr>
          <w:rFonts w:hint="eastAsia"/>
          <w:i/>
        </w:rPr>
        <w:t>..</w:t>
      </w:r>
      <w:r w:rsidRPr="00070F86">
        <w:t>if you let something grow and don’t touch it, and don’t put any pesticides, if you don’t apply things that are chemically engineered by some company to make it grow faster or avoid that some bugs go on it.  All those products are harmful I mean it kills them, the bugs and stuff they die so that means it’s pretty toxic and in a way I’m sure it gets in the plant in some way or there is no way around it, so natural in my mind if it’s organic</w:t>
      </w:r>
      <w:r>
        <w:rPr>
          <w:rFonts w:hint="eastAsia"/>
        </w:rPr>
        <w:t>.</w:t>
      </w:r>
    </w:p>
    <w:p w:rsidR="003663B4" w:rsidRPr="00070F86" w:rsidRDefault="003663B4" w:rsidP="003663B4">
      <w:pPr>
        <w:ind w:left="720"/>
      </w:pPr>
    </w:p>
    <w:p w:rsidR="003663B4" w:rsidRPr="005408AB" w:rsidRDefault="003663B4" w:rsidP="00381460">
      <w:pPr>
        <w:rPr>
          <w:b/>
        </w:rPr>
      </w:pPr>
      <w:r w:rsidRPr="005408AB">
        <w:rPr>
          <w:rFonts w:hint="eastAsia"/>
          <w:b/>
        </w:rPr>
        <w:t>Enjoyment of foods</w:t>
      </w:r>
    </w:p>
    <w:p w:rsidR="003663B4" w:rsidRDefault="003663B4" w:rsidP="003663B4">
      <w:pPr>
        <w:rPr>
          <w:i/>
        </w:rPr>
      </w:pPr>
    </w:p>
    <w:p w:rsidR="003663B4" w:rsidRDefault="003663B4" w:rsidP="00381460">
      <w:r w:rsidRPr="005408AB">
        <w:rPr>
          <w:i/>
        </w:rPr>
        <w:t>Lin</w:t>
      </w:r>
      <w:r w:rsidRPr="00B6475E">
        <w:t>: When I sit down and I eat some of the pear butter or some of the soup or some of the salsa and the things that we like to make part of the enjoyment I get from eating is remembering that I picked it and it was still warm from the sun and I cut it up and I put it in there.  And so that’s some of the joy of feeding my granddaughter the food, I know that it was really fresh and I want that to be part of our everyday experience.</w:t>
      </w:r>
    </w:p>
    <w:p w:rsidR="003663B4" w:rsidRPr="008B25EB" w:rsidRDefault="003663B4" w:rsidP="003663B4">
      <w:pPr>
        <w:ind w:left="720"/>
      </w:pPr>
    </w:p>
    <w:p w:rsidR="003663B4" w:rsidRPr="003B2EBB" w:rsidRDefault="003663B4" w:rsidP="00381460">
      <w:pPr>
        <w:rPr>
          <w:b/>
        </w:rPr>
      </w:pPr>
      <w:r w:rsidRPr="003B2EBB">
        <w:rPr>
          <w:rFonts w:hint="eastAsia"/>
          <w:b/>
        </w:rPr>
        <w:t>More cooking</w:t>
      </w:r>
    </w:p>
    <w:p w:rsidR="003663B4" w:rsidRDefault="003663B4" w:rsidP="003663B4"/>
    <w:p w:rsidR="003663B4" w:rsidRDefault="003663B4" w:rsidP="00381460">
      <w:r w:rsidRPr="003B2EBB">
        <w:rPr>
          <w:i/>
        </w:rPr>
        <w:t>Lin</w:t>
      </w:r>
      <w:r>
        <w:t xml:space="preserve">: </w:t>
      </w:r>
      <w:r w:rsidRPr="00A52A9B">
        <w:t>if we have a day where we’re so busy we don’t have time to make dinner together we both feel really sad from that, and so for us to go out to eat is not a really big treat.  For us a really big treat is to have enough time at home where we can make something together.</w:t>
      </w:r>
    </w:p>
    <w:p w:rsidR="003663B4" w:rsidRPr="003E698C" w:rsidRDefault="003663B4" w:rsidP="003663B4">
      <w:pPr>
        <w:ind w:left="720"/>
      </w:pPr>
    </w:p>
    <w:p w:rsidR="003663B4" w:rsidRDefault="003663B4" w:rsidP="00381460">
      <w:pPr>
        <w:rPr>
          <w:b/>
        </w:rPr>
      </w:pPr>
      <w:r>
        <w:rPr>
          <w:rFonts w:hint="eastAsia"/>
          <w:b/>
        </w:rPr>
        <w:t>Production methods</w:t>
      </w:r>
    </w:p>
    <w:p w:rsidR="003663B4" w:rsidRDefault="003663B4" w:rsidP="003663B4">
      <w:pPr>
        <w:ind w:firstLine="720"/>
      </w:pPr>
    </w:p>
    <w:p w:rsidR="003663B4" w:rsidRPr="00C7621E" w:rsidRDefault="003663B4" w:rsidP="00381460">
      <w:r w:rsidRPr="001647D4">
        <w:rPr>
          <w:i/>
        </w:rPr>
        <w:t>Lin</w:t>
      </w:r>
      <w:r>
        <w:t xml:space="preserve">: .. </w:t>
      </w:r>
      <w:r w:rsidRPr="00C7621E">
        <w:t>buying organic food to me means that the person who grew it and the person who brought it to market did it in the same way, with the same values that I have and that’s why organic is important to me.</w:t>
      </w:r>
    </w:p>
    <w:p w:rsidR="003663B4" w:rsidRDefault="003663B4" w:rsidP="003663B4">
      <w:pPr>
        <w:rPr>
          <w:b/>
        </w:rPr>
      </w:pPr>
    </w:p>
    <w:p w:rsidR="003663B4" w:rsidRPr="006B7D84" w:rsidRDefault="003663B4" w:rsidP="00381460">
      <w:pPr>
        <w:rPr>
          <w:b/>
        </w:rPr>
      </w:pPr>
      <w:r>
        <w:rPr>
          <w:b/>
        </w:rPr>
        <w:t>Healt</w:t>
      </w:r>
      <w:r>
        <w:rPr>
          <w:rFonts w:hint="eastAsia"/>
          <w:b/>
        </w:rPr>
        <w:t>h knowledge</w:t>
      </w:r>
    </w:p>
    <w:p w:rsidR="003663B4" w:rsidRPr="00DA07E7" w:rsidRDefault="003663B4" w:rsidP="003663B4"/>
    <w:p w:rsidR="003663B4" w:rsidRDefault="003663B4" w:rsidP="00381460">
      <w:r>
        <w:rPr>
          <w:i/>
        </w:rPr>
        <w:t>L</w:t>
      </w:r>
      <w:r>
        <w:rPr>
          <w:rFonts w:hint="eastAsia"/>
          <w:i/>
        </w:rPr>
        <w:t>in</w:t>
      </w:r>
      <w:r>
        <w:t xml:space="preserve">: … </w:t>
      </w:r>
      <w:r w:rsidRPr="008B3C50">
        <w:t xml:space="preserve">I started reading about how it’s not necessary for everything to be organic, that was the thought at the time period.  And so it said you wanted to eat stuff that, for instance is directly in contact with the soil or that doesn’t have a protective peel on it, those are better to eat organic because that way the pesticide isn’t in contact with it, or those can be most affected by pesticide I should say.  Things like oranges and stuff, I had originally read that it may not be such a big deal, but now I guess there is even kind of a question about that because whether or not the oranges can take up </w:t>
      </w:r>
      <w:r>
        <w:t>the pesticides from the soil so</w:t>
      </w:r>
    </w:p>
    <w:p w:rsidR="003663B4" w:rsidRPr="00C36979" w:rsidRDefault="003663B4" w:rsidP="003663B4">
      <w:pPr>
        <w:ind w:left="720"/>
      </w:pPr>
    </w:p>
    <w:p w:rsidR="00381460" w:rsidRDefault="003663B4" w:rsidP="003663B4">
      <w:pPr>
        <w:ind w:left="720" w:hanging="720"/>
        <w:rPr>
          <w:lang w:eastAsia="ko-KR"/>
        </w:rPr>
      </w:pPr>
      <w:r w:rsidRPr="001647D4">
        <w:rPr>
          <w:i/>
        </w:rPr>
        <w:t>Lin</w:t>
      </w:r>
      <w:r>
        <w:t xml:space="preserve">: </w:t>
      </w:r>
      <w:r w:rsidRPr="003234D2">
        <w:t>I think part of eating healthy is</w:t>
      </w:r>
      <w:r>
        <w:rPr>
          <w:rFonts w:hint="eastAsia"/>
        </w:rPr>
        <w:t xml:space="preserve"> </w:t>
      </w:r>
      <w:r w:rsidRPr="003234D2">
        <w:t xml:space="preserve">about awareness </w:t>
      </w:r>
      <w:r w:rsidR="00381460">
        <w:t>and I think most people eat for</w:t>
      </w:r>
    </w:p>
    <w:p w:rsidR="00381460" w:rsidRDefault="003663B4" w:rsidP="003663B4">
      <w:pPr>
        <w:ind w:left="720" w:hanging="720"/>
        <w:rPr>
          <w:lang w:eastAsia="ko-KR"/>
        </w:rPr>
      </w:pPr>
      <w:r w:rsidRPr="003234D2">
        <w:t>convenience because they need to, they’re just to aware t</w:t>
      </w:r>
      <w:r w:rsidR="00381460">
        <w:t>hat there are healthier ways to</w:t>
      </w:r>
    </w:p>
    <w:p w:rsidR="003663B4" w:rsidRPr="003234D2" w:rsidRDefault="003663B4" w:rsidP="003663B4">
      <w:pPr>
        <w:ind w:left="720" w:hanging="720"/>
      </w:pPr>
      <w:r w:rsidRPr="003234D2">
        <w:lastRenderedPageBreak/>
        <w:t xml:space="preserve">eat.  </w:t>
      </w:r>
    </w:p>
    <w:p w:rsidR="00381460" w:rsidRDefault="00381460" w:rsidP="00381460">
      <w:pPr>
        <w:rPr>
          <w:lang w:eastAsia="ko-KR"/>
        </w:rPr>
      </w:pPr>
    </w:p>
    <w:p w:rsidR="003663B4" w:rsidRDefault="003663B4" w:rsidP="00381460">
      <w:pPr>
        <w:rPr>
          <w:b/>
        </w:rPr>
      </w:pPr>
      <w:r w:rsidRPr="00850EF9">
        <w:rPr>
          <w:b/>
        </w:rPr>
        <w:t>Nutritional value</w:t>
      </w:r>
    </w:p>
    <w:p w:rsidR="003663B4" w:rsidRDefault="003663B4" w:rsidP="00381460">
      <w:r w:rsidRPr="001647D4">
        <w:rPr>
          <w:i/>
        </w:rPr>
        <w:t>Lin</w:t>
      </w:r>
      <w:r>
        <w:t xml:space="preserve">: </w:t>
      </w:r>
      <w:r w:rsidRPr="00A47C7A">
        <w:t>when I look on the bread aisle I see that most of the bread aisle is not that type of bread, most of it is real soft bread that’s already sliced and it has a lot of ingredients in it that I don’t recognize and a lot of fat, very high fat content in those, a lot of sugars in those breads and I think those are the breads that most people buy so we think of that as regular bread.</w:t>
      </w:r>
      <w:r>
        <w:t xml:space="preserve">  </w:t>
      </w:r>
    </w:p>
    <w:p w:rsidR="003663B4" w:rsidRDefault="003663B4" w:rsidP="003663B4"/>
    <w:p w:rsidR="003663B4" w:rsidRPr="007D18C1" w:rsidRDefault="003663B4" w:rsidP="00381460">
      <w:pPr>
        <w:rPr>
          <w:b/>
        </w:rPr>
      </w:pPr>
      <w:r w:rsidRPr="007D18C1">
        <w:rPr>
          <w:rFonts w:hint="eastAsia"/>
          <w:b/>
        </w:rPr>
        <w:t>Healthy diet</w:t>
      </w:r>
    </w:p>
    <w:p w:rsidR="003663B4" w:rsidRDefault="003663B4" w:rsidP="003663B4"/>
    <w:p w:rsidR="003663B4" w:rsidRDefault="003663B4" w:rsidP="00381460">
      <w:r>
        <w:rPr>
          <w:rFonts w:hint="eastAsia"/>
          <w:i/>
        </w:rPr>
        <w:t>Nate</w:t>
      </w:r>
      <w:r>
        <w:rPr>
          <w:rFonts w:hint="eastAsia"/>
        </w:rPr>
        <w:t xml:space="preserve">: </w:t>
      </w:r>
      <w:r w:rsidRPr="0071601D">
        <w:t>I started having cholesterol which is, I was borderline which is due to my love of the French food especially cheese which is very fattening, dry meat products like dry ham or cured ham, dry sausage and all those good stuff duck liver all that stuff I think is wonderful but I think with age I started, I’ve always been borderline maybe it comes from my mom borderline cholesterol but on top of that I have a little bit of high blood pressure so I had to restrict my diet pretty drastically and I reduced my cholesterol, I stopped meat and all the fat products, I stopped eating the yolk of the eggs because it’s full of cholesterol.  I went from 2% milk to skimmed milk, no more meat in general, fat free yogurts, even some, like I eat some of those Newman’s Own fig cookies and it’s no fat, so now I buy all that stuff</w:t>
      </w:r>
    </w:p>
    <w:p w:rsidR="003663B4" w:rsidRDefault="003663B4" w:rsidP="003663B4"/>
    <w:p w:rsidR="003663B4" w:rsidRPr="003234D2" w:rsidRDefault="003663B4" w:rsidP="00381460">
      <w:r w:rsidRPr="0046649C">
        <w:rPr>
          <w:i/>
        </w:rPr>
        <w:t>Lin</w:t>
      </w:r>
      <w:r>
        <w:rPr>
          <w:rFonts w:hint="eastAsia"/>
        </w:rPr>
        <w:t xml:space="preserve">: </w:t>
      </w:r>
      <w:r w:rsidRPr="003234D2">
        <w:t xml:space="preserve">I just feel like eating healthy is such a big part of that, so I think that plays into as much as the disease, wanting to pass along good values to her is probably the next thing that’s most important in my change in diet.  </w:t>
      </w:r>
    </w:p>
    <w:p w:rsidR="003663B4" w:rsidRPr="0046649C" w:rsidRDefault="003663B4" w:rsidP="003663B4">
      <w:pPr>
        <w:rPr>
          <w:b/>
        </w:rPr>
      </w:pPr>
    </w:p>
    <w:p w:rsidR="003663B4" w:rsidRPr="0011291D" w:rsidRDefault="003663B4" w:rsidP="00381460">
      <w:pPr>
        <w:rPr>
          <w:b/>
        </w:rPr>
      </w:pPr>
      <w:r>
        <w:rPr>
          <w:rFonts w:hint="eastAsia"/>
          <w:b/>
        </w:rPr>
        <w:t>Q</w:t>
      </w:r>
      <w:r w:rsidRPr="00140229">
        <w:rPr>
          <w:b/>
        </w:rPr>
        <w:t>uality</w:t>
      </w:r>
      <w:r>
        <w:rPr>
          <w:rFonts w:hint="eastAsia"/>
          <w:b/>
        </w:rPr>
        <w:t xml:space="preserve"> for price</w:t>
      </w:r>
    </w:p>
    <w:p w:rsidR="003663B4" w:rsidRDefault="003663B4" w:rsidP="003663B4"/>
    <w:p w:rsidR="003663B4" w:rsidRDefault="003663B4" w:rsidP="00381460">
      <w:r w:rsidRPr="00DA07E7">
        <w:rPr>
          <w:rFonts w:hint="eastAsia"/>
          <w:i/>
        </w:rPr>
        <w:t>Nate</w:t>
      </w:r>
      <w:r>
        <w:t xml:space="preserve">: </w:t>
      </w:r>
      <w:r w:rsidRPr="003B2997">
        <w:t xml:space="preserve">I’m different from a lot of people in this because for me food is something that’s very important and if I had to choose between spending my money on a high priced food item that was good versus going shopping I would choose the high price food item because to me I think that’s very important.  </w:t>
      </w:r>
    </w:p>
    <w:p w:rsidR="003663B4" w:rsidRPr="008A0149" w:rsidRDefault="003663B4" w:rsidP="003663B4">
      <w:pPr>
        <w:ind w:left="720"/>
      </w:pPr>
    </w:p>
    <w:p w:rsidR="003663B4" w:rsidRPr="008A0149" w:rsidRDefault="003663B4" w:rsidP="00381460">
      <w:r>
        <w:rPr>
          <w:rFonts w:hint="eastAsia"/>
          <w:i/>
        </w:rPr>
        <w:t>Nate</w:t>
      </w:r>
      <w:r>
        <w:rPr>
          <w:rFonts w:hint="eastAsia"/>
        </w:rPr>
        <w:t xml:space="preserve">: </w:t>
      </w:r>
      <w:r w:rsidRPr="008A0149">
        <w:t>I would rather pay more and get something that grows slowly and naturally.</w:t>
      </w:r>
    </w:p>
    <w:p w:rsidR="003663B4" w:rsidRDefault="003663B4" w:rsidP="003663B4"/>
    <w:p w:rsidR="003663B4" w:rsidRPr="008A0149" w:rsidRDefault="003663B4" w:rsidP="00381460">
      <w:r>
        <w:rPr>
          <w:rFonts w:hint="eastAsia"/>
          <w:i/>
        </w:rPr>
        <w:t>Nate</w:t>
      </w:r>
      <w:r>
        <w:rPr>
          <w:rFonts w:hint="eastAsia"/>
        </w:rPr>
        <w:t xml:space="preserve">: </w:t>
      </w:r>
      <w:r w:rsidRPr="00802BEB">
        <w:t xml:space="preserve">I know it’s more expensive but I have the chance to have enough money that I don’t have to, even though a lot of people have more money than I do but they would put a budget on food for instance which I don’t.  For me it’s food first and then if I have money for the rest that’s one of the priorities.  </w:t>
      </w:r>
    </w:p>
    <w:p w:rsidR="003663B4" w:rsidRDefault="003663B4" w:rsidP="003663B4"/>
    <w:p w:rsidR="003663B4" w:rsidRDefault="003663B4" w:rsidP="00381460">
      <w:pPr>
        <w:rPr>
          <w:b/>
        </w:rPr>
      </w:pPr>
      <w:r w:rsidRPr="0011291D">
        <w:rPr>
          <w:b/>
        </w:rPr>
        <w:t>A</w:t>
      </w:r>
      <w:r w:rsidRPr="0011291D">
        <w:rPr>
          <w:rFonts w:hint="eastAsia"/>
          <w:b/>
        </w:rPr>
        <w:t>ccessibility (less-known)</w:t>
      </w:r>
    </w:p>
    <w:p w:rsidR="003663B4" w:rsidRPr="0011291D" w:rsidRDefault="003663B4" w:rsidP="003663B4">
      <w:pPr>
        <w:rPr>
          <w:b/>
        </w:rPr>
      </w:pPr>
    </w:p>
    <w:p w:rsidR="003663B4" w:rsidRDefault="003663B4" w:rsidP="00381460">
      <w:r>
        <w:rPr>
          <w:rFonts w:hint="eastAsia"/>
          <w:i/>
        </w:rPr>
        <w:t>Nate</w:t>
      </w:r>
      <w:r>
        <w:t xml:space="preserve">: </w:t>
      </w:r>
      <w:r w:rsidRPr="001C431B">
        <w:t xml:space="preserve">I don’t always get to buy organic, you know here it’s not possible as much as I would like to be able to buy everything organic I can’t afford to buy everything organic </w:t>
      </w:r>
      <w:r w:rsidRPr="001C431B">
        <w:lastRenderedPageBreak/>
        <w:t xml:space="preserve">even though I don’t mind paying extra for organic but also I know that sometimes when I’m buying organic it doesn’t necessarily mean that I’m getting the type of product that I would like to get.  </w:t>
      </w:r>
    </w:p>
    <w:p w:rsidR="003663B4" w:rsidRPr="0098305E" w:rsidRDefault="003663B4" w:rsidP="003663B4">
      <w:pPr>
        <w:ind w:left="720"/>
      </w:pPr>
    </w:p>
    <w:p w:rsidR="003663B4" w:rsidRPr="00DA07E7" w:rsidRDefault="003663B4" w:rsidP="00381460">
      <w:r w:rsidRPr="000B54A0">
        <w:rPr>
          <w:i/>
        </w:rPr>
        <w:t>Lin</w:t>
      </w:r>
      <w:r>
        <w:t xml:space="preserve">: </w:t>
      </w:r>
      <w:r w:rsidRPr="00B6475E">
        <w:t xml:space="preserve">My granddaughter is lactose free so I have to buy special milk for her and I have to eat gluten free so I have to buy all sorts of special foods and I cannot get them here in Maryville so I drive to Knoxville and I go to Earth Fair to get all these special things.  </w:t>
      </w:r>
    </w:p>
    <w:p w:rsidR="003663B4" w:rsidRPr="00E019FD" w:rsidRDefault="003663B4" w:rsidP="003663B4"/>
    <w:p w:rsidR="003663B4" w:rsidRDefault="003663B4" w:rsidP="00381460">
      <w:pPr>
        <w:rPr>
          <w:b/>
        </w:rPr>
      </w:pPr>
      <w:r w:rsidRPr="009A5CA8">
        <w:rPr>
          <w:b/>
        </w:rPr>
        <w:t>Certified organic label</w:t>
      </w:r>
    </w:p>
    <w:p w:rsidR="003663B4" w:rsidRDefault="003663B4" w:rsidP="003663B4">
      <w:pPr>
        <w:rPr>
          <w:b/>
        </w:rPr>
      </w:pPr>
    </w:p>
    <w:p w:rsidR="003663B4" w:rsidRDefault="003663B4" w:rsidP="00381460">
      <w:r>
        <w:rPr>
          <w:rFonts w:hint="eastAsia"/>
          <w:i/>
        </w:rPr>
        <w:t>Nate</w:t>
      </w:r>
      <w:r>
        <w:rPr>
          <w:rFonts w:hint="eastAsia"/>
        </w:rPr>
        <w:t>:</w:t>
      </w:r>
      <w:r w:rsidRPr="00802BEB">
        <w:rPr>
          <w:rFonts w:ascii="Microsoft Sans Serif" w:eastAsia="Times New Roman" w:hAnsi="Microsoft Sans Serif" w:cs="Microsoft Sans Serif"/>
        </w:rPr>
        <w:t xml:space="preserve"> </w:t>
      </w:r>
      <w:r w:rsidRPr="00802BEB">
        <w:t>Well I look at, mostly it’s going to say organic somewhere on it and then you’ll have the label USDA organic on it probably.  All those signs for the produce the product code starts with a 9 for instance when it’s organic so you can quickly pick up what’s what.  Yeah so that’s how you know it’s organic and you’re gonna pick it.  I tend to automatically if I have a choice I’m gonna pick the organic one</w:t>
      </w:r>
    </w:p>
    <w:p w:rsidR="003663B4" w:rsidRDefault="003663B4" w:rsidP="003663B4">
      <w:pPr>
        <w:ind w:firstLine="720"/>
      </w:pPr>
    </w:p>
    <w:p w:rsidR="003663B4" w:rsidRDefault="003663B4" w:rsidP="00381460">
      <w:r>
        <w:rPr>
          <w:rFonts w:hint="eastAsia"/>
          <w:i/>
        </w:rPr>
        <w:t>Nate</w:t>
      </w:r>
      <w:r>
        <w:rPr>
          <w:rFonts w:hint="eastAsia"/>
        </w:rPr>
        <w:t xml:space="preserve">: </w:t>
      </w:r>
      <w:r>
        <w:t>…</w:t>
      </w:r>
      <w:r>
        <w:rPr>
          <w:rFonts w:hint="eastAsia"/>
        </w:rPr>
        <w:t>..</w:t>
      </w:r>
      <w:r w:rsidRPr="00A033E2">
        <w:t xml:space="preserve">you know anything that you can put an organic stamp on it I guess I’ll buy it.  </w:t>
      </w:r>
    </w:p>
    <w:p w:rsidR="003663B4" w:rsidRDefault="003663B4" w:rsidP="003663B4">
      <w:pPr>
        <w:ind w:firstLine="720"/>
      </w:pPr>
    </w:p>
    <w:p w:rsidR="003663B4" w:rsidRDefault="003663B4" w:rsidP="00381460">
      <w:pPr>
        <w:rPr>
          <w:b/>
        </w:rPr>
      </w:pPr>
      <w:r w:rsidRPr="003B2EBB">
        <w:rPr>
          <w:rFonts w:hint="eastAsia"/>
          <w:b/>
        </w:rPr>
        <w:t>Packaging</w:t>
      </w:r>
    </w:p>
    <w:p w:rsidR="003663B4" w:rsidRPr="003B2EBB" w:rsidRDefault="003663B4" w:rsidP="003663B4">
      <w:pPr>
        <w:ind w:firstLine="720"/>
        <w:rPr>
          <w:b/>
        </w:rPr>
      </w:pPr>
    </w:p>
    <w:p w:rsidR="003663B4" w:rsidRPr="003234D2" w:rsidRDefault="003663B4" w:rsidP="00381460">
      <w:r w:rsidRPr="003B2EBB">
        <w:rPr>
          <w:i/>
        </w:rPr>
        <w:t>Lin</w:t>
      </w:r>
      <w:r w:rsidRPr="003234D2">
        <w:t>: I like seeing that people are starting to think in more balanced ways about the packaging and how they process things, you know I think 10 years ago it just didn’t matter to anybody if the factory where you buy your beans for instance used an extraordinary amount of energy in order to package those beans, but now people are thinking more in terms of holistic healthy ways of using energy and using packaging and I like it now because I think it’s more in keeping with my thought process about those things, I feel like 10 years ago I was</w:t>
      </w:r>
      <w:r>
        <w:rPr>
          <w:rFonts w:hint="eastAsia"/>
        </w:rPr>
        <w:t>n</w:t>
      </w:r>
      <w:r>
        <w:t>’</w:t>
      </w:r>
      <w:r>
        <w:rPr>
          <w:rFonts w:hint="eastAsia"/>
        </w:rPr>
        <w:t>t</w:t>
      </w:r>
      <w:r w:rsidRPr="003234D2">
        <w:t xml:space="preserve"> worried about</w:t>
      </w:r>
      <w:r>
        <w:t xml:space="preserve">. </w:t>
      </w:r>
    </w:p>
    <w:p w:rsidR="003663B4" w:rsidRDefault="003663B4" w:rsidP="003663B4">
      <w:pPr>
        <w:rPr>
          <w:b/>
        </w:rPr>
      </w:pPr>
    </w:p>
    <w:p w:rsidR="003663B4" w:rsidRDefault="003663B4" w:rsidP="00381460">
      <w:r w:rsidRPr="003A724F">
        <w:rPr>
          <w:rFonts w:hint="eastAsia"/>
          <w:i/>
        </w:rPr>
        <w:t>Nate</w:t>
      </w:r>
      <w:r>
        <w:rPr>
          <w:rFonts w:hint="eastAsia"/>
        </w:rPr>
        <w:t xml:space="preserve">: </w:t>
      </w:r>
      <w:r w:rsidRPr="00B6475E">
        <w:t xml:space="preserve">I feel like every single aspect of my life when it’s out of balance it feels wrong, it feels wrong to me and so it’s not just about food, it’s also about I don’t want to buy items that have a lot of extra packaging that are gonna be put into a landfill, I want to make the choices when I’m buying to be healthy choices not just for myself and my family but for my community and you know for the world to not buy things that are frivolously full of excessive packaging.  The laundry soap we buy it’s a refill package instead of buying one with the whole bottle each time you know.  </w:t>
      </w:r>
    </w:p>
    <w:p w:rsidR="003663B4" w:rsidRPr="003A724F" w:rsidRDefault="003663B4" w:rsidP="003663B4">
      <w:pPr>
        <w:ind w:left="720"/>
        <w:rPr>
          <w:b/>
        </w:rPr>
      </w:pPr>
    </w:p>
    <w:p w:rsidR="003663B4" w:rsidRDefault="003663B4" w:rsidP="00381460">
      <w:pPr>
        <w:rPr>
          <w:b/>
        </w:rPr>
      </w:pPr>
      <w:r>
        <w:rPr>
          <w:b/>
        </w:rPr>
        <w:t xml:space="preserve">Fair trade </w:t>
      </w:r>
    </w:p>
    <w:p w:rsidR="003663B4" w:rsidRDefault="003663B4" w:rsidP="003663B4">
      <w:pPr>
        <w:rPr>
          <w:b/>
        </w:rPr>
      </w:pPr>
    </w:p>
    <w:p w:rsidR="003663B4" w:rsidRPr="000D7B31" w:rsidRDefault="003663B4" w:rsidP="00381460">
      <w:r>
        <w:rPr>
          <w:rFonts w:hint="eastAsia"/>
          <w:i/>
        </w:rPr>
        <w:t>Nate</w:t>
      </w:r>
      <w:r>
        <w:rPr>
          <w:rFonts w:hint="eastAsia"/>
        </w:rPr>
        <w:t xml:space="preserve">: </w:t>
      </w:r>
      <w:r w:rsidRPr="000D7B31">
        <w:t>I always suspect that the companies want to make a lot of money and they take advantage of cheap labor and that’s I think it’s bad.  It goes on sometimes in Asia in general and I’m completely against it</w:t>
      </w:r>
      <w:r>
        <w:rPr>
          <w:rFonts w:hint="eastAsia"/>
        </w:rPr>
        <w:t xml:space="preserve">. </w:t>
      </w:r>
      <w:r w:rsidRPr="000D7B31">
        <w:t>I’m against companies in West that do that just for the sake of saving money, because it’s decent money in Asia then they should pay them as much as they pay people here</w:t>
      </w:r>
      <w:r>
        <w:t>…</w:t>
      </w:r>
      <w:r>
        <w:rPr>
          <w:rFonts w:hint="eastAsia"/>
        </w:rPr>
        <w:t xml:space="preserve">.. </w:t>
      </w:r>
      <w:r w:rsidRPr="003757F2">
        <w:t xml:space="preserve">For those things I try to collect water, I try to recycle, compost all that stuff.  I want to minimize my footprint.  It’s not a big effort, I </w:t>
      </w:r>
      <w:r w:rsidRPr="003757F2">
        <w:lastRenderedPageBreak/>
        <w:t>mean that’s pretty easy stuff, we’re not asking to wash with cold water and all these things, but it’s pretty easy steps.</w:t>
      </w:r>
    </w:p>
    <w:p w:rsidR="003663B4" w:rsidRPr="000D7B31" w:rsidRDefault="003663B4" w:rsidP="003663B4">
      <w:pPr>
        <w:rPr>
          <w:b/>
        </w:rPr>
      </w:pPr>
    </w:p>
    <w:p w:rsidR="003663B4" w:rsidRDefault="003663B4" w:rsidP="00381460">
      <w:pPr>
        <w:rPr>
          <w:b/>
        </w:rPr>
      </w:pPr>
      <w:r>
        <w:rPr>
          <w:rFonts w:hint="eastAsia"/>
          <w:b/>
        </w:rPr>
        <w:t>R</w:t>
      </w:r>
      <w:r w:rsidRPr="009A5CA8">
        <w:rPr>
          <w:b/>
        </w:rPr>
        <w:t>ecycl</w:t>
      </w:r>
      <w:r>
        <w:rPr>
          <w:rFonts w:hint="eastAsia"/>
          <w:b/>
        </w:rPr>
        <w:t>ing</w:t>
      </w:r>
    </w:p>
    <w:p w:rsidR="003663B4" w:rsidRDefault="003663B4" w:rsidP="003663B4">
      <w:pPr>
        <w:rPr>
          <w:b/>
        </w:rPr>
      </w:pPr>
      <w:r>
        <w:rPr>
          <w:rFonts w:hint="eastAsia"/>
          <w:b/>
        </w:rPr>
        <w:tab/>
      </w:r>
    </w:p>
    <w:p w:rsidR="003663B4" w:rsidRPr="003B2EBB" w:rsidRDefault="003663B4" w:rsidP="00381460">
      <w:r>
        <w:rPr>
          <w:rFonts w:hint="eastAsia"/>
          <w:i/>
        </w:rPr>
        <w:t>Nate</w:t>
      </w:r>
      <w:r>
        <w:rPr>
          <w:rFonts w:hint="eastAsia"/>
        </w:rPr>
        <w:t xml:space="preserve">: </w:t>
      </w:r>
      <w:r>
        <w:t>…</w:t>
      </w:r>
      <w:r>
        <w:rPr>
          <w:rFonts w:hint="eastAsia"/>
        </w:rPr>
        <w:t>..</w:t>
      </w:r>
      <w:r w:rsidRPr="00480151">
        <w:rPr>
          <w:rFonts w:eastAsia="Malgun Gothic"/>
        </w:rPr>
        <w:t>since we have a house we have been composting everything you know, since we have the house and sometimes we come back to France and I tell them look at all the stuff you put in the trash that you could just put outside and it would decompose and even if you don’t use it that’s okay.</w:t>
      </w:r>
    </w:p>
    <w:p w:rsidR="003663B4" w:rsidRDefault="003663B4" w:rsidP="003663B4"/>
    <w:p w:rsidR="003663B4" w:rsidRDefault="003663B4" w:rsidP="003663B4">
      <w:pPr>
        <w:rPr>
          <w:b/>
        </w:rPr>
      </w:pPr>
      <w:r>
        <w:rPr>
          <w:b/>
        </w:rPr>
        <w:t xml:space="preserve">Physical Health </w:t>
      </w:r>
    </w:p>
    <w:p w:rsidR="003663B4" w:rsidRPr="008B25EB" w:rsidRDefault="003663B4" w:rsidP="003663B4"/>
    <w:p w:rsidR="003663B4" w:rsidRDefault="003663B4" w:rsidP="00381460">
      <w:r w:rsidRPr="0098305E">
        <w:rPr>
          <w:i/>
        </w:rPr>
        <w:t>Lin</w:t>
      </w:r>
      <w:r>
        <w:t xml:space="preserve">: </w:t>
      </w:r>
      <w:r w:rsidRPr="005437B2">
        <w:t>I read ingredients on everything because I have celiac disease and if I eat the wrong thing I would be very, very sick and so if I don’t read the ingredients on everything I might buy a product and then have to throw it in the trash and that goes outside of my ideas about balance and living a balanced life, I can’t stand to buy something and then throw it away, so I’m always real careful to make sure it’s something that we won’t get sick from.</w:t>
      </w:r>
    </w:p>
    <w:p w:rsidR="003663B4" w:rsidRDefault="003663B4" w:rsidP="003663B4"/>
    <w:p w:rsidR="003663B4" w:rsidRDefault="003663B4" w:rsidP="00381460">
      <w:r w:rsidRPr="0098305E">
        <w:rPr>
          <w:i/>
        </w:rPr>
        <w:t>Lin</w:t>
      </w:r>
      <w:r>
        <w:t xml:space="preserve">: </w:t>
      </w:r>
      <w:r>
        <w:rPr>
          <w:rFonts w:hint="eastAsia"/>
        </w:rPr>
        <w:t>I</w:t>
      </w:r>
      <w:r w:rsidRPr="005437B2">
        <w:t>t’s a disease of the stomach I cannot eat wheat, oat, barley or rye.  If I eat anything with that stuff in it makes me really sick</w:t>
      </w:r>
      <w:r>
        <w:t>…</w:t>
      </w:r>
      <w:r>
        <w:rPr>
          <w:rFonts w:hint="eastAsia"/>
        </w:rPr>
        <w:t>..</w:t>
      </w:r>
      <w:r w:rsidRPr="00496998">
        <w:t>most of my friends that have celiac disease are as determined as I am to eat in a healthy way.</w:t>
      </w:r>
    </w:p>
    <w:p w:rsidR="003663B4" w:rsidRPr="00327FD4" w:rsidRDefault="003663B4" w:rsidP="003663B4">
      <w:pPr>
        <w:ind w:left="720"/>
      </w:pPr>
    </w:p>
    <w:p w:rsidR="003663B4" w:rsidRDefault="003663B4" w:rsidP="00381460">
      <w:r w:rsidRPr="0098305E">
        <w:rPr>
          <w:i/>
        </w:rPr>
        <w:t>Lin</w:t>
      </w:r>
      <w:r>
        <w:t xml:space="preserve">: </w:t>
      </w:r>
      <w:r w:rsidRPr="000D03A7">
        <w:t>since she can’t have milk I have to buy special cheeses for her which are made out of soy and so each time I do big shopping I buy Provolone soy cheese and Cheddar soy cheese for her, and I buy about 4 or 5 different kinds of soy yogurt, she loves yogurt, to her that’s like eating ice cream for dessert, she thinks that’s wonderful, so I buy a whole lot of it when I do big shopping, and I buy regular yogurt for myself.</w:t>
      </w:r>
    </w:p>
    <w:p w:rsidR="003663B4" w:rsidRDefault="003663B4" w:rsidP="003663B4">
      <w:pPr>
        <w:ind w:left="720"/>
      </w:pPr>
    </w:p>
    <w:p w:rsidR="003663B4" w:rsidRDefault="003663B4" w:rsidP="00381460">
      <w:r w:rsidRPr="00DA16B1">
        <w:rPr>
          <w:i/>
        </w:rPr>
        <w:t>Li</w:t>
      </w:r>
      <w:r>
        <w:rPr>
          <w:rFonts w:hint="eastAsia"/>
          <w:i/>
        </w:rPr>
        <w:t>n</w:t>
      </w:r>
      <w:r>
        <w:t xml:space="preserve">: </w:t>
      </w:r>
      <w:r w:rsidRPr="005437B2">
        <w:t>it’s really important to me now to eat and live in a healthy way. When I was raising my daughter before I didn’t think about these things as much as I do not.  So I try really hard to convey that love of living in a natural and healthy and balanced way to my granddaughter so that she will grow up internalizing these concepts</w:t>
      </w:r>
      <w:r>
        <w:rPr>
          <w:rFonts w:hint="eastAsia"/>
        </w:rPr>
        <w:t>.</w:t>
      </w:r>
    </w:p>
    <w:p w:rsidR="003663B4" w:rsidRPr="0046649C" w:rsidRDefault="003663B4" w:rsidP="003663B4">
      <w:pPr>
        <w:ind w:left="720"/>
      </w:pPr>
    </w:p>
    <w:p w:rsidR="003663B4" w:rsidRPr="00327FD4" w:rsidRDefault="003663B4" w:rsidP="00381460">
      <w:r w:rsidRPr="009B59D3">
        <w:rPr>
          <w:i/>
        </w:rPr>
        <w:t>N</w:t>
      </w:r>
      <w:r>
        <w:rPr>
          <w:rFonts w:hint="eastAsia"/>
          <w:i/>
        </w:rPr>
        <w:t>ate</w:t>
      </w:r>
      <w:r>
        <w:rPr>
          <w:rFonts w:hint="eastAsia"/>
        </w:rPr>
        <w:t xml:space="preserve">: </w:t>
      </w:r>
      <w:r w:rsidRPr="00FD0BE4">
        <w:t xml:space="preserve">I want to make this the base of my diet you know because I’m thinking that if the produce is not touched as least as possible it’s as best as you can get, so it’s probably better for your health in general and the taste also probably, all those things flavor.  </w:t>
      </w:r>
    </w:p>
    <w:p w:rsidR="003663B4" w:rsidRDefault="003663B4" w:rsidP="003663B4"/>
    <w:p w:rsidR="003663B4" w:rsidRDefault="003663B4" w:rsidP="00381460">
      <w:r w:rsidRPr="00A439BD">
        <w:rPr>
          <w:rFonts w:hint="eastAsia"/>
          <w:i/>
        </w:rPr>
        <w:t>N</w:t>
      </w:r>
      <w:r>
        <w:rPr>
          <w:rFonts w:hint="eastAsia"/>
          <w:i/>
        </w:rPr>
        <w:t>ate</w:t>
      </w:r>
      <w:r>
        <w:rPr>
          <w:rFonts w:hint="eastAsia"/>
        </w:rPr>
        <w:t xml:space="preserve">: </w:t>
      </w:r>
      <w:r w:rsidRPr="00A439BD">
        <w:t>If the produce was grown with care and don’t put all kinds of crap on it, the I assume that it’s good for my health, I can eat it and it’s going to be beneficial just because of all the good stuff naturally present in the produce and that there is nothing harmful in it that is foreign.  I think it’s eating right, eating good stuff is very important.</w:t>
      </w:r>
    </w:p>
    <w:p w:rsidR="003663B4" w:rsidRDefault="003663B4" w:rsidP="003663B4">
      <w:pPr>
        <w:ind w:left="720"/>
      </w:pPr>
      <w:r>
        <w:rPr>
          <w:rFonts w:hint="eastAsia"/>
        </w:rPr>
        <w:tab/>
      </w:r>
    </w:p>
    <w:p w:rsidR="00F577CE" w:rsidRPr="00A439BD" w:rsidRDefault="00F577CE" w:rsidP="003663B4">
      <w:pPr>
        <w:ind w:left="720"/>
      </w:pPr>
    </w:p>
    <w:p w:rsidR="003663B4" w:rsidRDefault="003663B4" w:rsidP="00381460">
      <w:pPr>
        <w:rPr>
          <w:b/>
        </w:rPr>
      </w:pPr>
      <w:r w:rsidRPr="00DE7049">
        <w:rPr>
          <w:b/>
        </w:rPr>
        <w:lastRenderedPageBreak/>
        <w:t>Environment</w:t>
      </w:r>
      <w:r>
        <w:rPr>
          <w:rFonts w:hint="eastAsia"/>
          <w:b/>
        </w:rPr>
        <w:t>al benefits</w:t>
      </w:r>
      <w:r w:rsidRPr="00DE7049">
        <w:rPr>
          <w:b/>
        </w:rPr>
        <w:t xml:space="preserve"> </w:t>
      </w:r>
    </w:p>
    <w:p w:rsidR="003663B4" w:rsidRDefault="003663B4" w:rsidP="003663B4">
      <w:pPr>
        <w:rPr>
          <w:b/>
        </w:rPr>
      </w:pPr>
    </w:p>
    <w:p w:rsidR="003663B4" w:rsidRDefault="003663B4" w:rsidP="00381460">
      <w:r w:rsidRPr="003B2EBB">
        <w:rPr>
          <w:rFonts w:hint="eastAsia"/>
          <w:i/>
        </w:rPr>
        <w:t>Nate</w:t>
      </w:r>
      <w:r>
        <w:t xml:space="preserve">: </w:t>
      </w:r>
      <w:r w:rsidRPr="00E75815">
        <w:t xml:space="preserve">I didn’t use everything organic but that’s when I became aware and I really started to change my diet to be healthier not only for me but for the environment.  </w:t>
      </w:r>
    </w:p>
    <w:p w:rsidR="003663B4" w:rsidRDefault="003663B4" w:rsidP="003663B4"/>
    <w:p w:rsidR="003663B4" w:rsidRPr="00233736" w:rsidRDefault="003663B4" w:rsidP="00381460">
      <w:r>
        <w:rPr>
          <w:rFonts w:hint="eastAsia"/>
          <w:i/>
        </w:rPr>
        <w:t>Nate</w:t>
      </w:r>
      <w:r>
        <w:t xml:space="preserve">: </w:t>
      </w:r>
      <w:r w:rsidRPr="00233736">
        <w:t>For me healthy doesn’t just mean a healthy food product for me, it means a healthy food product for the environment as well, that’s very important to me and that’s where I think the organic label is severely lacking because it’s not necessarily, organic doesn’t mean that the food is healthy for the environment</w:t>
      </w:r>
    </w:p>
    <w:p w:rsidR="003663B4" w:rsidRPr="006B7D84" w:rsidRDefault="003663B4" w:rsidP="003663B4">
      <w:pPr>
        <w:rPr>
          <w:b/>
        </w:rPr>
      </w:pPr>
    </w:p>
    <w:p w:rsidR="003663B4" w:rsidRDefault="003663B4" w:rsidP="00381460">
      <w:pPr>
        <w:rPr>
          <w:b/>
        </w:rPr>
      </w:pPr>
      <w:r>
        <w:rPr>
          <w:b/>
        </w:rPr>
        <w:t>I</w:t>
      </w:r>
      <w:r>
        <w:rPr>
          <w:rFonts w:hint="eastAsia"/>
          <w:b/>
        </w:rPr>
        <w:t xml:space="preserve">nner harmony </w:t>
      </w:r>
    </w:p>
    <w:p w:rsidR="003663B4" w:rsidRDefault="003663B4" w:rsidP="003663B4">
      <w:pPr>
        <w:rPr>
          <w:b/>
        </w:rPr>
      </w:pPr>
    </w:p>
    <w:p w:rsidR="003663B4" w:rsidRDefault="003663B4" w:rsidP="00381460">
      <w:pPr>
        <w:rPr>
          <w:b/>
        </w:rPr>
      </w:pPr>
      <w:r w:rsidRPr="00DA16B1">
        <w:rPr>
          <w:i/>
        </w:rPr>
        <w:t>Li</w:t>
      </w:r>
      <w:r>
        <w:rPr>
          <w:rFonts w:hint="eastAsia"/>
          <w:i/>
        </w:rPr>
        <w:t>n</w:t>
      </w:r>
      <w:r w:rsidRPr="003234D2">
        <w:t xml:space="preserve">: I didn’t have very much awareness about healthy eating and how it affected my body.  But my granddaughter is golden to me and I really want to know that she has been taught the right ways to eat and the right ways to live in a </w:t>
      </w:r>
      <w:r w:rsidRPr="003E698C">
        <w:t>balanced and harmonious way with the earth and with her own community.</w:t>
      </w:r>
      <w:r w:rsidRPr="003234D2">
        <w:t xml:space="preserve">  </w:t>
      </w:r>
    </w:p>
    <w:p w:rsidR="003663B4" w:rsidRPr="003B2EBB" w:rsidRDefault="003663B4" w:rsidP="003663B4"/>
    <w:p w:rsidR="003663B4" w:rsidRDefault="003663B4" w:rsidP="00381460">
      <w:pPr>
        <w:rPr>
          <w:b/>
        </w:rPr>
      </w:pPr>
      <w:r w:rsidRPr="00F32045">
        <w:rPr>
          <w:b/>
        </w:rPr>
        <w:t>W</w:t>
      </w:r>
      <w:r w:rsidRPr="00F32045">
        <w:rPr>
          <w:rFonts w:hint="eastAsia"/>
          <w:b/>
        </w:rPr>
        <w:t xml:space="preserve">isdom </w:t>
      </w:r>
    </w:p>
    <w:p w:rsidR="003663B4" w:rsidRPr="00F32045" w:rsidRDefault="003663B4" w:rsidP="003663B4">
      <w:pPr>
        <w:rPr>
          <w:b/>
        </w:rPr>
      </w:pPr>
    </w:p>
    <w:p w:rsidR="003663B4" w:rsidRDefault="003663B4" w:rsidP="00381460">
      <w:r w:rsidRPr="00F32045">
        <w:rPr>
          <w:i/>
        </w:rPr>
        <w:t>Lin</w:t>
      </w:r>
      <w:r>
        <w:t xml:space="preserve">: </w:t>
      </w:r>
      <w:r w:rsidRPr="00FB62D9">
        <w:t>I want her to learn how to make good choices, we buy a lot of our food at Farmer’s Market and so when I take her to Farmer’s Market she can see that 5 different people have green beans and they’re pretty much the same, but I want her to know what it means to buy the right green beans, so we discuss that to each other.  I tell her if they are wrinkly looking or if they have little spots on them or something, we don’t want to put them in the soup that we’re gonna put in our freezer because we want that soup to be really fresh, and so I have her walk around with me and often I don’t want to make the choice for her, she has her own little bag and she puts it on her arm and I let her choose and put it inside the bag, I let her pay for it, it makes her feel engaged in the whole process of doing these things.</w:t>
      </w:r>
      <w:r>
        <w:t xml:space="preserve"> (wisdom, a sense of accomplishment, pleasure)</w:t>
      </w:r>
    </w:p>
    <w:p w:rsidR="003663B4" w:rsidRDefault="003663B4" w:rsidP="003663B4">
      <w:pPr>
        <w:ind w:firstLine="720"/>
        <w:rPr>
          <w:b/>
        </w:rPr>
      </w:pPr>
    </w:p>
    <w:p w:rsidR="003663B4" w:rsidRPr="0030298F" w:rsidRDefault="003663B4" w:rsidP="00381460">
      <w:pPr>
        <w:rPr>
          <w:b/>
        </w:rPr>
      </w:pPr>
      <w:r w:rsidRPr="0030298F">
        <w:rPr>
          <w:b/>
        </w:rPr>
        <w:t>V</w:t>
      </w:r>
      <w:r w:rsidRPr="0030298F">
        <w:rPr>
          <w:rFonts w:hint="eastAsia"/>
          <w:b/>
        </w:rPr>
        <w:t>ariety seeking</w:t>
      </w:r>
    </w:p>
    <w:p w:rsidR="003663B4" w:rsidRPr="0030298F" w:rsidRDefault="003663B4" w:rsidP="003663B4"/>
    <w:p w:rsidR="003663B4" w:rsidRDefault="003663B4" w:rsidP="00381460">
      <w:r w:rsidRPr="007960BE">
        <w:rPr>
          <w:i/>
        </w:rPr>
        <w:t>Lin</w:t>
      </w:r>
      <w:r>
        <w:t xml:space="preserve">: </w:t>
      </w:r>
      <w:r w:rsidRPr="00B6475E">
        <w:t xml:space="preserve">I think our favorite is, well we have two favorites, the produce department, we always look in the produce department to try to find something we’ve never tried.  We say oh that’s weird looking and we say what is this?  If it doesn’t have a sign we’ll go find somebody and ask them what is this, what are you supposed to with this?  We bought one last week that looked like a blow fish I don’t know what, I can’t remember the name of it now but it was some crazy fruit and you cut it open it has all these wild looking seeds inside it, so my granddaughter and I we like to go pick something that we don’t know about and we like to try new things a lot.  And sometimes we buy it and we say, that’s really yuk and we have to throw it out but most of the time we like to try new recipes and so we enjoy the produce department the best.  Secondly we like the international aisle because of the same reasons, we find things on that aisle that we have never tried before and so it’s fun to us to buy an ingredient that we don’t know about, I </w:t>
      </w:r>
      <w:r w:rsidRPr="00B6475E">
        <w:lastRenderedPageBreak/>
        <w:t>go home, look it up on the internet and try to make a recip</w:t>
      </w:r>
      <w:r>
        <w:t xml:space="preserve">e that we’ve never had before. </w:t>
      </w:r>
      <w:r w:rsidRPr="00B6475E">
        <w:t>Our favorite part of shopping is finding new things that we don’t know about.</w:t>
      </w:r>
      <w:r>
        <w:t xml:space="preserve"> </w:t>
      </w:r>
    </w:p>
    <w:p w:rsidR="003663B4" w:rsidRPr="003E698C" w:rsidRDefault="003663B4" w:rsidP="003663B4"/>
    <w:p w:rsidR="003663B4" w:rsidRDefault="003663B4" w:rsidP="00381460">
      <w:pPr>
        <w:rPr>
          <w:b/>
        </w:rPr>
      </w:pPr>
      <w:r>
        <w:rPr>
          <w:rFonts w:hint="eastAsia"/>
          <w:b/>
        </w:rPr>
        <w:t>Life balance</w:t>
      </w:r>
    </w:p>
    <w:p w:rsidR="003663B4" w:rsidRPr="003E698C" w:rsidRDefault="003663B4" w:rsidP="003663B4">
      <w:pPr>
        <w:rPr>
          <w:b/>
        </w:rPr>
      </w:pPr>
    </w:p>
    <w:p w:rsidR="003663B4" w:rsidRPr="003E698C" w:rsidRDefault="003663B4" w:rsidP="00381460">
      <w:r w:rsidRPr="003E698C">
        <w:rPr>
          <w:rFonts w:hint="eastAsia"/>
          <w:i/>
        </w:rPr>
        <w:t>Lin:</w:t>
      </w:r>
      <w:r>
        <w:rPr>
          <w:rFonts w:hint="eastAsia"/>
        </w:rPr>
        <w:t xml:space="preserve"> </w:t>
      </w:r>
      <w:r w:rsidRPr="00B6475E">
        <w:t>I just like to try to think of living in a balanced way and that influences all my decisions not just my shopping decisions.</w:t>
      </w:r>
      <w:r>
        <w:t xml:space="preserve"> </w:t>
      </w:r>
    </w:p>
    <w:p w:rsidR="003663B4" w:rsidRDefault="003663B4" w:rsidP="003663B4"/>
    <w:p w:rsidR="003663B4" w:rsidRPr="00B6475E" w:rsidRDefault="003663B4" w:rsidP="00381460">
      <w:r w:rsidRPr="003E698C">
        <w:rPr>
          <w:i/>
        </w:rPr>
        <w:t>Lin</w:t>
      </w:r>
      <w:r>
        <w:t xml:space="preserve">: </w:t>
      </w:r>
      <w:r w:rsidRPr="0078521E">
        <w:t>I read an article that said certain brands are harvested in a way that’s really damaging to the environment, but there are other kinds that are less damaging and I thought well that goes in line with my thoughts about living in a balanced way, and so I would almost always try to buy the product that would be a more thoughtful product than to buy a product that is heavy on manufacturing and doing things in a damaging way.</w:t>
      </w:r>
    </w:p>
    <w:p w:rsidR="003663B4" w:rsidRPr="00B6475E" w:rsidRDefault="003663B4" w:rsidP="003663B4"/>
    <w:p w:rsidR="003663B4" w:rsidRPr="003234D2" w:rsidRDefault="003663B4" w:rsidP="00381460">
      <w:r w:rsidRPr="003E698C">
        <w:rPr>
          <w:i/>
        </w:rPr>
        <w:t>Lin</w:t>
      </w:r>
      <w:r w:rsidRPr="003234D2">
        <w:t>: I notice a lot of ladies carry their own grocery bags now and you didn’t used to see that so much.  It makes me feel good when I’m shopping to know that other people are investing in those values the same as we are.</w:t>
      </w:r>
    </w:p>
    <w:p w:rsidR="003663B4" w:rsidRPr="003663B4" w:rsidRDefault="003663B4" w:rsidP="003663B4">
      <w:pPr>
        <w:rPr>
          <w:lang w:eastAsia="ko-KR"/>
        </w:rPr>
      </w:pPr>
    </w:p>
    <w:p w:rsidR="00687181" w:rsidRDefault="00687181" w:rsidP="00FA369A">
      <w:pPr>
        <w:pStyle w:val="Heading1"/>
        <w:rPr>
          <w:noProof/>
          <w:lang w:eastAsia="ko-KR"/>
        </w:rPr>
      </w:pPr>
    </w:p>
    <w:p w:rsidR="00687181" w:rsidRDefault="00687181" w:rsidP="00FA369A">
      <w:pPr>
        <w:pStyle w:val="Heading1"/>
        <w:rPr>
          <w:noProof/>
          <w:lang w:eastAsia="ko-KR"/>
        </w:rPr>
      </w:pPr>
    </w:p>
    <w:p w:rsidR="00687181" w:rsidRDefault="00687181" w:rsidP="00FA369A">
      <w:pPr>
        <w:pStyle w:val="Heading1"/>
        <w:rPr>
          <w:noProof/>
          <w:lang w:eastAsia="ko-KR"/>
        </w:rPr>
      </w:pPr>
    </w:p>
    <w:p w:rsidR="00687181" w:rsidRDefault="00687181" w:rsidP="00FA369A">
      <w:pPr>
        <w:pStyle w:val="Heading1"/>
        <w:rPr>
          <w:noProof/>
          <w:lang w:eastAsia="ko-KR"/>
        </w:rPr>
      </w:pPr>
    </w:p>
    <w:p w:rsidR="00424AE1" w:rsidRPr="003663B4" w:rsidRDefault="00424AE1" w:rsidP="00424AE1">
      <w:pPr>
        <w:rPr>
          <w:lang w:eastAsia="ko-KR"/>
        </w:rPr>
      </w:pPr>
    </w:p>
    <w:p w:rsidR="00424AE1" w:rsidRPr="003663B4" w:rsidRDefault="00424AE1" w:rsidP="00424AE1">
      <w:pPr>
        <w:rPr>
          <w:lang w:eastAsia="ko-KR"/>
        </w:rPr>
      </w:pPr>
    </w:p>
    <w:p w:rsidR="00687181" w:rsidRPr="003663B4" w:rsidRDefault="00687181" w:rsidP="003663B4">
      <w:pPr>
        <w:pStyle w:val="Heading1"/>
        <w:jc w:val="left"/>
        <w:rPr>
          <w:noProof/>
          <w:lang w:eastAsia="ko-KR"/>
        </w:rPr>
      </w:pPr>
    </w:p>
    <w:p w:rsidR="00687181" w:rsidRDefault="00687181" w:rsidP="00FA369A">
      <w:pPr>
        <w:pStyle w:val="Heading1"/>
        <w:rPr>
          <w:noProof/>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Default="00381460" w:rsidP="00381460">
      <w:pPr>
        <w:rPr>
          <w:lang w:eastAsia="ko-KR"/>
        </w:rPr>
      </w:pPr>
    </w:p>
    <w:p w:rsidR="00381460" w:rsidRPr="00381460" w:rsidRDefault="00381460" w:rsidP="00381460">
      <w:pPr>
        <w:rPr>
          <w:lang w:eastAsia="ko-KR"/>
        </w:rPr>
      </w:pPr>
    </w:p>
    <w:p w:rsidR="00687181" w:rsidRPr="00687181" w:rsidRDefault="00687181" w:rsidP="00FA369A">
      <w:pPr>
        <w:pStyle w:val="Heading1"/>
        <w:rPr>
          <w:noProof/>
          <w:lang w:val="fr-FR" w:eastAsia="ko-KR"/>
        </w:rPr>
      </w:pPr>
      <w:r w:rsidRPr="00687181">
        <w:rPr>
          <w:rFonts w:hint="eastAsia"/>
          <w:noProof/>
          <w:lang w:val="fr-FR" w:eastAsia="ko-KR"/>
        </w:rPr>
        <w:t xml:space="preserve">APPENDIX </w:t>
      </w:r>
      <w:r w:rsidR="00071C5A">
        <w:rPr>
          <w:rFonts w:hint="eastAsia"/>
          <w:noProof/>
          <w:lang w:val="fr-FR" w:eastAsia="ko-KR"/>
        </w:rPr>
        <w:t>C</w:t>
      </w:r>
    </w:p>
    <w:p w:rsidR="00687181" w:rsidRDefault="00687181" w:rsidP="00FA369A">
      <w:pPr>
        <w:pStyle w:val="Heading1"/>
        <w:rPr>
          <w:noProof/>
          <w:lang w:val="fr-FR" w:eastAsia="ko-KR"/>
        </w:rPr>
      </w:pPr>
      <w:r w:rsidRPr="00687181">
        <w:rPr>
          <w:rFonts w:hint="eastAsia"/>
          <w:noProof/>
          <w:lang w:val="fr-FR" w:eastAsia="ko-KR"/>
        </w:rPr>
        <w:t>A Sample Questionnaire (Pre-Test)</w:t>
      </w: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791340" w:rsidRDefault="00791340" w:rsidP="00687181">
      <w:pPr>
        <w:rPr>
          <w:lang w:val="fr-FR" w:eastAsia="ko-KR"/>
        </w:rPr>
      </w:pPr>
    </w:p>
    <w:p w:rsidR="00791340" w:rsidRDefault="00791340"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Default="00687181" w:rsidP="00687181">
      <w:pPr>
        <w:rPr>
          <w:lang w:val="fr-FR" w:eastAsia="ko-KR"/>
        </w:rPr>
      </w:pPr>
    </w:p>
    <w:p w:rsidR="00687181" w:rsidRPr="00687181" w:rsidRDefault="00687181" w:rsidP="00687181">
      <w:pPr>
        <w:rPr>
          <w:lang w:val="fr-FR" w:eastAsia="ko-KR"/>
        </w:rPr>
      </w:pPr>
    </w:p>
    <w:p w:rsidR="00687181" w:rsidRPr="00071C5A" w:rsidRDefault="00687181" w:rsidP="00687181">
      <w:pPr>
        <w:autoSpaceDE w:val="0"/>
        <w:autoSpaceDN w:val="0"/>
        <w:adjustRightInd w:val="0"/>
        <w:jc w:val="center"/>
        <w:rPr>
          <w:b/>
          <w:bCs/>
          <w:sz w:val="28"/>
          <w:szCs w:val="28"/>
          <w:lang w:val="fr-FR" w:eastAsia="ko-KR"/>
        </w:rPr>
      </w:pPr>
    </w:p>
    <w:p w:rsidR="00687181" w:rsidRPr="00071C5A" w:rsidRDefault="00687181" w:rsidP="00687181">
      <w:pPr>
        <w:autoSpaceDE w:val="0"/>
        <w:autoSpaceDN w:val="0"/>
        <w:adjustRightInd w:val="0"/>
        <w:jc w:val="center"/>
        <w:rPr>
          <w:b/>
          <w:bCs/>
          <w:sz w:val="28"/>
          <w:szCs w:val="28"/>
          <w:lang w:val="fr-FR" w:eastAsia="ko-KR"/>
        </w:rPr>
      </w:pPr>
    </w:p>
    <w:p w:rsidR="00687181" w:rsidRPr="00471094" w:rsidRDefault="00687181" w:rsidP="00687181">
      <w:pPr>
        <w:autoSpaceDE w:val="0"/>
        <w:autoSpaceDN w:val="0"/>
        <w:adjustRightInd w:val="0"/>
        <w:rPr>
          <w:b/>
          <w:bCs/>
          <w:sz w:val="28"/>
          <w:szCs w:val="28"/>
          <w:lang w:val="fr-FR" w:eastAsia="ko-KR"/>
        </w:rPr>
      </w:pPr>
    </w:p>
    <w:p w:rsidR="00687181" w:rsidRDefault="00687181" w:rsidP="00687181">
      <w:pPr>
        <w:autoSpaceDE w:val="0"/>
        <w:autoSpaceDN w:val="0"/>
        <w:adjustRightInd w:val="0"/>
        <w:jc w:val="center"/>
        <w:rPr>
          <w:b/>
          <w:bCs/>
          <w:sz w:val="28"/>
          <w:szCs w:val="28"/>
        </w:rPr>
      </w:pPr>
      <w:r>
        <w:rPr>
          <w:b/>
          <w:bCs/>
          <w:sz w:val="28"/>
          <w:szCs w:val="28"/>
        </w:rPr>
        <w:lastRenderedPageBreak/>
        <w:t>The University of Tennessee</w:t>
      </w:r>
    </w:p>
    <w:p w:rsidR="00687181" w:rsidRDefault="000F69E3" w:rsidP="00687181">
      <w:pPr>
        <w:autoSpaceDE w:val="0"/>
        <w:autoSpaceDN w:val="0"/>
        <w:adjustRightInd w:val="0"/>
        <w:jc w:val="center"/>
        <w:rPr>
          <w:b/>
          <w:bCs/>
          <w:sz w:val="28"/>
          <w:szCs w:val="28"/>
        </w:rPr>
      </w:pPr>
      <w:r>
        <w:rPr>
          <w:b/>
          <w:bCs/>
          <w:noProof/>
          <w:sz w:val="28"/>
          <w:szCs w:val="28"/>
        </w:rPr>
        <mc:AlternateContent>
          <mc:Choice Requires="wps">
            <w:drawing>
              <wp:anchor distT="0" distB="0" distL="114300" distR="114300" simplePos="0" relativeHeight="251657216" behindDoc="1" locked="0" layoutInCell="1" allowOverlap="1" wp14:anchorId="12E1C7E2" wp14:editId="7ABDE6C4">
                <wp:simplePos x="0" y="0"/>
                <wp:positionH relativeFrom="column">
                  <wp:posOffset>-238125</wp:posOffset>
                </wp:positionH>
                <wp:positionV relativeFrom="paragraph">
                  <wp:posOffset>102235</wp:posOffset>
                </wp:positionV>
                <wp:extent cx="5814695" cy="3133725"/>
                <wp:effectExtent l="0" t="0" r="14605" b="2857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4695" cy="31337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03B0BE1" id="AutoShape 5" o:spid="_x0000_s1026" style="position:absolute;margin-left:-18.75pt;margin-top:8.05pt;width:457.85pt;height:24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"/>
            </w:pict>
          </mc:Fallback>
        </mc:AlternateContent>
      </w:r>
    </w:p>
    <w:p w:rsidR="00687181" w:rsidRPr="0054630E" w:rsidRDefault="00687181" w:rsidP="00687181">
      <w:pPr>
        <w:autoSpaceDE w:val="0"/>
        <w:autoSpaceDN w:val="0"/>
        <w:adjustRightInd w:val="0"/>
        <w:rPr>
          <w:sz w:val="20"/>
          <w:szCs w:val="20"/>
        </w:rPr>
      </w:pPr>
      <w:r w:rsidRPr="0054630E">
        <w:rPr>
          <w:sz w:val="20"/>
          <w:szCs w:val="20"/>
        </w:rPr>
        <w:t>Dear participant,</w:t>
      </w:r>
    </w:p>
    <w:p w:rsidR="00687181" w:rsidRPr="0054630E" w:rsidRDefault="00687181" w:rsidP="00687181">
      <w:pPr>
        <w:autoSpaceDE w:val="0"/>
        <w:autoSpaceDN w:val="0"/>
        <w:adjustRightInd w:val="0"/>
        <w:rPr>
          <w:sz w:val="20"/>
          <w:szCs w:val="20"/>
        </w:rPr>
      </w:pPr>
    </w:p>
    <w:p w:rsidR="00687181" w:rsidRPr="0054630E" w:rsidRDefault="00687181" w:rsidP="00687181">
      <w:pPr>
        <w:autoSpaceDE w:val="0"/>
        <w:autoSpaceDN w:val="0"/>
        <w:adjustRightInd w:val="0"/>
        <w:rPr>
          <w:sz w:val="20"/>
          <w:szCs w:val="20"/>
        </w:rPr>
      </w:pPr>
      <w:r w:rsidRPr="0054630E">
        <w:rPr>
          <w:sz w:val="20"/>
          <w:szCs w:val="20"/>
        </w:rPr>
        <w:t>Thank you for your participation in this survey. The survey will take about 10 minutes to complete.</w:t>
      </w:r>
      <w:r>
        <w:rPr>
          <w:sz w:val="20"/>
          <w:szCs w:val="20"/>
        </w:rPr>
        <w:t xml:space="preserve"> </w:t>
      </w:r>
      <w:r w:rsidRPr="0054630E">
        <w:rPr>
          <w:sz w:val="20"/>
          <w:szCs w:val="20"/>
        </w:rPr>
        <w:t>Your participation in this study is voluntary; you may decline to participate without penalty. If you</w:t>
      </w:r>
      <w:r>
        <w:rPr>
          <w:sz w:val="20"/>
          <w:szCs w:val="20"/>
        </w:rPr>
        <w:t xml:space="preserve"> </w:t>
      </w:r>
      <w:r w:rsidRPr="0054630E">
        <w:rPr>
          <w:sz w:val="20"/>
          <w:szCs w:val="20"/>
        </w:rPr>
        <w:t>decide to participate, you may withdraw from the study at anytime without penalty or loss of benefits to</w:t>
      </w:r>
      <w:r>
        <w:rPr>
          <w:sz w:val="20"/>
          <w:szCs w:val="20"/>
        </w:rPr>
        <w:t xml:space="preserve"> </w:t>
      </w:r>
      <w:r w:rsidRPr="0054630E">
        <w:rPr>
          <w:sz w:val="20"/>
          <w:szCs w:val="20"/>
        </w:rPr>
        <w:t>which you are otherwise entitled. If y</w:t>
      </w:r>
      <w:r>
        <w:rPr>
          <w:sz w:val="20"/>
          <w:szCs w:val="20"/>
        </w:rPr>
        <w:t>ou wish to withdraw from the</w:t>
      </w:r>
      <w:r>
        <w:rPr>
          <w:rFonts w:hint="eastAsia"/>
          <w:sz w:val="20"/>
          <w:szCs w:val="20"/>
          <w:lang w:eastAsia="ko-KR"/>
        </w:rPr>
        <w:t xml:space="preserve"> </w:t>
      </w:r>
      <w:r w:rsidRPr="0054630E">
        <w:rPr>
          <w:sz w:val="20"/>
          <w:szCs w:val="20"/>
        </w:rPr>
        <w:t>survey before data collection is</w:t>
      </w:r>
      <w:r>
        <w:rPr>
          <w:sz w:val="20"/>
          <w:szCs w:val="20"/>
        </w:rPr>
        <w:t xml:space="preserve"> </w:t>
      </w:r>
      <w:r w:rsidRPr="0054630E">
        <w:rPr>
          <w:sz w:val="20"/>
          <w:szCs w:val="20"/>
        </w:rPr>
        <w:t>completed, your data will be destroyed. Return of the completed survey or questionnaire constitutes</w:t>
      </w:r>
      <w:r>
        <w:rPr>
          <w:sz w:val="20"/>
          <w:szCs w:val="20"/>
        </w:rPr>
        <w:t xml:space="preserve"> </w:t>
      </w:r>
      <w:r w:rsidRPr="0054630E">
        <w:rPr>
          <w:sz w:val="20"/>
          <w:szCs w:val="20"/>
        </w:rPr>
        <w:t>your consent to participate. All responses will be held in confidence.</w:t>
      </w:r>
    </w:p>
    <w:p w:rsidR="00687181" w:rsidRPr="0054630E" w:rsidRDefault="00687181" w:rsidP="00687181">
      <w:pPr>
        <w:autoSpaceDE w:val="0"/>
        <w:autoSpaceDN w:val="0"/>
        <w:adjustRightInd w:val="0"/>
        <w:rPr>
          <w:sz w:val="20"/>
          <w:szCs w:val="20"/>
        </w:rPr>
      </w:pPr>
    </w:p>
    <w:p w:rsidR="00687181" w:rsidRPr="0054630E" w:rsidRDefault="00687181" w:rsidP="00687181">
      <w:pPr>
        <w:autoSpaceDE w:val="0"/>
        <w:autoSpaceDN w:val="0"/>
        <w:adjustRightInd w:val="0"/>
        <w:rPr>
          <w:sz w:val="20"/>
          <w:szCs w:val="20"/>
        </w:rPr>
      </w:pPr>
      <w:r w:rsidRPr="0054630E">
        <w:rPr>
          <w:sz w:val="20"/>
          <w:szCs w:val="20"/>
        </w:rPr>
        <w:t>If you have questions at any time about the study or the procedures, you may contact the researcher,</w:t>
      </w:r>
      <w:r>
        <w:rPr>
          <w:sz w:val="20"/>
          <w:szCs w:val="20"/>
        </w:rPr>
        <w:t xml:space="preserve"> </w:t>
      </w:r>
      <w:r w:rsidRPr="0054630E">
        <w:rPr>
          <w:rFonts w:hint="eastAsia"/>
          <w:sz w:val="20"/>
          <w:szCs w:val="20"/>
        </w:rPr>
        <w:t>Yun-Hee Kim</w:t>
      </w:r>
      <w:r w:rsidRPr="0054630E">
        <w:rPr>
          <w:sz w:val="20"/>
          <w:szCs w:val="20"/>
        </w:rPr>
        <w:t>, at 1215 W Cumberland Ave, 233C Jessie Harris Building, University of Tennessee, or</w:t>
      </w:r>
      <w:r>
        <w:rPr>
          <w:sz w:val="20"/>
          <w:szCs w:val="20"/>
        </w:rPr>
        <w:t xml:space="preserve"> </w:t>
      </w:r>
      <w:r w:rsidRPr="0054630E">
        <w:rPr>
          <w:sz w:val="20"/>
          <w:szCs w:val="20"/>
        </w:rPr>
        <w:t>865-</w:t>
      </w:r>
      <w:r w:rsidRPr="0054630E">
        <w:rPr>
          <w:rFonts w:hint="eastAsia"/>
          <w:sz w:val="20"/>
          <w:szCs w:val="20"/>
        </w:rPr>
        <w:t>360</w:t>
      </w:r>
      <w:r w:rsidRPr="0054630E">
        <w:rPr>
          <w:sz w:val="20"/>
          <w:szCs w:val="20"/>
        </w:rPr>
        <w:t>-</w:t>
      </w:r>
      <w:r w:rsidRPr="0054630E">
        <w:rPr>
          <w:rFonts w:hint="eastAsia"/>
          <w:sz w:val="20"/>
          <w:szCs w:val="20"/>
        </w:rPr>
        <w:t>5338</w:t>
      </w:r>
      <w:r w:rsidRPr="0054630E">
        <w:rPr>
          <w:sz w:val="20"/>
          <w:szCs w:val="20"/>
        </w:rPr>
        <w:t>. If you have any questions about your rights as a participant, contact the Research</w:t>
      </w:r>
      <w:r>
        <w:rPr>
          <w:sz w:val="20"/>
          <w:szCs w:val="20"/>
        </w:rPr>
        <w:t xml:space="preserve"> </w:t>
      </w:r>
      <w:r w:rsidRPr="0054630E">
        <w:rPr>
          <w:sz w:val="20"/>
          <w:szCs w:val="20"/>
        </w:rPr>
        <w:t>Compliance Services section of the Office of Research at (865) 974-3466.</w:t>
      </w:r>
    </w:p>
    <w:p w:rsidR="00687181" w:rsidRPr="0054630E" w:rsidRDefault="00687181" w:rsidP="00687181">
      <w:pPr>
        <w:autoSpaceDE w:val="0"/>
        <w:autoSpaceDN w:val="0"/>
        <w:adjustRightInd w:val="0"/>
        <w:jc w:val="both"/>
        <w:rPr>
          <w:sz w:val="20"/>
          <w:szCs w:val="20"/>
        </w:rPr>
      </w:pPr>
    </w:p>
    <w:p w:rsidR="00687181" w:rsidRPr="0054630E" w:rsidRDefault="00687181" w:rsidP="00687181">
      <w:pPr>
        <w:autoSpaceDE w:val="0"/>
        <w:autoSpaceDN w:val="0"/>
        <w:adjustRightInd w:val="0"/>
        <w:rPr>
          <w:sz w:val="20"/>
          <w:szCs w:val="20"/>
        </w:rPr>
      </w:pPr>
      <w:r w:rsidRPr="0054630E">
        <w:rPr>
          <w:sz w:val="20"/>
          <w:szCs w:val="20"/>
        </w:rPr>
        <w:t>Thank you.</w:t>
      </w:r>
    </w:p>
    <w:p w:rsidR="00687181" w:rsidRPr="0054630E" w:rsidRDefault="00687181" w:rsidP="00687181">
      <w:pPr>
        <w:autoSpaceDE w:val="0"/>
        <w:autoSpaceDN w:val="0"/>
        <w:adjustRightInd w:val="0"/>
        <w:rPr>
          <w:sz w:val="20"/>
          <w:szCs w:val="20"/>
        </w:rPr>
      </w:pPr>
    </w:p>
    <w:p w:rsidR="00687181" w:rsidRPr="0054630E" w:rsidRDefault="00687181" w:rsidP="00687181">
      <w:pPr>
        <w:autoSpaceDE w:val="0"/>
        <w:autoSpaceDN w:val="0"/>
        <w:adjustRightInd w:val="0"/>
        <w:rPr>
          <w:sz w:val="20"/>
          <w:szCs w:val="20"/>
        </w:rPr>
      </w:pPr>
      <w:r w:rsidRPr="0054630E">
        <w:rPr>
          <w:rFonts w:hint="eastAsia"/>
          <w:sz w:val="20"/>
          <w:szCs w:val="20"/>
        </w:rPr>
        <w:t xml:space="preserve">Yun-Hee Kim              </w:t>
      </w:r>
      <w:r w:rsidRPr="0054630E">
        <w:rPr>
          <w:rFonts w:hint="eastAsia"/>
          <w:sz w:val="20"/>
          <w:szCs w:val="20"/>
        </w:rPr>
        <w:tab/>
      </w:r>
      <w:r w:rsidRPr="0054630E">
        <w:rPr>
          <w:rFonts w:hint="eastAsia"/>
          <w:sz w:val="20"/>
          <w:szCs w:val="20"/>
        </w:rPr>
        <w:tab/>
      </w:r>
      <w:r w:rsidRPr="0054630E">
        <w:rPr>
          <w:rFonts w:hint="eastAsia"/>
          <w:sz w:val="20"/>
          <w:szCs w:val="20"/>
        </w:rPr>
        <w:tab/>
      </w:r>
      <w:r w:rsidRPr="0054630E">
        <w:rPr>
          <w:rFonts w:hint="eastAsia"/>
          <w:sz w:val="20"/>
          <w:szCs w:val="20"/>
        </w:rPr>
        <w:tab/>
      </w:r>
      <w:r w:rsidRPr="0054630E">
        <w:rPr>
          <w:rFonts w:hint="eastAsia"/>
          <w:sz w:val="20"/>
          <w:szCs w:val="20"/>
        </w:rPr>
        <w:tab/>
      </w:r>
      <w:r w:rsidRPr="0054630E">
        <w:rPr>
          <w:sz w:val="20"/>
          <w:szCs w:val="20"/>
        </w:rPr>
        <w:t>Youn-Kyung Kim, Ph.D.</w:t>
      </w:r>
    </w:p>
    <w:p w:rsidR="00687181" w:rsidRPr="0054630E" w:rsidRDefault="00687181" w:rsidP="00687181">
      <w:pPr>
        <w:autoSpaceDE w:val="0"/>
        <w:autoSpaceDN w:val="0"/>
        <w:adjustRightInd w:val="0"/>
        <w:rPr>
          <w:sz w:val="20"/>
          <w:szCs w:val="20"/>
        </w:rPr>
      </w:pPr>
      <w:r w:rsidRPr="0054630E">
        <w:rPr>
          <w:sz w:val="20"/>
          <w:szCs w:val="20"/>
        </w:rPr>
        <w:t>Ph.D Candidate</w:t>
      </w:r>
      <w:r w:rsidRPr="0054630E">
        <w:rPr>
          <w:rFonts w:hint="eastAsia"/>
          <w:sz w:val="20"/>
          <w:szCs w:val="20"/>
        </w:rPr>
        <w:t xml:space="preserve">          </w:t>
      </w:r>
      <w:r w:rsidRPr="0054630E">
        <w:rPr>
          <w:rFonts w:hint="eastAsia"/>
          <w:sz w:val="20"/>
          <w:szCs w:val="20"/>
        </w:rPr>
        <w:tab/>
      </w:r>
      <w:r w:rsidRPr="0054630E">
        <w:rPr>
          <w:rFonts w:hint="eastAsia"/>
          <w:sz w:val="20"/>
          <w:szCs w:val="20"/>
        </w:rPr>
        <w:tab/>
      </w:r>
      <w:r w:rsidRPr="0054630E">
        <w:rPr>
          <w:rFonts w:hint="eastAsia"/>
          <w:sz w:val="20"/>
          <w:szCs w:val="20"/>
        </w:rPr>
        <w:tab/>
      </w:r>
      <w:r w:rsidRPr="0054630E">
        <w:rPr>
          <w:rFonts w:hint="eastAsia"/>
          <w:sz w:val="20"/>
          <w:szCs w:val="20"/>
        </w:rPr>
        <w:tab/>
      </w:r>
      <w:r w:rsidRPr="0054630E">
        <w:rPr>
          <w:rFonts w:hint="eastAsia"/>
          <w:sz w:val="20"/>
          <w:szCs w:val="20"/>
        </w:rPr>
        <w:tab/>
      </w:r>
      <w:r w:rsidRPr="0054630E">
        <w:rPr>
          <w:sz w:val="20"/>
          <w:szCs w:val="20"/>
        </w:rPr>
        <w:t>Professor</w:t>
      </w:r>
    </w:p>
    <w:p w:rsidR="00687181" w:rsidRPr="0054630E" w:rsidRDefault="00687181" w:rsidP="00687181">
      <w:pPr>
        <w:autoSpaceDE w:val="0"/>
        <w:autoSpaceDN w:val="0"/>
        <w:adjustRightInd w:val="0"/>
        <w:rPr>
          <w:sz w:val="20"/>
          <w:szCs w:val="20"/>
        </w:rPr>
      </w:pPr>
      <w:r w:rsidRPr="0054630E">
        <w:rPr>
          <w:sz w:val="20"/>
          <w:szCs w:val="20"/>
        </w:rPr>
        <w:t>Retail and Consumer Sciences</w:t>
      </w:r>
      <w:r w:rsidRPr="0054630E">
        <w:rPr>
          <w:rFonts w:hint="eastAsia"/>
          <w:sz w:val="20"/>
          <w:szCs w:val="20"/>
        </w:rPr>
        <w:t xml:space="preserve">      </w:t>
      </w:r>
      <w:r w:rsidRPr="0054630E">
        <w:rPr>
          <w:rFonts w:hint="eastAsia"/>
          <w:sz w:val="20"/>
          <w:szCs w:val="20"/>
        </w:rPr>
        <w:tab/>
      </w:r>
      <w:r w:rsidRPr="0054630E">
        <w:rPr>
          <w:rFonts w:hint="eastAsia"/>
          <w:sz w:val="20"/>
          <w:szCs w:val="20"/>
        </w:rPr>
        <w:tab/>
      </w:r>
      <w:r w:rsidRPr="0054630E">
        <w:rPr>
          <w:rFonts w:hint="eastAsia"/>
          <w:sz w:val="20"/>
          <w:szCs w:val="20"/>
        </w:rPr>
        <w:tab/>
      </w:r>
      <w:r>
        <w:rPr>
          <w:sz w:val="20"/>
          <w:szCs w:val="20"/>
        </w:rPr>
        <w:tab/>
      </w:r>
      <w:r w:rsidRPr="0054630E">
        <w:rPr>
          <w:sz w:val="20"/>
          <w:szCs w:val="20"/>
        </w:rPr>
        <w:t>Retail and Consumer Sciences</w:t>
      </w:r>
    </w:p>
    <w:p w:rsidR="00687181" w:rsidRPr="0054630E" w:rsidRDefault="00687181" w:rsidP="00687181">
      <w:pPr>
        <w:rPr>
          <w:sz w:val="20"/>
          <w:szCs w:val="20"/>
        </w:rPr>
      </w:pPr>
      <w:r w:rsidRPr="0054630E">
        <w:rPr>
          <w:sz w:val="20"/>
          <w:szCs w:val="20"/>
        </w:rPr>
        <w:t>The University of Tennessee, Knoxville</w:t>
      </w:r>
      <w:r w:rsidRPr="0054630E">
        <w:rPr>
          <w:rFonts w:hint="eastAsia"/>
          <w:sz w:val="20"/>
          <w:szCs w:val="20"/>
        </w:rPr>
        <w:t xml:space="preserve">  </w:t>
      </w:r>
      <w:r w:rsidRPr="0054630E">
        <w:rPr>
          <w:rFonts w:hint="eastAsia"/>
          <w:sz w:val="20"/>
          <w:szCs w:val="20"/>
        </w:rPr>
        <w:tab/>
      </w:r>
      <w:r w:rsidRPr="0054630E">
        <w:rPr>
          <w:rFonts w:hint="eastAsia"/>
          <w:sz w:val="20"/>
          <w:szCs w:val="20"/>
        </w:rPr>
        <w:tab/>
      </w:r>
      <w:r>
        <w:rPr>
          <w:sz w:val="20"/>
          <w:szCs w:val="20"/>
        </w:rPr>
        <w:t xml:space="preserve">             </w:t>
      </w:r>
      <w:r>
        <w:rPr>
          <w:sz w:val="20"/>
          <w:szCs w:val="20"/>
        </w:rPr>
        <w:tab/>
      </w:r>
      <w:r w:rsidRPr="0054630E">
        <w:rPr>
          <w:sz w:val="20"/>
          <w:szCs w:val="20"/>
        </w:rPr>
        <w:t>The University of Tennessee, Knoxville</w:t>
      </w:r>
    </w:p>
    <w:p w:rsidR="00687181" w:rsidRDefault="00687181" w:rsidP="00687181">
      <w:pPr>
        <w:autoSpaceDE w:val="0"/>
        <w:autoSpaceDN w:val="0"/>
        <w:adjustRightInd w:val="0"/>
      </w:pPr>
    </w:p>
    <w:p w:rsidR="00687181" w:rsidRDefault="00687181" w:rsidP="00687181">
      <w:pPr>
        <w:autoSpaceDE w:val="0"/>
        <w:autoSpaceDN w:val="0"/>
        <w:adjustRightInd w:val="0"/>
      </w:pPr>
    </w:p>
    <w:p w:rsidR="00687181" w:rsidRDefault="00B12F85" w:rsidP="00687181">
      <w:pPr>
        <w:autoSpaceDE w:val="0"/>
        <w:autoSpaceDN w:val="0"/>
        <w:adjustRightInd w:val="0"/>
        <w:rPr>
          <w:bCs/>
          <w:sz w:val="28"/>
          <w:szCs w:val="28"/>
          <w:lang w:eastAsia="ko-KR"/>
        </w:rPr>
      </w:pPr>
      <w:r>
        <w:rPr>
          <w:rFonts w:hint="eastAsia"/>
          <w:bCs/>
          <w:noProof/>
          <w:sz w:val="28"/>
          <w:szCs w:val="28"/>
        </w:rPr>
        <w:drawing>
          <wp:inline distT="0" distB="0" distL="0" distR="0" wp14:anchorId="624AD9D9" wp14:editId="6C944234">
            <wp:extent cx="5337810" cy="4178300"/>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srcRect/>
                    <a:stretch>
                      <a:fillRect/>
                    </a:stretch>
                  </pic:blipFill>
                  <pic:spPr bwMode="auto">
                    <a:xfrm>
                      <a:off x="0" y="0"/>
                      <a:ext cx="5337810" cy="4178300"/>
                    </a:xfrm>
                    <a:prstGeom prst="rect">
                      <a:avLst/>
                    </a:prstGeom>
                    <a:noFill/>
                    <a:ln w="9525">
                      <a:noFill/>
                      <a:miter lim="800000"/>
                      <a:headEnd/>
                      <a:tailEnd/>
                    </a:ln>
                  </pic:spPr>
                </pic:pic>
              </a:graphicData>
            </a:graphic>
          </wp:inline>
        </w:drawing>
      </w:r>
    </w:p>
    <w:p w:rsidR="00A66503" w:rsidRDefault="00B12F85" w:rsidP="00687181">
      <w:pPr>
        <w:autoSpaceDE w:val="0"/>
        <w:autoSpaceDN w:val="0"/>
        <w:adjustRightInd w:val="0"/>
        <w:rPr>
          <w:bCs/>
          <w:sz w:val="28"/>
          <w:szCs w:val="28"/>
          <w:lang w:eastAsia="ko-KR"/>
        </w:rPr>
      </w:pPr>
      <w:r>
        <w:rPr>
          <w:rFonts w:hint="eastAsia"/>
          <w:bCs/>
          <w:noProof/>
          <w:sz w:val="28"/>
          <w:szCs w:val="28"/>
        </w:rPr>
        <w:lastRenderedPageBreak/>
        <w:drawing>
          <wp:inline distT="0" distB="0" distL="0" distR="0" wp14:anchorId="0EBCC612" wp14:editId="7B0759B5">
            <wp:extent cx="5252720" cy="7793355"/>
            <wp:effectExtent l="1905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srcRect/>
                    <a:stretch>
                      <a:fillRect/>
                    </a:stretch>
                  </pic:blipFill>
                  <pic:spPr bwMode="auto">
                    <a:xfrm>
                      <a:off x="0" y="0"/>
                      <a:ext cx="5252720" cy="7793355"/>
                    </a:xfrm>
                    <a:prstGeom prst="rect">
                      <a:avLst/>
                    </a:prstGeom>
                    <a:noFill/>
                    <a:ln w="9525">
                      <a:noFill/>
                      <a:miter lim="800000"/>
                      <a:headEnd/>
                      <a:tailEnd/>
                    </a:ln>
                  </pic:spPr>
                </pic:pic>
              </a:graphicData>
            </a:graphic>
          </wp:inline>
        </w:drawing>
      </w:r>
    </w:p>
    <w:p w:rsidR="00A66503" w:rsidRDefault="00B12F85" w:rsidP="00687181">
      <w:pPr>
        <w:autoSpaceDE w:val="0"/>
        <w:autoSpaceDN w:val="0"/>
        <w:adjustRightInd w:val="0"/>
        <w:rPr>
          <w:bCs/>
          <w:sz w:val="28"/>
          <w:szCs w:val="28"/>
          <w:lang w:eastAsia="ko-KR"/>
        </w:rPr>
      </w:pPr>
      <w:r>
        <w:rPr>
          <w:rFonts w:hint="eastAsia"/>
          <w:bCs/>
          <w:noProof/>
          <w:sz w:val="28"/>
          <w:szCs w:val="28"/>
        </w:rPr>
        <w:lastRenderedPageBreak/>
        <w:drawing>
          <wp:inline distT="0" distB="0" distL="0" distR="0" wp14:anchorId="6409654B" wp14:editId="577FE7B4">
            <wp:extent cx="5741670" cy="766635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srcRect/>
                    <a:stretch>
                      <a:fillRect/>
                    </a:stretch>
                  </pic:blipFill>
                  <pic:spPr bwMode="auto">
                    <a:xfrm>
                      <a:off x="0" y="0"/>
                      <a:ext cx="5741670" cy="7666355"/>
                    </a:xfrm>
                    <a:prstGeom prst="rect">
                      <a:avLst/>
                    </a:prstGeom>
                    <a:noFill/>
                    <a:ln w="9525">
                      <a:noFill/>
                      <a:miter lim="800000"/>
                      <a:headEnd/>
                      <a:tailEnd/>
                    </a:ln>
                  </pic:spPr>
                </pic:pic>
              </a:graphicData>
            </a:graphic>
          </wp:inline>
        </w:drawing>
      </w:r>
    </w:p>
    <w:p w:rsidR="00A66503" w:rsidRDefault="00B12F85" w:rsidP="00A66503">
      <w:pPr>
        <w:autoSpaceDE w:val="0"/>
        <w:autoSpaceDN w:val="0"/>
        <w:adjustRightInd w:val="0"/>
        <w:rPr>
          <w:bCs/>
          <w:sz w:val="28"/>
          <w:szCs w:val="28"/>
          <w:lang w:eastAsia="ko-KR"/>
        </w:rPr>
      </w:pPr>
      <w:r>
        <w:rPr>
          <w:rFonts w:hint="eastAsia"/>
          <w:bCs/>
          <w:noProof/>
          <w:sz w:val="28"/>
          <w:szCs w:val="28"/>
        </w:rPr>
        <w:lastRenderedPageBreak/>
        <w:drawing>
          <wp:inline distT="0" distB="0" distL="0" distR="0" wp14:anchorId="60E8CF16" wp14:editId="5E5D7201">
            <wp:extent cx="5761083" cy="7123814"/>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cstate="print"/>
                    <a:srcRect/>
                    <a:stretch>
                      <a:fillRect/>
                    </a:stretch>
                  </pic:blipFill>
                  <pic:spPr bwMode="auto">
                    <a:xfrm>
                      <a:off x="0" y="0"/>
                      <a:ext cx="5760840" cy="7123513"/>
                    </a:xfrm>
                    <a:prstGeom prst="rect">
                      <a:avLst/>
                    </a:prstGeom>
                    <a:noFill/>
                    <a:ln w="9525">
                      <a:noFill/>
                      <a:miter lim="800000"/>
                      <a:headEnd/>
                      <a:tailEnd/>
                    </a:ln>
                  </pic:spPr>
                </pic:pic>
              </a:graphicData>
            </a:graphic>
          </wp:inline>
        </w:drawing>
      </w:r>
    </w:p>
    <w:p w:rsidR="007C4528" w:rsidRDefault="007C4528" w:rsidP="00A66503">
      <w:pPr>
        <w:autoSpaceDE w:val="0"/>
        <w:autoSpaceDN w:val="0"/>
        <w:adjustRightInd w:val="0"/>
        <w:rPr>
          <w:bCs/>
          <w:sz w:val="28"/>
          <w:szCs w:val="28"/>
          <w:lang w:eastAsia="ko-KR"/>
        </w:rPr>
      </w:pPr>
    </w:p>
    <w:p w:rsidR="007C4528" w:rsidRDefault="007C4528" w:rsidP="00A66503">
      <w:pPr>
        <w:autoSpaceDE w:val="0"/>
        <w:autoSpaceDN w:val="0"/>
        <w:adjustRightInd w:val="0"/>
        <w:rPr>
          <w:bCs/>
          <w:sz w:val="28"/>
          <w:szCs w:val="28"/>
          <w:lang w:eastAsia="ko-KR"/>
        </w:rPr>
      </w:pPr>
    </w:p>
    <w:p w:rsidR="007C4528" w:rsidRDefault="007C4528" w:rsidP="00FA369A">
      <w:pPr>
        <w:pStyle w:val="Heading1"/>
        <w:rPr>
          <w:noProof/>
          <w:lang w:val="fr-FR" w:eastAsia="ko-KR"/>
        </w:rPr>
      </w:pPr>
    </w:p>
    <w:p w:rsidR="007C4528" w:rsidRDefault="007C4528" w:rsidP="00FA369A">
      <w:pPr>
        <w:pStyle w:val="Heading1"/>
        <w:rPr>
          <w:noProof/>
          <w:lang w:val="fr-FR" w:eastAsia="ko-KR"/>
        </w:rPr>
      </w:pPr>
    </w:p>
    <w:p w:rsidR="007C4528" w:rsidRDefault="007C4528" w:rsidP="00FA369A">
      <w:pPr>
        <w:pStyle w:val="Heading1"/>
        <w:rPr>
          <w:noProof/>
          <w:lang w:val="fr-FR" w:eastAsia="ko-KR"/>
        </w:rPr>
      </w:pPr>
    </w:p>
    <w:p w:rsidR="007C4528" w:rsidRDefault="007C4528" w:rsidP="00FA369A">
      <w:pPr>
        <w:pStyle w:val="Heading1"/>
        <w:rPr>
          <w:noProof/>
          <w:lang w:val="fr-FR" w:eastAsia="ko-KR"/>
        </w:rPr>
      </w:pPr>
    </w:p>
    <w:p w:rsidR="003663B4" w:rsidRPr="003663B4" w:rsidRDefault="003663B4" w:rsidP="003663B4">
      <w:pPr>
        <w:rPr>
          <w:lang w:val="fr-FR" w:eastAsia="ko-KR"/>
        </w:rPr>
      </w:pPr>
    </w:p>
    <w:p w:rsidR="007C4528" w:rsidRDefault="007C4528" w:rsidP="00FA369A">
      <w:pPr>
        <w:pStyle w:val="Heading1"/>
        <w:rPr>
          <w:noProof/>
          <w:lang w:val="fr-FR" w:eastAsia="ko-KR"/>
        </w:rPr>
      </w:pPr>
      <w:r w:rsidRPr="00687181">
        <w:rPr>
          <w:rFonts w:hint="eastAsia"/>
          <w:noProof/>
          <w:lang w:val="fr-FR" w:eastAsia="ko-KR"/>
        </w:rPr>
        <w:t xml:space="preserve">APPENDIX </w:t>
      </w:r>
      <w:r>
        <w:rPr>
          <w:rFonts w:hint="eastAsia"/>
          <w:noProof/>
          <w:lang w:val="fr-FR" w:eastAsia="ko-KR"/>
        </w:rPr>
        <w:t>D</w:t>
      </w:r>
    </w:p>
    <w:p w:rsidR="007C4528" w:rsidRPr="007C4528" w:rsidRDefault="007C4528" w:rsidP="007C4528">
      <w:pPr>
        <w:jc w:val="center"/>
        <w:rPr>
          <w:b/>
          <w:lang w:val="fr-FR" w:eastAsia="ko-KR"/>
        </w:rPr>
      </w:pPr>
      <w:r w:rsidRPr="007C4528">
        <w:rPr>
          <w:b/>
          <w:lang w:val="fr-FR" w:eastAsia="ko-KR"/>
        </w:rPr>
        <w:t>A</w:t>
      </w:r>
      <w:r w:rsidRPr="007C4528">
        <w:rPr>
          <w:rFonts w:hint="eastAsia"/>
          <w:b/>
          <w:lang w:val="fr-FR" w:eastAsia="ko-KR"/>
        </w:rPr>
        <w:t xml:space="preserve"> Sample Questionnaire (Main Test)</w:t>
      </w:r>
    </w:p>
    <w:p w:rsidR="007C4528" w:rsidRDefault="007C4528" w:rsidP="007C4528">
      <w:pPr>
        <w:autoSpaceDE w:val="0"/>
        <w:autoSpaceDN w:val="0"/>
        <w:adjustRightInd w:val="0"/>
        <w:jc w:val="center"/>
        <w:rPr>
          <w:b/>
          <w:bCs/>
          <w:sz w:val="28"/>
          <w:szCs w:val="28"/>
          <w:lang w:val="fr-FR" w:eastAsia="ko-KR"/>
        </w:rPr>
      </w:pPr>
    </w:p>
    <w:p w:rsidR="007C4528" w:rsidRDefault="007C4528" w:rsidP="007C4528">
      <w:pPr>
        <w:autoSpaceDE w:val="0"/>
        <w:autoSpaceDN w:val="0"/>
        <w:adjustRightInd w:val="0"/>
        <w:jc w:val="center"/>
        <w:rPr>
          <w:b/>
          <w:bCs/>
          <w:sz w:val="28"/>
          <w:szCs w:val="28"/>
          <w:lang w:val="fr-FR" w:eastAsia="ko-KR"/>
        </w:rPr>
      </w:pPr>
    </w:p>
    <w:p w:rsidR="007C4528" w:rsidRDefault="007C4528" w:rsidP="007C4528">
      <w:pPr>
        <w:autoSpaceDE w:val="0"/>
        <w:autoSpaceDN w:val="0"/>
        <w:adjustRightInd w:val="0"/>
        <w:jc w:val="center"/>
        <w:rPr>
          <w:b/>
          <w:bCs/>
          <w:sz w:val="28"/>
          <w:szCs w:val="28"/>
          <w:lang w:val="fr-FR" w:eastAsia="ko-KR"/>
        </w:rPr>
      </w:pPr>
    </w:p>
    <w:p w:rsidR="007C4528" w:rsidRDefault="007C4528" w:rsidP="007C4528">
      <w:pPr>
        <w:autoSpaceDE w:val="0"/>
        <w:autoSpaceDN w:val="0"/>
        <w:adjustRightInd w:val="0"/>
        <w:jc w:val="center"/>
        <w:rPr>
          <w:b/>
          <w:bCs/>
          <w:sz w:val="28"/>
          <w:szCs w:val="28"/>
          <w:lang w:val="fr-FR" w:eastAsia="ko-KR"/>
        </w:rPr>
      </w:pPr>
    </w:p>
    <w:p w:rsidR="007C4528" w:rsidRDefault="007C4528" w:rsidP="007C4528">
      <w:pPr>
        <w:autoSpaceDE w:val="0"/>
        <w:autoSpaceDN w:val="0"/>
        <w:adjustRightInd w:val="0"/>
        <w:jc w:val="center"/>
        <w:rPr>
          <w:b/>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7C4528" w:rsidP="007C4528">
      <w:pPr>
        <w:autoSpaceDE w:val="0"/>
        <w:autoSpaceDN w:val="0"/>
        <w:adjustRightInd w:val="0"/>
        <w:rPr>
          <w:bCs/>
          <w:sz w:val="28"/>
          <w:szCs w:val="28"/>
          <w:lang w:val="fr-FR" w:eastAsia="ko-KR"/>
        </w:rPr>
      </w:pPr>
    </w:p>
    <w:p w:rsidR="007C4528" w:rsidRDefault="00B12F85" w:rsidP="007C4528">
      <w:pPr>
        <w:rPr>
          <w:noProof/>
          <w:lang w:eastAsia="ko-KR"/>
        </w:rPr>
      </w:pPr>
      <w:r>
        <w:rPr>
          <w:noProof/>
        </w:rPr>
        <w:lastRenderedPageBreak/>
        <w:drawing>
          <wp:inline distT="0" distB="0" distL="0" distR="0" wp14:anchorId="41EB8999" wp14:editId="040A8861">
            <wp:extent cx="5911850" cy="1435100"/>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t="29018"/>
                    <a:stretch>
                      <a:fillRect/>
                    </a:stretch>
                  </pic:blipFill>
                  <pic:spPr bwMode="auto">
                    <a:xfrm>
                      <a:off x="0" y="0"/>
                      <a:ext cx="5911850" cy="143510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231EA3E4" wp14:editId="69823393">
            <wp:extent cx="5932805" cy="967740"/>
            <wp:effectExtent l="1905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srcRect t="12161" b="15540"/>
                    <a:stretch>
                      <a:fillRect/>
                    </a:stretch>
                  </pic:blipFill>
                  <pic:spPr bwMode="auto">
                    <a:xfrm>
                      <a:off x="0" y="0"/>
                      <a:ext cx="5932805" cy="96774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43016EC3" wp14:editId="2902F8F2">
            <wp:extent cx="5922645" cy="956945"/>
            <wp:effectExtent l="19050" t="0" r="1905"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5922645" cy="956945"/>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r>
        <w:rPr>
          <w:noProof/>
        </w:rPr>
        <w:drawing>
          <wp:inline distT="0" distB="0" distL="0" distR="0" wp14:anchorId="7215280A" wp14:editId="30ADF674">
            <wp:extent cx="5911850" cy="2562225"/>
            <wp:effectExtent l="19050" t="0" r="0" b="0"/>
            <wp:docPr id="2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srcRect/>
                    <a:stretch>
                      <a:fillRect/>
                    </a:stretch>
                  </pic:blipFill>
                  <pic:spPr bwMode="auto">
                    <a:xfrm>
                      <a:off x="0" y="0"/>
                      <a:ext cx="5911850" cy="2562225"/>
                    </a:xfrm>
                    <a:prstGeom prst="rect">
                      <a:avLst/>
                    </a:prstGeom>
                    <a:noFill/>
                    <a:ln w="9525">
                      <a:noFill/>
                      <a:miter lim="800000"/>
                      <a:headEnd/>
                      <a:tailEnd/>
                    </a:ln>
                  </pic:spPr>
                </pic:pic>
              </a:graphicData>
            </a:graphic>
          </wp:inline>
        </w:drawing>
      </w:r>
    </w:p>
    <w:p w:rsidR="007C4528" w:rsidRDefault="00B12F85" w:rsidP="007C4528">
      <w:pPr>
        <w:rPr>
          <w:noProof/>
          <w:lang w:eastAsia="ko-KR"/>
        </w:rPr>
      </w:pPr>
      <w:r>
        <w:rPr>
          <w:noProof/>
        </w:rPr>
        <w:lastRenderedPageBreak/>
        <w:drawing>
          <wp:inline distT="0" distB="0" distL="0" distR="0" wp14:anchorId="1CD48C7F" wp14:editId="211E9B23">
            <wp:extent cx="5943600" cy="2190115"/>
            <wp:effectExtent l="19050" t="0" r="0" b="0"/>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srcRect/>
                    <a:stretch>
                      <a:fillRect/>
                    </a:stretch>
                  </pic:blipFill>
                  <pic:spPr bwMode="auto">
                    <a:xfrm>
                      <a:off x="0" y="0"/>
                      <a:ext cx="5943600" cy="2190115"/>
                    </a:xfrm>
                    <a:prstGeom prst="rect">
                      <a:avLst/>
                    </a:prstGeom>
                    <a:noFill/>
                    <a:ln w="9525">
                      <a:noFill/>
                      <a:miter lim="800000"/>
                      <a:headEnd/>
                      <a:tailEnd/>
                    </a:ln>
                  </pic:spPr>
                </pic:pic>
              </a:graphicData>
            </a:graphic>
          </wp:inline>
        </w:drawing>
      </w:r>
      <w:r>
        <w:rPr>
          <w:noProof/>
        </w:rPr>
        <w:drawing>
          <wp:inline distT="0" distB="0" distL="0" distR="0" wp14:anchorId="2E324DA1" wp14:editId="5AD8F101">
            <wp:extent cx="5954395" cy="542290"/>
            <wp:effectExtent l="19050" t="0" r="8255" b="0"/>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cstate="print"/>
                    <a:srcRect t="13043"/>
                    <a:stretch>
                      <a:fillRect/>
                    </a:stretch>
                  </pic:blipFill>
                  <pic:spPr bwMode="auto">
                    <a:xfrm>
                      <a:off x="0" y="0"/>
                      <a:ext cx="5954395" cy="54229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4FA29332" wp14:editId="2AF5CB38">
            <wp:extent cx="5954395" cy="2434590"/>
            <wp:effectExtent l="19050" t="0" r="8255" b="0"/>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cstate="print"/>
                    <a:srcRect/>
                    <a:stretch>
                      <a:fillRect/>
                    </a:stretch>
                  </pic:blipFill>
                  <pic:spPr bwMode="auto">
                    <a:xfrm>
                      <a:off x="0" y="0"/>
                      <a:ext cx="5954395" cy="243459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r>
        <w:rPr>
          <w:noProof/>
        </w:rPr>
        <w:drawing>
          <wp:inline distT="0" distB="0" distL="0" distR="0" wp14:anchorId="3281E5F5" wp14:editId="3C5FADD6">
            <wp:extent cx="5943600" cy="2339340"/>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srcRect b="3716"/>
                    <a:stretch>
                      <a:fillRect/>
                    </a:stretch>
                  </pic:blipFill>
                  <pic:spPr bwMode="auto">
                    <a:xfrm>
                      <a:off x="0" y="0"/>
                      <a:ext cx="5943600" cy="2339340"/>
                    </a:xfrm>
                    <a:prstGeom prst="rect">
                      <a:avLst/>
                    </a:prstGeom>
                    <a:noFill/>
                    <a:ln w="9525">
                      <a:noFill/>
                      <a:miter lim="800000"/>
                      <a:headEnd/>
                      <a:tailEnd/>
                    </a:ln>
                  </pic:spPr>
                </pic:pic>
              </a:graphicData>
            </a:graphic>
          </wp:inline>
        </w:drawing>
      </w:r>
    </w:p>
    <w:p w:rsidR="007C4528" w:rsidRDefault="00B12F85" w:rsidP="007C4528">
      <w:r>
        <w:rPr>
          <w:noProof/>
        </w:rPr>
        <w:lastRenderedPageBreak/>
        <w:drawing>
          <wp:inline distT="0" distB="0" distL="0" distR="0" wp14:anchorId="3D9CCFAC" wp14:editId="43D7C6A9">
            <wp:extent cx="5890260" cy="2955925"/>
            <wp:effectExtent l="19050" t="0" r="0" b="0"/>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srcRect/>
                    <a:stretch>
                      <a:fillRect/>
                    </a:stretch>
                  </pic:blipFill>
                  <pic:spPr bwMode="auto">
                    <a:xfrm>
                      <a:off x="0" y="0"/>
                      <a:ext cx="5890260" cy="2955925"/>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r>
        <w:rPr>
          <w:noProof/>
        </w:rPr>
        <w:drawing>
          <wp:inline distT="0" distB="0" distL="0" distR="0" wp14:anchorId="47ED1EAE" wp14:editId="6EBED884">
            <wp:extent cx="5975350" cy="3625850"/>
            <wp:effectExtent l="19050" t="0" r="6350" b="0"/>
            <wp:docPr id="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cstate="print"/>
                    <a:srcRect/>
                    <a:stretch>
                      <a:fillRect/>
                    </a:stretch>
                  </pic:blipFill>
                  <pic:spPr bwMode="auto">
                    <a:xfrm>
                      <a:off x="0" y="0"/>
                      <a:ext cx="5975350" cy="3625850"/>
                    </a:xfrm>
                    <a:prstGeom prst="rect">
                      <a:avLst/>
                    </a:prstGeom>
                    <a:noFill/>
                    <a:ln w="9525">
                      <a:noFill/>
                      <a:miter lim="800000"/>
                      <a:headEnd/>
                      <a:tailEnd/>
                    </a:ln>
                  </pic:spPr>
                </pic:pic>
              </a:graphicData>
            </a:graphic>
          </wp:inline>
        </w:drawing>
      </w:r>
    </w:p>
    <w:p w:rsidR="007C4528" w:rsidRDefault="00B12F85" w:rsidP="007C4528">
      <w:pPr>
        <w:rPr>
          <w:noProof/>
          <w:lang w:eastAsia="ko-KR"/>
        </w:rPr>
      </w:pPr>
      <w:r>
        <w:rPr>
          <w:noProof/>
        </w:rPr>
        <w:lastRenderedPageBreak/>
        <w:drawing>
          <wp:inline distT="0" distB="0" distL="0" distR="0" wp14:anchorId="2A8541F5" wp14:editId="55400D2C">
            <wp:extent cx="5975350" cy="850900"/>
            <wp:effectExtent l="19050" t="0" r="6350" b="0"/>
            <wp:docPr id="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srcRect b="18262"/>
                    <a:stretch>
                      <a:fillRect/>
                    </a:stretch>
                  </pic:blipFill>
                  <pic:spPr bwMode="auto">
                    <a:xfrm>
                      <a:off x="0" y="0"/>
                      <a:ext cx="5975350" cy="850900"/>
                    </a:xfrm>
                    <a:prstGeom prst="rect">
                      <a:avLst/>
                    </a:prstGeom>
                    <a:noFill/>
                    <a:ln w="9525">
                      <a:noFill/>
                      <a:miter lim="800000"/>
                      <a:headEnd/>
                      <a:tailEnd/>
                    </a:ln>
                  </pic:spPr>
                </pic:pic>
              </a:graphicData>
            </a:graphic>
          </wp:inline>
        </w:drawing>
      </w:r>
      <w:r>
        <w:rPr>
          <w:noProof/>
        </w:rPr>
        <w:drawing>
          <wp:inline distT="0" distB="0" distL="0" distR="0" wp14:anchorId="15464188" wp14:editId="434CAB23">
            <wp:extent cx="5943600" cy="1690370"/>
            <wp:effectExtent l="19050" t="0" r="0" b="0"/>
            <wp:docPr id="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srcRect/>
                    <a:stretch>
                      <a:fillRect/>
                    </a:stretch>
                  </pic:blipFill>
                  <pic:spPr bwMode="auto">
                    <a:xfrm>
                      <a:off x="0" y="0"/>
                      <a:ext cx="5943600" cy="169037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6F4E4869" wp14:editId="293CD729">
            <wp:extent cx="5890260" cy="2434590"/>
            <wp:effectExtent l="19050" t="0" r="0" b="0"/>
            <wp:docPr id="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1" cstate="print"/>
                    <a:srcRect b="12260"/>
                    <a:stretch>
                      <a:fillRect/>
                    </a:stretch>
                  </pic:blipFill>
                  <pic:spPr bwMode="auto">
                    <a:xfrm>
                      <a:off x="0" y="0"/>
                      <a:ext cx="5890260" cy="243459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r>
        <w:rPr>
          <w:noProof/>
        </w:rPr>
        <w:drawing>
          <wp:inline distT="0" distB="0" distL="0" distR="0" wp14:anchorId="1E1712D8" wp14:editId="763A9EDD">
            <wp:extent cx="5890260" cy="1595120"/>
            <wp:effectExtent l="19050" t="0" r="0" b="0"/>
            <wp:docPr id="3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cstate="print"/>
                    <a:srcRect b="3297"/>
                    <a:stretch>
                      <a:fillRect/>
                    </a:stretch>
                  </pic:blipFill>
                  <pic:spPr bwMode="auto">
                    <a:xfrm>
                      <a:off x="0" y="0"/>
                      <a:ext cx="5890260" cy="1595120"/>
                    </a:xfrm>
                    <a:prstGeom prst="rect">
                      <a:avLst/>
                    </a:prstGeom>
                    <a:noFill/>
                    <a:ln w="9525">
                      <a:noFill/>
                      <a:miter lim="800000"/>
                      <a:headEnd/>
                      <a:tailEnd/>
                    </a:ln>
                  </pic:spPr>
                </pic:pic>
              </a:graphicData>
            </a:graphic>
          </wp:inline>
        </w:drawing>
      </w:r>
      <w:r>
        <w:rPr>
          <w:noProof/>
        </w:rPr>
        <w:drawing>
          <wp:inline distT="0" distB="0" distL="0" distR="0" wp14:anchorId="41ED7F8B" wp14:editId="4F42C9B1">
            <wp:extent cx="5890260" cy="595630"/>
            <wp:effectExtent l="19050" t="0" r="0" b="0"/>
            <wp:docPr id="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srcRect t="8333"/>
                    <a:stretch>
                      <a:fillRect/>
                    </a:stretch>
                  </pic:blipFill>
                  <pic:spPr bwMode="auto">
                    <a:xfrm>
                      <a:off x="0" y="0"/>
                      <a:ext cx="5890260" cy="595630"/>
                    </a:xfrm>
                    <a:prstGeom prst="rect">
                      <a:avLst/>
                    </a:prstGeom>
                    <a:noFill/>
                    <a:ln w="9525">
                      <a:noFill/>
                      <a:miter lim="800000"/>
                      <a:headEnd/>
                      <a:tailEnd/>
                    </a:ln>
                  </pic:spPr>
                </pic:pic>
              </a:graphicData>
            </a:graphic>
          </wp:inline>
        </w:drawing>
      </w:r>
    </w:p>
    <w:p w:rsidR="007C4528" w:rsidRDefault="00B12F85" w:rsidP="007C4528">
      <w:pPr>
        <w:rPr>
          <w:noProof/>
          <w:lang w:eastAsia="ko-KR"/>
        </w:rPr>
      </w:pPr>
      <w:r>
        <w:rPr>
          <w:noProof/>
        </w:rPr>
        <w:lastRenderedPageBreak/>
        <w:drawing>
          <wp:inline distT="0" distB="0" distL="0" distR="0" wp14:anchorId="50406F1B" wp14:editId="52F3368C">
            <wp:extent cx="5890260" cy="1488440"/>
            <wp:effectExtent l="19050" t="0" r="0" b="0"/>
            <wp:docPr id="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4" cstate="print"/>
                    <a:srcRect b="37022"/>
                    <a:stretch>
                      <a:fillRect/>
                    </a:stretch>
                  </pic:blipFill>
                  <pic:spPr bwMode="auto">
                    <a:xfrm>
                      <a:off x="0" y="0"/>
                      <a:ext cx="5890260" cy="148844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57808D99" wp14:editId="79C50045">
            <wp:extent cx="5890260" cy="2519680"/>
            <wp:effectExtent l="19050" t="0" r="0" b="0"/>
            <wp:docPr id="3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cstate="print"/>
                    <a:srcRect/>
                    <a:stretch>
                      <a:fillRect/>
                    </a:stretch>
                  </pic:blipFill>
                  <pic:spPr bwMode="auto">
                    <a:xfrm>
                      <a:off x="0" y="0"/>
                      <a:ext cx="5890260" cy="251968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r>
        <w:rPr>
          <w:noProof/>
        </w:rPr>
        <w:drawing>
          <wp:inline distT="0" distB="0" distL="0" distR="0" wp14:anchorId="15A8412B" wp14:editId="72D8C9E3">
            <wp:extent cx="5880100" cy="1180465"/>
            <wp:effectExtent l="19050" t="0" r="6350" b="0"/>
            <wp:docPr id="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cstate="print"/>
                    <a:srcRect/>
                    <a:stretch>
                      <a:fillRect/>
                    </a:stretch>
                  </pic:blipFill>
                  <pic:spPr bwMode="auto">
                    <a:xfrm>
                      <a:off x="0" y="0"/>
                      <a:ext cx="5880100" cy="1180465"/>
                    </a:xfrm>
                    <a:prstGeom prst="rect">
                      <a:avLst/>
                    </a:prstGeom>
                    <a:noFill/>
                    <a:ln w="9525">
                      <a:noFill/>
                      <a:miter lim="800000"/>
                      <a:headEnd/>
                      <a:tailEnd/>
                    </a:ln>
                  </pic:spPr>
                </pic:pic>
              </a:graphicData>
            </a:graphic>
          </wp:inline>
        </w:drawing>
      </w:r>
      <w:r>
        <w:rPr>
          <w:noProof/>
        </w:rPr>
        <w:drawing>
          <wp:inline distT="0" distB="0" distL="0" distR="0" wp14:anchorId="01C5FD4F" wp14:editId="23936C22">
            <wp:extent cx="5880100" cy="1924685"/>
            <wp:effectExtent l="19050" t="0" r="635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a:stretch>
                      <a:fillRect/>
                    </a:stretch>
                  </pic:blipFill>
                  <pic:spPr bwMode="auto">
                    <a:xfrm>
                      <a:off x="0" y="0"/>
                      <a:ext cx="5880100" cy="1924685"/>
                    </a:xfrm>
                    <a:prstGeom prst="rect">
                      <a:avLst/>
                    </a:prstGeom>
                    <a:noFill/>
                    <a:ln w="9525">
                      <a:noFill/>
                      <a:miter lim="800000"/>
                      <a:headEnd/>
                      <a:tailEnd/>
                    </a:ln>
                  </pic:spPr>
                </pic:pic>
              </a:graphicData>
            </a:graphic>
          </wp:inline>
        </w:drawing>
      </w:r>
    </w:p>
    <w:p w:rsidR="007C4528" w:rsidRDefault="00B12F85" w:rsidP="007C4528">
      <w:pPr>
        <w:rPr>
          <w:noProof/>
          <w:lang w:eastAsia="ko-KR"/>
        </w:rPr>
      </w:pPr>
      <w:r>
        <w:rPr>
          <w:noProof/>
        </w:rPr>
        <w:lastRenderedPageBreak/>
        <w:drawing>
          <wp:inline distT="0" distB="0" distL="0" distR="0" wp14:anchorId="69A8232D" wp14:editId="725A697C">
            <wp:extent cx="5880100" cy="1903095"/>
            <wp:effectExtent l="19050" t="0" r="6350" b="0"/>
            <wp:docPr id="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8" cstate="print"/>
                    <a:srcRect t="53627"/>
                    <a:stretch>
                      <a:fillRect/>
                    </a:stretch>
                  </pic:blipFill>
                  <pic:spPr bwMode="auto">
                    <a:xfrm>
                      <a:off x="0" y="0"/>
                      <a:ext cx="5880100" cy="1903095"/>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118DA8B8" wp14:editId="028E5943">
            <wp:extent cx="5880100" cy="2891790"/>
            <wp:effectExtent l="19050" t="0" r="6350" b="0"/>
            <wp:docPr id="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9" cstate="print"/>
                    <a:srcRect/>
                    <a:stretch>
                      <a:fillRect/>
                    </a:stretch>
                  </pic:blipFill>
                  <pic:spPr bwMode="auto">
                    <a:xfrm>
                      <a:off x="0" y="0"/>
                      <a:ext cx="5880100" cy="2891790"/>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r>
        <w:rPr>
          <w:noProof/>
        </w:rPr>
        <w:drawing>
          <wp:inline distT="0" distB="0" distL="0" distR="0" wp14:anchorId="2A031E95" wp14:editId="54B8F94B">
            <wp:extent cx="5943600" cy="1647825"/>
            <wp:effectExtent l="19050" t="0" r="0" b="0"/>
            <wp:docPr id="4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cstate="print"/>
                    <a:srcRect b="77061"/>
                    <a:stretch>
                      <a:fillRect/>
                    </a:stretch>
                  </pic:blipFill>
                  <pic:spPr bwMode="auto">
                    <a:xfrm>
                      <a:off x="0" y="0"/>
                      <a:ext cx="5943600" cy="1647825"/>
                    </a:xfrm>
                    <a:prstGeom prst="rect">
                      <a:avLst/>
                    </a:prstGeom>
                    <a:noFill/>
                    <a:ln w="9525">
                      <a:noFill/>
                      <a:miter lim="800000"/>
                      <a:headEnd/>
                      <a:tailEnd/>
                    </a:ln>
                  </pic:spPr>
                </pic:pic>
              </a:graphicData>
            </a:graphic>
          </wp:inline>
        </w:drawing>
      </w:r>
    </w:p>
    <w:p w:rsidR="007C4528" w:rsidRDefault="00B12F85" w:rsidP="007C4528">
      <w:pPr>
        <w:rPr>
          <w:noProof/>
          <w:lang w:eastAsia="ko-KR"/>
        </w:rPr>
      </w:pPr>
      <w:r>
        <w:rPr>
          <w:noProof/>
        </w:rPr>
        <w:lastRenderedPageBreak/>
        <w:drawing>
          <wp:inline distT="0" distB="0" distL="0" distR="0" wp14:anchorId="5740A7CF" wp14:editId="667289D0">
            <wp:extent cx="5943600" cy="2722245"/>
            <wp:effectExtent l="19050" t="0" r="0" b="0"/>
            <wp:docPr id="4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cstate="print"/>
                    <a:srcRect b="62115"/>
                    <a:stretch>
                      <a:fillRect/>
                    </a:stretch>
                  </pic:blipFill>
                  <pic:spPr bwMode="auto">
                    <a:xfrm>
                      <a:off x="0" y="0"/>
                      <a:ext cx="5943600" cy="2722245"/>
                    </a:xfrm>
                    <a:prstGeom prst="rect">
                      <a:avLst/>
                    </a:prstGeom>
                    <a:noFill/>
                    <a:ln w="9525">
                      <a:noFill/>
                      <a:miter lim="800000"/>
                      <a:headEnd/>
                      <a:tailEnd/>
                    </a:ln>
                  </pic:spPr>
                </pic:pic>
              </a:graphicData>
            </a:graphic>
          </wp:inline>
        </w:drawing>
      </w:r>
    </w:p>
    <w:p w:rsidR="007C4528" w:rsidRDefault="007C4528" w:rsidP="007C4528"/>
    <w:p w:rsidR="007C4528" w:rsidRDefault="00B12F85" w:rsidP="007C4528">
      <w:pPr>
        <w:rPr>
          <w:noProof/>
          <w:lang w:eastAsia="ko-KR"/>
        </w:rPr>
      </w:pPr>
      <w:r>
        <w:rPr>
          <w:noProof/>
        </w:rPr>
        <w:drawing>
          <wp:inline distT="0" distB="0" distL="0" distR="0" wp14:anchorId="531DD3B1" wp14:editId="3A4F130E">
            <wp:extent cx="5943600" cy="2084070"/>
            <wp:effectExtent l="19050" t="0" r="0" b="0"/>
            <wp:docPr id="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cstate="print"/>
                    <a:srcRect t="71033"/>
                    <a:stretch>
                      <a:fillRect/>
                    </a:stretch>
                  </pic:blipFill>
                  <pic:spPr bwMode="auto">
                    <a:xfrm>
                      <a:off x="0" y="0"/>
                      <a:ext cx="5943600" cy="2084070"/>
                    </a:xfrm>
                    <a:prstGeom prst="rect">
                      <a:avLst/>
                    </a:prstGeom>
                    <a:noFill/>
                    <a:ln w="9525">
                      <a:noFill/>
                      <a:miter lim="800000"/>
                      <a:headEnd/>
                      <a:tailEnd/>
                    </a:ln>
                  </pic:spPr>
                </pic:pic>
              </a:graphicData>
            </a:graphic>
          </wp:inline>
        </w:drawing>
      </w:r>
    </w:p>
    <w:p w:rsidR="007C4528" w:rsidRDefault="007C4528" w:rsidP="007C4528">
      <w:pPr>
        <w:rPr>
          <w:noProof/>
          <w:lang w:eastAsia="ko-KR"/>
        </w:rPr>
      </w:pPr>
    </w:p>
    <w:p w:rsidR="007C4528" w:rsidRDefault="00B12F85" w:rsidP="007C4528">
      <w:r>
        <w:rPr>
          <w:noProof/>
        </w:rPr>
        <w:drawing>
          <wp:inline distT="0" distB="0" distL="0" distR="0" wp14:anchorId="069ACD31" wp14:editId="7BBE80C0">
            <wp:extent cx="5922645" cy="882650"/>
            <wp:effectExtent l="19050" t="0" r="1905" b="0"/>
            <wp:docPr id="4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1" cstate="print"/>
                    <a:srcRect/>
                    <a:stretch>
                      <a:fillRect/>
                    </a:stretch>
                  </pic:blipFill>
                  <pic:spPr bwMode="auto">
                    <a:xfrm>
                      <a:off x="0" y="0"/>
                      <a:ext cx="5922645" cy="882650"/>
                    </a:xfrm>
                    <a:prstGeom prst="rect">
                      <a:avLst/>
                    </a:prstGeom>
                    <a:noFill/>
                    <a:ln w="9525">
                      <a:noFill/>
                      <a:miter lim="800000"/>
                      <a:headEnd/>
                      <a:tailEnd/>
                    </a:ln>
                  </pic:spPr>
                </pic:pic>
              </a:graphicData>
            </a:graphic>
          </wp:inline>
        </w:drawing>
      </w:r>
    </w:p>
    <w:p w:rsidR="007C4528" w:rsidRDefault="007C4528"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EC54EB" w:rsidRDefault="00EC54EB" w:rsidP="007C4528">
      <w:pPr>
        <w:autoSpaceDE w:val="0"/>
        <w:autoSpaceDN w:val="0"/>
        <w:adjustRightInd w:val="0"/>
        <w:rPr>
          <w:bCs/>
          <w:sz w:val="28"/>
          <w:szCs w:val="28"/>
          <w:lang w:val="fr-FR" w:eastAsia="ko-KR"/>
        </w:rPr>
      </w:pPr>
    </w:p>
    <w:p w:rsidR="00F02F26" w:rsidRDefault="00F02F26" w:rsidP="007C4528">
      <w:pPr>
        <w:autoSpaceDE w:val="0"/>
        <w:autoSpaceDN w:val="0"/>
        <w:adjustRightInd w:val="0"/>
        <w:rPr>
          <w:bCs/>
          <w:sz w:val="28"/>
          <w:szCs w:val="28"/>
          <w:lang w:val="fr-FR" w:eastAsia="ko-KR"/>
        </w:rPr>
      </w:pPr>
    </w:p>
    <w:p w:rsidR="00EC54EB" w:rsidRDefault="00EC54EB" w:rsidP="00EC54EB">
      <w:pPr>
        <w:jc w:val="center"/>
        <w:rPr>
          <w:b/>
        </w:rPr>
      </w:pPr>
      <w:r w:rsidRPr="00DC722E">
        <w:rPr>
          <w:b/>
        </w:rPr>
        <w:t>VITA</w:t>
      </w:r>
    </w:p>
    <w:p w:rsidR="00EC54EB" w:rsidRPr="00DC722E" w:rsidRDefault="00EC54EB" w:rsidP="00EC54EB">
      <w:pPr>
        <w:jc w:val="center"/>
        <w:rPr>
          <w:b/>
        </w:rPr>
      </w:pPr>
    </w:p>
    <w:p w:rsidR="00EC54EB" w:rsidRPr="00DC722E" w:rsidRDefault="00EC54EB" w:rsidP="00EC54EB">
      <w:pPr>
        <w:spacing w:line="480" w:lineRule="auto"/>
        <w:ind w:firstLine="720"/>
      </w:pPr>
      <w:r w:rsidRPr="00DC722E">
        <w:t xml:space="preserve">Yun Hee Kim was born in Seoul, South Korea, on June 26, 1981. She received an M.S. degree in Consumer, Apparel, and Retail Studies from University of North Carolina at Greensboro (2008), and a B.S. in Textile and Apparel Merchandising from Western Kentucky University (2006). While in Graduate School, she worked as a Graduate Teaching Assistant and a Graduate Teaching Associate. She researched organic products in association with consumer values. She has co-authored papers on a new shopper typology, consumers’ adoption of technological fashion products, strategic alliance for a technology-fashion product, and use of data analytical techniques in marketing published in professional journals and presented at several conferences. Starting Fall 2014, she will serve as Assistant Professor of Marketing at McKendree University. </w:t>
      </w:r>
    </w:p>
    <w:p w:rsidR="00EC54EB" w:rsidRPr="007C4528" w:rsidRDefault="00EC54EB" w:rsidP="007C4528">
      <w:pPr>
        <w:autoSpaceDE w:val="0"/>
        <w:autoSpaceDN w:val="0"/>
        <w:adjustRightInd w:val="0"/>
        <w:rPr>
          <w:bCs/>
          <w:sz w:val="28"/>
          <w:szCs w:val="28"/>
          <w:lang w:val="fr-FR" w:eastAsia="ko-KR"/>
        </w:rPr>
      </w:pPr>
    </w:p>
    <w:sectPr w:rsidR="00EC54EB" w:rsidRPr="007C4528" w:rsidSect="00602ADE">
      <w:pgSz w:w="12240" w:h="15840" w:code="1"/>
      <w:pgMar w:top="2016" w:right="1800" w:bottom="1440" w:left="180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D28" w:rsidRDefault="001F2D28">
      <w:r>
        <w:separator/>
      </w:r>
    </w:p>
  </w:endnote>
  <w:endnote w:type="continuationSeparator" w:id="0">
    <w:p w:rsidR="001F2D28" w:rsidRDefault="001F2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auto"/>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BookAntiqua">
    <w:altName w:val="Book Antiqua"/>
    <w:panose1 w:val="00000000000000000000"/>
    <w:charset w:val="00"/>
    <w:family w:val="roman"/>
    <w:notTrueType/>
    <w:pitch w:val="default"/>
    <w:sig w:usb0="00000003" w:usb1="00000000" w:usb2="00000000" w:usb3="00000000" w:csb0="00000001" w:csb1="00000000"/>
  </w:font>
  <w:font w:name="TimesNewRomanPS-BoldMT">
    <w:altName w:val="Times New Roman Bold"/>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D28" w:rsidRDefault="001F2D28">
      <w:r>
        <w:separator/>
      </w:r>
    </w:p>
  </w:footnote>
  <w:footnote w:type="continuationSeparator" w:id="0">
    <w:p w:rsidR="001F2D28" w:rsidRDefault="001F2D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D42" w:rsidRDefault="00BC1D4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viii</w:t>
    </w:r>
    <w:r>
      <w:rPr>
        <w:rStyle w:val="PageNumber"/>
      </w:rPr>
      <w:fldChar w:fldCharType="end"/>
    </w:r>
  </w:p>
  <w:p w:rsidR="00BC1D42" w:rsidRDefault="00BC1D42"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D42" w:rsidRDefault="00BC1D42"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1183">
      <w:rPr>
        <w:rStyle w:val="PageNumber"/>
        <w:noProof/>
      </w:rPr>
      <w:t>iv</w:t>
    </w:r>
    <w:r>
      <w:rPr>
        <w:rStyle w:val="PageNumber"/>
      </w:rPr>
      <w:fldChar w:fldCharType="end"/>
    </w:r>
  </w:p>
  <w:p w:rsidR="00BC1D42" w:rsidRDefault="00BC1D42"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6881"/>
    <w:multiLevelType w:val="multilevel"/>
    <w:tmpl w:val="FFFFFFFF"/>
    <w:lvl w:ilvl="0">
      <w:start w:val="65"/>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
    <w:nsid w:val="05041FDC"/>
    <w:multiLevelType w:val="multilevel"/>
    <w:tmpl w:val="FFFFFFFF"/>
    <w:lvl w:ilvl="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433"/>
        </w:tabs>
        <w:ind w:left="143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53"/>
        </w:tabs>
        <w:ind w:left="215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73"/>
        </w:tabs>
        <w:ind w:left="287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93"/>
        </w:tabs>
        <w:ind w:left="359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313"/>
        </w:tabs>
        <w:ind w:left="431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5033"/>
        </w:tabs>
        <w:ind w:left="503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53"/>
        </w:tabs>
        <w:ind w:left="575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73"/>
        </w:tabs>
        <w:ind w:left="647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
    <w:nsid w:val="10193969"/>
    <w:multiLevelType w:val="multilevel"/>
    <w:tmpl w:val="FFFFFFFF"/>
    <w:lvl w:ilvl="0">
      <w:start w:val="1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
    <w:nsid w:val="1AEA2FC0"/>
    <w:multiLevelType w:val="multilevel"/>
    <w:tmpl w:val="FFFFFFFF"/>
    <w:lvl w:ilvl="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4">
    <w:nsid w:val="250609EE"/>
    <w:multiLevelType w:val="multilevel"/>
    <w:tmpl w:val="FFFFFFFF"/>
    <w:lvl w:ilvl="0">
      <w:start w:val="7"/>
      <w:numFmt w:val="bullet"/>
      <w:lvlText w:val="•"/>
      <w:lvlJc w:val="left"/>
      <w:pPr>
        <w:tabs>
          <w:tab w:val="num" w:pos="252"/>
        </w:tabs>
        <w:ind w:left="252" w:hanging="252"/>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5">
    <w:nsid w:val="25723B47"/>
    <w:multiLevelType w:val="multilevel"/>
    <w:tmpl w:val="FFFFFFFF"/>
    <w:lvl w:ilvl="0">
      <w:start w:val="12"/>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6">
    <w:nsid w:val="2BAC0E96"/>
    <w:multiLevelType w:val="multilevel"/>
    <w:tmpl w:val="FFFFFFFF"/>
    <w:lvl w:ilvl="0">
      <w:start w:val="4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7">
    <w:nsid w:val="2DED15B3"/>
    <w:multiLevelType w:val="hybridMultilevel"/>
    <w:tmpl w:val="2DA0C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0D3752"/>
    <w:multiLevelType w:val="multilevel"/>
    <w:tmpl w:val="FFFFFFFF"/>
    <w:lvl w:ilvl="0">
      <w:start w:val="6"/>
      <w:numFmt w:val="bullet"/>
      <w:lvlText w:val="•"/>
      <w:lvlJc w:val="left"/>
      <w:pPr>
        <w:tabs>
          <w:tab w:val="num" w:pos="252"/>
        </w:tabs>
        <w:ind w:left="252" w:hanging="252"/>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9">
    <w:nsid w:val="366B70C5"/>
    <w:multiLevelType w:val="hybridMultilevel"/>
    <w:tmpl w:val="F0F0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7716E7"/>
    <w:multiLevelType w:val="multilevel"/>
    <w:tmpl w:val="FFFFFFFF"/>
    <w:lvl w:ilvl="0">
      <w:start w:val="8"/>
      <w:numFmt w:val="bullet"/>
      <w:lvlText w:val="•"/>
      <w:lvlJc w:val="left"/>
      <w:pPr>
        <w:tabs>
          <w:tab w:val="num" w:pos="252"/>
        </w:tabs>
        <w:ind w:left="252" w:hanging="252"/>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1">
    <w:nsid w:val="411040AB"/>
    <w:multiLevelType w:val="multilevel"/>
    <w:tmpl w:val="FFFFFFFF"/>
    <w:lvl w:ilvl="0">
      <w:start w:val="5"/>
      <w:numFmt w:val="bullet"/>
      <w:lvlText w:val="•"/>
      <w:lvlJc w:val="left"/>
      <w:pPr>
        <w:tabs>
          <w:tab w:val="num" w:pos="252"/>
        </w:tabs>
        <w:ind w:left="252" w:hanging="252"/>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2">
    <w:nsid w:val="420B66F1"/>
    <w:multiLevelType w:val="multilevel"/>
    <w:tmpl w:val="FFFFFFFF"/>
    <w:lvl w:ilvl="0">
      <w:start w:val="3"/>
      <w:numFmt w:val="bullet"/>
      <w:lvlText w:val="•"/>
      <w:lvlJc w:val="left"/>
      <w:pPr>
        <w:tabs>
          <w:tab w:val="num" w:pos="270"/>
        </w:tabs>
        <w:ind w:left="270" w:hanging="27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3">
    <w:nsid w:val="43026C6B"/>
    <w:multiLevelType w:val="hybridMultilevel"/>
    <w:tmpl w:val="A8067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33F0F53"/>
    <w:multiLevelType w:val="hybridMultilevel"/>
    <w:tmpl w:val="012E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C62988"/>
    <w:multiLevelType w:val="multilevel"/>
    <w:tmpl w:val="FFFFFFFF"/>
    <w:lvl w:ilvl="0">
      <w:numFmt w:val="bullet"/>
      <w:lvlText w:val="•"/>
      <w:lvlJc w:val="left"/>
      <w:pPr>
        <w:tabs>
          <w:tab w:val="num" w:pos="342"/>
        </w:tabs>
        <w:ind w:left="342" w:hanging="342"/>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6">
    <w:nsid w:val="4888470A"/>
    <w:multiLevelType w:val="multilevel"/>
    <w:tmpl w:val="FFFFFFFF"/>
    <w:lvl w:ilvl="0">
      <w:start w:val="16"/>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7">
    <w:nsid w:val="499A66B0"/>
    <w:multiLevelType w:val="multilevel"/>
    <w:tmpl w:val="FFFFFFFF"/>
    <w:lvl w:ilvl="0">
      <w:start w:val="64"/>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8">
    <w:nsid w:val="4A2F259B"/>
    <w:multiLevelType w:val="multilevel"/>
    <w:tmpl w:val="FFFFFFFF"/>
    <w:lvl w:ilvl="0">
      <w:start w:val="1"/>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19">
    <w:nsid w:val="4D5D3587"/>
    <w:multiLevelType w:val="multilevel"/>
    <w:tmpl w:val="FFFFFFFF"/>
    <w:lvl w:ilvl="0">
      <w:start w:val="3"/>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0">
    <w:nsid w:val="4DD64A2C"/>
    <w:multiLevelType w:val="hybridMultilevel"/>
    <w:tmpl w:val="E418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9F5DB0"/>
    <w:multiLevelType w:val="multilevel"/>
    <w:tmpl w:val="FFFFFFFF"/>
    <w:lvl w:ilvl="0">
      <w:start w:val="7"/>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2">
    <w:nsid w:val="56803680"/>
    <w:multiLevelType w:val="multilevel"/>
    <w:tmpl w:val="FFFFFFFF"/>
    <w:lvl w:ilvl="0">
      <w:numFmt w:val="bullet"/>
      <w:lvlText w:val="•"/>
      <w:lvlJc w:val="left"/>
      <w:pPr>
        <w:tabs>
          <w:tab w:val="num" w:pos="270"/>
        </w:tabs>
        <w:ind w:left="270" w:hanging="27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3">
    <w:nsid w:val="5694244D"/>
    <w:multiLevelType w:val="multilevel"/>
    <w:tmpl w:val="FFFFFFFF"/>
    <w:lvl w:ilvl="0">
      <w:start w:val="7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4">
    <w:nsid w:val="58FF79F4"/>
    <w:multiLevelType w:val="multilevel"/>
    <w:tmpl w:val="FFFFFFFF"/>
    <w:lvl w:ilvl="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5">
    <w:nsid w:val="5B202650"/>
    <w:multiLevelType w:val="hybridMultilevel"/>
    <w:tmpl w:val="917CD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657800"/>
    <w:multiLevelType w:val="multilevel"/>
    <w:tmpl w:val="FFFFFFFF"/>
    <w:lvl w:ilvl="0">
      <w:start w:val="4"/>
      <w:numFmt w:val="bullet"/>
      <w:lvlText w:val="•"/>
      <w:lvlJc w:val="left"/>
      <w:pPr>
        <w:tabs>
          <w:tab w:val="num" w:pos="252"/>
        </w:tabs>
        <w:ind w:left="252" w:hanging="252"/>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7">
    <w:nsid w:val="69AD6856"/>
    <w:multiLevelType w:val="hybridMultilevel"/>
    <w:tmpl w:val="FA2AE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7A5BFD"/>
    <w:multiLevelType w:val="multilevel"/>
    <w:tmpl w:val="FFFFFFFF"/>
    <w:lvl w:ilvl="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29">
    <w:nsid w:val="7516311F"/>
    <w:multiLevelType w:val="multilevel"/>
    <w:tmpl w:val="FFFFFFFF"/>
    <w:lvl w:ilvl="0">
      <w:start w:val="35"/>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0">
    <w:nsid w:val="77164DB2"/>
    <w:multiLevelType w:val="multilevel"/>
    <w:tmpl w:val="FFFFFFFF"/>
    <w:lvl w:ilvl="0">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1">
    <w:nsid w:val="776E039D"/>
    <w:multiLevelType w:val="multilevel"/>
    <w:tmpl w:val="FFFFFFFF"/>
    <w:lvl w:ilvl="0">
      <w:start w:val="2"/>
      <w:numFmt w:val="bullet"/>
      <w:lvlText w:val="•"/>
      <w:lvlJc w:val="left"/>
      <w:pPr>
        <w:tabs>
          <w:tab w:val="num" w:pos="270"/>
        </w:tabs>
        <w:ind w:left="270" w:hanging="27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2">
    <w:nsid w:val="78860A8B"/>
    <w:multiLevelType w:val="multilevel"/>
    <w:tmpl w:val="FFFFFFFF"/>
    <w:lvl w:ilvl="0">
      <w:start w:val="66"/>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3">
    <w:nsid w:val="7A4D36A2"/>
    <w:multiLevelType w:val="multilevel"/>
    <w:tmpl w:val="FFFFFFFF"/>
    <w:lvl w:ilvl="0">
      <w:start w:val="5"/>
      <w:numFmt w:val="bullet"/>
      <w:lvlText w:val="•"/>
      <w:lvlJc w:val="left"/>
      <w:pPr>
        <w:tabs>
          <w:tab w:val="num" w:pos="360"/>
        </w:tabs>
        <w:ind w:left="360" w:hanging="36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023"/>
        </w:tabs>
        <w:ind w:left="10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1743"/>
        </w:tabs>
        <w:ind w:left="17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463"/>
        </w:tabs>
        <w:ind w:left="24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183"/>
        </w:tabs>
        <w:ind w:left="31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3903"/>
        </w:tabs>
        <w:ind w:left="39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623"/>
        </w:tabs>
        <w:ind w:left="46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343"/>
        </w:tabs>
        <w:ind w:left="53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063"/>
        </w:tabs>
        <w:ind w:left="60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4">
    <w:nsid w:val="7C2749C8"/>
    <w:multiLevelType w:val="multilevel"/>
    <w:tmpl w:val="FFFFFFFF"/>
    <w:lvl w:ilvl="0">
      <w:start w:val="1"/>
      <w:numFmt w:val="bullet"/>
      <w:lvlText w:val="•"/>
      <w:lvlJc w:val="left"/>
      <w:pPr>
        <w:tabs>
          <w:tab w:val="num" w:pos="270"/>
        </w:tabs>
        <w:ind w:left="270" w:hanging="270"/>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1383"/>
        </w:tabs>
        <w:ind w:left="13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2">
      <w:start w:val="1"/>
      <w:numFmt w:val="bullet"/>
      <w:lvlText w:val="▪"/>
      <w:lvlJc w:val="left"/>
      <w:pPr>
        <w:tabs>
          <w:tab w:val="num" w:pos="2103"/>
        </w:tabs>
        <w:ind w:left="21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3">
      <w:start w:val="1"/>
      <w:numFmt w:val="bullet"/>
      <w:lvlText w:val="•"/>
      <w:lvlJc w:val="left"/>
      <w:pPr>
        <w:tabs>
          <w:tab w:val="num" w:pos="2823"/>
        </w:tabs>
        <w:ind w:left="28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4">
      <w:start w:val="1"/>
      <w:numFmt w:val="bullet"/>
      <w:lvlText w:val="o"/>
      <w:lvlJc w:val="left"/>
      <w:pPr>
        <w:tabs>
          <w:tab w:val="num" w:pos="3543"/>
        </w:tabs>
        <w:ind w:left="354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5">
      <w:start w:val="1"/>
      <w:numFmt w:val="bullet"/>
      <w:lvlText w:val="▪"/>
      <w:lvlJc w:val="left"/>
      <w:pPr>
        <w:tabs>
          <w:tab w:val="num" w:pos="4263"/>
        </w:tabs>
        <w:ind w:left="426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6">
      <w:start w:val="1"/>
      <w:numFmt w:val="bullet"/>
      <w:lvlText w:val="•"/>
      <w:lvlJc w:val="left"/>
      <w:pPr>
        <w:tabs>
          <w:tab w:val="num" w:pos="4983"/>
        </w:tabs>
        <w:ind w:left="498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7">
      <w:start w:val="1"/>
      <w:numFmt w:val="bullet"/>
      <w:lvlText w:val="o"/>
      <w:lvlJc w:val="left"/>
      <w:pPr>
        <w:tabs>
          <w:tab w:val="num" w:pos="5703"/>
        </w:tabs>
        <w:ind w:left="570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8">
      <w:start w:val="1"/>
      <w:numFmt w:val="bullet"/>
      <w:lvlText w:val="▪"/>
      <w:lvlJc w:val="left"/>
      <w:pPr>
        <w:tabs>
          <w:tab w:val="num" w:pos="6423"/>
        </w:tabs>
        <w:ind w:left="6423" w:hanging="303"/>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abstractNum>
  <w:abstractNum w:abstractNumId="35">
    <w:nsid w:val="7C6B6555"/>
    <w:multiLevelType w:val="multilevel"/>
    <w:tmpl w:val="FFFFFFFF"/>
    <w:lvl w:ilvl="0">
      <w:start w:val="47"/>
      <w:numFmt w:val="bullet"/>
      <w:lvlText w:val="•"/>
      <w:lvlJc w:val="left"/>
      <w:pPr>
        <w:tabs>
          <w:tab w:val="num" w:pos="327"/>
        </w:tabs>
        <w:ind w:left="327" w:hanging="327"/>
      </w:pPr>
      <w:rPr>
        <w:caps w:val="0"/>
        <w:smallCaps w:val="0"/>
        <w:strike w:val="0"/>
        <w:dstrike w:val="0"/>
        <w:color w:val="000000"/>
        <w:spacing w:val="0"/>
        <w:kern w:val="0"/>
        <w:position w:val="0"/>
        <w:sz w:val="22"/>
        <w:u w:val="none"/>
        <w:vertAlign w:val="baseline"/>
        <w14:textOutline w14:w="0" w14:cap="rnd" w14:cmpd="sng" w14:algn="ctr">
          <w14:noFill/>
          <w14:prstDash w14:val="solid"/>
          <w14:bevel/>
        </w14:textOutline>
      </w:rPr>
    </w:lvl>
    <w:lvl w:ilvl="1">
      <w:start w:val="1"/>
      <w:numFmt w:val="bullet"/>
      <w:lvlText w:val="o"/>
      <w:lvlJc w:val="left"/>
      <w:pPr>
        <w:tabs>
          <w:tab w:val="num" w:pos="970"/>
        </w:tabs>
        <w:ind w:left="97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2">
      <w:start w:val="1"/>
      <w:numFmt w:val="bullet"/>
      <w:lvlText w:val="▪"/>
      <w:lvlJc w:val="left"/>
      <w:pPr>
        <w:tabs>
          <w:tab w:val="num" w:pos="1690"/>
        </w:tabs>
        <w:ind w:left="169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3">
      <w:start w:val="1"/>
      <w:numFmt w:val="bullet"/>
      <w:lvlText w:val="•"/>
      <w:lvlJc w:val="left"/>
      <w:pPr>
        <w:tabs>
          <w:tab w:val="num" w:pos="2410"/>
        </w:tabs>
        <w:ind w:left="241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4">
      <w:start w:val="1"/>
      <w:numFmt w:val="bullet"/>
      <w:lvlText w:val="o"/>
      <w:lvlJc w:val="left"/>
      <w:pPr>
        <w:tabs>
          <w:tab w:val="num" w:pos="3130"/>
        </w:tabs>
        <w:ind w:left="313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5">
      <w:start w:val="1"/>
      <w:numFmt w:val="bullet"/>
      <w:lvlText w:val="▪"/>
      <w:lvlJc w:val="left"/>
      <w:pPr>
        <w:tabs>
          <w:tab w:val="num" w:pos="3850"/>
        </w:tabs>
        <w:ind w:left="385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6">
      <w:start w:val="1"/>
      <w:numFmt w:val="bullet"/>
      <w:lvlText w:val="•"/>
      <w:lvlJc w:val="left"/>
      <w:pPr>
        <w:tabs>
          <w:tab w:val="num" w:pos="4570"/>
        </w:tabs>
        <w:ind w:left="457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7">
      <w:start w:val="1"/>
      <w:numFmt w:val="bullet"/>
      <w:lvlText w:val="o"/>
      <w:lvlJc w:val="left"/>
      <w:pPr>
        <w:tabs>
          <w:tab w:val="num" w:pos="5290"/>
        </w:tabs>
        <w:ind w:left="529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lvl w:ilvl="8">
      <w:start w:val="1"/>
      <w:numFmt w:val="bullet"/>
      <w:lvlText w:val="▪"/>
      <w:lvlJc w:val="left"/>
      <w:pPr>
        <w:tabs>
          <w:tab w:val="num" w:pos="6010"/>
        </w:tabs>
        <w:ind w:left="6010" w:hanging="250"/>
      </w:pPr>
      <w:rPr>
        <w:caps w:val="0"/>
        <w:smallCaps w:val="0"/>
        <w:strike w:val="0"/>
        <w:dstrike w:val="0"/>
        <w:color w:val="000000"/>
        <w:spacing w:val="0"/>
        <w:kern w:val="0"/>
        <w:position w:val="0"/>
        <w:sz w:val="20"/>
        <w:u w:val="none"/>
        <w:vertAlign w:val="baseline"/>
        <w14:textOutline w14:w="0" w14:cap="rnd" w14:cmpd="sng" w14:algn="ctr">
          <w14:noFill/>
          <w14:prstDash w14:val="solid"/>
          <w14:bevel/>
        </w14:textOutline>
      </w:rPr>
    </w:lvl>
  </w:abstractNum>
  <w:num w:numId="1">
    <w:abstractNumId w:val="9"/>
  </w:num>
  <w:num w:numId="2">
    <w:abstractNumId w:val="25"/>
  </w:num>
  <w:num w:numId="3">
    <w:abstractNumId w:val="7"/>
  </w:num>
  <w:num w:numId="4">
    <w:abstractNumId w:val="20"/>
  </w:num>
  <w:num w:numId="5">
    <w:abstractNumId w:val="27"/>
  </w:num>
  <w:num w:numId="6">
    <w:abstractNumId w:val="30"/>
  </w:num>
  <w:num w:numId="7">
    <w:abstractNumId w:val="19"/>
  </w:num>
  <w:num w:numId="8">
    <w:abstractNumId w:val="33"/>
  </w:num>
  <w:num w:numId="9">
    <w:abstractNumId w:val="21"/>
  </w:num>
  <w:num w:numId="10">
    <w:abstractNumId w:val="2"/>
  </w:num>
  <w:num w:numId="11">
    <w:abstractNumId w:val="13"/>
  </w:num>
  <w:num w:numId="12">
    <w:abstractNumId w:val="34"/>
  </w:num>
  <w:num w:numId="13">
    <w:abstractNumId w:val="22"/>
  </w:num>
  <w:num w:numId="14">
    <w:abstractNumId w:val="31"/>
  </w:num>
  <w:num w:numId="15">
    <w:abstractNumId w:val="12"/>
  </w:num>
  <w:num w:numId="16">
    <w:abstractNumId w:val="26"/>
  </w:num>
  <w:num w:numId="17">
    <w:abstractNumId w:val="11"/>
  </w:num>
  <w:num w:numId="18">
    <w:abstractNumId w:val="8"/>
  </w:num>
  <w:num w:numId="19">
    <w:abstractNumId w:val="4"/>
  </w:num>
  <w:num w:numId="20">
    <w:abstractNumId w:val="10"/>
  </w:num>
  <w:num w:numId="21">
    <w:abstractNumId w:val="28"/>
  </w:num>
  <w:num w:numId="22">
    <w:abstractNumId w:val="15"/>
  </w:num>
  <w:num w:numId="23">
    <w:abstractNumId w:val="5"/>
  </w:num>
  <w:num w:numId="24">
    <w:abstractNumId w:val="24"/>
  </w:num>
  <w:num w:numId="25">
    <w:abstractNumId w:val="1"/>
  </w:num>
  <w:num w:numId="26">
    <w:abstractNumId w:val="18"/>
  </w:num>
  <w:num w:numId="27">
    <w:abstractNumId w:val="16"/>
  </w:num>
  <w:num w:numId="28">
    <w:abstractNumId w:val="3"/>
  </w:num>
  <w:num w:numId="29">
    <w:abstractNumId w:val="29"/>
  </w:num>
  <w:num w:numId="30">
    <w:abstractNumId w:val="6"/>
  </w:num>
  <w:num w:numId="31">
    <w:abstractNumId w:val="35"/>
  </w:num>
  <w:num w:numId="32">
    <w:abstractNumId w:val="17"/>
  </w:num>
  <w:num w:numId="33">
    <w:abstractNumId w:val="0"/>
  </w:num>
  <w:num w:numId="34">
    <w:abstractNumId w:val="32"/>
  </w:num>
  <w:num w:numId="35">
    <w:abstractNumId w:val="23"/>
  </w:num>
  <w:num w:numId="36">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1810"/>
    <w:rsid w:val="00001896"/>
    <w:rsid w:val="00011F3D"/>
    <w:rsid w:val="000135F2"/>
    <w:rsid w:val="00014A3E"/>
    <w:rsid w:val="00015F8C"/>
    <w:rsid w:val="000166A9"/>
    <w:rsid w:val="00026427"/>
    <w:rsid w:val="000471E3"/>
    <w:rsid w:val="000477D3"/>
    <w:rsid w:val="0005502A"/>
    <w:rsid w:val="000562FA"/>
    <w:rsid w:val="00056B00"/>
    <w:rsid w:val="00057004"/>
    <w:rsid w:val="00063970"/>
    <w:rsid w:val="00063E4C"/>
    <w:rsid w:val="00064371"/>
    <w:rsid w:val="00065C32"/>
    <w:rsid w:val="00071C5A"/>
    <w:rsid w:val="00075FEC"/>
    <w:rsid w:val="00076A95"/>
    <w:rsid w:val="000949AD"/>
    <w:rsid w:val="000A20F1"/>
    <w:rsid w:val="000B03DB"/>
    <w:rsid w:val="000B5C42"/>
    <w:rsid w:val="000B7AF9"/>
    <w:rsid w:val="000B7F6F"/>
    <w:rsid w:val="000C20BD"/>
    <w:rsid w:val="000D0E37"/>
    <w:rsid w:val="000D110E"/>
    <w:rsid w:val="000E17DE"/>
    <w:rsid w:val="000F69E3"/>
    <w:rsid w:val="0010217F"/>
    <w:rsid w:val="001047DD"/>
    <w:rsid w:val="001147B0"/>
    <w:rsid w:val="0012364C"/>
    <w:rsid w:val="00126176"/>
    <w:rsid w:val="00130741"/>
    <w:rsid w:val="001376CB"/>
    <w:rsid w:val="00157849"/>
    <w:rsid w:val="00174424"/>
    <w:rsid w:val="00176D2B"/>
    <w:rsid w:val="00180E14"/>
    <w:rsid w:val="001854FB"/>
    <w:rsid w:val="00192D04"/>
    <w:rsid w:val="00192E56"/>
    <w:rsid w:val="00193642"/>
    <w:rsid w:val="00195CB1"/>
    <w:rsid w:val="00196EF1"/>
    <w:rsid w:val="001B31B7"/>
    <w:rsid w:val="001B3884"/>
    <w:rsid w:val="001B49DB"/>
    <w:rsid w:val="001C39F6"/>
    <w:rsid w:val="001C66FE"/>
    <w:rsid w:val="001D6904"/>
    <w:rsid w:val="001E4B8E"/>
    <w:rsid w:val="001F2D28"/>
    <w:rsid w:val="002008E6"/>
    <w:rsid w:val="002037AE"/>
    <w:rsid w:val="00212B70"/>
    <w:rsid w:val="00212E5E"/>
    <w:rsid w:val="00217A4A"/>
    <w:rsid w:val="00222753"/>
    <w:rsid w:val="00230C23"/>
    <w:rsid w:val="00233281"/>
    <w:rsid w:val="00233900"/>
    <w:rsid w:val="00236E6D"/>
    <w:rsid w:val="002429E5"/>
    <w:rsid w:val="00245B18"/>
    <w:rsid w:val="0024628C"/>
    <w:rsid w:val="00251DFB"/>
    <w:rsid w:val="002570A0"/>
    <w:rsid w:val="00257D64"/>
    <w:rsid w:val="00264AD3"/>
    <w:rsid w:val="00277404"/>
    <w:rsid w:val="00277E34"/>
    <w:rsid w:val="00280CEF"/>
    <w:rsid w:val="00282BC0"/>
    <w:rsid w:val="0028757A"/>
    <w:rsid w:val="00287FAF"/>
    <w:rsid w:val="00295856"/>
    <w:rsid w:val="00296514"/>
    <w:rsid w:val="002A6ED3"/>
    <w:rsid w:val="002B69EB"/>
    <w:rsid w:val="002C4E66"/>
    <w:rsid w:val="002D19B7"/>
    <w:rsid w:val="002D3A42"/>
    <w:rsid w:val="002E026A"/>
    <w:rsid w:val="002E2492"/>
    <w:rsid w:val="0030468B"/>
    <w:rsid w:val="00304BD0"/>
    <w:rsid w:val="00307533"/>
    <w:rsid w:val="00307D77"/>
    <w:rsid w:val="00313950"/>
    <w:rsid w:val="00313E9E"/>
    <w:rsid w:val="003150D5"/>
    <w:rsid w:val="00320F78"/>
    <w:rsid w:val="00323C00"/>
    <w:rsid w:val="00327EB3"/>
    <w:rsid w:val="00334800"/>
    <w:rsid w:val="00334FD1"/>
    <w:rsid w:val="00347BCF"/>
    <w:rsid w:val="00354081"/>
    <w:rsid w:val="00356269"/>
    <w:rsid w:val="0035768F"/>
    <w:rsid w:val="003642C2"/>
    <w:rsid w:val="003663B4"/>
    <w:rsid w:val="003664AF"/>
    <w:rsid w:val="00381460"/>
    <w:rsid w:val="0038177C"/>
    <w:rsid w:val="00383138"/>
    <w:rsid w:val="00384045"/>
    <w:rsid w:val="003862A7"/>
    <w:rsid w:val="00387024"/>
    <w:rsid w:val="003A4FFB"/>
    <w:rsid w:val="003B6D2A"/>
    <w:rsid w:val="003C1529"/>
    <w:rsid w:val="003C1575"/>
    <w:rsid w:val="003C6DA1"/>
    <w:rsid w:val="003C73C8"/>
    <w:rsid w:val="003D040C"/>
    <w:rsid w:val="003D25E7"/>
    <w:rsid w:val="003D379B"/>
    <w:rsid w:val="003D5275"/>
    <w:rsid w:val="003D63DF"/>
    <w:rsid w:val="003D737F"/>
    <w:rsid w:val="003E4807"/>
    <w:rsid w:val="003F0784"/>
    <w:rsid w:val="003F7474"/>
    <w:rsid w:val="00404616"/>
    <w:rsid w:val="00407B6A"/>
    <w:rsid w:val="00414400"/>
    <w:rsid w:val="00416796"/>
    <w:rsid w:val="004205BE"/>
    <w:rsid w:val="00423CCB"/>
    <w:rsid w:val="00424AE1"/>
    <w:rsid w:val="00426424"/>
    <w:rsid w:val="00431FB6"/>
    <w:rsid w:val="00436E77"/>
    <w:rsid w:val="00437B3B"/>
    <w:rsid w:val="004418CA"/>
    <w:rsid w:val="0044196E"/>
    <w:rsid w:val="004439B4"/>
    <w:rsid w:val="00443EEB"/>
    <w:rsid w:val="00452222"/>
    <w:rsid w:val="0045544E"/>
    <w:rsid w:val="00474210"/>
    <w:rsid w:val="00480B96"/>
    <w:rsid w:val="0048303E"/>
    <w:rsid w:val="00490C5F"/>
    <w:rsid w:val="004920F6"/>
    <w:rsid w:val="004944CA"/>
    <w:rsid w:val="0049667A"/>
    <w:rsid w:val="004A5C18"/>
    <w:rsid w:val="004A67E8"/>
    <w:rsid w:val="004B674A"/>
    <w:rsid w:val="004C3D65"/>
    <w:rsid w:val="004D1FDB"/>
    <w:rsid w:val="004D2856"/>
    <w:rsid w:val="004D35DE"/>
    <w:rsid w:val="004D5BEC"/>
    <w:rsid w:val="004D6472"/>
    <w:rsid w:val="004E0668"/>
    <w:rsid w:val="004E7B3D"/>
    <w:rsid w:val="004F6DDA"/>
    <w:rsid w:val="005048FE"/>
    <w:rsid w:val="005106B6"/>
    <w:rsid w:val="00522809"/>
    <w:rsid w:val="005255B9"/>
    <w:rsid w:val="005352E0"/>
    <w:rsid w:val="00537518"/>
    <w:rsid w:val="00537A19"/>
    <w:rsid w:val="005462CE"/>
    <w:rsid w:val="00552852"/>
    <w:rsid w:val="005602CE"/>
    <w:rsid w:val="00560501"/>
    <w:rsid w:val="005641C9"/>
    <w:rsid w:val="005663B9"/>
    <w:rsid w:val="005776B5"/>
    <w:rsid w:val="00581197"/>
    <w:rsid w:val="005817FE"/>
    <w:rsid w:val="005819EA"/>
    <w:rsid w:val="00593B3B"/>
    <w:rsid w:val="00597D3F"/>
    <w:rsid w:val="005B1B3E"/>
    <w:rsid w:val="005B4F39"/>
    <w:rsid w:val="005B79E9"/>
    <w:rsid w:val="005C0B75"/>
    <w:rsid w:val="005C5A32"/>
    <w:rsid w:val="005D2F1B"/>
    <w:rsid w:val="005D6AC4"/>
    <w:rsid w:val="005E4912"/>
    <w:rsid w:val="005E6F1F"/>
    <w:rsid w:val="005F44D1"/>
    <w:rsid w:val="00602ADE"/>
    <w:rsid w:val="00611C5B"/>
    <w:rsid w:val="00615D8E"/>
    <w:rsid w:val="00621129"/>
    <w:rsid w:val="00621E6F"/>
    <w:rsid w:val="00627DA9"/>
    <w:rsid w:val="006338D6"/>
    <w:rsid w:val="00633916"/>
    <w:rsid w:val="00633C0E"/>
    <w:rsid w:val="00637A58"/>
    <w:rsid w:val="00640132"/>
    <w:rsid w:val="00641D2B"/>
    <w:rsid w:val="00647B8E"/>
    <w:rsid w:val="00647C11"/>
    <w:rsid w:val="00654F37"/>
    <w:rsid w:val="00662D3E"/>
    <w:rsid w:val="00672DDD"/>
    <w:rsid w:val="0067513E"/>
    <w:rsid w:val="00675C77"/>
    <w:rsid w:val="00676C91"/>
    <w:rsid w:val="006774CE"/>
    <w:rsid w:val="006809CB"/>
    <w:rsid w:val="00684D8A"/>
    <w:rsid w:val="006855CA"/>
    <w:rsid w:val="00687181"/>
    <w:rsid w:val="00690B77"/>
    <w:rsid w:val="006A0F2E"/>
    <w:rsid w:val="006B2381"/>
    <w:rsid w:val="006C4000"/>
    <w:rsid w:val="006C437D"/>
    <w:rsid w:val="006D08EF"/>
    <w:rsid w:val="006E11BE"/>
    <w:rsid w:val="006E1E9E"/>
    <w:rsid w:val="006E56E8"/>
    <w:rsid w:val="006E59E6"/>
    <w:rsid w:val="006F06C1"/>
    <w:rsid w:val="0070646C"/>
    <w:rsid w:val="00711200"/>
    <w:rsid w:val="0072397F"/>
    <w:rsid w:val="00731922"/>
    <w:rsid w:val="00731ACB"/>
    <w:rsid w:val="007368AD"/>
    <w:rsid w:val="007412B8"/>
    <w:rsid w:val="0074133D"/>
    <w:rsid w:val="007418DE"/>
    <w:rsid w:val="0075196D"/>
    <w:rsid w:val="00752E2E"/>
    <w:rsid w:val="0075558C"/>
    <w:rsid w:val="00755F52"/>
    <w:rsid w:val="00761EFA"/>
    <w:rsid w:val="007624FB"/>
    <w:rsid w:val="0076349E"/>
    <w:rsid w:val="00764873"/>
    <w:rsid w:val="00770D5B"/>
    <w:rsid w:val="00771585"/>
    <w:rsid w:val="007778DD"/>
    <w:rsid w:val="00785EB9"/>
    <w:rsid w:val="00790BD6"/>
    <w:rsid w:val="00791340"/>
    <w:rsid w:val="00796693"/>
    <w:rsid w:val="00796BDF"/>
    <w:rsid w:val="007A426B"/>
    <w:rsid w:val="007A5CC5"/>
    <w:rsid w:val="007A76D7"/>
    <w:rsid w:val="007B1AD0"/>
    <w:rsid w:val="007B61C6"/>
    <w:rsid w:val="007B6886"/>
    <w:rsid w:val="007C4528"/>
    <w:rsid w:val="007C7591"/>
    <w:rsid w:val="007D0B02"/>
    <w:rsid w:val="007D1723"/>
    <w:rsid w:val="007D5CD5"/>
    <w:rsid w:val="007F6AE9"/>
    <w:rsid w:val="00807F05"/>
    <w:rsid w:val="008148FD"/>
    <w:rsid w:val="00820DB5"/>
    <w:rsid w:val="0082227A"/>
    <w:rsid w:val="00822CF6"/>
    <w:rsid w:val="00825A19"/>
    <w:rsid w:val="0082681D"/>
    <w:rsid w:val="00835FFC"/>
    <w:rsid w:val="00836407"/>
    <w:rsid w:val="00836F89"/>
    <w:rsid w:val="00840976"/>
    <w:rsid w:val="00843BFA"/>
    <w:rsid w:val="008454AC"/>
    <w:rsid w:val="00846459"/>
    <w:rsid w:val="00851183"/>
    <w:rsid w:val="008569D8"/>
    <w:rsid w:val="00863435"/>
    <w:rsid w:val="00872827"/>
    <w:rsid w:val="0087349A"/>
    <w:rsid w:val="0087613A"/>
    <w:rsid w:val="0088140A"/>
    <w:rsid w:val="008834A3"/>
    <w:rsid w:val="00894D8C"/>
    <w:rsid w:val="00895DF4"/>
    <w:rsid w:val="008B1A4D"/>
    <w:rsid w:val="008B3F30"/>
    <w:rsid w:val="008D1572"/>
    <w:rsid w:val="008D3013"/>
    <w:rsid w:val="008D3E71"/>
    <w:rsid w:val="008D589C"/>
    <w:rsid w:val="008D70D5"/>
    <w:rsid w:val="008E36B4"/>
    <w:rsid w:val="008E50B8"/>
    <w:rsid w:val="008E7085"/>
    <w:rsid w:val="008F60C3"/>
    <w:rsid w:val="00901D0A"/>
    <w:rsid w:val="00903678"/>
    <w:rsid w:val="00910AE4"/>
    <w:rsid w:val="00910E84"/>
    <w:rsid w:val="00910FC8"/>
    <w:rsid w:val="00914D80"/>
    <w:rsid w:val="00914E8F"/>
    <w:rsid w:val="009151C4"/>
    <w:rsid w:val="0092057E"/>
    <w:rsid w:val="009271EE"/>
    <w:rsid w:val="0093163E"/>
    <w:rsid w:val="00936436"/>
    <w:rsid w:val="009405C4"/>
    <w:rsid w:val="009475CC"/>
    <w:rsid w:val="00951908"/>
    <w:rsid w:val="00953AAE"/>
    <w:rsid w:val="009617B6"/>
    <w:rsid w:val="00961850"/>
    <w:rsid w:val="0096348D"/>
    <w:rsid w:val="00966BAC"/>
    <w:rsid w:val="00984821"/>
    <w:rsid w:val="00984C43"/>
    <w:rsid w:val="0099625B"/>
    <w:rsid w:val="009A2ABE"/>
    <w:rsid w:val="009A61DD"/>
    <w:rsid w:val="009A6A2F"/>
    <w:rsid w:val="009B4CA1"/>
    <w:rsid w:val="009C755C"/>
    <w:rsid w:val="009C780F"/>
    <w:rsid w:val="009D5306"/>
    <w:rsid w:val="009E1A69"/>
    <w:rsid w:val="009E1E11"/>
    <w:rsid w:val="00A04529"/>
    <w:rsid w:val="00A21DBD"/>
    <w:rsid w:val="00A22DD1"/>
    <w:rsid w:val="00A25005"/>
    <w:rsid w:val="00A26A3B"/>
    <w:rsid w:val="00A32D8B"/>
    <w:rsid w:val="00A34F5F"/>
    <w:rsid w:val="00A4161F"/>
    <w:rsid w:val="00A46A68"/>
    <w:rsid w:val="00A50EE9"/>
    <w:rsid w:val="00A66503"/>
    <w:rsid w:val="00A67564"/>
    <w:rsid w:val="00A86F48"/>
    <w:rsid w:val="00A906C3"/>
    <w:rsid w:val="00AA3285"/>
    <w:rsid w:val="00AB5134"/>
    <w:rsid w:val="00AB5E64"/>
    <w:rsid w:val="00AC1EF8"/>
    <w:rsid w:val="00AC2136"/>
    <w:rsid w:val="00AC2231"/>
    <w:rsid w:val="00AC6DD8"/>
    <w:rsid w:val="00AD0A33"/>
    <w:rsid w:val="00AD36D0"/>
    <w:rsid w:val="00AD71B9"/>
    <w:rsid w:val="00AF6C30"/>
    <w:rsid w:val="00B043E0"/>
    <w:rsid w:val="00B047EA"/>
    <w:rsid w:val="00B06BA0"/>
    <w:rsid w:val="00B07524"/>
    <w:rsid w:val="00B12F85"/>
    <w:rsid w:val="00B13421"/>
    <w:rsid w:val="00B14444"/>
    <w:rsid w:val="00B2008B"/>
    <w:rsid w:val="00B264E3"/>
    <w:rsid w:val="00B323AD"/>
    <w:rsid w:val="00B35B7C"/>
    <w:rsid w:val="00B40DD9"/>
    <w:rsid w:val="00B43D6E"/>
    <w:rsid w:val="00B46232"/>
    <w:rsid w:val="00B53C15"/>
    <w:rsid w:val="00B62952"/>
    <w:rsid w:val="00B63A87"/>
    <w:rsid w:val="00B81333"/>
    <w:rsid w:val="00B929A8"/>
    <w:rsid w:val="00B95704"/>
    <w:rsid w:val="00B95C99"/>
    <w:rsid w:val="00B96BBC"/>
    <w:rsid w:val="00B973E3"/>
    <w:rsid w:val="00BC1D42"/>
    <w:rsid w:val="00BC6955"/>
    <w:rsid w:val="00BC6DE5"/>
    <w:rsid w:val="00BD0474"/>
    <w:rsid w:val="00BD3522"/>
    <w:rsid w:val="00BD43E6"/>
    <w:rsid w:val="00BD449B"/>
    <w:rsid w:val="00BF6F54"/>
    <w:rsid w:val="00C04997"/>
    <w:rsid w:val="00C0799A"/>
    <w:rsid w:val="00C11D0D"/>
    <w:rsid w:val="00C14B0B"/>
    <w:rsid w:val="00C509C3"/>
    <w:rsid w:val="00C675C4"/>
    <w:rsid w:val="00C70EAE"/>
    <w:rsid w:val="00C81AD3"/>
    <w:rsid w:val="00C83B65"/>
    <w:rsid w:val="00C90309"/>
    <w:rsid w:val="00C92854"/>
    <w:rsid w:val="00C92B61"/>
    <w:rsid w:val="00C93E32"/>
    <w:rsid w:val="00C9524B"/>
    <w:rsid w:val="00C95439"/>
    <w:rsid w:val="00CA0BB0"/>
    <w:rsid w:val="00CA2B94"/>
    <w:rsid w:val="00CB1E5D"/>
    <w:rsid w:val="00CC07C4"/>
    <w:rsid w:val="00CD0673"/>
    <w:rsid w:val="00CD0769"/>
    <w:rsid w:val="00CD1DB8"/>
    <w:rsid w:val="00CD50B5"/>
    <w:rsid w:val="00CD73A9"/>
    <w:rsid w:val="00CE24D9"/>
    <w:rsid w:val="00CE4608"/>
    <w:rsid w:val="00D067C3"/>
    <w:rsid w:val="00D06F12"/>
    <w:rsid w:val="00D108E8"/>
    <w:rsid w:val="00D14C62"/>
    <w:rsid w:val="00D21EF3"/>
    <w:rsid w:val="00D366CA"/>
    <w:rsid w:val="00D37CD6"/>
    <w:rsid w:val="00D46790"/>
    <w:rsid w:val="00D52B70"/>
    <w:rsid w:val="00D556DD"/>
    <w:rsid w:val="00D575EE"/>
    <w:rsid w:val="00D61D8A"/>
    <w:rsid w:val="00D62420"/>
    <w:rsid w:val="00D6661F"/>
    <w:rsid w:val="00D7501A"/>
    <w:rsid w:val="00D765E7"/>
    <w:rsid w:val="00D81912"/>
    <w:rsid w:val="00D84CC4"/>
    <w:rsid w:val="00D869E9"/>
    <w:rsid w:val="00D91C27"/>
    <w:rsid w:val="00D927B8"/>
    <w:rsid w:val="00D966CB"/>
    <w:rsid w:val="00DA771F"/>
    <w:rsid w:val="00DC0455"/>
    <w:rsid w:val="00DC5401"/>
    <w:rsid w:val="00DC5925"/>
    <w:rsid w:val="00DC60FA"/>
    <w:rsid w:val="00DE23AF"/>
    <w:rsid w:val="00DE4B23"/>
    <w:rsid w:val="00DE6044"/>
    <w:rsid w:val="00DE771A"/>
    <w:rsid w:val="00DF1415"/>
    <w:rsid w:val="00E04E80"/>
    <w:rsid w:val="00E14598"/>
    <w:rsid w:val="00E162ED"/>
    <w:rsid w:val="00E17018"/>
    <w:rsid w:val="00E17598"/>
    <w:rsid w:val="00E22B11"/>
    <w:rsid w:val="00E31AD7"/>
    <w:rsid w:val="00E412E5"/>
    <w:rsid w:val="00E603D9"/>
    <w:rsid w:val="00E8278F"/>
    <w:rsid w:val="00E908A3"/>
    <w:rsid w:val="00E939B3"/>
    <w:rsid w:val="00E9463E"/>
    <w:rsid w:val="00EA0419"/>
    <w:rsid w:val="00EA5199"/>
    <w:rsid w:val="00EB4277"/>
    <w:rsid w:val="00EB796F"/>
    <w:rsid w:val="00EC5045"/>
    <w:rsid w:val="00EC54EB"/>
    <w:rsid w:val="00EC5812"/>
    <w:rsid w:val="00EC5B41"/>
    <w:rsid w:val="00ED26D4"/>
    <w:rsid w:val="00ED46F1"/>
    <w:rsid w:val="00ED7A05"/>
    <w:rsid w:val="00ED7C8E"/>
    <w:rsid w:val="00EE334C"/>
    <w:rsid w:val="00EE6337"/>
    <w:rsid w:val="00EF2830"/>
    <w:rsid w:val="00F02153"/>
    <w:rsid w:val="00F02F26"/>
    <w:rsid w:val="00F0462C"/>
    <w:rsid w:val="00F04899"/>
    <w:rsid w:val="00F15675"/>
    <w:rsid w:val="00F21250"/>
    <w:rsid w:val="00F22A9F"/>
    <w:rsid w:val="00F2398D"/>
    <w:rsid w:val="00F27038"/>
    <w:rsid w:val="00F41A39"/>
    <w:rsid w:val="00F46775"/>
    <w:rsid w:val="00F56BEF"/>
    <w:rsid w:val="00F577CE"/>
    <w:rsid w:val="00F61D2C"/>
    <w:rsid w:val="00F634A3"/>
    <w:rsid w:val="00F667F6"/>
    <w:rsid w:val="00F70173"/>
    <w:rsid w:val="00F710F9"/>
    <w:rsid w:val="00F87F40"/>
    <w:rsid w:val="00F920F6"/>
    <w:rsid w:val="00FA0AE4"/>
    <w:rsid w:val="00FA369A"/>
    <w:rsid w:val="00FA44C5"/>
    <w:rsid w:val="00FB2BB2"/>
    <w:rsid w:val="00FB4DBA"/>
    <w:rsid w:val="00FB667E"/>
    <w:rsid w:val="00FD2E2E"/>
    <w:rsid w:val="00FD5431"/>
    <w:rsid w:val="00FE552D"/>
    <w:rsid w:val="00FE59E2"/>
    <w:rsid w:val="00FE673D"/>
    <w:rsid w:val="00FF122F"/>
    <w:rsid w:val="00FF195C"/>
    <w:rsid w:val="00FF4829"/>
    <w:rsid w:val="00FF607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9" w:unhideWhenUsed="0" w:qFormat="1"/>
    <w:lsdException w:name="heading 3" w:semiHidden="0" w:uiPriority="99" w:unhideWhenUsed="0"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E32"/>
    <w:rPr>
      <w:sz w:val="24"/>
      <w:szCs w:val="24"/>
      <w:lang w:eastAsia="en-US"/>
    </w:rPr>
  </w:style>
  <w:style w:type="paragraph" w:styleId="Heading1">
    <w:name w:val="heading 1"/>
    <w:basedOn w:val="Normal"/>
    <w:next w:val="Normal"/>
    <w:link w:val="Heading1Char"/>
    <w:autoRedefine/>
    <w:uiPriority w:val="9"/>
    <w:qFormat/>
    <w:rsid w:val="00FA369A"/>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uiPriority w:val="99"/>
    <w:qFormat/>
    <w:rsid w:val="000B7AF9"/>
    <w:pPr>
      <w:keepNext/>
      <w:spacing w:line="480" w:lineRule="auto"/>
      <w:outlineLvl w:val="1"/>
    </w:pPr>
    <w:rPr>
      <w:rFonts w:cs="Arial"/>
      <w:bCs/>
      <w:i/>
      <w:iCs/>
      <w:szCs w:val="28"/>
    </w:rPr>
  </w:style>
  <w:style w:type="paragraph" w:styleId="Heading3">
    <w:name w:val="heading 3"/>
    <w:basedOn w:val="Normal"/>
    <w:next w:val="Normal"/>
    <w:link w:val="Heading3Char"/>
    <w:autoRedefine/>
    <w:uiPriority w:val="99"/>
    <w:qFormat/>
    <w:rsid w:val="000B7AF9"/>
    <w:pPr>
      <w:keepNext/>
      <w:spacing w:line="480" w:lineRule="auto"/>
      <w:ind w:firstLine="720"/>
      <w:outlineLvl w:val="2"/>
    </w:pPr>
    <w:rPr>
      <w:rFonts w:cs="Arial"/>
      <w:bCs/>
      <w:i/>
      <w:szCs w:val="26"/>
    </w:rPr>
  </w:style>
  <w:style w:type="paragraph" w:styleId="Heading4">
    <w:name w:val="heading 4"/>
    <w:basedOn w:val="Normal"/>
    <w:next w:val="Normal"/>
    <w:link w:val="Heading4Char"/>
    <w:uiPriority w:val="99"/>
    <w:unhideWhenUsed/>
    <w:qFormat/>
    <w:rsid w:val="00687181"/>
    <w:pPr>
      <w:keepNext/>
      <w:jc w:val="center"/>
      <w:outlineLvl w:val="3"/>
    </w:pPr>
    <w:rPr>
      <w:rFonts w:eastAsia="Malgun Gothic"/>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93E32"/>
    <w:pPr>
      <w:tabs>
        <w:tab w:val="center" w:pos="4320"/>
        <w:tab w:val="right" w:pos="8640"/>
      </w:tabs>
    </w:pPr>
  </w:style>
  <w:style w:type="paragraph" w:styleId="Header">
    <w:name w:val="header"/>
    <w:basedOn w:val="Normal"/>
    <w:link w:val="HeaderChar"/>
    <w:uiPriority w:val="99"/>
    <w:rsid w:val="00C93E32"/>
    <w:pPr>
      <w:tabs>
        <w:tab w:val="center" w:pos="4320"/>
        <w:tab w:val="right" w:pos="8640"/>
      </w:tabs>
    </w:pPr>
  </w:style>
  <w:style w:type="paragraph" w:customStyle="1" w:styleId="Level1">
    <w:name w:val="Level 1"/>
    <w:rsid w:val="00C93E32"/>
    <w:pPr>
      <w:autoSpaceDE w:val="0"/>
      <w:autoSpaceDN w:val="0"/>
      <w:adjustRightInd w:val="0"/>
      <w:ind w:left="720"/>
    </w:pPr>
    <w:rPr>
      <w:sz w:val="24"/>
      <w:szCs w:val="24"/>
      <w:lang w:eastAsia="en-US"/>
    </w:rPr>
  </w:style>
  <w:style w:type="character" w:customStyle="1" w:styleId="SYSHYPERTEXT">
    <w:name w:val="SYS_HYPERTEXT"/>
    <w:rsid w:val="00C93E32"/>
    <w:rPr>
      <w:noProof/>
      <w:color w:val="0000FF"/>
      <w:u w:val="single"/>
    </w:rPr>
  </w:style>
  <w:style w:type="character" w:customStyle="1" w:styleId="QuickFormat2">
    <w:name w:val="QuickFormat2"/>
    <w:rsid w:val="00C93E32"/>
    <w:rPr>
      <w:rFonts w:ascii="Arial" w:hAnsi="Arial" w:cs="Arial"/>
    </w:rPr>
  </w:style>
  <w:style w:type="character" w:customStyle="1" w:styleId="QuickFormat3">
    <w:name w:val="QuickFormat3"/>
    <w:rsid w:val="00C93E32"/>
    <w:rPr>
      <w:rFonts w:ascii="Arial" w:hAnsi="Arial" w:cs="Arial"/>
      <w:b/>
      <w:bCs/>
      <w:i/>
      <w:iCs/>
    </w:rPr>
  </w:style>
  <w:style w:type="paragraph" w:styleId="Title">
    <w:name w:val="Title"/>
    <w:basedOn w:val="Normal"/>
    <w:link w:val="TitleChar"/>
    <w:qFormat/>
    <w:rsid w:val="00C93E32"/>
    <w:pPr>
      <w:autoSpaceDE w:val="0"/>
      <w:autoSpaceDN w:val="0"/>
      <w:adjustRightInd w:val="0"/>
      <w:jc w:val="center"/>
    </w:pPr>
    <w:rPr>
      <w:sz w:val="28"/>
      <w:szCs w:val="28"/>
    </w:rPr>
  </w:style>
  <w:style w:type="paragraph" w:styleId="BodyText">
    <w:name w:val="Body Text"/>
    <w:basedOn w:val="Normal"/>
    <w:link w:val="BodyTextChar"/>
    <w:uiPriority w:val="99"/>
    <w:rsid w:val="00C93E32"/>
    <w:pPr>
      <w:autoSpaceDE w:val="0"/>
      <w:autoSpaceDN w:val="0"/>
      <w:adjustRightInd w:val="0"/>
    </w:pPr>
    <w:rPr>
      <w:sz w:val="22"/>
      <w:szCs w:val="22"/>
    </w:rPr>
  </w:style>
  <w:style w:type="paragraph" w:styleId="Subtitle">
    <w:name w:val="Subtitle"/>
    <w:basedOn w:val="Normal"/>
    <w:link w:val="SubtitleChar"/>
    <w:qFormat/>
    <w:rsid w:val="00C93E32"/>
    <w:pPr>
      <w:autoSpaceDE w:val="0"/>
      <w:autoSpaceDN w:val="0"/>
      <w:adjustRightInd w:val="0"/>
    </w:pPr>
    <w:rPr>
      <w:b/>
      <w:bCs/>
    </w:rPr>
  </w:style>
  <w:style w:type="paragraph" w:styleId="BodyTextIndent">
    <w:name w:val="Body Text Indent"/>
    <w:basedOn w:val="Normal"/>
    <w:link w:val="BodyTextIndentChar"/>
    <w:uiPriority w:val="99"/>
    <w:rsid w:val="00C93E3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C93E32"/>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C93E32"/>
  </w:style>
  <w:style w:type="paragraph" w:styleId="BodyText2">
    <w:name w:val="Body Text 2"/>
    <w:basedOn w:val="Normal"/>
    <w:link w:val="BodyText2Char"/>
    <w:uiPriority w:val="99"/>
    <w:rsid w:val="00C93E3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C93E3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C93E32"/>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C93E32"/>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rsid w:val="00C93E32"/>
    <w:pPr>
      <w:ind w:left="480" w:hanging="480"/>
    </w:pPr>
  </w:style>
  <w:style w:type="character" w:styleId="Hyperlink">
    <w:name w:val="Hyperlink"/>
    <w:uiPriority w:val="99"/>
    <w:rsid w:val="00C93E32"/>
    <w:rPr>
      <w:color w:val="0000FF"/>
      <w:u w:val="single"/>
    </w:rPr>
  </w:style>
  <w:style w:type="paragraph" w:styleId="TOC1">
    <w:name w:val="toc 1"/>
    <w:basedOn w:val="Normal"/>
    <w:next w:val="Normal"/>
    <w:autoRedefine/>
    <w:uiPriority w:val="39"/>
    <w:rsid w:val="00CA2B94"/>
    <w:pPr>
      <w:shd w:val="clear" w:color="auto" w:fill="FFFFFF"/>
      <w:tabs>
        <w:tab w:val="right" w:leader="dot" w:pos="8630"/>
      </w:tabs>
    </w:pPr>
    <w:rPr>
      <w:b/>
      <w:noProof/>
      <w:lang w:eastAsia="ko-KR"/>
    </w:rPr>
  </w:style>
  <w:style w:type="paragraph" w:styleId="TOC2">
    <w:name w:val="toc 2"/>
    <w:basedOn w:val="Normal"/>
    <w:next w:val="Normal"/>
    <w:autoRedefine/>
    <w:uiPriority w:val="39"/>
    <w:rsid w:val="00840976"/>
    <w:pPr>
      <w:shd w:val="clear" w:color="auto" w:fill="FFFFFF"/>
      <w:tabs>
        <w:tab w:val="right" w:leader="dot" w:pos="8630"/>
      </w:tabs>
      <w:jc w:val="distribute"/>
    </w:pPr>
    <w:rPr>
      <w:noProof/>
      <w:lang w:eastAsia="ko-KR"/>
    </w:rPr>
  </w:style>
  <w:style w:type="paragraph" w:styleId="TOC3">
    <w:name w:val="toc 3"/>
    <w:basedOn w:val="Normal"/>
    <w:next w:val="Normal"/>
    <w:autoRedefine/>
    <w:uiPriority w:val="39"/>
    <w:rsid w:val="00C93E32"/>
    <w:pPr>
      <w:ind w:left="480"/>
    </w:pPr>
  </w:style>
  <w:style w:type="paragraph" w:styleId="TOC4">
    <w:name w:val="toc 4"/>
    <w:basedOn w:val="Normal"/>
    <w:next w:val="Normal"/>
    <w:autoRedefine/>
    <w:semiHidden/>
    <w:rsid w:val="00C93E32"/>
    <w:pPr>
      <w:ind w:left="720"/>
    </w:pPr>
  </w:style>
  <w:style w:type="paragraph" w:styleId="TOC5">
    <w:name w:val="toc 5"/>
    <w:basedOn w:val="Normal"/>
    <w:next w:val="Normal"/>
    <w:autoRedefine/>
    <w:semiHidden/>
    <w:rsid w:val="00C93E32"/>
    <w:pPr>
      <w:ind w:left="960"/>
    </w:pPr>
  </w:style>
  <w:style w:type="paragraph" w:styleId="TOC6">
    <w:name w:val="toc 6"/>
    <w:basedOn w:val="Normal"/>
    <w:next w:val="Normal"/>
    <w:autoRedefine/>
    <w:semiHidden/>
    <w:rsid w:val="00C93E32"/>
    <w:pPr>
      <w:ind w:left="1200"/>
    </w:pPr>
  </w:style>
  <w:style w:type="paragraph" w:styleId="TOC7">
    <w:name w:val="toc 7"/>
    <w:basedOn w:val="Normal"/>
    <w:next w:val="Normal"/>
    <w:autoRedefine/>
    <w:semiHidden/>
    <w:rsid w:val="00C93E32"/>
    <w:pPr>
      <w:ind w:left="1440"/>
    </w:pPr>
  </w:style>
  <w:style w:type="paragraph" w:styleId="TOC8">
    <w:name w:val="toc 8"/>
    <w:basedOn w:val="Normal"/>
    <w:next w:val="Normal"/>
    <w:autoRedefine/>
    <w:semiHidden/>
    <w:rsid w:val="00C93E32"/>
    <w:pPr>
      <w:ind w:left="1680"/>
    </w:pPr>
  </w:style>
  <w:style w:type="paragraph" w:styleId="TOC9">
    <w:name w:val="toc 9"/>
    <w:basedOn w:val="Normal"/>
    <w:next w:val="Normal"/>
    <w:autoRedefine/>
    <w:semiHidden/>
    <w:rsid w:val="00C93E32"/>
    <w:pPr>
      <w:ind w:left="1920"/>
    </w:pPr>
  </w:style>
  <w:style w:type="paragraph" w:customStyle="1" w:styleId="thesistext">
    <w:name w:val="thesis text"/>
    <w:basedOn w:val="Normal"/>
    <w:autoRedefine/>
    <w:rsid w:val="00C93E32"/>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uiPriority w:val="9"/>
    <w:rsid w:val="00FA369A"/>
    <w:rPr>
      <w:b/>
      <w:bCs/>
      <w:sz w:val="24"/>
      <w:szCs w:val="24"/>
      <w:lang w:eastAsia="en-US"/>
    </w:rPr>
  </w:style>
  <w:style w:type="paragraph" w:styleId="ListParagraph">
    <w:name w:val="List Paragraph"/>
    <w:basedOn w:val="Normal"/>
    <w:uiPriority w:val="99"/>
    <w:qFormat/>
    <w:rsid w:val="0005502A"/>
    <w:pPr>
      <w:spacing w:after="200" w:line="276" w:lineRule="auto"/>
      <w:ind w:left="720"/>
      <w:contextualSpacing/>
    </w:pPr>
    <w:rPr>
      <w:rFonts w:ascii="Calibri" w:eastAsia="Malgun Gothic" w:hAnsi="Calibri"/>
      <w:sz w:val="22"/>
      <w:szCs w:val="22"/>
      <w:lang w:eastAsia="ko-KR"/>
    </w:rPr>
  </w:style>
  <w:style w:type="character" w:customStyle="1" w:styleId="Heading4Char">
    <w:name w:val="Heading 4 Char"/>
    <w:basedOn w:val="DefaultParagraphFont"/>
    <w:link w:val="Heading4"/>
    <w:uiPriority w:val="99"/>
    <w:rsid w:val="00687181"/>
    <w:rPr>
      <w:rFonts w:eastAsia="Malgun Gothic"/>
      <w:sz w:val="24"/>
      <w:szCs w:val="24"/>
    </w:rPr>
  </w:style>
  <w:style w:type="character" w:customStyle="1" w:styleId="Heading2Char">
    <w:name w:val="Heading 2 Char"/>
    <w:basedOn w:val="DefaultParagraphFont"/>
    <w:link w:val="Heading2"/>
    <w:uiPriority w:val="99"/>
    <w:rsid w:val="00687181"/>
    <w:rPr>
      <w:rFonts w:cs="Arial"/>
      <w:bCs/>
      <w:i/>
      <w:iCs/>
      <w:sz w:val="24"/>
      <w:szCs w:val="28"/>
      <w:lang w:eastAsia="en-US"/>
    </w:rPr>
  </w:style>
  <w:style w:type="character" w:customStyle="1" w:styleId="Heading3Char">
    <w:name w:val="Heading 3 Char"/>
    <w:basedOn w:val="DefaultParagraphFont"/>
    <w:link w:val="Heading3"/>
    <w:uiPriority w:val="99"/>
    <w:rsid w:val="00687181"/>
    <w:rPr>
      <w:rFonts w:cs="Arial"/>
      <w:bCs/>
      <w:i/>
      <w:sz w:val="24"/>
      <w:szCs w:val="26"/>
      <w:lang w:eastAsia="en-US"/>
    </w:rPr>
  </w:style>
  <w:style w:type="table" w:styleId="TableGrid">
    <w:name w:val="Table Grid"/>
    <w:basedOn w:val="TableNormal"/>
    <w:uiPriority w:val="99"/>
    <w:rsid w:val="0068718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687181"/>
    <w:rPr>
      <w:rFonts w:ascii="Tahoma" w:eastAsia="Malgun Gothic" w:hAnsi="Tahoma" w:cs="Tahoma"/>
      <w:sz w:val="16"/>
      <w:szCs w:val="16"/>
      <w:lang w:eastAsia="ko-KR"/>
    </w:rPr>
  </w:style>
  <w:style w:type="character" w:customStyle="1" w:styleId="BalloonTextChar">
    <w:name w:val="Balloon Text Char"/>
    <w:basedOn w:val="DefaultParagraphFont"/>
    <w:link w:val="BalloonText"/>
    <w:uiPriority w:val="99"/>
    <w:rsid w:val="00687181"/>
    <w:rPr>
      <w:rFonts w:ascii="Tahoma" w:eastAsia="Malgun Gothic" w:hAnsi="Tahoma" w:cs="Tahoma"/>
      <w:sz w:val="16"/>
      <w:szCs w:val="16"/>
    </w:rPr>
  </w:style>
  <w:style w:type="character" w:customStyle="1" w:styleId="HeaderChar">
    <w:name w:val="Header Char"/>
    <w:basedOn w:val="DefaultParagraphFont"/>
    <w:link w:val="Header"/>
    <w:uiPriority w:val="99"/>
    <w:rsid w:val="00687181"/>
    <w:rPr>
      <w:sz w:val="24"/>
      <w:szCs w:val="24"/>
      <w:lang w:eastAsia="en-US"/>
    </w:rPr>
  </w:style>
  <w:style w:type="character" w:customStyle="1" w:styleId="FooterChar">
    <w:name w:val="Footer Char"/>
    <w:basedOn w:val="DefaultParagraphFont"/>
    <w:link w:val="Footer"/>
    <w:uiPriority w:val="99"/>
    <w:rsid w:val="00687181"/>
    <w:rPr>
      <w:sz w:val="24"/>
      <w:szCs w:val="24"/>
      <w:lang w:eastAsia="en-US"/>
    </w:rPr>
  </w:style>
  <w:style w:type="character" w:styleId="CommentReference">
    <w:name w:val="annotation reference"/>
    <w:basedOn w:val="DefaultParagraphFont"/>
    <w:uiPriority w:val="99"/>
    <w:unhideWhenUsed/>
    <w:rsid w:val="00687181"/>
    <w:rPr>
      <w:sz w:val="16"/>
      <w:szCs w:val="16"/>
    </w:rPr>
  </w:style>
  <w:style w:type="paragraph" w:styleId="CommentText">
    <w:name w:val="annotation text"/>
    <w:basedOn w:val="Normal"/>
    <w:link w:val="CommentTextChar"/>
    <w:uiPriority w:val="99"/>
    <w:unhideWhenUsed/>
    <w:rsid w:val="00687181"/>
    <w:pPr>
      <w:spacing w:after="200"/>
    </w:pPr>
    <w:rPr>
      <w:rFonts w:ascii="Calibri" w:eastAsia="Malgun Gothic" w:hAnsi="Calibri"/>
      <w:sz w:val="20"/>
      <w:szCs w:val="20"/>
      <w:lang w:eastAsia="ko-KR"/>
    </w:rPr>
  </w:style>
  <w:style w:type="character" w:customStyle="1" w:styleId="CommentTextChar">
    <w:name w:val="Comment Text Char"/>
    <w:basedOn w:val="DefaultParagraphFont"/>
    <w:link w:val="CommentText"/>
    <w:uiPriority w:val="99"/>
    <w:rsid w:val="00687181"/>
    <w:rPr>
      <w:rFonts w:ascii="Calibri" w:eastAsia="Malgun Gothic" w:hAnsi="Calibri" w:cs="Times New Roman"/>
    </w:rPr>
  </w:style>
  <w:style w:type="paragraph" w:styleId="CommentSubject">
    <w:name w:val="annotation subject"/>
    <w:basedOn w:val="CommentText"/>
    <w:next w:val="CommentText"/>
    <w:link w:val="CommentSubjectChar"/>
    <w:uiPriority w:val="99"/>
    <w:unhideWhenUsed/>
    <w:rsid w:val="00687181"/>
    <w:rPr>
      <w:b/>
      <w:bCs/>
    </w:rPr>
  </w:style>
  <w:style w:type="character" w:customStyle="1" w:styleId="CommentSubjectChar">
    <w:name w:val="Comment Subject Char"/>
    <w:basedOn w:val="CommentTextChar"/>
    <w:link w:val="CommentSubject"/>
    <w:uiPriority w:val="99"/>
    <w:rsid w:val="00687181"/>
    <w:rPr>
      <w:rFonts w:ascii="Calibri" w:eastAsia="Malgun Gothic" w:hAnsi="Calibri" w:cs="Times New Roman"/>
      <w:b/>
      <w:bCs/>
    </w:rPr>
  </w:style>
  <w:style w:type="character" w:customStyle="1" w:styleId="BodyText2Char">
    <w:name w:val="Body Text 2 Char"/>
    <w:basedOn w:val="DefaultParagraphFont"/>
    <w:link w:val="BodyText2"/>
    <w:uiPriority w:val="99"/>
    <w:rsid w:val="00687181"/>
    <w:rPr>
      <w:rFonts w:ascii="Arial" w:hAnsi="Arial" w:cs="Arial"/>
      <w:noProof/>
      <w:sz w:val="24"/>
      <w:szCs w:val="24"/>
      <w:lang w:eastAsia="en-US"/>
    </w:rPr>
  </w:style>
  <w:style w:type="character" w:customStyle="1" w:styleId="BodyTextIndentChar">
    <w:name w:val="Body Text Indent Char"/>
    <w:basedOn w:val="DefaultParagraphFont"/>
    <w:link w:val="BodyTextIndent"/>
    <w:uiPriority w:val="99"/>
    <w:rsid w:val="00687181"/>
    <w:rPr>
      <w:sz w:val="32"/>
      <w:szCs w:val="32"/>
      <w:lang w:eastAsia="en-US"/>
    </w:rPr>
  </w:style>
  <w:style w:type="character" w:customStyle="1" w:styleId="BodyTextChar">
    <w:name w:val="Body Text Char"/>
    <w:basedOn w:val="DefaultParagraphFont"/>
    <w:link w:val="BodyText"/>
    <w:uiPriority w:val="99"/>
    <w:rsid w:val="00687181"/>
    <w:rPr>
      <w:sz w:val="22"/>
      <w:szCs w:val="22"/>
      <w:lang w:eastAsia="en-US"/>
    </w:rPr>
  </w:style>
  <w:style w:type="paragraph" w:styleId="NoSpacing">
    <w:name w:val="No Spacing"/>
    <w:uiPriority w:val="1"/>
    <w:qFormat/>
    <w:rsid w:val="00687181"/>
    <w:pPr>
      <w:ind w:firstLine="720"/>
    </w:pPr>
    <w:rPr>
      <w:rFonts w:eastAsia="SimSun"/>
      <w:sz w:val="24"/>
      <w:szCs w:val="24"/>
      <w:lang w:eastAsia="zh-CN"/>
    </w:rPr>
  </w:style>
  <w:style w:type="paragraph" w:customStyle="1" w:styleId="Default">
    <w:name w:val="Default"/>
    <w:rsid w:val="00687181"/>
    <w:pPr>
      <w:autoSpaceDE w:val="0"/>
      <w:autoSpaceDN w:val="0"/>
      <w:adjustRightInd w:val="0"/>
    </w:pPr>
    <w:rPr>
      <w:rFonts w:ascii="Verdana" w:eastAsia="Malgun Gothic" w:hAnsi="Verdana" w:cs="Verdana"/>
      <w:color w:val="000000"/>
      <w:sz w:val="24"/>
      <w:szCs w:val="24"/>
      <w:lang w:eastAsia="en-US"/>
    </w:rPr>
  </w:style>
  <w:style w:type="paragraph" w:customStyle="1" w:styleId="BodyA">
    <w:name w:val="Body A"/>
    <w:uiPriority w:val="99"/>
    <w:rsid w:val="00B81333"/>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Trebuchet MS" w:eastAsia="Times New Roman" w:hAnsi="Arial Unicode MS" w:cs="Arial Unicode MS"/>
      <w:color w:val="000000"/>
      <w:sz w:val="22"/>
      <w:szCs w:val="22"/>
      <w:u w:color="000000"/>
      <w:lang w:eastAsia="en-US"/>
    </w:rPr>
  </w:style>
  <w:style w:type="paragraph" w:customStyle="1" w:styleId="Heading">
    <w:name w:val="Heading"/>
    <w:next w:val="BodyA"/>
    <w:uiPriority w:val="99"/>
    <w:rsid w:val="00B81333"/>
    <w:pPr>
      <w:keepNext/>
      <w:keepLines/>
      <w:pBdr>
        <w:top w:val="none" w:sz="96" w:space="31" w:color="FFFFFF" w:frame="1"/>
        <w:left w:val="none" w:sz="96" w:space="31" w:color="FFFFFF" w:frame="1"/>
        <w:bottom w:val="none" w:sz="96" w:space="31" w:color="FFFFFF" w:frame="1"/>
        <w:right w:val="none" w:sz="96" w:space="31" w:color="FFFFFF" w:frame="1"/>
        <w:bar w:val="none" w:sz="0" w:color="000000"/>
      </w:pBdr>
      <w:spacing w:before="480" w:line="276" w:lineRule="auto"/>
      <w:outlineLvl w:val="0"/>
    </w:pPr>
    <w:rPr>
      <w:rFonts w:ascii="Times New Roman Bold" w:eastAsia="Times New Roman" w:hAnsi="Arial Unicode MS" w:cs="Arial Unicode MS"/>
      <w:color w:val="365F91"/>
      <w:sz w:val="28"/>
      <w:szCs w:val="28"/>
      <w:u w:color="365F91"/>
      <w:lang w:eastAsia="en-US"/>
    </w:rPr>
  </w:style>
  <w:style w:type="paragraph" w:customStyle="1" w:styleId="HeaderFooter">
    <w:name w:val="Header &amp; Footer"/>
    <w:uiPriority w:val="99"/>
    <w:rsid w:val="00B81333"/>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Times New Roman" w:hAnsi="Arial Unicode MS" w:cs="Arial Unicode MS"/>
      <w:color w:val="000000"/>
      <w:sz w:val="24"/>
      <w:szCs w:val="24"/>
      <w:lang w:eastAsia="en-US"/>
    </w:rPr>
  </w:style>
  <w:style w:type="paragraph" w:styleId="Revision">
    <w:name w:val="Revision"/>
    <w:hidden/>
    <w:uiPriority w:val="99"/>
    <w:semiHidden/>
    <w:rsid w:val="00B81333"/>
    <w:rPr>
      <w:rFonts w:asciiTheme="minorHAnsi" w:eastAsiaTheme="minorEastAsia" w:hAnsiTheme="minorHAnsi" w:cstheme="minorBidi"/>
      <w:sz w:val="22"/>
      <w:szCs w:val="22"/>
    </w:rPr>
  </w:style>
  <w:style w:type="paragraph" w:customStyle="1" w:styleId="Body">
    <w:name w:val="Body"/>
    <w:rsid w:val="0070646C"/>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US"/>
    </w:rPr>
  </w:style>
  <w:style w:type="paragraph" w:styleId="NormalWeb">
    <w:name w:val="Normal (Web)"/>
    <w:basedOn w:val="Normal"/>
    <w:uiPriority w:val="99"/>
    <w:unhideWhenUsed/>
    <w:rsid w:val="00B43D6E"/>
    <w:pPr>
      <w:spacing w:before="100" w:beforeAutospacing="1" w:after="100" w:afterAutospacing="1"/>
    </w:pPr>
    <w:rPr>
      <w:rFonts w:eastAsia="Times New Roman"/>
      <w:lang w:eastAsia="ko-KR"/>
    </w:rPr>
  </w:style>
  <w:style w:type="paragraph" w:styleId="TOCHeading">
    <w:name w:val="TOC Heading"/>
    <w:basedOn w:val="Heading1"/>
    <w:next w:val="Normal"/>
    <w:uiPriority w:val="39"/>
    <w:unhideWhenUsed/>
    <w:qFormat/>
    <w:rsid w:val="00B973E3"/>
    <w:pPr>
      <w:keepNext/>
      <w:keepLines/>
      <w:autoSpaceDE/>
      <w:autoSpaceDN/>
      <w:adjustRightInd/>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character" w:customStyle="1" w:styleId="TitleChar">
    <w:name w:val="Title Char"/>
    <w:basedOn w:val="DefaultParagraphFont"/>
    <w:link w:val="Title"/>
    <w:rsid w:val="00633C0E"/>
    <w:rPr>
      <w:sz w:val="28"/>
      <w:szCs w:val="28"/>
      <w:lang w:eastAsia="en-US"/>
    </w:rPr>
  </w:style>
  <w:style w:type="character" w:customStyle="1" w:styleId="SubtitleChar">
    <w:name w:val="Subtitle Char"/>
    <w:basedOn w:val="DefaultParagraphFont"/>
    <w:link w:val="Subtitle"/>
    <w:rsid w:val="00633C0E"/>
    <w:rPr>
      <w:b/>
      <w:bCs/>
      <w:sz w:val="24"/>
      <w:szCs w:val="24"/>
      <w:lang w:eastAsia="en-US"/>
    </w:rPr>
  </w:style>
  <w:style w:type="character" w:customStyle="1" w:styleId="BodyTextIndent2Char">
    <w:name w:val="Body Text Indent 2 Char"/>
    <w:basedOn w:val="DefaultParagraphFont"/>
    <w:link w:val="BodyTextIndent2"/>
    <w:rsid w:val="00633C0E"/>
    <w:rPr>
      <w:rFonts w:ascii="Arial" w:hAnsi="Arial" w:cs="Arial"/>
      <w:sz w:val="17"/>
      <w:szCs w:val="17"/>
      <w:lang w:eastAsia="en-US"/>
    </w:rPr>
  </w:style>
  <w:style w:type="character" w:customStyle="1" w:styleId="BodyTextIndent3Char">
    <w:name w:val="Body Text Indent 3 Char"/>
    <w:basedOn w:val="DefaultParagraphFont"/>
    <w:link w:val="BodyTextIndent3"/>
    <w:rsid w:val="00633C0E"/>
    <w:rPr>
      <w:rFonts w:ascii="Arial" w:hAnsi="Arial" w:cs="Arial"/>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9" w:unhideWhenUsed="0" w:qFormat="1"/>
    <w:lsdException w:name="heading 3" w:semiHidden="0" w:uiPriority="99" w:unhideWhenUsed="0"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E32"/>
    <w:rPr>
      <w:sz w:val="24"/>
      <w:szCs w:val="24"/>
      <w:lang w:eastAsia="en-US"/>
    </w:rPr>
  </w:style>
  <w:style w:type="paragraph" w:styleId="Heading1">
    <w:name w:val="heading 1"/>
    <w:basedOn w:val="Normal"/>
    <w:next w:val="Normal"/>
    <w:link w:val="Heading1Char"/>
    <w:autoRedefine/>
    <w:uiPriority w:val="9"/>
    <w:qFormat/>
    <w:rsid w:val="00FA369A"/>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uiPriority w:val="99"/>
    <w:qFormat/>
    <w:rsid w:val="000B7AF9"/>
    <w:pPr>
      <w:keepNext/>
      <w:spacing w:line="480" w:lineRule="auto"/>
      <w:outlineLvl w:val="1"/>
    </w:pPr>
    <w:rPr>
      <w:rFonts w:cs="Arial"/>
      <w:bCs/>
      <w:i/>
      <w:iCs/>
      <w:szCs w:val="28"/>
    </w:rPr>
  </w:style>
  <w:style w:type="paragraph" w:styleId="Heading3">
    <w:name w:val="heading 3"/>
    <w:basedOn w:val="Normal"/>
    <w:next w:val="Normal"/>
    <w:link w:val="Heading3Char"/>
    <w:autoRedefine/>
    <w:uiPriority w:val="99"/>
    <w:qFormat/>
    <w:rsid w:val="000B7AF9"/>
    <w:pPr>
      <w:keepNext/>
      <w:spacing w:line="480" w:lineRule="auto"/>
      <w:ind w:firstLine="720"/>
      <w:outlineLvl w:val="2"/>
    </w:pPr>
    <w:rPr>
      <w:rFonts w:cs="Arial"/>
      <w:bCs/>
      <w:i/>
      <w:szCs w:val="26"/>
    </w:rPr>
  </w:style>
  <w:style w:type="paragraph" w:styleId="Heading4">
    <w:name w:val="heading 4"/>
    <w:basedOn w:val="Normal"/>
    <w:next w:val="Normal"/>
    <w:link w:val="Heading4Char"/>
    <w:uiPriority w:val="99"/>
    <w:unhideWhenUsed/>
    <w:qFormat/>
    <w:rsid w:val="00687181"/>
    <w:pPr>
      <w:keepNext/>
      <w:jc w:val="center"/>
      <w:outlineLvl w:val="3"/>
    </w:pPr>
    <w:rPr>
      <w:rFonts w:eastAsia="Malgun Gothic"/>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93E32"/>
    <w:pPr>
      <w:tabs>
        <w:tab w:val="center" w:pos="4320"/>
        <w:tab w:val="right" w:pos="8640"/>
      </w:tabs>
    </w:pPr>
  </w:style>
  <w:style w:type="paragraph" w:styleId="Header">
    <w:name w:val="header"/>
    <w:basedOn w:val="Normal"/>
    <w:link w:val="HeaderChar"/>
    <w:uiPriority w:val="99"/>
    <w:rsid w:val="00C93E32"/>
    <w:pPr>
      <w:tabs>
        <w:tab w:val="center" w:pos="4320"/>
        <w:tab w:val="right" w:pos="8640"/>
      </w:tabs>
    </w:pPr>
  </w:style>
  <w:style w:type="paragraph" w:customStyle="1" w:styleId="Level1">
    <w:name w:val="Level 1"/>
    <w:rsid w:val="00C93E32"/>
    <w:pPr>
      <w:autoSpaceDE w:val="0"/>
      <w:autoSpaceDN w:val="0"/>
      <w:adjustRightInd w:val="0"/>
      <w:ind w:left="720"/>
    </w:pPr>
    <w:rPr>
      <w:sz w:val="24"/>
      <w:szCs w:val="24"/>
      <w:lang w:eastAsia="en-US"/>
    </w:rPr>
  </w:style>
  <w:style w:type="character" w:customStyle="1" w:styleId="SYSHYPERTEXT">
    <w:name w:val="SYS_HYPERTEXT"/>
    <w:rsid w:val="00C93E32"/>
    <w:rPr>
      <w:noProof/>
      <w:color w:val="0000FF"/>
      <w:u w:val="single"/>
    </w:rPr>
  </w:style>
  <w:style w:type="character" w:customStyle="1" w:styleId="QuickFormat2">
    <w:name w:val="QuickFormat2"/>
    <w:rsid w:val="00C93E32"/>
    <w:rPr>
      <w:rFonts w:ascii="Arial" w:hAnsi="Arial" w:cs="Arial"/>
    </w:rPr>
  </w:style>
  <w:style w:type="character" w:customStyle="1" w:styleId="QuickFormat3">
    <w:name w:val="QuickFormat3"/>
    <w:rsid w:val="00C93E32"/>
    <w:rPr>
      <w:rFonts w:ascii="Arial" w:hAnsi="Arial" w:cs="Arial"/>
      <w:b/>
      <w:bCs/>
      <w:i/>
      <w:iCs/>
    </w:rPr>
  </w:style>
  <w:style w:type="paragraph" w:styleId="Title">
    <w:name w:val="Title"/>
    <w:basedOn w:val="Normal"/>
    <w:link w:val="TitleChar"/>
    <w:qFormat/>
    <w:rsid w:val="00C93E32"/>
    <w:pPr>
      <w:autoSpaceDE w:val="0"/>
      <w:autoSpaceDN w:val="0"/>
      <w:adjustRightInd w:val="0"/>
      <w:jc w:val="center"/>
    </w:pPr>
    <w:rPr>
      <w:sz w:val="28"/>
      <w:szCs w:val="28"/>
    </w:rPr>
  </w:style>
  <w:style w:type="paragraph" w:styleId="BodyText">
    <w:name w:val="Body Text"/>
    <w:basedOn w:val="Normal"/>
    <w:link w:val="BodyTextChar"/>
    <w:uiPriority w:val="99"/>
    <w:rsid w:val="00C93E32"/>
    <w:pPr>
      <w:autoSpaceDE w:val="0"/>
      <w:autoSpaceDN w:val="0"/>
      <w:adjustRightInd w:val="0"/>
    </w:pPr>
    <w:rPr>
      <w:sz w:val="22"/>
      <w:szCs w:val="22"/>
    </w:rPr>
  </w:style>
  <w:style w:type="paragraph" w:styleId="Subtitle">
    <w:name w:val="Subtitle"/>
    <w:basedOn w:val="Normal"/>
    <w:link w:val="SubtitleChar"/>
    <w:qFormat/>
    <w:rsid w:val="00C93E32"/>
    <w:pPr>
      <w:autoSpaceDE w:val="0"/>
      <w:autoSpaceDN w:val="0"/>
      <w:adjustRightInd w:val="0"/>
    </w:pPr>
    <w:rPr>
      <w:b/>
      <w:bCs/>
    </w:rPr>
  </w:style>
  <w:style w:type="paragraph" w:styleId="BodyTextIndent">
    <w:name w:val="Body Text Indent"/>
    <w:basedOn w:val="Normal"/>
    <w:link w:val="BodyTextIndentChar"/>
    <w:uiPriority w:val="99"/>
    <w:rsid w:val="00C93E3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C93E32"/>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C93E32"/>
  </w:style>
  <w:style w:type="paragraph" w:styleId="BodyText2">
    <w:name w:val="Body Text 2"/>
    <w:basedOn w:val="Normal"/>
    <w:link w:val="BodyText2Char"/>
    <w:uiPriority w:val="99"/>
    <w:rsid w:val="00C93E3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link w:val="BodyTextIndent2Char"/>
    <w:rsid w:val="00C93E3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link w:val="BodyTextIndent3Char"/>
    <w:rsid w:val="00C93E32"/>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C93E32"/>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rsid w:val="00C93E32"/>
    <w:pPr>
      <w:ind w:left="480" w:hanging="480"/>
    </w:pPr>
  </w:style>
  <w:style w:type="character" w:styleId="Hyperlink">
    <w:name w:val="Hyperlink"/>
    <w:uiPriority w:val="99"/>
    <w:rsid w:val="00C93E32"/>
    <w:rPr>
      <w:color w:val="0000FF"/>
      <w:u w:val="single"/>
    </w:rPr>
  </w:style>
  <w:style w:type="paragraph" w:styleId="TOC1">
    <w:name w:val="toc 1"/>
    <w:basedOn w:val="Normal"/>
    <w:next w:val="Normal"/>
    <w:autoRedefine/>
    <w:uiPriority w:val="39"/>
    <w:rsid w:val="00CA2B94"/>
    <w:pPr>
      <w:shd w:val="clear" w:color="auto" w:fill="FFFFFF"/>
      <w:tabs>
        <w:tab w:val="right" w:leader="dot" w:pos="8630"/>
      </w:tabs>
    </w:pPr>
    <w:rPr>
      <w:b/>
      <w:noProof/>
      <w:lang w:eastAsia="ko-KR"/>
    </w:rPr>
  </w:style>
  <w:style w:type="paragraph" w:styleId="TOC2">
    <w:name w:val="toc 2"/>
    <w:basedOn w:val="Normal"/>
    <w:next w:val="Normal"/>
    <w:autoRedefine/>
    <w:uiPriority w:val="39"/>
    <w:rsid w:val="00840976"/>
    <w:pPr>
      <w:shd w:val="clear" w:color="auto" w:fill="FFFFFF"/>
      <w:tabs>
        <w:tab w:val="right" w:leader="dot" w:pos="8630"/>
      </w:tabs>
      <w:jc w:val="distribute"/>
    </w:pPr>
    <w:rPr>
      <w:noProof/>
      <w:lang w:eastAsia="ko-KR"/>
    </w:rPr>
  </w:style>
  <w:style w:type="paragraph" w:styleId="TOC3">
    <w:name w:val="toc 3"/>
    <w:basedOn w:val="Normal"/>
    <w:next w:val="Normal"/>
    <w:autoRedefine/>
    <w:uiPriority w:val="39"/>
    <w:rsid w:val="00C93E32"/>
    <w:pPr>
      <w:ind w:left="480"/>
    </w:pPr>
  </w:style>
  <w:style w:type="paragraph" w:styleId="TOC4">
    <w:name w:val="toc 4"/>
    <w:basedOn w:val="Normal"/>
    <w:next w:val="Normal"/>
    <w:autoRedefine/>
    <w:semiHidden/>
    <w:rsid w:val="00C93E32"/>
    <w:pPr>
      <w:ind w:left="720"/>
    </w:pPr>
  </w:style>
  <w:style w:type="paragraph" w:styleId="TOC5">
    <w:name w:val="toc 5"/>
    <w:basedOn w:val="Normal"/>
    <w:next w:val="Normal"/>
    <w:autoRedefine/>
    <w:semiHidden/>
    <w:rsid w:val="00C93E32"/>
    <w:pPr>
      <w:ind w:left="960"/>
    </w:pPr>
  </w:style>
  <w:style w:type="paragraph" w:styleId="TOC6">
    <w:name w:val="toc 6"/>
    <w:basedOn w:val="Normal"/>
    <w:next w:val="Normal"/>
    <w:autoRedefine/>
    <w:semiHidden/>
    <w:rsid w:val="00C93E32"/>
    <w:pPr>
      <w:ind w:left="1200"/>
    </w:pPr>
  </w:style>
  <w:style w:type="paragraph" w:styleId="TOC7">
    <w:name w:val="toc 7"/>
    <w:basedOn w:val="Normal"/>
    <w:next w:val="Normal"/>
    <w:autoRedefine/>
    <w:semiHidden/>
    <w:rsid w:val="00C93E32"/>
    <w:pPr>
      <w:ind w:left="1440"/>
    </w:pPr>
  </w:style>
  <w:style w:type="paragraph" w:styleId="TOC8">
    <w:name w:val="toc 8"/>
    <w:basedOn w:val="Normal"/>
    <w:next w:val="Normal"/>
    <w:autoRedefine/>
    <w:semiHidden/>
    <w:rsid w:val="00C93E32"/>
    <w:pPr>
      <w:ind w:left="1680"/>
    </w:pPr>
  </w:style>
  <w:style w:type="paragraph" w:styleId="TOC9">
    <w:name w:val="toc 9"/>
    <w:basedOn w:val="Normal"/>
    <w:next w:val="Normal"/>
    <w:autoRedefine/>
    <w:semiHidden/>
    <w:rsid w:val="00C93E32"/>
    <w:pPr>
      <w:ind w:left="1920"/>
    </w:pPr>
  </w:style>
  <w:style w:type="paragraph" w:customStyle="1" w:styleId="thesistext">
    <w:name w:val="thesis text"/>
    <w:basedOn w:val="Normal"/>
    <w:autoRedefine/>
    <w:rsid w:val="00C93E32"/>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uiPriority w:val="9"/>
    <w:rsid w:val="00FA369A"/>
    <w:rPr>
      <w:b/>
      <w:bCs/>
      <w:sz w:val="24"/>
      <w:szCs w:val="24"/>
      <w:lang w:eastAsia="en-US"/>
    </w:rPr>
  </w:style>
  <w:style w:type="paragraph" w:styleId="ListParagraph">
    <w:name w:val="List Paragraph"/>
    <w:basedOn w:val="Normal"/>
    <w:uiPriority w:val="99"/>
    <w:qFormat/>
    <w:rsid w:val="0005502A"/>
    <w:pPr>
      <w:spacing w:after="200" w:line="276" w:lineRule="auto"/>
      <w:ind w:left="720"/>
      <w:contextualSpacing/>
    </w:pPr>
    <w:rPr>
      <w:rFonts w:ascii="Calibri" w:eastAsia="Malgun Gothic" w:hAnsi="Calibri"/>
      <w:sz w:val="22"/>
      <w:szCs w:val="22"/>
      <w:lang w:eastAsia="ko-KR"/>
    </w:rPr>
  </w:style>
  <w:style w:type="character" w:customStyle="1" w:styleId="Heading4Char">
    <w:name w:val="Heading 4 Char"/>
    <w:basedOn w:val="DefaultParagraphFont"/>
    <w:link w:val="Heading4"/>
    <w:uiPriority w:val="99"/>
    <w:rsid w:val="00687181"/>
    <w:rPr>
      <w:rFonts w:eastAsia="Malgun Gothic"/>
      <w:sz w:val="24"/>
      <w:szCs w:val="24"/>
    </w:rPr>
  </w:style>
  <w:style w:type="character" w:customStyle="1" w:styleId="Heading2Char">
    <w:name w:val="Heading 2 Char"/>
    <w:basedOn w:val="DefaultParagraphFont"/>
    <w:link w:val="Heading2"/>
    <w:uiPriority w:val="99"/>
    <w:rsid w:val="00687181"/>
    <w:rPr>
      <w:rFonts w:cs="Arial"/>
      <w:bCs/>
      <w:i/>
      <w:iCs/>
      <w:sz w:val="24"/>
      <w:szCs w:val="28"/>
      <w:lang w:eastAsia="en-US"/>
    </w:rPr>
  </w:style>
  <w:style w:type="character" w:customStyle="1" w:styleId="Heading3Char">
    <w:name w:val="Heading 3 Char"/>
    <w:basedOn w:val="DefaultParagraphFont"/>
    <w:link w:val="Heading3"/>
    <w:uiPriority w:val="99"/>
    <w:rsid w:val="00687181"/>
    <w:rPr>
      <w:rFonts w:cs="Arial"/>
      <w:bCs/>
      <w:i/>
      <w:sz w:val="24"/>
      <w:szCs w:val="26"/>
      <w:lang w:eastAsia="en-US"/>
    </w:rPr>
  </w:style>
  <w:style w:type="table" w:styleId="TableGrid">
    <w:name w:val="Table Grid"/>
    <w:basedOn w:val="TableNormal"/>
    <w:uiPriority w:val="99"/>
    <w:rsid w:val="0068718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687181"/>
    <w:rPr>
      <w:rFonts w:ascii="Tahoma" w:eastAsia="Malgun Gothic" w:hAnsi="Tahoma" w:cs="Tahoma"/>
      <w:sz w:val="16"/>
      <w:szCs w:val="16"/>
      <w:lang w:eastAsia="ko-KR"/>
    </w:rPr>
  </w:style>
  <w:style w:type="character" w:customStyle="1" w:styleId="BalloonTextChar">
    <w:name w:val="Balloon Text Char"/>
    <w:basedOn w:val="DefaultParagraphFont"/>
    <w:link w:val="BalloonText"/>
    <w:uiPriority w:val="99"/>
    <w:rsid w:val="00687181"/>
    <w:rPr>
      <w:rFonts w:ascii="Tahoma" w:eastAsia="Malgun Gothic" w:hAnsi="Tahoma" w:cs="Tahoma"/>
      <w:sz w:val="16"/>
      <w:szCs w:val="16"/>
    </w:rPr>
  </w:style>
  <w:style w:type="character" w:customStyle="1" w:styleId="HeaderChar">
    <w:name w:val="Header Char"/>
    <w:basedOn w:val="DefaultParagraphFont"/>
    <w:link w:val="Header"/>
    <w:uiPriority w:val="99"/>
    <w:rsid w:val="00687181"/>
    <w:rPr>
      <w:sz w:val="24"/>
      <w:szCs w:val="24"/>
      <w:lang w:eastAsia="en-US"/>
    </w:rPr>
  </w:style>
  <w:style w:type="character" w:customStyle="1" w:styleId="FooterChar">
    <w:name w:val="Footer Char"/>
    <w:basedOn w:val="DefaultParagraphFont"/>
    <w:link w:val="Footer"/>
    <w:uiPriority w:val="99"/>
    <w:rsid w:val="00687181"/>
    <w:rPr>
      <w:sz w:val="24"/>
      <w:szCs w:val="24"/>
      <w:lang w:eastAsia="en-US"/>
    </w:rPr>
  </w:style>
  <w:style w:type="character" w:styleId="CommentReference">
    <w:name w:val="annotation reference"/>
    <w:basedOn w:val="DefaultParagraphFont"/>
    <w:uiPriority w:val="99"/>
    <w:unhideWhenUsed/>
    <w:rsid w:val="00687181"/>
    <w:rPr>
      <w:sz w:val="16"/>
      <w:szCs w:val="16"/>
    </w:rPr>
  </w:style>
  <w:style w:type="paragraph" w:styleId="CommentText">
    <w:name w:val="annotation text"/>
    <w:basedOn w:val="Normal"/>
    <w:link w:val="CommentTextChar"/>
    <w:uiPriority w:val="99"/>
    <w:unhideWhenUsed/>
    <w:rsid w:val="00687181"/>
    <w:pPr>
      <w:spacing w:after="200"/>
    </w:pPr>
    <w:rPr>
      <w:rFonts w:ascii="Calibri" w:eastAsia="Malgun Gothic" w:hAnsi="Calibri"/>
      <w:sz w:val="20"/>
      <w:szCs w:val="20"/>
      <w:lang w:eastAsia="ko-KR"/>
    </w:rPr>
  </w:style>
  <w:style w:type="character" w:customStyle="1" w:styleId="CommentTextChar">
    <w:name w:val="Comment Text Char"/>
    <w:basedOn w:val="DefaultParagraphFont"/>
    <w:link w:val="CommentText"/>
    <w:uiPriority w:val="99"/>
    <w:rsid w:val="00687181"/>
    <w:rPr>
      <w:rFonts w:ascii="Calibri" w:eastAsia="Malgun Gothic" w:hAnsi="Calibri" w:cs="Times New Roman"/>
    </w:rPr>
  </w:style>
  <w:style w:type="paragraph" w:styleId="CommentSubject">
    <w:name w:val="annotation subject"/>
    <w:basedOn w:val="CommentText"/>
    <w:next w:val="CommentText"/>
    <w:link w:val="CommentSubjectChar"/>
    <w:uiPriority w:val="99"/>
    <w:unhideWhenUsed/>
    <w:rsid w:val="00687181"/>
    <w:rPr>
      <w:b/>
      <w:bCs/>
    </w:rPr>
  </w:style>
  <w:style w:type="character" w:customStyle="1" w:styleId="CommentSubjectChar">
    <w:name w:val="Comment Subject Char"/>
    <w:basedOn w:val="CommentTextChar"/>
    <w:link w:val="CommentSubject"/>
    <w:uiPriority w:val="99"/>
    <w:rsid w:val="00687181"/>
    <w:rPr>
      <w:rFonts w:ascii="Calibri" w:eastAsia="Malgun Gothic" w:hAnsi="Calibri" w:cs="Times New Roman"/>
      <w:b/>
      <w:bCs/>
    </w:rPr>
  </w:style>
  <w:style w:type="character" w:customStyle="1" w:styleId="BodyText2Char">
    <w:name w:val="Body Text 2 Char"/>
    <w:basedOn w:val="DefaultParagraphFont"/>
    <w:link w:val="BodyText2"/>
    <w:uiPriority w:val="99"/>
    <w:rsid w:val="00687181"/>
    <w:rPr>
      <w:rFonts w:ascii="Arial" w:hAnsi="Arial" w:cs="Arial"/>
      <w:noProof/>
      <w:sz w:val="24"/>
      <w:szCs w:val="24"/>
      <w:lang w:eastAsia="en-US"/>
    </w:rPr>
  </w:style>
  <w:style w:type="character" w:customStyle="1" w:styleId="BodyTextIndentChar">
    <w:name w:val="Body Text Indent Char"/>
    <w:basedOn w:val="DefaultParagraphFont"/>
    <w:link w:val="BodyTextIndent"/>
    <w:uiPriority w:val="99"/>
    <w:rsid w:val="00687181"/>
    <w:rPr>
      <w:sz w:val="32"/>
      <w:szCs w:val="32"/>
      <w:lang w:eastAsia="en-US"/>
    </w:rPr>
  </w:style>
  <w:style w:type="character" w:customStyle="1" w:styleId="BodyTextChar">
    <w:name w:val="Body Text Char"/>
    <w:basedOn w:val="DefaultParagraphFont"/>
    <w:link w:val="BodyText"/>
    <w:uiPriority w:val="99"/>
    <w:rsid w:val="00687181"/>
    <w:rPr>
      <w:sz w:val="22"/>
      <w:szCs w:val="22"/>
      <w:lang w:eastAsia="en-US"/>
    </w:rPr>
  </w:style>
  <w:style w:type="paragraph" w:styleId="NoSpacing">
    <w:name w:val="No Spacing"/>
    <w:uiPriority w:val="1"/>
    <w:qFormat/>
    <w:rsid w:val="00687181"/>
    <w:pPr>
      <w:ind w:firstLine="720"/>
    </w:pPr>
    <w:rPr>
      <w:rFonts w:eastAsia="SimSun"/>
      <w:sz w:val="24"/>
      <w:szCs w:val="24"/>
      <w:lang w:eastAsia="zh-CN"/>
    </w:rPr>
  </w:style>
  <w:style w:type="paragraph" w:customStyle="1" w:styleId="Default">
    <w:name w:val="Default"/>
    <w:rsid w:val="00687181"/>
    <w:pPr>
      <w:autoSpaceDE w:val="0"/>
      <w:autoSpaceDN w:val="0"/>
      <w:adjustRightInd w:val="0"/>
    </w:pPr>
    <w:rPr>
      <w:rFonts w:ascii="Verdana" w:eastAsia="Malgun Gothic" w:hAnsi="Verdana" w:cs="Verdana"/>
      <w:color w:val="000000"/>
      <w:sz w:val="24"/>
      <w:szCs w:val="24"/>
      <w:lang w:eastAsia="en-US"/>
    </w:rPr>
  </w:style>
  <w:style w:type="paragraph" w:customStyle="1" w:styleId="BodyA">
    <w:name w:val="Body A"/>
    <w:uiPriority w:val="99"/>
    <w:rsid w:val="00B81333"/>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Trebuchet MS" w:eastAsia="Times New Roman" w:hAnsi="Arial Unicode MS" w:cs="Arial Unicode MS"/>
      <w:color w:val="000000"/>
      <w:sz w:val="22"/>
      <w:szCs w:val="22"/>
      <w:u w:color="000000"/>
      <w:lang w:eastAsia="en-US"/>
    </w:rPr>
  </w:style>
  <w:style w:type="paragraph" w:customStyle="1" w:styleId="Heading">
    <w:name w:val="Heading"/>
    <w:next w:val="BodyA"/>
    <w:uiPriority w:val="99"/>
    <w:rsid w:val="00B81333"/>
    <w:pPr>
      <w:keepNext/>
      <w:keepLines/>
      <w:pBdr>
        <w:top w:val="none" w:sz="96" w:space="31" w:color="FFFFFF" w:frame="1"/>
        <w:left w:val="none" w:sz="96" w:space="31" w:color="FFFFFF" w:frame="1"/>
        <w:bottom w:val="none" w:sz="96" w:space="31" w:color="FFFFFF" w:frame="1"/>
        <w:right w:val="none" w:sz="96" w:space="31" w:color="FFFFFF" w:frame="1"/>
        <w:bar w:val="none" w:sz="0" w:color="000000"/>
      </w:pBdr>
      <w:spacing w:before="480" w:line="276" w:lineRule="auto"/>
      <w:outlineLvl w:val="0"/>
    </w:pPr>
    <w:rPr>
      <w:rFonts w:ascii="Times New Roman Bold" w:eastAsia="Times New Roman" w:hAnsi="Arial Unicode MS" w:cs="Arial Unicode MS"/>
      <w:color w:val="365F91"/>
      <w:sz w:val="28"/>
      <w:szCs w:val="28"/>
      <w:u w:color="365F91"/>
      <w:lang w:eastAsia="en-US"/>
    </w:rPr>
  </w:style>
  <w:style w:type="paragraph" w:customStyle="1" w:styleId="HeaderFooter">
    <w:name w:val="Header &amp; Footer"/>
    <w:uiPriority w:val="99"/>
    <w:rsid w:val="00B81333"/>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pPr>
    <w:rPr>
      <w:rFonts w:ascii="Helvetica" w:eastAsia="Times New Roman" w:hAnsi="Arial Unicode MS" w:cs="Arial Unicode MS"/>
      <w:color w:val="000000"/>
      <w:sz w:val="24"/>
      <w:szCs w:val="24"/>
      <w:lang w:eastAsia="en-US"/>
    </w:rPr>
  </w:style>
  <w:style w:type="paragraph" w:styleId="Revision">
    <w:name w:val="Revision"/>
    <w:hidden/>
    <w:uiPriority w:val="99"/>
    <w:semiHidden/>
    <w:rsid w:val="00B81333"/>
    <w:rPr>
      <w:rFonts w:asciiTheme="minorHAnsi" w:eastAsiaTheme="minorEastAsia" w:hAnsiTheme="minorHAnsi" w:cstheme="minorBidi"/>
      <w:sz w:val="22"/>
      <w:szCs w:val="22"/>
    </w:rPr>
  </w:style>
  <w:style w:type="paragraph" w:customStyle="1" w:styleId="Body">
    <w:name w:val="Body"/>
    <w:rsid w:val="0070646C"/>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US"/>
    </w:rPr>
  </w:style>
  <w:style w:type="paragraph" w:styleId="NormalWeb">
    <w:name w:val="Normal (Web)"/>
    <w:basedOn w:val="Normal"/>
    <w:uiPriority w:val="99"/>
    <w:unhideWhenUsed/>
    <w:rsid w:val="00B43D6E"/>
    <w:pPr>
      <w:spacing w:before="100" w:beforeAutospacing="1" w:after="100" w:afterAutospacing="1"/>
    </w:pPr>
    <w:rPr>
      <w:rFonts w:eastAsia="Times New Roman"/>
      <w:lang w:eastAsia="ko-KR"/>
    </w:rPr>
  </w:style>
  <w:style w:type="paragraph" w:styleId="TOCHeading">
    <w:name w:val="TOC Heading"/>
    <w:basedOn w:val="Heading1"/>
    <w:next w:val="Normal"/>
    <w:uiPriority w:val="39"/>
    <w:unhideWhenUsed/>
    <w:qFormat/>
    <w:rsid w:val="00B973E3"/>
    <w:pPr>
      <w:keepNext/>
      <w:keepLines/>
      <w:autoSpaceDE/>
      <w:autoSpaceDN/>
      <w:adjustRightInd/>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character" w:customStyle="1" w:styleId="TitleChar">
    <w:name w:val="Title Char"/>
    <w:basedOn w:val="DefaultParagraphFont"/>
    <w:link w:val="Title"/>
    <w:rsid w:val="00633C0E"/>
    <w:rPr>
      <w:sz w:val="28"/>
      <w:szCs w:val="28"/>
      <w:lang w:eastAsia="en-US"/>
    </w:rPr>
  </w:style>
  <w:style w:type="character" w:customStyle="1" w:styleId="SubtitleChar">
    <w:name w:val="Subtitle Char"/>
    <w:basedOn w:val="DefaultParagraphFont"/>
    <w:link w:val="Subtitle"/>
    <w:rsid w:val="00633C0E"/>
    <w:rPr>
      <w:b/>
      <w:bCs/>
      <w:sz w:val="24"/>
      <w:szCs w:val="24"/>
      <w:lang w:eastAsia="en-US"/>
    </w:rPr>
  </w:style>
  <w:style w:type="character" w:customStyle="1" w:styleId="BodyTextIndent2Char">
    <w:name w:val="Body Text Indent 2 Char"/>
    <w:basedOn w:val="DefaultParagraphFont"/>
    <w:link w:val="BodyTextIndent2"/>
    <w:rsid w:val="00633C0E"/>
    <w:rPr>
      <w:rFonts w:ascii="Arial" w:hAnsi="Arial" w:cs="Arial"/>
      <w:sz w:val="17"/>
      <w:szCs w:val="17"/>
      <w:lang w:eastAsia="en-US"/>
    </w:rPr>
  </w:style>
  <w:style w:type="character" w:customStyle="1" w:styleId="BodyTextIndent3Char">
    <w:name w:val="Body Text Indent 3 Char"/>
    <w:basedOn w:val="DefaultParagraphFont"/>
    <w:link w:val="BodyTextIndent3"/>
    <w:rsid w:val="00633C0E"/>
    <w:rPr>
      <w:rFonts w:ascii="Arial" w:hAnsi="Arial" w:cs="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297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0374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rodaleinstitute.org/about-us/our-staff/" TargetMode="External"/><Relationship Id="rId21" Type="http://schemas.openxmlformats.org/officeDocument/2006/relationships/image" Target="media/image11.png"/><Relationship Id="rId34" Type="http://schemas.openxmlformats.org/officeDocument/2006/relationships/hyperlink" Target="http://www.iucn.org/" TargetMode="External"/><Relationship Id="rId42" Type="http://schemas.openxmlformats.org/officeDocument/2006/relationships/hyperlink" Target="http://www.ars.usda.gov/is/AR/archive/jul07/soil0707.htm?pf=1" TargetMode="External"/><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68" Type="http://schemas.openxmlformats.org/officeDocument/2006/relationships/image" Target="media/image43.png"/><Relationship Id="rId7" Type="http://schemas.openxmlformats.org/officeDocument/2006/relationships/footnotes" Target="footnotes.xml"/><Relationship Id="rId71" Type="http://schemas.openxmlformats.org/officeDocument/2006/relationships/image" Target="media/image46.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oleObject" Target="embeddings/oleObject1.bin"/><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hyperlink" Target="http://ec.europa.eu/environment/ecolabel/index_en.htm" TargetMode="External"/><Relationship Id="rId37" Type="http://schemas.openxmlformats.org/officeDocument/2006/relationships/hyperlink" Target="http://www.howtogoorganic.com/" TargetMode="External"/><Relationship Id="rId40" Type="http://schemas.openxmlformats.org/officeDocument/2006/relationships/hyperlink" Target="http://plato.stanford.edu/entries/knowledge-analysis/" TargetMode="External"/><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ota.com/pics/documents/KIWIOTA2010TrackingStudy_KeyFindings.pdf" TargetMode="External"/><Relationship Id="rId49" Type="http://schemas.openxmlformats.org/officeDocument/2006/relationships/image" Target="media/image24.png"/><Relationship Id="rId57" Type="http://schemas.openxmlformats.org/officeDocument/2006/relationships/image" Target="media/image32.png"/><Relationship Id="rId61" Type="http://schemas.openxmlformats.org/officeDocument/2006/relationships/image" Target="media/image36.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oleObject" Target="embeddings/oleObject2.bin"/><Relationship Id="rId44" Type="http://schemas.openxmlformats.org/officeDocument/2006/relationships/hyperlink" Target="http://www.ncbi.nlm.nih.gov/pubmed/11414540" TargetMode="External"/><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9.png"/><Relationship Id="rId35" Type="http://schemas.openxmlformats.org/officeDocument/2006/relationships/hyperlink" Target="http://usda.gov/wps/portal/usda/usdahome?navid=ORGANIC_CERTIFICATIO" TargetMode="External"/><Relationship Id="rId43" Type="http://schemas.openxmlformats.org/officeDocument/2006/relationships/hyperlink" Target="http://www.usda.gov/wps/portal/usda/usdahome?navid=organic-agriculture" TargetMode="External"/><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civileats.com/2014/05/08/more-spin-than-science-the-latest-efforts-to-take-down-organics/" TargetMode="External"/><Relationship Id="rId38" Type="http://schemas.openxmlformats.org/officeDocument/2006/relationships/hyperlink" Target="http://www.ota.com/definition/nosb.html" TargetMode="External"/><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image" Target="media/image10.png"/><Relationship Id="rId41" Type="http://schemas.openxmlformats.org/officeDocument/2006/relationships/hyperlink" Target="http://www/organic-world.net/yearbook-2013.html" TargetMode="External"/><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8F2F94-7630-40AD-AE10-43B85E77C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188</Pages>
  <Words>41728</Words>
  <Characters>237856</Characters>
  <Application>Microsoft Office Word</Application>
  <DocSecurity>0</DocSecurity>
  <Lines>1982</Lines>
  <Paragraphs>558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279026</CharactersWithSpaces>
  <SharedDoc>false</SharedDoc>
  <HLinks>
    <vt:vector size="96" baseType="variant">
      <vt:variant>
        <vt:i4>1310780</vt:i4>
      </vt:variant>
      <vt:variant>
        <vt:i4>56</vt:i4>
      </vt:variant>
      <vt:variant>
        <vt:i4>0</vt:i4>
      </vt:variant>
      <vt:variant>
        <vt:i4>5</vt:i4>
      </vt:variant>
      <vt:variant>
        <vt:lpwstr/>
      </vt:variant>
      <vt:variant>
        <vt:lpwstr>_Toc202755915</vt:lpwstr>
      </vt:variant>
      <vt:variant>
        <vt:i4>1310773</vt:i4>
      </vt:variant>
      <vt:variant>
        <vt:i4>50</vt:i4>
      </vt:variant>
      <vt:variant>
        <vt:i4>0</vt:i4>
      </vt:variant>
      <vt:variant>
        <vt:i4>5</vt:i4>
      </vt:variant>
      <vt:variant>
        <vt:lpwstr/>
      </vt:variant>
      <vt:variant>
        <vt:lpwstr>_Toc202756027</vt:lpwstr>
      </vt:variant>
      <vt:variant>
        <vt:i4>1310773</vt:i4>
      </vt:variant>
      <vt:variant>
        <vt:i4>47</vt:i4>
      </vt:variant>
      <vt:variant>
        <vt:i4>0</vt:i4>
      </vt:variant>
      <vt:variant>
        <vt:i4>5</vt:i4>
      </vt:variant>
      <vt:variant>
        <vt:lpwstr/>
      </vt:variant>
      <vt:variant>
        <vt:lpwstr>_Toc202756026</vt:lpwstr>
      </vt:variant>
      <vt:variant>
        <vt:i4>1310773</vt:i4>
      </vt:variant>
      <vt:variant>
        <vt:i4>44</vt:i4>
      </vt:variant>
      <vt:variant>
        <vt:i4>0</vt:i4>
      </vt:variant>
      <vt:variant>
        <vt:i4>5</vt:i4>
      </vt:variant>
      <vt:variant>
        <vt:lpwstr/>
      </vt:variant>
      <vt:variant>
        <vt:lpwstr>_Toc202756025</vt:lpwstr>
      </vt:variant>
      <vt:variant>
        <vt:i4>1310773</vt:i4>
      </vt:variant>
      <vt:variant>
        <vt:i4>41</vt:i4>
      </vt:variant>
      <vt:variant>
        <vt:i4>0</vt:i4>
      </vt:variant>
      <vt:variant>
        <vt:i4>5</vt:i4>
      </vt:variant>
      <vt:variant>
        <vt:lpwstr/>
      </vt:variant>
      <vt:variant>
        <vt:lpwstr>_Toc202756024</vt:lpwstr>
      </vt:variant>
      <vt:variant>
        <vt:i4>1310773</vt:i4>
      </vt:variant>
      <vt:variant>
        <vt:i4>38</vt:i4>
      </vt:variant>
      <vt:variant>
        <vt:i4>0</vt:i4>
      </vt:variant>
      <vt:variant>
        <vt:i4>5</vt:i4>
      </vt:variant>
      <vt:variant>
        <vt:lpwstr/>
      </vt:variant>
      <vt:variant>
        <vt:lpwstr>_Toc202756022</vt:lpwstr>
      </vt:variant>
      <vt:variant>
        <vt:i4>1310773</vt:i4>
      </vt:variant>
      <vt:variant>
        <vt:i4>35</vt:i4>
      </vt:variant>
      <vt:variant>
        <vt:i4>0</vt:i4>
      </vt:variant>
      <vt:variant>
        <vt:i4>5</vt:i4>
      </vt:variant>
      <vt:variant>
        <vt:lpwstr/>
      </vt:variant>
      <vt:variant>
        <vt:lpwstr>_Toc202756021</vt:lpwstr>
      </vt:variant>
      <vt:variant>
        <vt:i4>1310773</vt:i4>
      </vt:variant>
      <vt:variant>
        <vt:i4>32</vt:i4>
      </vt:variant>
      <vt:variant>
        <vt:i4>0</vt:i4>
      </vt:variant>
      <vt:variant>
        <vt:i4>5</vt:i4>
      </vt:variant>
      <vt:variant>
        <vt:lpwstr/>
      </vt:variant>
      <vt:variant>
        <vt:lpwstr>_Toc202756020</vt:lpwstr>
      </vt:variant>
      <vt:variant>
        <vt:i4>1507381</vt:i4>
      </vt:variant>
      <vt:variant>
        <vt:i4>29</vt:i4>
      </vt:variant>
      <vt:variant>
        <vt:i4>0</vt:i4>
      </vt:variant>
      <vt:variant>
        <vt:i4>5</vt:i4>
      </vt:variant>
      <vt:variant>
        <vt:lpwstr/>
      </vt:variant>
      <vt:variant>
        <vt:lpwstr>_Toc202756017</vt:lpwstr>
      </vt:variant>
      <vt:variant>
        <vt:i4>1507381</vt:i4>
      </vt:variant>
      <vt:variant>
        <vt:i4>26</vt:i4>
      </vt:variant>
      <vt:variant>
        <vt:i4>0</vt:i4>
      </vt:variant>
      <vt:variant>
        <vt:i4>5</vt:i4>
      </vt:variant>
      <vt:variant>
        <vt:lpwstr/>
      </vt:variant>
      <vt:variant>
        <vt:lpwstr>_Toc202756016</vt:lpwstr>
      </vt:variant>
      <vt:variant>
        <vt:i4>1507381</vt:i4>
      </vt:variant>
      <vt:variant>
        <vt:i4>23</vt:i4>
      </vt:variant>
      <vt:variant>
        <vt:i4>0</vt:i4>
      </vt:variant>
      <vt:variant>
        <vt:i4>5</vt:i4>
      </vt:variant>
      <vt:variant>
        <vt:lpwstr/>
      </vt:variant>
      <vt:variant>
        <vt:lpwstr>_Toc202756015</vt:lpwstr>
      </vt:variant>
      <vt:variant>
        <vt:i4>1507381</vt:i4>
      </vt:variant>
      <vt:variant>
        <vt:i4>20</vt:i4>
      </vt:variant>
      <vt:variant>
        <vt:i4>0</vt:i4>
      </vt:variant>
      <vt:variant>
        <vt:i4>5</vt:i4>
      </vt:variant>
      <vt:variant>
        <vt:lpwstr/>
      </vt:variant>
      <vt:variant>
        <vt:lpwstr>_Toc202756013</vt:lpwstr>
      </vt:variant>
      <vt:variant>
        <vt:i4>1507381</vt:i4>
      </vt:variant>
      <vt:variant>
        <vt:i4>17</vt:i4>
      </vt:variant>
      <vt:variant>
        <vt:i4>0</vt:i4>
      </vt:variant>
      <vt:variant>
        <vt:i4>5</vt:i4>
      </vt:variant>
      <vt:variant>
        <vt:lpwstr/>
      </vt:variant>
      <vt:variant>
        <vt:lpwstr>_Toc202756011</vt:lpwstr>
      </vt:variant>
      <vt:variant>
        <vt:i4>1507381</vt:i4>
      </vt:variant>
      <vt:variant>
        <vt:i4>14</vt:i4>
      </vt:variant>
      <vt:variant>
        <vt:i4>0</vt:i4>
      </vt:variant>
      <vt:variant>
        <vt:i4>5</vt:i4>
      </vt:variant>
      <vt:variant>
        <vt:lpwstr/>
      </vt:variant>
      <vt:variant>
        <vt:lpwstr>_Toc202756010</vt:lpwstr>
      </vt:variant>
      <vt:variant>
        <vt:i4>1441845</vt:i4>
      </vt:variant>
      <vt:variant>
        <vt:i4>8</vt:i4>
      </vt:variant>
      <vt:variant>
        <vt:i4>0</vt:i4>
      </vt:variant>
      <vt:variant>
        <vt:i4>5</vt:i4>
      </vt:variant>
      <vt:variant>
        <vt:lpwstr/>
      </vt:variant>
      <vt:variant>
        <vt:lpwstr>_Toc202756006</vt:lpwstr>
      </vt:variant>
      <vt:variant>
        <vt:i4>1441845</vt:i4>
      </vt:variant>
      <vt:variant>
        <vt:i4>2</vt:i4>
      </vt:variant>
      <vt:variant>
        <vt:i4>0</vt:i4>
      </vt:variant>
      <vt:variant>
        <vt:i4>5</vt:i4>
      </vt:variant>
      <vt:variant>
        <vt:lpwstr/>
      </vt:variant>
      <vt:variant>
        <vt:lpwstr>_Toc202756005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UTK</dc:creator>
  <cp:lastModifiedBy>user</cp:lastModifiedBy>
  <cp:revision>2</cp:revision>
  <cp:lastPrinted>2014-07-12T03:18:00Z</cp:lastPrinted>
  <dcterms:created xsi:type="dcterms:W3CDTF">2014-07-31T01:54:00Z</dcterms:created>
  <dcterms:modified xsi:type="dcterms:W3CDTF">2014-07-31T01:54:00Z</dcterms:modified>
</cp:coreProperties>
</file>