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01B" w:rsidRDefault="005D001B" w:rsidP="005D001B">
      <w:pPr>
        <w:spacing w:line="240" w:lineRule="auto"/>
        <w:rPr>
          <w:b/>
        </w:rPr>
      </w:pPr>
    </w:p>
    <w:p w:rsidR="005D001B" w:rsidRDefault="005D001B" w:rsidP="005D001B">
      <w:pPr>
        <w:spacing w:line="240" w:lineRule="auto"/>
        <w:rPr>
          <w:b/>
        </w:rPr>
      </w:pPr>
    </w:p>
    <w:p w:rsidR="005D001B" w:rsidRDefault="005D001B" w:rsidP="005D001B">
      <w:pPr>
        <w:spacing w:line="240" w:lineRule="auto"/>
        <w:rPr>
          <w:b/>
        </w:rPr>
      </w:pPr>
    </w:p>
    <w:p w:rsidR="005D001B" w:rsidRPr="00215603" w:rsidRDefault="005D001B" w:rsidP="008B4ED0">
      <w:pPr>
        <w:pStyle w:val="NoSpacing"/>
        <w:jc w:val="center"/>
        <w:rPr>
          <w:b/>
        </w:rPr>
      </w:pPr>
      <w:r w:rsidRPr="00215603">
        <w:rPr>
          <w:b/>
        </w:rPr>
        <w:t>The Intersection between Home and School:</w:t>
      </w:r>
    </w:p>
    <w:p w:rsidR="005D001B" w:rsidRPr="00215603" w:rsidRDefault="005D001B" w:rsidP="008B4ED0">
      <w:pPr>
        <w:pStyle w:val="NoSpacing"/>
        <w:jc w:val="center"/>
        <w:rPr>
          <w:b/>
        </w:rPr>
      </w:pPr>
      <w:r w:rsidRPr="00215603">
        <w:rPr>
          <w:b/>
        </w:rPr>
        <w:t xml:space="preserve">Developing a Scale to Measure Parental Perceptions of </w:t>
      </w:r>
      <w:r w:rsidR="00F748C5">
        <w:rPr>
          <w:b/>
        </w:rPr>
        <w:t xml:space="preserve">Childhood </w:t>
      </w:r>
      <w:r w:rsidRPr="00215603">
        <w:rPr>
          <w:b/>
        </w:rPr>
        <w:t>School Stress</w:t>
      </w:r>
    </w:p>
    <w:p w:rsidR="005D001B" w:rsidRPr="00215603" w:rsidRDefault="005D001B" w:rsidP="008B4ED0">
      <w:pPr>
        <w:pStyle w:val="NoSpacing"/>
        <w:jc w:val="center"/>
        <w:rPr>
          <w:b/>
        </w:rP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rPr>
          <w:rFonts w:eastAsiaTheme="minorEastAsia"/>
          <w:kern w:val="28"/>
        </w:rPr>
      </w:pPr>
      <w:r w:rsidRPr="005D001B">
        <w:rPr>
          <w:rFonts w:eastAsiaTheme="minorEastAsia"/>
          <w:kern w:val="28"/>
        </w:rPr>
        <w:t>A Dissertation Presented for the</w:t>
      </w:r>
    </w:p>
    <w:p w:rsidR="005D001B" w:rsidRPr="005D001B" w:rsidRDefault="005D001B" w:rsidP="008B4ED0">
      <w:pPr>
        <w:pStyle w:val="NoSpacing"/>
        <w:jc w:val="center"/>
        <w:rPr>
          <w:rFonts w:eastAsiaTheme="minorEastAsia"/>
          <w:kern w:val="28"/>
        </w:rPr>
      </w:pPr>
      <w:r w:rsidRPr="005D001B">
        <w:rPr>
          <w:rFonts w:eastAsiaTheme="minorEastAsia"/>
          <w:kern w:val="28"/>
        </w:rPr>
        <w:t>Doctor of Philosophy</w:t>
      </w:r>
    </w:p>
    <w:p w:rsidR="005D001B" w:rsidRPr="005D001B" w:rsidRDefault="005D001B" w:rsidP="008B4ED0">
      <w:pPr>
        <w:pStyle w:val="NoSpacing"/>
        <w:jc w:val="center"/>
        <w:rPr>
          <w:rFonts w:eastAsiaTheme="minorEastAsia"/>
          <w:kern w:val="28"/>
        </w:rPr>
      </w:pPr>
      <w:r w:rsidRPr="005D001B">
        <w:rPr>
          <w:rFonts w:eastAsiaTheme="minorEastAsia"/>
          <w:kern w:val="28"/>
        </w:rPr>
        <w:t>Degree</w:t>
      </w:r>
    </w:p>
    <w:p w:rsidR="005D001B" w:rsidRPr="005D001B" w:rsidRDefault="005D001B" w:rsidP="008B4ED0">
      <w:pPr>
        <w:pStyle w:val="NoSpacing"/>
        <w:jc w:val="center"/>
        <w:rPr>
          <w:rFonts w:eastAsiaTheme="minorEastAsia"/>
          <w:kern w:val="28"/>
        </w:rPr>
      </w:pPr>
      <w:r w:rsidRPr="005D001B">
        <w:rPr>
          <w:rFonts w:eastAsiaTheme="minorEastAsia"/>
          <w:kern w:val="28"/>
        </w:rPr>
        <w:t>The University of Tennessee, Knoxville</w:t>
      </w: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p>
    <w:p w:rsidR="005D001B" w:rsidRPr="005D001B" w:rsidRDefault="005D001B" w:rsidP="008B4ED0">
      <w:pPr>
        <w:pStyle w:val="NoSpacing"/>
        <w:jc w:val="center"/>
      </w:pPr>
      <w:r w:rsidRPr="005D001B">
        <w:t>Teresa Marie Henke</w:t>
      </w:r>
    </w:p>
    <w:p w:rsidR="005D001B" w:rsidRPr="005D001B" w:rsidRDefault="005D001B" w:rsidP="008B4ED0">
      <w:pPr>
        <w:pStyle w:val="NoSpacing"/>
        <w:jc w:val="center"/>
        <w:rPr>
          <w:rFonts w:eastAsiaTheme="minorHAnsi"/>
          <w:szCs w:val="22"/>
        </w:rPr>
      </w:pPr>
      <w:r w:rsidRPr="005D001B">
        <w:t>August 2011</w:t>
      </w: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8B4ED0" w:rsidRDefault="008B4ED0" w:rsidP="008B4ED0">
      <w:pPr>
        <w:pStyle w:val="NoSpacing"/>
        <w:jc w:val="center"/>
        <w:rPr>
          <w:rFonts w:eastAsiaTheme="minorEastAsia"/>
        </w:rPr>
      </w:pPr>
    </w:p>
    <w:p w:rsidR="005D001B" w:rsidRPr="005D001B" w:rsidRDefault="005D001B" w:rsidP="008B4ED0">
      <w:pPr>
        <w:pStyle w:val="NoSpacing"/>
        <w:jc w:val="center"/>
        <w:rPr>
          <w:rFonts w:eastAsiaTheme="minorEastAsia"/>
        </w:rPr>
      </w:pPr>
      <w:r w:rsidRPr="005D001B">
        <w:rPr>
          <w:rFonts w:eastAsiaTheme="minorEastAsia"/>
        </w:rPr>
        <w:t>Copyright © 2012 by Teresa Henke</w:t>
      </w:r>
    </w:p>
    <w:p w:rsidR="005D001B" w:rsidRPr="005D001B" w:rsidRDefault="005D001B" w:rsidP="008B4ED0">
      <w:pPr>
        <w:pStyle w:val="NoSpacing"/>
        <w:jc w:val="center"/>
        <w:rPr>
          <w:rFonts w:eastAsiaTheme="minorEastAsia"/>
        </w:rPr>
      </w:pPr>
      <w:r w:rsidRPr="005D001B">
        <w:rPr>
          <w:rFonts w:eastAsiaTheme="minorEastAsia"/>
        </w:rPr>
        <w:t>All rights reserved.</w:t>
      </w: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pPr>
    </w:p>
    <w:p w:rsidR="005D001B" w:rsidRPr="005D001B" w:rsidRDefault="005D001B" w:rsidP="008B4ED0">
      <w:pPr>
        <w:pStyle w:val="NoSpacing"/>
        <w:rPr>
          <w:rFonts w:eastAsiaTheme="minorHAnsi"/>
        </w:rPr>
      </w:pPr>
    </w:p>
    <w:p w:rsidR="005D001B" w:rsidRPr="005D001B" w:rsidRDefault="005D001B" w:rsidP="008B4ED0">
      <w:pPr>
        <w:pStyle w:val="NoSpacing"/>
        <w:rPr>
          <w:rFonts w:eastAsiaTheme="minorHAnsi"/>
        </w:rPr>
      </w:pPr>
    </w:p>
    <w:p w:rsidR="005D001B" w:rsidRPr="005D001B" w:rsidRDefault="005D001B" w:rsidP="008B4ED0">
      <w:pPr>
        <w:pStyle w:val="NoSpacing"/>
        <w:rPr>
          <w:rFonts w:eastAsiaTheme="minorHAnsi"/>
        </w:rPr>
      </w:pPr>
    </w:p>
    <w:p w:rsidR="005D001B" w:rsidRDefault="005D001B" w:rsidP="008B4ED0">
      <w:pPr>
        <w:pStyle w:val="NoSpacing"/>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8B4ED0" w:rsidRDefault="008B4ED0" w:rsidP="008B4ED0">
      <w:pPr>
        <w:pStyle w:val="NoSpacing"/>
        <w:rPr>
          <w:rFonts w:eastAsiaTheme="minorHAnsi"/>
        </w:rPr>
      </w:pPr>
    </w:p>
    <w:p w:rsidR="005D001B" w:rsidRPr="00616EC1" w:rsidRDefault="005D001B" w:rsidP="00616EC1">
      <w:pPr>
        <w:jc w:val="center"/>
        <w:rPr>
          <w:b/>
        </w:rPr>
      </w:pPr>
      <w:r w:rsidRPr="00616EC1">
        <w:rPr>
          <w:b/>
        </w:rPr>
        <w:lastRenderedPageBreak/>
        <w:t>Dedication</w:t>
      </w:r>
    </w:p>
    <w:p w:rsidR="00EE00CE" w:rsidRDefault="005D001B" w:rsidP="005D001B">
      <w:pPr>
        <w:keepNext/>
        <w:contextualSpacing/>
      </w:pPr>
      <w:r w:rsidRPr="005D001B">
        <w:t>My dissertation is first dedicated to my mom and d</w:t>
      </w:r>
      <w:r w:rsidR="00EE00CE">
        <w:t>ad, Carol and Cyril Henke</w:t>
      </w:r>
      <w:r w:rsidR="00F748C5">
        <w:t>; y</w:t>
      </w:r>
      <w:r w:rsidR="00EE00CE">
        <w:t xml:space="preserve">our </w:t>
      </w:r>
      <w:r w:rsidRPr="005D001B">
        <w:t>love, constancy, and support have always been there; and, I have far</w:t>
      </w:r>
      <w:r w:rsidR="00EE00CE">
        <w:t xml:space="preserve"> too often take it for granted. </w:t>
      </w:r>
    </w:p>
    <w:p w:rsidR="00EE00CE" w:rsidRDefault="00EE00CE" w:rsidP="005D001B">
      <w:pPr>
        <w:keepNext/>
        <w:contextualSpacing/>
      </w:pPr>
    </w:p>
    <w:p w:rsidR="005D001B" w:rsidRPr="005D001B" w:rsidRDefault="00EE00CE" w:rsidP="005D001B">
      <w:pPr>
        <w:keepNext/>
        <w:contextualSpacing/>
      </w:pPr>
      <w:r>
        <w:t>It is also dedicated</w:t>
      </w:r>
      <w:r w:rsidR="005D001B" w:rsidRPr="005D001B">
        <w:t xml:space="preserve"> to my beautiful daughters, Caitlin, Chelsea, and Caroline Bibb; I could not have done this work without your encouragement and patience. I am proud of this accomplishment but my greatest pleasure has been in having the privilege to watch you grow into wonderful, creative, and competent women. You are my joy!</w:t>
      </w: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Pr="005D001B" w:rsidRDefault="005D001B" w:rsidP="005D001B">
      <w:pPr>
        <w:contextualSpacing/>
      </w:pPr>
    </w:p>
    <w:p w:rsidR="005D001B" w:rsidRDefault="005D001B" w:rsidP="005D001B"/>
    <w:p w:rsidR="008B4ED0" w:rsidRPr="00616EC1" w:rsidRDefault="008B4ED0" w:rsidP="00616EC1">
      <w:pPr>
        <w:jc w:val="center"/>
        <w:rPr>
          <w:b/>
        </w:rPr>
      </w:pPr>
      <w:r w:rsidRPr="00616EC1">
        <w:rPr>
          <w:b/>
        </w:rPr>
        <w:lastRenderedPageBreak/>
        <w:t>Acknowledgements</w:t>
      </w:r>
    </w:p>
    <w:p w:rsidR="008B4ED0" w:rsidRDefault="008B4ED0" w:rsidP="008B4ED0">
      <w:pPr>
        <w:contextualSpacing/>
      </w:pPr>
      <w:r>
        <w:tab/>
        <w:t>With sincere gratitude I’d like to thank the members of my committee</w:t>
      </w:r>
      <w:r w:rsidR="00F748C5">
        <w:t>,</w:t>
      </w:r>
      <w:r>
        <w:t xml:space="preserve"> Hillary Fouts, Mary Jane Moran, and John Orme</w:t>
      </w:r>
      <w:r w:rsidR="00F748C5">
        <w:t>, for all of their support and encourage over the years</w:t>
      </w:r>
      <w:r>
        <w:t>. I am most grateful for the wisdom and patient guidance of Priscil</w:t>
      </w:r>
      <w:r w:rsidR="00F748C5">
        <w:t>la Blanton, who had the confidence in me to let</w:t>
      </w:r>
      <w:r>
        <w:t xml:space="preserve"> find my own way and </w:t>
      </w:r>
      <w:r w:rsidR="00F748C5">
        <w:t xml:space="preserve">was always ready to </w:t>
      </w:r>
      <w:r>
        <w:t xml:space="preserve">provide a needed crutch when the going got a little rough. </w:t>
      </w:r>
    </w:p>
    <w:p w:rsidR="008B4ED0" w:rsidRDefault="008B4ED0" w:rsidP="008B4ED0">
      <w:pPr>
        <w:ind w:firstLine="720"/>
        <w:contextualSpacing/>
      </w:pPr>
      <w:r>
        <w:t xml:space="preserve">I appreciate the guidance of Heidi Stolz as I first tenuously embarked on this adventure and </w:t>
      </w:r>
      <w:r w:rsidR="00F748C5">
        <w:t xml:space="preserve">also, </w:t>
      </w:r>
      <w:r>
        <w:t>Julia Malia</w:t>
      </w:r>
      <w:r w:rsidR="00F748C5">
        <w:t>, who</w:t>
      </w:r>
      <w:r>
        <w:t xml:space="preserve"> probably had no idea that when she handed me the reins of the family stress class it would be the impetus for a new direction on my journey. Many thanks go to Heather Wallace, my mentor and friend, for bringing a sense</w:t>
      </w:r>
      <w:r w:rsidR="00EE00CE">
        <w:t xml:space="preserve"> of humor</w:t>
      </w:r>
      <w:r w:rsidR="00F748C5">
        <w:t xml:space="preserve"> to</w:t>
      </w:r>
      <w:r>
        <w:t xml:space="preserve"> every situation. </w:t>
      </w:r>
    </w:p>
    <w:p w:rsidR="008B4ED0" w:rsidRDefault="008B4ED0" w:rsidP="008B4ED0">
      <w:pPr>
        <w:ind w:firstLine="720"/>
        <w:contextualSpacing/>
      </w:pPr>
      <w:r>
        <w:t xml:space="preserve">I am deeply indebted to all of the Agraphites: </w:t>
      </w:r>
    </w:p>
    <w:p w:rsidR="008B4ED0" w:rsidRDefault="001774E4" w:rsidP="008B4ED0">
      <w:pPr>
        <w:ind w:firstLine="720"/>
        <w:contextualSpacing/>
      </w:pPr>
      <w:r>
        <w:t xml:space="preserve">Karen Bluth, </w:t>
      </w:r>
      <w:r w:rsidR="0067739A">
        <w:t xml:space="preserve">whose energy and determination are </w:t>
      </w:r>
      <w:r w:rsidR="008B4ED0">
        <w:t>inspiring</w:t>
      </w:r>
      <w:r>
        <w:t>;</w:t>
      </w:r>
    </w:p>
    <w:p w:rsidR="008B4ED0" w:rsidRDefault="001774E4" w:rsidP="008B4ED0">
      <w:pPr>
        <w:ind w:firstLine="720"/>
        <w:contextualSpacing/>
      </w:pPr>
      <w:r>
        <w:t>Minjung Jung, whose</w:t>
      </w:r>
      <w:r w:rsidR="008B4ED0">
        <w:t xml:space="preserve"> quiet joy and constancy always have a calming effect</w:t>
      </w:r>
      <w:r>
        <w:t>;</w:t>
      </w:r>
    </w:p>
    <w:p w:rsidR="008B4ED0" w:rsidRDefault="001774E4" w:rsidP="008B4ED0">
      <w:pPr>
        <w:ind w:firstLine="720"/>
        <w:contextualSpacing/>
      </w:pPr>
      <w:r>
        <w:t>Swapna Purandure, whose</w:t>
      </w:r>
      <w:r w:rsidR="008B4ED0">
        <w:t xml:space="preserve"> cool, calm, and composed positive perspective have been </w:t>
      </w:r>
      <w:r w:rsidR="0067739A">
        <w:t xml:space="preserve">constant a source of strength for the last five years all the way from Italy to India; </w:t>
      </w:r>
    </w:p>
    <w:p w:rsidR="008B4ED0" w:rsidRDefault="0067739A" w:rsidP="008B4ED0">
      <w:pPr>
        <w:ind w:firstLine="720"/>
        <w:contextualSpacing/>
      </w:pPr>
      <w:r>
        <w:t>Juli Sams, for being a thoughtful and</w:t>
      </w:r>
      <w:r w:rsidR="008B4ED0">
        <w:t xml:space="preserve"> insightful sounding board</w:t>
      </w:r>
      <w:r w:rsidR="00761F2C">
        <w:t xml:space="preserve"> and friend</w:t>
      </w:r>
      <w:r>
        <w:t>;</w:t>
      </w:r>
      <w:r w:rsidR="008B4ED0">
        <w:t xml:space="preserve"> and </w:t>
      </w:r>
    </w:p>
    <w:p w:rsidR="008B4ED0" w:rsidRDefault="00761F2C" w:rsidP="008B4ED0">
      <w:pPr>
        <w:ind w:firstLine="720"/>
        <w:contextualSpacing/>
      </w:pPr>
      <w:r>
        <w:t xml:space="preserve">Carolyn Spellings, </w:t>
      </w:r>
      <w:r w:rsidR="0067739A">
        <w:t xml:space="preserve">for </w:t>
      </w:r>
      <w:r>
        <w:t xml:space="preserve">riding a cable car in San Francisco with me and </w:t>
      </w:r>
      <w:r w:rsidR="0067739A">
        <w:t>always laughing at my punny jokes.</w:t>
      </w:r>
    </w:p>
    <w:p w:rsidR="008B4ED0" w:rsidRDefault="008B4ED0" w:rsidP="008B4ED0">
      <w:pPr>
        <w:ind w:firstLine="720"/>
        <w:contextualSpacing/>
      </w:pPr>
      <w:r>
        <w:t>We initiated our</w:t>
      </w:r>
      <w:r w:rsidR="00F748C5">
        <w:t xml:space="preserve"> Agraphia</w:t>
      </w:r>
      <w:r>
        <w:t xml:space="preserve"> group with the purpose of encouraging each other to write without realizing that we would become an integral part of each other’s lives as we birthed our dissertations</w:t>
      </w:r>
      <w:r w:rsidR="00761F2C">
        <w:t>;</w:t>
      </w:r>
      <w:r>
        <w:t xml:space="preserve"> and</w:t>
      </w:r>
      <w:r w:rsidR="00761F2C">
        <w:t>,</w:t>
      </w:r>
      <w:r>
        <w:t xml:space="preserve"> two of us would actually give birth which made Olivia Sams and Ainsley Spellings honorary members of our group and kept us grounded in what is really important in life.  </w:t>
      </w:r>
    </w:p>
    <w:p w:rsidR="000D219E" w:rsidRPr="000D219E" w:rsidRDefault="000D219E" w:rsidP="000D219E">
      <w:pPr>
        <w:ind w:firstLine="720"/>
        <w:contextualSpacing/>
      </w:pPr>
      <w:r w:rsidRPr="000D219E">
        <w:lastRenderedPageBreak/>
        <w:t>I am grateful for the continued love and support of my long time catechetical comrades, Louise Conrad and Sabra Martin, and our monthly lunches at Happy Fatty’s that gave me a break f</w:t>
      </w:r>
      <w:r>
        <w:t xml:space="preserve">rom always thinking about research and teaching and reminded me that I have already made a positive, creative impact in my life and work. </w:t>
      </w:r>
    </w:p>
    <w:p w:rsidR="000D219E" w:rsidRPr="000D219E" w:rsidRDefault="00761F2C" w:rsidP="000D219E">
      <w:pPr>
        <w:ind w:firstLine="720"/>
        <w:contextualSpacing/>
      </w:pPr>
      <w:r>
        <w:t>And finally my</w:t>
      </w:r>
      <w:r w:rsidR="000D219E">
        <w:t xml:space="preserve"> friend, </w:t>
      </w:r>
      <w:r w:rsidR="000D219E" w:rsidRPr="000D219E">
        <w:t>Elizabeth Burman</w:t>
      </w:r>
      <w:r w:rsidR="000D219E">
        <w:t>,</w:t>
      </w:r>
      <w:r w:rsidR="000D219E" w:rsidRPr="000D219E">
        <w:t xml:space="preserve"> has always been one of t</w:t>
      </w:r>
      <w:r w:rsidR="001774E4">
        <w:t>hose encouraging people who</w:t>
      </w:r>
      <w:r w:rsidR="000D219E" w:rsidRPr="000D219E">
        <w:t xml:space="preserve"> make</w:t>
      </w:r>
      <w:r>
        <w:t>s</w:t>
      </w:r>
      <w:r w:rsidR="000D219E" w:rsidRPr="000D219E">
        <w:t xml:space="preserve"> me feel</w:t>
      </w:r>
      <w:r w:rsidR="001774E4">
        <w:t>, competent, articulate, and</w:t>
      </w:r>
      <w:r w:rsidR="000D219E" w:rsidRPr="000D219E">
        <w:t xml:space="preserve"> “brilliant” no matter</w:t>
      </w:r>
      <w:r>
        <w:t xml:space="preserve"> what</w:t>
      </w:r>
      <w:r w:rsidR="000D219E" w:rsidRPr="000D219E">
        <w:t>.</w:t>
      </w:r>
      <w:r w:rsidR="001774E4">
        <w:t xml:space="preserve"> Everyone needs a friend like that</w:t>
      </w:r>
      <w:r w:rsidR="000D219E" w:rsidRPr="000D219E">
        <w:t xml:space="preserve">. </w:t>
      </w:r>
    </w:p>
    <w:p w:rsidR="00616EC1" w:rsidRDefault="00616EC1" w:rsidP="000D219E">
      <w:pPr>
        <w:contextualSpacing/>
      </w:pPr>
    </w:p>
    <w:p w:rsidR="000D219E" w:rsidRDefault="000D219E" w:rsidP="000D219E">
      <w:pPr>
        <w:contextualSpacing/>
      </w:pPr>
    </w:p>
    <w:p w:rsidR="000D219E" w:rsidRDefault="000D219E" w:rsidP="000D219E">
      <w:pPr>
        <w:contextualSpacing/>
      </w:pPr>
    </w:p>
    <w:p w:rsidR="000D219E" w:rsidRDefault="000D219E" w:rsidP="000D219E">
      <w:pPr>
        <w:contextualSpacing/>
      </w:pPr>
    </w:p>
    <w:p w:rsidR="000D219E" w:rsidRDefault="000D219E" w:rsidP="000D219E">
      <w:pPr>
        <w:contextualSpacing/>
      </w:pPr>
    </w:p>
    <w:p w:rsidR="00761F2C" w:rsidRDefault="00761F2C" w:rsidP="000D219E">
      <w:pPr>
        <w:contextualSpacing/>
      </w:pPr>
    </w:p>
    <w:p w:rsidR="00761F2C" w:rsidRDefault="00761F2C" w:rsidP="000D219E">
      <w:pPr>
        <w:contextualSpacing/>
      </w:pPr>
    </w:p>
    <w:p w:rsidR="00761F2C" w:rsidRDefault="00761F2C" w:rsidP="000D219E">
      <w:pPr>
        <w:contextualSpacing/>
      </w:pPr>
    </w:p>
    <w:p w:rsidR="00761F2C" w:rsidRDefault="00761F2C" w:rsidP="000D219E">
      <w:pPr>
        <w:contextualSpacing/>
      </w:pPr>
    </w:p>
    <w:p w:rsidR="000D219E" w:rsidRDefault="000D219E" w:rsidP="000D219E">
      <w:pPr>
        <w:contextualSpacing/>
      </w:pPr>
    </w:p>
    <w:p w:rsidR="00761F2C" w:rsidRDefault="00761F2C" w:rsidP="000D219E">
      <w:pPr>
        <w:contextualSpacing/>
      </w:pPr>
    </w:p>
    <w:p w:rsidR="00761F2C" w:rsidRDefault="00761F2C" w:rsidP="000D219E">
      <w:pPr>
        <w:contextualSpacing/>
      </w:pPr>
    </w:p>
    <w:p w:rsidR="00761F2C" w:rsidRDefault="00761F2C" w:rsidP="000D219E">
      <w:pPr>
        <w:contextualSpacing/>
      </w:pPr>
    </w:p>
    <w:p w:rsidR="00761F2C" w:rsidRDefault="00761F2C" w:rsidP="000D219E">
      <w:pPr>
        <w:contextualSpacing/>
      </w:pPr>
    </w:p>
    <w:p w:rsidR="00761F2C" w:rsidRDefault="00761F2C" w:rsidP="000D219E">
      <w:pPr>
        <w:contextualSpacing/>
      </w:pPr>
    </w:p>
    <w:p w:rsidR="00761F2C" w:rsidRDefault="00761F2C" w:rsidP="000D219E">
      <w:pPr>
        <w:contextualSpacing/>
      </w:pPr>
    </w:p>
    <w:p w:rsidR="00616EC1" w:rsidRPr="00616EC1" w:rsidRDefault="00616EC1" w:rsidP="00616EC1">
      <w:pPr>
        <w:jc w:val="center"/>
        <w:rPr>
          <w:rFonts w:eastAsiaTheme="majorEastAsia"/>
          <w:b/>
        </w:rPr>
      </w:pPr>
      <w:r w:rsidRPr="00616EC1">
        <w:rPr>
          <w:rFonts w:eastAsiaTheme="majorEastAsia"/>
          <w:b/>
        </w:rPr>
        <w:lastRenderedPageBreak/>
        <w:t>Abstract</w:t>
      </w:r>
    </w:p>
    <w:p w:rsidR="00616EC1" w:rsidRPr="00616EC1" w:rsidRDefault="00616EC1" w:rsidP="00616EC1">
      <w:pPr>
        <w:rPr>
          <w:rFonts w:eastAsiaTheme="minorHAnsi"/>
          <w:szCs w:val="22"/>
        </w:rPr>
      </w:pPr>
      <w:r w:rsidRPr="00616EC1">
        <w:rPr>
          <w:rFonts w:eastAsiaTheme="minorHAnsi"/>
          <w:szCs w:val="22"/>
        </w:rPr>
        <w:tab/>
        <w:t xml:space="preserve">Parents in the home and educators in the schools are key adults in the most important contexts in the daily lives of school-age children. In the demanding, achievement, and accountability oriented culture of today, it is expected that children experience normal everyday stressors as they move between these two environments. The impact of stress related to daily hassles has been reported to have both cognitive and physical effects on the present and future well-being of children. This study represented an attempt to advance the understanding of childhood stress in the intersection between school and home by investigating the perceptions of parents related to stress experienced by their children in the school context specifically related to academics. </w:t>
      </w:r>
    </w:p>
    <w:p w:rsidR="00616EC1" w:rsidRPr="00616EC1" w:rsidRDefault="00616EC1" w:rsidP="00616EC1">
      <w:pPr>
        <w:ind w:firstLine="720"/>
        <w:rPr>
          <w:rFonts w:eastAsiaTheme="minorHAnsi"/>
          <w:szCs w:val="22"/>
        </w:rPr>
      </w:pPr>
      <w:r w:rsidRPr="00616EC1">
        <w:rPr>
          <w:rFonts w:eastAsiaTheme="minorHAnsi"/>
          <w:szCs w:val="22"/>
        </w:rPr>
        <w:t>The construct of parental perceptions of childhood school related stress was conceptually explained and the need to seek to measure it was justified. A pool of 30 items for a parent-report instrument were developed and analyzed for dimensionality and reliability. Six directional hypotheses were tested as a beginning step in establishing construct validity. Parents of public school children in the 3</w:t>
      </w:r>
      <w:r w:rsidRPr="00616EC1">
        <w:rPr>
          <w:rFonts w:eastAsiaTheme="minorHAnsi"/>
          <w:szCs w:val="22"/>
          <w:vertAlign w:val="superscript"/>
        </w:rPr>
        <w:t>rd</w:t>
      </w:r>
      <w:r w:rsidRPr="00616EC1">
        <w:rPr>
          <w:rFonts w:eastAsiaTheme="minorHAnsi"/>
          <w:szCs w:val="22"/>
        </w:rPr>
        <w:t xml:space="preserve"> to 5</w:t>
      </w:r>
      <w:r w:rsidRPr="00616EC1">
        <w:rPr>
          <w:rFonts w:eastAsiaTheme="minorHAnsi"/>
          <w:szCs w:val="22"/>
          <w:vertAlign w:val="superscript"/>
        </w:rPr>
        <w:t>th</w:t>
      </w:r>
      <w:r w:rsidRPr="00616EC1">
        <w:rPr>
          <w:rFonts w:eastAsiaTheme="minorHAnsi"/>
          <w:szCs w:val="22"/>
        </w:rPr>
        <w:t xml:space="preserve"> grades completed an online or paper version of the survey (</w:t>
      </w:r>
      <w:r w:rsidRPr="00616EC1">
        <w:rPr>
          <w:rFonts w:eastAsiaTheme="minorHAnsi"/>
          <w:i/>
          <w:szCs w:val="22"/>
        </w:rPr>
        <w:t>N =</w:t>
      </w:r>
      <w:r w:rsidRPr="00616EC1">
        <w:rPr>
          <w:rFonts w:eastAsiaTheme="minorHAnsi"/>
          <w:szCs w:val="22"/>
        </w:rPr>
        <w:t xml:space="preserve"> 89). </w:t>
      </w:r>
    </w:p>
    <w:p w:rsidR="00616EC1" w:rsidRPr="00616EC1" w:rsidRDefault="00616EC1" w:rsidP="00616EC1">
      <w:pPr>
        <w:ind w:firstLine="720"/>
        <w:rPr>
          <w:rFonts w:eastAsiaTheme="minorHAnsi"/>
          <w:szCs w:val="22"/>
        </w:rPr>
      </w:pPr>
      <w:r w:rsidRPr="00616EC1">
        <w:rPr>
          <w:rFonts w:eastAsiaTheme="minorHAnsi"/>
          <w:szCs w:val="22"/>
        </w:rPr>
        <w:t xml:space="preserve">Results of the reliability and item analysis of the Parental Perceptions of School Stress (PPSS) scale supported a unidimensional scale and indicated strong internal consistency among scale items. The regression analysis of the model indicated a moderate amount of the variance could be explained. Univariate results identified two statistically significant independent variables which included the presence of one or two parents in the household (a moderate to large effect on PPSS) and the amount of time the child invested in homework (a large effect on </w:t>
      </w:r>
      <w:r w:rsidRPr="00616EC1">
        <w:rPr>
          <w:rFonts w:eastAsiaTheme="minorHAnsi"/>
          <w:szCs w:val="22"/>
        </w:rPr>
        <w:lastRenderedPageBreak/>
        <w:t>PPSS). These results provide preliminary evidence of construct validity for the scale with this sample.</w:t>
      </w:r>
    </w:p>
    <w:p w:rsidR="00616EC1" w:rsidRPr="00616EC1" w:rsidRDefault="00616EC1" w:rsidP="00616EC1">
      <w:pPr>
        <w:ind w:firstLine="720"/>
        <w:rPr>
          <w:rFonts w:eastAsiaTheme="minorHAnsi"/>
          <w:szCs w:val="22"/>
        </w:rPr>
      </w:pPr>
      <w:r w:rsidRPr="00616EC1">
        <w:rPr>
          <w:rFonts w:eastAsiaTheme="minorHAnsi"/>
          <w:szCs w:val="22"/>
        </w:rPr>
        <w:t>Practical implications for using the scale to develop parent and teacher awareness were explored. Future research recommendations for refining the PPSS scale suggested potential next steps in examining the dimensionality, reliability, and ongoing process of validation important in scale development research.</w:t>
      </w:r>
    </w:p>
    <w:p w:rsidR="00616EC1" w:rsidRDefault="00616EC1" w:rsidP="008B4ED0">
      <w:pPr>
        <w:ind w:firstLine="720"/>
        <w:contextualSpacing/>
      </w:pPr>
    </w:p>
    <w:p w:rsidR="008B4ED0" w:rsidRDefault="008B4ED0"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p w:rsidR="00616EC1" w:rsidRDefault="00616EC1" w:rsidP="005D001B"/>
    <w:sdt>
      <w:sdtPr>
        <w:rPr>
          <w:rFonts w:ascii="Times New Roman" w:eastAsia="Times New Roman" w:hAnsi="Times New Roman" w:cs="Times New Roman"/>
          <w:b w:val="0"/>
          <w:bCs w:val="0"/>
          <w:color w:val="auto"/>
          <w:sz w:val="24"/>
          <w:szCs w:val="24"/>
          <w:lang w:eastAsia="en-US"/>
        </w:rPr>
        <w:id w:val="593524631"/>
        <w:docPartObj>
          <w:docPartGallery w:val="Table of Contents"/>
          <w:docPartUnique/>
        </w:docPartObj>
      </w:sdtPr>
      <w:sdtEndPr>
        <w:rPr>
          <w:noProof/>
        </w:rPr>
      </w:sdtEndPr>
      <w:sdtContent>
        <w:p w:rsidR="00BC35B0" w:rsidRPr="00BC35B0" w:rsidRDefault="00297F2E" w:rsidP="00BC35B0">
          <w:pPr>
            <w:pStyle w:val="TOCHeading"/>
            <w:spacing w:after="240"/>
            <w:jc w:val="center"/>
            <w:rPr>
              <w:rFonts w:ascii="Times New Roman" w:hAnsi="Times New Roman" w:cs="Times New Roman"/>
              <w:color w:val="auto"/>
              <w:sz w:val="24"/>
              <w:szCs w:val="24"/>
            </w:rPr>
          </w:pPr>
          <w:r w:rsidRPr="00BC35B0">
            <w:rPr>
              <w:rFonts w:ascii="Times New Roman" w:hAnsi="Times New Roman" w:cs="Times New Roman"/>
              <w:color w:val="auto"/>
              <w:sz w:val="24"/>
              <w:szCs w:val="24"/>
            </w:rPr>
            <w:t>Table of Contents</w:t>
          </w:r>
        </w:p>
        <w:p w:rsidR="00D5458A" w:rsidRDefault="00297F2E">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27692985" w:history="1">
            <w:r w:rsidR="00D5458A" w:rsidRPr="00942D19">
              <w:rPr>
                <w:rStyle w:val="Hyperlink"/>
                <w:noProof/>
              </w:rPr>
              <w:t>Chapter I - Introduction</w:t>
            </w:r>
            <w:r w:rsidR="00D5458A">
              <w:rPr>
                <w:noProof/>
                <w:webHidden/>
              </w:rPr>
              <w:tab/>
            </w:r>
            <w:r w:rsidR="00D5458A">
              <w:rPr>
                <w:noProof/>
                <w:webHidden/>
              </w:rPr>
              <w:fldChar w:fldCharType="begin"/>
            </w:r>
            <w:r w:rsidR="00D5458A">
              <w:rPr>
                <w:noProof/>
                <w:webHidden/>
              </w:rPr>
              <w:instrText xml:space="preserve"> PAGEREF _Toc327692985 \h </w:instrText>
            </w:r>
            <w:r w:rsidR="00D5458A">
              <w:rPr>
                <w:noProof/>
                <w:webHidden/>
              </w:rPr>
            </w:r>
            <w:r w:rsidR="00D5458A">
              <w:rPr>
                <w:noProof/>
                <w:webHidden/>
              </w:rPr>
              <w:fldChar w:fldCharType="separate"/>
            </w:r>
            <w:r w:rsidR="00637555">
              <w:rPr>
                <w:noProof/>
                <w:webHidden/>
              </w:rPr>
              <w:t>1</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2986" w:history="1">
            <w:r w:rsidR="00D5458A" w:rsidRPr="00942D19">
              <w:rPr>
                <w:rStyle w:val="Hyperlink"/>
                <w:noProof/>
              </w:rPr>
              <w:t>Rationale</w:t>
            </w:r>
            <w:r w:rsidR="00D5458A">
              <w:rPr>
                <w:noProof/>
                <w:webHidden/>
              </w:rPr>
              <w:tab/>
            </w:r>
            <w:r w:rsidR="00D5458A">
              <w:rPr>
                <w:noProof/>
                <w:webHidden/>
              </w:rPr>
              <w:fldChar w:fldCharType="begin"/>
            </w:r>
            <w:r w:rsidR="00D5458A">
              <w:rPr>
                <w:noProof/>
                <w:webHidden/>
              </w:rPr>
              <w:instrText xml:space="preserve"> PAGEREF _Toc327692986 \h </w:instrText>
            </w:r>
            <w:r w:rsidR="00D5458A">
              <w:rPr>
                <w:noProof/>
                <w:webHidden/>
              </w:rPr>
            </w:r>
            <w:r w:rsidR="00D5458A">
              <w:rPr>
                <w:noProof/>
                <w:webHidden/>
              </w:rPr>
              <w:fldChar w:fldCharType="separate"/>
            </w:r>
            <w:r w:rsidR="00637555">
              <w:rPr>
                <w:noProof/>
                <w:webHidden/>
              </w:rPr>
              <w:t>2</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2987" w:history="1">
            <w:r w:rsidR="00D5458A" w:rsidRPr="00942D19">
              <w:rPr>
                <w:rStyle w:val="Hyperlink"/>
                <w:noProof/>
              </w:rPr>
              <w:t>Purpose of the Study</w:t>
            </w:r>
            <w:r w:rsidR="00D5458A">
              <w:rPr>
                <w:noProof/>
                <w:webHidden/>
              </w:rPr>
              <w:tab/>
            </w:r>
            <w:r w:rsidR="00D5458A">
              <w:rPr>
                <w:noProof/>
                <w:webHidden/>
              </w:rPr>
              <w:fldChar w:fldCharType="begin"/>
            </w:r>
            <w:r w:rsidR="00D5458A">
              <w:rPr>
                <w:noProof/>
                <w:webHidden/>
              </w:rPr>
              <w:instrText xml:space="preserve"> PAGEREF _Toc327692987 \h </w:instrText>
            </w:r>
            <w:r w:rsidR="00D5458A">
              <w:rPr>
                <w:noProof/>
                <w:webHidden/>
              </w:rPr>
            </w:r>
            <w:r w:rsidR="00D5458A">
              <w:rPr>
                <w:noProof/>
                <w:webHidden/>
              </w:rPr>
              <w:fldChar w:fldCharType="separate"/>
            </w:r>
            <w:r w:rsidR="00637555">
              <w:rPr>
                <w:noProof/>
                <w:webHidden/>
              </w:rPr>
              <w:t>6</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2988" w:history="1">
            <w:r w:rsidR="00D5458A" w:rsidRPr="00942D19">
              <w:rPr>
                <w:rStyle w:val="Hyperlink"/>
                <w:noProof/>
              </w:rPr>
              <w:t>Research Questions and Directional Hypotheses</w:t>
            </w:r>
            <w:r w:rsidR="00D5458A">
              <w:rPr>
                <w:noProof/>
                <w:webHidden/>
              </w:rPr>
              <w:tab/>
            </w:r>
            <w:r w:rsidR="00D5458A">
              <w:rPr>
                <w:noProof/>
                <w:webHidden/>
              </w:rPr>
              <w:fldChar w:fldCharType="begin"/>
            </w:r>
            <w:r w:rsidR="00D5458A">
              <w:rPr>
                <w:noProof/>
                <w:webHidden/>
              </w:rPr>
              <w:instrText xml:space="preserve"> PAGEREF _Toc327692988 \h </w:instrText>
            </w:r>
            <w:r w:rsidR="00D5458A">
              <w:rPr>
                <w:noProof/>
                <w:webHidden/>
              </w:rPr>
            </w:r>
            <w:r w:rsidR="00D5458A">
              <w:rPr>
                <w:noProof/>
                <w:webHidden/>
              </w:rPr>
              <w:fldChar w:fldCharType="separate"/>
            </w:r>
            <w:r w:rsidR="00637555">
              <w:rPr>
                <w:noProof/>
                <w:webHidden/>
              </w:rPr>
              <w:t>7</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2989" w:history="1">
            <w:r w:rsidR="00D5458A" w:rsidRPr="00942D19">
              <w:rPr>
                <w:rStyle w:val="Hyperlink"/>
                <w:noProof/>
              </w:rPr>
              <w:t>Theoretical Framework</w:t>
            </w:r>
            <w:r w:rsidR="00D5458A">
              <w:rPr>
                <w:noProof/>
                <w:webHidden/>
              </w:rPr>
              <w:tab/>
            </w:r>
            <w:r w:rsidR="00D5458A">
              <w:rPr>
                <w:noProof/>
                <w:webHidden/>
              </w:rPr>
              <w:fldChar w:fldCharType="begin"/>
            </w:r>
            <w:r w:rsidR="00D5458A">
              <w:rPr>
                <w:noProof/>
                <w:webHidden/>
              </w:rPr>
              <w:instrText xml:space="preserve"> PAGEREF _Toc327692989 \h </w:instrText>
            </w:r>
            <w:r w:rsidR="00D5458A">
              <w:rPr>
                <w:noProof/>
                <w:webHidden/>
              </w:rPr>
            </w:r>
            <w:r w:rsidR="00D5458A">
              <w:rPr>
                <w:noProof/>
                <w:webHidden/>
              </w:rPr>
              <w:fldChar w:fldCharType="separate"/>
            </w:r>
            <w:r w:rsidR="00637555">
              <w:rPr>
                <w:noProof/>
                <w:webHidden/>
              </w:rPr>
              <w:t>10</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2990" w:history="1">
            <w:r w:rsidR="00D5458A" w:rsidRPr="00942D19">
              <w:rPr>
                <w:rStyle w:val="Hyperlink"/>
                <w:noProof/>
              </w:rPr>
              <w:t>Nominal Definitions</w:t>
            </w:r>
            <w:r w:rsidR="00D5458A">
              <w:rPr>
                <w:noProof/>
                <w:webHidden/>
              </w:rPr>
              <w:tab/>
            </w:r>
            <w:r w:rsidR="00D5458A">
              <w:rPr>
                <w:noProof/>
                <w:webHidden/>
              </w:rPr>
              <w:fldChar w:fldCharType="begin"/>
            </w:r>
            <w:r w:rsidR="00D5458A">
              <w:rPr>
                <w:noProof/>
                <w:webHidden/>
              </w:rPr>
              <w:instrText xml:space="preserve"> PAGEREF _Toc327692990 \h </w:instrText>
            </w:r>
            <w:r w:rsidR="00D5458A">
              <w:rPr>
                <w:noProof/>
                <w:webHidden/>
              </w:rPr>
            </w:r>
            <w:r w:rsidR="00D5458A">
              <w:rPr>
                <w:noProof/>
                <w:webHidden/>
              </w:rPr>
              <w:fldChar w:fldCharType="separate"/>
            </w:r>
            <w:r w:rsidR="00637555">
              <w:rPr>
                <w:noProof/>
                <w:webHidden/>
              </w:rPr>
              <w:t>13</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2991" w:history="1">
            <w:r w:rsidR="00D5458A" w:rsidRPr="00942D19">
              <w:rPr>
                <w:rStyle w:val="Hyperlink"/>
                <w:noProof/>
              </w:rPr>
              <w:t>Parental perceptions.</w:t>
            </w:r>
            <w:r w:rsidR="00D5458A">
              <w:rPr>
                <w:noProof/>
                <w:webHidden/>
              </w:rPr>
              <w:tab/>
            </w:r>
            <w:r w:rsidR="00D5458A">
              <w:rPr>
                <w:noProof/>
                <w:webHidden/>
              </w:rPr>
              <w:fldChar w:fldCharType="begin"/>
            </w:r>
            <w:r w:rsidR="00D5458A">
              <w:rPr>
                <w:noProof/>
                <w:webHidden/>
              </w:rPr>
              <w:instrText xml:space="preserve"> PAGEREF _Toc327692991 \h </w:instrText>
            </w:r>
            <w:r w:rsidR="00D5458A">
              <w:rPr>
                <w:noProof/>
                <w:webHidden/>
              </w:rPr>
            </w:r>
            <w:r w:rsidR="00D5458A">
              <w:rPr>
                <w:noProof/>
                <w:webHidden/>
              </w:rPr>
              <w:fldChar w:fldCharType="separate"/>
            </w:r>
            <w:r w:rsidR="00637555">
              <w:rPr>
                <w:noProof/>
                <w:webHidden/>
              </w:rPr>
              <w:t>13</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2992" w:history="1">
            <w:r w:rsidR="00D5458A" w:rsidRPr="00942D19">
              <w:rPr>
                <w:rStyle w:val="Hyperlink"/>
                <w:rFonts w:eastAsiaTheme="majorEastAsia"/>
                <w:noProof/>
              </w:rPr>
              <w:t>School related stress.</w:t>
            </w:r>
            <w:r w:rsidR="00D5458A">
              <w:rPr>
                <w:noProof/>
                <w:webHidden/>
              </w:rPr>
              <w:tab/>
            </w:r>
            <w:r w:rsidR="00D5458A">
              <w:rPr>
                <w:noProof/>
                <w:webHidden/>
              </w:rPr>
              <w:fldChar w:fldCharType="begin"/>
            </w:r>
            <w:r w:rsidR="00D5458A">
              <w:rPr>
                <w:noProof/>
                <w:webHidden/>
              </w:rPr>
              <w:instrText xml:space="preserve"> PAGEREF _Toc327692992 \h </w:instrText>
            </w:r>
            <w:r w:rsidR="00D5458A">
              <w:rPr>
                <w:noProof/>
                <w:webHidden/>
              </w:rPr>
            </w:r>
            <w:r w:rsidR="00D5458A">
              <w:rPr>
                <w:noProof/>
                <w:webHidden/>
              </w:rPr>
              <w:fldChar w:fldCharType="separate"/>
            </w:r>
            <w:r w:rsidR="00637555">
              <w:rPr>
                <w:noProof/>
                <w:webHidden/>
              </w:rPr>
              <w:t>13</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2993" w:history="1">
            <w:r w:rsidR="00D5458A" w:rsidRPr="00942D19">
              <w:rPr>
                <w:rStyle w:val="Hyperlink"/>
                <w:noProof/>
              </w:rPr>
              <w:t>Dimensions of school related stress.</w:t>
            </w:r>
            <w:r w:rsidR="00D5458A">
              <w:rPr>
                <w:noProof/>
                <w:webHidden/>
              </w:rPr>
              <w:tab/>
            </w:r>
            <w:r w:rsidR="00D5458A">
              <w:rPr>
                <w:noProof/>
                <w:webHidden/>
              </w:rPr>
              <w:fldChar w:fldCharType="begin"/>
            </w:r>
            <w:r w:rsidR="00D5458A">
              <w:rPr>
                <w:noProof/>
                <w:webHidden/>
              </w:rPr>
              <w:instrText xml:space="preserve"> PAGEREF _Toc327692993 \h </w:instrText>
            </w:r>
            <w:r w:rsidR="00D5458A">
              <w:rPr>
                <w:noProof/>
                <w:webHidden/>
              </w:rPr>
            </w:r>
            <w:r w:rsidR="00D5458A">
              <w:rPr>
                <w:noProof/>
                <w:webHidden/>
              </w:rPr>
              <w:fldChar w:fldCharType="separate"/>
            </w:r>
            <w:r w:rsidR="00637555">
              <w:rPr>
                <w:noProof/>
                <w:webHidden/>
              </w:rPr>
              <w:t>14</w:t>
            </w:r>
            <w:r w:rsidR="00D5458A">
              <w:rPr>
                <w:noProof/>
                <w:webHidden/>
              </w:rPr>
              <w:fldChar w:fldCharType="end"/>
            </w:r>
          </w:hyperlink>
        </w:p>
        <w:p w:rsidR="00D5458A" w:rsidRDefault="00171DD1">
          <w:pPr>
            <w:pStyle w:val="TOC1"/>
            <w:rPr>
              <w:rFonts w:asciiTheme="minorHAnsi" w:eastAsiaTheme="minorEastAsia" w:hAnsiTheme="minorHAnsi" w:cstheme="minorBidi"/>
              <w:noProof/>
              <w:sz w:val="22"/>
              <w:szCs w:val="22"/>
            </w:rPr>
          </w:pPr>
          <w:hyperlink w:anchor="_Toc327692994" w:history="1">
            <w:r w:rsidR="00D5458A" w:rsidRPr="00942D19">
              <w:rPr>
                <w:rStyle w:val="Hyperlink"/>
                <w:noProof/>
              </w:rPr>
              <w:t>Chapter II - Review of the Literature</w:t>
            </w:r>
            <w:r w:rsidR="00D5458A">
              <w:rPr>
                <w:noProof/>
                <w:webHidden/>
              </w:rPr>
              <w:tab/>
            </w:r>
            <w:r w:rsidR="00D5458A">
              <w:rPr>
                <w:noProof/>
                <w:webHidden/>
              </w:rPr>
              <w:fldChar w:fldCharType="begin"/>
            </w:r>
            <w:r w:rsidR="00D5458A">
              <w:rPr>
                <w:noProof/>
                <w:webHidden/>
              </w:rPr>
              <w:instrText xml:space="preserve"> PAGEREF _Toc327692994 \h </w:instrText>
            </w:r>
            <w:r w:rsidR="00D5458A">
              <w:rPr>
                <w:noProof/>
                <w:webHidden/>
              </w:rPr>
            </w:r>
            <w:r w:rsidR="00D5458A">
              <w:rPr>
                <w:noProof/>
                <w:webHidden/>
              </w:rPr>
              <w:fldChar w:fldCharType="separate"/>
            </w:r>
            <w:r w:rsidR="00637555">
              <w:rPr>
                <w:noProof/>
                <w:webHidden/>
              </w:rPr>
              <w:t>15</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2995" w:history="1">
            <w:r w:rsidR="00D5458A" w:rsidRPr="00942D19">
              <w:rPr>
                <w:rStyle w:val="Hyperlink"/>
                <w:noProof/>
              </w:rPr>
              <w:t>Stress</w:t>
            </w:r>
            <w:r w:rsidR="00D5458A">
              <w:rPr>
                <w:noProof/>
                <w:webHidden/>
              </w:rPr>
              <w:tab/>
            </w:r>
            <w:r w:rsidR="00D5458A">
              <w:rPr>
                <w:noProof/>
                <w:webHidden/>
              </w:rPr>
              <w:fldChar w:fldCharType="begin"/>
            </w:r>
            <w:r w:rsidR="00D5458A">
              <w:rPr>
                <w:noProof/>
                <w:webHidden/>
              </w:rPr>
              <w:instrText xml:space="preserve"> PAGEREF _Toc327692995 \h </w:instrText>
            </w:r>
            <w:r w:rsidR="00D5458A">
              <w:rPr>
                <w:noProof/>
                <w:webHidden/>
              </w:rPr>
            </w:r>
            <w:r w:rsidR="00D5458A">
              <w:rPr>
                <w:noProof/>
                <w:webHidden/>
              </w:rPr>
              <w:fldChar w:fldCharType="separate"/>
            </w:r>
            <w:r w:rsidR="00637555">
              <w:rPr>
                <w:noProof/>
                <w:webHidden/>
              </w:rPr>
              <w:t>15</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2996" w:history="1">
            <w:r w:rsidR="00D5458A" w:rsidRPr="00942D19">
              <w:rPr>
                <w:rStyle w:val="Hyperlink"/>
                <w:rFonts w:eastAsiaTheme="minorHAnsi"/>
                <w:noProof/>
              </w:rPr>
              <w:t>The concept of stress.</w:t>
            </w:r>
            <w:r w:rsidR="00D5458A">
              <w:rPr>
                <w:noProof/>
                <w:webHidden/>
              </w:rPr>
              <w:tab/>
            </w:r>
            <w:r w:rsidR="00D5458A">
              <w:rPr>
                <w:noProof/>
                <w:webHidden/>
              </w:rPr>
              <w:fldChar w:fldCharType="begin"/>
            </w:r>
            <w:r w:rsidR="00D5458A">
              <w:rPr>
                <w:noProof/>
                <w:webHidden/>
              </w:rPr>
              <w:instrText xml:space="preserve"> PAGEREF _Toc327692996 \h </w:instrText>
            </w:r>
            <w:r w:rsidR="00D5458A">
              <w:rPr>
                <w:noProof/>
                <w:webHidden/>
              </w:rPr>
            </w:r>
            <w:r w:rsidR="00D5458A">
              <w:rPr>
                <w:noProof/>
                <w:webHidden/>
              </w:rPr>
              <w:fldChar w:fldCharType="separate"/>
            </w:r>
            <w:r w:rsidR="00637555">
              <w:rPr>
                <w:noProof/>
                <w:webHidden/>
              </w:rPr>
              <w:t>16</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2997" w:history="1">
            <w:r w:rsidR="00D5458A" w:rsidRPr="00942D19">
              <w:rPr>
                <w:rStyle w:val="Hyperlink"/>
                <w:rFonts w:eastAsiaTheme="minorHAnsi"/>
                <w:noProof/>
              </w:rPr>
              <w:t>The neurobiology of stress.</w:t>
            </w:r>
            <w:r w:rsidR="00D5458A">
              <w:rPr>
                <w:noProof/>
                <w:webHidden/>
              </w:rPr>
              <w:tab/>
            </w:r>
            <w:r w:rsidR="00D5458A">
              <w:rPr>
                <w:noProof/>
                <w:webHidden/>
              </w:rPr>
              <w:fldChar w:fldCharType="begin"/>
            </w:r>
            <w:r w:rsidR="00D5458A">
              <w:rPr>
                <w:noProof/>
                <w:webHidden/>
              </w:rPr>
              <w:instrText xml:space="preserve"> PAGEREF _Toc327692997 \h </w:instrText>
            </w:r>
            <w:r w:rsidR="00D5458A">
              <w:rPr>
                <w:noProof/>
                <w:webHidden/>
              </w:rPr>
            </w:r>
            <w:r w:rsidR="00D5458A">
              <w:rPr>
                <w:noProof/>
                <w:webHidden/>
              </w:rPr>
              <w:fldChar w:fldCharType="separate"/>
            </w:r>
            <w:r w:rsidR="00637555">
              <w:rPr>
                <w:noProof/>
                <w:webHidden/>
              </w:rPr>
              <w:t>17</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2998" w:history="1">
            <w:r w:rsidR="00D5458A" w:rsidRPr="00942D19">
              <w:rPr>
                <w:rStyle w:val="Hyperlink"/>
                <w:noProof/>
              </w:rPr>
              <w:t>Optimal level of arousal.</w:t>
            </w:r>
            <w:r w:rsidR="00D5458A">
              <w:rPr>
                <w:noProof/>
                <w:webHidden/>
              </w:rPr>
              <w:tab/>
            </w:r>
            <w:r w:rsidR="00D5458A">
              <w:rPr>
                <w:noProof/>
                <w:webHidden/>
              </w:rPr>
              <w:fldChar w:fldCharType="begin"/>
            </w:r>
            <w:r w:rsidR="00D5458A">
              <w:rPr>
                <w:noProof/>
                <w:webHidden/>
              </w:rPr>
              <w:instrText xml:space="preserve"> PAGEREF _Toc327692998 \h </w:instrText>
            </w:r>
            <w:r w:rsidR="00D5458A">
              <w:rPr>
                <w:noProof/>
                <w:webHidden/>
              </w:rPr>
            </w:r>
            <w:r w:rsidR="00D5458A">
              <w:rPr>
                <w:noProof/>
                <w:webHidden/>
              </w:rPr>
              <w:fldChar w:fldCharType="separate"/>
            </w:r>
            <w:r w:rsidR="00637555">
              <w:rPr>
                <w:noProof/>
                <w:webHidden/>
              </w:rPr>
              <w:t>18</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2999" w:history="1">
            <w:r w:rsidR="00D5458A" w:rsidRPr="00942D19">
              <w:rPr>
                <w:rStyle w:val="Hyperlink"/>
                <w:rFonts w:eastAsiaTheme="minorHAnsi"/>
                <w:noProof/>
              </w:rPr>
              <w:t>Stress appraisal.</w:t>
            </w:r>
            <w:r w:rsidR="00D5458A">
              <w:rPr>
                <w:noProof/>
                <w:webHidden/>
              </w:rPr>
              <w:tab/>
            </w:r>
            <w:r w:rsidR="00D5458A">
              <w:rPr>
                <w:noProof/>
                <w:webHidden/>
              </w:rPr>
              <w:fldChar w:fldCharType="begin"/>
            </w:r>
            <w:r w:rsidR="00D5458A">
              <w:rPr>
                <w:noProof/>
                <w:webHidden/>
              </w:rPr>
              <w:instrText xml:space="preserve"> PAGEREF _Toc327692999 \h </w:instrText>
            </w:r>
            <w:r w:rsidR="00D5458A">
              <w:rPr>
                <w:noProof/>
                <w:webHidden/>
              </w:rPr>
            </w:r>
            <w:r w:rsidR="00D5458A">
              <w:rPr>
                <w:noProof/>
                <w:webHidden/>
              </w:rPr>
              <w:fldChar w:fldCharType="separate"/>
            </w:r>
            <w:r w:rsidR="00637555">
              <w:rPr>
                <w:noProof/>
                <w:webHidden/>
              </w:rPr>
              <w:t>19</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0" w:history="1">
            <w:r w:rsidR="00D5458A" w:rsidRPr="00942D19">
              <w:rPr>
                <w:rStyle w:val="Hyperlink"/>
                <w:noProof/>
              </w:rPr>
              <w:t>Stress outcomes.</w:t>
            </w:r>
            <w:r w:rsidR="00D5458A">
              <w:rPr>
                <w:noProof/>
                <w:webHidden/>
              </w:rPr>
              <w:tab/>
            </w:r>
            <w:r w:rsidR="00D5458A">
              <w:rPr>
                <w:noProof/>
                <w:webHidden/>
              </w:rPr>
              <w:fldChar w:fldCharType="begin"/>
            </w:r>
            <w:r w:rsidR="00D5458A">
              <w:rPr>
                <w:noProof/>
                <w:webHidden/>
              </w:rPr>
              <w:instrText xml:space="preserve"> PAGEREF _Toc327693000 \h </w:instrText>
            </w:r>
            <w:r w:rsidR="00D5458A">
              <w:rPr>
                <w:noProof/>
                <w:webHidden/>
              </w:rPr>
            </w:r>
            <w:r w:rsidR="00D5458A">
              <w:rPr>
                <w:noProof/>
                <w:webHidden/>
              </w:rPr>
              <w:fldChar w:fldCharType="separate"/>
            </w:r>
            <w:r w:rsidR="00637555">
              <w:rPr>
                <w:noProof/>
                <w:webHidden/>
              </w:rPr>
              <w:t>19</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01" w:history="1">
            <w:r w:rsidR="00D5458A" w:rsidRPr="00942D19">
              <w:rPr>
                <w:rStyle w:val="Hyperlink"/>
                <w:noProof/>
              </w:rPr>
              <w:t>The Educational Context</w:t>
            </w:r>
            <w:r w:rsidR="00D5458A">
              <w:rPr>
                <w:noProof/>
                <w:webHidden/>
              </w:rPr>
              <w:tab/>
            </w:r>
            <w:r w:rsidR="00D5458A">
              <w:rPr>
                <w:noProof/>
                <w:webHidden/>
              </w:rPr>
              <w:fldChar w:fldCharType="begin"/>
            </w:r>
            <w:r w:rsidR="00D5458A">
              <w:rPr>
                <w:noProof/>
                <w:webHidden/>
              </w:rPr>
              <w:instrText xml:space="preserve"> PAGEREF _Toc327693001 \h </w:instrText>
            </w:r>
            <w:r w:rsidR="00D5458A">
              <w:rPr>
                <w:noProof/>
                <w:webHidden/>
              </w:rPr>
            </w:r>
            <w:r w:rsidR="00D5458A">
              <w:rPr>
                <w:noProof/>
                <w:webHidden/>
              </w:rPr>
              <w:fldChar w:fldCharType="separate"/>
            </w:r>
            <w:r w:rsidR="00637555">
              <w:rPr>
                <w:noProof/>
                <w:webHidden/>
              </w:rPr>
              <w:t>21</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2" w:history="1">
            <w:r w:rsidR="00D5458A" w:rsidRPr="00942D19">
              <w:rPr>
                <w:rStyle w:val="Hyperlink"/>
                <w:noProof/>
              </w:rPr>
              <w:t>Politics.</w:t>
            </w:r>
            <w:r w:rsidR="00D5458A">
              <w:rPr>
                <w:noProof/>
                <w:webHidden/>
              </w:rPr>
              <w:tab/>
            </w:r>
            <w:r w:rsidR="00D5458A">
              <w:rPr>
                <w:noProof/>
                <w:webHidden/>
              </w:rPr>
              <w:fldChar w:fldCharType="begin"/>
            </w:r>
            <w:r w:rsidR="00D5458A">
              <w:rPr>
                <w:noProof/>
                <w:webHidden/>
              </w:rPr>
              <w:instrText xml:space="preserve"> PAGEREF _Toc327693002 \h </w:instrText>
            </w:r>
            <w:r w:rsidR="00D5458A">
              <w:rPr>
                <w:noProof/>
                <w:webHidden/>
              </w:rPr>
            </w:r>
            <w:r w:rsidR="00D5458A">
              <w:rPr>
                <w:noProof/>
                <w:webHidden/>
              </w:rPr>
              <w:fldChar w:fldCharType="separate"/>
            </w:r>
            <w:r w:rsidR="00637555">
              <w:rPr>
                <w:noProof/>
                <w:webHidden/>
              </w:rPr>
              <w:t>21</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3" w:history="1">
            <w:r w:rsidR="00D5458A" w:rsidRPr="00942D19">
              <w:rPr>
                <w:rStyle w:val="Hyperlink"/>
                <w:noProof/>
              </w:rPr>
              <w:t>Public opinion.</w:t>
            </w:r>
            <w:r w:rsidR="00D5458A">
              <w:rPr>
                <w:noProof/>
                <w:webHidden/>
              </w:rPr>
              <w:tab/>
            </w:r>
            <w:r w:rsidR="00D5458A">
              <w:rPr>
                <w:noProof/>
                <w:webHidden/>
              </w:rPr>
              <w:fldChar w:fldCharType="begin"/>
            </w:r>
            <w:r w:rsidR="00D5458A">
              <w:rPr>
                <w:noProof/>
                <w:webHidden/>
              </w:rPr>
              <w:instrText xml:space="preserve"> PAGEREF _Toc327693003 \h </w:instrText>
            </w:r>
            <w:r w:rsidR="00D5458A">
              <w:rPr>
                <w:noProof/>
                <w:webHidden/>
              </w:rPr>
            </w:r>
            <w:r w:rsidR="00D5458A">
              <w:rPr>
                <w:noProof/>
                <w:webHidden/>
              </w:rPr>
              <w:fldChar w:fldCharType="separate"/>
            </w:r>
            <w:r w:rsidR="00637555">
              <w:rPr>
                <w:noProof/>
                <w:webHidden/>
              </w:rPr>
              <w:t>24</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4" w:history="1">
            <w:r w:rsidR="00D5458A" w:rsidRPr="00942D19">
              <w:rPr>
                <w:rStyle w:val="Hyperlink"/>
                <w:noProof/>
              </w:rPr>
              <w:t>Policy and practice.</w:t>
            </w:r>
            <w:r w:rsidR="00D5458A">
              <w:rPr>
                <w:noProof/>
                <w:webHidden/>
              </w:rPr>
              <w:tab/>
            </w:r>
            <w:r w:rsidR="00D5458A">
              <w:rPr>
                <w:noProof/>
                <w:webHidden/>
              </w:rPr>
              <w:fldChar w:fldCharType="begin"/>
            </w:r>
            <w:r w:rsidR="00D5458A">
              <w:rPr>
                <w:noProof/>
                <w:webHidden/>
              </w:rPr>
              <w:instrText xml:space="preserve"> PAGEREF _Toc327693004 \h </w:instrText>
            </w:r>
            <w:r w:rsidR="00D5458A">
              <w:rPr>
                <w:noProof/>
                <w:webHidden/>
              </w:rPr>
            </w:r>
            <w:r w:rsidR="00D5458A">
              <w:rPr>
                <w:noProof/>
                <w:webHidden/>
              </w:rPr>
              <w:fldChar w:fldCharType="separate"/>
            </w:r>
            <w:r w:rsidR="00637555">
              <w:rPr>
                <w:noProof/>
                <w:webHidden/>
              </w:rPr>
              <w:t>26</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5" w:history="1">
            <w:r w:rsidR="00D5458A" w:rsidRPr="00942D19">
              <w:rPr>
                <w:rStyle w:val="Hyperlink"/>
                <w:noProof/>
              </w:rPr>
              <w:t>Research.</w:t>
            </w:r>
            <w:r w:rsidR="00D5458A">
              <w:rPr>
                <w:noProof/>
                <w:webHidden/>
              </w:rPr>
              <w:tab/>
            </w:r>
            <w:r w:rsidR="00D5458A">
              <w:rPr>
                <w:noProof/>
                <w:webHidden/>
              </w:rPr>
              <w:fldChar w:fldCharType="begin"/>
            </w:r>
            <w:r w:rsidR="00D5458A">
              <w:rPr>
                <w:noProof/>
                <w:webHidden/>
              </w:rPr>
              <w:instrText xml:space="preserve"> PAGEREF _Toc327693005 \h </w:instrText>
            </w:r>
            <w:r w:rsidR="00D5458A">
              <w:rPr>
                <w:noProof/>
                <w:webHidden/>
              </w:rPr>
            </w:r>
            <w:r w:rsidR="00D5458A">
              <w:rPr>
                <w:noProof/>
                <w:webHidden/>
              </w:rPr>
              <w:fldChar w:fldCharType="separate"/>
            </w:r>
            <w:r w:rsidR="00637555">
              <w:rPr>
                <w:noProof/>
                <w:webHidden/>
              </w:rPr>
              <w:t>28</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6" w:history="1">
            <w:r w:rsidR="00D5458A" w:rsidRPr="00942D19">
              <w:rPr>
                <w:rStyle w:val="Hyperlink"/>
                <w:noProof/>
              </w:rPr>
              <w:t>In the schools.</w:t>
            </w:r>
            <w:r w:rsidR="00D5458A">
              <w:rPr>
                <w:noProof/>
                <w:webHidden/>
              </w:rPr>
              <w:tab/>
            </w:r>
            <w:r w:rsidR="00D5458A">
              <w:rPr>
                <w:noProof/>
                <w:webHidden/>
              </w:rPr>
              <w:fldChar w:fldCharType="begin"/>
            </w:r>
            <w:r w:rsidR="00D5458A">
              <w:rPr>
                <w:noProof/>
                <w:webHidden/>
              </w:rPr>
              <w:instrText xml:space="preserve"> PAGEREF _Toc327693006 \h </w:instrText>
            </w:r>
            <w:r w:rsidR="00D5458A">
              <w:rPr>
                <w:noProof/>
                <w:webHidden/>
              </w:rPr>
            </w:r>
            <w:r w:rsidR="00D5458A">
              <w:rPr>
                <w:noProof/>
                <w:webHidden/>
              </w:rPr>
              <w:fldChar w:fldCharType="separate"/>
            </w:r>
            <w:r w:rsidR="00637555">
              <w:rPr>
                <w:noProof/>
                <w:webHidden/>
              </w:rPr>
              <w:t>31</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07" w:history="1">
            <w:r w:rsidR="00D5458A" w:rsidRPr="00942D19">
              <w:rPr>
                <w:rStyle w:val="Hyperlink"/>
                <w:noProof/>
              </w:rPr>
              <w:t>Parental Perceptions</w:t>
            </w:r>
            <w:r w:rsidR="00D5458A">
              <w:rPr>
                <w:noProof/>
                <w:webHidden/>
              </w:rPr>
              <w:tab/>
            </w:r>
            <w:r w:rsidR="00D5458A">
              <w:rPr>
                <w:noProof/>
                <w:webHidden/>
              </w:rPr>
              <w:fldChar w:fldCharType="begin"/>
            </w:r>
            <w:r w:rsidR="00D5458A">
              <w:rPr>
                <w:noProof/>
                <w:webHidden/>
              </w:rPr>
              <w:instrText xml:space="preserve"> PAGEREF _Toc327693007 \h </w:instrText>
            </w:r>
            <w:r w:rsidR="00D5458A">
              <w:rPr>
                <w:noProof/>
                <w:webHidden/>
              </w:rPr>
            </w:r>
            <w:r w:rsidR="00D5458A">
              <w:rPr>
                <w:noProof/>
                <w:webHidden/>
              </w:rPr>
              <w:fldChar w:fldCharType="separate"/>
            </w:r>
            <w:r w:rsidR="00637555">
              <w:rPr>
                <w:noProof/>
                <w:webHidden/>
              </w:rPr>
              <w:t>32</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8" w:history="1">
            <w:r w:rsidR="00D5458A" w:rsidRPr="00942D19">
              <w:rPr>
                <w:rStyle w:val="Hyperlink"/>
                <w:noProof/>
              </w:rPr>
              <w:t>Perceptions of children’s stress.</w:t>
            </w:r>
            <w:r w:rsidR="00D5458A">
              <w:rPr>
                <w:noProof/>
                <w:webHidden/>
              </w:rPr>
              <w:tab/>
            </w:r>
            <w:r w:rsidR="00D5458A">
              <w:rPr>
                <w:noProof/>
                <w:webHidden/>
              </w:rPr>
              <w:fldChar w:fldCharType="begin"/>
            </w:r>
            <w:r w:rsidR="00D5458A">
              <w:rPr>
                <w:noProof/>
                <w:webHidden/>
              </w:rPr>
              <w:instrText xml:space="preserve"> PAGEREF _Toc327693008 \h </w:instrText>
            </w:r>
            <w:r w:rsidR="00D5458A">
              <w:rPr>
                <w:noProof/>
                <w:webHidden/>
              </w:rPr>
            </w:r>
            <w:r w:rsidR="00D5458A">
              <w:rPr>
                <w:noProof/>
                <w:webHidden/>
              </w:rPr>
              <w:fldChar w:fldCharType="separate"/>
            </w:r>
            <w:r w:rsidR="00637555">
              <w:rPr>
                <w:noProof/>
                <w:webHidden/>
              </w:rPr>
              <w:t>33</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09" w:history="1">
            <w:r w:rsidR="00D5458A" w:rsidRPr="00942D19">
              <w:rPr>
                <w:rStyle w:val="Hyperlink"/>
                <w:noProof/>
              </w:rPr>
              <w:t>Parents as reporters.</w:t>
            </w:r>
            <w:r w:rsidR="00D5458A">
              <w:rPr>
                <w:noProof/>
                <w:webHidden/>
              </w:rPr>
              <w:tab/>
            </w:r>
            <w:r w:rsidR="00D5458A">
              <w:rPr>
                <w:noProof/>
                <w:webHidden/>
              </w:rPr>
              <w:fldChar w:fldCharType="begin"/>
            </w:r>
            <w:r w:rsidR="00D5458A">
              <w:rPr>
                <w:noProof/>
                <w:webHidden/>
              </w:rPr>
              <w:instrText xml:space="preserve"> PAGEREF _Toc327693009 \h </w:instrText>
            </w:r>
            <w:r w:rsidR="00D5458A">
              <w:rPr>
                <w:noProof/>
                <w:webHidden/>
              </w:rPr>
            </w:r>
            <w:r w:rsidR="00D5458A">
              <w:rPr>
                <w:noProof/>
                <w:webHidden/>
              </w:rPr>
              <w:fldChar w:fldCharType="separate"/>
            </w:r>
            <w:r w:rsidR="00637555">
              <w:rPr>
                <w:noProof/>
                <w:webHidden/>
              </w:rPr>
              <w:t>35</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10" w:history="1">
            <w:r w:rsidR="00D5458A" w:rsidRPr="00942D19">
              <w:rPr>
                <w:rStyle w:val="Hyperlink"/>
                <w:noProof/>
              </w:rPr>
              <w:t>Perception.</w:t>
            </w:r>
            <w:r w:rsidR="00D5458A">
              <w:rPr>
                <w:noProof/>
                <w:webHidden/>
              </w:rPr>
              <w:tab/>
            </w:r>
            <w:r w:rsidR="00D5458A">
              <w:rPr>
                <w:noProof/>
                <w:webHidden/>
              </w:rPr>
              <w:fldChar w:fldCharType="begin"/>
            </w:r>
            <w:r w:rsidR="00D5458A">
              <w:rPr>
                <w:noProof/>
                <w:webHidden/>
              </w:rPr>
              <w:instrText xml:space="preserve"> PAGEREF _Toc327693010 \h </w:instrText>
            </w:r>
            <w:r w:rsidR="00D5458A">
              <w:rPr>
                <w:noProof/>
                <w:webHidden/>
              </w:rPr>
            </w:r>
            <w:r w:rsidR="00D5458A">
              <w:rPr>
                <w:noProof/>
                <w:webHidden/>
              </w:rPr>
              <w:fldChar w:fldCharType="separate"/>
            </w:r>
            <w:r w:rsidR="00637555">
              <w:rPr>
                <w:noProof/>
                <w:webHidden/>
              </w:rPr>
              <w:t>35</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11" w:history="1">
            <w:r w:rsidR="00D5458A" w:rsidRPr="00942D19">
              <w:rPr>
                <w:rStyle w:val="Hyperlink"/>
                <w:noProof/>
              </w:rPr>
              <w:t>Perceptual influences.</w:t>
            </w:r>
            <w:r w:rsidR="00D5458A">
              <w:rPr>
                <w:noProof/>
                <w:webHidden/>
              </w:rPr>
              <w:tab/>
            </w:r>
            <w:r w:rsidR="00D5458A">
              <w:rPr>
                <w:noProof/>
                <w:webHidden/>
              </w:rPr>
              <w:fldChar w:fldCharType="begin"/>
            </w:r>
            <w:r w:rsidR="00D5458A">
              <w:rPr>
                <w:noProof/>
                <w:webHidden/>
              </w:rPr>
              <w:instrText xml:space="preserve"> PAGEREF _Toc327693011 \h </w:instrText>
            </w:r>
            <w:r w:rsidR="00D5458A">
              <w:rPr>
                <w:noProof/>
                <w:webHidden/>
              </w:rPr>
            </w:r>
            <w:r w:rsidR="00D5458A">
              <w:rPr>
                <w:noProof/>
                <w:webHidden/>
              </w:rPr>
              <w:fldChar w:fldCharType="separate"/>
            </w:r>
            <w:r w:rsidR="00637555">
              <w:rPr>
                <w:noProof/>
                <w:webHidden/>
              </w:rPr>
              <w:t>36</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12" w:history="1">
            <w:r w:rsidR="00D5458A" w:rsidRPr="00942D19">
              <w:rPr>
                <w:rStyle w:val="Hyperlink"/>
                <w:noProof/>
              </w:rPr>
              <w:t>Childhood Stress</w:t>
            </w:r>
            <w:r w:rsidR="00D5458A">
              <w:rPr>
                <w:noProof/>
                <w:webHidden/>
              </w:rPr>
              <w:tab/>
            </w:r>
            <w:r w:rsidR="00D5458A">
              <w:rPr>
                <w:noProof/>
                <w:webHidden/>
              </w:rPr>
              <w:fldChar w:fldCharType="begin"/>
            </w:r>
            <w:r w:rsidR="00D5458A">
              <w:rPr>
                <w:noProof/>
                <w:webHidden/>
              </w:rPr>
              <w:instrText xml:space="preserve"> PAGEREF _Toc327693012 \h </w:instrText>
            </w:r>
            <w:r w:rsidR="00D5458A">
              <w:rPr>
                <w:noProof/>
                <w:webHidden/>
              </w:rPr>
            </w:r>
            <w:r w:rsidR="00D5458A">
              <w:rPr>
                <w:noProof/>
                <w:webHidden/>
              </w:rPr>
              <w:fldChar w:fldCharType="separate"/>
            </w:r>
            <w:r w:rsidR="00637555">
              <w:rPr>
                <w:noProof/>
                <w:webHidden/>
              </w:rPr>
              <w:t>42</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13" w:history="1">
            <w:r w:rsidR="00D5458A" w:rsidRPr="00942D19">
              <w:rPr>
                <w:rStyle w:val="Hyperlink"/>
                <w:noProof/>
              </w:rPr>
              <w:t>Research.</w:t>
            </w:r>
            <w:r w:rsidR="00D5458A">
              <w:rPr>
                <w:noProof/>
                <w:webHidden/>
              </w:rPr>
              <w:tab/>
            </w:r>
            <w:r w:rsidR="00D5458A">
              <w:rPr>
                <w:noProof/>
                <w:webHidden/>
              </w:rPr>
              <w:fldChar w:fldCharType="begin"/>
            </w:r>
            <w:r w:rsidR="00D5458A">
              <w:rPr>
                <w:noProof/>
                <w:webHidden/>
              </w:rPr>
              <w:instrText xml:space="preserve"> PAGEREF _Toc327693013 \h </w:instrText>
            </w:r>
            <w:r w:rsidR="00D5458A">
              <w:rPr>
                <w:noProof/>
                <w:webHidden/>
              </w:rPr>
            </w:r>
            <w:r w:rsidR="00D5458A">
              <w:rPr>
                <w:noProof/>
                <w:webHidden/>
              </w:rPr>
              <w:fldChar w:fldCharType="separate"/>
            </w:r>
            <w:r w:rsidR="00637555">
              <w:rPr>
                <w:noProof/>
                <w:webHidden/>
              </w:rPr>
              <w:t>42</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14" w:history="1">
            <w:r w:rsidR="00D5458A" w:rsidRPr="00942D19">
              <w:rPr>
                <w:rStyle w:val="Hyperlink"/>
                <w:noProof/>
              </w:rPr>
              <w:t>Childhood school related stress.</w:t>
            </w:r>
            <w:r w:rsidR="00D5458A">
              <w:rPr>
                <w:noProof/>
                <w:webHidden/>
              </w:rPr>
              <w:tab/>
            </w:r>
            <w:r w:rsidR="00D5458A">
              <w:rPr>
                <w:noProof/>
                <w:webHidden/>
              </w:rPr>
              <w:fldChar w:fldCharType="begin"/>
            </w:r>
            <w:r w:rsidR="00D5458A">
              <w:rPr>
                <w:noProof/>
                <w:webHidden/>
              </w:rPr>
              <w:instrText xml:space="preserve"> PAGEREF _Toc327693014 \h </w:instrText>
            </w:r>
            <w:r w:rsidR="00D5458A">
              <w:rPr>
                <w:noProof/>
                <w:webHidden/>
              </w:rPr>
            </w:r>
            <w:r w:rsidR="00D5458A">
              <w:rPr>
                <w:noProof/>
                <w:webHidden/>
              </w:rPr>
              <w:fldChar w:fldCharType="separate"/>
            </w:r>
            <w:r w:rsidR="00637555">
              <w:rPr>
                <w:noProof/>
                <w:webHidden/>
              </w:rPr>
              <w:t>47</w:t>
            </w:r>
            <w:r w:rsidR="00D5458A">
              <w:rPr>
                <w:noProof/>
                <w:webHidden/>
              </w:rPr>
              <w:fldChar w:fldCharType="end"/>
            </w:r>
          </w:hyperlink>
        </w:p>
        <w:p w:rsidR="00D5458A" w:rsidRDefault="00171DD1">
          <w:pPr>
            <w:pStyle w:val="TOC3"/>
            <w:rPr>
              <w:rStyle w:val="Hyperlink"/>
              <w:noProof/>
            </w:rPr>
          </w:pPr>
          <w:hyperlink w:anchor="_Toc327693015" w:history="1">
            <w:r w:rsidR="00D5458A" w:rsidRPr="00942D19">
              <w:rPr>
                <w:rStyle w:val="Hyperlink"/>
                <w:noProof/>
              </w:rPr>
              <w:t>Child and family characteristics.</w:t>
            </w:r>
            <w:r w:rsidR="00D5458A">
              <w:rPr>
                <w:noProof/>
                <w:webHidden/>
              </w:rPr>
              <w:tab/>
            </w:r>
            <w:r w:rsidR="00D5458A">
              <w:rPr>
                <w:noProof/>
                <w:webHidden/>
              </w:rPr>
              <w:fldChar w:fldCharType="begin"/>
            </w:r>
            <w:r w:rsidR="00D5458A">
              <w:rPr>
                <w:noProof/>
                <w:webHidden/>
              </w:rPr>
              <w:instrText xml:space="preserve"> PAGEREF _Toc327693015 \h </w:instrText>
            </w:r>
            <w:r w:rsidR="00D5458A">
              <w:rPr>
                <w:noProof/>
                <w:webHidden/>
              </w:rPr>
            </w:r>
            <w:r w:rsidR="00D5458A">
              <w:rPr>
                <w:noProof/>
                <w:webHidden/>
              </w:rPr>
              <w:fldChar w:fldCharType="separate"/>
            </w:r>
            <w:r w:rsidR="00637555">
              <w:rPr>
                <w:noProof/>
                <w:webHidden/>
              </w:rPr>
              <w:t>55</w:t>
            </w:r>
            <w:r w:rsidR="00D5458A">
              <w:rPr>
                <w:noProof/>
                <w:webHidden/>
              </w:rPr>
              <w:fldChar w:fldCharType="end"/>
            </w:r>
          </w:hyperlink>
        </w:p>
        <w:p w:rsidR="00D5458A" w:rsidRPr="00D5458A" w:rsidRDefault="00D5458A" w:rsidP="00D5458A">
          <w:pPr>
            <w:rPr>
              <w:rFonts w:eastAsiaTheme="minorEastAsia"/>
            </w:rPr>
          </w:pPr>
        </w:p>
        <w:p w:rsidR="00D5458A" w:rsidRDefault="00171DD1">
          <w:pPr>
            <w:pStyle w:val="TOC1"/>
            <w:rPr>
              <w:rFonts w:asciiTheme="minorHAnsi" w:eastAsiaTheme="minorEastAsia" w:hAnsiTheme="minorHAnsi" w:cstheme="minorBidi"/>
              <w:noProof/>
              <w:sz w:val="22"/>
              <w:szCs w:val="22"/>
            </w:rPr>
          </w:pPr>
          <w:hyperlink w:anchor="_Toc327693016" w:history="1">
            <w:r w:rsidR="00D5458A" w:rsidRPr="00942D19">
              <w:rPr>
                <w:rStyle w:val="Hyperlink"/>
                <w:noProof/>
              </w:rPr>
              <w:t>Chapter III - Method</w:t>
            </w:r>
            <w:r w:rsidR="00D5458A">
              <w:rPr>
                <w:noProof/>
                <w:webHidden/>
              </w:rPr>
              <w:tab/>
            </w:r>
            <w:r w:rsidR="00D5458A">
              <w:rPr>
                <w:noProof/>
                <w:webHidden/>
              </w:rPr>
              <w:fldChar w:fldCharType="begin"/>
            </w:r>
            <w:r w:rsidR="00D5458A">
              <w:rPr>
                <w:noProof/>
                <w:webHidden/>
              </w:rPr>
              <w:instrText xml:space="preserve"> PAGEREF _Toc327693016 \h </w:instrText>
            </w:r>
            <w:r w:rsidR="00D5458A">
              <w:rPr>
                <w:noProof/>
                <w:webHidden/>
              </w:rPr>
            </w:r>
            <w:r w:rsidR="00D5458A">
              <w:rPr>
                <w:noProof/>
                <w:webHidden/>
              </w:rPr>
              <w:fldChar w:fldCharType="separate"/>
            </w:r>
            <w:r w:rsidR="00637555">
              <w:rPr>
                <w:noProof/>
                <w:webHidden/>
              </w:rPr>
              <w:t>66</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17" w:history="1">
            <w:r w:rsidR="00D5458A" w:rsidRPr="00942D19">
              <w:rPr>
                <w:rStyle w:val="Hyperlink"/>
                <w:noProof/>
              </w:rPr>
              <w:t>Participants</w:t>
            </w:r>
            <w:r w:rsidR="00D5458A">
              <w:rPr>
                <w:noProof/>
                <w:webHidden/>
              </w:rPr>
              <w:tab/>
            </w:r>
            <w:r w:rsidR="00D5458A">
              <w:rPr>
                <w:noProof/>
                <w:webHidden/>
              </w:rPr>
              <w:fldChar w:fldCharType="begin"/>
            </w:r>
            <w:r w:rsidR="00D5458A">
              <w:rPr>
                <w:noProof/>
                <w:webHidden/>
              </w:rPr>
              <w:instrText xml:space="preserve"> PAGEREF _Toc327693017 \h </w:instrText>
            </w:r>
            <w:r w:rsidR="00D5458A">
              <w:rPr>
                <w:noProof/>
                <w:webHidden/>
              </w:rPr>
            </w:r>
            <w:r w:rsidR="00D5458A">
              <w:rPr>
                <w:noProof/>
                <w:webHidden/>
              </w:rPr>
              <w:fldChar w:fldCharType="separate"/>
            </w:r>
            <w:r w:rsidR="00637555">
              <w:rPr>
                <w:noProof/>
                <w:webHidden/>
              </w:rPr>
              <w:t>66</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18" w:history="1">
            <w:r w:rsidR="00D5458A" w:rsidRPr="00942D19">
              <w:rPr>
                <w:rStyle w:val="Hyperlink"/>
                <w:rFonts w:eastAsiaTheme="minorHAnsi"/>
                <w:noProof/>
              </w:rPr>
              <w:t>Sample.</w:t>
            </w:r>
            <w:r w:rsidR="00D5458A">
              <w:rPr>
                <w:noProof/>
                <w:webHidden/>
              </w:rPr>
              <w:tab/>
            </w:r>
            <w:r w:rsidR="00D5458A">
              <w:rPr>
                <w:noProof/>
                <w:webHidden/>
              </w:rPr>
              <w:fldChar w:fldCharType="begin"/>
            </w:r>
            <w:r w:rsidR="00D5458A">
              <w:rPr>
                <w:noProof/>
                <w:webHidden/>
              </w:rPr>
              <w:instrText xml:space="preserve"> PAGEREF _Toc327693018 \h </w:instrText>
            </w:r>
            <w:r w:rsidR="00D5458A">
              <w:rPr>
                <w:noProof/>
                <w:webHidden/>
              </w:rPr>
            </w:r>
            <w:r w:rsidR="00D5458A">
              <w:rPr>
                <w:noProof/>
                <w:webHidden/>
              </w:rPr>
              <w:fldChar w:fldCharType="separate"/>
            </w:r>
            <w:r w:rsidR="00637555">
              <w:rPr>
                <w:noProof/>
                <w:webHidden/>
              </w:rPr>
              <w:t>66</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19" w:history="1">
            <w:r w:rsidR="00D5458A" w:rsidRPr="00942D19">
              <w:rPr>
                <w:rStyle w:val="Hyperlink"/>
                <w:rFonts w:eastAsiaTheme="minorHAnsi"/>
                <w:noProof/>
              </w:rPr>
              <w:t>Recruitment.</w:t>
            </w:r>
            <w:r w:rsidR="00D5458A">
              <w:rPr>
                <w:noProof/>
                <w:webHidden/>
              </w:rPr>
              <w:tab/>
            </w:r>
            <w:r w:rsidR="00D5458A">
              <w:rPr>
                <w:noProof/>
                <w:webHidden/>
              </w:rPr>
              <w:fldChar w:fldCharType="begin"/>
            </w:r>
            <w:r w:rsidR="00D5458A">
              <w:rPr>
                <w:noProof/>
                <w:webHidden/>
              </w:rPr>
              <w:instrText xml:space="preserve"> PAGEREF _Toc327693019 \h </w:instrText>
            </w:r>
            <w:r w:rsidR="00D5458A">
              <w:rPr>
                <w:noProof/>
                <w:webHidden/>
              </w:rPr>
            </w:r>
            <w:r w:rsidR="00D5458A">
              <w:rPr>
                <w:noProof/>
                <w:webHidden/>
              </w:rPr>
              <w:fldChar w:fldCharType="separate"/>
            </w:r>
            <w:r w:rsidR="00637555">
              <w:rPr>
                <w:noProof/>
                <w:webHidden/>
              </w:rPr>
              <w:t>69</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20" w:history="1">
            <w:r w:rsidR="00D5458A" w:rsidRPr="00942D19">
              <w:rPr>
                <w:rStyle w:val="Hyperlink"/>
                <w:rFonts w:eastAsiaTheme="minorHAnsi"/>
                <w:noProof/>
              </w:rPr>
              <w:t>Use of incentives.</w:t>
            </w:r>
            <w:r w:rsidR="00D5458A">
              <w:rPr>
                <w:noProof/>
                <w:webHidden/>
              </w:rPr>
              <w:tab/>
            </w:r>
            <w:r w:rsidR="00D5458A">
              <w:rPr>
                <w:noProof/>
                <w:webHidden/>
              </w:rPr>
              <w:fldChar w:fldCharType="begin"/>
            </w:r>
            <w:r w:rsidR="00D5458A">
              <w:rPr>
                <w:noProof/>
                <w:webHidden/>
              </w:rPr>
              <w:instrText xml:space="preserve"> PAGEREF _Toc327693020 \h </w:instrText>
            </w:r>
            <w:r w:rsidR="00D5458A">
              <w:rPr>
                <w:noProof/>
                <w:webHidden/>
              </w:rPr>
            </w:r>
            <w:r w:rsidR="00D5458A">
              <w:rPr>
                <w:noProof/>
                <w:webHidden/>
              </w:rPr>
              <w:fldChar w:fldCharType="separate"/>
            </w:r>
            <w:r w:rsidR="00637555">
              <w:rPr>
                <w:noProof/>
                <w:webHidden/>
              </w:rPr>
              <w:t>70</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21" w:history="1">
            <w:r w:rsidR="00D5458A" w:rsidRPr="00942D19">
              <w:rPr>
                <w:rStyle w:val="Hyperlink"/>
                <w:noProof/>
              </w:rPr>
              <w:t>Instrumentation</w:t>
            </w:r>
            <w:r w:rsidR="00D5458A">
              <w:rPr>
                <w:noProof/>
                <w:webHidden/>
              </w:rPr>
              <w:tab/>
            </w:r>
            <w:r w:rsidR="00D5458A">
              <w:rPr>
                <w:noProof/>
                <w:webHidden/>
              </w:rPr>
              <w:fldChar w:fldCharType="begin"/>
            </w:r>
            <w:r w:rsidR="00D5458A">
              <w:rPr>
                <w:noProof/>
                <w:webHidden/>
              </w:rPr>
              <w:instrText xml:space="preserve"> PAGEREF _Toc327693021 \h </w:instrText>
            </w:r>
            <w:r w:rsidR="00D5458A">
              <w:rPr>
                <w:noProof/>
                <w:webHidden/>
              </w:rPr>
            </w:r>
            <w:r w:rsidR="00D5458A">
              <w:rPr>
                <w:noProof/>
                <w:webHidden/>
              </w:rPr>
              <w:fldChar w:fldCharType="separate"/>
            </w:r>
            <w:r w:rsidR="00637555">
              <w:rPr>
                <w:noProof/>
                <w:webHidden/>
              </w:rPr>
              <w:t>71</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22" w:history="1">
            <w:r w:rsidR="00D5458A" w:rsidRPr="00942D19">
              <w:rPr>
                <w:rStyle w:val="Hyperlink"/>
                <w:rFonts w:eastAsiaTheme="minorHAnsi"/>
                <w:noProof/>
              </w:rPr>
              <w:t>Scale development.</w:t>
            </w:r>
            <w:r w:rsidR="00D5458A">
              <w:rPr>
                <w:noProof/>
                <w:webHidden/>
              </w:rPr>
              <w:tab/>
            </w:r>
            <w:r w:rsidR="00D5458A">
              <w:rPr>
                <w:noProof/>
                <w:webHidden/>
              </w:rPr>
              <w:fldChar w:fldCharType="begin"/>
            </w:r>
            <w:r w:rsidR="00D5458A">
              <w:rPr>
                <w:noProof/>
                <w:webHidden/>
              </w:rPr>
              <w:instrText xml:space="preserve"> PAGEREF _Toc327693022 \h </w:instrText>
            </w:r>
            <w:r w:rsidR="00D5458A">
              <w:rPr>
                <w:noProof/>
                <w:webHidden/>
              </w:rPr>
            </w:r>
            <w:r w:rsidR="00D5458A">
              <w:rPr>
                <w:noProof/>
                <w:webHidden/>
              </w:rPr>
              <w:fldChar w:fldCharType="separate"/>
            </w:r>
            <w:r w:rsidR="00637555">
              <w:rPr>
                <w:noProof/>
                <w:webHidden/>
              </w:rPr>
              <w:t>71</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23" w:history="1">
            <w:r w:rsidR="00D5458A" w:rsidRPr="00942D19">
              <w:rPr>
                <w:rStyle w:val="Hyperlink"/>
                <w:noProof/>
              </w:rPr>
              <w:t>Measures.</w:t>
            </w:r>
            <w:r w:rsidR="00D5458A">
              <w:rPr>
                <w:noProof/>
                <w:webHidden/>
              </w:rPr>
              <w:tab/>
            </w:r>
            <w:r w:rsidR="00D5458A">
              <w:rPr>
                <w:noProof/>
                <w:webHidden/>
              </w:rPr>
              <w:fldChar w:fldCharType="begin"/>
            </w:r>
            <w:r w:rsidR="00D5458A">
              <w:rPr>
                <w:noProof/>
                <w:webHidden/>
              </w:rPr>
              <w:instrText xml:space="preserve"> PAGEREF _Toc327693023 \h </w:instrText>
            </w:r>
            <w:r w:rsidR="00D5458A">
              <w:rPr>
                <w:noProof/>
                <w:webHidden/>
              </w:rPr>
            </w:r>
            <w:r w:rsidR="00D5458A">
              <w:rPr>
                <w:noProof/>
                <w:webHidden/>
              </w:rPr>
              <w:fldChar w:fldCharType="separate"/>
            </w:r>
            <w:r w:rsidR="00637555">
              <w:rPr>
                <w:noProof/>
                <w:webHidden/>
              </w:rPr>
              <w:t>74</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24" w:history="1">
            <w:r w:rsidR="00D5458A" w:rsidRPr="00942D19">
              <w:rPr>
                <w:rStyle w:val="Hyperlink"/>
                <w:noProof/>
              </w:rPr>
              <w:t>Data Collection Procedures</w:t>
            </w:r>
            <w:r w:rsidR="00D5458A">
              <w:rPr>
                <w:noProof/>
                <w:webHidden/>
              </w:rPr>
              <w:tab/>
            </w:r>
            <w:r w:rsidR="00D5458A">
              <w:rPr>
                <w:noProof/>
                <w:webHidden/>
              </w:rPr>
              <w:fldChar w:fldCharType="begin"/>
            </w:r>
            <w:r w:rsidR="00D5458A">
              <w:rPr>
                <w:noProof/>
                <w:webHidden/>
              </w:rPr>
              <w:instrText xml:space="preserve"> PAGEREF _Toc327693024 \h </w:instrText>
            </w:r>
            <w:r w:rsidR="00D5458A">
              <w:rPr>
                <w:noProof/>
                <w:webHidden/>
              </w:rPr>
            </w:r>
            <w:r w:rsidR="00D5458A">
              <w:rPr>
                <w:noProof/>
                <w:webHidden/>
              </w:rPr>
              <w:fldChar w:fldCharType="separate"/>
            </w:r>
            <w:r w:rsidR="00637555">
              <w:rPr>
                <w:noProof/>
                <w:webHidden/>
              </w:rPr>
              <w:t>77</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25" w:history="1">
            <w:r w:rsidR="00D5458A" w:rsidRPr="00942D19">
              <w:rPr>
                <w:rStyle w:val="Hyperlink"/>
                <w:noProof/>
              </w:rPr>
              <w:t>Plan of Analysis</w:t>
            </w:r>
            <w:r w:rsidR="00D5458A">
              <w:rPr>
                <w:noProof/>
                <w:webHidden/>
              </w:rPr>
              <w:tab/>
            </w:r>
            <w:r w:rsidR="00D5458A">
              <w:rPr>
                <w:noProof/>
                <w:webHidden/>
              </w:rPr>
              <w:fldChar w:fldCharType="begin"/>
            </w:r>
            <w:r w:rsidR="00D5458A">
              <w:rPr>
                <w:noProof/>
                <w:webHidden/>
              </w:rPr>
              <w:instrText xml:space="preserve"> PAGEREF _Toc327693025 \h </w:instrText>
            </w:r>
            <w:r w:rsidR="00D5458A">
              <w:rPr>
                <w:noProof/>
                <w:webHidden/>
              </w:rPr>
            </w:r>
            <w:r w:rsidR="00D5458A">
              <w:rPr>
                <w:noProof/>
                <w:webHidden/>
              </w:rPr>
              <w:fldChar w:fldCharType="separate"/>
            </w:r>
            <w:r w:rsidR="00637555">
              <w:rPr>
                <w:noProof/>
                <w:webHidden/>
              </w:rPr>
              <w:t>79</w:t>
            </w:r>
            <w:r w:rsidR="00D5458A">
              <w:rPr>
                <w:noProof/>
                <w:webHidden/>
              </w:rPr>
              <w:fldChar w:fldCharType="end"/>
            </w:r>
          </w:hyperlink>
        </w:p>
        <w:p w:rsidR="00D5458A" w:rsidRDefault="00171DD1">
          <w:pPr>
            <w:pStyle w:val="TOC1"/>
            <w:rPr>
              <w:rFonts w:asciiTheme="minorHAnsi" w:eastAsiaTheme="minorEastAsia" w:hAnsiTheme="minorHAnsi" w:cstheme="minorBidi"/>
              <w:noProof/>
              <w:sz w:val="22"/>
              <w:szCs w:val="22"/>
            </w:rPr>
          </w:pPr>
          <w:hyperlink w:anchor="_Toc327693026" w:history="1">
            <w:r w:rsidR="00D5458A" w:rsidRPr="00942D19">
              <w:rPr>
                <w:rStyle w:val="Hyperlink"/>
                <w:noProof/>
              </w:rPr>
              <w:t>Chapter IV - Results</w:t>
            </w:r>
            <w:r w:rsidR="00D5458A">
              <w:rPr>
                <w:noProof/>
                <w:webHidden/>
              </w:rPr>
              <w:tab/>
            </w:r>
            <w:r w:rsidR="00D5458A">
              <w:rPr>
                <w:noProof/>
                <w:webHidden/>
              </w:rPr>
              <w:fldChar w:fldCharType="begin"/>
            </w:r>
            <w:r w:rsidR="00D5458A">
              <w:rPr>
                <w:noProof/>
                <w:webHidden/>
              </w:rPr>
              <w:instrText xml:space="preserve"> PAGEREF _Toc327693026 \h </w:instrText>
            </w:r>
            <w:r w:rsidR="00D5458A">
              <w:rPr>
                <w:noProof/>
                <w:webHidden/>
              </w:rPr>
            </w:r>
            <w:r w:rsidR="00D5458A">
              <w:rPr>
                <w:noProof/>
                <w:webHidden/>
              </w:rPr>
              <w:fldChar w:fldCharType="separate"/>
            </w:r>
            <w:r w:rsidR="00637555">
              <w:rPr>
                <w:noProof/>
                <w:webHidden/>
              </w:rPr>
              <w:t>81</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27" w:history="1">
            <w:r w:rsidR="00D5458A" w:rsidRPr="00942D19">
              <w:rPr>
                <w:rStyle w:val="Hyperlink"/>
                <w:noProof/>
              </w:rPr>
              <w:t>Research Question One</w:t>
            </w:r>
            <w:r w:rsidR="00D5458A">
              <w:rPr>
                <w:noProof/>
                <w:webHidden/>
              </w:rPr>
              <w:tab/>
            </w:r>
            <w:r w:rsidR="00D5458A">
              <w:rPr>
                <w:noProof/>
                <w:webHidden/>
              </w:rPr>
              <w:fldChar w:fldCharType="begin"/>
            </w:r>
            <w:r w:rsidR="00D5458A">
              <w:rPr>
                <w:noProof/>
                <w:webHidden/>
              </w:rPr>
              <w:instrText xml:space="preserve"> PAGEREF _Toc327693027 \h </w:instrText>
            </w:r>
            <w:r w:rsidR="00D5458A">
              <w:rPr>
                <w:noProof/>
                <w:webHidden/>
              </w:rPr>
            </w:r>
            <w:r w:rsidR="00D5458A">
              <w:rPr>
                <w:noProof/>
                <w:webHidden/>
              </w:rPr>
              <w:fldChar w:fldCharType="separate"/>
            </w:r>
            <w:r w:rsidR="00637555">
              <w:rPr>
                <w:noProof/>
                <w:webHidden/>
              </w:rPr>
              <w:t>81</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28" w:history="1">
            <w:r w:rsidR="00D5458A" w:rsidRPr="00942D19">
              <w:rPr>
                <w:rStyle w:val="Hyperlink"/>
                <w:noProof/>
              </w:rPr>
              <w:t>Research Question Two</w:t>
            </w:r>
            <w:r w:rsidR="00D5458A">
              <w:rPr>
                <w:noProof/>
                <w:webHidden/>
              </w:rPr>
              <w:tab/>
            </w:r>
            <w:r w:rsidR="00D5458A">
              <w:rPr>
                <w:noProof/>
                <w:webHidden/>
              </w:rPr>
              <w:fldChar w:fldCharType="begin"/>
            </w:r>
            <w:r w:rsidR="00D5458A">
              <w:rPr>
                <w:noProof/>
                <w:webHidden/>
              </w:rPr>
              <w:instrText xml:space="preserve"> PAGEREF _Toc327693028 \h </w:instrText>
            </w:r>
            <w:r w:rsidR="00D5458A">
              <w:rPr>
                <w:noProof/>
                <w:webHidden/>
              </w:rPr>
            </w:r>
            <w:r w:rsidR="00D5458A">
              <w:rPr>
                <w:noProof/>
                <w:webHidden/>
              </w:rPr>
              <w:fldChar w:fldCharType="separate"/>
            </w:r>
            <w:r w:rsidR="00637555">
              <w:rPr>
                <w:noProof/>
                <w:webHidden/>
              </w:rPr>
              <w:t>87</w:t>
            </w:r>
            <w:r w:rsidR="00D5458A">
              <w:rPr>
                <w:noProof/>
                <w:webHidden/>
              </w:rPr>
              <w:fldChar w:fldCharType="end"/>
            </w:r>
          </w:hyperlink>
        </w:p>
        <w:p w:rsidR="00D5458A" w:rsidRDefault="00171DD1">
          <w:pPr>
            <w:pStyle w:val="TOC1"/>
            <w:rPr>
              <w:rFonts w:asciiTheme="minorHAnsi" w:eastAsiaTheme="minorEastAsia" w:hAnsiTheme="minorHAnsi" w:cstheme="minorBidi"/>
              <w:noProof/>
              <w:sz w:val="22"/>
              <w:szCs w:val="22"/>
            </w:rPr>
          </w:pPr>
          <w:hyperlink w:anchor="_Toc327693029" w:history="1">
            <w:r w:rsidR="00D5458A" w:rsidRPr="00942D19">
              <w:rPr>
                <w:rStyle w:val="Hyperlink"/>
                <w:noProof/>
              </w:rPr>
              <w:t>Chapter V - Discussion and Implications</w:t>
            </w:r>
            <w:r w:rsidR="00D5458A">
              <w:rPr>
                <w:noProof/>
                <w:webHidden/>
              </w:rPr>
              <w:tab/>
            </w:r>
            <w:r w:rsidR="00D5458A">
              <w:rPr>
                <w:noProof/>
                <w:webHidden/>
              </w:rPr>
              <w:fldChar w:fldCharType="begin"/>
            </w:r>
            <w:r w:rsidR="00D5458A">
              <w:rPr>
                <w:noProof/>
                <w:webHidden/>
              </w:rPr>
              <w:instrText xml:space="preserve"> PAGEREF _Toc327693029 \h </w:instrText>
            </w:r>
            <w:r w:rsidR="00D5458A">
              <w:rPr>
                <w:noProof/>
                <w:webHidden/>
              </w:rPr>
            </w:r>
            <w:r w:rsidR="00D5458A">
              <w:rPr>
                <w:noProof/>
                <w:webHidden/>
              </w:rPr>
              <w:fldChar w:fldCharType="separate"/>
            </w:r>
            <w:r w:rsidR="00637555">
              <w:rPr>
                <w:noProof/>
                <w:webHidden/>
              </w:rPr>
              <w:t>98</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30" w:history="1">
            <w:r w:rsidR="00D5458A" w:rsidRPr="00942D19">
              <w:rPr>
                <w:rStyle w:val="Hyperlink"/>
                <w:noProof/>
              </w:rPr>
              <w:t>Conclusions from the Study</w:t>
            </w:r>
            <w:r w:rsidR="00D5458A">
              <w:rPr>
                <w:noProof/>
                <w:webHidden/>
              </w:rPr>
              <w:tab/>
            </w:r>
            <w:r w:rsidR="00D5458A">
              <w:rPr>
                <w:noProof/>
                <w:webHidden/>
              </w:rPr>
              <w:fldChar w:fldCharType="begin"/>
            </w:r>
            <w:r w:rsidR="00D5458A">
              <w:rPr>
                <w:noProof/>
                <w:webHidden/>
              </w:rPr>
              <w:instrText xml:space="preserve"> PAGEREF _Toc327693030 \h </w:instrText>
            </w:r>
            <w:r w:rsidR="00D5458A">
              <w:rPr>
                <w:noProof/>
                <w:webHidden/>
              </w:rPr>
            </w:r>
            <w:r w:rsidR="00D5458A">
              <w:rPr>
                <w:noProof/>
                <w:webHidden/>
              </w:rPr>
              <w:fldChar w:fldCharType="separate"/>
            </w:r>
            <w:r w:rsidR="00637555">
              <w:rPr>
                <w:noProof/>
                <w:webHidden/>
              </w:rPr>
              <w:t>98</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31" w:history="1">
            <w:r w:rsidR="00D5458A" w:rsidRPr="00942D19">
              <w:rPr>
                <w:rStyle w:val="Hyperlink"/>
                <w:noProof/>
              </w:rPr>
              <w:t>Discussion</w:t>
            </w:r>
            <w:r w:rsidR="00D5458A">
              <w:rPr>
                <w:noProof/>
                <w:webHidden/>
              </w:rPr>
              <w:tab/>
            </w:r>
            <w:r w:rsidR="00D5458A">
              <w:rPr>
                <w:noProof/>
                <w:webHidden/>
              </w:rPr>
              <w:fldChar w:fldCharType="begin"/>
            </w:r>
            <w:r w:rsidR="00D5458A">
              <w:rPr>
                <w:noProof/>
                <w:webHidden/>
              </w:rPr>
              <w:instrText xml:space="preserve"> PAGEREF _Toc327693031 \h </w:instrText>
            </w:r>
            <w:r w:rsidR="00D5458A">
              <w:rPr>
                <w:noProof/>
                <w:webHidden/>
              </w:rPr>
            </w:r>
            <w:r w:rsidR="00D5458A">
              <w:rPr>
                <w:noProof/>
                <w:webHidden/>
              </w:rPr>
              <w:fldChar w:fldCharType="separate"/>
            </w:r>
            <w:r w:rsidR="00637555">
              <w:rPr>
                <w:noProof/>
                <w:webHidden/>
              </w:rPr>
              <w:t>99</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32" w:history="1">
            <w:r w:rsidR="00D5458A" w:rsidRPr="00942D19">
              <w:rPr>
                <w:rStyle w:val="Hyperlink"/>
                <w:rFonts w:eastAsiaTheme="minorHAnsi"/>
                <w:noProof/>
              </w:rPr>
              <w:t>Instrument dimensionality and reliability.</w:t>
            </w:r>
            <w:r w:rsidR="00D5458A">
              <w:rPr>
                <w:noProof/>
                <w:webHidden/>
              </w:rPr>
              <w:tab/>
            </w:r>
            <w:r w:rsidR="00D5458A">
              <w:rPr>
                <w:noProof/>
                <w:webHidden/>
              </w:rPr>
              <w:fldChar w:fldCharType="begin"/>
            </w:r>
            <w:r w:rsidR="00D5458A">
              <w:rPr>
                <w:noProof/>
                <w:webHidden/>
              </w:rPr>
              <w:instrText xml:space="preserve"> PAGEREF _Toc327693032 \h </w:instrText>
            </w:r>
            <w:r w:rsidR="00D5458A">
              <w:rPr>
                <w:noProof/>
                <w:webHidden/>
              </w:rPr>
            </w:r>
            <w:r w:rsidR="00D5458A">
              <w:rPr>
                <w:noProof/>
                <w:webHidden/>
              </w:rPr>
              <w:fldChar w:fldCharType="separate"/>
            </w:r>
            <w:r w:rsidR="00637555">
              <w:rPr>
                <w:noProof/>
                <w:webHidden/>
              </w:rPr>
              <w:t>99</w:t>
            </w:r>
            <w:r w:rsidR="00D5458A">
              <w:rPr>
                <w:noProof/>
                <w:webHidden/>
              </w:rPr>
              <w:fldChar w:fldCharType="end"/>
            </w:r>
          </w:hyperlink>
        </w:p>
        <w:p w:rsidR="00D5458A" w:rsidRDefault="00171DD1">
          <w:pPr>
            <w:pStyle w:val="TOC3"/>
            <w:rPr>
              <w:rFonts w:asciiTheme="minorHAnsi" w:eastAsiaTheme="minorEastAsia" w:hAnsiTheme="minorHAnsi" w:cstheme="minorBidi"/>
              <w:noProof/>
              <w:sz w:val="22"/>
              <w:szCs w:val="22"/>
            </w:rPr>
          </w:pPr>
          <w:hyperlink w:anchor="_Toc327693033" w:history="1">
            <w:r w:rsidR="00D5458A" w:rsidRPr="00942D19">
              <w:rPr>
                <w:rStyle w:val="Hyperlink"/>
                <w:rFonts w:eastAsiaTheme="minorHAnsi"/>
                <w:noProof/>
              </w:rPr>
              <w:t>Instrument validation</w:t>
            </w:r>
            <w:r w:rsidR="00D5458A">
              <w:rPr>
                <w:noProof/>
                <w:webHidden/>
              </w:rPr>
              <w:tab/>
            </w:r>
            <w:r w:rsidR="00D5458A">
              <w:rPr>
                <w:noProof/>
                <w:webHidden/>
              </w:rPr>
              <w:fldChar w:fldCharType="begin"/>
            </w:r>
            <w:r w:rsidR="00D5458A">
              <w:rPr>
                <w:noProof/>
                <w:webHidden/>
              </w:rPr>
              <w:instrText xml:space="preserve"> PAGEREF _Toc327693033 \h </w:instrText>
            </w:r>
            <w:r w:rsidR="00D5458A">
              <w:rPr>
                <w:noProof/>
                <w:webHidden/>
              </w:rPr>
            </w:r>
            <w:r w:rsidR="00D5458A">
              <w:rPr>
                <w:noProof/>
                <w:webHidden/>
              </w:rPr>
              <w:fldChar w:fldCharType="separate"/>
            </w:r>
            <w:r w:rsidR="00637555">
              <w:rPr>
                <w:noProof/>
                <w:webHidden/>
              </w:rPr>
              <w:t>101</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34" w:history="1">
            <w:r w:rsidR="00D5458A" w:rsidRPr="00942D19">
              <w:rPr>
                <w:rStyle w:val="Hyperlink"/>
                <w:noProof/>
              </w:rPr>
              <w:t>Implications and Future Research</w:t>
            </w:r>
            <w:r w:rsidR="00D5458A">
              <w:rPr>
                <w:noProof/>
                <w:webHidden/>
              </w:rPr>
              <w:tab/>
            </w:r>
            <w:r w:rsidR="00D5458A">
              <w:rPr>
                <w:noProof/>
                <w:webHidden/>
              </w:rPr>
              <w:fldChar w:fldCharType="begin"/>
            </w:r>
            <w:r w:rsidR="00D5458A">
              <w:rPr>
                <w:noProof/>
                <w:webHidden/>
              </w:rPr>
              <w:instrText xml:space="preserve"> PAGEREF _Toc327693034 \h </w:instrText>
            </w:r>
            <w:r w:rsidR="00D5458A">
              <w:rPr>
                <w:noProof/>
                <w:webHidden/>
              </w:rPr>
            </w:r>
            <w:r w:rsidR="00D5458A">
              <w:rPr>
                <w:noProof/>
                <w:webHidden/>
              </w:rPr>
              <w:fldChar w:fldCharType="separate"/>
            </w:r>
            <w:r w:rsidR="00637555">
              <w:rPr>
                <w:noProof/>
                <w:webHidden/>
              </w:rPr>
              <w:t>106</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35" w:history="1">
            <w:r w:rsidR="00D5458A" w:rsidRPr="00942D19">
              <w:rPr>
                <w:rStyle w:val="Hyperlink"/>
                <w:noProof/>
              </w:rPr>
              <w:t>Strengths and Limitations</w:t>
            </w:r>
            <w:r w:rsidR="00D5458A">
              <w:rPr>
                <w:noProof/>
                <w:webHidden/>
              </w:rPr>
              <w:tab/>
            </w:r>
            <w:r w:rsidR="00D5458A">
              <w:rPr>
                <w:noProof/>
                <w:webHidden/>
              </w:rPr>
              <w:fldChar w:fldCharType="begin"/>
            </w:r>
            <w:r w:rsidR="00D5458A">
              <w:rPr>
                <w:noProof/>
                <w:webHidden/>
              </w:rPr>
              <w:instrText xml:space="preserve"> PAGEREF _Toc327693035 \h </w:instrText>
            </w:r>
            <w:r w:rsidR="00D5458A">
              <w:rPr>
                <w:noProof/>
                <w:webHidden/>
              </w:rPr>
            </w:r>
            <w:r w:rsidR="00D5458A">
              <w:rPr>
                <w:noProof/>
                <w:webHidden/>
              </w:rPr>
              <w:fldChar w:fldCharType="separate"/>
            </w:r>
            <w:r w:rsidR="00637555">
              <w:rPr>
                <w:noProof/>
                <w:webHidden/>
              </w:rPr>
              <w:t>111</w:t>
            </w:r>
            <w:r w:rsidR="00D5458A">
              <w:rPr>
                <w:noProof/>
                <w:webHidden/>
              </w:rPr>
              <w:fldChar w:fldCharType="end"/>
            </w:r>
          </w:hyperlink>
        </w:p>
        <w:p w:rsidR="00D5458A" w:rsidRDefault="00171DD1">
          <w:pPr>
            <w:pStyle w:val="TOC2"/>
            <w:rPr>
              <w:rFonts w:asciiTheme="minorHAnsi" w:eastAsiaTheme="minorEastAsia" w:hAnsiTheme="minorHAnsi" w:cstheme="minorBidi"/>
              <w:noProof/>
              <w:sz w:val="22"/>
              <w:szCs w:val="22"/>
            </w:rPr>
          </w:pPr>
          <w:hyperlink w:anchor="_Toc327693036" w:history="1">
            <w:r w:rsidR="00D5458A" w:rsidRPr="00942D19">
              <w:rPr>
                <w:rStyle w:val="Hyperlink"/>
                <w:noProof/>
              </w:rPr>
              <w:t>Summary</w:t>
            </w:r>
            <w:r w:rsidR="00D5458A">
              <w:rPr>
                <w:noProof/>
                <w:webHidden/>
              </w:rPr>
              <w:tab/>
            </w:r>
            <w:r w:rsidR="00D5458A">
              <w:rPr>
                <w:noProof/>
                <w:webHidden/>
              </w:rPr>
              <w:fldChar w:fldCharType="begin"/>
            </w:r>
            <w:r w:rsidR="00D5458A">
              <w:rPr>
                <w:noProof/>
                <w:webHidden/>
              </w:rPr>
              <w:instrText xml:space="preserve"> PAGEREF _Toc327693036 \h </w:instrText>
            </w:r>
            <w:r w:rsidR="00D5458A">
              <w:rPr>
                <w:noProof/>
                <w:webHidden/>
              </w:rPr>
            </w:r>
            <w:r w:rsidR="00D5458A">
              <w:rPr>
                <w:noProof/>
                <w:webHidden/>
              </w:rPr>
              <w:fldChar w:fldCharType="separate"/>
            </w:r>
            <w:r w:rsidR="00637555">
              <w:rPr>
                <w:noProof/>
                <w:webHidden/>
              </w:rPr>
              <w:t>113</w:t>
            </w:r>
            <w:r w:rsidR="00D5458A">
              <w:rPr>
                <w:noProof/>
                <w:webHidden/>
              </w:rPr>
              <w:fldChar w:fldCharType="end"/>
            </w:r>
          </w:hyperlink>
        </w:p>
        <w:p w:rsidR="00D5458A" w:rsidRDefault="00171DD1">
          <w:pPr>
            <w:pStyle w:val="TOC1"/>
            <w:rPr>
              <w:rFonts w:asciiTheme="minorHAnsi" w:eastAsiaTheme="minorEastAsia" w:hAnsiTheme="minorHAnsi" w:cstheme="minorBidi"/>
              <w:noProof/>
              <w:sz w:val="22"/>
              <w:szCs w:val="22"/>
            </w:rPr>
          </w:pPr>
          <w:hyperlink w:anchor="_Toc327693037" w:history="1">
            <w:r w:rsidR="00D5458A" w:rsidRPr="00942D19">
              <w:rPr>
                <w:rStyle w:val="Hyperlink"/>
                <w:noProof/>
              </w:rPr>
              <w:t>References</w:t>
            </w:r>
            <w:r w:rsidR="00D5458A">
              <w:rPr>
                <w:noProof/>
                <w:webHidden/>
              </w:rPr>
              <w:tab/>
            </w:r>
            <w:r w:rsidR="00D5458A">
              <w:rPr>
                <w:noProof/>
                <w:webHidden/>
              </w:rPr>
              <w:fldChar w:fldCharType="begin"/>
            </w:r>
            <w:r w:rsidR="00D5458A">
              <w:rPr>
                <w:noProof/>
                <w:webHidden/>
              </w:rPr>
              <w:instrText xml:space="preserve"> PAGEREF _Toc327693037 \h </w:instrText>
            </w:r>
            <w:r w:rsidR="00D5458A">
              <w:rPr>
                <w:noProof/>
                <w:webHidden/>
              </w:rPr>
            </w:r>
            <w:r w:rsidR="00D5458A">
              <w:rPr>
                <w:noProof/>
                <w:webHidden/>
              </w:rPr>
              <w:fldChar w:fldCharType="separate"/>
            </w:r>
            <w:r w:rsidR="00637555">
              <w:rPr>
                <w:noProof/>
                <w:webHidden/>
              </w:rPr>
              <w:t>115</w:t>
            </w:r>
            <w:r w:rsidR="00D5458A">
              <w:rPr>
                <w:noProof/>
                <w:webHidden/>
              </w:rPr>
              <w:fldChar w:fldCharType="end"/>
            </w:r>
          </w:hyperlink>
        </w:p>
        <w:p w:rsidR="00D5458A" w:rsidRDefault="00171DD1">
          <w:pPr>
            <w:pStyle w:val="TOC1"/>
            <w:rPr>
              <w:rFonts w:asciiTheme="minorHAnsi" w:eastAsiaTheme="minorEastAsia" w:hAnsiTheme="minorHAnsi" w:cstheme="minorBidi"/>
              <w:noProof/>
              <w:sz w:val="22"/>
              <w:szCs w:val="22"/>
            </w:rPr>
          </w:pPr>
          <w:hyperlink w:anchor="_Toc327693038" w:history="1">
            <w:r w:rsidR="00D5458A" w:rsidRPr="00942D19">
              <w:rPr>
                <w:rStyle w:val="Hyperlink"/>
                <w:noProof/>
              </w:rPr>
              <w:t>Appendices</w:t>
            </w:r>
            <w:r w:rsidR="00D5458A">
              <w:rPr>
                <w:noProof/>
                <w:webHidden/>
              </w:rPr>
              <w:tab/>
            </w:r>
            <w:r w:rsidR="00D5458A">
              <w:rPr>
                <w:noProof/>
                <w:webHidden/>
              </w:rPr>
              <w:fldChar w:fldCharType="begin"/>
            </w:r>
            <w:r w:rsidR="00D5458A">
              <w:rPr>
                <w:noProof/>
                <w:webHidden/>
              </w:rPr>
              <w:instrText xml:space="preserve"> PAGEREF _Toc327693038 \h </w:instrText>
            </w:r>
            <w:r w:rsidR="00D5458A">
              <w:rPr>
                <w:noProof/>
                <w:webHidden/>
              </w:rPr>
            </w:r>
            <w:r w:rsidR="00D5458A">
              <w:rPr>
                <w:noProof/>
                <w:webHidden/>
              </w:rPr>
              <w:fldChar w:fldCharType="separate"/>
            </w:r>
            <w:r w:rsidR="00637555">
              <w:rPr>
                <w:noProof/>
                <w:webHidden/>
              </w:rPr>
              <w:t>138</w:t>
            </w:r>
            <w:r w:rsidR="00D5458A">
              <w:rPr>
                <w:noProof/>
                <w:webHidden/>
              </w:rPr>
              <w:fldChar w:fldCharType="end"/>
            </w:r>
          </w:hyperlink>
        </w:p>
        <w:p w:rsidR="00D5458A" w:rsidRDefault="00171DD1">
          <w:pPr>
            <w:pStyle w:val="TOC1"/>
            <w:rPr>
              <w:rFonts w:asciiTheme="minorHAnsi" w:eastAsiaTheme="minorEastAsia" w:hAnsiTheme="minorHAnsi" w:cstheme="minorBidi"/>
              <w:noProof/>
              <w:sz w:val="22"/>
              <w:szCs w:val="22"/>
            </w:rPr>
          </w:pPr>
          <w:hyperlink w:anchor="_Toc327693039" w:history="1">
            <w:r w:rsidR="00D5458A" w:rsidRPr="00942D19">
              <w:rPr>
                <w:rStyle w:val="Hyperlink"/>
                <w:noProof/>
              </w:rPr>
              <w:t>Vita</w:t>
            </w:r>
            <w:r w:rsidR="00D5458A">
              <w:rPr>
                <w:noProof/>
                <w:webHidden/>
              </w:rPr>
              <w:tab/>
            </w:r>
            <w:r w:rsidR="00D5458A">
              <w:rPr>
                <w:noProof/>
                <w:webHidden/>
              </w:rPr>
              <w:fldChar w:fldCharType="begin"/>
            </w:r>
            <w:r w:rsidR="00D5458A">
              <w:rPr>
                <w:noProof/>
                <w:webHidden/>
              </w:rPr>
              <w:instrText xml:space="preserve"> PAGEREF _Toc327693039 \h </w:instrText>
            </w:r>
            <w:r w:rsidR="00D5458A">
              <w:rPr>
                <w:noProof/>
                <w:webHidden/>
              </w:rPr>
            </w:r>
            <w:r w:rsidR="00D5458A">
              <w:rPr>
                <w:noProof/>
                <w:webHidden/>
              </w:rPr>
              <w:fldChar w:fldCharType="separate"/>
            </w:r>
            <w:r w:rsidR="00637555">
              <w:rPr>
                <w:noProof/>
                <w:webHidden/>
              </w:rPr>
              <w:t>161</w:t>
            </w:r>
            <w:r w:rsidR="00D5458A">
              <w:rPr>
                <w:noProof/>
                <w:webHidden/>
              </w:rPr>
              <w:fldChar w:fldCharType="end"/>
            </w:r>
          </w:hyperlink>
        </w:p>
        <w:p w:rsidR="00297F2E" w:rsidRDefault="00297F2E" w:rsidP="0071724C">
          <w:pPr>
            <w:spacing w:line="240" w:lineRule="auto"/>
            <w:rPr>
              <w:b/>
              <w:bCs/>
              <w:noProof/>
            </w:rPr>
          </w:pPr>
          <w:r>
            <w:rPr>
              <w:b/>
              <w:bCs/>
              <w:noProof/>
            </w:rPr>
            <w:fldChar w:fldCharType="end"/>
          </w:r>
        </w:p>
      </w:sdtContent>
    </w:sdt>
    <w:p w:rsidR="00420EA8" w:rsidRPr="00616EC1" w:rsidRDefault="005D001B" w:rsidP="00616EC1">
      <w:pPr>
        <w:jc w:val="center"/>
        <w:rPr>
          <w:b/>
        </w:rPr>
      </w:pPr>
      <w:r>
        <w:br w:type="page"/>
      </w:r>
      <w:r w:rsidR="00420EA8" w:rsidRPr="00616EC1">
        <w:rPr>
          <w:b/>
        </w:rPr>
        <w:lastRenderedPageBreak/>
        <w:t>List of Tables</w:t>
      </w:r>
    </w:p>
    <w:p w:rsidR="00420EA8" w:rsidRPr="00420EA8" w:rsidRDefault="00420EA8" w:rsidP="00D5458A">
      <w:pPr>
        <w:spacing w:line="360" w:lineRule="auto"/>
        <w:rPr>
          <w:rFonts w:eastAsiaTheme="minorHAnsi"/>
          <w:szCs w:val="22"/>
        </w:rPr>
      </w:pPr>
      <w:r w:rsidRPr="00420EA8">
        <w:rPr>
          <w:rFonts w:eastAsiaTheme="minorHAnsi"/>
          <w:szCs w:val="22"/>
        </w:rPr>
        <w:t xml:space="preserve">Table 1. Demographic Characteristics of the Parent Participants </w:t>
      </w:r>
      <w:r w:rsidR="00D5458A">
        <w:rPr>
          <w:rFonts w:eastAsiaTheme="minorHAnsi"/>
          <w:szCs w:val="22"/>
        </w:rPr>
        <w:t>…………………………</w:t>
      </w:r>
      <w:r w:rsidR="00D5458A">
        <w:rPr>
          <w:rFonts w:eastAsiaTheme="minorHAnsi"/>
          <w:szCs w:val="22"/>
        </w:rPr>
        <w:tab/>
      </w:r>
      <w:r w:rsidRPr="00420EA8">
        <w:rPr>
          <w:rFonts w:eastAsiaTheme="minorHAnsi"/>
          <w:szCs w:val="22"/>
        </w:rPr>
        <w:t>p. 68</w:t>
      </w:r>
    </w:p>
    <w:p w:rsidR="00420EA8" w:rsidRPr="00420EA8" w:rsidRDefault="00420EA8" w:rsidP="00D5458A">
      <w:pPr>
        <w:spacing w:line="360" w:lineRule="auto"/>
        <w:rPr>
          <w:rFonts w:eastAsiaTheme="minorHAnsi"/>
          <w:szCs w:val="22"/>
        </w:rPr>
      </w:pPr>
      <w:r w:rsidRPr="00420EA8">
        <w:rPr>
          <w:rFonts w:eastAsiaTheme="minorHAnsi"/>
          <w:szCs w:val="22"/>
        </w:rPr>
        <w:t xml:space="preserve">Table 2. Demographic Characteristics of the Children of the Parent Participants </w:t>
      </w:r>
      <w:r w:rsidR="00D5458A">
        <w:rPr>
          <w:rFonts w:eastAsiaTheme="minorHAnsi"/>
          <w:szCs w:val="22"/>
        </w:rPr>
        <w:t>………..</w:t>
      </w:r>
      <w:r w:rsidR="00D5458A">
        <w:rPr>
          <w:rFonts w:eastAsiaTheme="minorHAnsi"/>
          <w:szCs w:val="22"/>
        </w:rPr>
        <w:tab/>
      </w:r>
      <w:r w:rsidRPr="00420EA8">
        <w:rPr>
          <w:rFonts w:eastAsiaTheme="minorHAnsi"/>
          <w:szCs w:val="22"/>
        </w:rPr>
        <w:t>p. 69</w:t>
      </w:r>
    </w:p>
    <w:p w:rsidR="00420EA8" w:rsidRPr="00420EA8" w:rsidRDefault="00420EA8" w:rsidP="00D5458A">
      <w:pPr>
        <w:spacing w:line="360" w:lineRule="auto"/>
        <w:rPr>
          <w:rFonts w:eastAsiaTheme="minorHAnsi"/>
          <w:szCs w:val="22"/>
        </w:rPr>
      </w:pPr>
      <w:r w:rsidRPr="00420EA8">
        <w:rPr>
          <w:rFonts w:eastAsiaTheme="minorHAnsi"/>
          <w:szCs w:val="22"/>
        </w:rPr>
        <w:t xml:space="preserve">Table 3. Parental Perceptions of School Stress Scale Descriptive Statistics </w:t>
      </w:r>
      <w:r w:rsidR="00D5458A">
        <w:rPr>
          <w:rFonts w:eastAsiaTheme="minorHAnsi"/>
          <w:szCs w:val="22"/>
        </w:rPr>
        <w:t>……………..</w:t>
      </w:r>
      <w:r w:rsidR="00D5458A">
        <w:rPr>
          <w:rFonts w:eastAsiaTheme="minorHAnsi"/>
          <w:szCs w:val="22"/>
        </w:rPr>
        <w:tab/>
      </w:r>
      <w:r w:rsidRPr="00420EA8">
        <w:rPr>
          <w:rFonts w:eastAsiaTheme="minorHAnsi"/>
          <w:szCs w:val="22"/>
        </w:rPr>
        <w:t>p. 85</w:t>
      </w:r>
    </w:p>
    <w:p w:rsidR="00D5458A" w:rsidRDefault="00420EA8" w:rsidP="00D5458A">
      <w:pPr>
        <w:spacing w:line="360" w:lineRule="auto"/>
        <w:rPr>
          <w:rFonts w:eastAsiaTheme="minorHAnsi"/>
          <w:szCs w:val="22"/>
        </w:rPr>
      </w:pPr>
      <w:r w:rsidRPr="00420EA8">
        <w:rPr>
          <w:rFonts w:eastAsiaTheme="minorHAnsi"/>
          <w:szCs w:val="22"/>
        </w:rPr>
        <w:t xml:space="preserve">Table 4. Means, Standard Deviations, and Range for Composite Scale </w:t>
      </w:r>
    </w:p>
    <w:p w:rsidR="00420EA8" w:rsidRPr="00420EA8" w:rsidRDefault="00D5458A" w:rsidP="00D5458A">
      <w:pPr>
        <w:spacing w:line="360" w:lineRule="auto"/>
        <w:ind w:firstLine="720"/>
        <w:rPr>
          <w:rFonts w:eastAsiaTheme="minorHAnsi"/>
          <w:szCs w:val="22"/>
        </w:rPr>
      </w:pPr>
      <w:r>
        <w:rPr>
          <w:rFonts w:eastAsiaTheme="minorHAnsi"/>
          <w:szCs w:val="22"/>
        </w:rPr>
        <w:t>and Interval Variables ……………………………………………………………..</w:t>
      </w:r>
      <w:r>
        <w:rPr>
          <w:rFonts w:eastAsiaTheme="minorHAnsi"/>
          <w:szCs w:val="22"/>
        </w:rPr>
        <w:tab/>
        <w:t>p. 88</w:t>
      </w:r>
    </w:p>
    <w:p w:rsidR="00420EA8" w:rsidRPr="00420EA8" w:rsidRDefault="00420EA8" w:rsidP="00D5458A">
      <w:pPr>
        <w:spacing w:line="360" w:lineRule="auto"/>
        <w:contextualSpacing/>
        <w:rPr>
          <w:rFonts w:eastAsiaTheme="minorHAnsi"/>
          <w:color w:val="000000"/>
          <w:szCs w:val="22"/>
        </w:rPr>
      </w:pPr>
      <w:r w:rsidRPr="00420EA8">
        <w:rPr>
          <w:rFonts w:eastAsiaTheme="minorHAnsi"/>
          <w:szCs w:val="22"/>
        </w:rPr>
        <w:t>Table 5.</w:t>
      </w:r>
      <w:r w:rsidRPr="00420EA8">
        <w:rPr>
          <w:rFonts w:eastAsiaTheme="minorHAnsi"/>
          <w:color w:val="000000"/>
          <w:szCs w:val="22"/>
        </w:rPr>
        <w:t xml:space="preserve"> Means, Standard deviations, and Perce</w:t>
      </w:r>
      <w:r w:rsidR="00D5458A">
        <w:rPr>
          <w:rFonts w:eastAsiaTheme="minorHAnsi"/>
          <w:color w:val="000000"/>
          <w:szCs w:val="22"/>
        </w:rPr>
        <w:t>ntages for Dichotomous Variables ……..</w:t>
      </w:r>
      <w:r w:rsidR="00D5458A">
        <w:rPr>
          <w:rFonts w:eastAsiaTheme="minorHAnsi"/>
          <w:color w:val="000000"/>
          <w:szCs w:val="22"/>
        </w:rPr>
        <w:tab/>
      </w:r>
      <w:r w:rsidRPr="00420EA8">
        <w:rPr>
          <w:rFonts w:eastAsiaTheme="minorHAnsi"/>
          <w:color w:val="000000"/>
          <w:szCs w:val="22"/>
        </w:rPr>
        <w:t>p. 88</w:t>
      </w:r>
    </w:p>
    <w:p w:rsidR="00D5458A" w:rsidRDefault="00420EA8" w:rsidP="00D5458A">
      <w:pPr>
        <w:spacing w:line="360" w:lineRule="auto"/>
        <w:rPr>
          <w:rFonts w:eastAsiaTheme="minorHAnsi"/>
          <w:color w:val="000000"/>
          <w:szCs w:val="22"/>
        </w:rPr>
      </w:pPr>
      <w:r w:rsidRPr="00420EA8">
        <w:rPr>
          <w:rFonts w:eastAsiaTheme="minorHAnsi"/>
          <w:szCs w:val="22"/>
        </w:rPr>
        <w:t xml:space="preserve">Table 6. </w:t>
      </w:r>
      <w:r w:rsidRPr="00420EA8">
        <w:rPr>
          <w:rFonts w:eastAsiaTheme="minorHAnsi"/>
          <w:color w:val="000000"/>
          <w:szCs w:val="22"/>
        </w:rPr>
        <w:t xml:space="preserve">Parental Perceptions of School Stress (PPSS) and Predictor Variables used in </w:t>
      </w:r>
    </w:p>
    <w:p w:rsidR="00420EA8" w:rsidRPr="00420EA8" w:rsidRDefault="00420EA8" w:rsidP="00D5458A">
      <w:pPr>
        <w:spacing w:line="360" w:lineRule="auto"/>
        <w:ind w:firstLine="720"/>
        <w:rPr>
          <w:rFonts w:eastAsiaTheme="minorHAnsi"/>
          <w:color w:val="000000"/>
          <w:szCs w:val="22"/>
        </w:rPr>
      </w:pPr>
      <w:r w:rsidRPr="00420EA8">
        <w:rPr>
          <w:rFonts w:eastAsiaTheme="minorHAnsi"/>
          <w:color w:val="000000"/>
          <w:szCs w:val="22"/>
        </w:rPr>
        <w:t xml:space="preserve">Regression Analysis Correlations and 95% Confidence Intervals </w:t>
      </w:r>
      <w:r w:rsidR="00D5458A">
        <w:rPr>
          <w:rFonts w:eastAsiaTheme="minorHAnsi"/>
          <w:color w:val="000000"/>
          <w:szCs w:val="22"/>
        </w:rPr>
        <w:t>………………..</w:t>
      </w:r>
      <w:r w:rsidR="00D5458A">
        <w:rPr>
          <w:rFonts w:eastAsiaTheme="minorHAnsi"/>
          <w:color w:val="000000"/>
          <w:szCs w:val="22"/>
        </w:rPr>
        <w:tab/>
        <w:t>p. 91</w:t>
      </w:r>
    </w:p>
    <w:p w:rsidR="001F01C0" w:rsidRDefault="001F01C0" w:rsidP="001F01C0">
      <w:pPr>
        <w:spacing w:line="360" w:lineRule="auto"/>
        <w:rPr>
          <w:rFonts w:eastAsiaTheme="minorHAnsi"/>
          <w:color w:val="000000"/>
          <w:szCs w:val="22"/>
        </w:rPr>
      </w:pPr>
      <w:r>
        <w:rPr>
          <w:rFonts w:eastAsiaTheme="minorHAnsi"/>
          <w:szCs w:val="22"/>
        </w:rPr>
        <w:t>Table 7</w:t>
      </w:r>
      <w:r w:rsidRPr="00420EA8">
        <w:rPr>
          <w:rFonts w:eastAsiaTheme="minorHAnsi"/>
          <w:szCs w:val="22"/>
        </w:rPr>
        <w:t xml:space="preserve">. </w:t>
      </w:r>
      <w:r>
        <w:rPr>
          <w:rFonts w:eastAsiaTheme="minorHAnsi"/>
          <w:color w:val="000000"/>
          <w:szCs w:val="22"/>
        </w:rPr>
        <w:t xml:space="preserve">Summary of Simultaneous Regression Analyses for Six Variables Predicting PPSS </w:t>
      </w:r>
      <w:r w:rsidRPr="00420EA8">
        <w:rPr>
          <w:rFonts w:eastAsiaTheme="minorHAnsi"/>
          <w:color w:val="000000"/>
          <w:szCs w:val="22"/>
        </w:rPr>
        <w:t xml:space="preserve"> </w:t>
      </w:r>
    </w:p>
    <w:p w:rsidR="001F01C0" w:rsidRPr="00420EA8" w:rsidRDefault="001F01C0" w:rsidP="001F01C0">
      <w:pPr>
        <w:spacing w:line="360" w:lineRule="auto"/>
        <w:ind w:firstLine="720"/>
        <w:rPr>
          <w:rFonts w:eastAsiaTheme="minorHAnsi"/>
          <w:color w:val="000000"/>
          <w:szCs w:val="22"/>
        </w:rPr>
      </w:pPr>
      <w:r>
        <w:rPr>
          <w:rFonts w:eastAsiaTheme="minorHAnsi"/>
          <w:color w:val="000000"/>
          <w:szCs w:val="22"/>
        </w:rPr>
        <w:t>Model 1</w:t>
      </w:r>
      <w:r w:rsidRPr="00420EA8">
        <w:rPr>
          <w:rFonts w:eastAsiaTheme="minorHAnsi"/>
          <w:color w:val="000000"/>
          <w:szCs w:val="22"/>
        </w:rPr>
        <w:t xml:space="preserve"> </w:t>
      </w:r>
      <w:r>
        <w:rPr>
          <w:rFonts w:eastAsiaTheme="minorHAnsi"/>
          <w:color w:val="000000"/>
          <w:szCs w:val="22"/>
        </w:rPr>
        <w:t>..........................................................................................………………..</w:t>
      </w:r>
      <w:r>
        <w:rPr>
          <w:rFonts w:eastAsiaTheme="minorHAnsi"/>
          <w:color w:val="000000"/>
          <w:szCs w:val="22"/>
        </w:rPr>
        <w:tab/>
        <w:t>p. 91</w:t>
      </w:r>
    </w:p>
    <w:p w:rsidR="001F01C0" w:rsidRDefault="001F01C0" w:rsidP="001F01C0">
      <w:pPr>
        <w:spacing w:line="360" w:lineRule="auto"/>
        <w:rPr>
          <w:rFonts w:eastAsiaTheme="minorHAnsi"/>
          <w:color w:val="000000"/>
          <w:szCs w:val="22"/>
        </w:rPr>
      </w:pPr>
      <w:r>
        <w:rPr>
          <w:rFonts w:eastAsiaTheme="minorHAnsi"/>
          <w:szCs w:val="22"/>
        </w:rPr>
        <w:t>Table 8</w:t>
      </w:r>
      <w:r w:rsidRPr="00420EA8">
        <w:rPr>
          <w:rFonts w:eastAsiaTheme="minorHAnsi"/>
          <w:szCs w:val="22"/>
        </w:rPr>
        <w:t xml:space="preserve">. </w:t>
      </w:r>
      <w:r>
        <w:rPr>
          <w:rFonts w:eastAsiaTheme="minorHAnsi"/>
          <w:color w:val="000000"/>
          <w:szCs w:val="22"/>
        </w:rPr>
        <w:t>Summary of Simultaneous Regression Analyses for Five Variables Predicting PPSS</w:t>
      </w:r>
    </w:p>
    <w:p w:rsidR="001F01C0" w:rsidRPr="00420EA8" w:rsidRDefault="001F01C0" w:rsidP="001F01C0">
      <w:pPr>
        <w:spacing w:line="360" w:lineRule="auto"/>
        <w:ind w:firstLine="720"/>
        <w:rPr>
          <w:rFonts w:eastAsiaTheme="minorHAnsi"/>
          <w:color w:val="000000"/>
          <w:szCs w:val="22"/>
        </w:rPr>
      </w:pPr>
      <w:r>
        <w:rPr>
          <w:rFonts w:eastAsiaTheme="minorHAnsi"/>
          <w:color w:val="000000"/>
          <w:szCs w:val="22"/>
        </w:rPr>
        <w:t>Model 2</w:t>
      </w:r>
      <w:r w:rsidRPr="00420EA8">
        <w:rPr>
          <w:rFonts w:eastAsiaTheme="minorHAnsi"/>
          <w:color w:val="000000"/>
          <w:szCs w:val="22"/>
        </w:rPr>
        <w:t xml:space="preserve"> </w:t>
      </w:r>
      <w:r>
        <w:rPr>
          <w:rFonts w:eastAsiaTheme="minorHAnsi"/>
          <w:color w:val="000000"/>
          <w:szCs w:val="22"/>
        </w:rPr>
        <w:t>..........................................................................................………………..</w:t>
      </w:r>
      <w:r>
        <w:rPr>
          <w:rFonts w:eastAsiaTheme="minorHAnsi"/>
          <w:color w:val="000000"/>
          <w:szCs w:val="22"/>
        </w:rPr>
        <w:tab/>
        <w:t>p. 95</w:t>
      </w:r>
    </w:p>
    <w:p w:rsidR="001F01C0" w:rsidRDefault="001F01C0" w:rsidP="001F01C0">
      <w:pPr>
        <w:spacing w:line="360" w:lineRule="auto"/>
        <w:ind w:right="720"/>
        <w:rPr>
          <w:rFonts w:eastAsiaTheme="minorHAnsi"/>
          <w:szCs w:val="22"/>
        </w:rPr>
      </w:pPr>
    </w:p>
    <w:p w:rsidR="001F01C0" w:rsidRDefault="001F01C0" w:rsidP="001F01C0">
      <w:pPr>
        <w:spacing w:line="360" w:lineRule="auto"/>
        <w:ind w:right="720"/>
        <w:rPr>
          <w:rFonts w:eastAsiaTheme="minorHAnsi"/>
          <w:szCs w:val="22"/>
        </w:rPr>
      </w:pPr>
    </w:p>
    <w:p w:rsidR="001F01C0" w:rsidRDefault="001F01C0" w:rsidP="001F01C0">
      <w:pPr>
        <w:spacing w:line="360" w:lineRule="auto"/>
        <w:ind w:right="720"/>
        <w:rPr>
          <w:rFonts w:eastAsiaTheme="minorHAnsi"/>
          <w:szCs w:val="22"/>
        </w:rPr>
      </w:pPr>
    </w:p>
    <w:p w:rsidR="001F01C0" w:rsidRDefault="001F01C0" w:rsidP="001F01C0">
      <w:pPr>
        <w:spacing w:line="360" w:lineRule="auto"/>
        <w:ind w:right="720"/>
        <w:rPr>
          <w:rFonts w:eastAsiaTheme="minorHAnsi"/>
          <w:szCs w:val="22"/>
        </w:rPr>
      </w:pPr>
    </w:p>
    <w:p w:rsidR="001F01C0" w:rsidRDefault="001F01C0" w:rsidP="001F01C0">
      <w:pPr>
        <w:spacing w:line="360" w:lineRule="auto"/>
        <w:ind w:right="720"/>
        <w:rPr>
          <w:rFonts w:eastAsiaTheme="minorHAnsi"/>
          <w:szCs w:val="22"/>
        </w:rPr>
      </w:pPr>
    </w:p>
    <w:p w:rsidR="005D001B" w:rsidRDefault="005D001B" w:rsidP="005D001B">
      <w:pPr>
        <w:rPr>
          <w:rFonts w:eastAsiaTheme="majorEastAsia" w:cstheme="majorBidi"/>
          <w:szCs w:val="28"/>
        </w:rPr>
      </w:pPr>
    </w:p>
    <w:p w:rsidR="00420EA8" w:rsidRDefault="00420EA8" w:rsidP="00BC35B0">
      <w:pPr>
        <w:pStyle w:val="Heading1"/>
      </w:pPr>
    </w:p>
    <w:p w:rsidR="00420EA8" w:rsidRDefault="00420EA8" w:rsidP="00BC35B0">
      <w:pPr>
        <w:pStyle w:val="Heading1"/>
      </w:pPr>
    </w:p>
    <w:p w:rsidR="00420EA8" w:rsidRDefault="00420EA8" w:rsidP="00BC35B0">
      <w:pPr>
        <w:pStyle w:val="Heading1"/>
      </w:pPr>
    </w:p>
    <w:p w:rsidR="00420EA8" w:rsidRDefault="00420EA8" w:rsidP="00BC35B0">
      <w:pPr>
        <w:pStyle w:val="Heading1"/>
      </w:pPr>
    </w:p>
    <w:p w:rsidR="00420EA8" w:rsidRDefault="00420EA8" w:rsidP="00BC35B0">
      <w:pPr>
        <w:pStyle w:val="Heading1"/>
      </w:pPr>
    </w:p>
    <w:p w:rsidR="00420EA8" w:rsidRDefault="00420EA8" w:rsidP="00BC35B0">
      <w:pPr>
        <w:pStyle w:val="Heading1"/>
      </w:pPr>
    </w:p>
    <w:p w:rsidR="00420EA8" w:rsidRDefault="00420EA8" w:rsidP="00BC35B0">
      <w:pPr>
        <w:pStyle w:val="Heading1"/>
      </w:pPr>
    </w:p>
    <w:p w:rsidR="00420EA8" w:rsidRDefault="00420EA8" w:rsidP="00637555">
      <w:pPr>
        <w:pStyle w:val="Heading1"/>
        <w:jc w:val="left"/>
      </w:pPr>
    </w:p>
    <w:p w:rsidR="00616EC1" w:rsidRDefault="00616EC1" w:rsidP="00BC35B0">
      <w:pPr>
        <w:pStyle w:val="Heading1"/>
        <w:sectPr w:rsidR="00616EC1" w:rsidSect="00616EC1">
          <w:headerReference w:type="default" r:id="rId8"/>
          <w:headerReference w:type="first" r:id="rId9"/>
          <w:pgSz w:w="12240" w:h="15840" w:code="1"/>
          <w:pgMar w:top="1440" w:right="1440" w:bottom="1440" w:left="1440" w:header="1440" w:footer="720" w:gutter="0"/>
          <w:pgNumType w:fmt="lowerRoman" w:start="1"/>
          <w:cols w:space="720"/>
          <w:titlePg/>
          <w:docGrid w:linePitch="360"/>
        </w:sectPr>
      </w:pPr>
    </w:p>
    <w:p w:rsidR="00A50164" w:rsidRPr="00BC35B0" w:rsidRDefault="00A50164" w:rsidP="00BC35B0">
      <w:pPr>
        <w:pStyle w:val="Heading1"/>
      </w:pPr>
      <w:bookmarkStart w:id="0" w:name="_Toc327692985"/>
      <w:r w:rsidRPr="0071724C">
        <w:lastRenderedPageBreak/>
        <w:t xml:space="preserve">Chapter </w:t>
      </w:r>
      <w:r w:rsidR="00BC35B0">
        <w:t xml:space="preserve">I - </w:t>
      </w:r>
      <w:r w:rsidRPr="0071724C">
        <w:t>Introduction</w:t>
      </w:r>
      <w:bookmarkEnd w:id="0"/>
    </w:p>
    <w:p w:rsidR="00A50164" w:rsidRPr="00E73247" w:rsidRDefault="00A50164" w:rsidP="00A50164">
      <w:pPr>
        <w:ind w:firstLine="720"/>
      </w:pPr>
      <w:r w:rsidRPr="00E73247">
        <w:t>Stress has become a ubiquitous</w:t>
      </w:r>
      <w:r w:rsidR="001802D8">
        <w:t xml:space="preserve"> term in the common discourse of</w:t>
      </w:r>
      <w:r w:rsidRPr="00E73247">
        <w:t xml:space="preserve"> the current </w:t>
      </w:r>
      <w:r w:rsidR="00EE00CE">
        <w:t xml:space="preserve">American </w:t>
      </w:r>
      <w:r w:rsidRPr="00E73247">
        <w:t>cul</w:t>
      </w:r>
      <w:r w:rsidR="00EE00CE">
        <w:t>tural milieu</w:t>
      </w:r>
      <w:r w:rsidRPr="00E73247">
        <w:t xml:space="preserve">. Reports about stress and managing stress are found in the popular media relevant to many topics of national concern including the economy, healthcare, education, occupational demands and hazards, as well as, family relationships. As </w:t>
      </w:r>
      <w:r w:rsidR="00EE00CE">
        <w:t xml:space="preserve">stated by </w:t>
      </w:r>
      <w:r w:rsidRPr="00E73247">
        <w:t xml:space="preserve">the American Psychological Association </w:t>
      </w:r>
      <w:r w:rsidR="00EE00CE">
        <w:t xml:space="preserve">and widely reported in media outlets, </w:t>
      </w:r>
      <w:r w:rsidRPr="00E73247">
        <w:t xml:space="preserve">the U.S. is an “overstressed nation” </w:t>
      </w:r>
      <w:r w:rsidRPr="00E73247">
        <w:rPr>
          <w:noProof/>
        </w:rPr>
        <w:t>(APA, 2010, p. 5)</w:t>
      </w:r>
      <w:r w:rsidRPr="00E73247">
        <w:t>. More specifically survey results indicated that children are more stressed than parents realize. Of the eight to twelve year old children surveyed, 44%, indicated that school was their primary source of stress, while 28% reported family finances created a large amount of stress, and peer rel</w:t>
      </w:r>
      <w:r w:rsidR="001802D8">
        <w:t>ationship stress was reported by</w:t>
      </w:r>
      <w:r w:rsidRPr="00E73247">
        <w:t xml:space="preserve"> 22% </w:t>
      </w:r>
      <w:r w:rsidRPr="00E73247">
        <w:rPr>
          <w:noProof/>
        </w:rPr>
        <w:t>(APA, 2009)</w:t>
      </w:r>
      <w:r w:rsidRPr="00E73247">
        <w:t xml:space="preserve">.                                         </w:t>
      </w:r>
    </w:p>
    <w:p w:rsidR="00A50164" w:rsidRPr="00E73247" w:rsidRDefault="00A50164" w:rsidP="00A50164">
      <w:r w:rsidRPr="00E73247">
        <w:tab/>
        <w:t>To develop a more complete understanding of childhood stress it is prudent to consider the most proximal contexts in th</w:t>
      </w:r>
      <w:r w:rsidR="006D66E4">
        <w:t xml:space="preserve">e daily lives of children – family and </w:t>
      </w:r>
      <w:r w:rsidRPr="00E73247">
        <w:t xml:space="preserve">school. Both environments might be considered potential </w:t>
      </w:r>
      <w:r w:rsidRPr="00E73247">
        <w:rPr>
          <w:i/>
        </w:rPr>
        <w:t>sources</w:t>
      </w:r>
      <w:r w:rsidRPr="00E73247">
        <w:t xml:space="preserve"> of stress as well as a setting for developing needed resources to </w:t>
      </w:r>
      <w:r w:rsidR="001802D8">
        <w:t xml:space="preserve">buffer from and to </w:t>
      </w:r>
      <w:r w:rsidRPr="00E73247">
        <w:t xml:space="preserve">manage stress. The myriad ways previous research has identified in which family life can be stress-inducing such as parental arguing, divorce, and economic difficulties—to name a few—must be recognized </w:t>
      </w:r>
      <w:r w:rsidRPr="00E73247">
        <w:rPr>
          <w:noProof/>
        </w:rPr>
        <w:t>(cf. Aldwin, 2011; Lewis, Siegel, &amp; Lewis, 1984)</w:t>
      </w:r>
      <w:r w:rsidRPr="00E73247">
        <w:t>. However, much less attention has been directed to the school context as stressful for chi</w:t>
      </w:r>
      <w:r w:rsidR="001802D8">
        <w:t>ldren. The focus of this study wa</w:t>
      </w:r>
      <w:r w:rsidRPr="00E73247">
        <w:t>s the in</w:t>
      </w:r>
      <w:r w:rsidR="001802D8">
        <w:t>itial phase of development of a</w:t>
      </w:r>
      <w:r w:rsidRPr="00E73247">
        <w:t xml:space="preserve"> reliable and valid instrument to measure how potentially stress inducing experiences for children in the school context are perceived by parents.</w:t>
      </w:r>
    </w:p>
    <w:p w:rsidR="00A50164" w:rsidRDefault="00A50164" w:rsidP="00A50164">
      <w:pPr>
        <w:ind w:firstLine="720"/>
      </w:pPr>
      <w:r w:rsidRPr="00E73247">
        <w:t xml:space="preserve">To better comprehend childhood school related stress a variety of </w:t>
      </w:r>
      <w:r w:rsidR="00AC7632">
        <w:t xml:space="preserve">perspectives are advantageous in providing </w:t>
      </w:r>
      <w:r w:rsidRPr="00E73247">
        <w:t>a more complete understanding. This broad understanding compels the researcher to collect data from multiple informants. The value of child se</w:t>
      </w:r>
      <w:r w:rsidR="00AC7632">
        <w:t xml:space="preserve">lf-report is </w:t>
      </w:r>
      <w:r w:rsidR="00AC7632">
        <w:lastRenderedPageBreak/>
        <w:t>indisputable and teacher</w:t>
      </w:r>
      <w:r w:rsidRPr="00E73247">
        <w:t xml:space="preserve"> observations of the child in the school context</w:t>
      </w:r>
      <w:r w:rsidR="00AC7632">
        <w:t xml:space="preserve"> are informative</w:t>
      </w:r>
      <w:r w:rsidRPr="00E73247">
        <w:t>; nevertheless, the parent holds a unique position relative to understand</w:t>
      </w:r>
      <w:r w:rsidR="00AC7632">
        <w:t>ing the socioemotional domain during</w:t>
      </w:r>
      <w:r w:rsidRPr="00E73247">
        <w:t xml:space="preserve"> childhood.  The perceptions of parents regarding their child’s learning progress and school experience can be critical to providing increased knowledge about child development across the cognitive, physical, and socioemotional domains of development. In the study of childhood stress it remains necessary to develop better methods and particularly, reliable and valid measurement instruments to more fully examine childhood school related stress from various perspectives. </w:t>
      </w:r>
    </w:p>
    <w:p w:rsidR="00A50164" w:rsidRPr="00D55574" w:rsidRDefault="00A50164" w:rsidP="00910A56">
      <w:pPr>
        <w:pStyle w:val="Heading2"/>
      </w:pPr>
      <w:bookmarkStart w:id="1" w:name="_Toc327692986"/>
      <w:r w:rsidRPr="00D55574">
        <w:t>Rationale</w:t>
      </w:r>
      <w:bookmarkEnd w:id="1"/>
    </w:p>
    <w:p w:rsidR="00A50164" w:rsidRPr="00E73247" w:rsidRDefault="00A50164" w:rsidP="00A50164">
      <w:pPr>
        <w:ind w:firstLine="720"/>
      </w:pPr>
      <w:r w:rsidRPr="00E73247">
        <w:t xml:space="preserve">Linking the disparate fields of research in education, childhood stress, and parenting is a challenging undertaking with the aim of a more comprehensive understanding of childhood stress specifically related to the school context. Previously the emphasis in stress research with children has conceptualized stress as induced by life events and chronic vulnerabilities and the long term deleterious effects of these across a broad range of developmental domains/outcomes </w:t>
      </w:r>
      <w:r w:rsidRPr="00E73247">
        <w:rPr>
          <w:noProof/>
        </w:rPr>
        <w:t>(cf. Grant, McMahon, Duffy, Taylor, &amp; Compas, 2011; Johnson, 1986)</w:t>
      </w:r>
      <w:r w:rsidRPr="00E73247">
        <w:t xml:space="preserve">. Some researchers have recommended that focusing on life events might not be the best way for studying childhood stress </w:t>
      </w:r>
      <w:r w:rsidRPr="00E73247">
        <w:rPr>
          <w:noProof/>
        </w:rPr>
        <w:t>(cf. Barrett &amp; Heubeck, 2000; Lewis et al., 1984)</w:t>
      </w:r>
      <w:r w:rsidRPr="00E73247">
        <w:t xml:space="preserve">. They suggest that daily stressors or daily hassles as identified in the work of </w:t>
      </w:r>
      <w:r w:rsidRPr="00E73247">
        <w:rPr>
          <w:noProof/>
        </w:rPr>
        <w:t>Lazarus (1984)</w:t>
      </w:r>
      <w:r w:rsidRPr="00E73247">
        <w:t xml:space="preserve"> may be more valuable indicators of child stress due to their more proximal nature </w:t>
      </w:r>
      <w:r w:rsidR="00AC7632">
        <w:t xml:space="preserve">and limited years of experience </w:t>
      </w:r>
      <w:r w:rsidRPr="00E73247">
        <w:rPr>
          <w:noProof/>
        </w:rPr>
        <w:t>(Wagner, Compas, &amp; Howell, 1988)</w:t>
      </w:r>
      <w:r w:rsidRPr="00E73247">
        <w:t xml:space="preserve">. </w:t>
      </w:r>
    </w:p>
    <w:p w:rsidR="00A50164" w:rsidRPr="00E73247" w:rsidRDefault="00A50164" w:rsidP="00A50164">
      <w:pPr>
        <w:ind w:firstLine="720"/>
      </w:pPr>
      <w:r w:rsidRPr="00E73247">
        <w:t xml:space="preserve">Investigating childhood stress without paying careful attention to contextual influences and variations is inadequate. How children experience stress in the school context affects other </w:t>
      </w:r>
      <w:r w:rsidRPr="00E73247">
        <w:lastRenderedPageBreak/>
        <w:t>contexts, most specifically the family—arguably the most proximal context—is worth</w:t>
      </w:r>
      <w:r w:rsidR="00841404">
        <w:t>y of</w:t>
      </w:r>
      <w:r w:rsidRPr="00E73247">
        <w:t xml:space="preserve"> more investigation. </w:t>
      </w:r>
    </w:p>
    <w:p w:rsidR="00A50164" w:rsidRPr="00E73247" w:rsidRDefault="00A50164" w:rsidP="00A50164">
      <w:pPr>
        <w:ind w:firstLine="720"/>
      </w:pPr>
      <w:r w:rsidRPr="00E73247">
        <w:t xml:space="preserve">Parental perceptions can be problematic to ascertain and the discrepancy between parent-report of child stress and child self-report raises more questions for researchers. According to </w:t>
      </w:r>
      <w:r w:rsidRPr="00E73247">
        <w:rPr>
          <w:noProof/>
        </w:rPr>
        <w:t>Elkind, (1994)</w:t>
      </w:r>
      <w:r w:rsidRPr="00E73247">
        <w:t xml:space="preserve">, the family has changed from being child-centered to being more parent-centered. He claimed that in the postmodern transformation from a “nuclear to permeable family” (p.1), parents’ abilities to perceive the needs of their children accurately has diminished due to the conflicting demands and changes in values of modern life. Although this might be true, his observation fails to take into account that it is still parents who play vital roles in providing for the needs of their children including child care, health care, and schooling on top of the basic needs of a home and food. Additionally, parents and other family members model types of stress appraisal and coping that become habitual for the family </w:t>
      </w:r>
      <w:r w:rsidRPr="00E73247">
        <w:rPr>
          <w:noProof/>
        </w:rPr>
        <w:t>(Boss, 2002)</w:t>
      </w:r>
      <w:r w:rsidRPr="00E73247">
        <w:t xml:space="preserve">. </w:t>
      </w:r>
      <w:r w:rsidRPr="00E73247">
        <w:rPr>
          <w:noProof/>
        </w:rPr>
        <w:t>Bagdi and Pfister (2006)</w:t>
      </w:r>
      <w:r w:rsidRPr="00E73247">
        <w:t xml:space="preserve"> found many children identified parents as a source of social support during stressful times. Alternatively, other children have reported that parents are not available to offer support to help them cope with stress </w:t>
      </w:r>
      <w:r w:rsidRPr="00E73247">
        <w:rPr>
          <w:noProof/>
        </w:rPr>
        <w:t>(Kanner &amp; Feldman, 1991)</w:t>
      </w:r>
      <w:r w:rsidRPr="00E73247">
        <w:t>.This contradiction suggests a need for better understanding of parental perceptions about childhood stress to increase parental awareness and improve parental knowledge about sources and symptoms of childhood stress. This understanding could help parents develop stress and coping strategies in the family and learn new ways to offer support when their children are experiencing high levels of stress.</w:t>
      </w:r>
    </w:p>
    <w:p w:rsidR="00A50164" w:rsidRPr="00E73247" w:rsidRDefault="00A50164" w:rsidP="00A50164">
      <w:pPr>
        <w:ind w:firstLine="720"/>
      </w:pPr>
      <w:r w:rsidRPr="00E73247">
        <w:t xml:space="preserve">The school is an important proximal context in the life of a child. Surprisingly little research is available regarding childhood school related stress since the implementation of No Child Left Behind </w:t>
      </w:r>
      <w:r w:rsidRPr="00E73247">
        <w:rPr>
          <w:noProof/>
        </w:rPr>
        <w:t>(NCLB, 2001)</w:t>
      </w:r>
      <w:r w:rsidRPr="00E73247">
        <w:t xml:space="preserve">. The recent research that is available on school-related stress is often not done in the U.S. A PsycINFO database advanced search tool using school stress as the </w:t>
      </w:r>
      <w:r w:rsidRPr="00E73247">
        <w:lastRenderedPageBreak/>
        <w:t xml:space="preserve">search term for articles published after NCLB was passed (between 2002 and 2011) returned 40 total results including 31 articles in peer-reviewed journals. Of those 31 publications (a) 12 studies were implemented in the U.S. by American researchers, (b) the sample for six of the studies focused on medical school students, (c) ten studies sampled adolescents. In an attempt to focus the search more directly to school-age children a second search using the terms </w:t>
      </w:r>
      <w:r w:rsidRPr="00E73247">
        <w:rPr>
          <w:i/>
        </w:rPr>
        <w:t>child*</w:t>
      </w:r>
      <w:r w:rsidRPr="00E73247">
        <w:t xml:space="preserve">, </w:t>
      </w:r>
      <w:r w:rsidRPr="00E73247">
        <w:rPr>
          <w:i/>
        </w:rPr>
        <w:t>school stress</w:t>
      </w:r>
      <w:r w:rsidRPr="00E73247">
        <w:t xml:space="preserve"> returned 11 results with 8 peer-reviewed articles. Half of these publications were, again, not U.S. studies; two studies addressed stress in school-age children, one study used an adolescent sample, and the last study investigated stress related to after-school care and parental well-being. </w:t>
      </w:r>
    </w:p>
    <w:p w:rsidR="00A50164" w:rsidRPr="00E73247" w:rsidRDefault="00A50164" w:rsidP="00A50164">
      <w:r w:rsidRPr="00E73247">
        <w:tab/>
        <w:t xml:space="preserve">Compulsory education in most states begins at approximately age five–when children begin kindergarten. Arguably, the directive for educational reform, as mandated by the federal law NCLB, and the more recent Race to the Top funding initiative—part of the American Recovery and Reinvestment Act (2009), are based on a national aspiration for Americans to successfully compete in the global marketplace. These reforms have led to establishing more specific, rigorous standards with corresponding systems of accountability in the form of testing, concentrated on numeracy and literacy skills even for young children </w:t>
      </w:r>
      <w:r w:rsidRPr="00E73247">
        <w:rPr>
          <w:noProof/>
        </w:rPr>
        <w:t>(Graue, 2008; Miller &amp; Almon, 2009)</w:t>
      </w:r>
      <w:r w:rsidRPr="00E73247">
        <w:t xml:space="preserve">. The perceived need for measurable outcomes has resulted in shifting pedagogical practices that encourage more didactic or prescriptive teaching styles to meet the established standards by taking and passing tests that have questionable appropriateness particularly at the early stages of development </w:t>
      </w:r>
      <w:r w:rsidRPr="00E73247">
        <w:rPr>
          <w:noProof/>
        </w:rPr>
        <w:t>(Hatch, 2002; Yeh, 2006)</w:t>
      </w:r>
      <w:r w:rsidRPr="00E73247">
        <w:t>. These methods for accomplishing educational reforms have been challenging to all stakeholders including, the nation, the states, local communities, schools, teachers, parents and, undoubtedly, the children.</w:t>
      </w:r>
    </w:p>
    <w:p w:rsidR="00A50164" w:rsidRPr="00E73247" w:rsidRDefault="00A50164" w:rsidP="00A50164">
      <w:r w:rsidRPr="00E73247">
        <w:lastRenderedPageBreak/>
        <w:tab/>
        <w:t>As</w:t>
      </w:r>
      <w:r w:rsidR="00841404">
        <w:t xml:space="preserve"> might be expected, parents play</w:t>
      </w:r>
      <w:r w:rsidRPr="00E73247">
        <w:t xml:space="preserve"> an important role in helping children to appraise, understand, and cope with the stress they experience in the school context. Some parents are the first source of information regarding the emotional status of their children and are, potentially, the first to implement stress reduction strategies and to advocate that schools address all domains of development including the socioemotional and physical needs of children in conjunction with academic achievement. </w:t>
      </w:r>
      <w:r w:rsidRPr="00E73247">
        <w:rPr>
          <w:noProof/>
        </w:rPr>
        <w:t>Lareau (2000)</w:t>
      </w:r>
      <w:r w:rsidRPr="00E73247">
        <w:t xml:space="preserve"> states, “Parents’ actions have direct consequences” (p. 10). It was posited in this research that a logical step toward expanding what is known about childhood school related stress can be achieved by improving the accuracy of assessing the parental perceptions that drive parental actions. Since existing scales seem limited to (a) assessing parent observations on a wide variety of child behaviors that may or may not be related to school stress </w:t>
      </w:r>
      <w:r w:rsidRPr="00E73247">
        <w:rPr>
          <w:noProof/>
        </w:rPr>
        <w:t>(e.g., CBCL; Achenbach, 1991)</w:t>
      </w:r>
      <w:r w:rsidRPr="00E73247">
        <w:t xml:space="preserve">, (b) parents’ assessments of  very specific situations such as school refusal behavior </w:t>
      </w:r>
      <w:r w:rsidRPr="00E73247">
        <w:rPr>
          <w:noProof/>
        </w:rPr>
        <w:t>(e.g., SRAS-R-P; Kearney, 2002)</w:t>
      </w:r>
      <w:r w:rsidRPr="00E73247">
        <w:t xml:space="preserve">, (c) stress and anxiety scales that are designed for children as informants </w:t>
      </w:r>
      <w:r w:rsidRPr="00E73247">
        <w:rPr>
          <w:noProof/>
        </w:rPr>
        <w:t>(e.g., Children's Stress Questionnaire; Byrne, Thomas, Burchell, Olive, &amp; Mirabito, 2011)</w:t>
      </w:r>
      <w:r w:rsidRPr="00E73247">
        <w:t xml:space="preserve">, and (d) additional unstandardized measures developed for specific research studies </w:t>
      </w:r>
      <w:r w:rsidRPr="00E73247">
        <w:rPr>
          <w:noProof/>
        </w:rPr>
        <w:t>(e.g., Good and Bad Things about School; Heubeck, 1995; developed in Australia)</w:t>
      </w:r>
      <w:r w:rsidRPr="00E73247">
        <w:t xml:space="preserve">, a new scale that specifically taps parental perceptions of childhood school related stress would be a distinct contribution to research in the fields of child and family stress.  </w:t>
      </w:r>
    </w:p>
    <w:p w:rsidR="00A50164" w:rsidRPr="00E73247" w:rsidRDefault="00A50164" w:rsidP="00A50164">
      <w:r w:rsidRPr="00E73247">
        <w:tab/>
        <w:t xml:space="preserve">The importance of children as informants of their own experience is well established </w:t>
      </w:r>
      <w:r w:rsidRPr="00E73247">
        <w:rPr>
          <w:noProof/>
        </w:rPr>
        <w:t>(cf., Bagdi &amp; Pfister, 2006; Lewis et al., 1984)</w:t>
      </w:r>
      <w:r w:rsidRPr="00E73247">
        <w:t xml:space="preserve">. However, parents can give voice to the experiences of their children in an effort to influence the educational and political arenas for better policies and practices in education. Parenting scholar, Diana </w:t>
      </w:r>
      <w:r w:rsidRPr="00E73247">
        <w:rPr>
          <w:noProof/>
        </w:rPr>
        <w:t xml:space="preserve">Baumrind (1973) </w:t>
      </w:r>
      <w:r w:rsidRPr="00E73247">
        <w:t xml:space="preserve">points to the importance of parents as interpreters and advocates for children by emphasizing the importance of socialization </w:t>
      </w:r>
      <w:r w:rsidRPr="00E73247">
        <w:lastRenderedPageBreak/>
        <w:t>and the “increasingly complex interactions with socializing adults, primarily parents, who, during the early years, have the power to control these interactions. Children are not the originators of their own actions in the sense that adults should be” (p. 3). Understanding parental perceptions and developing parent’s awareness of children’s stress originating outside of the home may be especially important in this postmodern, stress filled culture.</w:t>
      </w:r>
    </w:p>
    <w:p w:rsidR="00A50164" w:rsidRPr="00E73247" w:rsidRDefault="00A50164" w:rsidP="00841404">
      <w:pPr>
        <w:pStyle w:val="Heading2"/>
      </w:pPr>
      <w:bookmarkStart w:id="2" w:name="_Toc327692987"/>
      <w:r w:rsidRPr="00E73247">
        <w:t>Purpose of the Study</w:t>
      </w:r>
      <w:bookmarkEnd w:id="2"/>
    </w:p>
    <w:p w:rsidR="00A50164" w:rsidRPr="00E73247" w:rsidRDefault="00A50164" w:rsidP="00A50164">
      <w:pPr>
        <w:ind w:firstLine="720"/>
      </w:pPr>
      <w:r w:rsidRPr="00E73247">
        <w:t>Due to the lack of previous research with adequate tools for measuring the perceptions of parents regarding child stress in the school context, the purpose o</w:t>
      </w:r>
      <w:r w:rsidR="00841404">
        <w:t>f this study was to create a</w:t>
      </w:r>
      <w:r w:rsidRPr="00E73247">
        <w:t xml:space="preserve"> scale designed to measure parental perceptions of childhood school related stress for </w:t>
      </w:r>
      <w:r w:rsidR="00841404">
        <w:t>elementary school age</w:t>
      </w:r>
      <w:r w:rsidRPr="00E73247">
        <w:t xml:space="preserve"> children. Based on an extensive literature review, </w:t>
      </w:r>
      <w:r w:rsidR="001034CA">
        <w:t>elements of the relevant dimensions</w:t>
      </w:r>
      <w:r w:rsidRPr="00E73247">
        <w:t xml:space="preserve"> of the school experience that may be stress inducing for elementary age children are identified and described.</w:t>
      </w:r>
      <w:r w:rsidR="00841404">
        <w:t xml:space="preserve"> This exploratory study involved the development and beginning standardization of a scale using survey</w:t>
      </w:r>
      <w:r w:rsidRPr="00E73247">
        <w:t xml:space="preserve"> items designed to measure parental perceptions of childhood school related stress.  </w:t>
      </w:r>
    </w:p>
    <w:p w:rsidR="00A50164" w:rsidRPr="00E73247" w:rsidRDefault="00A50164" w:rsidP="00A50164">
      <w:pPr>
        <w:ind w:firstLine="720"/>
      </w:pPr>
      <w:r w:rsidRPr="00E73247">
        <w:t xml:space="preserve">Based on theory and a review of </w:t>
      </w:r>
      <w:r w:rsidR="00841404">
        <w:t xml:space="preserve">the </w:t>
      </w:r>
      <w:r w:rsidRPr="00E73247">
        <w:t xml:space="preserve">literature, a measurement model hypothesizing four factors underlying the construct of parental perceptions of childhood school related </w:t>
      </w:r>
      <w:r w:rsidR="006B440D">
        <w:t>stress was specified. To assess</w:t>
      </w:r>
      <w:r w:rsidRPr="00E73247">
        <w:t xml:space="preserve"> the construct validity of the scale, theoretically-derived </w:t>
      </w:r>
      <w:r w:rsidR="00841404">
        <w:t>directional hypotheses were examined</w:t>
      </w:r>
      <w:r w:rsidRPr="00E73247">
        <w:t xml:space="preserve"> to determine if the relationships between specific independent variables and parental perceptio</w:t>
      </w:r>
      <w:r w:rsidR="006B440D">
        <w:t>ns of school related stress were</w:t>
      </w:r>
      <w:r w:rsidRPr="00E73247">
        <w:t xml:space="preserve"> as predicted. Confirmatory factor analysis (CFA) was originally planned to confirm the measurement model along with a structural equation model (SEM) to examine the relationship between the hypothesized predictors and the factor(s). However, the final sample size necessitated</w:t>
      </w:r>
      <w:r w:rsidR="006B440D">
        <w:t xml:space="preserve"> revisiting the plan of analysis</w:t>
      </w:r>
      <w:r w:rsidRPr="00E73247">
        <w:t xml:space="preserve">. Reliability and item analyses were utilized as a means of assessing the underlying dimensions of the </w:t>
      </w:r>
      <w:r w:rsidR="006B440D">
        <w:t xml:space="preserve">scale </w:t>
      </w:r>
      <w:r w:rsidR="006B440D">
        <w:lastRenderedPageBreak/>
        <w:t xml:space="preserve">and </w:t>
      </w:r>
      <w:r w:rsidRPr="00E73247">
        <w:t xml:space="preserve"> information about the internal consistency. A regression analysis provided the statistical method for examining the hypothesized a</w:t>
      </w:r>
      <w:r w:rsidR="006B440D">
        <w:t>ssociation between the parental perceptions of school related stress</w:t>
      </w:r>
      <w:r w:rsidRPr="00E73247">
        <w:t xml:space="preserve"> and the theoretically relevant i</w:t>
      </w:r>
      <w:r w:rsidR="006B440D">
        <w:t xml:space="preserve">ndicators providing beginning steps in establishing </w:t>
      </w:r>
      <w:r w:rsidRPr="00E73247">
        <w:t xml:space="preserve">construct validity. </w:t>
      </w:r>
    </w:p>
    <w:p w:rsidR="00A50164" w:rsidRPr="00E73247" w:rsidRDefault="00A50164" w:rsidP="00A50164">
      <w:pPr>
        <w:ind w:firstLine="720"/>
      </w:pPr>
      <w:r w:rsidRPr="00E73247">
        <w:t xml:space="preserve">This initial phase of scale development serves as a foundation for a more comprehensive research agenda utilizing both quantitative and qualitative research methods to collect data from multiple informants including parents, children, and teachers. The overarching goal of this beginning research program is to increase the knowledge base regarding the childhood experience of stress and, particularly, stress in the intersection between school and home. </w:t>
      </w:r>
    </w:p>
    <w:p w:rsidR="00A50164" w:rsidRPr="00215603" w:rsidRDefault="00A50164" w:rsidP="00215603">
      <w:pPr>
        <w:pStyle w:val="Heading2"/>
      </w:pPr>
      <w:bookmarkStart w:id="3" w:name="_Toc327692988"/>
      <w:r w:rsidRPr="00215603">
        <w:t>Research Questions</w:t>
      </w:r>
      <w:r w:rsidR="002C25F1" w:rsidRPr="00215603">
        <w:t xml:space="preserve"> and Directional Hypotheses</w:t>
      </w:r>
      <w:bookmarkEnd w:id="3"/>
    </w:p>
    <w:p w:rsidR="00A50164" w:rsidRPr="00E73247" w:rsidRDefault="00A50164" w:rsidP="00A50164">
      <w:pPr>
        <w:numPr>
          <w:ilvl w:val="0"/>
          <w:numId w:val="3"/>
        </w:numPr>
        <w:contextualSpacing/>
        <w:rPr>
          <w:rFonts w:eastAsiaTheme="minorHAnsi"/>
          <w:szCs w:val="22"/>
        </w:rPr>
      </w:pPr>
      <w:r w:rsidRPr="00E73247">
        <w:rPr>
          <w:rFonts w:eastAsiaTheme="minorHAnsi"/>
          <w:szCs w:val="22"/>
        </w:rPr>
        <w:t xml:space="preserve">Are the following </w:t>
      </w:r>
      <w:r w:rsidR="006B440D">
        <w:rPr>
          <w:rFonts w:eastAsiaTheme="minorHAnsi"/>
          <w:szCs w:val="22"/>
        </w:rPr>
        <w:t>dimensions</w:t>
      </w:r>
      <w:r w:rsidRPr="00E73247">
        <w:rPr>
          <w:rFonts w:eastAsiaTheme="minorHAnsi"/>
          <w:szCs w:val="22"/>
        </w:rPr>
        <w:t xml:space="preserve">: (a) general aspects of the school experience, (b) academic work, (c) assessment, and (d) teachers relevant to </w:t>
      </w:r>
      <w:r w:rsidR="006B440D">
        <w:rPr>
          <w:rFonts w:eastAsiaTheme="minorHAnsi"/>
          <w:szCs w:val="22"/>
        </w:rPr>
        <w:t xml:space="preserve">assessing stress related to </w:t>
      </w:r>
      <w:r w:rsidRPr="00E73247">
        <w:rPr>
          <w:rFonts w:eastAsiaTheme="minorHAnsi"/>
          <w:szCs w:val="22"/>
        </w:rPr>
        <w:t>academic achievement in the school context perceived by parents as contributing to stress for their children?</w:t>
      </w:r>
    </w:p>
    <w:p w:rsidR="00A50164" w:rsidRPr="00E73247" w:rsidRDefault="002C25F1" w:rsidP="00A50164">
      <w:pPr>
        <w:numPr>
          <w:ilvl w:val="0"/>
          <w:numId w:val="3"/>
        </w:numPr>
        <w:contextualSpacing/>
        <w:rPr>
          <w:rFonts w:eastAsiaTheme="minorHAnsi"/>
          <w:szCs w:val="22"/>
        </w:rPr>
      </w:pPr>
      <w:r>
        <w:rPr>
          <w:rFonts w:eastAsiaTheme="minorHAnsi"/>
          <w:szCs w:val="22"/>
        </w:rPr>
        <w:t>D</w:t>
      </w:r>
      <w:r w:rsidR="00A50164" w:rsidRPr="00E73247">
        <w:rPr>
          <w:rFonts w:eastAsiaTheme="minorHAnsi"/>
          <w:szCs w:val="22"/>
        </w:rPr>
        <w:t>o parental perceptions of childhood school related stress vary</w:t>
      </w:r>
      <w:r>
        <w:rPr>
          <w:rFonts w:eastAsiaTheme="minorHAnsi"/>
          <w:szCs w:val="22"/>
        </w:rPr>
        <w:t xml:space="preserve"> as expected</w:t>
      </w:r>
      <w:r w:rsidR="00A50164" w:rsidRPr="00E73247">
        <w:rPr>
          <w:rFonts w:eastAsiaTheme="minorHAnsi"/>
          <w:szCs w:val="22"/>
        </w:rPr>
        <w:t xml:space="preserve"> by:</w:t>
      </w:r>
    </w:p>
    <w:p w:rsidR="00A50164" w:rsidRPr="00E73247" w:rsidRDefault="00AD5AB1" w:rsidP="00A50164">
      <w:pPr>
        <w:numPr>
          <w:ilvl w:val="0"/>
          <w:numId w:val="2"/>
        </w:numPr>
        <w:contextualSpacing/>
        <w:rPr>
          <w:rFonts w:eastAsiaTheme="minorHAnsi"/>
          <w:szCs w:val="22"/>
        </w:rPr>
      </w:pPr>
      <w:r>
        <w:rPr>
          <w:rFonts w:eastAsiaTheme="minorHAnsi"/>
          <w:szCs w:val="22"/>
        </w:rPr>
        <w:t>child age</w:t>
      </w:r>
      <w:r w:rsidR="00A50164" w:rsidRPr="00E73247">
        <w:rPr>
          <w:rFonts w:eastAsiaTheme="minorHAnsi"/>
          <w:szCs w:val="22"/>
        </w:rPr>
        <w:t>?</w:t>
      </w:r>
    </w:p>
    <w:p w:rsidR="00A50164" w:rsidRPr="00E73247" w:rsidRDefault="00A50164" w:rsidP="00A50164">
      <w:pPr>
        <w:numPr>
          <w:ilvl w:val="0"/>
          <w:numId w:val="2"/>
        </w:numPr>
        <w:contextualSpacing/>
        <w:rPr>
          <w:rFonts w:eastAsiaTheme="minorHAnsi"/>
          <w:szCs w:val="22"/>
        </w:rPr>
      </w:pPr>
      <w:r w:rsidRPr="00E73247">
        <w:rPr>
          <w:rFonts w:eastAsiaTheme="minorHAnsi"/>
          <w:szCs w:val="22"/>
        </w:rPr>
        <w:t>child gender?</w:t>
      </w:r>
    </w:p>
    <w:p w:rsidR="00A50164" w:rsidRPr="00E73247" w:rsidRDefault="00A50164" w:rsidP="00A50164">
      <w:pPr>
        <w:numPr>
          <w:ilvl w:val="0"/>
          <w:numId w:val="2"/>
        </w:numPr>
        <w:contextualSpacing/>
        <w:rPr>
          <w:rFonts w:eastAsiaTheme="minorHAnsi"/>
          <w:szCs w:val="22"/>
        </w:rPr>
      </w:pPr>
      <w:r w:rsidRPr="00E73247">
        <w:rPr>
          <w:rFonts w:eastAsiaTheme="minorHAnsi"/>
          <w:szCs w:val="22"/>
        </w:rPr>
        <w:t>marital status of parents?</w:t>
      </w:r>
    </w:p>
    <w:p w:rsidR="00A50164" w:rsidRPr="00E73247" w:rsidRDefault="00A50164" w:rsidP="00A50164">
      <w:pPr>
        <w:numPr>
          <w:ilvl w:val="0"/>
          <w:numId w:val="2"/>
        </w:numPr>
        <w:contextualSpacing/>
        <w:rPr>
          <w:rFonts w:eastAsiaTheme="minorHAnsi"/>
          <w:szCs w:val="22"/>
        </w:rPr>
      </w:pPr>
      <w:r w:rsidRPr="00E73247">
        <w:rPr>
          <w:rFonts w:eastAsiaTheme="minorHAnsi"/>
          <w:szCs w:val="22"/>
        </w:rPr>
        <w:t>time invested by child on homework?</w:t>
      </w:r>
    </w:p>
    <w:p w:rsidR="00A50164" w:rsidRPr="00E73247" w:rsidRDefault="00A50164" w:rsidP="00A50164">
      <w:pPr>
        <w:numPr>
          <w:ilvl w:val="0"/>
          <w:numId w:val="2"/>
        </w:numPr>
        <w:contextualSpacing/>
        <w:rPr>
          <w:rFonts w:eastAsiaTheme="minorHAnsi"/>
          <w:szCs w:val="22"/>
        </w:rPr>
      </w:pPr>
      <w:r w:rsidRPr="00E73247">
        <w:rPr>
          <w:rFonts w:eastAsiaTheme="minorHAnsi"/>
          <w:szCs w:val="22"/>
        </w:rPr>
        <w:t>par</w:t>
      </w:r>
      <w:r w:rsidR="00AD5AB1">
        <w:rPr>
          <w:rFonts w:eastAsiaTheme="minorHAnsi"/>
          <w:szCs w:val="22"/>
        </w:rPr>
        <w:t xml:space="preserve">ent perceived </w:t>
      </w:r>
      <w:r w:rsidRPr="00E73247">
        <w:rPr>
          <w:rFonts w:eastAsiaTheme="minorHAnsi"/>
          <w:szCs w:val="22"/>
        </w:rPr>
        <w:t>level</w:t>
      </w:r>
      <w:r w:rsidR="00AD5AB1">
        <w:rPr>
          <w:rFonts w:eastAsiaTheme="minorHAnsi"/>
          <w:szCs w:val="22"/>
        </w:rPr>
        <w:t xml:space="preserve"> of child’s academic performance</w:t>
      </w:r>
      <w:r w:rsidRPr="00E73247">
        <w:rPr>
          <w:rFonts w:eastAsiaTheme="minorHAnsi"/>
          <w:szCs w:val="22"/>
        </w:rPr>
        <w:t>?</w:t>
      </w:r>
    </w:p>
    <w:p w:rsidR="002C25F1" w:rsidRPr="002C25F1" w:rsidRDefault="00A50164" w:rsidP="002C25F1">
      <w:pPr>
        <w:numPr>
          <w:ilvl w:val="0"/>
          <w:numId w:val="2"/>
        </w:numPr>
        <w:contextualSpacing/>
        <w:rPr>
          <w:rFonts w:eastAsiaTheme="minorHAnsi"/>
          <w:szCs w:val="22"/>
        </w:rPr>
      </w:pPr>
      <w:r w:rsidRPr="00E73247">
        <w:rPr>
          <w:rFonts w:eastAsiaTheme="minorHAnsi"/>
          <w:szCs w:val="22"/>
        </w:rPr>
        <w:t>family socioeconomic status SES?</w:t>
      </w:r>
      <w:r w:rsidR="002C25F1">
        <w:rPr>
          <w:rFonts w:eastAsiaTheme="minorHAnsi"/>
          <w:szCs w:val="22"/>
        </w:rPr>
        <w:t xml:space="preserve"> </w:t>
      </w:r>
    </w:p>
    <w:p w:rsidR="00A50164" w:rsidRPr="00363AD3" w:rsidRDefault="00363AD3" w:rsidP="00A50164">
      <w:pPr>
        <w:rPr>
          <w:rFonts w:eastAsiaTheme="minorHAnsi"/>
          <w:szCs w:val="22"/>
        </w:rPr>
      </w:pPr>
      <w:r>
        <w:rPr>
          <w:rFonts w:eastAsiaTheme="minorHAnsi"/>
          <w:szCs w:val="22"/>
        </w:rPr>
        <w:t>In the process of scale development the following hypotheses represent an attempt to begin to establish</w:t>
      </w:r>
      <w:r w:rsidRPr="00363AD3">
        <w:rPr>
          <w:rFonts w:eastAsiaTheme="minorHAnsi"/>
          <w:szCs w:val="22"/>
        </w:rPr>
        <w:t xml:space="preserve"> evidence of construct validity</w:t>
      </w:r>
      <w:r>
        <w:rPr>
          <w:rFonts w:eastAsiaTheme="minorHAnsi"/>
          <w:szCs w:val="22"/>
        </w:rPr>
        <w:t>. Although,</w:t>
      </w:r>
      <w:r w:rsidRPr="00363AD3">
        <w:rPr>
          <w:rFonts w:eastAsiaTheme="minorHAnsi"/>
          <w:szCs w:val="22"/>
        </w:rPr>
        <w:t xml:space="preserve"> there was not definitive evidence for the</w:t>
      </w:r>
      <w:r>
        <w:rPr>
          <w:rFonts w:eastAsiaTheme="minorHAnsi"/>
          <w:szCs w:val="22"/>
        </w:rPr>
        <w:t xml:space="preserve"> </w:t>
      </w:r>
      <w:r>
        <w:rPr>
          <w:rFonts w:eastAsiaTheme="minorHAnsi"/>
          <w:szCs w:val="22"/>
        </w:rPr>
        <w:lastRenderedPageBreak/>
        <w:t>predicted</w:t>
      </w:r>
      <w:r w:rsidRPr="00363AD3">
        <w:rPr>
          <w:rFonts w:eastAsiaTheme="minorHAnsi"/>
          <w:szCs w:val="22"/>
        </w:rPr>
        <w:t xml:space="preserve"> relationships</w:t>
      </w:r>
      <w:r>
        <w:rPr>
          <w:rFonts w:eastAsiaTheme="minorHAnsi"/>
          <w:szCs w:val="22"/>
        </w:rPr>
        <w:t>;</w:t>
      </w:r>
      <w:r w:rsidRPr="00363AD3">
        <w:rPr>
          <w:rFonts w:eastAsiaTheme="minorHAnsi"/>
          <w:szCs w:val="22"/>
        </w:rPr>
        <w:t xml:space="preserve"> there was a preponderance of evidence to support the direction of the hyp</w:t>
      </w:r>
      <w:r w:rsidR="00964387">
        <w:rPr>
          <w:rFonts w:eastAsiaTheme="minorHAnsi"/>
          <w:szCs w:val="22"/>
        </w:rPr>
        <w:t>otheses</w:t>
      </w:r>
      <w:r w:rsidRPr="00363AD3">
        <w:rPr>
          <w:rFonts w:eastAsiaTheme="minorHAnsi"/>
          <w:szCs w:val="22"/>
        </w:rPr>
        <w:t xml:space="preserve">. </w:t>
      </w:r>
      <w:r>
        <w:rPr>
          <w:rFonts w:eastAsiaTheme="minorHAnsi"/>
          <w:szCs w:val="22"/>
        </w:rPr>
        <w:t xml:space="preserve">The </w:t>
      </w:r>
      <w:r w:rsidR="002C25F1">
        <w:rPr>
          <w:rFonts w:eastAsiaTheme="minorHAnsi"/>
          <w:szCs w:val="22"/>
        </w:rPr>
        <w:t>directional hypotheses</w:t>
      </w:r>
      <w:r w:rsidR="00C02BEF">
        <w:rPr>
          <w:rFonts w:eastAsiaTheme="minorHAnsi"/>
          <w:szCs w:val="22"/>
        </w:rPr>
        <w:t>,</w:t>
      </w:r>
      <w:r>
        <w:rPr>
          <w:rFonts w:eastAsiaTheme="minorHAnsi"/>
          <w:szCs w:val="22"/>
        </w:rPr>
        <w:t xml:space="preserve"> illustrated in the model depicted</w:t>
      </w:r>
      <w:r w:rsidR="00C02BEF">
        <w:rPr>
          <w:rFonts w:eastAsiaTheme="minorHAnsi"/>
          <w:szCs w:val="22"/>
        </w:rPr>
        <w:t xml:space="preserve"> in Figure 1, are then </w:t>
      </w:r>
      <w:r w:rsidR="00964387">
        <w:rPr>
          <w:rFonts w:eastAsiaTheme="minorHAnsi"/>
          <w:szCs w:val="22"/>
        </w:rPr>
        <w:t>explained</w:t>
      </w:r>
      <w:r w:rsidR="00C02BEF">
        <w:rPr>
          <w:rFonts w:eastAsiaTheme="minorHAnsi"/>
          <w:szCs w:val="22"/>
        </w:rPr>
        <w:t xml:space="preserve"> below.</w:t>
      </w:r>
    </w:p>
    <w:p w:rsidR="00EA2F4E" w:rsidRPr="00EA2F4E" w:rsidRDefault="002C25F1" w:rsidP="00EA2F4E">
      <w:pPr>
        <w:spacing w:before="120" w:line="240" w:lineRule="auto"/>
        <w:rPr>
          <w:rFonts w:eastAsiaTheme="minorHAnsi"/>
          <w:b/>
          <w:szCs w:val="22"/>
        </w:rPr>
      </w:pPr>
      <w:r>
        <w:rPr>
          <w:noProof/>
        </w:rPr>
        <mc:AlternateContent>
          <mc:Choice Requires="wpc">
            <w:drawing>
              <wp:inline distT="0" distB="0" distL="0" distR="0" wp14:anchorId="5378A5C7" wp14:editId="567CA719">
                <wp:extent cx="5884752" cy="4390930"/>
                <wp:effectExtent l="0" t="0" r="0" b="0"/>
                <wp:docPr id="45" name="Canvas 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w="28575">
                          <a:noFill/>
                        </a:ln>
                      </wpc:whole>
                      <wps:wsp>
                        <wps:cNvPr id="1" name="Rectangle 1"/>
                        <wps:cNvSpPr/>
                        <wps:spPr>
                          <a:xfrm>
                            <a:off x="484879" y="135801"/>
                            <a:ext cx="1475715" cy="525101"/>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2C25F1">
                              <w:pPr>
                                <w:spacing w:line="240" w:lineRule="auto"/>
                              </w:pPr>
                              <w:r>
                                <w:t>Child 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484800" y="1538022"/>
                            <a:ext cx="1475105" cy="524510"/>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2C25F1">
                              <w:pPr>
                                <w:pStyle w:val="NormalWeb"/>
                                <w:spacing w:before="0" w:beforeAutospacing="0" w:after="0" w:afterAutospacing="0" w:line="240" w:lineRule="auto"/>
                              </w:pPr>
                              <w:r>
                                <w:rPr>
                                  <w:rFonts w:eastAsia="Calibri"/>
                                </w:rPr>
                                <w:t>Single or Two Parent Household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484800" y="2269842"/>
                            <a:ext cx="1475105" cy="524510"/>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2C25F1">
                              <w:pPr>
                                <w:pStyle w:val="NormalWeb"/>
                                <w:spacing w:before="0" w:beforeAutospacing="0" w:after="0" w:afterAutospacing="0" w:line="240" w:lineRule="auto"/>
                              </w:pPr>
                              <w:r>
                                <w:rPr>
                                  <w:rFonts w:eastAsia="Calibri"/>
                                </w:rPr>
                                <w:t>Child Homework Time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485489" y="833472"/>
                            <a:ext cx="1475105" cy="524510"/>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2C25F1">
                              <w:pPr>
                                <w:pStyle w:val="NormalWeb"/>
                                <w:spacing w:before="0" w:beforeAutospacing="0" w:after="0" w:afterAutospacing="0" w:line="240" w:lineRule="auto"/>
                              </w:pPr>
                              <w:r>
                                <w:rPr>
                                  <w:rFonts w:eastAsia="Calibri"/>
                                </w:rPr>
                                <w:t>Child Gender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485489" y="3018261"/>
                            <a:ext cx="1475105" cy="524510"/>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2C25F1">
                              <w:pPr>
                                <w:pStyle w:val="NormalWeb"/>
                                <w:spacing w:before="0" w:beforeAutospacing="0" w:after="0" w:afterAutospacing="0" w:line="240" w:lineRule="auto"/>
                              </w:pPr>
                              <w:r>
                                <w:t>Child’s Academic Performance Level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485489" y="3722923"/>
                            <a:ext cx="1475105" cy="524510"/>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2C25F1">
                              <w:pPr>
                                <w:pStyle w:val="NormalWeb"/>
                                <w:spacing w:before="0" w:beforeAutospacing="0" w:after="0" w:afterAutospacing="0" w:line="240" w:lineRule="auto"/>
                              </w:pPr>
                              <w:r>
                                <w:rPr>
                                  <w:rFonts w:eastAsia="Calibri"/>
                                </w:rPr>
                                <w:t>Family SES = Family Income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4117967" y="1537833"/>
                            <a:ext cx="1475105" cy="822880"/>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2C25F1">
                              <w:pPr>
                                <w:pStyle w:val="NormalWeb"/>
                                <w:spacing w:before="0" w:beforeAutospacing="0" w:after="0" w:afterAutospacing="0" w:line="240" w:lineRule="auto"/>
                              </w:pPr>
                              <w:r>
                                <w:rPr>
                                  <w:rFonts w:eastAsia="Times New Roman"/>
                                </w:rPr>
                                <w:t>Parental Perception of School Stress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 name="Straight Arrow Connector 34"/>
                        <wps:cNvCnPr/>
                        <wps:spPr>
                          <a:xfrm>
                            <a:off x="1986640" y="1149790"/>
                            <a:ext cx="2104190" cy="66995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5" name="Straight Arrow Connector 35"/>
                        <wps:cNvCnPr/>
                        <wps:spPr>
                          <a:xfrm flipV="1">
                            <a:off x="1959773" y="2062278"/>
                            <a:ext cx="2131057" cy="423369"/>
                          </a:xfrm>
                          <a:prstGeom prst="straightConnector1">
                            <a:avLst/>
                          </a:prstGeom>
                          <a:noFill/>
                          <a:ln w="9525" cap="flat" cmpd="sng" algn="ctr">
                            <a:solidFill>
                              <a:sysClr val="windowText" lastClr="000000">
                                <a:shade val="95000"/>
                                <a:satMod val="105000"/>
                              </a:sysClr>
                            </a:solidFill>
                            <a:prstDash val="solid"/>
                            <a:tailEnd type="arrow"/>
                          </a:ln>
                          <a:effectLst/>
                        </wps:spPr>
                        <wps:style>
                          <a:lnRef idx="1">
                            <a:schemeClr val="dk1"/>
                          </a:lnRef>
                          <a:fillRef idx="0">
                            <a:schemeClr val="dk1"/>
                          </a:fillRef>
                          <a:effectRef idx="0">
                            <a:schemeClr val="dk1"/>
                          </a:effectRef>
                          <a:fontRef idx="minor">
                            <a:schemeClr val="tx1"/>
                          </a:fontRef>
                        </wps:style>
                        <wps:bodyPr/>
                      </wps:wsp>
                      <wps:wsp>
                        <wps:cNvPr id="36" name="Straight Arrow Connector 36"/>
                        <wps:cNvCnPr/>
                        <wps:spPr>
                          <a:xfrm>
                            <a:off x="1975280" y="1816723"/>
                            <a:ext cx="2115550" cy="93558"/>
                          </a:xfrm>
                          <a:prstGeom prst="straightConnector1">
                            <a:avLst/>
                          </a:prstGeom>
                          <a:noFill/>
                          <a:ln w="9525" cap="flat" cmpd="sng" algn="ctr">
                            <a:solidFill>
                              <a:sysClr val="windowText" lastClr="000000">
                                <a:shade val="95000"/>
                                <a:satMod val="105000"/>
                              </a:sysClr>
                            </a:solidFill>
                            <a:prstDash val="solid"/>
                            <a:tailEnd type="arrow"/>
                          </a:ln>
                          <a:effectLst/>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flipV="1">
                            <a:off x="1960473" y="2163778"/>
                            <a:ext cx="2130213" cy="1127191"/>
                          </a:xfrm>
                          <a:prstGeom prst="straightConnector1">
                            <a:avLst/>
                          </a:prstGeom>
                          <a:noFill/>
                          <a:ln w="9525" cap="flat" cmpd="sng" algn="ctr">
                            <a:solidFill>
                              <a:sysClr val="windowText" lastClr="000000">
                                <a:shade val="95000"/>
                                <a:satMod val="105000"/>
                              </a:sysClr>
                            </a:solidFill>
                            <a:prstDash val="solid"/>
                            <a:tailEnd type="arrow"/>
                          </a:ln>
                          <a:effectLst/>
                        </wps:spPr>
                        <wps:style>
                          <a:lnRef idx="1">
                            <a:schemeClr val="dk1"/>
                          </a:lnRef>
                          <a:fillRef idx="0">
                            <a:schemeClr val="dk1"/>
                          </a:fillRef>
                          <a:effectRef idx="0">
                            <a:schemeClr val="dk1"/>
                          </a:effectRef>
                          <a:fontRef idx="minor">
                            <a:schemeClr val="tx1"/>
                          </a:fontRef>
                        </wps:style>
                        <wps:bodyPr/>
                      </wps:wsp>
                      <wps:wsp>
                        <wps:cNvPr id="39" name="Text Box 16"/>
                        <wps:cNvSpPr txBox="1"/>
                        <wps:spPr>
                          <a:xfrm>
                            <a:off x="2380656" y="371198"/>
                            <a:ext cx="275590" cy="234950"/>
                          </a:xfrm>
                          <a:prstGeom prst="rect">
                            <a:avLst/>
                          </a:prstGeom>
                          <a:solidFill>
                            <a:sysClr val="window" lastClr="FFFFFF"/>
                          </a:solidFill>
                          <a:ln w="6350">
                            <a:noFill/>
                          </a:ln>
                          <a:effectLst/>
                        </wps:spPr>
                        <wps:txbx>
                          <w:txbxContent>
                            <w:p w:rsidR="00964387" w:rsidRDefault="00964387" w:rsidP="002C25F1">
                              <w:pPr>
                                <w:pStyle w:val="NormalWeb"/>
                                <w:spacing w:before="0" w:beforeAutospacing="0" w:after="0" w:afterAutospacing="0"/>
                              </w:pPr>
                              <w:r>
                                <w:rPr>
                                  <w:rFonts w:eastAsia="Times New Roman"/>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0" name="Text Box 40"/>
                        <wps:cNvSpPr txBox="1"/>
                        <wps:spPr>
                          <a:xfrm>
                            <a:off x="2321035" y="3290978"/>
                            <a:ext cx="274955" cy="234315"/>
                          </a:xfrm>
                          <a:prstGeom prst="rect">
                            <a:avLst/>
                          </a:prstGeom>
                          <a:solidFill>
                            <a:sysClr val="window" lastClr="FFFFFF"/>
                          </a:solidFill>
                          <a:ln w="6350">
                            <a:noFill/>
                          </a:ln>
                          <a:effectLst/>
                        </wps:spPr>
                        <wps:txbx>
                          <w:txbxContent>
                            <w:p w:rsidR="00964387" w:rsidRDefault="00964387" w:rsidP="002C25F1">
                              <w:pPr>
                                <w:pStyle w:val="NormalWeb"/>
                                <w:spacing w:before="0" w:beforeAutospacing="0" w:after="0" w:afterAutospacing="0"/>
                              </w:pPr>
                              <w:r>
                                <w:rPr>
                                  <w:rFonts w:eastAsia="Times New Roman"/>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1" name="Text Box 16"/>
                        <wps:cNvSpPr txBox="1"/>
                        <wps:spPr>
                          <a:xfrm>
                            <a:off x="2321038" y="2693399"/>
                            <a:ext cx="274955" cy="234315"/>
                          </a:xfrm>
                          <a:prstGeom prst="rect">
                            <a:avLst/>
                          </a:prstGeom>
                          <a:solidFill>
                            <a:sysClr val="window" lastClr="FFFFFF"/>
                          </a:solidFill>
                          <a:ln w="6350">
                            <a:noFill/>
                          </a:ln>
                          <a:effectLst/>
                        </wps:spPr>
                        <wps:txbx>
                          <w:txbxContent>
                            <w:p w:rsidR="00964387" w:rsidRDefault="00964387" w:rsidP="002C25F1">
                              <w:pPr>
                                <w:pStyle w:val="NormalWeb"/>
                                <w:spacing w:before="0" w:beforeAutospacing="0" w:after="0" w:afterAutospacing="0"/>
                              </w:pPr>
                              <w:r>
                                <w:rPr>
                                  <w:rFonts w:eastAsia="Times New Roman"/>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2" name="Text Box 16"/>
                        <wps:cNvSpPr txBox="1"/>
                        <wps:spPr>
                          <a:xfrm>
                            <a:off x="2342038" y="2102030"/>
                            <a:ext cx="274955" cy="234315"/>
                          </a:xfrm>
                          <a:prstGeom prst="rect">
                            <a:avLst/>
                          </a:prstGeom>
                          <a:solidFill>
                            <a:sysClr val="window" lastClr="FFFFFF"/>
                          </a:solidFill>
                          <a:ln w="6350">
                            <a:noFill/>
                          </a:ln>
                          <a:effectLst/>
                        </wps:spPr>
                        <wps:txbx>
                          <w:txbxContent>
                            <w:p w:rsidR="00964387" w:rsidRDefault="00964387" w:rsidP="002C25F1">
                              <w:pPr>
                                <w:pStyle w:val="NormalWeb"/>
                                <w:spacing w:before="0" w:beforeAutospacing="0" w:after="0" w:afterAutospacing="0"/>
                              </w:pPr>
                              <w:r>
                                <w:rPr>
                                  <w:rFonts w:eastAsia="Times New Roman"/>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3" name="Text Box 16"/>
                        <wps:cNvSpPr txBox="1"/>
                        <wps:spPr>
                          <a:xfrm>
                            <a:off x="2366168" y="1537079"/>
                            <a:ext cx="696595" cy="281940"/>
                          </a:xfrm>
                          <a:prstGeom prst="rect">
                            <a:avLst/>
                          </a:prstGeom>
                          <a:solidFill>
                            <a:sysClr val="window" lastClr="FFFFFF"/>
                          </a:solidFill>
                          <a:ln w="6350">
                            <a:noFill/>
                          </a:ln>
                          <a:effectLst/>
                        </wps:spPr>
                        <wps:txbx>
                          <w:txbxContent>
                            <w:p w:rsidR="00964387" w:rsidRPr="00ED399D" w:rsidRDefault="00964387" w:rsidP="002C25F1">
                              <w:pPr>
                                <w:pStyle w:val="NormalWeb"/>
                                <w:spacing w:before="0" w:beforeAutospacing="0" w:after="0" w:afterAutospacing="0"/>
                                <w:rPr>
                                  <w:sz w:val="20"/>
                                  <w:szCs w:val="20"/>
                                </w:rPr>
                              </w:pPr>
                              <w:r>
                                <w:rPr>
                                  <w:rFonts w:eastAsia="Times New Roman"/>
                                </w:rPr>
                                <w:t>+</w:t>
                              </w:r>
                              <w:r>
                                <w:rPr>
                                  <w:rFonts w:eastAsia="Times New Roman"/>
                                  <w:sz w:val="20"/>
                                  <w:szCs w:val="20"/>
                                </w:rPr>
                                <w:t xml:space="preserve"> </w:t>
                              </w:r>
                              <w:r w:rsidRPr="00ED399D">
                                <w:rPr>
                                  <w:rFonts w:eastAsia="Times New Roman"/>
                                </w:rPr>
                                <w:t>Single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4" name="Text Box 16"/>
                        <wps:cNvSpPr txBox="1"/>
                        <wps:spPr>
                          <a:xfrm>
                            <a:off x="2346049" y="1033648"/>
                            <a:ext cx="762000" cy="234315"/>
                          </a:xfrm>
                          <a:prstGeom prst="rect">
                            <a:avLst/>
                          </a:prstGeom>
                          <a:solidFill>
                            <a:sysClr val="window" lastClr="FFFFFF"/>
                          </a:solidFill>
                          <a:ln w="6350">
                            <a:noFill/>
                          </a:ln>
                          <a:effectLst/>
                        </wps:spPr>
                        <wps:txbx>
                          <w:txbxContent>
                            <w:p w:rsidR="00964387" w:rsidRPr="00ED399D" w:rsidRDefault="00964387" w:rsidP="002C25F1">
                              <w:pPr>
                                <w:pStyle w:val="NormalWeb"/>
                                <w:spacing w:before="0" w:beforeAutospacing="0" w:after="0" w:afterAutospacing="0"/>
                              </w:pPr>
                              <w:r>
                                <w:rPr>
                                  <w:rFonts w:eastAsia="Times New Roman"/>
                                </w:rPr>
                                <w:t xml:space="preserve">+ </w:t>
                              </w:r>
                              <w:r w:rsidRPr="00ED399D">
                                <w:rPr>
                                  <w:rFonts w:eastAsia="Times New Roman"/>
                                </w:rPr>
                                <w:t>Female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8" name="Straight Arrow Connector 38"/>
                        <wps:cNvCnPr>
                          <a:stCxn id="13" idx="3"/>
                        </wps:cNvCnPr>
                        <wps:spPr>
                          <a:xfrm flipV="1">
                            <a:off x="1960594" y="2360133"/>
                            <a:ext cx="2130092" cy="1625045"/>
                          </a:xfrm>
                          <a:prstGeom prst="straightConnector1">
                            <a:avLst/>
                          </a:prstGeom>
                          <a:noFill/>
                          <a:ln w="9525" cap="flat" cmpd="sng" algn="ctr">
                            <a:solidFill>
                              <a:sysClr val="windowText" lastClr="000000">
                                <a:shade val="95000"/>
                                <a:satMod val="105000"/>
                              </a:sysClr>
                            </a:solidFill>
                            <a:prstDash val="solid"/>
                            <a:tailEnd type="arrow"/>
                          </a:ln>
                          <a:effectLst/>
                        </wps:spPr>
                        <wps:style>
                          <a:lnRef idx="1">
                            <a:schemeClr val="dk1"/>
                          </a:lnRef>
                          <a:fillRef idx="0">
                            <a:schemeClr val="dk1"/>
                          </a:fillRef>
                          <a:effectRef idx="0">
                            <a:schemeClr val="dk1"/>
                          </a:effectRef>
                          <a:fontRef idx="minor">
                            <a:schemeClr val="tx1"/>
                          </a:fontRef>
                        </wps:style>
                        <wps:bodyPr/>
                      </wps:wsp>
                      <wps:wsp>
                        <wps:cNvPr id="18" name="Straight Arrow Connector 18"/>
                        <wps:cNvCnPr>
                          <a:stCxn id="1" idx="3"/>
                        </wps:cNvCnPr>
                        <wps:spPr>
                          <a:xfrm>
                            <a:off x="1960594" y="398352"/>
                            <a:ext cx="2130236" cy="12485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45" o:spid="_x0000_s1026" editas="canvas" style="width:463.35pt;height:345.75pt;mso-position-horizontal-relative:char;mso-position-vertical-relative:line" coordsize="58845,43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845;height:43903;visibility:visible;mso-wrap-style:square" strokeweight="2.25pt">
                  <v:fill o:detectmouseclick="t"/>
                  <v:path o:connecttype="none"/>
                </v:shape>
                <v:rect id="Rectangle 1" o:spid="_x0000_s1028" style="position:absolute;left:4848;top:1358;width:14757;height:5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liqMAA&#10;AADaAAAADwAAAGRycy9kb3ducmV2LnhtbESPQYvCMBCF7wv+hzCCF9F09yBrNYoIgogXqxdvQzOm&#10;xWZSmtjWf28EwdMwvPe9ebNc97YSLTW+dKzgd5qAIM6dLtkouJx3k38QPiBrrByTgid5WK8GP0tM&#10;tev4RG0WjIgh7FNUUIRQp1L6vCCLfupq4qjdXGMxxLUxUjfYxXBbyb8kmUmLJccLBda0LSi/Zw8b&#10;a4zlZf9sM3kwd5zXx7Y7jK9GqdGw3yxABOrD1/yh9zpy8H7lPeX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XliqMAAAADaAAAADwAAAAAAAAAAAAAAAACYAgAAZHJzL2Rvd25y&#10;ZXYueG1sUEsFBgAAAAAEAAQA9QAAAIUDAAAAAA==&#10;" fillcolor="window" strokecolor="windowText" strokeweight="2pt">
                  <v:textbox>
                    <w:txbxContent>
                      <w:p w:rsidR="00964387" w:rsidRDefault="00964387" w:rsidP="002C25F1">
                        <w:pPr>
                          <w:spacing w:line="240" w:lineRule="auto"/>
                        </w:pPr>
                        <w:r>
                          <w:t>Child Age</w:t>
                        </w:r>
                      </w:p>
                    </w:txbxContent>
                  </v:textbox>
                </v:rect>
                <v:rect id="Rectangle 3" o:spid="_x0000_s1029" style="position:absolute;left:4848;top:15380;width:14751;height: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ZRL4A&#10;AADaAAAADwAAAGRycy9kb3ducmV2LnhtbERPTYvCMBC9L/gfwgh7EU1VWLQaRQRBZC9WL96GZkyL&#10;zaQ0sa3/frMgeHy87/W2t5VoqfGlYwXTSQKCOHe6ZKPgejmMFyB8QNZYOSYFL/Kw3Qy+1phq1/GZ&#10;2iwYEUPYp6igCKFOpfR5QRb9xNXEkbu7xmKIsDFSN9jFcFvJWZL8SIslx4YCa9oXlD+yp40zRvJ6&#10;fLWZPJkHLuvftjuNbkap72G/W4EI1IeP+O0+agVz+L8S/SA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nWUS+AAAA2gAAAA8AAAAAAAAAAAAAAAAAmAIAAGRycy9kb3ducmV2&#10;LnhtbFBLBQYAAAAABAAEAPUAAACDAwAAAAA=&#10;" fillcolor="window" strokecolor="windowText" strokeweight="2pt">
                  <v:textbox>
                    <w:txbxContent>
                      <w:p w:rsidR="00964387" w:rsidRDefault="00964387" w:rsidP="002C25F1">
                        <w:pPr>
                          <w:pStyle w:val="NormalWeb"/>
                          <w:spacing w:before="0" w:beforeAutospacing="0" w:after="0" w:afterAutospacing="0" w:line="240" w:lineRule="auto"/>
                        </w:pPr>
                        <w:r>
                          <w:rPr>
                            <w:rFonts w:eastAsia="Calibri"/>
                          </w:rPr>
                          <w:t>Single or Two Parent Household</w:t>
                        </w:r>
                      </w:p>
                    </w:txbxContent>
                  </v:textbox>
                </v:rect>
                <v:rect id="Rectangle 4" o:spid="_x0000_s1030" style="position:absolute;left:4848;top:22698;width:14751;height: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7BML4A&#10;AADaAAAADwAAAGRycy9kb3ducmV2LnhtbERPTYvCMBC9L/gfwgh7EU0VWbQaRQRBZC9WL96GZkyL&#10;zaQ0sa3/frMgeHy87/W2t5VoqfGlYwXTSQKCOHe6ZKPgejmMFyB8QNZYOSYFL/Kw3Qy+1phq1/GZ&#10;2iwYEUPYp6igCKFOpfR5QRb9xNXEkbu7xmKIsDFSN9jFcFvJWZL8SIslx4YCa9oXlD+yp40zRvJ6&#10;fLWZPJkHLuvftjuNbkap72G/W4EI1IeP+O0+agVz+L8S/SA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UOwTC+AAAA2gAAAA8AAAAAAAAAAAAAAAAAmAIAAGRycy9kb3ducmV2&#10;LnhtbFBLBQYAAAAABAAEAPUAAACDAwAAAAA=&#10;" fillcolor="window" strokecolor="windowText" strokeweight="2pt">
                  <v:textbox>
                    <w:txbxContent>
                      <w:p w:rsidR="00964387" w:rsidRDefault="00964387" w:rsidP="002C25F1">
                        <w:pPr>
                          <w:pStyle w:val="NormalWeb"/>
                          <w:spacing w:before="0" w:beforeAutospacing="0" w:after="0" w:afterAutospacing="0" w:line="240" w:lineRule="auto"/>
                        </w:pPr>
                        <w:r>
                          <w:rPr>
                            <w:rFonts w:eastAsia="Calibri"/>
                          </w:rPr>
                          <w:t>Child Homework Time</w:t>
                        </w:r>
                      </w:p>
                    </w:txbxContent>
                  </v:textbox>
                </v:rect>
                <v:rect id="Rectangle 8" o:spid="_x0000_s1031" style="position:absolute;left:4854;top:8334;width:14751;height: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PLNb8A&#10;AADaAAAADwAAAGRycy9kb3ducmV2LnhtbERPTWvCQBC9C/6HZQpeRDftQWrqKkUoiHgx9eJtyE43&#10;wexsyG6T+O+dg+Dx8b43u9E3qqcu1oENvC8zUMRlsDU7A5ffn8UnqJiQLTaBycCdIuy208kGcxsG&#10;PlNfJKckhGOOBqqU2lzrWFbkMS5DSyzcX+g8JoGd07bDQcJ9oz+ybKU91iwNFba0r6i8Ff9eZsz1&#10;5XDvC310N1y3p344zq/OmNnb+P0FKtGYXuKn+2ANyFa5In7Q2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Q8s1vwAAANoAAAAPAAAAAAAAAAAAAAAAAJgCAABkcnMvZG93bnJl&#10;di54bWxQSwUGAAAAAAQABAD1AAAAhAMAAAAA&#10;" fillcolor="window" strokecolor="windowText" strokeweight="2pt">
                  <v:textbox>
                    <w:txbxContent>
                      <w:p w:rsidR="00964387" w:rsidRDefault="00964387" w:rsidP="002C25F1">
                        <w:pPr>
                          <w:pStyle w:val="NormalWeb"/>
                          <w:spacing w:before="0" w:beforeAutospacing="0" w:after="0" w:afterAutospacing="0" w:line="240" w:lineRule="auto"/>
                        </w:pPr>
                        <w:r>
                          <w:rPr>
                            <w:rFonts w:eastAsia="Calibri"/>
                          </w:rPr>
                          <w:t>Child Gender</w:t>
                        </w:r>
                      </w:p>
                    </w:txbxContent>
                  </v:textbox>
                </v:rect>
                <v:rect id="Rectangle 12" o:spid="_x0000_s1032" style="position:absolute;left:4854;top:30182;width:14751;height: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RmMQA&#10;AADbAAAADwAAAGRycy9kb3ducmV2LnhtbESPQWvDMAyF74X9B6PBLmVxlsPosrhlDAol7LIsl95E&#10;rDkhsRxiN0n//Vwo7Cbx3vf0VBxWO4iZJt85VvCSpCCIG6c7Ngrqn+PzDoQPyBoHx6TgSh4O+4dN&#10;gbl2C3/TXAUjYgj7HBW0IYy5lL5pyaJP3EgctV83WQxxnYzUEy4x3A4yS9NXabHjeKHFkT5bavrq&#10;YmONraxP17mSpenxbfyal3J7Nko9Pa4f7yACreHffKdPOnIZ3H6JA8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CEZjEAAAA2wAAAA8AAAAAAAAAAAAAAAAAmAIAAGRycy9k&#10;b3ducmV2LnhtbFBLBQYAAAAABAAEAPUAAACJAwAAAAA=&#10;" fillcolor="window" strokecolor="windowText" strokeweight="2pt">
                  <v:textbox>
                    <w:txbxContent>
                      <w:p w:rsidR="00964387" w:rsidRDefault="00964387" w:rsidP="002C25F1">
                        <w:pPr>
                          <w:pStyle w:val="NormalWeb"/>
                          <w:spacing w:before="0" w:beforeAutospacing="0" w:after="0" w:afterAutospacing="0" w:line="240" w:lineRule="auto"/>
                        </w:pPr>
                        <w:r>
                          <w:t>Child’s Academic Performance Level</w:t>
                        </w:r>
                      </w:p>
                    </w:txbxContent>
                  </v:textbox>
                </v:rect>
                <v:rect id="Rectangle 13" o:spid="_x0000_s1033" style="position:absolute;left:4854;top:37229;width:14751;height: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60A8MA&#10;AADbAAAADwAAAGRycy9kb3ducmV2LnhtbESPQYvCMBCF78L+hzALXmRNV0HcahQRBBEvW3vxNjRj&#10;Wmwmpcm29d8bQdjbDO99b96st4OtRUetrxwr+J4mIIgLpys2CvLL4WsJwgdkjbVjUvAgD9vNx2iN&#10;qXY9/1KXBSNiCPsUFZQhNKmUvijJop+6hjhqN9daDHFtjdQt9jHc1nKWJAtpseJ4ocSG9iUV9+zP&#10;xhoTmR8fXSZP5o4/zbnrT5OrUWr8OexWIAIN4d/8po86cnN4/RIH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60A8MAAADbAAAADwAAAAAAAAAAAAAAAACYAgAAZHJzL2Rv&#10;d25yZXYueG1sUEsFBgAAAAAEAAQA9QAAAIgDAAAAAA==&#10;" fillcolor="window" strokecolor="windowText" strokeweight="2pt">
                  <v:textbox>
                    <w:txbxContent>
                      <w:p w:rsidR="00964387" w:rsidRDefault="00964387" w:rsidP="002C25F1">
                        <w:pPr>
                          <w:pStyle w:val="NormalWeb"/>
                          <w:spacing w:before="0" w:beforeAutospacing="0" w:after="0" w:afterAutospacing="0" w:line="240" w:lineRule="auto"/>
                        </w:pPr>
                        <w:r>
                          <w:rPr>
                            <w:rFonts w:eastAsia="Calibri"/>
                          </w:rPr>
                          <w:t>Family SES = Family Income</w:t>
                        </w:r>
                      </w:p>
                    </w:txbxContent>
                  </v:textbox>
                </v:rect>
                <v:rect id="Rectangle 17" o:spid="_x0000_s1034" style="position:absolute;left:41179;top:15378;width:14751;height:82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yAMMA&#10;AADbAAAADwAAAGRycy9kb3ducmV2LnhtbESPQYvCMBCF78L+hzALXmRN14O61SgiCCJetvbibWjG&#10;tNhMSpNt6783grC3Gd773rxZbwdbi45aXzlW8D1NQBAXTldsFOSXw9cShA/IGmvHpOBBHrabj9Ea&#10;U+16/qUuC0bEEPYpKihDaFIpfVGSRT91DXHUbq61GOLaGqlb7GO4reUsSebSYsXxQokN7Usq7tmf&#10;jTUmMj8+ukyezB1/mnPXnyZXo9T4c9itQAQawr/5TR915Bbw+iUO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WyAMMAAADbAAAADwAAAAAAAAAAAAAAAACYAgAAZHJzL2Rv&#10;d25yZXYueG1sUEsFBgAAAAAEAAQA9QAAAIgDAAAAAA==&#10;" fillcolor="window" strokecolor="windowText" strokeweight="2pt">
                  <v:textbox>
                    <w:txbxContent>
                      <w:p w:rsidR="00964387" w:rsidRDefault="00964387" w:rsidP="002C25F1">
                        <w:pPr>
                          <w:pStyle w:val="NormalWeb"/>
                          <w:spacing w:before="0" w:beforeAutospacing="0" w:after="0" w:afterAutospacing="0" w:line="240" w:lineRule="auto"/>
                        </w:pPr>
                        <w:r>
                          <w:rPr>
                            <w:rFonts w:eastAsia="Times New Roman"/>
                          </w:rPr>
                          <w:t>Parental Perception of School Stress</w:t>
                        </w:r>
                      </w:p>
                    </w:txbxContent>
                  </v:textbox>
                </v:rect>
                <v:shapetype id="_x0000_t32" coordsize="21600,21600" o:spt="32" o:oned="t" path="m,l21600,21600e" filled="f">
                  <v:path arrowok="t" fillok="f" o:connecttype="none"/>
                  <o:lock v:ext="edit" shapetype="t"/>
                </v:shapetype>
                <v:shape id="Straight Arrow Connector 34" o:spid="_x0000_s1035" type="#_x0000_t32" style="position:absolute;left:19866;top:11497;width:21042;height:67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oq0cQAAADbAAAADwAAAGRycy9kb3ducmV2LnhtbESPS4vCQBCE7wv+h6EFb5uJD8TNZhQR&#10;Ah7cgy/22mR6k2CmJ2bGGP/9jiB4LKrqKypd9aYWHbWusqxgHMUgiHOrKy4UnI7Z5wKE88gaa8uk&#10;4EEOVsvBR4qJtnfeU3fwhQgQdgkqKL1vEildXpJBF9mGOHh/tjXog2wLqVu8B7ip5SSO59JgxWGh&#10;xIY2JeWXw80oiN08u26Ol5/uVPj97ldm28fXWanRsF9/g/DU+3f41d5qBdMZPL+EHy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irRxAAAANsAAAAPAAAAAAAAAAAA&#10;AAAAAKECAABkcnMvZG93bnJldi54bWxQSwUGAAAAAAQABAD5AAAAkgMAAAAA&#10;" strokecolor="black [3040]">
                  <v:stroke endarrow="open"/>
                </v:shape>
                <v:shape id="Straight Arrow Connector 35" o:spid="_x0000_s1036" type="#_x0000_t32" style="position:absolute;left:19597;top:20622;width:21311;height:42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RJlsYAAADbAAAADwAAAGRycy9kb3ducmV2LnhtbESPT2vCQBTE7wW/w/KEXopuWqlIdBOk&#10;UCilIP65eHtkX7LB7Ns0u8bYT+8KBY/DzPyGWeWDbURPna8dK3idJiCIC6drrhQc9p+TBQgfkDU2&#10;jknBlTzk2ehphal2F95SvwuViBD2KSowIbSplL4wZNFPXUscvdJ1FkOUXSV1h5cIt418S5K5tFhz&#10;XDDY0oeh4rQ7WwUv22NdleX55+pnf5tF8r35NUWv1PN4WC9BBBrCI/zf/tIKZu9w/xJ/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ESZbGAAAA2wAAAA8AAAAAAAAA&#10;AAAAAAAAoQIAAGRycy9kb3ducmV2LnhtbFBLBQYAAAAABAAEAPkAAACUAwAAAAA=&#10;">
                  <v:stroke endarrow="open"/>
                </v:shape>
                <v:shape id="Straight Arrow Connector 36" o:spid="_x0000_s1037" type="#_x0000_t32" style="position:absolute;left:19752;top:18167;width:21156;height:9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MhsQAAADbAAAADwAAAGRycy9kb3ducmV2LnhtbESPzWrDMBCE74W8g9hAL6WR41CnuFZC&#10;CDQt9JQf6HWx1paxtTKW4jhvXxUKPQ4z8w1TbCfbiZEG3zhWsFwkIIhLpxuuFVzO78+vIHxA1tg5&#10;JgV38rDdzB4KzLW78ZHGU6hFhLDPUYEJoc+l9KUhi37heuLoVW6wGKIcaqkHvEW47WSaJJm02HBc&#10;MNjT3lDZnq5WQZVqWj613+Zj/YLV/muVjmN3UOpxPu3eQASawn/4r/2pFawy+P0Sf4D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f4yGxAAAANsAAAAPAAAAAAAAAAAA&#10;AAAAAKECAABkcnMvZG93bnJldi54bWxQSwUGAAAAAAQABAD5AAAAkgMAAAAA&#10;">
                  <v:stroke endarrow="open"/>
                </v:shape>
                <v:shape id="Straight Arrow Connector 37" o:spid="_x0000_s1038" type="#_x0000_t32" style="position:absolute;left:19604;top:21637;width:21302;height:112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pyesYAAADbAAAADwAAAGRycy9kb3ducmV2LnhtbESPT2vCQBTE7wW/w/KEXopuWqFKdBOk&#10;UCilIP65eHtkX7LB7Ns0u8bYT+8KBY/DzPyGWeWDbURPna8dK3idJiCIC6drrhQc9p+TBQgfkDU2&#10;jknBlTzk2ehphal2F95SvwuViBD2KSowIbSplL4wZNFPXUscvdJ1FkOUXSV1h5cIt418S5J3abHm&#10;uGCwpQ9DxWl3tgpetse6Ksvzz9XP/jaL5Hvza4peqefxsF6CCDSER/i//aUVzOZw/xJ/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acnrGAAAA2wAAAA8AAAAAAAAA&#10;AAAAAAAAoQIAAGRycy9kb3ducmV2LnhtbFBLBQYAAAAABAAEAPkAAACUAwAAAAA=&#10;">
                  <v:stroke endarrow="open"/>
                </v:shape>
                <v:shapetype id="_x0000_t202" coordsize="21600,21600" o:spt="202" path="m,l,21600r21600,l21600,xe">
                  <v:stroke joinstyle="miter"/>
                  <v:path gradientshapeok="t" o:connecttype="rect"/>
                </v:shapetype>
                <v:shape id="Text Box 16" o:spid="_x0000_s1039" type="#_x0000_t202" style="position:absolute;left:23806;top:3711;width:2756;height:23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3qMIA&#10;AADbAAAADwAAAGRycy9kb3ducmV2LnhtbESPT4vCMBTE7wt+h/CEvWlaXUSraVFxQU/rv4u3R/Ns&#10;i81LaaLWb78RFvY4zMxvmEXWmVo8qHWVZQXxMAJBnFtdcaHgfPoeTEE4j6yxtkwKXuQgS3sfC0y0&#10;ffKBHkdfiABhl6CC0vsmkdLlJRl0Q9sQB+9qW4M+yLaQusVngJtajqJoIg1WHBZKbGhdUn473o2C&#10;L9z/FPG2G71oI1dT5y9xbnZKffa75RyEp87/h//aW61gPIP3l/AD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8/eowgAAANsAAAAPAAAAAAAAAAAAAAAAAJgCAABkcnMvZG93&#10;bnJldi54bWxQSwUGAAAAAAQABAD1AAAAhwMAAAAA&#10;" fillcolor="window" stroked="f" strokeweight=".5pt">
                  <v:textbox>
                    <w:txbxContent>
                      <w:p w:rsidR="00964387" w:rsidRDefault="00964387" w:rsidP="002C25F1">
                        <w:pPr>
                          <w:pStyle w:val="NormalWeb"/>
                          <w:spacing w:before="0" w:beforeAutospacing="0" w:after="0" w:afterAutospacing="0"/>
                        </w:pPr>
                        <w:r>
                          <w:rPr>
                            <w:rFonts w:eastAsia="Times New Roman"/>
                          </w:rPr>
                          <w:t>+</w:t>
                        </w:r>
                      </w:p>
                    </w:txbxContent>
                  </v:textbox>
                </v:shape>
                <v:shape id="Text Box 40" o:spid="_x0000_s1040" type="#_x0000_t202" style="position:absolute;left:23210;top:32909;width:2749;height:23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8tSL4A&#10;AADbAAAADwAAAGRycy9kb3ducmV2LnhtbERPTYvCMBC9L/gfwgje1rQii1SjqCi4p9XqxdvQjG2x&#10;mZQmav33O4eFPT7e92LVu0Y9qQu1ZwPpOAFFXHhbc2ngct5/zkCFiGyx8UwG3hRgtRx8LDCz/sUn&#10;euaxVBLCIUMDVYxtpnUoKnIYxr4lFu7mO4dRYFdq2+FLwl2jJ0nypR3WLA0VtrStqLjnD2dgisef&#10;Mj30kzft9GYW4jUt3Lcxo2G/noOK1Md/8Z/7YMUn6+WL/AC9/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LPLUi+AAAA2wAAAA8AAAAAAAAAAAAAAAAAmAIAAGRycy9kb3ducmV2&#10;LnhtbFBLBQYAAAAABAAEAPUAAACDAwAAAAA=&#10;" fillcolor="window" stroked="f" strokeweight=".5pt">
                  <v:textbox>
                    <w:txbxContent>
                      <w:p w:rsidR="00964387" w:rsidRDefault="00964387" w:rsidP="002C25F1">
                        <w:pPr>
                          <w:pStyle w:val="NormalWeb"/>
                          <w:spacing w:before="0" w:beforeAutospacing="0" w:after="0" w:afterAutospacing="0"/>
                        </w:pPr>
                        <w:r>
                          <w:rPr>
                            <w:rFonts w:eastAsia="Times New Roman"/>
                          </w:rPr>
                          <w:t>+</w:t>
                        </w:r>
                      </w:p>
                    </w:txbxContent>
                  </v:textbox>
                </v:shape>
                <v:shape id="Text Box 16" o:spid="_x0000_s1041" type="#_x0000_t202" style="position:absolute;left:23210;top:26933;width:2749;height:23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OI074A&#10;AADbAAAADwAAAGRycy9kb3ducmV2LnhtbESPzQrCMBCE74LvEFbwpmlFRKpRVBT05O/F29KsbbHZ&#10;lCZqfXsjCB6HmW+Gmc4bU4on1a6wrCDuRyCIU6sLzhRczpveGITzyBpLy6TgTQ7ms3Zriom2Lz7S&#10;8+QzEUrYJagg975KpHRpTgZd31bEwbvZ2qAPss6krvEVyk0pB1E0kgYLDgs5VrTKKb2fHkbBEA/7&#10;LN42gzet5XLs/DVOzU6pbqdZTEB4avw//KO3OnAxfL+EHyBn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2DiNO+AAAA2wAAAA8AAAAAAAAAAAAAAAAAmAIAAGRycy9kb3ducmV2&#10;LnhtbFBLBQYAAAAABAAEAPUAAACDAwAAAAA=&#10;" fillcolor="window" stroked="f" strokeweight=".5pt">
                  <v:textbox>
                    <w:txbxContent>
                      <w:p w:rsidR="00964387" w:rsidRDefault="00964387" w:rsidP="002C25F1">
                        <w:pPr>
                          <w:pStyle w:val="NormalWeb"/>
                          <w:spacing w:before="0" w:beforeAutospacing="0" w:after="0" w:afterAutospacing="0"/>
                        </w:pPr>
                        <w:r>
                          <w:rPr>
                            <w:rFonts w:eastAsia="Times New Roman"/>
                          </w:rPr>
                          <w:t>+</w:t>
                        </w:r>
                      </w:p>
                    </w:txbxContent>
                  </v:textbox>
                </v:shape>
                <v:shape id="Text Box 16" o:spid="_x0000_s1042" type="#_x0000_t202" style="position:absolute;left:23420;top:21020;width:2749;height:23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EWpMEA&#10;AADbAAAADwAAAGRycy9kb3ducmV2LnhtbESPQYvCMBSE74L/IbwFb5q2LCLVtLjigp5W61729mie&#10;bbF5KU3U+u83guBxmPlmmFU+mFbcqHeNZQXxLAJBXFrdcKXg9/Q9XYBwHllja5kUPMhBno1HK0y1&#10;vfORboWvRChhl6KC2vsuldKVNRl0M9sRB+9se4M+yL6Susd7KDetTKJoLg02HBZq7GhTU3kprkbB&#10;Jx5+qng3JA/ayq+F839xafZKTT6G9RKEp8G/wy96pwOXwPNL+AE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RFqTBAAAA2wAAAA8AAAAAAAAAAAAAAAAAmAIAAGRycy9kb3du&#10;cmV2LnhtbFBLBQYAAAAABAAEAPUAAACGAwAAAAA=&#10;" fillcolor="window" stroked="f" strokeweight=".5pt">
                  <v:textbox>
                    <w:txbxContent>
                      <w:p w:rsidR="00964387" w:rsidRDefault="00964387" w:rsidP="002C25F1">
                        <w:pPr>
                          <w:pStyle w:val="NormalWeb"/>
                          <w:spacing w:before="0" w:beforeAutospacing="0" w:after="0" w:afterAutospacing="0"/>
                        </w:pPr>
                        <w:r>
                          <w:rPr>
                            <w:rFonts w:eastAsia="Times New Roman"/>
                          </w:rPr>
                          <w:t>+</w:t>
                        </w:r>
                      </w:p>
                    </w:txbxContent>
                  </v:textbox>
                </v:shape>
                <v:shape id="Text Box 16" o:spid="_x0000_s1043" type="#_x0000_t202" style="position:absolute;left:23661;top:15370;width:6966;height:28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2zP8IA&#10;AADbAAAADwAAAGRycy9kb3ducmV2LnhtbESPQWvCQBSE74X+h+UVvDWbqIhEV2mLgp7U2Etvj+wz&#10;Cc2+Ddk1if/eFQSPw8w3wyzXg6lFR62rLCtIohgEcW51xYWC3/P2cw7CeWSNtWVScCMH69X72xJT&#10;bXs+UZf5QoQSdikqKL1vUildXpJBF9mGOHgX2xr0QbaF1C32odzUchzHM2mw4rBQYkM/JeX/2dUo&#10;mOLxUCS7YXyjjfyeO/+X5Gav1Ohj+FqA8DT4V/hJ73TgJvD4En6A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bM/wgAAANsAAAAPAAAAAAAAAAAAAAAAAJgCAABkcnMvZG93&#10;bnJldi54bWxQSwUGAAAAAAQABAD1AAAAhwMAAAAA&#10;" fillcolor="window" stroked="f" strokeweight=".5pt">
                  <v:textbox>
                    <w:txbxContent>
                      <w:p w:rsidR="00964387" w:rsidRPr="00ED399D" w:rsidRDefault="00964387" w:rsidP="002C25F1">
                        <w:pPr>
                          <w:pStyle w:val="NormalWeb"/>
                          <w:spacing w:before="0" w:beforeAutospacing="0" w:after="0" w:afterAutospacing="0"/>
                          <w:rPr>
                            <w:sz w:val="20"/>
                            <w:szCs w:val="20"/>
                          </w:rPr>
                        </w:pPr>
                        <w:r>
                          <w:rPr>
                            <w:rFonts w:eastAsia="Times New Roman"/>
                          </w:rPr>
                          <w:t>+</w:t>
                        </w:r>
                        <w:r>
                          <w:rPr>
                            <w:rFonts w:eastAsia="Times New Roman"/>
                            <w:sz w:val="20"/>
                            <w:szCs w:val="20"/>
                          </w:rPr>
                          <w:t xml:space="preserve"> </w:t>
                        </w:r>
                        <w:r w:rsidRPr="00ED399D">
                          <w:rPr>
                            <w:rFonts w:eastAsia="Times New Roman"/>
                          </w:rPr>
                          <w:t>Single</w:t>
                        </w:r>
                      </w:p>
                    </w:txbxContent>
                  </v:textbox>
                </v:shape>
                <v:shape id="Text Box 16" o:spid="_x0000_s1044" type="#_x0000_t202" style="position:absolute;left:23460;top:10336;width:7620;height:23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QrS74A&#10;AADbAAAADwAAAGRycy9kb3ducmV2LnhtbESPzQrCMBCE74LvEFbwpmlFRKpRVBT05O/F29KsbbHZ&#10;lCZqfXsjCB6HmW+Gmc4bU4on1a6wrCDuRyCIU6sLzhRczpveGITzyBpLy6TgTQ7ms3Zriom2Lz7S&#10;8+QzEUrYJagg975KpHRpTgZd31bEwbvZ2qAPss6krvEVyk0pB1E0kgYLDgs5VrTKKb2fHkbBEA/7&#10;LN42gzet5XLs/DVOzU6pbqdZTEB4avw//KO3OnBD+H4JP0DO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30K0u+AAAA2wAAAA8AAAAAAAAAAAAAAAAAmAIAAGRycy9kb3ducmV2&#10;LnhtbFBLBQYAAAAABAAEAPUAAACDAwAAAAA=&#10;" fillcolor="window" stroked="f" strokeweight=".5pt">
                  <v:textbox>
                    <w:txbxContent>
                      <w:p w:rsidR="00964387" w:rsidRPr="00ED399D" w:rsidRDefault="00964387" w:rsidP="002C25F1">
                        <w:pPr>
                          <w:pStyle w:val="NormalWeb"/>
                          <w:spacing w:before="0" w:beforeAutospacing="0" w:after="0" w:afterAutospacing="0"/>
                        </w:pPr>
                        <w:r>
                          <w:rPr>
                            <w:rFonts w:eastAsia="Times New Roman"/>
                          </w:rPr>
                          <w:t xml:space="preserve">+ </w:t>
                        </w:r>
                        <w:r w:rsidRPr="00ED399D">
                          <w:rPr>
                            <w:rFonts w:eastAsia="Times New Roman"/>
                          </w:rPr>
                          <w:t>Female</w:t>
                        </w:r>
                      </w:p>
                    </w:txbxContent>
                  </v:textbox>
                </v:shape>
                <v:shape id="Straight Arrow Connector 38" o:spid="_x0000_s1045" type="#_x0000_t32" style="position:absolute;left:19605;top:23601;width:21301;height:162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XmCMEAAADbAAAADwAAAGRycy9kb3ducmV2LnhtbERPTYvCMBC9C/6HMIIXWVMVpHSNIguC&#10;yIKoe9nb0EybYjPpNrHW/fXmIHh8vO/Vpre16Kj1lWMFs2kCgjh3uuJSwc9l95GC8AFZY+2YFDzI&#10;w2Y9HKww0+7OJ+rOoRQxhH2GCkwITSalzw1Z9FPXEEeucK3FEGFbSt3iPYbbWs6TZCktVhwbDDb0&#10;ZSi/nm9WweT0W5VFcft++MX/MU0Oxz+Td0qNR/32E0SgPrzFL/deK1jEsfFL/AFy/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BeYIwQAAANsAAAAPAAAAAAAAAAAAAAAA&#10;AKECAABkcnMvZG93bnJldi54bWxQSwUGAAAAAAQABAD5AAAAjwMAAAAA&#10;">
                  <v:stroke endarrow="open"/>
                </v:shape>
                <v:shape id="Straight Arrow Connector 18" o:spid="_x0000_s1046" type="#_x0000_t32" style="position:absolute;left:19605;top:3983;width:21303;height:124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8tMMAAADbAAAADwAAAGRycy9kb3ducmV2LnhtbESPT4vCQAzF74LfYYiwN526B3Gro4hQ&#10;8KAH/+E1dGJb7GRqZ7bWb785CHtLeC/v/bJc965WHbWh8mxgOklAEefeVlwYuJyz8RxUiMgWa89k&#10;4E0B1qvhYImp9S8+UneKhZIQDikaKGNsUq1DXpLDMPENsWh33zqMsraFti2+JNzV+jtJZtphxdJQ&#10;YkPbkvLH6dcZSMIse27Pj0N3KeJxf9PZ7v1zNeZr1G8WoCL18d/8ud5ZwRdY+UUG0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CfLTDAAAA2wAAAA8AAAAAAAAAAAAA&#10;AAAAoQIAAGRycy9kb3ducmV2LnhtbFBLBQYAAAAABAAEAPkAAACRAwAAAAA=&#10;" strokecolor="black [3040]">
                  <v:stroke endarrow="open"/>
                </v:shape>
                <w10:anchorlock/>
              </v:group>
            </w:pict>
          </mc:Fallback>
        </mc:AlternateContent>
      </w:r>
    </w:p>
    <w:p w:rsidR="00EA2F4E" w:rsidRDefault="00363AD3" w:rsidP="00A50164">
      <w:pPr>
        <w:contextualSpacing/>
        <w:rPr>
          <w:rFonts w:eastAsiaTheme="minorHAnsi"/>
          <w:i/>
          <w:color w:val="000000"/>
          <w:szCs w:val="22"/>
        </w:rPr>
      </w:pPr>
      <w:r w:rsidRPr="00F57DE7">
        <w:rPr>
          <w:rFonts w:eastAsiaTheme="minorHAnsi"/>
          <w:i/>
          <w:color w:val="000000"/>
          <w:szCs w:val="22"/>
        </w:rPr>
        <w:t xml:space="preserve">Figure 1. </w:t>
      </w:r>
      <w:r w:rsidR="00F57DE7">
        <w:rPr>
          <w:rFonts w:eastAsiaTheme="minorHAnsi"/>
          <w:i/>
          <w:color w:val="000000"/>
          <w:szCs w:val="22"/>
        </w:rPr>
        <w:t>Directional h</w:t>
      </w:r>
      <w:r w:rsidRPr="00F57DE7">
        <w:rPr>
          <w:rFonts w:eastAsiaTheme="minorHAnsi"/>
          <w:i/>
          <w:color w:val="000000"/>
          <w:szCs w:val="22"/>
        </w:rPr>
        <w:t>ypotheses</w:t>
      </w:r>
    </w:p>
    <w:p w:rsidR="00F57DE7" w:rsidRPr="00F57DE7" w:rsidRDefault="00F57DE7" w:rsidP="00A50164">
      <w:pPr>
        <w:contextualSpacing/>
        <w:rPr>
          <w:rFonts w:eastAsiaTheme="minorHAnsi"/>
          <w:i/>
          <w:color w:val="000000"/>
          <w:szCs w:val="22"/>
        </w:rPr>
      </w:pPr>
    </w:p>
    <w:p w:rsidR="00A50164" w:rsidRPr="00E73247" w:rsidRDefault="00A50164" w:rsidP="00A50164">
      <w:pPr>
        <w:numPr>
          <w:ilvl w:val="0"/>
          <w:numId w:val="1"/>
        </w:numPr>
        <w:contextualSpacing/>
        <w:rPr>
          <w:rFonts w:eastAsiaTheme="minorHAnsi"/>
          <w:szCs w:val="22"/>
        </w:rPr>
      </w:pPr>
      <w:r w:rsidRPr="00E73247">
        <w:rPr>
          <w:rFonts w:eastAsiaTheme="minorHAnsi"/>
          <w:szCs w:val="22"/>
        </w:rPr>
        <w:t xml:space="preserve">Parents’ perceptions of childhood school related stress are positively related to the age of the child. This hypothesis was based on Hatch’s </w:t>
      </w:r>
      <w:r w:rsidRPr="00E73247">
        <w:rPr>
          <w:rFonts w:eastAsiaTheme="minorHAnsi"/>
          <w:szCs w:val="22"/>
        </w:rPr>
        <w:fldChar w:fldCharType="begin"/>
      </w:r>
      <w:r w:rsidRPr="00E73247">
        <w:rPr>
          <w:rFonts w:eastAsiaTheme="minorHAnsi"/>
          <w:szCs w:val="22"/>
        </w:rPr>
        <w:instrText xml:space="preserve"> ADDIN EN.CITE &lt;EndNote&gt;&lt;Cite ExcludeAuth="1"&gt;&lt;Author&gt;Hatch&lt;/Author&gt;&lt;Year&gt;2002&lt;/Year&gt;&lt;RecNum&gt;362&lt;/RecNum&gt;&lt;DisplayText&gt;(2002)&lt;/DisplayText&gt;&lt;record&gt;&lt;rec-number&gt;362&lt;/rec-number&gt;&lt;foreign-keys&gt;&lt;key app="EN" db-id="0xdwrrwrovpd0petd5sv29w50e2rztedzwdp"&gt;362&lt;/key&gt;&lt;/foreign-keys&gt;&lt;ref-type name="Journal Article"&gt;17&lt;/ref-type&gt;&lt;contributors&gt;&lt;authors&gt;&lt;author&gt;Hatch, J. Amos&lt;/author&gt;&lt;/authors&gt;&lt;/contributors&gt;&lt;titles&gt;&lt;title&gt;Accountability shovedown: Resisting the standards movement in early childhood education&lt;/title&gt;&lt;secondary-title&gt;Phi Delta Kappan&lt;/secondary-title&gt;&lt;/titles&gt;&lt;periodical&gt;&lt;full-title&gt;Phi Delta Kappan&lt;/full-title&gt;&lt;/periodical&gt;&lt;pages&gt;457-462&lt;/pages&gt;&lt;dates&gt;&lt;year&gt;2002&lt;/year&gt;&lt;/dates&gt;&lt;urls&gt;&lt;/urls&gt;&lt;/record&gt;&lt;/Cite&gt;&lt;/EndNote&gt;</w:instrText>
      </w:r>
      <w:r w:rsidRPr="00E73247">
        <w:rPr>
          <w:rFonts w:eastAsiaTheme="minorHAnsi"/>
          <w:szCs w:val="22"/>
        </w:rPr>
        <w:fldChar w:fldCharType="separate"/>
      </w:r>
      <w:r w:rsidRPr="00E73247">
        <w:rPr>
          <w:rFonts w:eastAsiaTheme="minorHAnsi"/>
          <w:noProof/>
          <w:szCs w:val="22"/>
        </w:rPr>
        <w:t>(</w:t>
      </w:r>
      <w:hyperlink w:anchor="_ENREF_2" w:tooltip="Hatch, 2002 #362" w:history="1">
        <w:r w:rsidRPr="00E73247">
          <w:rPr>
            <w:rFonts w:eastAsiaTheme="minorHAnsi"/>
            <w:noProof/>
            <w:szCs w:val="22"/>
          </w:rPr>
          <w:t>2002</w:t>
        </w:r>
      </w:hyperlink>
      <w:r w:rsidRPr="00E73247">
        <w:rPr>
          <w:rFonts w:eastAsiaTheme="minorHAnsi"/>
          <w:noProof/>
          <w:szCs w:val="22"/>
        </w:rPr>
        <w:t>)</w:t>
      </w:r>
      <w:r w:rsidRPr="00E73247">
        <w:rPr>
          <w:rFonts w:eastAsiaTheme="minorHAnsi"/>
          <w:szCs w:val="22"/>
        </w:rPr>
        <w:fldChar w:fldCharType="end"/>
      </w:r>
      <w:r w:rsidRPr="00E73247">
        <w:rPr>
          <w:rFonts w:eastAsiaTheme="minorHAnsi"/>
          <w:szCs w:val="22"/>
        </w:rPr>
        <w:t xml:space="preserve"> theory of “accountability shovedown” which contends that child stress at school starts in the early grades. Add</w:t>
      </w:r>
      <w:r w:rsidR="002C25F1">
        <w:rPr>
          <w:rFonts w:eastAsiaTheme="minorHAnsi"/>
          <w:szCs w:val="22"/>
        </w:rPr>
        <w:t>itional support was found in</w:t>
      </w:r>
      <w:r w:rsidRPr="00E73247">
        <w:rPr>
          <w:rFonts w:eastAsiaTheme="minorHAnsi"/>
          <w:szCs w:val="22"/>
        </w:rPr>
        <w:t xml:space="preserve"> test anxiety research (McDonald, 2001).</w:t>
      </w:r>
    </w:p>
    <w:p w:rsidR="00A50164" w:rsidRPr="00E73247" w:rsidRDefault="00A50164" w:rsidP="00A50164">
      <w:pPr>
        <w:numPr>
          <w:ilvl w:val="0"/>
          <w:numId w:val="1"/>
        </w:numPr>
        <w:contextualSpacing/>
        <w:rPr>
          <w:rFonts w:eastAsiaTheme="minorHAnsi"/>
          <w:color w:val="000000"/>
          <w:szCs w:val="22"/>
        </w:rPr>
      </w:pPr>
      <w:r w:rsidRPr="00E73247">
        <w:rPr>
          <w:rFonts w:eastAsiaTheme="minorHAnsi"/>
          <w:color w:val="000000"/>
          <w:szCs w:val="22"/>
        </w:rPr>
        <w:lastRenderedPageBreak/>
        <w:t xml:space="preserve">Parents perceive greater school related stress for girls than for boys. Although past empirical research has been mixed, enough evidence existed to support hypothesizing this relationship </w:t>
      </w:r>
      <w:r w:rsidRPr="00E73247">
        <w:rPr>
          <w:rFonts w:eastAsiaTheme="minorHAnsi"/>
          <w:color w:val="000000"/>
          <w:szCs w:val="22"/>
        </w:rPr>
        <w:fldChar w:fldCharType="begin"/>
      </w:r>
      <w:r w:rsidRPr="00E73247">
        <w:rPr>
          <w:rFonts w:eastAsiaTheme="minorHAnsi"/>
          <w:color w:val="000000"/>
          <w:szCs w:val="22"/>
        </w:rPr>
        <w:instrText xml:space="preserve"> ADDIN EN.CITE &lt;EndNote&gt;&lt;Cite&gt;&lt;Author&gt;Compas&lt;/Author&gt;&lt;Year&gt;1991&lt;/Year&gt;&lt;RecNum&gt;401&lt;/RecNum&gt;&lt;DisplayText&gt;(Compas &amp;amp; Phares, 1991; McDonald, 2001)&lt;/DisplayText&gt;&lt;record&gt;&lt;rec-number&gt;401&lt;/rec-number&gt;&lt;foreign-keys&gt;&lt;key app="EN" db-id="0xdwrrwrovpd0petd5sv29w50e2rztedzwdp"&gt;401&lt;/key&gt;&lt;/foreign-keys&gt;&lt;ref-type name="Book Section"&gt;5&lt;/ref-type&gt;&lt;contributors&gt;&lt;authors&gt;&lt;author&gt;Compas, Bruce E.&lt;/author&gt;&lt;author&gt;Vicky Phares&lt;/author&gt;&lt;/authors&gt;&lt;secondary-authors&gt;&lt;author&gt;E. M. Cummings&lt;/author&gt;&lt;author&gt;A. L. Greene&lt;/author&gt;&lt;author&gt;K. H. Karraker&lt;/author&gt;&lt;/secondary-authors&gt;&lt;/contributors&gt;&lt;titles&gt;&lt;title&gt;Stress during childhood and adolescence: Sources of risk and vulnerability&lt;/title&gt;&lt;secondary-title&gt;Life-span developmental psychology: perspectives on stress and coping&lt;/secondary-title&gt;&lt;/titles&gt;&lt;pages&gt;111-129&lt;/pages&gt;&lt;dates&gt;&lt;year&gt;1991&lt;/year&gt;&lt;/dates&gt;&lt;pub-location&gt;Hillsdale, NJ&lt;/pub-location&gt;&lt;publisher&gt;Lawrence Erlbaum&lt;/publisher&gt;&lt;urls&gt;&lt;/urls&gt;&lt;/record&gt;&lt;/Cite&gt;&lt;Cite&gt;&lt;Author&gt;McDonald&lt;/Author&gt;&lt;Year&gt;2001&lt;/Year&gt;&lt;RecNum&gt;230&lt;/RecNum&gt;&lt;record&gt;&lt;rec-number&gt;230&lt;/rec-number&gt;&lt;foreign-keys&gt;&lt;key app="EN" db-id="0xdwrrwrovpd0petd5sv29w50e2rztedzwdp"&gt;230&lt;/key&gt;&lt;/foreign-keys&gt;&lt;ref-type name="Journal Article"&gt;17&lt;/ref-type&gt;&lt;contributors&gt;&lt;authors&gt;&lt;author&gt;McDonald, Angus S.&lt;/author&gt;&lt;/authors&gt;&lt;/contributors&gt;&lt;titles&gt;&lt;title&gt;The prevalence and effects of test anxiety in school children&lt;/title&gt;&lt;secondary-title&gt;Educational Psychology&lt;/secondary-title&gt;&lt;/titles&gt;&lt;periodical&gt;&lt;full-title&gt;Educational Psychology&lt;/full-title&gt;&lt;/periodical&gt;&lt;pages&gt;89-101&lt;/pages&gt;&lt;volume&gt;21&lt;/volume&gt;&lt;number&gt;1&lt;/number&gt;&lt;keywords&gt;&lt;keyword&gt;TEST anxiety&lt;/keyword&gt;&lt;keyword&gt;SCHOOL children&lt;/keyword&gt;&lt;/keywords&gt;&lt;dates&gt;&lt;year&gt;2001&lt;/year&gt;&lt;/dates&gt;&lt;publisher&gt;Routledge&lt;/publisher&gt;&lt;isbn&gt;01443410&lt;/isbn&gt;&lt;accession-num&gt;4009267&lt;/accession-num&gt;&lt;work-type&gt;Article&lt;/work-type&gt;&lt;urls&gt;&lt;/urls&gt;&lt;electronic-resource-num&gt;10.1080/01443410020019867&lt;/electronic-resource-num&gt;&lt;remote-database-name&gt;aph&lt;/remote-database-name&gt;&lt;remote-database-provider&gt;EBSCOhost&lt;/remote-database-provider&gt;&lt;/record&gt;&lt;/Cite&gt;&lt;/EndNote&gt;</w:instrText>
      </w:r>
      <w:r w:rsidRPr="00E73247">
        <w:rPr>
          <w:rFonts w:eastAsiaTheme="minorHAnsi"/>
          <w:color w:val="000000"/>
          <w:szCs w:val="22"/>
        </w:rPr>
        <w:fldChar w:fldCharType="separate"/>
      </w:r>
      <w:r w:rsidRPr="00E73247">
        <w:rPr>
          <w:rFonts w:eastAsiaTheme="minorHAnsi"/>
          <w:noProof/>
          <w:color w:val="000000"/>
          <w:szCs w:val="22"/>
        </w:rPr>
        <w:t>(</w:t>
      </w:r>
      <w:hyperlink w:anchor="_ENREF_1" w:tooltip="Compas, 1991 #401" w:history="1">
        <w:r w:rsidRPr="00E73247">
          <w:rPr>
            <w:rFonts w:eastAsiaTheme="minorHAnsi"/>
            <w:noProof/>
            <w:color w:val="000000"/>
            <w:szCs w:val="22"/>
          </w:rPr>
          <w:t>Compas &amp; Phares, 1991</w:t>
        </w:r>
      </w:hyperlink>
      <w:r w:rsidRPr="00E73247">
        <w:rPr>
          <w:rFonts w:eastAsiaTheme="minorHAnsi"/>
          <w:noProof/>
          <w:color w:val="000000"/>
          <w:szCs w:val="22"/>
        </w:rPr>
        <w:t xml:space="preserve">; </w:t>
      </w:r>
      <w:hyperlink w:anchor="_ENREF_5" w:tooltip="McDonald, 2001 #230" w:history="1">
        <w:r w:rsidRPr="00E73247">
          <w:rPr>
            <w:rFonts w:eastAsiaTheme="minorHAnsi"/>
            <w:noProof/>
            <w:color w:val="000000"/>
            <w:szCs w:val="22"/>
          </w:rPr>
          <w:t>McDonald, 2001</w:t>
        </w:r>
      </w:hyperlink>
      <w:r w:rsidRPr="00E73247">
        <w:rPr>
          <w:rFonts w:eastAsiaTheme="minorHAnsi"/>
          <w:noProof/>
          <w:color w:val="000000"/>
          <w:szCs w:val="22"/>
        </w:rPr>
        <w:t>)</w:t>
      </w:r>
      <w:r w:rsidRPr="00E73247">
        <w:rPr>
          <w:rFonts w:eastAsiaTheme="minorHAnsi"/>
          <w:color w:val="000000"/>
          <w:szCs w:val="22"/>
        </w:rPr>
        <w:fldChar w:fldCharType="end"/>
      </w:r>
      <w:r w:rsidRPr="00E73247">
        <w:rPr>
          <w:rFonts w:eastAsiaTheme="minorHAnsi"/>
          <w:color w:val="000000"/>
          <w:szCs w:val="22"/>
        </w:rPr>
        <w:t>.</w:t>
      </w:r>
    </w:p>
    <w:p w:rsidR="00A50164" w:rsidRPr="00E73247" w:rsidRDefault="00A50164" w:rsidP="00A50164">
      <w:pPr>
        <w:numPr>
          <w:ilvl w:val="0"/>
          <w:numId w:val="1"/>
        </w:numPr>
        <w:contextualSpacing/>
        <w:rPr>
          <w:rFonts w:eastAsiaTheme="minorHAnsi"/>
          <w:color w:val="000000"/>
          <w:szCs w:val="22"/>
        </w:rPr>
      </w:pPr>
      <w:r w:rsidRPr="00E73247">
        <w:rPr>
          <w:rFonts w:eastAsiaTheme="minorHAnsi"/>
          <w:color w:val="000000"/>
          <w:szCs w:val="22"/>
        </w:rPr>
        <w:t xml:space="preserve">Single parents perceive higher levels of school related stress in their children than parents of children living in two parent families. This hypothesis was based on previous research findings indicating that children in single parent families exhibit higher levels of stress in other domains </w:t>
      </w:r>
      <w:r w:rsidRPr="00E73247">
        <w:rPr>
          <w:rFonts w:eastAsiaTheme="minorHAnsi"/>
          <w:color w:val="000000"/>
          <w:szCs w:val="22"/>
        </w:rPr>
        <w:fldChar w:fldCharType="begin"/>
      </w:r>
      <w:r w:rsidRPr="00E73247">
        <w:rPr>
          <w:rFonts w:eastAsiaTheme="minorHAnsi"/>
          <w:color w:val="000000"/>
          <w:szCs w:val="22"/>
        </w:rPr>
        <w:instrText xml:space="preserve"> ADDIN EN.CITE &lt;EndNote&gt;&lt;Cite&gt;&lt;Author&gt;Karr&lt;/Author&gt;&lt;Year&gt;1991&lt;/Year&gt;&lt;RecNum&gt;254&lt;/RecNum&gt;&lt;DisplayText&gt;(Karr &amp;amp; Johnson, 1991)&lt;/DisplayText&gt;&lt;record&gt;&lt;rec-number&gt;254&lt;/rec-number&gt;&lt;foreign-keys&gt;&lt;key app="EN" db-id="0xdwrrwrovpd0petd5sv29w50e2rztedzwdp"&gt;254&lt;/key&gt;&lt;/foreign-keys&gt;&lt;ref-type name="Journal Article"&gt;17&lt;/ref-type&gt;&lt;contributors&gt;&lt;authors&gt;&lt;author&gt;Karr, Sharon K.&lt;/author&gt;&lt;author&gt;Johnson, Patricia L.&lt;/author&gt;&lt;/authors&gt;&lt;/contributors&gt;&lt;titles&gt;&lt;title&gt;School stress reported by children in Grades 4, 5, and 6&lt;/title&gt;&lt;secondary-title&gt;Psychological Reports&lt;/secondary-title&gt;&lt;/titles&gt;&lt;periodical&gt;&lt;full-title&gt;Psychological Reports&lt;/full-title&gt;&lt;/periodical&gt;&lt;pages&gt;427-431&lt;/pages&gt;&lt;volume&gt;68&lt;/volume&gt;&lt;number&gt;2&lt;/number&gt;&lt;keywords&gt;&lt;keyword&gt;sex &amp;amp; ethnic background &amp;amp; classroom placement &amp;amp; family structure, school stress, 4th–6th graders&lt;/keyword&gt;&lt;/keywords&gt;&lt;dates&gt;&lt;year&gt;1991&lt;/year&gt;&lt;/dates&gt;&lt;publisher&gt;US: Psychological Reports&lt;/publisher&gt;&lt;isbn&gt;1558-691X (Electronic); 0033-2941 (Print)&lt;/isbn&gt;&lt;urls&gt;&lt;/urls&gt;&lt;electronic-resource-num&gt;10.2466/pr0.68.2.427-431&lt;/electronic-resource-num&gt;&lt;/record&gt;&lt;/Cite&gt;&lt;/EndNote&gt;</w:instrText>
      </w:r>
      <w:r w:rsidRPr="00E73247">
        <w:rPr>
          <w:rFonts w:eastAsiaTheme="minorHAnsi"/>
          <w:color w:val="000000"/>
          <w:szCs w:val="22"/>
        </w:rPr>
        <w:fldChar w:fldCharType="separate"/>
      </w:r>
      <w:r w:rsidRPr="00E73247">
        <w:rPr>
          <w:rFonts w:eastAsiaTheme="minorHAnsi"/>
          <w:noProof/>
          <w:color w:val="000000"/>
          <w:szCs w:val="22"/>
        </w:rPr>
        <w:t>(</w:t>
      </w:r>
      <w:hyperlink w:anchor="_ENREF_3" w:tooltip="Karr, 1991 #254" w:history="1">
        <w:r w:rsidRPr="00E73247">
          <w:rPr>
            <w:rFonts w:eastAsiaTheme="minorHAnsi"/>
            <w:noProof/>
            <w:color w:val="000000"/>
            <w:szCs w:val="22"/>
          </w:rPr>
          <w:t>Karr &amp; Johnson, 1991</w:t>
        </w:r>
      </w:hyperlink>
      <w:r w:rsidRPr="00E73247">
        <w:rPr>
          <w:rFonts w:eastAsiaTheme="minorHAnsi"/>
          <w:noProof/>
          <w:color w:val="000000"/>
          <w:szCs w:val="22"/>
        </w:rPr>
        <w:t>)</w:t>
      </w:r>
      <w:r w:rsidRPr="00E73247">
        <w:rPr>
          <w:rFonts w:eastAsiaTheme="minorHAnsi"/>
          <w:color w:val="000000"/>
          <w:szCs w:val="22"/>
        </w:rPr>
        <w:fldChar w:fldCharType="end"/>
      </w:r>
      <w:r w:rsidRPr="00E73247">
        <w:rPr>
          <w:rFonts w:eastAsiaTheme="minorHAnsi"/>
          <w:color w:val="000000"/>
          <w:szCs w:val="22"/>
        </w:rPr>
        <w:t>.</w:t>
      </w:r>
    </w:p>
    <w:p w:rsidR="00A50164" w:rsidRPr="00E73247" w:rsidRDefault="00A50164" w:rsidP="00A50164">
      <w:pPr>
        <w:ind w:left="360"/>
        <w:contextualSpacing/>
        <w:rPr>
          <w:rFonts w:eastAsiaTheme="minorHAnsi"/>
          <w:color w:val="000000"/>
          <w:szCs w:val="22"/>
        </w:rPr>
      </w:pPr>
      <w:r w:rsidRPr="00E73247">
        <w:rPr>
          <w:rFonts w:eastAsiaTheme="minorHAnsi"/>
          <w:color w:val="000000"/>
          <w:szCs w:val="22"/>
        </w:rPr>
        <w:t xml:space="preserve">The following three directional hypotheses are based on Lareau’s </w:t>
      </w:r>
      <w:r w:rsidRPr="00E73247">
        <w:rPr>
          <w:rFonts w:eastAsiaTheme="minorHAnsi"/>
          <w:color w:val="000000"/>
          <w:szCs w:val="22"/>
        </w:rPr>
        <w:fldChar w:fldCharType="begin"/>
      </w:r>
      <w:r w:rsidRPr="00E73247">
        <w:rPr>
          <w:rFonts w:eastAsiaTheme="minorHAnsi"/>
          <w:color w:val="000000"/>
          <w:szCs w:val="22"/>
        </w:rPr>
        <w:instrText xml:space="preserve"> ADDIN EN.CITE &lt;EndNote&gt;&lt;Cite ExcludeAuth="1"&gt;&lt;Author&gt;Lareau&lt;/Author&gt;&lt;Year&gt;2000&lt;/Year&gt;&lt;RecNum&gt;371&lt;/RecNum&gt;&lt;DisplayText&gt;(2000)&lt;/DisplayText&gt;&lt;record&gt;&lt;rec-number&gt;371&lt;/rec-number&gt;&lt;foreign-keys&gt;&lt;key app="EN" db-id="0xdwrrwrovpd0petd5sv29w50e2rztedzwdp"&gt;371&lt;/key&gt;&lt;/foreign-keys&gt;&lt;ref-type name="Book"&gt;6&lt;/ref-type&gt;&lt;contributors&gt;&lt;authors&gt;&lt;author&gt;Lareau, Annette&lt;/author&gt;&lt;/authors&gt;&lt;/contributors&gt;&lt;titles&gt;&lt;title&gt;Home advantage: Social class and parental intervention in elementary education&lt;/title&gt;&lt;/titles&gt;&lt;dates&gt;&lt;year&gt;2000&lt;/year&gt;&lt;/dates&gt;&lt;pub-location&gt;Lantham, MD&lt;/pub-location&gt;&lt;publisher&gt;Rowman and Littlefield Publishers&lt;/publisher&gt;&lt;urls&gt;&lt;/urls&gt;&lt;/record&gt;&lt;/Cite&gt;&lt;/EndNote&gt;</w:instrText>
      </w:r>
      <w:r w:rsidRPr="00E73247">
        <w:rPr>
          <w:rFonts w:eastAsiaTheme="minorHAnsi"/>
          <w:color w:val="000000"/>
          <w:szCs w:val="22"/>
        </w:rPr>
        <w:fldChar w:fldCharType="separate"/>
      </w:r>
      <w:r w:rsidRPr="00E73247">
        <w:rPr>
          <w:rFonts w:eastAsiaTheme="minorHAnsi"/>
          <w:noProof/>
          <w:color w:val="000000"/>
          <w:szCs w:val="22"/>
        </w:rPr>
        <w:t>(</w:t>
      </w:r>
      <w:hyperlink w:anchor="_ENREF_4" w:tooltip="Lareau, 2000 #371" w:history="1">
        <w:r w:rsidRPr="00E73247">
          <w:rPr>
            <w:rFonts w:eastAsiaTheme="minorHAnsi"/>
            <w:noProof/>
            <w:color w:val="000000"/>
            <w:szCs w:val="22"/>
          </w:rPr>
          <w:t>2000</w:t>
        </w:r>
      </w:hyperlink>
      <w:r w:rsidRPr="00E73247">
        <w:rPr>
          <w:rFonts w:eastAsiaTheme="minorHAnsi"/>
          <w:noProof/>
          <w:color w:val="000000"/>
          <w:szCs w:val="22"/>
        </w:rPr>
        <w:t>)</w:t>
      </w:r>
      <w:r w:rsidRPr="00E73247">
        <w:rPr>
          <w:rFonts w:eastAsiaTheme="minorHAnsi"/>
          <w:color w:val="000000"/>
          <w:szCs w:val="22"/>
        </w:rPr>
        <w:fldChar w:fldCharType="end"/>
      </w:r>
      <w:r w:rsidRPr="00E73247">
        <w:rPr>
          <w:rFonts w:eastAsiaTheme="minorHAnsi"/>
          <w:color w:val="000000"/>
          <w:szCs w:val="22"/>
        </w:rPr>
        <w:t xml:space="preserve"> theory of concerted cultivation:</w:t>
      </w:r>
    </w:p>
    <w:p w:rsidR="00A50164" w:rsidRPr="00E73247" w:rsidRDefault="00A50164" w:rsidP="00A50164">
      <w:pPr>
        <w:numPr>
          <w:ilvl w:val="0"/>
          <w:numId w:val="1"/>
        </w:numPr>
        <w:contextualSpacing/>
        <w:rPr>
          <w:rFonts w:eastAsiaTheme="minorHAnsi"/>
          <w:color w:val="000000"/>
          <w:szCs w:val="22"/>
        </w:rPr>
      </w:pPr>
      <w:r w:rsidRPr="00E73247">
        <w:rPr>
          <w:rFonts w:eastAsiaTheme="minorHAnsi"/>
          <w:szCs w:val="22"/>
        </w:rPr>
        <w:t xml:space="preserve">There is a positive relationship between parental perceptions of school related stress and the time children spend on homework as reported by parents. This was proffered because parents, who practice concerted cultivation—suggesting greater intentional involvement with their children, are more attuned to the children’s stress than parents whose children are afforded the accomplishment of natural growth. </w:t>
      </w:r>
    </w:p>
    <w:p w:rsidR="00A50164" w:rsidRPr="00E73247" w:rsidRDefault="00A50164" w:rsidP="00A50164">
      <w:pPr>
        <w:numPr>
          <w:ilvl w:val="0"/>
          <w:numId w:val="1"/>
        </w:numPr>
        <w:contextualSpacing/>
        <w:rPr>
          <w:rFonts w:eastAsiaTheme="minorHAnsi"/>
          <w:color w:val="000000"/>
          <w:szCs w:val="22"/>
        </w:rPr>
      </w:pPr>
      <w:r w:rsidRPr="00E73247">
        <w:rPr>
          <w:rFonts w:eastAsiaTheme="minorHAnsi"/>
          <w:color w:val="000000"/>
          <w:szCs w:val="22"/>
        </w:rPr>
        <w:t xml:space="preserve">There is a positive relationship between parental perceptions of school related stress and parental perceptions of academic performance. The concerted cultivation parenting style is exhibited by parents’ high expectations for the academic performance of their children. Also, the stress of high achieving students in secondary and post-secondary schools has been reported in previous scholarly work </w:t>
      </w:r>
      <w:r w:rsidRPr="00E73247">
        <w:rPr>
          <w:rFonts w:eastAsiaTheme="minorHAnsi"/>
          <w:color w:val="000000"/>
          <w:szCs w:val="22"/>
        </w:rPr>
        <w:fldChar w:fldCharType="begin"/>
      </w:r>
      <w:r w:rsidRPr="00E73247">
        <w:rPr>
          <w:rFonts w:eastAsiaTheme="minorHAnsi"/>
          <w:color w:val="000000"/>
          <w:szCs w:val="22"/>
        </w:rPr>
        <w:instrText xml:space="preserve"> ADDIN EN.CITE &lt;EndNote&gt;&lt;Cite&gt;&lt;Author&gt;Pope&lt;/Author&gt;&lt;Year&gt;2010&lt;/Year&gt;&lt;RecNum&gt;406&lt;/RecNum&gt;&lt;Prefix&gt;see also&lt;/Prefix&gt;&lt;DisplayText&gt;(see alsoPope, 2010)&lt;/DisplayText&gt;&lt;record&gt;&lt;rec-number&gt;406&lt;/rec-number&gt;&lt;foreign-keys&gt;&lt;key app="EN" db-id="0xdwrrwrovpd0petd5sv29w50e2rztedzwdp"&gt;406&lt;/key&gt;&lt;/foreign-keys&gt;&lt;ref-type name="Journal Article"&gt;17&lt;/ref-type&gt;&lt;contributors&gt;&lt;authors&gt;&lt;author&gt;Pope, Denise&lt;/author&gt;&lt;/authors&gt;&lt;/contributors&gt;&lt;titles&gt;&lt;title&gt;Beyond &amp;quot;doing school&amp;quot;: From &amp;quot;stressed out&amp;quot; to &amp;quot;engaged in learning&amp;quot;&lt;/title&gt;&lt;secondary-title&gt;Education Canada&lt;/secondary-title&gt;&lt;/titles&gt;&lt;periodical&gt;&lt;full-title&gt;Education Canada&lt;/full-title&gt;&lt;/periodical&gt;&lt;pages&gt;4-8&lt;/pages&gt;&lt;volume&gt;50&lt;/volume&gt;&lt;number&gt;1&lt;/number&gt;&lt;dates&gt;&lt;year&gt;2010&lt;/year&gt;&lt;/dates&gt;&lt;urls&gt;&lt;/urls&gt;&lt;/record&gt;&lt;/Cite&gt;&lt;/EndNote&gt;</w:instrText>
      </w:r>
      <w:r w:rsidRPr="00E73247">
        <w:rPr>
          <w:rFonts w:eastAsiaTheme="minorHAnsi"/>
          <w:color w:val="000000"/>
          <w:szCs w:val="22"/>
        </w:rPr>
        <w:fldChar w:fldCharType="separate"/>
      </w:r>
      <w:r w:rsidRPr="00E73247">
        <w:rPr>
          <w:rFonts w:eastAsiaTheme="minorHAnsi"/>
          <w:noProof/>
          <w:color w:val="000000"/>
          <w:szCs w:val="22"/>
        </w:rPr>
        <w:t>(</w:t>
      </w:r>
      <w:hyperlink w:anchor="_ENREF_6" w:tooltip="Pope, 2010 #406" w:history="1">
        <w:r w:rsidRPr="00E73247">
          <w:rPr>
            <w:rFonts w:eastAsiaTheme="minorHAnsi"/>
            <w:noProof/>
            <w:color w:val="000000"/>
            <w:szCs w:val="22"/>
          </w:rPr>
          <w:t>see also Pope, 2010</w:t>
        </w:r>
      </w:hyperlink>
      <w:r w:rsidRPr="00E73247">
        <w:rPr>
          <w:rFonts w:eastAsiaTheme="minorHAnsi"/>
          <w:noProof/>
          <w:color w:val="000000"/>
          <w:szCs w:val="22"/>
        </w:rPr>
        <w:t>)</w:t>
      </w:r>
      <w:r w:rsidRPr="00E73247">
        <w:rPr>
          <w:rFonts w:eastAsiaTheme="minorHAnsi"/>
          <w:color w:val="000000"/>
          <w:szCs w:val="22"/>
        </w:rPr>
        <w:fldChar w:fldCharType="end"/>
      </w:r>
      <w:r w:rsidRPr="00E73247">
        <w:rPr>
          <w:rFonts w:eastAsiaTheme="minorHAnsi"/>
          <w:color w:val="000000"/>
          <w:szCs w:val="22"/>
        </w:rPr>
        <w:t>.</w:t>
      </w:r>
    </w:p>
    <w:p w:rsidR="00A50164" w:rsidRPr="00E73247" w:rsidRDefault="00A50164" w:rsidP="00A50164">
      <w:pPr>
        <w:numPr>
          <w:ilvl w:val="0"/>
          <w:numId w:val="1"/>
        </w:numPr>
        <w:contextualSpacing/>
        <w:rPr>
          <w:rFonts w:eastAsiaTheme="minorHAnsi"/>
          <w:color w:val="000000"/>
          <w:szCs w:val="22"/>
        </w:rPr>
      </w:pPr>
      <w:r w:rsidRPr="00E73247">
        <w:rPr>
          <w:rFonts w:eastAsiaTheme="minorHAnsi"/>
          <w:color w:val="000000"/>
          <w:szCs w:val="22"/>
        </w:rPr>
        <w:t xml:space="preserve">Higher SES parents perceive greater childhood school related stress than lower SES parents. </w:t>
      </w:r>
      <w:r w:rsidR="008F33E7">
        <w:rPr>
          <w:rFonts w:eastAsiaTheme="minorHAnsi"/>
          <w:color w:val="000000"/>
          <w:szCs w:val="22"/>
        </w:rPr>
        <w:t>This is attributed to the high</w:t>
      </w:r>
      <w:r w:rsidRPr="00E73247">
        <w:rPr>
          <w:rFonts w:eastAsiaTheme="minorHAnsi"/>
          <w:color w:val="000000"/>
          <w:szCs w:val="22"/>
        </w:rPr>
        <w:t xml:space="preserve"> expectations</w:t>
      </w:r>
      <w:r w:rsidR="006B440D">
        <w:rPr>
          <w:rFonts w:eastAsiaTheme="minorHAnsi"/>
          <w:color w:val="000000"/>
          <w:szCs w:val="22"/>
        </w:rPr>
        <w:t xml:space="preserve">, demands, and </w:t>
      </w:r>
      <w:r w:rsidR="008F33E7">
        <w:rPr>
          <w:rFonts w:eastAsiaTheme="minorHAnsi"/>
          <w:color w:val="000000"/>
          <w:szCs w:val="22"/>
        </w:rPr>
        <w:t>level of involvement</w:t>
      </w:r>
      <w:r w:rsidRPr="00E73247">
        <w:rPr>
          <w:rFonts w:eastAsiaTheme="minorHAnsi"/>
          <w:color w:val="000000"/>
          <w:szCs w:val="22"/>
        </w:rPr>
        <w:t xml:space="preserve"> </w:t>
      </w:r>
      <w:r w:rsidR="006B440D">
        <w:rPr>
          <w:rFonts w:eastAsiaTheme="minorHAnsi"/>
          <w:color w:val="000000"/>
          <w:szCs w:val="22"/>
        </w:rPr>
        <w:t xml:space="preserve">middle and high SES parents reportedly have </w:t>
      </w:r>
      <w:r w:rsidR="008F33E7">
        <w:rPr>
          <w:rFonts w:eastAsiaTheme="minorHAnsi"/>
          <w:color w:val="000000"/>
          <w:szCs w:val="22"/>
        </w:rPr>
        <w:t>regarding</w:t>
      </w:r>
      <w:r w:rsidR="006B440D">
        <w:rPr>
          <w:rFonts w:eastAsiaTheme="minorHAnsi"/>
          <w:color w:val="000000"/>
          <w:szCs w:val="22"/>
        </w:rPr>
        <w:t xml:space="preserve"> their children’s academics</w:t>
      </w:r>
      <w:r w:rsidRPr="00E73247">
        <w:rPr>
          <w:rFonts w:eastAsiaTheme="minorHAnsi"/>
          <w:color w:val="000000"/>
          <w:szCs w:val="22"/>
        </w:rPr>
        <w:t>.</w:t>
      </w:r>
    </w:p>
    <w:p w:rsidR="00A50164" w:rsidRPr="00E73247" w:rsidRDefault="00A50164" w:rsidP="00215603">
      <w:pPr>
        <w:pStyle w:val="Heading2"/>
      </w:pPr>
      <w:bookmarkStart w:id="4" w:name="_Toc327692989"/>
      <w:r w:rsidRPr="00E73247">
        <w:lastRenderedPageBreak/>
        <w:t>Theoretical Framework</w:t>
      </w:r>
      <w:bookmarkEnd w:id="4"/>
    </w:p>
    <w:p w:rsidR="00A50164" w:rsidRPr="00E73247" w:rsidRDefault="00A50164" w:rsidP="00515441">
      <w:pPr>
        <w:ind w:firstLine="720"/>
      </w:pPr>
      <w:r w:rsidRPr="00E73247">
        <w:t xml:space="preserve">This research was guided by the bioecological theory which offers a conceptual foundation for examining the processes within and between the contexts of interest for this study and reflects a discovery mode and generative research design suggested by </w:t>
      </w:r>
      <w:r w:rsidRPr="00E73247">
        <w:rPr>
          <w:noProof/>
        </w:rPr>
        <w:t>Bronfenbrenner and Morris (1998, 2006)</w:t>
      </w:r>
      <w:r w:rsidRPr="00E73247">
        <w:t xml:space="preserve">. </w:t>
      </w:r>
      <w:bookmarkStart w:id="5" w:name="_Toc283062370"/>
      <w:r w:rsidRPr="00E73247">
        <w:t>This particular developmental theory has advanced beyond Bronfenbrenner’s original conception of the ecological theory to a bioecological theory moving away from a focus on nested systems toward emphasizing the importance of process in the Process-Person-Context-Time (PPCT) model. For the purpose of this proposed study both the original system terminology and the reconceptualization provide</w:t>
      </w:r>
      <w:r w:rsidR="008F33E7">
        <w:t>d</w:t>
      </w:r>
      <w:r w:rsidRPr="00E73247">
        <w:t xml:space="preserve"> useful means for exploring the primary mechanisms of development (proximal </w:t>
      </w:r>
      <w:r w:rsidRPr="00E73247">
        <w:rPr>
          <w:i/>
        </w:rPr>
        <w:t>processes</w:t>
      </w:r>
      <w:r w:rsidRPr="00E73247">
        <w:t xml:space="preserve">) for a </w:t>
      </w:r>
      <w:r w:rsidRPr="00E73247">
        <w:rPr>
          <w:i/>
        </w:rPr>
        <w:t>person</w:t>
      </w:r>
      <w:r w:rsidRPr="00E73247">
        <w:t xml:space="preserve"> with individual charateristics acting within his or her immediate </w:t>
      </w:r>
      <w:r w:rsidRPr="00E73247">
        <w:rPr>
          <w:i/>
        </w:rPr>
        <w:t xml:space="preserve">contexts </w:t>
      </w:r>
      <w:r w:rsidRPr="00E73247">
        <w:t xml:space="preserve">(microsystems) rippling outward over </w:t>
      </w:r>
      <w:r w:rsidRPr="00E73247">
        <w:rPr>
          <w:i/>
        </w:rPr>
        <w:t>time</w:t>
      </w:r>
      <w:r w:rsidRPr="00E73247">
        <w:t xml:space="preserve"> to continually more distal contexts (macrosystems). The family and school microsystems are the most relevant contexts to inform a better understanding of parental perceptions of childhood school related stress.</w:t>
      </w:r>
    </w:p>
    <w:p w:rsidR="00A50164" w:rsidRPr="00E73247" w:rsidRDefault="00515441" w:rsidP="00515441">
      <w:r>
        <w:tab/>
      </w:r>
      <w:r w:rsidR="00A50164" w:rsidRPr="00E73247">
        <w:t xml:space="preserve">Critical to bioecological PPTC model is the role of proximal processes described as increasingly complex interactions that operate with consistency and reciprocity in a person’s immediate environment. These interactions over time with people, objects and symbols drive development. Some of the examples of proximal processes that Bronfenbrenner lists include “reading, learning new skills; athletic activities, problem solving; caring for others; making plans; performing complex tasks; and acquiring new knowledge” </w:t>
      </w:r>
      <w:r w:rsidR="00A50164" w:rsidRPr="00E73247">
        <w:rPr>
          <w:noProof/>
        </w:rPr>
        <w:t>(Bronfenbrenner, 2005, p. 6)</w:t>
      </w:r>
      <w:r w:rsidR="00A50164" w:rsidRPr="00E73247">
        <w:t>. Many of these processes are active in the school and family contexts.</w:t>
      </w:r>
    </w:p>
    <w:p w:rsidR="00A50164" w:rsidRPr="00E73247" w:rsidRDefault="00A50164" w:rsidP="008B4ED0">
      <w:r w:rsidRPr="00E73247">
        <w:t>In addition, according to the PPCT model</w:t>
      </w:r>
      <w:r w:rsidR="008F33E7">
        <w:t>, within the family context</w:t>
      </w:r>
      <w:r w:rsidRPr="00E73247">
        <w:t xml:space="preserve"> each individual member of the family has what </w:t>
      </w:r>
      <w:r w:rsidRPr="00E73247">
        <w:rPr>
          <w:noProof/>
        </w:rPr>
        <w:t>Bronfenbrenner and Morris (2006)</w:t>
      </w:r>
      <w:r w:rsidR="008F33E7">
        <w:t xml:space="preserve"> termed</w:t>
      </w:r>
      <w:r w:rsidRPr="00E73247">
        <w:t xml:space="preserve"> unique </w:t>
      </w:r>
      <w:r w:rsidRPr="00E73247">
        <w:rPr>
          <w:i/>
        </w:rPr>
        <w:t>person</w:t>
      </w:r>
      <w:r w:rsidRPr="00E73247">
        <w:t xml:space="preserve"> characteristics </w:t>
      </w:r>
      <w:r w:rsidRPr="00E73247">
        <w:lastRenderedPageBreak/>
        <w:t>(e.g., temperament, level of motivation, intelligence, social skills, roles, and physical traits) due to biologically inherited traits and environmental influences. The</w:t>
      </w:r>
      <w:r w:rsidR="008F33E7">
        <w:t>se</w:t>
      </w:r>
      <w:r w:rsidRPr="00E73247">
        <w:t xml:space="preserve"> person characteristics influence the proximal processes producing reciprocal change over time in each parent-child relationship. For example, if a parent has an interest and skill in the area of dramatic arts but a child shows more inclination toward natural science, the parent may, in response, develop a new interest in the creative process of scientific discovery. Or to the contrary, the parent may put pressure on the child to participate in dramatics and the child may experience distress in choosing between following his/her own proclivities and disappointing the parent. Likewise, the person characteristics of the child in the school context distinctly affect each interaction a child has over the course of a school day. For example, a child who is embarrassed by his/her lack of fluency in reading out loud in an earlier lesson may become despondent in the classroom leading the teacher to penalize the child for not paying attention. If this situation continues for the entire school year it could be detrimental to the child’s academic progress precipitating frustration or concern from the parent. Each hypothetical scenario illustrates the proximal processes (P), in accordance with the unique biologically and ecologically derived combinations of characteristics in each person (P) influencing the interactions of the child as he/she transitions between the school and home contexts (C).  </w:t>
      </w:r>
    </w:p>
    <w:p w:rsidR="00A50164" w:rsidRPr="00E73247" w:rsidRDefault="00A50164" w:rsidP="00CE4E06">
      <w:pPr>
        <w:ind w:firstLine="720"/>
      </w:pPr>
      <w:r w:rsidRPr="00E73247">
        <w:t xml:space="preserve">The experiences in one context impact what happens in the other with the potential to “foster versus interfere with development of proximal processes” </w:t>
      </w:r>
      <w:r w:rsidRPr="00E73247">
        <w:rPr>
          <w:noProof/>
        </w:rPr>
        <w:t>(Bronfenbrenner &amp; Morris, 2006, p. 796)</w:t>
      </w:r>
      <w:r w:rsidRPr="00E73247">
        <w:t xml:space="preserve">. To be more specific, a shy child who is chastised by the teacher at school for getting a bad grade may be reluctant </w:t>
      </w:r>
      <w:r w:rsidR="008F33E7">
        <w:t xml:space="preserve">or embarrassed </w:t>
      </w:r>
      <w:r w:rsidRPr="00E73247">
        <w:t>to shar</w:t>
      </w:r>
      <w:r w:rsidR="008F33E7">
        <w:t xml:space="preserve">e this grade </w:t>
      </w:r>
      <w:r w:rsidRPr="00E73247">
        <w:t>with the parent at home</w:t>
      </w:r>
      <w:r w:rsidR="008F33E7">
        <w:t>. This lack of communication could interfere with the parent’s</w:t>
      </w:r>
      <w:r w:rsidRPr="00E73247">
        <w:t xml:space="preserve"> awareness or understanding of the child’</w:t>
      </w:r>
      <w:r w:rsidR="008F33E7">
        <w:t>s mood</w:t>
      </w:r>
      <w:r w:rsidRPr="00E73247">
        <w:t xml:space="preserve">. This might lead to negative parent-child interactions at dinner potentially followed </w:t>
      </w:r>
      <w:r w:rsidRPr="00E73247">
        <w:lastRenderedPageBreak/>
        <w:t>by a poor night’s sleep for the child, and less attentiveness the next day at school</w:t>
      </w:r>
      <w:bookmarkEnd w:id="5"/>
      <w:r w:rsidRPr="00E73247">
        <w:t xml:space="preserve"> leading to another bad grade, additional negative interactions at school and home and dysfunctional outcomes. Alternatively, the child may arrive at home upset or dejected triggering concern from the parent who then inquires about the source of this negative mood inspiring the parent to address concerns with the teacher or to work more diligently with the child in learning the requisite academic skills leading to any number of possible more developmental outcomes of competence for the child </w:t>
      </w:r>
      <w:r w:rsidRPr="00E73247">
        <w:rPr>
          <w:noProof/>
        </w:rPr>
        <w:t>(Bronfenbrenner &amp; Morris, 2006)</w:t>
      </w:r>
      <w:r w:rsidRPr="00E73247">
        <w:t>.</w:t>
      </w:r>
    </w:p>
    <w:p w:rsidR="00A50164" w:rsidRPr="00E73247" w:rsidRDefault="00A50164" w:rsidP="00215603">
      <w:pPr>
        <w:ind w:firstLine="720"/>
      </w:pPr>
      <w:r w:rsidRPr="00E73247">
        <w:t xml:space="preserve">In addition to the immediate environments of the school and family more distal contexts (C) must be recognized relative to the developmental outcome of school related stress. These contexts include the social class and cultural community values of the family and broader policies, practices and opinions that culturally shape American education and, consequently, influence parental perceptions of their child’s school related stress. According to </w:t>
      </w:r>
      <w:r w:rsidRPr="00E73247">
        <w:rPr>
          <w:noProof/>
        </w:rPr>
        <w:t>Bronfenbrenner (2005)</w:t>
      </w:r>
      <w:r w:rsidRPr="00E73247">
        <w:t xml:space="preserve">, “The combination of Person and Context exhibit a mutually reinforcing, multiplicative, indirect effect on the power of proximal processes in the ‘engines of development’.” (p. 801). </w:t>
      </w:r>
    </w:p>
    <w:p w:rsidR="00A50164" w:rsidRPr="00E73247" w:rsidRDefault="00A50164" w:rsidP="008B4ED0">
      <w:r w:rsidRPr="00E73247">
        <w:t xml:space="preserve">The dimension of time (T) in the bioecological model was explicated by </w:t>
      </w:r>
      <w:r w:rsidRPr="00E73247">
        <w:rPr>
          <w:noProof/>
        </w:rPr>
        <w:t>Bronfenbrenner and Morris (2006)</w:t>
      </w:r>
      <w:r w:rsidRPr="00E73247">
        <w:t xml:space="preserve"> giving merit to the importance of both the stage of development over the span of a person’s life and as a particular time in history. For current purposes the theory would suggest that </w:t>
      </w:r>
      <w:r w:rsidRPr="00E73247">
        <w:rPr>
          <w:i/>
        </w:rPr>
        <w:t xml:space="preserve">microtime </w:t>
      </w:r>
      <w:r w:rsidRPr="00E73247">
        <w:t xml:space="preserve">refers to the continuing proximal processes salient to the school age child and the regularity over time of the interactions involved relative to school related stress. </w:t>
      </w:r>
      <w:r w:rsidRPr="00E73247">
        <w:rPr>
          <w:i/>
        </w:rPr>
        <w:t>Macrotime</w:t>
      </w:r>
      <w:r w:rsidRPr="00E73247">
        <w:t xml:space="preserve">, in contrast, signifies the “changing expectations and events in the larger society” (p. 796) that may be associated in this study with the cultural changes in the family, but more specifically, with present-day expectations regarding American education. </w:t>
      </w:r>
    </w:p>
    <w:p w:rsidR="00A50164" w:rsidRDefault="00A50164" w:rsidP="008B4ED0">
      <w:r w:rsidRPr="00E73247">
        <w:rPr>
          <w:b/>
        </w:rPr>
        <w:lastRenderedPageBreak/>
        <w:tab/>
      </w:r>
      <w:r w:rsidRPr="00E73247">
        <w:t xml:space="preserve">Overall, the essential theoretical elements of PPCT, </w:t>
      </w:r>
      <w:r w:rsidR="00E7551D">
        <w:t>presented</w:t>
      </w:r>
      <w:r w:rsidR="00E7551D" w:rsidRPr="00E73247">
        <w:t xml:space="preserve"> “the kinds of synergistic interdependencies among these components that are posited in the bioecological model as a dynamic theoretical system” </w:t>
      </w:r>
      <w:r w:rsidR="00E7551D" w:rsidRPr="00E73247">
        <w:rPr>
          <w:noProof/>
        </w:rPr>
        <w:t>(Bronfenbrenner &amp; Morris, 2006, p. 800)</w:t>
      </w:r>
      <w:r w:rsidR="00E7551D">
        <w:t xml:space="preserve"> that provided a framework for this study at the intersection between home and school and the exploration of parental perceptions of childhood school related stress.</w:t>
      </w:r>
    </w:p>
    <w:p w:rsidR="00A50164" w:rsidRPr="00E73247" w:rsidRDefault="00A50164" w:rsidP="00215603">
      <w:pPr>
        <w:pStyle w:val="Heading2"/>
      </w:pPr>
      <w:bookmarkStart w:id="6" w:name="_Toc327692990"/>
      <w:r w:rsidRPr="00E73247">
        <w:t>Nominal Definitions</w:t>
      </w:r>
      <w:bookmarkEnd w:id="6"/>
    </w:p>
    <w:p w:rsidR="00A50164" w:rsidRPr="00892489" w:rsidRDefault="002C25F1" w:rsidP="00CE4E06">
      <w:pPr>
        <w:ind w:firstLine="720"/>
      </w:pPr>
      <w:bookmarkStart w:id="7" w:name="_Toc327692991"/>
      <w:r w:rsidRPr="00CE4E06">
        <w:rPr>
          <w:rStyle w:val="Heading3Char"/>
        </w:rPr>
        <w:t>Parental p</w:t>
      </w:r>
      <w:r w:rsidR="00A50164" w:rsidRPr="00CE4E06">
        <w:rPr>
          <w:rStyle w:val="Heading3Char"/>
        </w:rPr>
        <w:t>erceptions</w:t>
      </w:r>
      <w:r w:rsidRPr="00CE4E06">
        <w:rPr>
          <w:rStyle w:val="Heading3Char"/>
        </w:rPr>
        <w:t>.</w:t>
      </w:r>
      <w:bookmarkEnd w:id="7"/>
      <w:r w:rsidRPr="00892489">
        <w:t xml:space="preserve"> </w:t>
      </w:r>
      <w:r w:rsidR="00A50164" w:rsidRPr="00CE4E06">
        <w:t xml:space="preserve">Parental perceptions referred to </w:t>
      </w:r>
      <w:r w:rsidR="00515441">
        <w:t>the parents’ ability to recognize and understand</w:t>
      </w:r>
      <w:r w:rsidR="00A50164" w:rsidRPr="00CE4E06">
        <w:t xml:space="preserve"> the </w:t>
      </w:r>
      <w:r w:rsidR="00515441">
        <w:t xml:space="preserve">attitudes and emotions resulting from their children’s </w:t>
      </w:r>
      <w:r w:rsidR="00A50164" w:rsidRPr="00CE4E06">
        <w:t>experience</w:t>
      </w:r>
      <w:r w:rsidR="00515441">
        <w:t>s that may occur</w:t>
      </w:r>
      <w:r w:rsidR="00A50164" w:rsidRPr="00CE4E06">
        <w:t xml:space="preserve"> during events or situations </w:t>
      </w:r>
      <w:r w:rsidR="00515441">
        <w:t xml:space="preserve">even </w:t>
      </w:r>
      <w:r w:rsidR="00A50164" w:rsidRPr="00CE4E06">
        <w:t>when the parent is not present</w:t>
      </w:r>
      <w:r w:rsidR="00515441">
        <w:t>,</w:t>
      </w:r>
      <w:r w:rsidR="00A50164" w:rsidRPr="00CE4E06">
        <w:t xml:space="preserve"> and yet</w:t>
      </w:r>
      <w:r w:rsidR="00515441">
        <w:t>,</w:t>
      </w:r>
      <w:r w:rsidR="00A50164" w:rsidRPr="00CE4E06">
        <w:t xml:space="preserve"> provides a perspective on the child’s sociemotional adjustment (Sorensen, 1993). Perceptions are derived from the individual parent’s </w:t>
      </w:r>
      <w:r w:rsidR="00515441">
        <w:t xml:space="preserve">own </w:t>
      </w:r>
      <w:r w:rsidR="00A50164" w:rsidRPr="00CE4E06">
        <w:t>unique experience</w:t>
      </w:r>
      <w:r w:rsidR="00515441">
        <w:t>s</w:t>
      </w:r>
      <w:r w:rsidR="00A50164" w:rsidRPr="00CE4E06">
        <w:t xml:space="preserve"> and culture, as well as subjective values, opinions and understanding</w:t>
      </w:r>
      <w:r w:rsidR="00515441">
        <w:t>s</w:t>
      </w:r>
      <w:r w:rsidR="00A50164" w:rsidRPr="00CE4E06">
        <w:t xml:space="preserve"> of the world (Ravet, 2007).</w:t>
      </w:r>
      <w:r w:rsidR="00A50164" w:rsidRPr="00892489">
        <w:t xml:space="preserve">  </w:t>
      </w:r>
    </w:p>
    <w:p w:rsidR="00A50164" w:rsidRPr="00CE4E06" w:rsidRDefault="002C25F1" w:rsidP="00CE4E06">
      <w:pPr>
        <w:ind w:firstLine="720"/>
      </w:pPr>
      <w:bookmarkStart w:id="8" w:name="_Toc327692992"/>
      <w:r w:rsidRPr="00CE4E06">
        <w:rPr>
          <w:rStyle w:val="Heading3Char"/>
          <w:rFonts w:eastAsiaTheme="majorEastAsia"/>
        </w:rPr>
        <w:t>School related s</w:t>
      </w:r>
      <w:r w:rsidR="00A50164" w:rsidRPr="00CE4E06">
        <w:rPr>
          <w:rStyle w:val="Heading3Char"/>
          <w:rFonts w:eastAsiaTheme="majorEastAsia"/>
        </w:rPr>
        <w:t>tress</w:t>
      </w:r>
      <w:r w:rsidRPr="00CE4E06">
        <w:rPr>
          <w:rStyle w:val="Heading3Char"/>
          <w:rFonts w:eastAsiaTheme="majorEastAsia"/>
        </w:rPr>
        <w:t>.</w:t>
      </w:r>
      <w:bookmarkEnd w:id="8"/>
      <w:r w:rsidRPr="00215603">
        <w:rPr>
          <w:rStyle w:val="Heading3Char"/>
          <w:rFonts w:eastAsiaTheme="majorEastAsia"/>
        </w:rPr>
        <w:t xml:space="preserve"> </w:t>
      </w:r>
      <w:r w:rsidR="00A50164" w:rsidRPr="00CE4E06">
        <w:t>School related stress captured the idea that every day experiences related to academics in the school environment, as part of the educational process, include situations or events that may cause physiological arousal and stimulate the neurobiological stress response (Anderson, Jimerson, &amp; Whipple, 2005; Selye, 1978). This also involves a transactional appraisal process that leads to reactions or behaviors as stress is manifest (Lazarus &amp; Folkman, 1984; Sharrer &amp; Ryan-Wenger, 2002). The dimensions of this construct often emphasize the interpersonal nature of the peer relationships, particularly in peer victimization or bullying, at school (Guerra, Williams, &amp; Sadek, 2011; Vandewater &amp; Lansford, 2005). However, school related stress in this study will emphasize domains more directly related to the academic focus of the school environment.</w:t>
      </w:r>
    </w:p>
    <w:p w:rsidR="00A50164" w:rsidRPr="00504FEC" w:rsidRDefault="001034CA" w:rsidP="00504FEC">
      <w:pPr>
        <w:ind w:firstLine="720"/>
      </w:pPr>
      <w:bookmarkStart w:id="9" w:name="_Toc327692993"/>
      <w:r w:rsidRPr="00504FEC">
        <w:rPr>
          <w:rStyle w:val="Heading3Char"/>
        </w:rPr>
        <w:lastRenderedPageBreak/>
        <w:t>Dimensions</w:t>
      </w:r>
      <w:r w:rsidR="00A50164" w:rsidRPr="00504FEC">
        <w:rPr>
          <w:rStyle w:val="Heading3Char"/>
        </w:rPr>
        <w:t xml:space="preserve"> of school related stress.</w:t>
      </w:r>
      <w:bookmarkEnd w:id="9"/>
      <w:r w:rsidR="00A50164" w:rsidRPr="00504FEC">
        <w:t xml:space="preserve"> The four theorized </w:t>
      </w:r>
      <w:r w:rsidRPr="00504FEC">
        <w:t xml:space="preserve">dimensions related to </w:t>
      </w:r>
      <w:r w:rsidR="00A50164" w:rsidRPr="00504FEC">
        <w:t>academic</w:t>
      </w:r>
      <w:r w:rsidRPr="00504FEC">
        <w:t>s</w:t>
      </w:r>
      <w:r w:rsidR="00A50164" w:rsidRPr="00504FEC">
        <w:t xml:space="preserve"> for this study, to a large extent, reflected a modification of the domains of school experience suggested by Barrett and Heubeck (2000). Their research identified peers, teachers, schoolwork, and home–school issues (i.e. homework and parent-school relations) to describe the areas considered relevant to child functioning in the school context with potential to induce stress. Building on this conceptualiza</w:t>
      </w:r>
      <w:r w:rsidRPr="00504FEC">
        <w:t>tion, the dimensions</w:t>
      </w:r>
      <w:r w:rsidR="00A50164" w:rsidRPr="00504FEC">
        <w:t xml:space="preserve"> that best inform childhood school related stress emphasizing academics in the school context were the general school experience, academic work, assessment, and teachers. Although it</w:t>
      </w:r>
      <w:r w:rsidRPr="00504FEC">
        <w:t xml:space="preserve"> is theorized that these dimensions</w:t>
      </w:r>
      <w:r w:rsidR="00A50164" w:rsidRPr="00504FEC">
        <w:t xml:space="preserve"> express distinct aspects of the school environment it must be conceded that they are interrelated features of the school context and the educational experience of the child. </w:t>
      </w:r>
    </w:p>
    <w:p w:rsidR="00A50164" w:rsidRPr="00E73247" w:rsidRDefault="00A50164" w:rsidP="00A50164">
      <w:pPr>
        <w:ind w:firstLine="720"/>
      </w:pPr>
      <w:r w:rsidRPr="003752A6">
        <w:rPr>
          <w:rStyle w:val="Heading4Char"/>
        </w:rPr>
        <w:t>General school experience.</w:t>
      </w:r>
      <w:r w:rsidRPr="00E73247">
        <w:t xml:space="preserve"> This domain captured a broad range of common occurrences in a child’s school experience (e.g., forgetting homework, following school rules, sitting still, and getting headaches). </w:t>
      </w:r>
    </w:p>
    <w:p w:rsidR="00A50164" w:rsidRPr="00E73247" w:rsidRDefault="00A50164" w:rsidP="00A50164">
      <w:pPr>
        <w:ind w:firstLine="720"/>
      </w:pPr>
      <w:r w:rsidRPr="003752A6">
        <w:rPr>
          <w:rStyle w:val="Heading4Char"/>
        </w:rPr>
        <w:t>Academic work.</w:t>
      </w:r>
      <w:r w:rsidRPr="00E73247">
        <w:t xml:space="preserve"> The aspects of school included in this domain were those that related specifically to the amount of work and level of challenge required in assigned work both in the classroom during the school day and those assigned to be done outside of school for homework. </w:t>
      </w:r>
    </w:p>
    <w:p w:rsidR="00A50164" w:rsidRPr="00E73247" w:rsidRDefault="00A50164" w:rsidP="00A50164">
      <w:pPr>
        <w:ind w:firstLine="720"/>
      </w:pPr>
      <w:r w:rsidRPr="003752A6">
        <w:rPr>
          <w:rStyle w:val="Heading4Char"/>
        </w:rPr>
        <w:t>Assessment.</w:t>
      </w:r>
      <w:r w:rsidRPr="00E73247">
        <w:t xml:space="preserve"> A child’s experience of performance appraisal through grades, testing, and other evaluative processes was represented by this domain.</w:t>
      </w:r>
    </w:p>
    <w:p w:rsidR="00A50164" w:rsidRDefault="00A50164" w:rsidP="00A50164">
      <w:pPr>
        <w:ind w:firstLine="720"/>
      </w:pPr>
      <w:r w:rsidRPr="003752A6">
        <w:rPr>
          <w:rStyle w:val="Heading4Char"/>
        </w:rPr>
        <w:t>Teachers.</w:t>
      </w:r>
      <w:r w:rsidRPr="00E73247">
        <w:rPr>
          <w:b/>
          <w:i/>
        </w:rPr>
        <w:t xml:space="preserve"> </w:t>
      </w:r>
      <w:r w:rsidRPr="00E73247">
        <w:t xml:space="preserve"> This domain reflected the importance accorded the classroom teacher in the school context considering both instructional practices and the interpersonal aspects of the relationship bet</w:t>
      </w:r>
      <w:r>
        <w:t xml:space="preserve">ween the child and the teacher. </w:t>
      </w:r>
    </w:p>
    <w:p w:rsidR="00A50164" w:rsidRPr="003752A6" w:rsidRDefault="00A50164" w:rsidP="00A50164">
      <w:pPr>
        <w:rPr>
          <w:i/>
        </w:rPr>
        <w:sectPr w:rsidR="00A50164" w:rsidRPr="003752A6" w:rsidSect="00835C04">
          <w:pgSz w:w="12240" w:h="15840" w:code="1"/>
          <w:pgMar w:top="1440" w:right="1440" w:bottom="1440" w:left="1440" w:header="1440" w:footer="720" w:gutter="0"/>
          <w:pgNumType w:start="1"/>
          <w:cols w:space="720"/>
          <w:docGrid w:linePitch="360"/>
        </w:sectPr>
      </w:pPr>
    </w:p>
    <w:p w:rsidR="00A50164" w:rsidRPr="00BC35B0" w:rsidRDefault="00A50164" w:rsidP="00BC35B0">
      <w:pPr>
        <w:pStyle w:val="Heading1"/>
      </w:pPr>
      <w:bookmarkStart w:id="10" w:name="_Toc327692994"/>
      <w:r w:rsidRPr="00A00D45">
        <w:lastRenderedPageBreak/>
        <w:t xml:space="preserve">Chapter </w:t>
      </w:r>
      <w:r w:rsidR="00BC35B0">
        <w:t xml:space="preserve">II - </w:t>
      </w:r>
      <w:r w:rsidRPr="0071724C">
        <w:t>Review of the Literature</w:t>
      </w:r>
      <w:bookmarkEnd w:id="10"/>
    </w:p>
    <w:p w:rsidR="00A50164" w:rsidRPr="00FC40D9" w:rsidRDefault="00A50164" w:rsidP="00A50164">
      <w:pPr>
        <w:ind w:firstLine="720"/>
      </w:pPr>
      <w:r w:rsidRPr="00F32C96">
        <w:t>The following review of the literature is intended to be an illustrative rather than exhaustive review of the multidisciplinary strands of research, theory, and policy intersecting in the present study. It consists of a review of current practices or perspectives and salient research in the fields of stress, education, and family science applicable to school related stress in the elementary school child. The intention is to focus on earlier</w:t>
      </w:r>
      <w:r w:rsidRPr="00FC40D9">
        <w:t xml:space="preserve"> scholarly work in these areas because of their relevance for understanding sources </w:t>
      </w:r>
      <w:r>
        <w:t>of stress in the school context and</w:t>
      </w:r>
      <w:r w:rsidRPr="00FC40D9">
        <w:t xml:space="preserve"> how stress may manifest as a child moves between the contexts of school and family. The objective is </w:t>
      </w:r>
      <w:r>
        <w:t xml:space="preserve">to conceptualize the construct of parental perceptions of childhood school related stress, </w:t>
      </w:r>
      <w:r w:rsidRPr="00FC40D9">
        <w:t xml:space="preserve">establish the need for an instrument to measure </w:t>
      </w:r>
      <w:r>
        <w:t>it, and initiate the process of scale development.</w:t>
      </w:r>
    </w:p>
    <w:p w:rsidR="00A50164" w:rsidRPr="00FC40D9" w:rsidRDefault="00A50164" w:rsidP="00A50164">
      <w:r>
        <w:tab/>
        <w:t>This</w:t>
      </w:r>
      <w:r w:rsidRPr="00FC40D9">
        <w:t xml:space="preserve"> review begins with a description of aspects of stress research forming a basis for understanding how stress pot</w:t>
      </w:r>
      <w:r>
        <w:t xml:space="preserve">entially impacts experience, </w:t>
      </w:r>
      <w:r w:rsidRPr="00FC40D9">
        <w:t>behavior</w:t>
      </w:r>
      <w:r>
        <w:t>, and well-being</w:t>
      </w:r>
      <w:r w:rsidRPr="00FC40D9">
        <w:t xml:space="preserve">. The second section focuses on the educational context with a brief overview of the nature of schooling at this time in American education from </w:t>
      </w:r>
      <w:r>
        <w:t xml:space="preserve">various perspectives including </w:t>
      </w:r>
      <w:r w:rsidRPr="00FC40D9">
        <w:t xml:space="preserve">the political arena, public opinion, educational policies and practices, and empirical research. Following this </w:t>
      </w:r>
      <w:r>
        <w:t xml:space="preserve">section is an analysis of </w:t>
      </w:r>
      <w:r w:rsidRPr="00FC40D9">
        <w:t>scholarly work in the area of childh</w:t>
      </w:r>
      <w:r>
        <w:t xml:space="preserve">ood stress, of findings </w:t>
      </w:r>
      <w:r w:rsidRPr="00FC40D9">
        <w:t>specific to school related stress, and</w:t>
      </w:r>
      <w:r>
        <w:t xml:space="preserve"> descriptions of</w:t>
      </w:r>
      <w:r w:rsidRPr="00FC40D9">
        <w:t xml:space="preserve"> how child characteristics are known to im</w:t>
      </w:r>
      <w:r>
        <w:t>pact stress. The review concludes</w:t>
      </w:r>
      <w:r w:rsidRPr="00FC40D9">
        <w:t xml:space="preserve"> with a summary of what is known about the role of par</w:t>
      </w:r>
      <w:r>
        <w:t>ental perceptions.</w:t>
      </w:r>
    </w:p>
    <w:p w:rsidR="00A50164" w:rsidRPr="00FC40D9" w:rsidRDefault="00A50164" w:rsidP="00892489">
      <w:pPr>
        <w:pStyle w:val="Heading2"/>
      </w:pPr>
      <w:bookmarkStart w:id="11" w:name="_Toc327692995"/>
      <w:r w:rsidRPr="00FC40D9">
        <w:t>Stress</w:t>
      </w:r>
      <w:bookmarkEnd w:id="11"/>
    </w:p>
    <w:p w:rsidR="00A50164" w:rsidRPr="00FC40D9" w:rsidRDefault="00A50164" w:rsidP="00A50164">
      <w:pPr>
        <w:ind w:firstLine="720"/>
      </w:pPr>
      <w:r w:rsidRPr="00FC40D9">
        <w:t xml:space="preserve">No single definition has been accepted by researchers that captures the complexity of the concept of stress. </w:t>
      </w:r>
      <w:r>
        <w:rPr>
          <w:noProof/>
        </w:rPr>
        <w:t>Lazarus (1984)</w:t>
      </w:r>
      <w:r w:rsidRPr="00FC40D9">
        <w:t xml:space="preserve"> expressed this conceptual and operational challenge claiming that stress “is not a variable but a rubric consisting of many variables and processes” (p. 11). In spite of the lack of conceptual consistency and varying approaches for measurement, stress </w:t>
      </w:r>
      <w:r w:rsidRPr="00FC40D9">
        <w:lastRenderedPageBreak/>
        <w:t>research has continued to be of interest among scholars. As previously indicated by the APA (2009, 2010) survey results, stress is particularly salient to the current American experience. Given the definitional ambiguity of stress</w:t>
      </w:r>
      <w:r>
        <w:t>,</w:t>
      </w:r>
      <w:r w:rsidRPr="00FC40D9">
        <w:t xml:space="preserve"> it is benef</w:t>
      </w:r>
      <w:r>
        <w:t xml:space="preserve">icial to denote how the term was used in </w:t>
      </w:r>
      <w:r w:rsidRPr="00FC40D9">
        <w:t>this study. Following the definition of stress is a brief summary of what is known about stress as a neurobiological process in the individual, taking into account the interrelated nature of the physical, cognitive, and emotional domains of development related to the stress response and appraisal process. Neurobiology can shed light on how stress may impact learning and achievement. This section of the review will conclude with a concise report of the deleterious outcomes linked with stress that offer credibility to the importance of recognizing stress at an early age. Early detection of stress may offset negative outcomes</w:t>
      </w:r>
      <w:r>
        <w:t xml:space="preserve"> through interventions that help children develop stress management strategies that increase learning capacity and enhance</w:t>
      </w:r>
      <w:r w:rsidRPr="00FC40D9">
        <w:t xml:space="preserve"> overall wellness.</w:t>
      </w:r>
    </w:p>
    <w:p w:rsidR="00A50164" w:rsidRPr="00FC40D9" w:rsidRDefault="00515441" w:rsidP="00A50164">
      <w:pPr>
        <w:ind w:firstLine="720"/>
        <w:rPr>
          <w:b/>
        </w:rPr>
      </w:pPr>
      <w:bookmarkStart w:id="12" w:name="_Toc327692996"/>
      <w:r>
        <w:rPr>
          <w:rStyle w:val="Heading3Char"/>
          <w:rFonts w:eastAsiaTheme="minorHAnsi"/>
        </w:rPr>
        <w:t>The concept of stress</w:t>
      </w:r>
      <w:r w:rsidR="00A50164" w:rsidRPr="00892489">
        <w:rPr>
          <w:rStyle w:val="Heading3Char"/>
          <w:rFonts w:eastAsiaTheme="minorHAnsi"/>
        </w:rPr>
        <w:t>.</w:t>
      </w:r>
      <w:bookmarkEnd w:id="12"/>
      <w:r w:rsidR="00A50164" w:rsidRPr="00FC40D9">
        <w:rPr>
          <w:rFonts w:eastAsiaTheme="minorHAnsi"/>
          <w:b/>
        </w:rPr>
        <w:t xml:space="preserve"> </w:t>
      </w:r>
      <w:r w:rsidR="00A50164" w:rsidRPr="00FC40D9">
        <w:t xml:space="preserve">Hans </w:t>
      </w:r>
      <w:r w:rsidR="00A50164">
        <w:rPr>
          <w:noProof/>
        </w:rPr>
        <w:t>Selye (1978)</w:t>
      </w:r>
      <w:r w:rsidR="00A50164" w:rsidRPr="00FC40D9">
        <w:t xml:space="preserve">, sometimes called the father of stress research, referred to stress as a nonspecific physiological </w:t>
      </w:r>
      <w:r w:rsidR="00A50164" w:rsidRPr="00FC40D9">
        <w:rPr>
          <w:i/>
        </w:rPr>
        <w:t>response</w:t>
      </w:r>
      <w:r w:rsidR="00A50164" w:rsidRPr="00FC40D9">
        <w:t xml:space="preserve"> to any demand placed on the body. A second traditional model of stress research has been based on the work of </w:t>
      </w:r>
      <w:r w:rsidR="00A50164">
        <w:rPr>
          <w:noProof/>
        </w:rPr>
        <w:t>Holmes and Rahe (1967)</w:t>
      </w:r>
      <w:r w:rsidR="00A50164">
        <w:t xml:space="preserve"> in which </w:t>
      </w:r>
      <w:r w:rsidR="00A50164" w:rsidRPr="00FC40D9">
        <w:t xml:space="preserve">significant life changes or major life events </w:t>
      </w:r>
      <w:r w:rsidR="00A50164">
        <w:t xml:space="preserve">form the basis studying stress </w:t>
      </w:r>
      <w:r w:rsidR="00A50164" w:rsidRPr="00FC40D9">
        <w:t xml:space="preserve">as a </w:t>
      </w:r>
      <w:r w:rsidR="00A50164" w:rsidRPr="00FC40D9">
        <w:rPr>
          <w:i/>
        </w:rPr>
        <w:t>stimulus</w:t>
      </w:r>
      <w:r w:rsidR="00A50164" w:rsidRPr="00FC40D9">
        <w:t xml:space="preserve">. A more </w:t>
      </w:r>
      <w:r w:rsidR="00A50164" w:rsidRPr="00FC40D9">
        <w:rPr>
          <w:i/>
        </w:rPr>
        <w:t xml:space="preserve">transactional </w:t>
      </w:r>
      <w:r w:rsidR="00A50164" w:rsidRPr="00FC40D9">
        <w:t>model was developed taking into account cognitive appraisals of potential stressors that assess the meaning of a stressor and one’s ability to cope</w:t>
      </w:r>
      <w:r w:rsidR="00A50164">
        <w:t xml:space="preserve"> </w:t>
      </w:r>
      <w:r w:rsidR="00A50164">
        <w:rPr>
          <w:noProof/>
        </w:rPr>
        <w:t>(DeLongis, Coyne, Dakof, Folkman, &amp; Lazarus, 1982)</w:t>
      </w:r>
      <w:r w:rsidR="00A50164" w:rsidRPr="00FC40D9">
        <w:t xml:space="preserve">.  </w:t>
      </w:r>
      <w:r w:rsidR="00A50164">
        <w:rPr>
          <w:noProof/>
        </w:rPr>
        <w:t>Lazarus and Folkman (1984)</w:t>
      </w:r>
      <w:r w:rsidR="00A50164" w:rsidRPr="00FC40D9">
        <w:t xml:space="preserve"> furt</w:t>
      </w:r>
      <w:r w:rsidR="00A50164">
        <w:t>her developed the idea of every</w:t>
      </w:r>
      <w:r w:rsidR="00A50164" w:rsidRPr="00FC40D9">
        <w:t xml:space="preserve">day stressors as the “little things that can irritate and distress people” (p. 13) and referred to them as </w:t>
      </w:r>
      <w:r w:rsidR="00A50164" w:rsidRPr="00FC40D9">
        <w:rPr>
          <w:i/>
        </w:rPr>
        <w:t>daily hassles</w:t>
      </w:r>
      <w:r w:rsidR="00A50164" w:rsidRPr="00FC40D9">
        <w:t xml:space="preserve">. Currently, the conceptualization of stress as taught in family science combines all of these perspectives to express a holistic idea of the relationship of stress to overall well-being </w:t>
      </w:r>
      <w:r w:rsidR="00A50164">
        <w:rPr>
          <w:noProof/>
        </w:rPr>
        <w:t>(Blonna, 2007)</w:t>
      </w:r>
      <w:r w:rsidR="00A50164" w:rsidRPr="00FC40D9">
        <w:t xml:space="preserve">. </w:t>
      </w:r>
    </w:p>
    <w:p w:rsidR="00A50164" w:rsidRPr="00FC40D9" w:rsidRDefault="00A50164" w:rsidP="00A50164">
      <w:pPr>
        <w:ind w:firstLine="720"/>
      </w:pPr>
      <w:r w:rsidRPr="00FC40D9">
        <w:lastRenderedPageBreak/>
        <w:t>Weaving these ideas together for this study, stress is defined as demands that, depending on individual appraisal, are perceived</w:t>
      </w:r>
      <w:r>
        <w:t xml:space="preserve"> (consciously or unconsciously)</w:t>
      </w:r>
      <w:r w:rsidRPr="00FC40D9">
        <w:t xml:space="preserve"> as exceeding normal capacities thereby stimulating the physiological changes and emotions affiliated with the neurobiological mobilization of energy in the stress response. In this definition the supposition is that a threat or stressor (stimulus—such as taking a test), initiates a demand requiring adaptive behaviors and accessing stored energy (transaction—appraising the importance of the test, confidence in knowledge, ability to concentrate etc.) in an effort to ameliorate the level of physiological, socioemotional, and intellectual stress (response—neurobiological changes that may cause </w:t>
      </w:r>
      <w:r>
        <w:t>excitement, more acute focus, sweating, headache, the inability to concentrate – among others</w:t>
      </w:r>
      <w:r w:rsidRPr="00FC40D9">
        <w:t>).</w:t>
      </w:r>
    </w:p>
    <w:p w:rsidR="00A50164" w:rsidRPr="00FC40D9" w:rsidRDefault="00A50164" w:rsidP="00A50164">
      <w:pPr>
        <w:ind w:firstLine="720"/>
      </w:pPr>
      <w:bookmarkStart w:id="13" w:name="_Toc327692997"/>
      <w:r w:rsidRPr="00892489">
        <w:rPr>
          <w:rStyle w:val="Heading3Char"/>
          <w:rFonts w:eastAsiaTheme="minorHAnsi"/>
        </w:rPr>
        <w:t>The neurobiology of stress.</w:t>
      </w:r>
      <w:bookmarkEnd w:id="13"/>
      <w:r w:rsidRPr="00FC40D9">
        <w:t xml:space="preserve"> Early efforts in stress research emphasized stress as a pattern o</w:t>
      </w:r>
      <w:r>
        <w:t>f physiological reactions by an</w:t>
      </w:r>
      <w:r w:rsidRPr="00FC40D9">
        <w:t xml:space="preserve"> organism in response to a threat activating the alarm phase of the stress response popularly termed “fight-or-flight” </w:t>
      </w:r>
      <w:r>
        <w:rPr>
          <w:noProof/>
        </w:rPr>
        <w:t>(Cannon, 1932)</w:t>
      </w:r>
      <w:r w:rsidRPr="00FC40D9">
        <w:t>. Remaining in the stressed or aroused state for long periods of time can impact the health and well-being of an individual as the stress response progresses from alarm to resistance and finally exhaust</w:t>
      </w:r>
      <w:r>
        <w:t xml:space="preserve">ion </w:t>
      </w:r>
      <w:r>
        <w:rPr>
          <w:noProof/>
        </w:rPr>
        <w:t>(Selye, 1978)</w:t>
      </w:r>
      <w:r>
        <w:t xml:space="preserve">. More recent </w:t>
      </w:r>
      <w:r w:rsidRPr="00FC40D9">
        <w:t xml:space="preserve">neurological research using functional magnetic resonance imaging (fMRI) has determined that physiological stress arousal in the brain triggers the release of hormones and chemicals including (a) the catecholamines – epinephrine, norepinephrine, (b) the pituitary hormones—vasopressin, oxytocin, and (c) the glucocorticoid—cortisol as the body reacts to regain homeostasis after exposure to a perceived (real or imagined) threat. When the neurochemical and successive physiological changes occur as the nervous system is aroused by signals transmitted in the hindbrain (sensory) and limbic brain (emotional), in conjunction with neurotransmissions in the frontal cortex </w:t>
      </w:r>
      <w:r>
        <w:t>(</w:t>
      </w:r>
      <w:r w:rsidRPr="00FC40D9">
        <w:t>responsible for executive functioning</w:t>
      </w:r>
      <w:r>
        <w:t xml:space="preserve">) there exists </w:t>
      </w:r>
      <w:r w:rsidRPr="00FC40D9">
        <w:t xml:space="preserve">the </w:t>
      </w:r>
      <w:r w:rsidRPr="00FC40D9">
        <w:lastRenderedPageBreak/>
        <w:t>capacity to affect learning depending on the individual</w:t>
      </w:r>
      <w:r>
        <w:t>’s</w:t>
      </w:r>
      <w:r w:rsidRPr="00FC40D9">
        <w:t xml:space="preserve"> appraisal and ability to regulate arousal </w:t>
      </w:r>
      <w:r>
        <w:rPr>
          <w:noProof/>
        </w:rPr>
        <w:t>(Linden, 2007; Melrose, 2006)</w:t>
      </w:r>
      <w:r w:rsidRPr="00FC40D9">
        <w:t xml:space="preserve">. </w:t>
      </w:r>
      <w:r>
        <w:t>In other words, t</w:t>
      </w:r>
      <w:r w:rsidRPr="00FC40D9">
        <w:t>he neurobiological processes of stress potentially</w:t>
      </w:r>
      <w:r>
        <w:t xml:space="preserve"> can</w:t>
      </w:r>
      <w:r w:rsidRPr="00FC40D9">
        <w:t xml:space="preserve"> inte</w:t>
      </w:r>
      <w:r>
        <w:t>rfere with the learning process. Additionally, i</w:t>
      </w:r>
      <w:r w:rsidRPr="00FC40D9">
        <w:t xml:space="preserve">n situations of traumatic stress there is evidence from educational psychology that a person may stay in a prolonged state of arousal affecting cognition and behavior as seen in disruptive externalization such as over-activity or, alternatively, the arousal system may shut down in such a way that affects cognitive processing and is observed as internalizing behaviors such as withdrawal and disengagement </w:t>
      </w:r>
      <w:r>
        <w:rPr>
          <w:noProof/>
        </w:rPr>
        <w:t>(Melrose, 2006)</w:t>
      </w:r>
      <w:r w:rsidRPr="00FC40D9">
        <w:t>. It seems logical to infer that similar individual processes might exist in situations of chronic daily stress resulting in observable externalizing and internalizing behaviors. Since the individuality of arousal and appraisal are critical to the understanding of stress, each is described next in more detail.</w:t>
      </w:r>
    </w:p>
    <w:p w:rsidR="00A50164" w:rsidRPr="00FC40D9" w:rsidRDefault="00A50164" w:rsidP="00A50164">
      <w:pPr>
        <w:ind w:firstLine="720"/>
      </w:pPr>
      <w:bookmarkStart w:id="14" w:name="_Toc327692998"/>
      <w:r w:rsidRPr="00892489">
        <w:rPr>
          <w:rStyle w:val="Heading3Char"/>
        </w:rPr>
        <w:t>Optimal level of arousal.</w:t>
      </w:r>
      <w:bookmarkEnd w:id="14"/>
      <w:r w:rsidRPr="00FC40D9">
        <w:rPr>
          <w:b/>
        </w:rPr>
        <w:t xml:space="preserve"> </w:t>
      </w:r>
      <w:r w:rsidRPr="00FC40D9">
        <w:rPr>
          <w:rFonts w:eastAsiaTheme="minorHAnsi"/>
        </w:rPr>
        <w:t xml:space="preserve">Recognizing that stress is a part of life at any age, it is important to understand that stress is an adaptive aspect of human physiology for the purpose of survival. A </w:t>
      </w:r>
      <w:r w:rsidRPr="00FC40D9">
        <w:t xml:space="preserve">certain level of arousal is required for ideal performance as described by the </w:t>
      </w:r>
      <w:r>
        <w:rPr>
          <w:noProof/>
        </w:rPr>
        <w:t>(Yerkes &amp; Dodson, 1908)</w:t>
      </w:r>
      <w:r w:rsidRPr="00FC40D9">
        <w:t xml:space="preserve"> law. This theory has provided insight for a balanced perspective on stress by suggesting there is an optimal level of arousal. At a basic level, when demands are placed on a person due to a threat or stressor, if the arousal of the nervous system is within a healthy range, arousal motivates behavior toward survival and successful completion of tasks. In other words, “…a moderate amount of anxiety [arousal] improves the ability to excel, but severe anxiety [arousal] interferes with the ability to concentrate and acts to decrease performance” </w:t>
      </w:r>
      <w:r>
        <w:rPr>
          <w:noProof/>
        </w:rPr>
        <w:t>(Beidel &amp; Alfano, 2011)</w:t>
      </w:r>
      <w:r>
        <w:t>. This optimal</w:t>
      </w:r>
      <w:r w:rsidRPr="00FC40D9">
        <w:t xml:space="preserve"> level of arousal varies according to individual differences </w:t>
      </w:r>
      <w:r>
        <w:rPr>
          <w:noProof/>
        </w:rPr>
        <w:t>(Lazarus &amp; Folkman, 1984; Le Fevre et al.)</w:t>
      </w:r>
      <w:r w:rsidRPr="00FC40D9">
        <w:t xml:space="preserve">. Likewise, not enough arousal may contribute to lack of interest or the inability to accomplish assigned tasks. Several </w:t>
      </w:r>
      <w:r w:rsidRPr="00FC40D9">
        <w:rPr>
          <w:rFonts w:eastAsiaTheme="minorHAnsi"/>
        </w:rPr>
        <w:t xml:space="preserve">factors (e.g., physiological </w:t>
      </w:r>
      <w:r w:rsidRPr="00FC40D9">
        <w:rPr>
          <w:rFonts w:eastAsiaTheme="minorHAnsi"/>
        </w:rPr>
        <w:lastRenderedPageBreak/>
        <w:t>predisposition, temperament, or context) may influence whether the physiological arousal caused by stress is outside the zone of optimal arousal becoming a barrier to learning and well-being. The appraisal process may also have an effect on the level of arousal.</w:t>
      </w:r>
    </w:p>
    <w:p w:rsidR="00A50164" w:rsidRPr="00FC40D9" w:rsidRDefault="00A50164" w:rsidP="00A50164">
      <w:pPr>
        <w:ind w:firstLine="720"/>
        <w:rPr>
          <w:rFonts w:eastAsiaTheme="minorHAnsi"/>
        </w:rPr>
      </w:pPr>
      <w:bookmarkStart w:id="15" w:name="_Toc327692999"/>
      <w:r w:rsidRPr="00892489">
        <w:rPr>
          <w:rStyle w:val="Heading3Char"/>
          <w:rFonts w:eastAsiaTheme="minorHAnsi"/>
        </w:rPr>
        <w:t>Stress appraisal.</w:t>
      </w:r>
      <w:bookmarkEnd w:id="15"/>
      <w:r w:rsidRPr="00FC40D9">
        <w:rPr>
          <w:rFonts w:eastAsiaTheme="minorHAnsi"/>
        </w:rPr>
        <w:t xml:space="preserve"> A key element in understanding stress is the threat appraisal process described by </w:t>
      </w:r>
      <w:r>
        <w:rPr>
          <w:rFonts w:eastAsiaTheme="minorHAnsi"/>
          <w:noProof/>
        </w:rPr>
        <w:t>Lazarus and Folkman (1984)</w:t>
      </w:r>
      <w:r w:rsidRPr="00FC40D9">
        <w:rPr>
          <w:rFonts w:eastAsiaTheme="minorHAnsi"/>
        </w:rPr>
        <w:t>. As previously explained, a threat or potential stressor activates the neurobiological stress response</w:t>
      </w:r>
      <w:r>
        <w:rPr>
          <w:rFonts w:eastAsiaTheme="minorHAnsi"/>
        </w:rPr>
        <w:t>,</w:t>
      </w:r>
      <w:r w:rsidRPr="00FC40D9">
        <w:rPr>
          <w:rFonts w:eastAsiaTheme="minorHAnsi"/>
        </w:rPr>
        <w:t xml:space="preserve"> but this arousal of the sympathetic nervous system naturally subsides through the function of the parasympathetic nervous system unless the demands caused by the stressor are appraised as threatening through a transactional cognitive and emotional process </w:t>
      </w:r>
      <w:r>
        <w:rPr>
          <w:rFonts w:eastAsiaTheme="minorHAnsi"/>
          <w:noProof/>
        </w:rPr>
        <w:t>(Blonna, 2007)</w:t>
      </w:r>
      <w:r w:rsidRPr="00FC40D9">
        <w:rPr>
          <w:rFonts w:eastAsiaTheme="minorHAnsi"/>
        </w:rPr>
        <w:t>. A perception of threat requires that a certain condition (event or situation) has the potential to cause harm—either physical or psychosocial. The neurological stress response does not always distinguish between real and imaginary. The appraisal process is a cognitive function of the frontal cortex in tandem with the physiological reaction of the autonomic nervous system and the hindbrain. The affective element of the process is engaged in the limbic brain, particularly</w:t>
      </w:r>
      <w:r>
        <w:rPr>
          <w:rFonts w:eastAsiaTheme="minorHAnsi"/>
        </w:rPr>
        <w:t xml:space="preserve"> involving the amygdala (Blonna;</w:t>
      </w:r>
      <w:r w:rsidRPr="00FC40D9">
        <w:rPr>
          <w:rFonts w:eastAsiaTheme="minorHAnsi"/>
        </w:rPr>
        <w:t xml:space="preserve"> Lazarus &amp; Folkman). As one might expect the cognitive and emotional interaction involved in the appraisal transaction potentially influences whether stress in the individual is perceived as motivational in the learning process or, alternatively, a deterrent to learning. In other words, appraisal of stress influences arousal and behavior. Therefore, of primary interest in this investigation is gaining a better understand</w:t>
      </w:r>
      <w:r>
        <w:rPr>
          <w:rFonts w:eastAsiaTheme="minorHAnsi"/>
        </w:rPr>
        <w:t>ing</w:t>
      </w:r>
      <w:r w:rsidRPr="00FC40D9">
        <w:rPr>
          <w:rFonts w:eastAsiaTheme="minorHAnsi"/>
        </w:rPr>
        <w:t xml:space="preserve"> of whether or not the demands on children in the school context are perceived by parents as causing child stress levels outside the zone of optimal arousal thereby negatively affecting learning and perhaps contributing to more long term consequences of stress.</w:t>
      </w:r>
    </w:p>
    <w:p w:rsidR="00A50164" w:rsidRPr="00FC40D9" w:rsidRDefault="00A50164" w:rsidP="00A50164">
      <w:pPr>
        <w:ind w:firstLine="720"/>
      </w:pPr>
      <w:bookmarkStart w:id="16" w:name="_Toc327693000"/>
      <w:r w:rsidRPr="00892489">
        <w:rPr>
          <w:rStyle w:val="Heading3Char"/>
        </w:rPr>
        <w:t>Stress outcomes.</w:t>
      </w:r>
      <w:bookmarkEnd w:id="16"/>
      <w:r w:rsidRPr="00FC40D9">
        <w:t xml:space="preserve"> A voluminous body of stress research has consistently reported chronic and/or eleva</w:t>
      </w:r>
      <w:r>
        <w:t>ted levels of stress in adults we</w:t>
      </w:r>
      <w:r w:rsidRPr="00FC40D9">
        <w:t xml:space="preserve">re correlated with undesirable physical and </w:t>
      </w:r>
      <w:r w:rsidRPr="00FC40D9">
        <w:lastRenderedPageBreak/>
        <w:t>psychological health outcomes. Among the many physical effects of</w:t>
      </w:r>
      <w:r>
        <w:t xml:space="preserve"> stress found in adult samples we</w:t>
      </w:r>
      <w:r w:rsidRPr="00FC40D9">
        <w:t xml:space="preserve">re cardiovascular disease </w:t>
      </w:r>
      <w:r>
        <w:rPr>
          <w:noProof/>
        </w:rPr>
        <w:t>(cf. Kyrou &amp; Tsigos, 2007)</w:t>
      </w:r>
      <w:r w:rsidRPr="00FC40D9">
        <w:t xml:space="preserve">, compromised immune systems </w:t>
      </w:r>
      <w:r>
        <w:rPr>
          <w:noProof/>
        </w:rPr>
        <w:t>(cf. Elenkov &amp; Chrousos, 2006)</w:t>
      </w:r>
      <w:r w:rsidRPr="00FC40D9">
        <w:t xml:space="preserve">, sexual dysfunction </w:t>
      </w:r>
      <w:r>
        <w:rPr>
          <w:noProof/>
        </w:rPr>
        <w:t>(cf. Bancroft, 2002)</w:t>
      </w:r>
      <w:r w:rsidRPr="00FC40D9">
        <w:t xml:space="preserve">, digestive system disorders (e.g., irritable bowel syndrome), and muscular-skeletal conditions such as temperomandibular joint syndrome (TMJ), headaches, and backaches </w:t>
      </w:r>
      <w:r>
        <w:rPr>
          <w:noProof/>
        </w:rPr>
        <w:t>(cf. Fava &amp; Sonino, 2005)</w:t>
      </w:r>
      <w:r w:rsidRPr="00FC40D9">
        <w:t xml:space="preserve">. Psychological illnesses and anxiety related disorders reportedly linked to stress include trauma induced panic, acute stress disorder and post-traumatic stress disorder (PTSD) as well as chronic stress related phobias, depression </w:t>
      </w:r>
      <w:r>
        <w:rPr>
          <w:noProof/>
        </w:rPr>
        <w:t>(Sullivan, Kent, &amp; Coplan, 2000)</w:t>
      </w:r>
      <w:r w:rsidRPr="00FC40D9">
        <w:t xml:space="preserve">, and burnout </w:t>
      </w:r>
      <w:r>
        <w:rPr>
          <w:noProof/>
        </w:rPr>
        <w:t>(Malach-Pines &amp; Keinan, 2005)</w:t>
      </w:r>
      <w:r w:rsidRPr="00FC40D9">
        <w:t xml:space="preserve">. </w:t>
      </w:r>
    </w:p>
    <w:p w:rsidR="00A50164" w:rsidRPr="00FC40D9" w:rsidRDefault="00A50164" w:rsidP="00A50164">
      <w:pPr>
        <w:ind w:firstLine="720"/>
      </w:pPr>
      <w:r w:rsidRPr="00FC40D9">
        <w:t>Additionally</w:t>
      </w:r>
      <w:r>
        <w:t>,</w:t>
      </w:r>
      <w:r w:rsidRPr="00FC40D9">
        <w:t xml:space="preserve"> there are multiple issues and behaviors linked with stress that continue to raise concern for American children and youth. </w:t>
      </w:r>
      <w:r>
        <w:t xml:space="preserve">The Centers for Disease Control </w:t>
      </w:r>
      <w:r>
        <w:rPr>
          <w:noProof/>
        </w:rPr>
        <w:t>(CDC, 2007)</w:t>
      </w:r>
      <w:r w:rsidRPr="00FC40D9">
        <w:t xml:space="preserve"> reported suicide (linked w</w:t>
      </w:r>
      <w:r>
        <w:t>ith stress-induced depression) wa</w:t>
      </w:r>
      <w:r w:rsidRPr="00FC40D9">
        <w:t>s the fourth leading cause of death for young people between t</w:t>
      </w:r>
      <w:r>
        <w:t>he ages of 10 and 14, while it wa</w:t>
      </w:r>
      <w:r w:rsidRPr="00FC40D9">
        <w:t>s the third leading cause of death for 15 to 24 year-olds, and the second leading cause of death for adults be</w:t>
      </w:r>
      <w:r>
        <w:t>tween 25 and 34 years old</w:t>
      </w:r>
      <w:r w:rsidRPr="00FC40D9">
        <w:t>.  Abuse of attention deficit hyperactivity disorder (ADHD) medications, due to</w:t>
      </w:r>
      <w:r>
        <w:t xml:space="preserve"> their</w:t>
      </w:r>
      <w:r w:rsidRPr="00FC40D9">
        <w:t xml:space="preserve"> stimulant effects, has risen in teens </w:t>
      </w:r>
      <w:r>
        <w:rPr>
          <w:noProof/>
        </w:rPr>
        <w:t>(Setlik, Bond, &amp; Ho, 2009)</w:t>
      </w:r>
      <w:r w:rsidRPr="00FC40D9">
        <w:t xml:space="preserve"> and </w:t>
      </w:r>
      <w:r>
        <w:t xml:space="preserve">were reportedly used as </w:t>
      </w:r>
      <w:r w:rsidRPr="00FC40D9">
        <w:t>study aid</w:t>
      </w:r>
      <w:r>
        <w:t>s</w:t>
      </w:r>
      <w:r w:rsidRPr="00FC40D9">
        <w:t xml:space="preserve"> by 10% of </w:t>
      </w:r>
      <w:r>
        <w:t xml:space="preserve">the </w:t>
      </w:r>
      <w:r w:rsidRPr="00FC40D9">
        <w:t>students at Duke University and t</w:t>
      </w:r>
      <w:r>
        <w:t xml:space="preserve">he University of North Carolina </w:t>
      </w:r>
      <w:r>
        <w:rPr>
          <w:noProof/>
        </w:rPr>
        <w:t>(Biliwise, 2009)</w:t>
      </w:r>
      <w:r>
        <w:t>.</w:t>
      </w:r>
      <w:r w:rsidRPr="00FC40D9">
        <w:t xml:space="preserve"> Research, including a sample of Americans six years of age a</w:t>
      </w:r>
      <w:r>
        <w:t xml:space="preserve">nd older, indicated the </w:t>
      </w:r>
      <w:r w:rsidRPr="00FC40D9">
        <w:t>usage</w:t>
      </w:r>
      <w:r>
        <w:t xml:space="preserve"> rate for</w:t>
      </w:r>
      <w:r w:rsidRPr="00FC40D9">
        <w:t xml:space="preserve"> prescription antidepressants doubled between 1996 and 2005 </w:t>
      </w:r>
      <w:r>
        <w:rPr>
          <w:noProof/>
        </w:rPr>
        <w:t>(Olfson &amp; Marcus, 2009)</w:t>
      </w:r>
      <w:r w:rsidRPr="00FC40D9">
        <w:t xml:space="preserve">. In addition, diagnoses of anxiety disorders are among the most frequent psychiatric diagnoses in young people </w:t>
      </w:r>
      <w:r>
        <w:rPr>
          <w:noProof/>
        </w:rPr>
        <w:t>(Burstein, Swanson, He, &amp; Merikangas, 2010)</w:t>
      </w:r>
      <w:r w:rsidRPr="00FC40D9">
        <w:t xml:space="preserve">. Given these somber statistics it seems </w:t>
      </w:r>
      <w:r>
        <w:t>logical to assert that stress is</w:t>
      </w:r>
      <w:r w:rsidRPr="00FC40D9">
        <w:t xml:space="preserve"> a factor exacting a toll on people across the lifespan in</w:t>
      </w:r>
      <w:r>
        <w:t>cluding during childhood</w:t>
      </w:r>
      <w:r w:rsidRPr="00FC40D9">
        <w:t xml:space="preserve">.  </w:t>
      </w:r>
    </w:p>
    <w:p w:rsidR="00A50164" w:rsidRPr="00FC40D9" w:rsidRDefault="00A50164" w:rsidP="00A50164">
      <w:pPr>
        <w:ind w:firstLine="720"/>
      </w:pPr>
      <w:r w:rsidRPr="00FC40D9">
        <w:lastRenderedPageBreak/>
        <w:t>In sum, understanding stress requires knowledge of the neurobiological, cognitive and emotional elements of the stress response and</w:t>
      </w:r>
      <w:r>
        <w:t xml:space="preserve"> appraisal process. In addition</w:t>
      </w:r>
      <w:r w:rsidRPr="00FC40D9">
        <w:t>, arousal related to stress can be</w:t>
      </w:r>
      <w:r>
        <w:t xml:space="preserve"> either</w:t>
      </w:r>
      <w:r w:rsidRPr="00FC40D9">
        <w:t xml:space="preserve"> positive or negative</w:t>
      </w:r>
      <w:r>
        <w:t>,</w:t>
      </w:r>
      <w:r w:rsidRPr="00FC40D9">
        <w:t xml:space="preserve"> but </w:t>
      </w:r>
      <w:r>
        <w:t xml:space="preserve">it </w:t>
      </w:r>
      <w:r w:rsidRPr="00FC40D9">
        <w:t xml:space="preserve">has been linked to several destructive outcomes. The patterns of stress response, appraisal, and coping may develop in children due to the effect of parental modeling </w:t>
      </w:r>
      <w:r w:rsidRPr="00FC40D9">
        <w:rPr>
          <w:noProof/>
        </w:rPr>
        <w:t>(Sbaraini &amp; Schermann, 2008)</w:t>
      </w:r>
      <w:r w:rsidRPr="00FC40D9">
        <w:t xml:space="preserve">. Genetic variations have also been found to be linked to the stress response </w:t>
      </w:r>
      <w:r>
        <w:rPr>
          <w:noProof/>
        </w:rPr>
        <w:t>(Mrazek, 2011)</w:t>
      </w:r>
      <w:r>
        <w:t>. Furthermore,</w:t>
      </w:r>
      <w:r w:rsidRPr="00FC40D9">
        <w:t xml:space="preserve"> family systems theory</w:t>
      </w:r>
      <w:r>
        <w:t xml:space="preserve"> </w:t>
      </w:r>
      <w:r>
        <w:rPr>
          <w:noProof/>
        </w:rPr>
        <w:t>(Ingoldsby, Smith, &amp; Miller, 2004)</w:t>
      </w:r>
      <w:r w:rsidRPr="00FC40D9">
        <w:t xml:space="preserve"> suggests that anything that affects one member of a family impacts every other family member. This supports the need for fur</w:t>
      </w:r>
      <w:r>
        <w:t>ther investigation into how parental perception of stress is related to</w:t>
      </w:r>
      <w:r w:rsidRPr="00FC40D9">
        <w:t xml:space="preserve"> child de</w:t>
      </w:r>
      <w:r>
        <w:t xml:space="preserve">velopment and, undoubtedly, </w:t>
      </w:r>
      <w:r w:rsidRPr="00FC40D9">
        <w:t>family</w:t>
      </w:r>
      <w:r>
        <w:t xml:space="preserve"> interactions</w:t>
      </w:r>
      <w:r w:rsidRPr="00FC40D9">
        <w:t xml:space="preserve">. </w:t>
      </w:r>
    </w:p>
    <w:p w:rsidR="00A50164" w:rsidRPr="00FC40D9" w:rsidRDefault="00A50164" w:rsidP="00892489">
      <w:pPr>
        <w:pStyle w:val="Heading2"/>
      </w:pPr>
      <w:bookmarkStart w:id="17" w:name="_Toc327693001"/>
      <w:r w:rsidRPr="00FC40D9">
        <w:t>The Educational Context</w:t>
      </w:r>
      <w:bookmarkEnd w:id="17"/>
      <w:r w:rsidRPr="00FC40D9">
        <w:t xml:space="preserve"> </w:t>
      </w:r>
      <w:r w:rsidRPr="00FC40D9">
        <w:tab/>
      </w:r>
    </w:p>
    <w:p w:rsidR="00A50164" w:rsidRPr="00FC40D9" w:rsidRDefault="00A50164" w:rsidP="00A50164">
      <w:pPr>
        <w:ind w:firstLine="720"/>
      </w:pPr>
      <w:r w:rsidRPr="00FC40D9">
        <w:t>The American educational environment is continually responding to the poli</w:t>
      </w:r>
      <w:r>
        <w:t>tical, social, and cultural attitudes and behaviors that have formed the procedures</w:t>
      </w:r>
      <w:r w:rsidRPr="00FC40D9">
        <w:t xml:space="preserve"> historically and currently practiced by the people who comprise this culture. This view is grounded in a sociocultural perspective as originally conceived by </w:t>
      </w:r>
      <w:r>
        <w:rPr>
          <w:noProof/>
        </w:rPr>
        <w:t>Vygotsky (1978)</w:t>
      </w:r>
      <w:r w:rsidRPr="00FC40D9">
        <w:t xml:space="preserve"> and extended</w:t>
      </w:r>
      <w:r>
        <w:t xml:space="preserve"> in the sociocultural historical framework</w:t>
      </w:r>
      <w:r w:rsidRPr="00FC40D9">
        <w:t xml:space="preserve"> by </w:t>
      </w:r>
      <w:r>
        <w:rPr>
          <w:noProof/>
        </w:rPr>
        <w:t>Rogoff (2003)</w:t>
      </w:r>
      <w:r w:rsidRPr="00FC40D9">
        <w:t xml:space="preserve"> that “individual and cultural processes are mutually constituting rather than defined separately from each other” (p. 51). This dynamic interactive process animates the formation of civic institutions, including the school, a significant microsystem in the development of the child. The behaviors of each individual i</w:t>
      </w:r>
      <w:r>
        <w:t>n the school microsystem create</w:t>
      </w:r>
      <w:r w:rsidRPr="00FC40D9">
        <w:t xml:space="preserve"> the cultural climate for adopting standards and methods that evaluate educational achievement and teaching effectiveness at a level of success perceived to be critical to America’s success on the world stage. </w:t>
      </w:r>
    </w:p>
    <w:p w:rsidR="00A50164" w:rsidRPr="00FC40D9" w:rsidRDefault="00A50164" w:rsidP="00A50164">
      <w:pPr>
        <w:ind w:firstLine="720"/>
      </w:pPr>
      <w:bookmarkStart w:id="18" w:name="_Toc327693002"/>
      <w:r w:rsidRPr="00892489">
        <w:rPr>
          <w:rStyle w:val="Heading3Char"/>
        </w:rPr>
        <w:t>Politics.</w:t>
      </w:r>
      <w:bookmarkEnd w:id="18"/>
      <w:r w:rsidRPr="00FC40D9">
        <w:rPr>
          <w:b/>
        </w:rPr>
        <w:t xml:space="preserve"> </w:t>
      </w:r>
      <w:r>
        <w:t xml:space="preserve">For at least </w:t>
      </w:r>
      <w:r w:rsidRPr="00FC40D9">
        <w:t xml:space="preserve">the past three decades the educational system in the U.S. has been under critical scrutiny. From the </w:t>
      </w:r>
      <w:r w:rsidRPr="00FC40D9">
        <w:rPr>
          <w:i/>
        </w:rPr>
        <w:t>A Nation at Risk</w:t>
      </w:r>
      <w:r w:rsidRPr="00FC40D9">
        <w:t xml:space="preserve"> report (1983) to the current implementation of </w:t>
      </w:r>
      <w:r w:rsidRPr="00FC40D9">
        <w:lastRenderedPageBreak/>
        <w:t>the federally mandated law, No Child Left Behind (NCLB; 2001), educators have been pressured t</w:t>
      </w:r>
      <w:r>
        <w:t>o improve student achievement. Reportedly, A</w:t>
      </w:r>
      <w:r w:rsidRPr="00FC40D9">
        <w:t xml:space="preserve">merican student performance has been lagging in comparison to other member nations in the Organization for Economic Cooperation and Development </w:t>
      </w:r>
      <w:r>
        <w:rPr>
          <w:noProof/>
        </w:rPr>
        <w:t>(OECD; Chubb, 2009)</w:t>
      </w:r>
      <w:r>
        <w:t>. The desire</w:t>
      </w:r>
      <w:r w:rsidRPr="00FC40D9">
        <w:t xml:space="preserve"> for educationa</w:t>
      </w:r>
      <w:r>
        <w:t>l reform is rooted in a</w:t>
      </w:r>
      <w:r w:rsidRPr="00FC40D9">
        <w:t xml:space="preserve"> necessity for Americans to </w:t>
      </w:r>
      <w:r>
        <w:t>successfully compete in a continually changing and more</w:t>
      </w:r>
      <w:r w:rsidRPr="00FC40D9">
        <w:t xml:space="preserve"> global m</w:t>
      </w:r>
      <w:r>
        <w:t>arketplace</w:t>
      </w:r>
      <w:r w:rsidRPr="00FC40D9">
        <w:t>. It is also commonly accepted that well educated individuals make better citizens who contribute to society in meaningful ways increasing the level of well-being for all (Chubb). Others have declared that American student success on the world stage is not a concern because international comparisons of test scores are not valid interpretations of academic achievement d</w:t>
      </w:r>
      <w:r>
        <w:t>ue to the confounding factors of</w:t>
      </w:r>
      <w:r w:rsidRPr="00FC40D9">
        <w:t xml:space="preserve"> between group comparisons</w:t>
      </w:r>
      <w:r>
        <w:t xml:space="preserve">; and </w:t>
      </w:r>
      <w:r w:rsidRPr="00FC40D9">
        <w:t xml:space="preserve">American graduates have done well in the global marketplace over the last 30 years in spite of the dire predictions in </w:t>
      </w:r>
      <w:r w:rsidRPr="00FC40D9">
        <w:rPr>
          <w:i/>
        </w:rPr>
        <w:t>A Nation At Risk</w:t>
      </w:r>
      <w:r w:rsidRPr="00FC40D9">
        <w:t xml:space="preserve"> </w:t>
      </w:r>
      <w:r>
        <w:rPr>
          <w:noProof/>
        </w:rPr>
        <w:t>(Baker, 2007; Ravitch, 2010)</w:t>
      </w:r>
      <w:r>
        <w:t xml:space="preserve">. Regardless of various </w:t>
      </w:r>
      <w:r w:rsidRPr="00FC40D9">
        <w:t>perspectives</w:t>
      </w:r>
      <w:r>
        <w:t>,</w:t>
      </w:r>
      <w:r w:rsidRPr="00FC40D9">
        <w:t xml:space="preserve"> the need for educational reform is at the forefront of discussions about domest</w:t>
      </w:r>
      <w:r>
        <w:t>ic policy and has been challenging</w:t>
      </w:r>
      <w:r w:rsidRPr="00FC40D9">
        <w:t xml:space="preserve"> all stakeholders including, children, parents, schools, local communities, the state, and the nation. It is posited here that there is an undue level of stress experienced by said stakeholders that may be unintentionally destructive to the positive aims of reform.</w:t>
      </w:r>
    </w:p>
    <w:p w:rsidR="00A50164" w:rsidRPr="00FC40D9" w:rsidRDefault="00A50164" w:rsidP="00A50164">
      <w:pPr>
        <w:ind w:firstLine="720"/>
      </w:pPr>
      <w:r w:rsidRPr="00FC40D9">
        <w:t>The current presidential administration has reiterated the need for educational reform in the Race to the Top funding provision in the American Recovery and Reinvestment Act (2009) and is preparing a reauthorization of the Elementary and Secondary Education Act (ESEA) of 1965 which was the basis for NCLB in 2001. It is beyond the scope of this research to fully examine these efforts but i</w:t>
      </w:r>
      <w:r>
        <w:t>t is worthwhile to establish an</w:t>
      </w:r>
      <w:r w:rsidRPr="00FC40D9">
        <w:t xml:space="preserve"> understanding of how the environment of elementary education is being influenced today. T</w:t>
      </w:r>
      <w:r>
        <w:t>he White House website stated</w:t>
      </w:r>
    </w:p>
    <w:p w:rsidR="00A50164" w:rsidRPr="00FC40D9" w:rsidRDefault="00A50164" w:rsidP="00A50164">
      <w:pPr>
        <w:ind w:left="720"/>
      </w:pPr>
      <w:r w:rsidRPr="00FC40D9">
        <w:lastRenderedPageBreak/>
        <w:t>President Obama will reform America’s pu</w:t>
      </w:r>
      <w:r>
        <w:t xml:space="preserve">blic schools to deliver a 21st </w:t>
      </w:r>
      <w:r w:rsidRPr="00FC40D9">
        <w:t>Century education that will prepare all children for success in the new global workplace. He will foster a race to the top in our nation’s schools, by promoting world-class academic standards and a curriculum that fosters critical thinking, problem solving, and the innovative use of knowledge to prepare s</w:t>
      </w:r>
      <w:r w:rsidR="00910F84">
        <w:t>tudents for college and career</w:t>
      </w:r>
      <w:r w:rsidRPr="00FC40D9">
        <w:t xml:space="preserve"> </w:t>
      </w:r>
      <w:r>
        <w:rPr>
          <w:noProof/>
        </w:rPr>
        <w:t>(Guiding principles: Reform and invest in K-12 education, 2011, June 6)</w:t>
      </w:r>
      <w:r w:rsidR="00910F84">
        <w:rPr>
          <w:noProof/>
        </w:rPr>
        <w:t>.</w:t>
      </w:r>
    </w:p>
    <w:p w:rsidR="00A50164" w:rsidRPr="00FC40D9" w:rsidRDefault="00A50164" w:rsidP="00A50164">
      <w:pPr>
        <w:ind w:firstLine="720"/>
      </w:pPr>
      <w:r w:rsidRPr="00FC40D9">
        <w:t xml:space="preserve">Although not mentioned in the above quote, critical to the Race to the Top funding is “adopting standards and assessments” </w:t>
      </w:r>
      <w:r>
        <w:rPr>
          <w:noProof/>
        </w:rPr>
        <w:t>(DOE, 2011)</w:t>
      </w:r>
      <w:r>
        <w:t>. Measuring learning outcomes is</w:t>
      </w:r>
      <w:r w:rsidRPr="00FC40D9">
        <w:t xml:space="preserve"> based on standards for</w:t>
      </w:r>
      <w:r>
        <w:t xml:space="preserve"> discrete</w:t>
      </w:r>
      <w:r w:rsidRPr="00FC40D9">
        <w:t xml:space="preserve"> skills and knowledge believed necessary for career and/or college success for all students. With that end goal the national Common Core Standards were developed working backward from high school graduation to kindergarten establi</w:t>
      </w:r>
      <w:r>
        <w:t xml:space="preserve">shing specific skills required for mastery </w:t>
      </w:r>
      <w:r w:rsidRPr="00FC40D9">
        <w:t>at each grade level. The Common Core Standards were developed by the National Governors Association in partnership with the Council of Chief State School Officers. One concern regarding the Common Core Standards is the narrow focus only on literacy skills and math.  Nevertheless, the Tennessee State Board of Education in July, 2010 adopted the Common Core Standards to meet the guidelines of NCLB reflected in more rigorous statewide requirements for proficiency as part of the Tennessee First to the Top Act and federal Race to the Top funding of education in the state</w:t>
      </w:r>
      <w:r>
        <w:t xml:space="preserve"> (2010)</w:t>
      </w:r>
      <w:r w:rsidRPr="00FC40D9">
        <w:t>. The State of T</w:t>
      </w:r>
      <w:r>
        <w:t>ennessee and the public school system represented in this study</w:t>
      </w:r>
      <w:r w:rsidRPr="00FC40D9">
        <w:t xml:space="preserve"> 201</w:t>
      </w:r>
      <w:r>
        <w:t>0-2011 TCAP scores were</w:t>
      </w:r>
      <w:r w:rsidRPr="00FC40D9">
        <w:t xml:space="preserve"> reported showing improvement as gains were made despite the institution of hi</w:t>
      </w:r>
      <w:r>
        <w:t>gher standards. Test results were</w:t>
      </w:r>
      <w:r w:rsidRPr="00FC40D9">
        <w:t xml:space="preserve"> lauded by the governor and superi</w:t>
      </w:r>
      <w:r>
        <w:t>ntendents. For instance</w:t>
      </w:r>
      <w:r w:rsidRPr="00FC40D9">
        <w:t xml:space="preserve">, Governor Bill Haslam stated, “Tennessee educators deserve immense credit for their hard work this year in helping our students achieve marked improvements and success” </w:t>
      </w:r>
      <w:r>
        <w:rPr>
          <w:noProof/>
        </w:rPr>
        <w:t>(knoxnews.com, 2011, July 14)</w:t>
      </w:r>
      <w:r>
        <w:t>.</w:t>
      </w:r>
      <w:r w:rsidRPr="00FC40D9">
        <w:t xml:space="preserve"> More specifically, 44% of third </w:t>
      </w:r>
      <w:r w:rsidRPr="00FC40D9">
        <w:lastRenderedPageBreak/>
        <w:t xml:space="preserve">graders, 45% of fourth graders, and 54% of fifth graders were proficient or advanced. It seems there is still </w:t>
      </w:r>
      <w:r>
        <w:t xml:space="preserve">much </w:t>
      </w:r>
      <w:r w:rsidRPr="00FC40D9">
        <w:t>work to be done.</w:t>
      </w:r>
    </w:p>
    <w:p w:rsidR="00A50164" w:rsidRPr="00A30276" w:rsidRDefault="00A50164" w:rsidP="00A50164">
      <w:pPr>
        <w:ind w:firstLine="720"/>
      </w:pPr>
      <w:r w:rsidRPr="00FC40D9">
        <w:t xml:space="preserve">Furthermore, U.S. Secretary of Education Arne Duncan has indicated that </w:t>
      </w:r>
      <w:r>
        <w:t xml:space="preserve">approximately </w:t>
      </w:r>
      <w:r w:rsidRPr="00FC40D9">
        <w:t xml:space="preserve">80% of U.S. schools are on course to fail the NCLB proficiency goals set for 2014 </w:t>
      </w:r>
      <w:r>
        <w:rPr>
          <w:noProof/>
        </w:rPr>
        <w:t>(Campbell, 2011, July 13)</w:t>
      </w:r>
      <w:r w:rsidRPr="00FC40D9">
        <w:t xml:space="preserve">. In Tennessee, since almost half of the state’s schools last year failed to meet the NCLB adequate yearly progress </w:t>
      </w:r>
      <w:r w:rsidRPr="00A30276">
        <w:t>goals, Governor Bill Haslam</w:t>
      </w:r>
      <w:r>
        <w:t xml:space="preserve"> </w:t>
      </w:r>
      <w:r w:rsidRPr="00A30276">
        <w:t xml:space="preserve">requested from the U.S. Department of Education a “four-year exemption from the law, seeking to use the state’s reformed standards instead of the strict guidelines and benchmarks contained in the law” </w:t>
      </w:r>
      <w:r w:rsidRPr="00A30276">
        <w:rPr>
          <w:noProof/>
        </w:rPr>
        <w:t xml:space="preserve">(Hardy, </w:t>
      </w:r>
      <w:r w:rsidRPr="00A9514C">
        <w:rPr>
          <w:noProof/>
        </w:rPr>
        <w:t>2011, August 11)</w:t>
      </w:r>
      <w:r w:rsidRPr="00A9514C">
        <w:t xml:space="preserve">. The </w:t>
      </w:r>
      <w:r w:rsidRPr="00A9514C">
        <w:rPr>
          <w:i/>
        </w:rPr>
        <w:t>ESEA Flexibility Request</w:t>
      </w:r>
      <w:r w:rsidRPr="00A9514C">
        <w:t xml:space="preserve"> (</w:t>
      </w:r>
      <w:r>
        <w:t>January</w:t>
      </w:r>
      <w:r w:rsidRPr="00A9514C">
        <w:t xml:space="preserve"> 19, 2012), a 261 page document, was</w:t>
      </w:r>
      <w:r>
        <w:t xml:space="preserve"> submitted to the Federal Department of Education. This waiver was approved in a letter sent by Arne Duncun to the Tennessee Commissioner of Education, Kevin Huffman, stating, “</w:t>
      </w:r>
      <w:r w:rsidRPr="00616257">
        <w:t>I am pleased to approve Tennessee’s request for ESEA flexibility. I congratul</w:t>
      </w:r>
      <w:r>
        <w:t xml:space="preserve">ate you on submitting a request </w:t>
      </w:r>
      <w:r w:rsidRPr="00616257">
        <w:t>that demonstrates Tennessee’s commitment to improving academic achievement and the quality of instruction</w:t>
      </w:r>
      <w:r>
        <w:t xml:space="preserve"> </w:t>
      </w:r>
      <w:r w:rsidRPr="00616257">
        <w:t>for all of the State’s elementary and secondary school students</w:t>
      </w:r>
      <w:r>
        <w:t>” (February 9, 2012)</w:t>
      </w:r>
      <w:r w:rsidRPr="00616257">
        <w:t>.</w:t>
      </w:r>
    </w:p>
    <w:p w:rsidR="00A50164" w:rsidRPr="00A30276" w:rsidRDefault="00A50164" w:rsidP="00A50164">
      <w:pPr>
        <w:ind w:firstLine="720"/>
        <w:rPr>
          <w:highlight w:val="yellow"/>
        </w:rPr>
      </w:pPr>
      <w:r w:rsidRPr="00A30276">
        <w:t xml:space="preserve">The Obama administration has proposed a Blueprint for Reform for the American system of education to attempt to “fix” some of the problems encountered in NCLB </w:t>
      </w:r>
      <w:r w:rsidRPr="00A30276">
        <w:rPr>
          <w:noProof/>
        </w:rPr>
        <w:t>(DOE, 2010)</w:t>
      </w:r>
      <w:r w:rsidRPr="00A30276">
        <w:t>. The</w:t>
      </w:r>
      <w:r w:rsidRPr="00FC40D9">
        <w:t xml:space="preserve"> success of this political endeavor remains to be seen and in the current divisive political climate</w:t>
      </w:r>
      <w:r>
        <w:t>, and in the season of another presidential election,</w:t>
      </w:r>
      <w:r w:rsidRPr="00FC40D9">
        <w:t xml:space="preserve"> it seems </w:t>
      </w:r>
      <w:r>
        <w:t>as though any substantive changes will not be soon forthcoming.</w:t>
      </w:r>
    </w:p>
    <w:p w:rsidR="00A50164" w:rsidRPr="00FC40D9" w:rsidRDefault="00910A56" w:rsidP="00A50164">
      <w:pPr>
        <w:ind w:firstLine="720"/>
      </w:pPr>
      <w:bookmarkStart w:id="19" w:name="_Toc327693003"/>
      <w:r w:rsidRPr="00892489">
        <w:rPr>
          <w:rStyle w:val="Heading3Char"/>
        </w:rPr>
        <w:t>Public o</w:t>
      </w:r>
      <w:r w:rsidR="00A50164" w:rsidRPr="00892489">
        <w:rPr>
          <w:rStyle w:val="Heading3Char"/>
        </w:rPr>
        <w:t>pinion.</w:t>
      </w:r>
      <w:bookmarkEnd w:id="19"/>
      <w:r w:rsidR="00A50164" w:rsidRPr="00FC40D9">
        <w:rPr>
          <w:b/>
        </w:rPr>
        <w:t xml:space="preserve"> </w:t>
      </w:r>
      <w:r w:rsidR="00A50164" w:rsidRPr="00FC40D9">
        <w:t xml:space="preserve">As the media informs the public of policies and changes, the lofty ideals expressed when laws are passed and guidelines established to enforce laws often seem muddled in the implementation process as responsibility shifts from national to state and local venues. </w:t>
      </w:r>
      <w:r w:rsidR="00A50164" w:rsidRPr="00FC40D9">
        <w:lastRenderedPageBreak/>
        <w:t xml:space="preserve">Public opinion is understandably shaped by media coverage that frequently seems incomplete and/or biased. Although the full-length movie </w:t>
      </w:r>
      <w:r w:rsidR="00A50164" w:rsidRPr="000A6CA3">
        <w:t>documentary, “Waiting for Superman”</w:t>
      </w:r>
      <w:r w:rsidR="00A50164">
        <w:t xml:space="preserve"> </w:t>
      </w:r>
      <w:r w:rsidR="00A50164">
        <w:rPr>
          <w:noProof/>
        </w:rPr>
        <w:t>(Guggenheim &amp; Kimball, 2010)</w:t>
      </w:r>
      <w:r w:rsidR="00A50164" w:rsidRPr="00FC40D9">
        <w:t xml:space="preserve">, adopted a particular ideological viewpoint, it attempted to inform all Americans, as stakeholders, of the need for transforming schools and encouraged all to take action to attain excellence by asking difficult questions, challenging assumptions, and changing practices. Another </w:t>
      </w:r>
      <w:r w:rsidR="00A50164">
        <w:t xml:space="preserve">film, “A Race to Nowhere” </w:t>
      </w:r>
      <w:r w:rsidR="00A50164">
        <w:rPr>
          <w:noProof/>
        </w:rPr>
        <w:t>(Attia, 2010)</w:t>
      </w:r>
      <w:r w:rsidR="00A50164" w:rsidRPr="00FC40D9">
        <w:t>, was launched to increase public awareness and involvement in ed</w:t>
      </w:r>
      <w:r w:rsidR="00A50164">
        <w:t>ucation. The film website stated</w:t>
      </w:r>
      <w:r w:rsidR="00A50164" w:rsidRPr="00FC40D9">
        <w:t xml:space="preserve"> that the documentary is</w:t>
      </w:r>
    </w:p>
    <w:p w:rsidR="00A50164" w:rsidRDefault="00A50164" w:rsidP="00A50164">
      <w:pPr>
        <w:ind w:left="720"/>
      </w:pPr>
      <w:r w:rsidRPr="00FC40D9">
        <w:t>Featuring the heartbreaking stories of young people across the country who have been pushed to the brink, educators who are burned out and worried that students aren’t developing the skills they need, and parents who are trying t</w:t>
      </w:r>
      <w:r w:rsidR="00910F84">
        <w:t>o do what’s best for their kids,</w:t>
      </w:r>
      <w:r w:rsidRPr="00FC40D9">
        <w:t xml:space="preserve"> Race to Nowhere points to the silent epidemic in our schools: cheating has become commonplace, students have become disengaged, stress-related illness, depression and burnout are rampant, and young people arrive at college and the workplace unprepare</w:t>
      </w:r>
      <w:r>
        <w:t xml:space="preserve">d and uninspired </w:t>
      </w:r>
      <w:r>
        <w:rPr>
          <w:noProof/>
        </w:rPr>
        <w:t>(Race to nowhere: A film and grassroots movement to transform education, 2010)</w:t>
      </w:r>
      <w:r>
        <w:t>.</w:t>
      </w:r>
    </w:p>
    <w:p w:rsidR="00A50164" w:rsidRDefault="00A50164" w:rsidP="00A50164">
      <w:pPr>
        <w:ind w:firstLine="720"/>
      </w:pPr>
      <w:r w:rsidRPr="00FC40D9">
        <w:t xml:space="preserve">It is possible that the pressures inherent in focusing on test results in a data-driven educational culture, with emphasis on standardized testing, is </w:t>
      </w:r>
      <w:r>
        <w:t xml:space="preserve">fostering an environment that is </w:t>
      </w:r>
      <w:r w:rsidRPr="00FC40D9">
        <w:t xml:space="preserve">unhealthy for teachers, children and thus parents and families. Evidence for this </w:t>
      </w:r>
      <w:r>
        <w:t>is the cheating scandal</w:t>
      </w:r>
      <w:r w:rsidRPr="00FC40D9">
        <w:t xml:space="preserve"> reported in the Atlanta Public School system </w:t>
      </w:r>
      <w:r w:rsidRPr="00A430A3">
        <w:rPr>
          <w:noProof/>
        </w:rPr>
        <w:t>(Sarrio, 2011, July 10; Vogell, 2011, July 6)</w:t>
      </w:r>
      <w:r>
        <w:t>. This scandal</w:t>
      </w:r>
      <w:r w:rsidRPr="00A430A3">
        <w:t xml:space="preserve"> led to multiple articles, editorials, and blog posts about the value of testing in the schools</w:t>
      </w:r>
      <w:r>
        <w:t xml:space="preserve"> in the summer of 2011</w:t>
      </w:r>
      <w:r w:rsidRPr="00A430A3">
        <w:t xml:space="preserve"> </w:t>
      </w:r>
      <w:r w:rsidRPr="00A430A3">
        <w:rPr>
          <w:noProof/>
        </w:rPr>
        <w:t>(cf. Downey, 2011, July 7; Downey, 2011, July 8 for the AJC Get Schooled blog)</w:t>
      </w:r>
      <w:r w:rsidRPr="00A430A3">
        <w:t xml:space="preserve">. Interestingly, the primary focus of this coverage has been teacher stress due to the weight test results are given for teachers creating a “culture of fear” </w:t>
      </w:r>
      <w:r w:rsidRPr="00A430A3">
        <w:rPr>
          <w:noProof/>
        </w:rPr>
        <w:t xml:space="preserve">(Vogell, 2011, July 6, p. </w:t>
      </w:r>
      <w:r w:rsidRPr="00A430A3">
        <w:rPr>
          <w:noProof/>
        </w:rPr>
        <w:lastRenderedPageBreak/>
        <w:t>1)</w:t>
      </w:r>
      <w:r w:rsidRPr="00A430A3">
        <w:t xml:space="preserve"> in the schools and allegedly leading to cheating by the teachers. In contrast, only minimally have the inaccuracy of the test results and the consequences for meeting the educational needs of children been mentioned </w:t>
      </w:r>
      <w:r w:rsidRPr="00A430A3">
        <w:rPr>
          <w:noProof/>
        </w:rPr>
        <w:t>(Downey, 2011, July 8)</w:t>
      </w:r>
      <w:r w:rsidRPr="00A430A3">
        <w:t>.</w:t>
      </w:r>
      <w:r>
        <w:t>Since that time the teachers accused of cheating have been fired (McNary &amp; Schramm, 2012, May 30).</w:t>
      </w:r>
      <w:r w:rsidRPr="00A430A3">
        <w:t xml:space="preserve"> </w:t>
      </w:r>
    </w:p>
    <w:p w:rsidR="00A50164" w:rsidRPr="00FC40D9" w:rsidRDefault="00A50164" w:rsidP="00A50164">
      <w:pPr>
        <w:ind w:firstLine="720"/>
      </w:pPr>
      <w:r w:rsidRPr="00A430A3">
        <w:t>Further evidence of the negative impact of</w:t>
      </w:r>
      <w:r w:rsidRPr="00FC40D9">
        <w:t xml:space="preserve"> standardized testing for parents and families </w:t>
      </w:r>
      <w:r>
        <w:t>was reported about a  Tennessee public schools parent’s</w:t>
      </w:r>
      <w:r w:rsidRPr="00FC40D9">
        <w:t xml:space="preserve"> surprise and frustration regarding her mi</w:t>
      </w:r>
      <w:r>
        <w:t>ddle school child’s fall 2011 school placement</w:t>
      </w:r>
      <w:r w:rsidRPr="00FC40D9">
        <w:t xml:space="preserve"> in regular classes based on the child’s spring 2011 TCAP scores. The mother was puzzled bec</w:t>
      </w:r>
      <w:r>
        <w:t>ause her daughter had consistently</w:t>
      </w:r>
      <w:r w:rsidRPr="00FC40D9">
        <w:t xml:space="preserve"> earned A and B grades in the honors reading and math classes in which she had previously been enrolled. This parent had not been informed by the school of this change in placement prior to the beginning of the academic year and expressed concern that one week of testing should have such an</w:t>
      </w:r>
      <w:r>
        <w:t xml:space="preserve"> impact on</w:t>
      </w:r>
      <w:r w:rsidRPr="00FC40D9">
        <w:t xml:space="preserve"> her daughter’s educational career. </w:t>
      </w:r>
      <w:r w:rsidRPr="00D55C25">
        <w:t xml:space="preserve">Reportedly the policy is that a percentage of TCAP test scores along with classroom grades determine fall placement but this percentage varies with each school system in the state </w:t>
      </w:r>
      <w:r w:rsidRPr="00D55C25">
        <w:rPr>
          <w:noProof/>
        </w:rPr>
        <w:t>(Rupp, 2011, September 19)</w:t>
      </w:r>
      <w:r>
        <w:t>.</w:t>
      </w:r>
      <w:r w:rsidRPr="00D55C25">
        <w:t xml:space="preserve"> In sum, current public opinion does not seem very positive when it comes to what</w:t>
      </w:r>
      <w:r w:rsidRPr="00FC40D9">
        <w:t xml:space="preserve"> is happening in American schools. </w:t>
      </w:r>
    </w:p>
    <w:p w:rsidR="00A50164" w:rsidRPr="00FC40D9" w:rsidRDefault="00A50164" w:rsidP="00A50164">
      <w:pPr>
        <w:ind w:firstLine="720"/>
      </w:pPr>
      <w:bookmarkStart w:id="20" w:name="_Toc327693004"/>
      <w:r w:rsidRPr="00892489">
        <w:rPr>
          <w:rStyle w:val="Heading3Char"/>
        </w:rPr>
        <w:t>Policy and practice.</w:t>
      </w:r>
      <w:bookmarkEnd w:id="20"/>
      <w:r w:rsidRPr="00FC40D9">
        <w:rPr>
          <w:b/>
        </w:rPr>
        <w:t xml:space="preserve"> </w:t>
      </w:r>
      <w:r w:rsidRPr="00FC40D9">
        <w:t>Moving beyond politics and public opinion it seems that to accomplish desired outcomes in the quest for academic excellence, many changes have been instituted directly affecting teachers and students in the classroom. NCLB and Race to the Top are intended as improvements for students in the educational system by narrowing disparities between subgroups of children and increasing teacher effectiveness. The policies include setting more rigorous standards, addressed by the Common Core Standards, and assuring effectiveness throu</w:t>
      </w:r>
      <w:r>
        <w:t xml:space="preserve">gh evaluations assessing the level at which </w:t>
      </w:r>
      <w:r w:rsidRPr="00FC40D9">
        <w:t>standards are met. The most relevant principles of NCLB affecting practices in the classroom revolve around the call</w:t>
      </w:r>
      <w:r>
        <w:t xml:space="preserve"> for greater accountability </w:t>
      </w:r>
      <w:r>
        <w:lastRenderedPageBreak/>
        <w:t>measureable outcomes as evidence of success</w:t>
      </w:r>
      <w:r w:rsidRPr="00FC40D9">
        <w:t xml:space="preserve"> and the emphasis on “programs and practices [that] have been scientifically proven effective through rigorous scientific research” </w:t>
      </w:r>
      <w:r>
        <w:rPr>
          <w:noProof/>
        </w:rPr>
        <w:t>(</w:t>
      </w:r>
      <w:r w:rsidRPr="00A13D4B">
        <w:rPr>
          <w:i/>
          <w:noProof/>
        </w:rPr>
        <w:t>Four Pillars of NCLB</w:t>
      </w:r>
      <w:r>
        <w:rPr>
          <w:noProof/>
        </w:rPr>
        <w:t>, n.d., para 3)</w:t>
      </w:r>
      <w:r w:rsidRPr="00FC40D9">
        <w:t xml:space="preserve">. These </w:t>
      </w:r>
      <w:r>
        <w:t xml:space="preserve">principles </w:t>
      </w:r>
      <w:r w:rsidRPr="00FC40D9">
        <w:t xml:space="preserve">are certainly affirmed in the White House statement above. </w:t>
      </w:r>
    </w:p>
    <w:p w:rsidR="00A50164" w:rsidRPr="00FC40D9" w:rsidRDefault="00A50164" w:rsidP="00A50164">
      <w:pPr>
        <w:ind w:firstLine="720"/>
      </w:pPr>
      <w:r w:rsidRPr="00FC40D9">
        <w:t>At the outset these appear to be worthy, desirable goals. In practice</w:t>
      </w:r>
      <w:r>
        <w:t>,</w:t>
      </w:r>
      <w:r w:rsidRPr="00FC40D9">
        <w:t xml:space="preserve"> several difficulties have been encountered in the implementation given the apparent linear thinking that standards drive teachin</w:t>
      </w:r>
      <w:r>
        <w:t>g which follows with learning</w:t>
      </w:r>
      <w:r w:rsidRPr="00FC40D9">
        <w:t xml:space="preserve"> measured by test scores. The belief seems to be that setting continually higher standards and teaching them specifically (aka “teaching to the test”) will result in even higher student achievement. There is frequent argument that these reforms have led to a narrowing curriculum</w:t>
      </w:r>
      <w:r>
        <w:t xml:space="preserve"> </w:t>
      </w:r>
      <w:r>
        <w:rPr>
          <w:noProof/>
        </w:rPr>
        <w:t>(Westheimer, 2008; Zhao, 2011)</w:t>
      </w:r>
      <w:r w:rsidRPr="00FC40D9">
        <w:t xml:space="preserve"> and teaching to the test. </w:t>
      </w:r>
    </w:p>
    <w:p w:rsidR="00A50164" w:rsidRPr="00FC40D9" w:rsidRDefault="00A50164" w:rsidP="00A50164">
      <w:pPr>
        <w:ind w:firstLine="720"/>
      </w:pPr>
      <w:r w:rsidRPr="00FC40D9">
        <w:t xml:space="preserve">Standards have led to a more curriculum- or teacher-centered </w:t>
      </w:r>
      <w:r>
        <w:t xml:space="preserve">instructional </w:t>
      </w:r>
      <w:r w:rsidRPr="00FC40D9">
        <w:t xml:space="preserve">approach as opposed to a child-centered </w:t>
      </w:r>
      <w:r>
        <w:rPr>
          <w:noProof/>
        </w:rPr>
        <w:t>(Porter, McMaken, Hwang, &amp; Yang, 2011)</w:t>
      </w:r>
      <w:r w:rsidRPr="00FC40D9">
        <w:t>. The con</w:t>
      </w:r>
      <w:r>
        <w:t>tent of the curriculum is closely related to the standards which</w:t>
      </w:r>
      <w:r w:rsidRPr="00FC40D9">
        <w:t xml:space="preserve"> are linked to test scores</w:t>
      </w:r>
      <w:r>
        <w:t xml:space="preserve"> to substantiate that standards are met. In short, </w:t>
      </w:r>
      <w:r w:rsidR="00910F84">
        <w:t>e</w:t>
      </w:r>
      <w:r w:rsidRPr="00FC40D9">
        <w:t>ducation has become a data-driven environment relying heavily on the results of standardized tests. Test scores, however can be misleading and misused. Formative assessments at the classroom level which include testing and other forms of evaluation are designed to give specific feedback about student learning and teacher effective</w:t>
      </w:r>
      <w:r>
        <w:t>ness. The a</w:t>
      </w:r>
      <w:r w:rsidRPr="00FC40D9">
        <w:t xml:space="preserve">ssessment results can be helpful if they capitalize on the capacities of children and inform educators about strengths and areas for improvement for specific students and teachers. On the other hand, standardized achievement tests are summative assessments. These are for the purpose of judging at what level predetermined standards are met </w:t>
      </w:r>
      <w:r>
        <w:rPr>
          <w:noProof/>
        </w:rPr>
        <w:t>(Dodge, n.d.)</w:t>
      </w:r>
      <w:r w:rsidRPr="00FC40D9">
        <w:t xml:space="preserve"> and then classifying and grouping children according to those levels for future instruction </w:t>
      </w:r>
      <w:r>
        <w:rPr>
          <w:noProof/>
        </w:rPr>
        <w:t>(Bond, 1996)</w:t>
      </w:r>
      <w:r w:rsidRPr="00FC40D9">
        <w:t>. Standards can be detrimental by not being developmentally appropriate considering the</w:t>
      </w:r>
      <w:r>
        <w:t xml:space="preserve"> individuality of</w:t>
      </w:r>
      <w:r w:rsidRPr="00FC40D9">
        <w:t xml:space="preserve"> brain </w:t>
      </w:r>
      <w:r w:rsidRPr="00FC40D9">
        <w:lastRenderedPageBreak/>
        <w:t xml:space="preserve">development and socioemotional needs particularly of younger children in the schools </w:t>
      </w:r>
      <w:r>
        <w:rPr>
          <w:noProof/>
        </w:rPr>
        <w:t>(Miller &amp; Almon, 2009)</w:t>
      </w:r>
      <w:r w:rsidRPr="00FC40D9">
        <w:t xml:space="preserve">. </w:t>
      </w:r>
    </w:p>
    <w:p w:rsidR="00A50164" w:rsidRPr="00FC40D9" w:rsidRDefault="00A50164" w:rsidP="00A50164">
      <w:pPr>
        <w:ind w:firstLine="720"/>
      </w:pPr>
      <w:r>
        <w:rPr>
          <w:noProof/>
        </w:rPr>
        <w:t>Hatch (2002)</w:t>
      </w:r>
      <w:r w:rsidRPr="00FC40D9">
        <w:t xml:space="preserve"> has referred to this push in early childhood and elementary education as “accountability shovedown” that has accentuated a transformation in pedagogical practices and student assessment. This seems to be an extension of what has been referred to since the 1980’s as “curriculum shovedown”. </w:t>
      </w:r>
      <w:r>
        <w:rPr>
          <w:noProof/>
        </w:rPr>
        <w:t>Elkind (1994)</w:t>
      </w:r>
      <w:r w:rsidRPr="00FC40D9">
        <w:t xml:space="preserve"> commented on the change in education even before NCLB lame</w:t>
      </w:r>
      <w:r>
        <w:t>nting the emphasis on curricular</w:t>
      </w:r>
      <w:r w:rsidRPr="00FC40D9">
        <w:t xml:space="preserve"> content without equal weight </w:t>
      </w:r>
      <w:r>
        <w:t xml:space="preserve">being </w:t>
      </w:r>
      <w:r w:rsidRPr="00FC40D9">
        <w:t>given to child dev</w:t>
      </w:r>
      <w:r>
        <w:t xml:space="preserve">elopment. Likewise, he warned </w:t>
      </w:r>
      <w:r w:rsidRPr="00FC40D9">
        <w:t>that this practice leads to greater demands and expectations on children that may not be developmentally appropriate. So, are the standards for programs and practices and claims of shovedown based on solid empirical research?</w:t>
      </w:r>
    </w:p>
    <w:p w:rsidR="00A50164" w:rsidRPr="00FC40D9" w:rsidRDefault="00A50164" w:rsidP="00A50164">
      <w:pPr>
        <w:autoSpaceDE w:val="0"/>
        <w:autoSpaceDN w:val="0"/>
        <w:adjustRightInd w:val="0"/>
        <w:ind w:firstLine="720"/>
      </w:pPr>
      <w:bookmarkStart w:id="21" w:name="_Toc327693005"/>
      <w:r w:rsidRPr="00892489">
        <w:rPr>
          <w:rStyle w:val="Heading3Char"/>
        </w:rPr>
        <w:t>Research.</w:t>
      </w:r>
      <w:bookmarkEnd w:id="21"/>
      <w:r w:rsidRPr="00892489">
        <w:rPr>
          <w:rStyle w:val="Heading3Char"/>
        </w:rPr>
        <w:t xml:space="preserve"> </w:t>
      </w:r>
      <w:r w:rsidRPr="00FC40D9">
        <w:t xml:space="preserve">The research literature provides more insight on these issues. Many practitioners in early childhood education, traditionally including kindergarten through third grade, have moved away from the developmentalist, child-centered perspective to be more focused on the curricular content. </w:t>
      </w:r>
      <w:r>
        <w:rPr>
          <w:noProof/>
        </w:rPr>
        <w:t>Graue (2008)</w:t>
      </w:r>
      <w:r w:rsidRPr="00FC40D9">
        <w:t xml:space="preserve"> claimed that education is now beyond the age of developmentally appropriate practices (DAP) with common standards as the driving force behind early elementary education. In previous times DAP were strategies for learning that built on individual differences in children and acknowledged that young children between the ages of three and eight follow a consistent pattern of development but do so at differing rates </w:t>
      </w:r>
      <w:r>
        <w:rPr>
          <w:noProof/>
        </w:rPr>
        <w:t>(Elkind, 1997)</w:t>
      </w:r>
      <w:r w:rsidRPr="00FC40D9">
        <w:t xml:space="preserve">. One of the challenges for early education is the varying theoretical perspectives applied to understand terms such as </w:t>
      </w:r>
      <w:r w:rsidRPr="00FC40D9">
        <w:rPr>
          <w:i/>
        </w:rPr>
        <w:t>quality teaching</w:t>
      </w:r>
      <w:r w:rsidRPr="00FC40D9">
        <w:t xml:space="preserve"> and</w:t>
      </w:r>
      <w:r w:rsidRPr="00FC40D9">
        <w:rPr>
          <w:i/>
        </w:rPr>
        <w:t xml:space="preserve"> effective practice</w:t>
      </w:r>
      <w:r w:rsidRPr="00FC40D9">
        <w:t xml:space="preserve"> as well as the “lack of consensus regarding the goals of early childhood and elementary education” </w:t>
      </w:r>
      <w:r>
        <w:rPr>
          <w:noProof/>
        </w:rPr>
        <w:t>(Hamre &amp; Pianta, 2007 p. 49)</w:t>
      </w:r>
      <w:r w:rsidRPr="00FC40D9">
        <w:t>. A mixed methods study of</w:t>
      </w:r>
      <w:r>
        <w:t xml:space="preserve"> Head Start teachers and kindergarten through 3</w:t>
      </w:r>
      <w:r w:rsidRPr="00DA3414">
        <w:rPr>
          <w:vertAlign w:val="superscript"/>
        </w:rPr>
        <w:t>rd</w:t>
      </w:r>
      <w:r>
        <w:t xml:space="preserve"> grade</w:t>
      </w:r>
      <w:r w:rsidRPr="00FC40D9">
        <w:t xml:space="preserve"> </w:t>
      </w:r>
      <w:r>
        <w:t xml:space="preserve">teachers, based on </w:t>
      </w:r>
      <w:r w:rsidRPr="00FC40D9">
        <w:t xml:space="preserve">teacher surveys and classroom observations, found that teacher pedagogical beliefs </w:t>
      </w:r>
      <w:r w:rsidRPr="00FC40D9">
        <w:lastRenderedPageBreak/>
        <w:t xml:space="preserve">differed depending on grade level taught and that developmentally appropriate practices were more important in Head Start and kindergarten than in first through third grades </w:t>
      </w:r>
      <w:r>
        <w:rPr>
          <w:noProof/>
        </w:rPr>
        <w:t>(Vartuli, 1999)</w:t>
      </w:r>
      <w:r w:rsidRPr="00FC40D9">
        <w:t xml:space="preserve">. </w:t>
      </w:r>
    </w:p>
    <w:p w:rsidR="00A50164" w:rsidRPr="00FC40D9" w:rsidRDefault="00A50164" w:rsidP="00A50164">
      <w:pPr>
        <w:ind w:firstLine="720"/>
      </w:pPr>
      <w:r w:rsidRPr="00FC40D9">
        <w:t>After a review of nine empirical research studies, Miller and Almon (2009), in the</w:t>
      </w:r>
      <w:r w:rsidRPr="00FC40D9">
        <w:rPr>
          <w:i/>
        </w:rPr>
        <w:t xml:space="preserve"> Crisis in the Kindergarten</w:t>
      </w:r>
      <w:r w:rsidRPr="00FC40D9">
        <w:t xml:space="preserve"> report, expressed several concerns regarding the </w:t>
      </w:r>
      <w:r>
        <w:t xml:space="preserve">situation in </w:t>
      </w:r>
      <w:r w:rsidRPr="00FC40D9">
        <w:t>current American kindergarten</w:t>
      </w:r>
      <w:r>
        <w:t>s</w:t>
      </w:r>
      <w:r w:rsidRPr="00FC40D9">
        <w:t xml:space="preserve">. First, the testing of children under age eight might not be a reliable assessment. Second, academic standards are usurping the time for play that is critical to the intellectual and emotional development of young children (and a stress reliever). Third, didactic teaching practices and prescriptive curricula do not allow for self-initiated learning opportunities. The report emphasized that these practices (a) are not based on sound research, (b) have the potential to negatively affect future learning and child well-being, and (c) increase stress in kindergarten children. </w:t>
      </w:r>
    </w:p>
    <w:p w:rsidR="00A50164" w:rsidRPr="00FC40D9" w:rsidRDefault="00A50164" w:rsidP="00A50164">
      <w:pPr>
        <w:ind w:firstLine="720"/>
      </w:pPr>
      <w:r w:rsidRPr="00FC40D9">
        <w:t>Evidence supports that the gener</w:t>
      </w:r>
      <w:r>
        <w:t>al conditions in the schools have</w:t>
      </w:r>
      <w:r w:rsidRPr="00FC40D9">
        <w:t xml:space="preserve"> increased pressure on teachers and children and narrowed curriculum. An ongoing study sponsored by the Center on Educational Policy </w:t>
      </w:r>
      <w:r>
        <w:rPr>
          <w:noProof/>
        </w:rPr>
        <w:t>(McMurrer, 2008)</w:t>
      </w:r>
      <w:r w:rsidRPr="00FC40D9">
        <w:t xml:space="preserve"> reported that 44% of U.S. school districts increased instructional time in math and reading due to NCLB, thus, sacrificing time spent in other academic subjects such as social studies and science but also reducing the amount of time in art, music, physical education as well as lunch and recess. In a qualitative report </w:t>
      </w:r>
      <w:r>
        <w:rPr>
          <w:noProof/>
        </w:rPr>
        <w:t>(McDaniel, Isaac, Brooks, &amp; Hatch, 2005)</w:t>
      </w:r>
      <w:r w:rsidRPr="00FC40D9">
        <w:t xml:space="preserve"> one first grade teacher stated, “my school system pushes academics so heavily that it is hard for a teacher to not get caught up in this way of thinking. It seems as if everybody—and I mean everybody—is focused on students’ test scores, rather than looking at children as individuals” (p. 7). Additionally, a third grade teacher indicated that, “keeping the system</w:t>
      </w:r>
      <w:r>
        <w:t>’</w:t>
      </w:r>
      <w:r w:rsidRPr="00FC40D9">
        <w:t xml:space="preserve">s concern about test scores out of my classroom is becoming harder and harder. This past year, for example, our school gave a party for the three students with the highest scores in each </w:t>
      </w:r>
      <w:r w:rsidRPr="00FC40D9">
        <w:lastRenderedPageBreak/>
        <w:t xml:space="preserve">class” (p. 8). It seems logical to suggest that these comments indicate both teachers and children experience stress in this environment. </w:t>
      </w:r>
    </w:p>
    <w:p w:rsidR="00A50164" w:rsidRPr="00FC40D9" w:rsidRDefault="00A50164" w:rsidP="00A50164">
      <w:pPr>
        <w:ind w:firstLine="720"/>
      </w:pPr>
      <w:r w:rsidRPr="00FC40D9">
        <w:t xml:space="preserve">Research by </w:t>
      </w:r>
      <w:r>
        <w:rPr>
          <w:noProof/>
        </w:rPr>
        <w:t>Pope (2010)</w:t>
      </w:r>
      <w:r w:rsidRPr="00FC40D9">
        <w:t xml:space="preserve"> and colleagues </w:t>
      </w:r>
      <w:r>
        <w:rPr>
          <w:noProof/>
        </w:rPr>
        <w:t>(Connor, Pope, &amp; Galloway, 2009/2010)</w:t>
      </w:r>
      <w:r>
        <w:t xml:space="preserve"> </w:t>
      </w:r>
      <w:r w:rsidRPr="00FC40D9">
        <w:t>from the Challenge Success program at Stanford University have found that academic gains can be achieved without unnecessary pressure. They suggest that to reduce pressure and stress in the school context we need a “broader definition of school success – one that encompasses more than grades and test scores, and one that recognizes the importance of student health, well-being, and deep engagement with learning” (Pope, 2010</w:t>
      </w:r>
      <w:r>
        <w:t>,</w:t>
      </w:r>
      <w:r w:rsidRPr="00FC40D9">
        <w:t xml:space="preserve"> p.8) and that this is what is needed for our students to be successful in </w:t>
      </w:r>
      <w:r>
        <w:t>the “real world” (p. 7). P</w:t>
      </w:r>
      <w:r w:rsidRPr="00FC40D9">
        <w:t>rofessional performance is not evaluated using tests; rather performance is assessed on a variety of skills including the ability to co</w:t>
      </w:r>
      <w:r>
        <w:t xml:space="preserve">llaborate and work well with others. In other research, </w:t>
      </w:r>
      <w:r w:rsidRPr="00FC40D9">
        <w:t>results from interviews of 49 kindergarten thro</w:t>
      </w:r>
      <w:r>
        <w:t>ugh twelfth grade school personne</w:t>
      </w:r>
      <w:r w:rsidRPr="00FC40D9">
        <w:t>l including teachers and admin</w:t>
      </w:r>
      <w:r>
        <w:t>istrators,</w:t>
      </w:r>
      <w:r w:rsidRPr="00FC40D9">
        <w:t xml:space="preserve"> </w:t>
      </w:r>
      <w:r>
        <w:rPr>
          <w:noProof/>
        </w:rPr>
        <w:t>Yeh (2006)</w:t>
      </w:r>
      <w:r w:rsidRPr="00FC40D9">
        <w:t xml:space="preserve"> found support</w:t>
      </w:r>
      <w:r>
        <w:t xml:space="preserve"> for the conclusion</w:t>
      </w:r>
      <w:r w:rsidRPr="00FC40D9">
        <w:t xml:space="preserve"> that there are more effective strategies to measure learning and increase academic s</w:t>
      </w:r>
      <w:r>
        <w:t>uccess than high-stakes testing. F</w:t>
      </w:r>
      <w:r w:rsidRPr="00FC40D9">
        <w:t>or example, placing more emphasis on using formative assessments embedded in the curriculum with immediate feedback to students helps to individualize instruction, improve achievement, and reduce pressure on students and teachers.</w:t>
      </w:r>
    </w:p>
    <w:p w:rsidR="00A50164" w:rsidRPr="00FC40D9" w:rsidRDefault="00A50164" w:rsidP="00A50164">
      <w:pPr>
        <w:ind w:firstLine="720"/>
      </w:pPr>
      <w:r w:rsidRPr="00FC40D9">
        <w:t xml:space="preserve">From a clinical perspective working with children in schools as an educational psychologist, </w:t>
      </w:r>
      <w:r>
        <w:rPr>
          <w:noProof/>
        </w:rPr>
        <w:t>Melrose (2006)</w:t>
      </w:r>
      <w:r w:rsidRPr="00FC40D9">
        <w:t xml:space="preserve"> observed that “students are very sensitive to the physical and emotional states of their teachers and other adults” (Kindle Edition, location 3676 of 4716). Research </w:t>
      </w:r>
      <w:r>
        <w:t xml:space="preserve">findings </w:t>
      </w:r>
      <w:r w:rsidRPr="00FC40D9">
        <w:t>from the field</w:t>
      </w:r>
      <w:r>
        <w:t>s</w:t>
      </w:r>
      <w:r w:rsidRPr="00FC40D9">
        <w:t xml:space="preserve"> of organizational behavior a</w:t>
      </w:r>
      <w:r>
        <w:t>nd industrial relations support</w:t>
      </w:r>
      <w:r w:rsidRPr="00FC40D9">
        <w:t xml:space="preserve"> this observation. </w:t>
      </w:r>
      <w:r>
        <w:rPr>
          <w:noProof/>
        </w:rPr>
        <w:t>Barsade (2002)</w:t>
      </w:r>
      <w:r w:rsidRPr="00FC40D9">
        <w:t xml:space="preserve"> conducted research</w:t>
      </w:r>
      <w:r>
        <w:t xml:space="preserve"> with young adults</w:t>
      </w:r>
      <w:r w:rsidRPr="00FC40D9">
        <w:t xml:space="preserve"> on the ripple effect of emotions using an experimental design. Findings indicated that both positive and negative mood </w:t>
      </w:r>
      <w:r w:rsidRPr="00FC40D9">
        <w:lastRenderedPageBreak/>
        <w:t>was highly contagious affecting both the mood</w:t>
      </w:r>
      <w:r>
        <w:t>s</w:t>
      </w:r>
      <w:r w:rsidRPr="00FC40D9">
        <w:t xml:space="preserve"> of participants and group processes. </w:t>
      </w:r>
      <w:r>
        <w:rPr>
          <w:noProof/>
        </w:rPr>
        <w:t>Boyatzis (2011)</w:t>
      </w:r>
      <w:r>
        <w:t xml:space="preserve"> theorized, based in neuroscience, biology, leadership, and stress, </w:t>
      </w:r>
      <w:r w:rsidRPr="00FC40D9">
        <w:t>that the emotions of those in leadership positions have more impact on those under thei</w:t>
      </w:r>
      <w:r>
        <w:t>r authority than vice versa. Consistent with these ideas,</w:t>
      </w:r>
      <w:r w:rsidRPr="00FC40D9">
        <w:t xml:space="preserve"> the emotional ripple effect, including emotions related to stress, may flow from the adults in the school environment to the children.</w:t>
      </w:r>
    </w:p>
    <w:p w:rsidR="00A50164" w:rsidRPr="00FC40D9" w:rsidRDefault="00A50164" w:rsidP="00A50164">
      <w:pPr>
        <w:ind w:firstLine="720"/>
      </w:pPr>
      <w:r>
        <w:t>Moreover, indications are</w:t>
      </w:r>
      <w:r w:rsidRPr="00FC40D9">
        <w:t xml:space="preserve"> that by the time students get to high school 70% are stressed by school work; also they report being generally depressed, sleep deprived, and pressured into cheating </w:t>
      </w:r>
      <w:r>
        <w:rPr>
          <w:noProof/>
        </w:rPr>
        <w:t>(Pope, 2010)</w:t>
      </w:r>
      <w:r w:rsidRPr="00FC40D9">
        <w:t>.</w:t>
      </w:r>
      <w:r>
        <w:t xml:space="preserve"> </w:t>
      </w:r>
      <w:r>
        <w:rPr>
          <w:noProof/>
        </w:rPr>
        <w:t>Connor et al. (2009/2010)</w:t>
      </w:r>
      <w:r w:rsidRPr="00FC40D9">
        <w:t xml:space="preserve"> repor</w:t>
      </w:r>
      <w:r>
        <w:t>ted on qualitative data from 3,</w:t>
      </w:r>
      <w:r w:rsidRPr="00FC40D9">
        <w:t>642 high performing high school students. A couple of the statements from the students included:</w:t>
      </w:r>
    </w:p>
    <w:p w:rsidR="00A50164" w:rsidRPr="00FC40D9" w:rsidRDefault="00A50164" w:rsidP="00A50164">
      <w:pPr>
        <w:ind w:left="720"/>
      </w:pPr>
      <w:r w:rsidRPr="00FC40D9">
        <w:t>I just want more time to sleep and maintain a healthy lifestyle, but school keeps inundating me with work and tests at such a fast and constant rate that I’m always tired and stressed (p. 56).</w:t>
      </w:r>
    </w:p>
    <w:p w:rsidR="00A50164" w:rsidRPr="00FC40D9" w:rsidRDefault="00A50164" w:rsidP="00A50164">
      <w:pPr>
        <w:ind w:left="720"/>
      </w:pPr>
      <w:r w:rsidRPr="00FC40D9">
        <w:t>I get emotionally stressed and have breakdowns, or I go the completely opposite way and stop caring. I wish the administrators would take initiative. I cry all of the time (p. 57).</w:t>
      </w:r>
    </w:p>
    <w:p w:rsidR="00A50164" w:rsidRPr="00FC40D9" w:rsidRDefault="00A50164" w:rsidP="00A50164">
      <w:pPr>
        <w:ind w:left="720"/>
      </w:pPr>
      <w:r w:rsidRPr="00FC40D9">
        <w:t>It is not necessarily the difficulty of the work, but the workload itself that causes me the most stress, since the average is about 4-5 hours a night (p. 55).</w:t>
      </w:r>
    </w:p>
    <w:p w:rsidR="00A50164" w:rsidRPr="00FC40D9" w:rsidRDefault="00A50164" w:rsidP="00A50164">
      <w:pPr>
        <w:ind w:firstLine="720"/>
      </w:pPr>
      <w:r w:rsidRPr="00FC40D9">
        <w:t xml:space="preserve"> Developing the awareness of all stakeholders and implementing interventions beginning in kindergarten and elementary school may be key to offsetting stress as a “hidden epidemic” </w:t>
      </w:r>
      <w:r>
        <w:rPr>
          <w:noProof/>
        </w:rPr>
        <w:t>(Kalia, 2002 , p. 49)</w:t>
      </w:r>
      <w:r w:rsidRPr="00FC40D9">
        <w:t xml:space="preserve"> before children enter high school, college, and the work place.</w:t>
      </w:r>
    </w:p>
    <w:p w:rsidR="00A50164" w:rsidRPr="00FC40D9" w:rsidRDefault="00A50164" w:rsidP="00A50164">
      <w:pPr>
        <w:ind w:firstLine="720"/>
      </w:pPr>
      <w:bookmarkStart w:id="22" w:name="_Toc327693006"/>
      <w:r w:rsidRPr="00892489">
        <w:rPr>
          <w:rStyle w:val="Heading3Char"/>
        </w:rPr>
        <w:t>In the</w:t>
      </w:r>
      <w:r w:rsidR="00910A56" w:rsidRPr="00892489">
        <w:rPr>
          <w:rStyle w:val="Heading3Char"/>
        </w:rPr>
        <w:t xml:space="preserve"> s</w:t>
      </w:r>
      <w:r w:rsidRPr="00892489">
        <w:rPr>
          <w:rStyle w:val="Heading3Char"/>
        </w:rPr>
        <w:t>chools.</w:t>
      </w:r>
      <w:bookmarkEnd w:id="22"/>
      <w:r>
        <w:t xml:space="preserve"> In the school system utilized in the present study, it was </w:t>
      </w:r>
      <w:r w:rsidRPr="00FC40D9">
        <w:t>appa</w:t>
      </w:r>
      <w:r>
        <w:t>rent that some of these issues a</w:t>
      </w:r>
      <w:r w:rsidRPr="00FC40D9">
        <w:t xml:space="preserve">re salient. Kindergarten literacy is assessed three times a year with a one-on-one teacher directed test. In grades one to five major formative assessments in reading and math are given three times a year and criterion based measurements in reading and math are </w:t>
      </w:r>
      <w:r w:rsidRPr="00FC40D9">
        <w:lastRenderedPageBreak/>
        <w:t>given three times a year. Knowledge of specific content and skills is assessed weekly with classroom tests. Finally, the TCAP, as a summative assessment, is given once a year to students in 3rd through 8th grades. The information gained from all of this testing is helpful to administrators because it makes it easier to address specific problem areas for teachers and students. The amount of time allocated for literacy and math is specified for all grade levels. It is the intention that in literacy skills, writing, and math all grade level classes at every school in the system be “at about the same place”. The biggest concern with the increasing demands is “fitting it all in” (Elementary</w:t>
      </w:r>
      <w:r>
        <w:t xml:space="preserve"> principal,</w:t>
      </w:r>
      <w:r w:rsidRPr="00FC40D9">
        <w:t xml:space="preserve"> personal communication, September, 27, 2010). From the teacher</w:t>
      </w:r>
      <w:r>
        <w:t>’</w:t>
      </w:r>
      <w:r w:rsidRPr="00FC40D9">
        <w:t>s perspective there are many challenges. In kindergarten the required time constraints, the push on writing, inflexibility of the curriculum, and frequency of testing are all time consuming. “Do I teach? Or do I test? Because I can’t do both (Kindergart</w:t>
      </w:r>
      <w:r>
        <w:t>en teacher,</w:t>
      </w:r>
      <w:r w:rsidRPr="00FC40D9">
        <w:t xml:space="preserve"> personal communication, August, 3, 2010).</w:t>
      </w:r>
    </w:p>
    <w:p w:rsidR="00A50164" w:rsidRPr="00FC40D9" w:rsidRDefault="00A50164" w:rsidP="00A50164">
      <w:pPr>
        <w:ind w:firstLine="720"/>
      </w:pPr>
      <w:r w:rsidRPr="00FC40D9">
        <w:t>Parameters including time constraints and funding have contributed to increased time required for direct instruction of math and literacy skills but also a decrease in the activities that children of all ages need to continue for optimal success in education and</w:t>
      </w:r>
      <w:r>
        <w:t xml:space="preserve"> in</w:t>
      </w:r>
      <w:r w:rsidRPr="00FC40D9">
        <w:t xml:space="preserve"> the workplace of the future. The stage is set for the potential for greater school related stress in the lives of children. However, there is a gap in the current literature and understanding about the level of stress children experience at school and, even further, the extent to which parents perceive stress in their children.</w:t>
      </w:r>
    </w:p>
    <w:p w:rsidR="00A50164" w:rsidRPr="001C3415" w:rsidRDefault="00A50164" w:rsidP="00892489">
      <w:pPr>
        <w:pStyle w:val="Heading2"/>
      </w:pPr>
      <w:bookmarkStart w:id="23" w:name="_Toc327693007"/>
      <w:r w:rsidRPr="001C3415">
        <w:t>Parental Perceptions</w:t>
      </w:r>
      <w:bookmarkEnd w:id="23"/>
    </w:p>
    <w:p w:rsidR="00A50164" w:rsidRPr="00FC40D9" w:rsidRDefault="00A50164" w:rsidP="00A50164">
      <w:pPr>
        <w:ind w:firstLine="720"/>
      </w:pPr>
      <w:r w:rsidRPr="001C3415">
        <w:t xml:space="preserve">In the family context, </w:t>
      </w:r>
      <w:r w:rsidR="00DC6A41">
        <w:t xml:space="preserve">the PPCT </w:t>
      </w:r>
      <w:r>
        <w:t xml:space="preserve">proximal processes are related to both the person characteristics of the child and the parent(s); as such, </w:t>
      </w:r>
      <w:r w:rsidRPr="001C3415">
        <w:t xml:space="preserve">parents are in a unique position to have intimate knowledge of their child’s emotions, expectations, attitudes, relationships, behavior, and </w:t>
      </w:r>
      <w:r w:rsidRPr="001C3415">
        <w:lastRenderedPageBreak/>
        <w:t xml:space="preserve">changes in behavior. As socializing agents, parents assist children in </w:t>
      </w:r>
      <w:r>
        <w:t xml:space="preserve">the process of </w:t>
      </w:r>
      <w:r w:rsidRPr="001C3415">
        <w:t xml:space="preserve">developing skills for functioning (for better or worse) in a social world. In this bi-directional relationship parents and children are subject to change and growth as each interprets and reacts to the behavior of the other </w:t>
      </w:r>
      <w:r>
        <w:rPr>
          <w:noProof/>
        </w:rPr>
        <w:t>(</w:t>
      </w:r>
      <w:r w:rsidRPr="001C3415">
        <w:rPr>
          <w:noProof/>
        </w:rPr>
        <w:t>Levine, 2003)</w:t>
      </w:r>
      <w:r w:rsidRPr="001C3415">
        <w:t>. Accordingly, parents provide an important ingredient in their children’s devel</w:t>
      </w:r>
      <w:r>
        <w:t>opment toward optimal health and</w:t>
      </w:r>
      <w:r w:rsidRPr="001C3415">
        <w:t xml:space="preserve"> well-being </w:t>
      </w:r>
      <w:r w:rsidRPr="001C3415">
        <w:rPr>
          <w:noProof/>
        </w:rPr>
        <w:t>(Santrock, 2010)</w:t>
      </w:r>
      <w:r w:rsidRPr="001C3415">
        <w:t xml:space="preserve">. Indeed, it can be argued that parents are (or should be) the primary social support for school age children </w:t>
      </w:r>
      <w:r w:rsidRPr="001C3415">
        <w:rPr>
          <w:noProof/>
        </w:rPr>
        <w:t>(Furman &amp; Buhrmester, 1992)</w:t>
      </w:r>
      <w:r w:rsidRPr="001C3415">
        <w:t>. Therefore, this section directly focuses attention on parental perceptions relative to children’s stress and parents as reporters about their children in extant scholarly work. This i</w:t>
      </w:r>
      <w:r w:rsidRPr="00FC40D9">
        <w:t xml:space="preserve">s followed by </w:t>
      </w:r>
      <w:r>
        <w:t xml:space="preserve">a brief discussion of what is meant by the term </w:t>
      </w:r>
      <w:r>
        <w:rPr>
          <w:i/>
        </w:rPr>
        <w:t>perception</w:t>
      </w:r>
      <w:r w:rsidRPr="00FC40D9">
        <w:t xml:space="preserve"> in research, concluding with ideas concerning possible infl</w:t>
      </w:r>
      <w:r>
        <w:t xml:space="preserve">uences on parental perceptions, most imperatively, the cultural community of the family. </w:t>
      </w:r>
    </w:p>
    <w:p w:rsidR="00A50164" w:rsidRPr="00FC40D9" w:rsidRDefault="00A50164" w:rsidP="00A50164">
      <w:pPr>
        <w:ind w:firstLine="720"/>
      </w:pPr>
      <w:bookmarkStart w:id="24" w:name="_Toc327693008"/>
      <w:r w:rsidRPr="00892489">
        <w:rPr>
          <w:rStyle w:val="Heading3Char"/>
        </w:rPr>
        <w:t xml:space="preserve">Perceptions of </w:t>
      </w:r>
      <w:r w:rsidR="00910A56" w:rsidRPr="00892489">
        <w:rPr>
          <w:rStyle w:val="Heading3Char"/>
        </w:rPr>
        <w:t>children’s s</w:t>
      </w:r>
      <w:r w:rsidRPr="00892489">
        <w:rPr>
          <w:rStyle w:val="Heading3Char"/>
        </w:rPr>
        <w:t>tress.</w:t>
      </w:r>
      <w:bookmarkEnd w:id="24"/>
      <w:r w:rsidRPr="00FC40D9">
        <w:rPr>
          <w:b/>
        </w:rPr>
        <w:t xml:space="preserve"> </w:t>
      </w:r>
      <w:r w:rsidRPr="00FC40D9">
        <w:t>Recently, the Stress in America Survey sponsored by the American Psychological Association (APA) began including results from the YouthQuerySurvey which surveys youth between the ages of 8 and 17 years. In the first and sec</w:t>
      </w:r>
      <w:r>
        <w:t>ond years (i.e., 2009 and 2010)</w:t>
      </w:r>
      <w:r w:rsidRPr="00FC40D9">
        <w:t xml:space="preserve"> in which data were collected from children and youth, findings indicated a discrepancy be</w:t>
      </w:r>
      <w:r>
        <w:t>tween</w:t>
      </w:r>
      <w:r w:rsidRPr="00FC40D9">
        <w:t xml:space="preserve"> children’s self-reported stress and their parents’ perceptions of children’s stress </w:t>
      </w:r>
      <w:r w:rsidRPr="00860D62">
        <w:t xml:space="preserve">indicating that “parents are underestimating how much stress their children experience” </w:t>
      </w:r>
      <w:r>
        <w:rPr>
          <w:noProof/>
        </w:rPr>
        <w:t>(APA, 2009, November 3, para 2)</w:t>
      </w:r>
      <w:r w:rsidRPr="00860D62">
        <w:t>.</w:t>
      </w:r>
      <w:r w:rsidRPr="00FC40D9">
        <w:t xml:space="preserve"> </w:t>
      </w:r>
    </w:p>
    <w:p w:rsidR="00A50164" w:rsidRPr="00FC40D9" w:rsidRDefault="00A50164" w:rsidP="00A50164">
      <w:pPr>
        <w:ind w:firstLine="720"/>
      </w:pPr>
      <w:r w:rsidRPr="00FC40D9">
        <w:t xml:space="preserve">The discrepancy between parent and child reported findings in the APA study are consistent with the research of </w:t>
      </w:r>
      <w:r>
        <w:rPr>
          <w:noProof/>
        </w:rPr>
        <w:t>Lehman and Repetti (2007)</w:t>
      </w:r>
      <w:r w:rsidRPr="00FC40D9">
        <w:t xml:space="preserve"> who found that 5</w:t>
      </w:r>
      <w:r w:rsidRPr="00FC40D9">
        <w:rPr>
          <w:vertAlign w:val="superscript"/>
        </w:rPr>
        <w:t>th</w:t>
      </w:r>
      <w:r w:rsidRPr="00FC40D9">
        <w:t xml:space="preserve"> grade</w:t>
      </w:r>
      <w:r w:rsidRPr="00FC40D9">
        <w:rPr>
          <w:i/>
        </w:rPr>
        <w:t xml:space="preserve"> </w:t>
      </w:r>
      <w:r w:rsidRPr="00FC40D9">
        <w:t xml:space="preserve">children’s own self-reported perceptions of having a bad day at school included (a) more negative interactions with parents, (b) more disagreeable behaviors, and (c) more anxious mood at home after school than on days not perceived as negative at school. More specifically, for children who </w:t>
      </w:r>
      <w:r w:rsidRPr="00FC40D9">
        <w:lastRenderedPageBreak/>
        <w:t>reported academic problems at school there was a statistically significant “increase in their subsequent reports of child and of parent aversive behavior” (p.608). In contrast, parent participants in this study were not asked about their perceptions of their child’s mood or level of stress</w:t>
      </w:r>
      <w:r>
        <w:t>,</w:t>
      </w:r>
      <w:r w:rsidRPr="00FC40D9">
        <w:t xml:space="preserve"> but were asked to rate their interactions with their child and their child’s disobedience or non-responsiveness. A discrepancy did exist between the child self-reports and the parental perception of negative child behavior or negative parent-child interactions. Children perceived their interactions and behavior at home more negatively after a bad day than their parents did. Although this study had some strengths, there were some methodological limitations that impact</w:t>
      </w:r>
      <w:r>
        <w:t>ed</w:t>
      </w:r>
      <w:r w:rsidRPr="00FC40D9">
        <w:t xml:space="preserve"> the interpretation of the results such as a small sample size (</w:t>
      </w:r>
      <w:r w:rsidRPr="00FC40D9">
        <w:rPr>
          <w:i/>
        </w:rPr>
        <w:t>n</w:t>
      </w:r>
      <w:r w:rsidRPr="00FC40D9">
        <w:t xml:space="preserve"> = 79) and time-sampling data collection (e.g., child self-reported mood in the morning and at bedtime—not right after school). In other words, it would be difficult to generalize these findings beyond this study.  </w:t>
      </w:r>
    </w:p>
    <w:p w:rsidR="00A50164" w:rsidRPr="00FC40D9" w:rsidRDefault="00A50164" w:rsidP="00A50164">
      <w:pPr>
        <w:ind w:firstLine="720"/>
      </w:pPr>
      <w:r w:rsidRPr="00FC40D9">
        <w:t>Supporting evidence of disparate perceptions between child and parent is exemplified in a mixed methods study of kindergarten through third grade children (</w:t>
      </w:r>
      <w:r w:rsidRPr="00FC40D9">
        <w:rPr>
          <w:i/>
        </w:rPr>
        <w:t>n</w:t>
      </w:r>
      <w:r w:rsidRPr="00FC40D9">
        <w:t xml:space="preserve"> = 22) with data collected from one parent of each</w:t>
      </w:r>
      <w:r>
        <w:t xml:space="preserve"> participating child, (</w:t>
      </w:r>
      <w:r>
        <w:rPr>
          <w:noProof/>
        </w:rPr>
        <w:t>Bagdi &amp; Pfister, 2006)</w:t>
      </w:r>
      <w:r w:rsidRPr="00FC40D9">
        <w:t>. Parents responded to author-developed questionnaires assessing children’s coping with stressful life events. The children were interviewed using picture scenarios of items corresponding to the parent questionnaire version. Items included a</w:t>
      </w:r>
      <w:r>
        <w:t xml:space="preserve"> range of life events and every</w:t>
      </w:r>
      <w:r w:rsidRPr="00FC40D9">
        <w:t xml:space="preserve">day stressors (e.g., parental divorce, new baby in family, child being teased, and child yelled at by teacher). They found “significant differences between the children and parents’ perceptions of levels of stress” (p. 33). However, findings did indicate some overlap in types of stressors </w:t>
      </w:r>
      <w:r>
        <w:t xml:space="preserve">and coping actions identified </w:t>
      </w:r>
      <w:r w:rsidRPr="00FC40D9">
        <w:t>by both child</w:t>
      </w:r>
      <w:r>
        <w:t xml:space="preserve">ren and parents when describing the </w:t>
      </w:r>
      <w:r w:rsidRPr="00FC40D9">
        <w:t>coping strategies employed by the children. Interestingly though, there was still a mismatch because children self-reported applying specific coping actions to d</w:t>
      </w:r>
      <w:r>
        <w:t>ifferent stressors than those</w:t>
      </w:r>
      <w:r w:rsidRPr="00FC40D9">
        <w:t xml:space="preserve"> perceived by the</w:t>
      </w:r>
      <w:r>
        <w:t>ir</w:t>
      </w:r>
      <w:r w:rsidRPr="00FC40D9">
        <w:t xml:space="preserve"> parents. Given the incongruity </w:t>
      </w:r>
      <w:r w:rsidRPr="00FC40D9">
        <w:lastRenderedPageBreak/>
        <w:t>between the perspectives of parents and children related to childhood stress in general, are parents reliable, trustworthy reporters? Is it worthwhile to develop a scale to measure parent</w:t>
      </w:r>
      <w:r>
        <w:t>al</w:t>
      </w:r>
      <w:r w:rsidRPr="00FC40D9">
        <w:t xml:space="preserve"> perceptions of childhood school related stress?</w:t>
      </w:r>
    </w:p>
    <w:p w:rsidR="00A50164" w:rsidRPr="00FC40D9" w:rsidRDefault="00910A56" w:rsidP="00892489">
      <w:pPr>
        <w:ind w:firstLine="720"/>
      </w:pPr>
      <w:bookmarkStart w:id="25" w:name="_Toc327693009"/>
      <w:r w:rsidRPr="00892489">
        <w:rPr>
          <w:rStyle w:val="Heading3Char"/>
        </w:rPr>
        <w:t>Parents as r</w:t>
      </w:r>
      <w:r w:rsidR="00A50164" w:rsidRPr="00892489">
        <w:rPr>
          <w:rStyle w:val="Heading3Char"/>
        </w:rPr>
        <w:t>eporters.</w:t>
      </w:r>
      <w:bookmarkEnd w:id="25"/>
      <w:r w:rsidR="00A50164" w:rsidRPr="00FC40D9">
        <w:rPr>
          <w:b/>
          <w:i/>
        </w:rPr>
        <w:t xml:space="preserve"> </w:t>
      </w:r>
      <w:r w:rsidR="00A50164" w:rsidRPr="00FC40D9">
        <w:t xml:space="preserve">Contrary to some findings, an extensive review of research on the study of child temperament concluded that parents have the most in-depth knowledge of their children and reasonable validity was reported for the parent-report measures used to assess child temperament </w:t>
      </w:r>
      <w:r w:rsidR="00A50164">
        <w:rPr>
          <w:noProof/>
        </w:rPr>
        <w:t>(Rothbart &amp; Bates, 1998)</w:t>
      </w:r>
      <w:r w:rsidR="00A50164" w:rsidRPr="00FC40D9">
        <w:t xml:space="preserve">. Furthermore, </w:t>
      </w:r>
      <w:r w:rsidR="00A50164">
        <w:rPr>
          <w:noProof/>
        </w:rPr>
        <w:t>Yamamoto and Mahlios (2001)</w:t>
      </w:r>
      <w:r w:rsidR="00A50164" w:rsidRPr="00FC40D9">
        <w:t xml:space="preserve"> expressed concerns about the mistrust and ambivalence many professionals who work with children convey toward parents. In their study investigating the accuracy of parents as “observer-reporters of the perceptions and experiences of their own offspring” (p. 533), parents and children (</w:t>
      </w:r>
      <w:r w:rsidR="00A50164" w:rsidRPr="00FC40D9">
        <w:rPr>
          <w:i/>
        </w:rPr>
        <w:t xml:space="preserve">n </w:t>
      </w:r>
      <w:r w:rsidR="00A50164" w:rsidRPr="00FC40D9">
        <w:t xml:space="preserve">= 364) were asked to rank upsetting events on a 7-point scale. Findings showed parents to be reliable informants on the level of upset experienced by their children, even slightly overestimating the </w:t>
      </w:r>
      <w:r w:rsidR="00A50164" w:rsidRPr="00860D62">
        <w:t xml:space="preserve">children’s </w:t>
      </w:r>
      <w:r w:rsidR="00A50164">
        <w:t>di</w:t>
      </w:r>
      <w:r w:rsidR="00A50164" w:rsidRPr="00860D62">
        <w:t>stress. Similarly, research from the Search Institute on Building Strong Families (2002) asserted an incongruity between the public perception of parents and how parents</w:t>
      </w:r>
      <w:r w:rsidR="00A50164" w:rsidRPr="00FC40D9">
        <w:t xml:space="preserve"> themselves believe they are performing in the role of parent. The Search Institute suggested that part of the aim of all socializing forces in a child’s life (e.g., parents, friends, peers, teachers, religious leaders, medical professionals, coaches, the media, etc.) should incorporate the need to cultivate, support and affirm parenting aiming for positive outcomes for children.  Essential to this goal is that professionals give credence to parents’ experience and knowledge of their own children.</w:t>
      </w:r>
      <w:r w:rsidR="00A50164" w:rsidRPr="00FC40D9">
        <w:tab/>
        <w:t xml:space="preserve"> </w:t>
      </w:r>
    </w:p>
    <w:p w:rsidR="00A50164" w:rsidRPr="00FC40D9" w:rsidRDefault="00A50164" w:rsidP="00910A56">
      <w:pPr>
        <w:ind w:firstLine="720"/>
      </w:pPr>
      <w:bookmarkStart w:id="26" w:name="_Toc327693010"/>
      <w:r w:rsidRPr="00892489">
        <w:rPr>
          <w:rStyle w:val="Heading3Char"/>
        </w:rPr>
        <w:t>Perception.</w:t>
      </w:r>
      <w:bookmarkEnd w:id="26"/>
      <w:r w:rsidRPr="00FC40D9">
        <w:rPr>
          <w:b/>
        </w:rPr>
        <w:t xml:space="preserve"> </w:t>
      </w:r>
      <w:r w:rsidRPr="00FC40D9">
        <w:t xml:space="preserve">Any research that involves parent report is, by necessity, based on the limited perception of the individual parent making the report. It is, therefore, prudent to have a general understanding regarding how the term </w:t>
      </w:r>
      <w:r w:rsidRPr="00FC40D9">
        <w:rPr>
          <w:i/>
        </w:rPr>
        <w:t xml:space="preserve">perception </w:t>
      </w:r>
      <w:r w:rsidRPr="00FC40D9">
        <w:t>is unders</w:t>
      </w:r>
      <w:r>
        <w:t>tood for this study.</w:t>
      </w:r>
      <w:r w:rsidR="00910A56">
        <w:t xml:space="preserve"> </w:t>
      </w:r>
      <w:r w:rsidRPr="00FC40D9">
        <w:t xml:space="preserve">A </w:t>
      </w:r>
      <w:r w:rsidRPr="00FC40D9">
        <w:lastRenderedPageBreak/>
        <w:t xml:space="preserve">qualitative study, completed in Scotland, about student disengagement in the primary classroom compared the perceptions of children, teachers, and parents. In explaining perception, </w:t>
      </w:r>
      <w:r>
        <w:rPr>
          <w:noProof/>
        </w:rPr>
        <w:t>Ravet (2007)</w:t>
      </w:r>
      <w:r w:rsidRPr="00FC40D9">
        <w:t xml:space="preserve"> used the term </w:t>
      </w:r>
    </w:p>
    <w:p w:rsidR="00A50164" w:rsidRPr="00FC40D9" w:rsidRDefault="00A50164" w:rsidP="00A50164">
      <w:pPr>
        <w:ind w:left="720"/>
      </w:pPr>
      <w:r w:rsidRPr="00FC40D9">
        <w:t>“field” since an individual’s perceptions in any given area might be construed as a clearly bounded personal territory comprising the range of subjective and idiosyncratic views and opinions they hold on the matter under consideration—demarcated or bounded by the many underlying subjective experiences, beliefs, assumptions, meanings, and understandings that have influenced their view, as well as the errors, biases, illusions and misunderstandings that also inevitably shape them (p. 340).</w:t>
      </w:r>
    </w:p>
    <w:p w:rsidR="00A50164" w:rsidRPr="00FC40D9" w:rsidRDefault="00A50164" w:rsidP="00A50164">
      <w:r w:rsidRPr="00FC40D9">
        <w:t>Thus, it is possib</w:t>
      </w:r>
      <w:r>
        <w:t>le there are commonalities regarding</w:t>
      </w:r>
      <w:r w:rsidRPr="00FC40D9">
        <w:t xml:space="preserve"> a particular field, area or matter of concern such as childhood school related stress and a designated group, in this case, parents. These commonalities would comprise a group field of perception. Although the term ‘field’ has not been adopted here, the current research project investigates perceptions of individual parents about childhood school related stress in an attempt to identify if there are enough commonalities in the group to constitute a new scale of measurement.</w:t>
      </w:r>
    </w:p>
    <w:p w:rsidR="00A50164" w:rsidRPr="00FC40D9" w:rsidRDefault="00A50164" w:rsidP="00A50164">
      <w:pPr>
        <w:ind w:firstLine="720"/>
      </w:pPr>
      <w:bookmarkStart w:id="27" w:name="_Toc327693011"/>
      <w:r w:rsidRPr="00892489">
        <w:rPr>
          <w:rStyle w:val="Heading3Char"/>
        </w:rPr>
        <w:t>Perceptual influences.</w:t>
      </w:r>
      <w:bookmarkEnd w:id="27"/>
      <w:r w:rsidRPr="00FC40D9">
        <w:rPr>
          <w:b/>
          <w:i/>
        </w:rPr>
        <w:t xml:space="preserve"> </w:t>
      </w:r>
      <w:r w:rsidRPr="00FC40D9">
        <w:t>Two potential influences on parental perceptions impacting the parent’s awareness of childhood school related stress are explored here, although, undoubtedly there are numerous influences on the perceptions of any individual parent. The</w:t>
      </w:r>
      <w:r>
        <w:t xml:space="preserve"> first is the effect of emotions (i.e. processes)</w:t>
      </w:r>
      <w:r w:rsidRPr="00FC40D9">
        <w:t xml:space="preserve"> that can be transferred between family members</w:t>
      </w:r>
      <w:r>
        <w:t xml:space="preserve"> (i.e. persons)</w:t>
      </w:r>
      <w:r w:rsidRPr="00FC40D9">
        <w:t xml:space="preserve"> and the second is the</w:t>
      </w:r>
      <w:r>
        <w:t xml:space="preserve"> ecological</w:t>
      </w:r>
      <w:r w:rsidRPr="00FC40D9">
        <w:t xml:space="preserve"> influence of the cultural community of the family as related to the culture of the school</w:t>
      </w:r>
      <w:r>
        <w:t xml:space="preserve"> (i.e. contexts/microsystems)</w:t>
      </w:r>
      <w:r w:rsidRPr="00FC40D9">
        <w:t>.</w:t>
      </w:r>
    </w:p>
    <w:p w:rsidR="00A50164" w:rsidRPr="00FC40D9" w:rsidRDefault="00A50164" w:rsidP="00A50164">
      <w:pPr>
        <w:ind w:firstLine="720"/>
      </w:pPr>
      <w:r w:rsidRPr="00892489">
        <w:rPr>
          <w:rStyle w:val="Heading4Char"/>
        </w:rPr>
        <w:t>Emotional ripple effect.</w:t>
      </w:r>
      <w:r w:rsidRPr="00FC40D9">
        <w:rPr>
          <w:b/>
          <w:i/>
        </w:rPr>
        <w:t xml:space="preserve"> </w:t>
      </w:r>
      <w:r w:rsidRPr="00FC40D9">
        <w:t xml:space="preserve">One of the influences shaping parental perceptions might be explained by the bi-directional emotional ripple effect </w:t>
      </w:r>
      <w:r>
        <w:rPr>
          <w:noProof/>
        </w:rPr>
        <w:t>(Barsade, 2002)</w:t>
      </w:r>
      <w:r>
        <w:t>. As previously described</w:t>
      </w:r>
      <w:r w:rsidRPr="00FC40D9">
        <w:t xml:space="preserve">, </w:t>
      </w:r>
      <w:r w:rsidRPr="00FC40D9">
        <w:lastRenderedPageBreak/>
        <w:t>research in org</w:t>
      </w:r>
      <w:r>
        <w:t>anizational psychology supports</w:t>
      </w:r>
      <w:r w:rsidRPr="00FC40D9">
        <w:t xml:space="preserve"> an emotional ripple effect. This pheno</w:t>
      </w:r>
      <w:r>
        <w:t>menon has been referred to as</w:t>
      </w:r>
      <w:r w:rsidRPr="00FC40D9">
        <w:t xml:space="preserve"> emotional transmission, emotional chain reaction or spillover </w:t>
      </w:r>
      <w:r>
        <w:rPr>
          <w:noProof/>
        </w:rPr>
        <w:t>(cf. Larson &amp; Almeida, 1999)</w:t>
      </w:r>
      <w:r w:rsidRPr="00FC40D9">
        <w:t xml:space="preserve">, and emotional contagion </w:t>
      </w:r>
      <w:r>
        <w:rPr>
          <w:noProof/>
        </w:rPr>
        <w:t>(Goleman, 1994)</w:t>
      </w:r>
      <w:r>
        <w:t xml:space="preserve">. </w:t>
      </w:r>
      <w:r w:rsidRPr="00FC40D9">
        <w:t xml:space="preserve">These researchers have all pointed to a neurobiological basis for this transmission of emotions involving the emotional processing of the amygdala and what some neuroscientists refer to as mirror neurons. A family ripple effect was identified by </w:t>
      </w:r>
      <w:r>
        <w:rPr>
          <w:noProof/>
        </w:rPr>
        <w:t>Hagestad (1982)</w:t>
      </w:r>
      <w:r w:rsidRPr="00FC40D9">
        <w:t xml:space="preserve"> specifically related to the emotions of conflict during divorce and the transfer of these volatile, confusing emotions to children and beyond to extended family</w:t>
      </w:r>
      <w:r w:rsidR="00910F84">
        <w:t>,</w:t>
      </w:r>
      <w:r w:rsidRPr="00FC40D9">
        <w:t xml:space="preserve"> such as grandparents. It is possible that emotional ripples are pres</w:t>
      </w:r>
      <w:r>
        <w:t>ent in other</w:t>
      </w:r>
      <w:r w:rsidRPr="00FC40D9">
        <w:t xml:space="preserve"> family processes such as the perception and experience of stress. </w:t>
      </w:r>
    </w:p>
    <w:p w:rsidR="00A50164" w:rsidRDefault="00A50164" w:rsidP="00A50164">
      <w:pPr>
        <w:ind w:firstLine="720"/>
      </w:pPr>
      <w:r w:rsidRPr="00FC40D9">
        <w:t xml:space="preserve"> Although stress is not an emotion as previously defined, stress does elicit emotions, or emotions can trigger the stress response, and emotions are integrally related to the transactional analysis of stress appraisal. Emotional transmission </w:t>
      </w:r>
      <w:r>
        <w:t xml:space="preserve">research </w:t>
      </w:r>
      <w:r w:rsidRPr="00FC40D9">
        <w:t>was reviewed by Larson and Almeida (1999) noting that this line of research includes a “concern with day-to-day paths of influence in families…investigat[ing] how family members affect each other…[and] how forms of distress originate and are passed from one family member to another”. The bulk of the re</w:t>
      </w:r>
      <w:r>
        <w:t>search indicated that emotions we</w:t>
      </w:r>
      <w:r w:rsidRPr="00FC40D9">
        <w:t>re more often transmitted hierarchically from husband</w:t>
      </w:r>
      <w:r>
        <w:t>s</w:t>
      </w:r>
      <w:r w:rsidRPr="00FC40D9">
        <w:t xml:space="preserve"> to wives and from parents to children. These authors suggest</w:t>
      </w:r>
      <w:r>
        <w:t>d</w:t>
      </w:r>
      <w:r w:rsidRPr="00FC40D9">
        <w:t xml:space="preserve"> there may be a greater permeability of children’s emotions when compared with adult emotions. This seems similar to</w:t>
      </w:r>
      <w:r>
        <w:t xml:space="preserve">, as previously described, the </w:t>
      </w:r>
      <w:r w:rsidRPr="00FC40D9">
        <w:t>findings that people in authority exert emotional influence over those under their authority even if they are all adults in the workplace</w:t>
      </w:r>
      <w:r>
        <w:t xml:space="preserve"> </w:t>
      </w:r>
      <w:r>
        <w:rPr>
          <w:noProof/>
        </w:rPr>
        <w:t>(Boyatzis, 2011)</w:t>
      </w:r>
      <w:r w:rsidRPr="00FC40D9">
        <w:t xml:space="preserve">. </w:t>
      </w:r>
    </w:p>
    <w:p w:rsidR="00A50164" w:rsidRPr="00FC40D9" w:rsidRDefault="00A50164" w:rsidP="00A50164">
      <w:pPr>
        <w:ind w:firstLine="720"/>
      </w:pPr>
      <w:r w:rsidRPr="00FC40D9">
        <w:t xml:space="preserve">Either perspective may explain the mechanism at work in the incongruity reported between parental perceptions and child self-report about stress. The science seems to imply that parents may not be as perceptive about their child’s stress, particularly as a spillover from a </w:t>
      </w:r>
      <w:r w:rsidRPr="00FC40D9">
        <w:lastRenderedPageBreak/>
        <w:t xml:space="preserve">context in which the parent is not generally present. Additionally, a phenomenological study analyzing six weeks of parent and child daily journals offered that it is essential for parents to “accurately perceive the stress experiences of their own children [because it] plays an important role in the capacity of the parents to respond appropriately to the needs of their children” </w:t>
      </w:r>
      <w:r>
        <w:rPr>
          <w:noProof/>
        </w:rPr>
        <w:t>(E. S. Sorensen, 1993, p. 105)</w:t>
      </w:r>
      <w:r w:rsidRPr="00FC40D9">
        <w:t>.</w:t>
      </w:r>
      <w:r>
        <w:t xml:space="preserve"> </w:t>
      </w:r>
      <w:r w:rsidRPr="00FC40D9">
        <w:t xml:space="preserve"> It may not be reasonable to expect a parent to be so attuned to their child but increasing parental awareness is an important skill to develop for positive parenting. </w:t>
      </w:r>
    </w:p>
    <w:p w:rsidR="00A50164" w:rsidRPr="00FC40D9" w:rsidRDefault="00A50164" w:rsidP="00A50164">
      <w:pPr>
        <w:ind w:firstLine="720"/>
      </w:pPr>
      <w:r w:rsidRPr="00892489">
        <w:rPr>
          <w:rStyle w:val="Heading4Char"/>
        </w:rPr>
        <w:t>Cultural communities.</w:t>
      </w:r>
      <w:r w:rsidRPr="00FC40D9">
        <w:rPr>
          <w:b/>
          <w:i/>
        </w:rPr>
        <w:t xml:space="preserve"> </w:t>
      </w:r>
      <w:r w:rsidRPr="00FC40D9">
        <w:t>Inte</w:t>
      </w:r>
      <w:r>
        <w:t>gral to parental perceptions</w:t>
      </w:r>
      <w:r w:rsidRPr="00FC40D9">
        <w:t xml:space="preserve">, again as so well described by </w:t>
      </w:r>
      <w:r>
        <w:rPr>
          <w:noProof/>
        </w:rPr>
        <w:t>B. Sorensen and King (1999)</w:t>
      </w:r>
      <w:r w:rsidRPr="00FC40D9">
        <w:t>,</w:t>
      </w:r>
      <w:r>
        <w:t xml:space="preserve"> are</w:t>
      </w:r>
      <w:r w:rsidRPr="00FC40D9">
        <w:t xml:space="preserve"> the “subjective experiences, beliefs, assumptions, meanings, and understandings that have influenced their view, as well as the errors, biases, illusions and misunderstandings” (p. 340) about education and school in general along with the specific schools their own children attend. These perceptions are often influenced by culture and the community in which the family lives </w:t>
      </w:r>
      <w:r>
        <w:rPr>
          <w:noProof/>
        </w:rPr>
        <w:t>(Ainsworth, 2002; Lareau, 2000, 2003)</w:t>
      </w:r>
      <w:r w:rsidRPr="00FC40D9">
        <w:t xml:space="preserve">. </w:t>
      </w:r>
    </w:p>
    <w:p w:rsidR="00A50164" w:rsidRPr="00FC40D9" w:rsidRDefault="00A50164" w:rsidP="00A50164">
      <w:pPr>
        <w:ind w:firstLine="720"/>
      </w:pPr>
      <w:r w:rsidRPr="00FC40D9">
        <w:t>Lar</w:t>
      </w:r>
      <w:r>
        <w:t>eau’s (2000, 2003) work provided</w:t>
      </w:r>
      <w:r w:rsidRPr="00FC40D9">
        <w:t xml:space="preserve"> considerable insight into the interactions between the family and school microsystems. Reflecting her understanding of the American class </w:t>
      </w:r>
      <w:r>
        <w:t>differential, she delineated</w:t>
      </w:r>
      <w:r w:rsidRPr="00FC40D9">
        <w:t xml:space="preserve"> families as middle-class, representing the higher income levels, and low SES families as working class and poor. In her extensive interviews of children, parents, and teachers as well as naturalistic observations of children at school and home, she described the </w:t>
      </w:r>
      <w:r>
        <w:t xml:space="preserve">child </w:t>
      </w:r>
      <w:r w:rsidRPr="00FC40D9">
        <w:t>rearin</w:t>
      </w:r>
      <w:r>
        <w:t>g style of middle class parents</w:t>
      </w:r>
      <w:r w:rsidRPr="00FC40D9">
        <w:t xml:space="preserve"> as “concerted cultivation”. Whereas </w:t>
      </w:r>
      <w:r>
        <w:t xml:space="preserve">working class and poor parents </w:t>
      </w:r>
      <w:r w:rsidRPr="00FC40D9">
        <w:t>embodied, what she referred to as the “accomplishment of natural growth</w:t>
      </w:r>
      <w:r>
        <w:t>” (pp. 2, 3). These concepts were</w:t>
      </w:r>
      <w:r w:rsidRPr="00FC40D9">
        <w:t xml:space="preserve"> central to her qualitative analysis of these families. </w:t>
      </w:r>
    </w:p>
    <w:p w:rsidR="00A50164" w:rsidRDefault="00A50164" w:rsidP="00A50164">
      <w:pPr>
        <w:ind w:firstLine="720"/>
      </w:pPr>
      <w:r w:rsidRPr="00FC40D9">
        <w:t xml:space="preserve">Lareau’s (2000) findings indicated cultural community processes, particularly related to social class more so than race/ethnicity, influenced how parents perceived the education of their child and the school itself as well as the perceptions school personnel had about parental values. </w:t>
      </w:r>
      <w:r w:rsidRPr="00FC40D9">
        <w:lastRenderedPageBreak/>
        <w:t xml:space="preserve">She posited that the dominant cultural values of the educational system in the U. S. inherently advantage middle to upper class children whose </w:t>
      </w:r>
      <w:r>
        <w:t xml:space="preserve">families share the same values. </w:t>
      </w:r>
      <w:r w:rsidRPr="00FC40D9">
        <w:t>Gleaned from Lareau’s perspective is the predisposition</w:t>
      </w:r>
      <w:r>
        <w:t xml:space="preserve"> that the processes involved in </w:t>
      </w:r>
      <w:r w:rsidRPr="00FC40D9">
        <w:t xml:space="preserve">parenting styles are largely a function of cultural community, particularly community </w:t>
      </w:r>
      <w:r>
        <w:t xml:space="preserve">as influenced by social class. </w:t>
      </w:r>
    </w:p>
    <w:p w:rsidR="00A50164" w:rsidRDefault="00A50164" w:rsidP="00A50164">
      <w:pPr>
        <w:ind w:firstLine="720"/>
      </w:pPr>
      <w:r w:rsidRPr="00FC40D9">
        <w:t>Lareau suggested that the process involved in parentin</w:t>
      </w:r>
      <w:r>
        <w:t>g middle class children is founded on the</w:t>
      </w:r>
      <w:r w:rsidRPr="00FC40D9">
        <w:t xml:space="preserve"> cultivation of skills that assure successful interaction in the American educational institution. Middle class parents and children know how to navigate the system toward personal success. However, this process includes drawbacks for middle class children such as overscheduling to broaden experiences and supplement learning outside of school, developing an attitude of entitlement that makes it difficult for these children to manage disappointment and stress, and pressuring children toward success in all endeavors which might contribute to higher levels of school related stress. Lareau might argue that middle class parents perceive their actions as supportive rather than contributing to school related stress in their children. </w:t>
      </w:r>
    </w:p>
    <w:p w:rsidR="00A50164" w:rsidRPr="00FC40D9" w:rsidRDefault="00A50164" w:rsidP="00A50164">
      <w:pPr>
        <w:ind w:firstLine="720"/>
      </w:pPr>
      <w:r w:rsidRPr="00FC40D9">
        <w:t xml:space="preserve">In contrast, the processes involved in </w:t>
      </w:r>
      <w:r>
        <w:t xml:space="preserve">the </w:t>
      </w:r>
      <w:r w:rsidRPr="00FC40D9">
        <w:t xml:space="preserve">parenting </w:t>
      </w:r>
      <w:r>
        <w:t xml:space="preserve">in the </w:t>
      </w:r>
      <w:r w:rsidRPr="00FC40D9">
        <w:t xml:space="preserve">working class and poor </w:t>
      </w:r>
      <w:r>
        <w:t xml:space="preserve">families </w:t>
      </w:r>
      <w:r w:rsidRPr="00FC40D9">
        <w:t>benefits children</w:t>
      </w:r>
      <w:r>
        <w:t xml:space="preserve"> through the relative freedom afforded them</w:t>
      </w:r>
      <w:r w:rsidRPr="00FC40D9">
        <w:t xml:space="preserve"> in the p</w:t>
      </w:r>
      <w:r>
        <w:t xml:space="preserve">rocess of natural growth allowing the children opportunities to manage their own time and develop skills in negotiating </w:t>
      </w:r>
      <w:r w:rsidRPr="00FC40D9">
        <w:t xml:space="preserve">social relationships with peers. Unfortunately, these skills are not as valued by the educational institution focused on outcomes related to standardized academic achievement. Working class and poor parents do not know how to advocate for their children or how to teach the children to lobby for themselves in the schools. The skills these working class and poor parents and children lack, in accord with limited economic resources, can cause school to be stress inducing for the </w:t>
      </w:r>
      <w:r>
        <w:t xml:space="preserve">parents and their </w:t>
      </w:r>
      <w:r w:rsidRPr="00FC40D9">
        <w:t xml:space="preserve">children. </w:t>
      </w:r>
      <w:r>
        <w:t xml:space="preserve">Or, Lareau might argue because of the predisposition toward the natural process of growth, including academics, perhaps these parents perceive their children to </w:t>
      </w:r>
      <w:r>
        <w:lastRenderedPageBreak/>
        <w:t xml:space="preserve">be less stressed by school and the parents put less pressure on their children in this domain of development.  </w:t>
      </w:r>
    </w:p>
    <w:p w:rsidR="00A50164" w:rsidRPr="00FC40D9" w:rsidRDefault="00A50164" w:rsidP="00A50164">
      <w:pPr>
        <w:ind w:firstLine="720"/>
      </w:pPr>
      <w:r w:rsidRPr="00FC40D9">
        <w:t>The influence of cultural communities, broadly conceived, enhances the understanding of both the child ex</w:t>
      </w:r>
      <w:r>
        <w:t>perience of stress, including</w:t>
      </w:r>
      <w:r w:rsidRPr="00FC40D9">
        <w:t xml:space="preserve"> stress at school, and parental perception of it. Therefore, it is important to be aware of how the cultural orientation of the family corresponds with the cultural community of the school. One contribution of this theoretical perspective is to provide a new lens for distinguishing the patterns of differences and similarities influencing perceptions in cultural communities across various families within a particular school community. </w:t>
      </w:r>
    </w:p>
    <w:p w:rsidR="00A50164" w:rsidRPr="00FC40D9" w:rsidRDefault="00A50164" w:rsidP="00A50164">
      <w:pPr>
        <w:ind w:firstLine="720"/>
      </w:pPr>
      <w:r w:rsidRPr="00892489">
        <w:rPr>
          <w:rStyle w:val="Heading4Char"/>
        </w:rPr>
        <w:t>Parent engagement.</w:t>
      </w:r>
      <w:r w:rsidRPr="00FC40D9">
        <w:rPr>
          <w:b/>
          <w:i/>
        </w:rPr>
        <w:t xml:space="preserve"> </w:t>
      </w:r>
      <w:r w:rsidRPr="00FC40D9">
        <w:t xml:space="preserve">Schools are frequently encouraging parent involvement which has been well-supported by a vast body of literature as being beneficial to the academic success of early childhood and elementary school children </w:t>
      </w:r>
      <w:r>
        <w:rPr>
          <w:noProof/>
        </w:rPr>
        <w:t>(cf. Fantuzzo, McWayne, Perry, &amp; Childs, 2004; Knopf &amp; Swick, 2006)</w:t>
      </w:r>
      <w:r w:rsidRPr="00FC40D9">
        <w:t xml:space="preserve">. Another frequently used term expressing the connection between family and school is engagement which seems to connote more broadly the connection between home and school beyond volunteering at the school.  Middle class families are often rewarded for their ability to exhibit the involvement and engagement desired and respected by the school. On the other </w:t>
      </w:r>
      <w:r>
        <w:t xml:space="preserve">hand, circumstances often exist </w:t>
      </w:r>
      <w:r w:rsidRPr="00FC40D9">
        <w:t>for working class and poor families that make participation in school functions difficult and these parents often do not have the confidence, skills, understanding or time to become involved at the school. School personnel sometimes misread these limitations as not valuing their child’s education.</w:t>
      </w:r>
    </w:p>
    <w:p w:rsidR="00A50164" w:rsidRPr="00FC40D9" w:rsidRDefault="00A50164" w:rsidP="00A50164">
      <w:r w:rsidRPr="00FC40D9">
        <w:tab/>
        <w:t>Parent engagement is often impacted by the relationship between the teacher and the parent</w:t>
      </w:r>
      <w:r>
        <w:t xml:space="preserve"> and</w:t>
      </w:r>
      <w:r w:rsidRPr="00FC40D9">
        <w:t xml:space="preserve"> is another appropriate point of investigation. </w:t>
      </w:r>
      <w:r>
        <w:rPr>
          <w:noProof/>
        </w:rPr>
        <w:t>Lareau (2000)</w:t>
      </w:r>
      <w:r w:rsidRPr="00FC40D9">
        <w:t xml:space="preserve"> observed that regardless of social clas</w:t>
      </w:r>
      <w:r>
        <w:t>s teachers used similar methods to encourage</w:t>
      </w:r>
      <w:r w:rsidRPr="00FC40D9">
        <w:t xml:space="preserve"> common forms of involvement from </w:t>
      </w:r>
      <w:r w:rsidRPr="00FC40D9">
        <w:lastRenderedPageBreak/>
        <w:t>parents.  Her analysis indicated that teacher-parent interaction generally takes different forms in families of varying social classes even though schools tend to promote one model of involvement for all. Teacher interactions with higher income parents were characterized as conversational whereas with lower income parents they were unnatural and stilted. From the teachers perspective middle to upper middle class families value education more and show it by volunteering at the school. However</w:t>
      </w:r>
      <w:r>
        <w:t>,</w:t>
      </w:r>
      <w:r w:rsidRPr="00FC40D9">
        <w:t xml:space="preserve"> working class and poor parents consistently communicated a high commitment to the</w:t>
      </w:r>
      <w:r>
        <w:t>ir child’s education. Lareau did</w:t>
      </w:r>
      <w:r w:rsidRPr="00FC40D9">
        <w:t xml:space="preserve"> observe that parent involvement was related to cultural resources due to social class. </w:t>
      </w:r>
    </w:p>
    <w:p w:rsidR="00A50164" w:rsidRPr="00FC40D9" w:rsidRDefault="00A50164" w:rsidP="00A50164">
      <w:pPr>
        <w:ind w:firstLine="720"/>
      </w:pPr>
      <w:r w:rsidRPr="00FC40D9">
        <w:t xml:space="preserve">Supporting Lareau’s (2000) findings, </w:t>
      </w:r>
      <w:r>
        <w:rPr>
          <w:noProof/>
        </w:rPr>
        <w:t>Lee and Bowen (2006)</w:t>
      </w:r>
      <w:r w:rsidRPr="00FC40D9">
        <w:t xml:space="preserve"> also reported that less educated, lower income, ethnic minority families perceived several barriers to their actual presence at school. Additionally, the parent involvement of African American and immigrant Latino families living in a low income, urban area was significantly related to their perceptions of teacher invitations </w:t>
      </w:r>
      <w:r>
        <w:rPr>
          <w:noProof/>
        </w:rPr>
        <w:t>(Maríñez-Lora &amp; Quintana, 2009)</w:t>
      </w:r>
      <w:r w:rsidRPr="00FC40D9">
        <w:t xml:space="preserve">. These researchers suggested a greater level of responsibility should be taken by school personnel to increase family involvement for these parents. </w:t>
      </w:r>
      <w:r>
        <w:rPr>
          <w:noProof/>
        </w:rPr>
        <w:t>Moseman (2003)</w:t>
      </w:r>
      <w:r w:rsidRPr="00FC40D9">
        <w:t xml:space="preserve"> took another approach examining teacher perceptions regarding family involvement. She found that kindergarten, first, and second grade teachers generally believed families were “not competent to be involved in dec</w:t>
      </w:r>
      <w:r>
        <w:t>ision making” (p. 146). It seems</w:t>
      </w:r>
      <w:r w:rsidRPr="00FC40D9">
        <w:t xml:space="preserve"> logical to think this lack of confidence is communicated to the families and may affect a child’s school experience and parental perceptions.</w:t>
      </w:r>
    </w:p>
    <w:p w:rsidR="00A50164" w:rsidRPr="00910F84" w:rsidRDefault="00A50164" w:rsidP="00A50164">
      <w:r w:rsidRPr="00FC40D9">
        <w:tab/>
        <w:t>It must be acknowledged that all parent involvement is not positive. Lareau (2000) stated that the negative outcomes related to some types of parent involvement have rarely been researched. This is particularly true of highly demanding middle to upper class parents who pressure their children, the teache</w:t>
      </w:r>
      <w:r>
        <w:t xml:space="preserve">rs, and school administrators. </w:t>
      </w:r>
      <w:r w:rsidRPr="00FC40D9">
        <w:t xml:space="preserve">In higher income families Lareau </w:t>
      </w:r>
      <w:r w:rsidRPr="00FC40D9">
        <w:lastRenderedPageBreak/>
        <w:t xml:space="preserve">specifically described some evidence of stress in (a) children whose parents were highly </w:t>
      </w:r>
      <w:r w:rsidRPr="00910F84">
        <w:t>involved, (b) children who did not meet their parents expectations of their performance, (c) children whose school problems contributed to marital conflict, (d) children who were constantly compared to their siblings, (e) children whose parents pressured them to succeed in school and in activities outside school, and (f) children who had conflicts with their parents over homework. On the other hand, working class and poor families sometimes abdicate the responsibility of education leaving it completely up to the school, perhaps inducing stress for children.</w:t>
      </w:r>
    </w:p>
    <w:p w:rsidR="00A50164" w:rsidRPr="00FC40D9" w:rsidRDefault="00A50164" w:rsidP="00892489">
      <w:pPr>
        <w:pStyle w:val="Heading2"/>
      </w:pPr>
      <w:bookmarkStart w:id="28" w:name="_Toc327693012"/>
      <w:r w:rsidRPr="00FC40D9">
        <w:t>Childhood Stress</w:t>
      </w:r>
      <w:bookmarkEnd w:id="28"/>
    </w:p>
    <w:p w:rsidR="00A50164" w:rsidRPr="00FC40D9" w:rsidRDefault="00A50164" w:rsidP="00A50164">
      <w:pPr>
        <w:ind w:firstLine="720"/>
        <w:rPr>
          <w:rFonts w:eastAsiaTheme="minorHAnsi"/>
        </w:rPr>
      </w:pPr>
      <w:r w:rsidRPr="00FC40D9">
        <w:rPr>
          <w:rFonts w:eastAsiaTheme="minorHAnsi"/>
        </w:rPr>
        <w:t>A foundation has now been establishe</w:t>
      </w:r>
      <w:r>
        <w:rPr>
          <w:rFonts w:eastAsiaTheme="minorHAnsi"/>
        </w:rPr>
        <w:t>d that the school microsystem can be</w:t>
      </w:r>
      <w:r w:rsidRPr="00FC40D9">
        <w:rPr>
          <w:rFonts w:eastAsiaTheme="minorHAnsi"/>
        </w:rPr>
        <w:t xml:space="preserve"> s</w:t>
      </w:r>
      <w:r>
        <w:rPr>
          <w:rFonts w:eastAsiaTheme="minorHAnsi"/>
        </w:rPr>
        <w:t>tress inducing for</w:t>
      </w:r>
      <w:r w:rsidRPr="00FC40D9">
        <w:rPr>
          <w:rFonts w:eastAsiaTheme="minorHAnsi"/>
        </w:rPr>
        <w:t xml:space="preserve"> teachers and students. </w:t>
      </w:r>
      <w:r w:rsidR="00DC6A41">
        <w:rPr>
          <w:rFonts w:eastAsiaTheme="minorHAnsi"/>
        </w:rPr>
        <w:t xml:space="preserve">Additionally, the role of parents, their perceptions, and influences have been explored. </w:t>
      </w:r>
      <w:r w:rsidRPr="00FC40D9">
        <w:rPr>
          <w:rFonts w:eastAsiaTheme="minorHAnsi"/>
        </w:rPr>
        <w:t xml:space="preserve">This section will begin with an overview of traditional methods utilized in childhood stress research highlighting some of the </w:t>
      </w:r>
      <w:r>
        <w:rPr>
          <w:rFonts w:eastAsiaTheme="minorHAnsi"/>
        </w:rPr>
        <w:t>relevant findings and closing with</w:t>
      </w:r>
      <w:r w:rsidRPr="00FC40D9">
        <w:rPr>
          <w:rFonts w:eastAsiaTheme="minorHAnsi"/>
        </w:rPr>
        <w:t xml:space="preserve"> a description of the manifestations of stress in childhood.</w:t>
      </w:r>
    </w:p>
    <w:p w:rsidR="00A50164" w:rsidRPr="00FC40D9" w:rsidRDefault="00A50164" w:rsidP="00A50164">
      <w:pPr>
        <w:ind w:firstLine="720"/>
      </w:pPr>
      <w:bookmarkStart w:id="29" w:name="_Toc327693013"/>
      <w:r w:rsidRPr="00892489">
        <w:rPr>
          <w:rStyle w:val="Heading3Char"/>
        </w:rPr>
        <w:t>Research.</w:t>
      </w:r>
      <w:bookmarkEnd w:id="29"/>
      <w:r w:rsidRPr="00FC40D9">
        <w:rPr>
          <w:b/>
        </w:rPr>
        <w:t xml:space="preserve"> </w:t>
      </w:r>
      <w:r w:rsidRPr="00FC40D9">
        <w:t>There are three primary ways that stress has been studied in both adults and children including major life events or trauma, chronic stress often prevalent in familie</w:t>
      </w:r>
      <w:r>
        <w:t>s considered at-risk, and every</w:t>
      </w:r>
      <w:r w:rsidRPr="00FC40D9">
        <w:t>day stress</w:t>
      </w:r>
      <w:r>
        <w:t>ors</w:t>
      </w:r>
      <w:r w:rsidRPr="00FC40D9">
        <w:t xml:space="preserve"> or daily hassles. </w:t>
      </w:r>
    </w:p>
    <w:p w:rsidR="00A50164" w:rsidRPr="00FC40D9" w:rsidRDefault="00A50164" w:rsidP="00A50164">
      <w:pPr>
        <w:ind w:firstLine="720"/>
      </w:pPr>
      <w:r w:rsidRPr="00892489">
        <w:rPr>
          <w:rStyle w:val="Heading4Char"/>
        </w:rPr>
        <w:t>Life Events.</w:t>
      </w:r>
      <w:r w:rsidRPr="00DC6A41">
        <w:rPr>
          <w:b/>
          <w:i/>
        </w:rPr>
        <w:t xml:space="preserve"> </w:t>
      </w:r>
      <w:r w:rsidRPr="00FC40D9">
        <w:t>Stress during childhood, in accordance with stress in adulthood, has been primarily studied relative to traumatic or major life events including parental job loss, parental divorce, natural disasters, violence</w:t>
      </w:r>
      <w:r>
        <w:t>, the experience of war, and</w:t>
      </w:r>
      <w:r w:rsidRPr="00FC40D9">
        <w:t xml:space="preserve"> separati</w:t>
      </w:r>
      <w:r>
        <w:t>on from a significant caregiver</w:t>
      </w:r>
      <w:r w:rsidRPr="00FC40D9">
        <w:t xml:space="preserve"> </w:t>
      </w:r>
      <w:r>
        <w:rPr>
          <w:noProof/>
        </w:rPr>
        <w:t>(cf. Foxman, 2004; Garmezy, 1983)</w:t>
      </w:r>
      <w:r w:rsidRPr="00FC40D9">
        <w:t xml:space="preserve">. Lists of life events (cf. Holmes &amp; Rahe, 1967), have been modified for use with children by several researchers </w:t>
      </w:r>
      <w:r>
        <w:rPr>
          <w:noProof/>
        </w:rPr>
        <w:t>(cf. Anderson et al., 2005; Slee, 1993)</w:t>
      </w:r>
      <w:r w:rsidRPr="00FC40D9">
        <w:t xml:space="preserve"> based on </w:t>
      </w:r>
      <w:r>
        <w:t xml:space="preserve">the concept </w:t>
      </w:r>
      <w:r w:rsidRPr="00FC40D9">
        <w:t xml:space="preserve">of stress as a stimulus. This model is constrained in many ways by not allowing for event variations such as duration, volition, and severity as well as assuming that </w:t>
      </w:r>
      <w:r w:rsidRPr="00FC40D9">
        <w:lastRenderedPageBreak/>
        <w:t xml:space="preserve">events elicit the same level of stress from everyone thereby not accounting for individual variability in appraisals and perceptions </w:t>
      </w:r>
      <w:r>
        <w:rPr>
          <w:noProof/>
        </w:rPr>
        <w:t>(cf.Lazarus &amp; Folkman, 1984; E. S. Sorensen, 1993)</w:t>
      </w:r>
      <w:r w:rsidRPr="00FC40D9">
        <w:t xml:space="preserve">. </w:t>
      </w:r>
    </w:p>
    <w:p w:rsidR="00A50164" w:rsidRPr="00FC40D9" w:rsidRDefault="00A50164" w:rsidP="00A50164">
      <w:pPr>
        <w:ind w:firstLine="720"/>
      </w:pPr>
      <w:r w:rsidRPr="00FC40D9">
        <w:t>A study using an events approach to assess the self-perceptions of stress in 4</w:t>
      </w:r>
      <w:r w:rsidRPr="00FC40D9">
        <w:rPr>
          <w:vertAlign w:val="superscript"/>
        </w:rPr>
        <w:t>th</w:t>
      </w:r>
      <w:r w:rsidRPr="00FC40D9">
        <w:t xml:space="preserve"> – 6</w:t>
      </w:r>
      <w:r w:rsidRPr="00FC40D9">
        <w:rPr>
          <w:vertAlign w:val="superscript"/>
        </w:rPr>
        <w:t>th</w:t>
      </w:r>
      <w:r w:rsidRPr="00FC40D9">
        <w:t xml:space="preserve"> graders categorized stressors into seven domains including personal loss, school, peers, self, family, extra-curricular, and other </w:t>
      </w:r>
      <w:r>
        <w:rPr>
          <w:noProof/>
        </w:rPr>
        <w:t>(Greene, 1988)</w:t>
      </w:r>
      <w:r w:rsidRPr="00FC40D9">
        <w:t>. Contrary to earlier findings, the stressful event most frequently reported by the children was the death of a pet rather than parental divorce, family conflicts, or parental death as the researchers expected. The school domain was found to be</w:t>
      </w:r>
      <w:r>
        <w:t xml:space="preserve"> the</w:t>
      </w:r>
      <w:r w:rsidRPr="00FC40D9">
        <w:t xml:space="preserve"> most stressful</w:t>
      </w:r>
      <w:r>
        <w:t xml:space="preserve"> context</w:t>
      </w:r>
      <w:r w:rsidRPr="00FC40D9">
        <w:t xml:space="preserve"> in terms of the overall disruptiveness that im</w:t>
      </w:r>
      <w:r>
        <w:t>pacted other domains of life as well as</w:t>
      </w:r>
      <w:r w:rsidRPr="00FC40D9">
        <w:t xml:space="preserve"> the extent of</w:t>
      </w:r>
      <w:r>
        <w:t xml:space="preserve"> the</w:t>
      </w:r>
      <w:r w:rsidRPr="00FC40D9">
        <w:t xml:space="preserve"> affective responses generated by school stressors</w:t>
      </w:r>
      <w:r>
        <w:t xml:space="preserve"> for the children</w:t>
      </w:r>
      <w:r w:rsidRPr="00FC40D9">
        <w:t>. A strength of this research was the unstructured design of the questionnaire, rather than a list of previously rated stressful events, and the researchers elicited</w:t>
      </w:r>
      <w:r>
        <w:t xml:space="preserve"> qualitative responses which provided</w:t>
      </w:r>
      <w:r w:rsidRPr="00FC40D9">
        <w:t xml:space="preserve"> a broader understanding of the stressors in the lives these children. Additionally, </w:t>
      </w:r>
      <w:r>
        <w:rPr>
          <w:noProof/>
        </w:rPr>
        <w:t>Anderson et al. (2005)</w:t>
      </w:r>
      <w:r w:rsidRPr="00FC40D9">
        <w:t xml:space="preserve"> conducted a study in which first, third, and sixth grade children rated stressful life events at both home and school finding that across these three grades the highest rated stressful events were losing a parent, academic retention, going blind, being caught stealing, wetting in class, bad grades on a report card, having an operation, parents fighting, and being sent to the principal’s office</w:t>
      </w:r>
      <w:r>
        <w:t>. Unfortunately, this study did</w:t>
      </w:r>
      <w:r w:rsidRPr="00FC40D9">
        <w:t xml:space="preserve"> not differentiate between discrete life events and ongoing or frequently recurring events. It is, however, clear that several of these stressors occur</w:t>
      </w:r>
      <w:r>
        <w:t>ed</w:t>
      </w:r>
      <w:r w:rsidRPr="00FC40D9">
        <w:t xml:space="preserve"> in the school context. </w:t>
      </w:r>
    </w:p>
    <w:p w:rsidR="00A50164" w:rsidRPr="00FC40D9" w:rsidRDefault="00A50164" w:rsidP="00A50164">
      <w:pPr>
        <w:ind w:firstLine="720"/>
      </w:pPr>
      <w:r w:rsidRPr="00892489">
        <w:rPr>
          <w:rStyle w:val="Heading4Char"/>
        </w:rPr>
        <w:t>Chronic Stress.</w:t>
      </w:r>
      <w:r w:rsidRPr="00FC40D9">
        <w:rPr>
          <w:i/>
        </w:rPr>
        <w:t xml:space="preserve"> </w:t>
      </w:r>
      <w:r w:rsidRPr="00FC40D9">
        <w:t xml:space="preserve">Another frequent approach to stress research is the study of chronic stress involving at-risk populations living in long-term adverse conditions. This has generated numerous studies on childhood stress related to poverty </w:t>
      </w:r>
      <w:r>
        <w:rPr>
          <w:noProof/>
        </w:rPr>
        <w:t>(Evans &amp; Kim, 2007; Steptoe &amp; Feldman, 2001)</w:t>
      </w:r>
      <w:r w:rsidRPr="00FC40D9">
        <w:t xml:space="preserve">, abuse </w:t>
      </w:r>
      <w:r>
        <w:rPr>
          <w:noProof/>
        </w:rPr>
        <w:t>(De Bellis &amp; Thomas, 2003)</w:t>
      </w:r>
      <w:r w:rsidRPr="00FC40D9">
        <w:t xml:space="preserve">, disabilities </w:t>
      </w:r>
      <w:r>
        <w:rPr>
          <w:noProof/>
        </w:rPr>
        <w:t>(Miodrag &amp; Hodapp, 2010)</w:t>
      </w:r>
      <w:r w:rsidRPr="00FC40D9">
        <w:t xml:space="preserve">, and </w:t>
      </w:r>
      <w:r w:rsidRPr="00FC40D9">
        <w:lastRenderedPageBreak/>
        <w:t xml:space="preserve">chronic illness </w:t>
      </w:r>
      <w:r>
        <w:rPr>
          <w:noProof/>
        </w:rPr>
        <w:t>(Finkelhor, Ormrod, &amp; Turner, 2009)</w:t>
      </w:r>
      <w:r w:rsidRPr="00FC40D9">
        <w:t>. Recently, some research in this domain has utilized advanced neuroscientific technology to provide a deeper understanding of how chronic stress affects the brain. A Canadian review of research on stress across the lifespan supported findings that chronic stress hormone exposure impacts brain development with cognitive and mental health effects</w:t>
      </w:r>
      <w:r>
        <w:t xml:space="preserve"> </w:t>
      </w:r>
      <w:r>
        <w:rPr>
          <w:noProof/>
        </w:rPr>
        <w:t>(Lupien, McEwen, Gunnar, &amp; Heim, 2009)</w:t>
      </w:r>
      <w:r w:rsidRPr="00FC40D9">
        <w:t xml:space="preserve">. A complementary review led credence to this finding also suggesting that brain development in cases of child abuse and neglect may alter neurobiological responses toward a positive heightened threat awareness necessary for survival in adverse conditions but, on the other hand, undesirable developmental consequences can be attributed to “deficits in stimulation, interaction, and learning opportunities experienced by these children” </w:t>
      </w:r>
      <w:r>
        <w:rPr>
          <w:noProof/>
        </w:rPr>
        <w:t>(Twardosz &amp; Lutzker, 2010, p. 66)</w:t>
      </w:r>
      <w:r w:rsidRPr="00FC40D9">
        <w:t>. Without a doubt pervasive social ills related to chronic stress warrant much study; nevertheless, these studies are exclusive in orientation. Due to the impact of stress on brain development</w:t>
      </w:r>
      <w:r>
        <w:t>,</w:t>
      </w:r>
      <w:r w:rsidRPr="00FC40D9">
        <w:t xml:space="preserve"> </w:t>
      </w:r>
      <w:r>
        <w:rPr>
          <w:noProof/>
        </w:rPr>
        <w:t>Blair (2010)</w:t>
      </w:r>
      <w:r w:rsidRPr="00FC40D9">
        <w:t xml:space="preserve"> indicated that “stress is a central construct in the study of psychosocial adversity…[and] is of strong interest for children’s development” (p. 181). Given these findings</w:t>
      </w:r>
      <w:r>
        <w:t>,</w:t>
      </w:r>
      <w:r w:rsidRPr="00FC40D9">
        <w:t xml:space="preserve"> and relevant to this study</w:t>
      </w:r>
      <w:r>
        <w:t>,</w:t>
      </w:r>
      <w:r w:rsidRPr="00FC40D9">
        <w:t xml:space="preserve"> it might be the case that school represents a source of repeated low level adversity for some </w:t>
      </w:r>
      <w:r>
        <w:t>children beyond, or in addition</w:t>
      </w:r>
      <w:r w:rsidRPr="00FC40D9">
        <w:t xml:space="preserve"> to</w:t>
      </w:r>
      <w:r>
        <w:t>,</w:t>
      </w:r>
      <w:r w:rsidRPr="00FC40D9">
        <w:t xml:space="preserve"> events and chronic conditions in life and this might affect parent</w:t>
      </w:r>
      <w:r>
        <w:t>al</w:t>
      </w:r>
      <w:r w:rsidRPr="00FC40D9">
        <w:t xml:space="preserve"> perceptions.</w:t>
      </w:r>
    </w:p>
    <w:p w:rsidR="00A50164" w:rsidRPr="00FC40D9" w:rsidRDefault="00A50164" w:rsidP="00A50164">
      <w:pPr>
        <w:ind w:firstLine="720"/>
      </w:pPr>
      <w:r w:rsidRPr="00892489">
        <w:rPr>
          <w:rStyle w:val="Heading4Char"/>
        </w:rPr>
        <w:t>Daily hassles.</w:t>
      </w:r>
      <w:r w:rsidRPr="00FC40D9">
        <w:rPr>
          <w:i/>
        </w:rPr>
        <w:t xml:space="preserve"> </w:t>
      </w:r>
      <w:r w:rsidRPr="00FC40D9">
        <w:t xml:space="preserve">Research employing Lazarus and Folkman’s (1984) concept of daily hassles, developed with specific attention to the process of appraisal, is currently dominant in the study of stress </w:t>
      </w:r>
      <w:r>
        <w:rPr>
          <w:noProof/>
        </w:rPr>
        <w:t>(Aldwin, 2011)</w:t>
      </w:r>
      <w:r w:rsidRPr="00FC40D9">
        <w:t>. According to Lazarus (1984) the “broad ground of relatively minor psychological difficulties of living as sensed by the person” (p. 376) is more difficult to study than an objective accounting of life events or chronic conditions. For adults</w:t>
      </w:r>
      <w:r>
        <w:t>,</w:t>
      </w:r>
      <w:r w:rsidRPr="00FC40D9">
        <w:t xml:space="preserve"> daily hassles are more often symbolic thre</w:t>
      </w:r>
      <w:r>
        <w:t>ats</w:t>
      </w:r>
      <w:r w:rsidRPr="00FC40D9">
        <w:t xml:space="preserve"> and might include environmental threats like a traffic jam, a condition like high gas prices, and emotional distress like feeling lonely (Lazarus). Research </w:t>
      </w:r>
      <w:r w:rsidRPr="00FC40D9">
        <w:lastRenderedPageBreak/>
        <w:t>findings indicated that</w:t>
      </w:r>
      <w:r>
        <w:t>, in adult populations, daily hassles we</w:t>
      </w:r>
      <w:r w:rsidRPr="00FC40D9">
        <w:t xml:space="preserve">re more frequently linked to negative health outcomes than change inducing life events </w:t>
      </w:r>
      <w:r>
        <w:rPr>
          <w:noProof/>
        </w:rPr>
        <w:t>(DeLongis et al., 1982)</w:t>
      </w:r>
      <w:r w:rsidRPr="00FC40D9">
        <w:t xml:space="preserve">.  </w:t>
      </w:r>
    </w:p>
    <w:p w:rsidR="00A50164" w:rsidRPr="00FC40D9" w:rsidRDefault="00A50164" w:rsidP="00A50164">
      <w:pPr>
        <w:ind w:firstLine="720"/>
      </w:pPr>
      <w:r>
        <w:rPr>
          <w:noProof/>
        </w:rPr>
        <w:t>Hart et al. (1998)</w:t>
      </w:r>
      <w:r w:rsidRPr="00FC40D9">
        <w:t xml:space="preserve"> offered that stress in the everyday lives of children “involves any unusual demand for adaptation that forces individuals to utilize their energy reserves that exceed what is required for dealing with ordinary events” (p. 178). For example, these symbolic threats for children may include environmental threats like having to sit still for too long, a condition like challenging school work, and</w:t>
      </w:r>
      <w:r>
        <w:t xml:space="preserve"> the</w:t>
      </w:r>
      <w:r w:rsidRPr="00FC40D9">
        <w:t xml:space="preserve"> emotional distress of being laughed at. </w:t>
      </w:r>
      <w:r>
        <w:rPr>
          <w:noProof/>
        </w:rPr>
        <w:t>Lewis et al. (1984)</w:t>
      </w:r>
      <w:r w:rsidRPr="00FC40D9">
        <w:t xml:space="preserve"> and </w:t>
      </w:r>
      <w:r>
        <w:rPr>
          <w:noProof/>
        </w:rPr>
        <w:t>Wagner et al. (1988)</w:t>
      </w:r>
      <w:r w:rsidRPr="00FC40D9">
        <w:t xml:space="preserve"> claimed everyday stress is the preferable model for studying stress in children. Elements of childhood daily stress have primarily been studied in children representing at-risk populations or in combination with other conditions such as chronic pain </w:t>
      </w:r>
      <w:r>
        <w:rPr>
          <w:noProof/>
        </w:rPr>
        <w:t>(Walker, Smith, Garber, &amp; Claar, 2007)</w:t>
      </w:r>
      <w:r w:rsidRPr="00FC40D9">
        <w:t xml:space="preserve"> and diabetes </w:t>
      </w:r>
      <w:r>
        <w:rPr>
          <w:noProof/>
        </w:rPr>
        <w:t>(Helgeson, 2011)</w:t>
      </w:r>
      <w:r>
        <w:t xml:space="preserve">. The study of everyday stress provides a valuable approach for the </w:t>
      </w:r>
      <w:r w:rsidRPr="00FC40D9">
        <w:t xml:space="preserve">study </w:t>
      </w:r>
      <w:r>
        <w:t xml:space="preserve">of childhood stress </w:t>
      </w:r>
      <w:r w:rsidRPr="00FC40D9">
        <w:t>related to child development, health, relationsh</w:t>
      </w:r>
      <w:r>
        <w:t>ips, and achievement.  It is reasonable to suggest the importance of</w:t>
      </w:r>
      <w:r w:rsidRPr="00FC40D9">
        <w:t xml:space="preserve"> discover</w:t>
      </w:r>
      <w:r>
        <w:t>ing</w:t>
      </w:r>
      <w:r w:rsidRPr="00FC40D9">
        <w:t xml:space="preserve"> if daily stress in children initiates a trajectory that leads to negative outcomes later in the life course.</w:t>
      </w:r>
    </w:p>
    <w:p w:rsidR="00A50164" w:rsidRPr="00FC40D9" w:rsidRDefault="00A50164" w:rsidP="00A50164">
      <w:pPr>
        <w:ind w:firstLine="720"/>
        <w:rPr>
          <w:b/>
        </w:rPr>
      </w:pPr>
      <w:r w:rsidRPr="00892489">
        <w:rPr>
          <w:rStyle w:val="Heading4Char"/>
        </w:rPr>
        <w:t xml:space="preserve">Signs and symptoms. </w:t>
      </w:r>
      <w:r w:rsidRPr="00FC40D9">
        <w:t xml:space="preserve">Another area of research that provides deeper understanding of stress in the lives of children has focused on identifying the manifestations of childhood stress. It is the signs and symptoms of stress that might indicate to parents that children are experiencing stress. </w:t>
      </w:r>
      <w:r>
        <w:rPr>
          <w:noProof/>
        </w:rPr>
        <w:t>Sharrer and Ryan-Wenger (2002)</w:t>
      </w:r>
      <w:r w:rsidRPr="00FC40D9">
        <w:t xml:space="preserve"> asked children ages 7 to 12 to name stress-related symptoms. Their results identified both cognitive/emotional symptoms (e.g., anger, worry, nervous, confused, and ashamed) and physiological symptoms (e.g., headache, stomachache, feeling sick, shaky, and tired). In addition, </w:t>
      </w:r>
      <w:r>
        <w:rPr>
          <w:noProof/>
        </w:rPr>
        <w:t>J. T. Jackson and Owens (1999)</w:t>
      </w:r>
      <w:r w:rsidRPr="00FC40D9">
        <w:t xml:space="preserve"> suggested that children experiencing stress “do not attend well, have trouble concentrating, and receive poor grades…have trouble interacting and are hyperactive, withdrawn, hostile, angry, impatient, or </w:t>
      </w:r>
      <w:r w:rsidRPr="00FC40D9">
        <w:lastRenderedPageBreak/>
        <w:t>irritable” (p. 74). Likewise, the 2010 Stress in America Survey reported that approximately a third of  1,136 youth from ages eight to seventeen experience “physical and emotional health consequences often associated with stress” (APA, 2009, 2010). More specifically, there were significant differences reported between children who were overweight and normal weight. Children who were overweight (</w:t>
      </w:r>
      <w:r w:rsidRPr="00FC40D9">
        <w:rPr>
          <w:i/>
        </w:rPr>
        <w:t>n = 327)</w:t>
      </w:r>
      <w:r w:rsidRPr="00FC40D9">
        <w:t xml:space="preserve"> reported various stress related health conditions (e.g., trouble sleeping = 48%, headaches = 43%, stomach problems = 41%, and feeling angry or getting in fights = 22%) compared to children of normal weight (</w:t>
      </w:r>
      <w:r>
        <w:rPr>
          <w:i/>
        </w:rPr>
        <w:t>N</w:t>
      </w:r>
      <w:r w:rsidRPr="00FC40D9">
        <w:rPr>
          <w:i/>
        </w:rPr>
        <w:t xml:space="preserve"> = 640</w:t>
      </w:r>
      <w:r w:rsidRPr="00FC40D9">
        <w:t>; trouble sleeping = 33%, headaches = 28%, stomach problems = 25%, and feeling angry or getting in fights = 13%). Indeed, children between the ages of eight and twelve reported being affected by their pare</w:t>
      </w:r>
      <w:r>
        <w:t>nts stress with 47% feeling sad, 36% being worried, and</w:t>
      </w:r>
      <w:r w:rsidRPr="00FC40D9">
        <w:t xml:space="preserve"> 25% feeling frustration.  </w:t>
      </w:r>
    </w:p>
    <w:p w:rsidR="00A50164" w:rsidRPr="00FC40D9" w:rsidRDefault="00A50164" w:rsidP="00A50164">
      <w:pPr>
        <w:ind w:firstLine="720"/>
      </w:pPr>
      <w:r w:rsidRPr="00FC40D9">
        <w:t xml:space="preserve">Analysis of empirical research from the field of nursing corroborated the </w:t>
      </w:r>
      <w:r>
        <w:t xml:space="preserve">physiological </w:t>
      </w:r>
      <w:r w:rsidRPr="00FC40D9">
        <w:t xml:space="preserve">signs of childhood stress. </w:t>
      </w:r>
      <w:r>
        <w:rPr>
          <w:noProof/>
        </w:rPr>
        <w:t>Brobeck, Marklund, Haraldsson, and Berntsson (2007)</w:t>
      </w:r>
      <w:r>
        <w:t xml:space="preserve"> </w:t>
      </w:r>
      <w:r w:rsidRPr="00FC40D9">
        <w:t>indicated that school nurses play a substantial role in identifying children who may be experiencing an undue amount of stress because these children are likely to make frequent nurse visits for recurrent problems such as headaches. Pediatric nursing provides another means o</w:t>
      </w:r>
      <w:r>
        <w:t xml:space="preserve">f insight into stress in school </w:t>
      </w:r>
      <w:r w:rsidRPr="00FC40D9">
        <w:t xml:space="preserve">age children. </w:t>
      </w:r>
      <w:r>
        <w:rPr>
          <w:noProof/>
        </w:rPr>
        <w:t>Jenkins, Rew, and Sternglanz (2005)</w:t>
      </w:r>
      <w:r>
        <w:t xml:space="preserve"> </w:t>
      </w:r>
      <w:r w:rsidRPr="00FC40D9">
        <w:t>reported a link between high stress levels and unhealthy eating habits in a sample of over 1,000 fourth, fifth, and sixth grade students in Texas. Moreover, a health research review analyzed 39 peer reviewed articles published between 1993 and 2009 (primarily European and Canadian) related to somatic complaints (e.g., headache, being tired, dizziness, and stomach ache) from children who frequently visit</w:t>
      </w:r>
      <w:r>
        <w:t>ed</w:t>
      </w:r>
      <w:r w:rsidRPr="00FC40D9">
        <w:t xml:space="preserve"> the school nurse </w:t>
      </w:r>
      <w:r>
        <w:rPr>
          <w:noProof/>
        </w:rPr>
        <w:t>(Shannon, Bergren, &amp; Matthews, 2010)</w:t>
      </w:r>
      <w:r>
        <w:t>.</w:t>
      </w:r>
      <w:r w:rsidRPr="00FC40D9">
        <w:t xml:space="preserve"> Nurses report</w:t>
      </w:r>
      <w:r>
        <w:t>ed</w:t>
      </w:r>
      <w:r w:rsidRPr="00FC40D9">
        <w:t xml:space="preserve"> a prevalence of children with somatic complaints of unexplained etiology as frequently using the school health services. The authors suggest</w:t>
      </w:r>
      <w:r>
        <w:t>ed</w:t>
      </w:r>
      <w:r w:rsidRPr="00FC40D9">
        <w:t xml:space="preserve"> that, “A school nurse might asses</w:t>
      </w:r>
      <w:r>
        <w:t xml:space="preserve">s the frequent </w:t>
      </w:r>
      <w:r>
        <w:lastRenderedPageBreak/>
        <w:t>visitor and ask ‘Is this child really ill?’”</w:t>
      </w:r>
      <w:r w:rsidRPr="00FC40D9">
        <w:t xml:space="preserve"> However, the potential impact of the problem on the child requires that the question be changed from “Is there something wrong?” to “What is actually wrong with this child? Why? And how can the child be helped?” (p. 170). Answering these questions are essential to the overarching goal of this research beginning with this proposed study</w:t>
      </w:r>
      <w:r>
        <w:t xml:space="preserve"> of developing a survey of parental perceptions of childhood school related stress</w:t>
      </w:r>
      <w:r w:rsidRPr="00FC40D9">
        <w:t xml:space="preserve"> and part of the challenges to be overcome in illuminating our understanding of school related stress in elementary age children. </w:t>
      </w:r>
    </w:p>
    <w:p w:rsidR="00A50164" w:rsidRDefault="00A50164" w:rsidP="00A50164">
      <w:pPr>
        <w:ind w:firstLine="720"/>
      </w:pPr>
      <w:bookmarkStart w:id="30" w:name="_Toc327693014"/>
      <w:r w:rsidRPr="00892489">
        <w:rPr>
          <w:rStyle w:val="Heading3Char"/>
        </w:rPr>
        <w:t>Childhood school related stress.</w:t>
      </w:r>
      <w:bookmarkEnd w:id="30"/>
      <w:r w:rsidRPr="00FC40D9">
        <w:rPr>
          <w:b/>
        </w:rPr>
        <w:t xml:space="preserve"> </w:t>
      </w:r>
      <w:r>
        <w:t xml:space="preserve">It seems valuable, at this juncture, to recall Bronfenbrenner’s Process-Person-Context-Time (PPCT) model that drives this research. The proximal processes of learning and stress appraisal that are unique to the cognitive, affective, and physiological person characteristics of each child should be considered relative to the school context as a stress inducing environment. </w:t>
      </w:r>
    </w:p>
    <w:p w:rsidR="00A50164" w:rsidRPr="00FC40D9" w:rsidRDefault="00A50164" w:rsidP="00A50164">
      <w:pPr>
        <w:ind w:firstLine="720"/>
        <w:rPr>
          <w:b/>
        </w:rPr>
      </w:pPr>
      <w:r>
        <w:t>Additionally, a</w:t>
      </w:r>
      <w:r w:rsidRPr="00FC40D9">
        <w:t xml:space="preserve"> couple of specific challenges in this area of research are</w:t>
      </w:r>
      <w:r w:rsidR="006D66E4">
        <w:t xml:space="preserve"> worthy of note. The first research challenge is teasing</w:t>
      </w:r>
      <w:r w:rsidRPr="00FC40D9">
        <w:t xml:space="preserve"> out a single source of st</w:t>
      </w:r>
      <w:r w:rsidR="006D66E4">
        <w:t>ress, such as school, attributable to</w:t>
      </w:r>
      <w:r w:rsidRPr="00FC40D9">
        <w:t xml:space="preserve"> the multifaceted, cumulative nature of stress in the human experience. Second</w:t>
      </w:r>
      <w:r w:rsidR="006D66E4">
        <w:t>ly</w:t>
      </w:r>
      <w:r w:rsidRPr="00FC40D9">
        <w:t xml:space="preserve">, it is difficult to synthesize research findings due to the </w:t>
      </w:r>
      <w:r w:rsidR="006D66E4">
        <w:t xml:space="preserve">multiple </w:t>
      </w:r>
      <w:r w:rsidRPr="00FC40D9">
        <w:t xml:space="preserve">ways the construct of stress is operationalized as </w:t>
      </w:r>
      <w:r>
        <w:t xml:space="preserve">a </w:t>
      </w:r>
      <w:r w:rsidRPr="00FC40D9">
        <w:t>predictor var</w:t>
      </w:r>
      <w:r>
        <w:t>iable</w:t>
      </w:r>
      <w:r w:rsidR="00910F84">
        <w:t xml:space="preserve"> in addition to </w:t>
      </w:r>
      <w:r w:rsidRPr="00FC40D9">
        <w:t xml:space="preserve">the wide variety of effects researchers have studied under the umbrella of stress as an outcome. </w:t>
      </w:r>
    </w:p>
    <w:p w:rsidR="00A50164" w:rsidRPr="00FC40D9" w:rsidRDefault="00A50164" w:rsidP="00A50164">
      <w:pPr>
        <w:ind w:firstLine="720"/>
      </w:pPr>
      <w:r w:rsidRPr="00FC40D9">
        <w:t>With these challe</w:t>
      </w:r>
      <w:r>
        <w:t>nges in mind, scant research was found</w:t>
      </w:r>
      <w:r w:rsidRPr="00FC40D9">
        <w:t xml:space="preserve"> in the U.S. on the specific topic of childhood school related stress in the era of NCLB in spite of the evidence of stress and related stress outcomes in the American culture during this time perio</w:t>
      </w:r>
      <w:r>
        <w:t xml:space="preserve">d. Several years prior to NCLB, </w:t>
      </w:r>
      <w:r>
        <w:rPr>
          <w:noProof/>
        </w:rPr>
        <w:t>Dickey and Henderson (1989)</w:t>
      </w:r>
      <w:r>
        <w:t xml:space="preserve"> </w:t>
      </w:r>
      <w:r w:rsidRPr="00FC40D9">
        <w:t xml:space="preserve">explored stress from the perspectives of 141 children in kindergarten, first, and third grade. Of the seven categories derived from the responses of the </w:t>
      </w:r>
      <w:r w:rsidRPr="00FC40D9">
        <w:lastRenderedPageBreak/>
        <w:t xml:space="preserve">children, four categories centered on sources of stress in the school context namely (a) school work, (b) relationships with teachers,(c)  loss of personal comfort, space or time, and (d)  discipline by teachers or school administrators. As discussed previously, Greene (1988) identified school as the most stressful domain of childhood stress and worrying about grades was the third most frequent stressor after death of a pet and death of a relative. </w:t>
      </w:r>
      <w:r>
        <w:rPr>
          <w:noProof/>
        </w:rPr>
        <w:t>Karr and Johnson (1991)</w:t>
      </w:r>
      <w:r w:rsidRPr="00FC40D9">
        <w:t xml:space="preserve"> specified that 4</w:t>
      </w:r>
      <w:r w:rsidRPr="00FC40D9">
        <w:rPr>
          <w:vertAlign w:val="superscript"/>
        </w:rPr>
        <w:t>th</w:t>
      </w:r>
      <w:r w:rsidRPr="00FC40D9">
        <w:t>, 5</w:t>
      </w:r>
      <w:r w:rsidRPr="00FC40D9">
        <w:rPr>
          <w:vertAlign w:val="superscript"/>
        </w:rPr>
        <w:t>th</w:t>
      </w:r>
      <w:r w:rsidRPr="00FC40D9">
        <w:t>, and 6</w:t>
      </w:r>
      <w:r w:rsidRPr="00FC40D9">
        <w:rPr>
          <w:vertAlign w:val="superscript"/>
        </w:rPr>
        <w:t>th</w:t>
      </w:r>
      <w:r w:rsidRPr="00FC40D9">
        <w:t xml:space="preserve"> graders were particularly stressed when their grades were compar</w:t>
      </w:r>
      <w:r>
        <w:t>ed to their peers and when striving to meet</w:t>
      </w:r>
      <w:r w:rsidRPr="00FC40D9">
        <w:t xml:space="preserve"> the grade expectations of their parents. In another study using a teacher questionnaire, an observation checklist for developmentally appropriate practice, and observation of child stress behaviors, the overall findings of </w:t>
      </w:r>
      <w:r>
        <w:rPr>
          <w:noProof/>
        </w:rPr>
        <w:t>Burts et al. (1992)</w:t>
      </w:r>
      <w:r w:rsidRPr="00FC40D9">
        <w:t xml:space="preserve"> indicated higher frequency of stress behaviors from kindergartners in highly academic, developmentally inappropriate classrooms than those children in developmentally appropriate classes. Additionally, </w:t>
      </w:r>
      <w:r w:rsidRPr="00FC40D9">
        <w:rPr>
          <w:noProof/>
        </w:rPr>
        <w:t>Hart et al. (1998)</w:t>
      </w:r>
      <w:r w:rsidRPr="00FC40D9">
        <w:t xml:space="preserve"> found that preschool children in less developmentally appropriate classrooms exhibited more stress behaviors than those in developmentally appropriate classrooms. Further, lower SES children were more likely to be in less developmentally appropriate classrooms. </w:t>
      </w:r>
    </w:p>
    <w:p w:rsidR="00A50164" w:rsidRPr="00FC40D9" w:rsidRDefault="00A50164" w:rsidP="00A50164">
      <w:pPr>
        <w:ind w:firstLine="720"/>
      </w:pPr>
      <w:r w:rsidRPr="00FC40D9">
        <w:t xml:space="preserve">A fairly substantial amount of the recent research investigating daily stress and school related stress in the lives of school age children has been done outside of the U.S. A study of perceived stress in 11 to 14 year olds in Bratislava reported that 20% of children often feel stress at school. They asserted that the “excessive psychological load of children, particularly that does not result in school satisfaction, can lead to negative attitudes and reactions” </w:t>
      </w:r>
      <w:r>
        <w:rPr>
          <w:noProof/>
        </w:rPr>
        <w:t>(Sevcikova et al., 2003, p.193)</w:t>
      </w:r>
      <w:r>
        <w:t>.</w:t>
      </w:r>
    </w:p>
    <w:p w:rsidR="00A50164" w:rsidRDefault="00A50164" w:rsidP="00A50164">
      <w:pPr>
        <w:ind w:firstLine="720"/>
      </w:pPr>
      <w:r w:rsidRPr="00FC40D9">
        <w:t xml:space="preserve">Several studies have been undertaken in Australia. First, in </w:t>
      </w:r>
      <w:r>
        <w:t xml:space="preserve">a study of 3rd and 4th graders, </w:t>
      </w:r>
      <w:r>
        <w:rPr>
          <w:noProof/>
        </w:rPr>
        <w:t>Barrett and Heubeck (2000)</w:t>
      </w:r>
      <w:r w:rsidRPr="00FC40D9">
        <w:t xml:space="preserve"> identified the following domains of the school context—peers, </w:t>
      </w:r>
      <w:r w:rsidRPr="00FC40D9">
        <w:lastRenderedPageBreak/>
        <w:t>schoolwork, teachers, and home-related issues (i.e., homework and parent-school relations) in their examination of the relationship between daily hassles, uplifts, anxiety, and conduct problems. They found daily hassles were related to major life events and predicted anxiety and conduct problems. Uplifts were not related to any of those outcomes. However, peer uplifts were found to moderate the relationship between peer hassles and conduct problems in an unexpected pattern as increasing peer uplifts was related to increased peer</w:t>
      </w:r>
      <w:r>
        <w:t xml:space="preserve"> hassles and conduct problems.</w:t>
      </w:r>
    </w:p>
    <w:p w:rsidR="00A50164" w:rsidRPr="00FC40D9" w:rsidRDefault="00A50164" w:rsidP="00A50164">
      <w:pPr>
        <w:ind w:firstLine="720"/>
      </w:pPr>
      <w:r>
        <w:rPr>
          <w:noProof/>
        </w:rPr>
        <w:t>Byrne et al. (2011)</w:t>
      </w:r>
      <w:r>
        <w:t xml:space="preserve">, </w:t>
      </w:r>
      <w:r w:rsidRPr="00FC40D9">
        <w:t>also in Australia, developed the Children’s Stress Questionnaire (CSQ) scale to assess the effects of stress on child well-being in a longitudinal two year study of children ages 8 to 10 and validated five subscales, one of which was problems in the school environmen</w:t>
      </w:r>
      <w:r>
        <w:t>t. This scale had a Cronbach’s alpha</w:t>
      </w:r>
      <w:r w:rsidRPr="00FC40D9">
        <w:t xml:space="preserve"> of .78. They found that children who scored higher on the school stress subscale reported lower levels of positive affect, and higher levels of negative moods, depression, and anxiety. Additionally, in a study of over 1000 urban Australian children between the ages of 5 and 13, </w:t>
      </w:r>
      <w:r>
        <w:rPr>
          <w:noProof/>
        </w:rPr>
        <w:t>Slee (1993)</w:t>
      </w:r>
      <w:r w:rsidRPr="00FC40D9">
        <w:t xml:space="preserve"> found that boys reported a higher level of stressful life</w:t>
      </w:r>
      <w:r>
        <w:t xml:space="preserve"> events than girls. This study wa</w:t>
      </w:r>
      <w:r w:rsidRPr="00FC40D9">
        <w:t xml:space="preserve">s limited by the dubious measure adapted by the author that included a list of 25 stressful life events ranging from, according to the author, severe to mild. These results could be confounded by what appears to be an inequitable range of events (e.g., parental death, not watching TV) as well as the inclusion of both isolated events (e.g., parent divorce, school suspension, birth of a new sibling) and repeated or ongoing events (e.g., parents not home much, not watching TV, bullying others, and relative moved in). </w:t>
      </w:r>
    </w:p>
    <w:p w:rsidR="00A50164" w:rsidRPr="00FC40D9" w:rsidRDefault="00A50164" w:rsidP="00A50164">
      <w:pPr>
        <w:ind w:firstLine="720"/>
      </w:pPr>
      <w:r w:rsidRPr="00FC40D9">
        <w:t xml:space="preserve">A literature review done in Great Britain </w:t>
      </w:r>
      <w:r>
        <w:rPr>
          <w:noProof/>
        </w:rPr>
        <w:t>(McDonald, 2001)</w:t>
      </w:r>
      <w:r w:rsidRPr="00FC40D9">
        <w:t xml:space="preserve"> analyzed the inconsistent findings in the research about how test anxiety in children affects exam performance. The author was concerned that test anxiety in younger children may contribute to self-selecting out of the educational system before they got to the higher levels of education. He suggested that as </w:t>
      </w:r>
      <w:r w:rsidRPr="00FC40D9">
        <w:lastRenderedPageBreak/>
        <w:t>children progress through the educational system pressures increase; there is more frequent testing, greater competition, and more performance comparisons. While recognizing methodological limitations in the studies reviewed the author concluded that “fear of exams and test situations is widespread and becomi</w:t>
      </w:r>
      <w:r>
        <w:t>ng more prevalent” (p. 98). He</w:t>
      </w:r>
      <w:r w:rsidRPr="00FC40D9">
        <w:t xml:space="preserve"> also found consistent evidence that test anxiety negatively impacts performance for children. </w:t>
      </w:r>
    </w:p>
    <w:p w:rsidR="00A50164" w:rsidRPr="00FC40D9" w:rsidRDefault="00A50164" w:rsidP="00A50164">
      <w:pPr>
        <w:ind w:firstLine="720"/>
      </w:pPr>
      <w:r w:rsidRPr="00FC40D9">
        <w:t>Additional examp</w:t>
      </w:r>
      <w:r>
        <w:t>les of international research on</w:t>
      </w:r>
      <w:r w:rsidRPr="00FC40D9">
        <w:t xml:space="preserve"> school related stress include, first, a phenomenological study in Sweden assessing everyday stress in the lives of 11 and 12 year-olds in their 5th year of schooling </w:t>
      </w:r>
      <w:r>
        <w:rPr>
          <w:noProof/>
        </w:rPr>
        <w:t>(Brobeck et al., 2007)</w:t>
      </w:r>
      <w:r w:rsidRPr="00FC40D9">
        <w:t>. Although this research was not focused solely on stress in the school context, the findings accented five key themes related to their lived experiences of stress in their daily lives including: (a) fear of being late, such as for school (b) fear of not having enough time, as in not being able to finish school work, (c) physical and mental consequences including stomach pain, headache, feeling of inferiority compared to others, or an inability to concentrate, (d) feeling stress as negative in some situations but as a positive motivational force at other times, and (e) awareness of the stress of significant others particularly parents and friends. Each of these areas</w:t>
      </w:r>
      <w:r>
        <w:t xml:space="preserve"> seemed</w:t>
      </w:r>
      <w:r w:rsidRPr="00FC40D9">
        <w:t xml:space="preserve">, directly or indirectly, </w:t>
      </w:r>
      <w:r>
        <w:t xml:space="preserve">to </w:t>
      </w:r>
      <w:r w:rsidRPr="00FC40D9">
        <w:t>be related to the school experiences of children s</w:t>
      </w:r>
      <w:r>
        <w:t xml:space="preserve">ince school is such a major </w:t>
      </w:r>
      <w:r w:rsidRPr="00FC40D9">
        <w:t>part of a child’s daily life.  Another study of 8</w:t>
      </w:r>
      <w:r w:rsidRPr="00FC40D9">
        <w:rPr>
          <w:vertAlign w:val="superscript"/>
        </w:rPr>
        <w:t>th</w:t>
      </w:r>
      <w:r w:rsidRPr="00FC40D9">
        <w:t xml:space="preserve"> grade students in India using Experience Sampling Methodology found an association between more time ever</w:t>
      </w:r>
      <w:r>
        <w:t>y</w:t>
      </w:r>
      <w:r w:rsidRPr="00FC40D9">
        <w:t xml:space="preserve"> day spent on schoolwork and negative emotional states. More time spent by students on daily leisure was associated with better psychological well-being; conversely, these students also experienced higher levels of examination stress </w:t>
      </w:r>
      <w:r w:rsidRPr="00FC40D9">
        <w:rPr>
          <w:noProof/>
        </w:rPr>
        <w:t>(Verma, Sharma, &amp; Larson, 2002)</w:t>
      </w:r>
      <w:r w:rsidRPr="00FC40D9">
        <w:t>. Furthermore, a study of over 1000 Chinese adolescents examined psychosocial stress factors in the school context by using an effort-reward imbalance model that had previously been used with adults to investigate stress in the work environment. This cross-</w:t>
      </w:r>
      <w:r w:rsidRPr="00FC40D9">
        <w:lastRenderedPageBreak/>
        <w:t>sectional study found the model was a</w:t>
      </w:r>
      <w:r>
        <w:t xml:space="preserve"> good</w:t>
      </w:r>
      <w:r w:rsidRPr="00FC40D9">
        <w:t xml:space="preserve"> fit for use in the school setting and identified that sources of stress for adolescents from the demands at school could be compared to sources of stress for adults in demanding work environments </w:t>
      </w:r>
      <w:r>
        <w:rPr>
          <w:noProof/>
        </w:rPr>
        <w:t>(Li, Shang, Wang, &amp; Siegrist, 2010)</w:t>
      </w:r>
      <w:r w:rsidRPr="00FC40D9">
        <w:t xml:space="preserve">. This interest and recognition of child stress related to the school context across cultures is intriguing and will inform the investigation of school </w:t>
      </w:r>
      <w:r>
        <w:t xml:space="preserve">related </w:t>
      </w:r>
      <w:r w:rsidRPr="00FC40D9">
        <w:t>stress in the U.S.</w:t>
      </w:r>
    </w:p>
    <w:p w:rsidR="00A50164" w:rsidRPr="00FC40D9" w:rsidRDefault="00A50164" w:rsidP="00A50164">
      <w:pPr>
        <w:ind w:firstLine="720"/>
      </w:pPr>
      <w:r w:rsidRPr="00FC40D9">
        <w:t>As previously asserted</w:t>
      </w:r>
      <w:r>
        <w:t>,</w:t>
      </w:r>
      <w:r w:rsidRPr="00FC40D9">
        <w:t xml:space="preserve"> American educational policies and practices in the last decade have changed the nature of education evidenced by a narrowed curriculum dictated by standards to achieve measurable outcomes and more prescriptive, didactic instructional practices that do not reflect what is known about child brain development and optimal learning environments. In the</w:t>
      </w:r>
      <w:r>
        <w:t xml:space="preserve"> same year that NCLB was passed</w:t>
      </w:r>
      <w:r w:rsidRPr="00FC40D9">
        <w:t xml:space="preserve"> </w:t>
      </w:r>
      <w:r w:rsidRPr="00FC40D9">
        <w:rPr>
          <w:noProof/>
        </w:rPr>
        <w:t>Fallin, Wallinga, and Coleman (2001)</w:t>
      </w:r>
      <w:r w:rsidRPr="00FC40D9">
        <w:t xml:space="preserve"> identified “school-related stressors such as failing grades, overly demanding classroom environments, athletic requirements, peer relationships, tests, and conflicts with teachers” (p. 17).  Current U.S. research on school related stress seems to be fr</w:t>
      </w:r>
      <w:r>
        <w:t xml:space="preserve">equently focused on child peer relationships, particularly </w:t>
      </w:r>
      <w:r w:rsidRPr="00FC40D9">
        <w:t>peer victimization</w:t>
      </w:r>
      <w:r>
        <w:t xml:space="preserve"> or bullying</w:t>
      </w:r>
      <w:r w:rsidRPr="00FC40D9">
        <w:t xml:space="preserve"> in schools. In the</w:t>
      </w:r>
      <w:r>
        <w:t xml:space="preserve"> area of academics the</w:t>
      </w:r>
      <w:r w:rsidRPr="00FC40D9">
        <w:t xml:space="preserve"> research </w:t>
      </w:r>
      <w:r>
        <w:t>found seemed primarily limited to</w:t>
      </w:r>
      <w:r w:rsidRPr="00FC40D9">
        <w:t xml:space="preserve"> the concern for development</w:t>
      </w:r>
      <w:r>
        <w:t xml:space="preserve">ally appropriate practice in </w:t>
      </w:r>
      <w:r w:rsidRPr="00FC40D9">
        <w:t xml:space="preserve">preschool and </w:t>
      </w:r>
      <w:r>
        <w:t xml:space="preserve">the </w:t>
      </w:r>
      <w:r w:rsidRPr="00FC40D9">
        <w:t>lower grades or the prevalence of test anxiety in s</w:t>
      </w:r>
      <w:r>
        <w:t>econdary and higher education and the daily hassles related to the academic experience of the school age child seemed to be overlooked.</w:t>
      </w:r>
    </w:p>
    <w:p w:rsidR="00A50164" w:rsidRPr="00FC40D9" w:rsidRDefault="00A50164" w:rsidP="00A50164">
      <w:pPr>
        <w:ind w:firstLine="720"/>
      </w:pPr>
      <w:r w:rsidRPr="00FC40D9">
        <w:t>School str</w:t>
      </w:r>
      <w:r>
        <w:t>ess, as a predictor variable, has been</w:t>
      </w:r>
      <w:r w:rsidRPr="00FC40D9">
        <w:t xml:space="preserve"> primarily measured as a combination of peer relationships, victimization by peers, or problems with teachers emphasizing the more social or interpersonal elements of the school context rather than the academic aspects. Additionally, in research investigating outcomes of stress in elementary age children life stressors in the family and neighborhood were considered in conjunction with school stress. </w:t>
      </w:r>
      <w:r>
        <w:rPr>
          <w:noProof/>
        </w:rPr>
        <w:t>Morales and Guerra (2006)</w:t>
      </w:r>
      <w:r w:rsidRPr="00FC40D9">
        <w:t xml:space="preserve"> measured worrying about grades as the one academic related stressor</w:t>
      </w:r>
      <w:r>
        <w:t xml:space="preserve"> with the other school stress </w:t>
      </w:r>
      <w:r>
        <w:lastRenderedPageBreak/>
        <w:t>items</w:t>
      </w:r>
      <w:r w:rsidRPr="00FC40D9">
        <w:t xml:space="preserve"> being relational</w:t>
      </w:r>
      <w:r>
        <w:t xml:space="preserve"> in nature</w:t>
      </w:r>
      <w:r w:rsidRPr="00FC40D9">
        <w:t>. Their results indicated that school stress was related to lower achievement in reading and math and higher levels</w:t>
      </w:r>
      <w:r>
        <w:t xml:space="preserve"> of depression and aggression. Unfortunately, w</w:t>
      </w:r>
      <w:r w:rsidRPr="00FC40D9">
        <w:t xml:space="preserve">orrying about grades was not analyzed as an isolated variable from the other relational school stressors. </w:t>
      </w:r>
      <w:r>
        <w:rPr>
          <w:noProof/>
        </w:rPr>
        <w:t>Vandewater and Lansford (2005)</w:t>
      </w:r>
      <w:r w:rsidRPr="00FC40D9">
        <w:t xml:space="preserve"> also measured school stress as threats and victimizat</w:t>
      </w:r>
      <w:r>
        <w:t>ion finding no relationship between school stress and</w:t>
      </w:r>
      <w:r w:rsidRPr="00FC40D9">
        <w:t xml:space="preserve"> family in</w:t>
      </w:r>
      <w:r>
        <w:t>teraction measured only</w:t>
      </w:r>
      <w:r w:rsidRPr="00FC40D9">
        <w:t xml:space="preserve"> in the mother-child dyad.  </w:t>
      </w:r>
    </w:p>
    <w:p w:rsidR="00A50164" w:rsidRPr="00FC40D9" w:rsidRDefault="00A50164" w:rsidP="00A50164">
      <w:pPr>
        <w:ind w:firstLine="720"/>
      </w:pPr>
      <w:r w:rsidRPr="00FC40D9">
        <w:t xml:space="preserve">Supporting evidence for the effect of </w:t>
      </w:r>
      <w:r>
        <w:t>stress on academic performance was available from</w:t>
      </w:r>
      <w:r w:rsidRPr="00FC40D9">
        <w:t xml:space="preserve"> </w:t>
      </w:r>
      <w:r>
        <w:rPr>
          <w:noProof/>
        </w:rPr>
        <w:t>Grover, Ginsburg, and Ialongo (2007)</w:t>
      </w:r>
      <w:r>
        <w:t>.</w:t>
      </w:r>
      <w:r w:rsidRPr="00FC40D9">
        <w:t xml:space="preserve"> Although sources of stress or domains were not specified</w:t>
      </w:r>
      <w:r>
        <w:t>,</w:t>
      </w:r>
      <w:r w:rsidRPr="00FC40D9">
        <w:t xml:space="preserve"> they found that first grade girls (88% African American) non-clinically identified as anxious through self-, parent-, and teacher- report scored significantly lower than non-anxious peers on academic achievement in first grade and in the longitudinal analysis at the follow up in 8</w:t>
      </w:r>
      <w:r w:rsidRPr="00FC40D9">
        <w:rPr>
          <w:vertAlign w:val="superscript"/>
        </w:rPr>
        <w:t>th</w:t>
      </w:r>
      <w:r w:rsidRPr="00FC40D9">
        <w:t xml:space="preserve"> grade. These authors suggest</w:t>
      </w:r>
      <w:r>
        <w:t>ed</w:t>
      </w:r>
      <w:r w:rsidRPr="00FC40D9">
        <w:t xml:space="preserve"> that worry may inhibit the ability to learn new information and may be related to test anxiety. They found no significant differences between the African American and European American girls studied. However, they did find discrepanci</w:t>
      </w:r>
      <w:r>
        <w:t>es between</w:t>
      </w:r>
      <w:r w:rsidRPr="00FC40D9">
        <w:t xml:space="preserve"> informants and suggested the value of using m</w:t>
      </w:r>
      <w:r>
        <w:t>ultiple informants for differing</w:t>
      </w:r>
      <w:r w:rsidRPr="00FC40D9">
        <w:t xml:space="preserve"> perspectives. Furthermore, U.S. studies investigating the role of test anxiety on academic performance seem to primarily use samples of secondary and/or higher education students </w:t>
      </w:r>
      <w:r>
        <w:rPr>
          <w:noProof/>
        </w:rPr>
        <w:t>(cf. Cassidy, 2004; Chapell et al., 2005)</w:t>
      </w:r>
      <w:r>
        <w:t>.</w:t>
      </w:r>
    </w:p>
    <w:p w:rsidR="00A50164" w:rsidRPr="00FC40D9" w:rsidRDefault="00A50164" w:rsidP="00A50164">
      <w:pPr>
        <w:ind w:firstLine="720"/>
      </w:pPr>
      <w:r w:rsidRPr="00FC40D9">
        <w:t xml:space="preserve">Early childhood educators have, with varying perspectives, recognized the departure from developmentally appropriate practice (DAP) with the changes implemented in the last two decades in American education.  </w:t>
      </w:r>
      <w:r>
        <w:rPr>
          <w:noProof/>
        </w:rPr>
        <w:t>Stipek (2006)</w:t>
      </w:r>
      <w:r w:rsidRPr="00FC40D9">
        <w:t xml:space="preserve"> indicated that accou</w:t>
      </w:r>
      <w:r>
        <w:t>ntability and standards were</w:t>
      </w:r>
      <w:r w:rsidRPr="00FC40D9">
        <w:t xml:space="preserve"> impacting the preschool curriculum. Although she conceded the concerns about requirements to teach academic readiness skills, she suggested that effective teachers can employ strategies that promote skill development while retaining the enthusiasm of the children and at the same time </w:t>
      </w:r>
      <w:r w:rsidRPr="00FC40D9">
        <w:lastRenderedPageBreak/>
        <w:t xml:space="preserve">addressing the social and physical developmental needs of young children benefiting them in all aspects. Likewise, </w:t>
      </w:r>
      <w:r>
        <w:rPr>
          <w:noProof/>
        </w:rPr>
        <w:t>Goldstein (2007)</w:t>
      </w:r>
      <w:r w:rsidRPr="00FC40D9">
        <w:t xml:space="preserve"> called for greater recognition of the complexity involved in teaching kindergarten. Her qualitative findings suggested that teachers are adapting to the changing expectations of parents and the increasing</w:t>
      </w:r>
      <w:r>
        <w:t xml:space="preserve"> skills required to be ready for</w:t>
      </w:r>
      <w:r w:rsidRPr="00FC40D9">
        <w:t xml:space="preserve"> first grade. These findings support the struggle many early childhood educators experience between DAP versus externally imposed standards. </w:t>
      </w:r>
    </w:p>
    <w:p w:rsidR="00A50164" w:rsidRPr="00FC40D9" w:rsidRDefault="00A50164" w:rsidP="00A50164">
      <w:pPr>
        <w:ind w:firstLine="720"/>
      </w:pPr>
      <w:r>
        <w:t>One</w:t>
      </w:r>
      <w:r w:rsidRPr="00FC40D9">
        <w:t xml:space="preserve"> enlightening qualitative research study used naturalistic classroom observation methods in an academically oriented kindergarten classroom. The researcher described multiple situations in which she observed nine out of the 16 children in the classroom exhibiting stress behaviors (e.g., twirling hair when asked a q</w:t>
      </w:r>
      <w:r>
        <w:t>uestion, pulling on lip when a</w:t>
      </w:r>
      <w:r w:rsidRPr="00FC40D9">
        <w:t xml:space="preserve"> lack of stickers </w:t>
      </w:r>
      <w:r w:rsidR="00910F84">
        <w:t xml:space="preserve">rewards </w:t>
      </w:r>
      <w:r w:rsidRPr="00FC40D9">
        <w:t xml:space="preserve">was noted by the teacher, and looking embarrassed when a spelling word was not recognized). During individual work time (approximately 2½ hours with one 10 minute snack break) the students were not allowed to get help from other children, but needed to refer all questions to the teacher. They were also reprimanded during this time for not working fast enough, neatly enough, or not doing the work correctly. This dedicated teacher whole-heartedly believed her strict practices were beneficial to the academic success of her students </w:t>
      </w:r>
      <w:r>
        <w:rPr>
          <w:noProof/>
        </w:rPr>
        <w:t>(Jackson, 2009)</w:t>
      </w:r>
      <w:r>
        <w:t xml:space="preserve">. </w:t>
      </w:r>
      <w:r w:rsidRPr="00FC40D9">
        <w:t xml:space="preserve">Certainly, one study does not generalize to all kindergarten classes, but it does effectively illustrate the anxiety expressed in </w:t>
      </w:r>
      <w:r w:rsidRPr="00FC40D9">
        <w:rPr>
          <w:i/>
        </w:rPr>
        <w:t>Crisis in the Kindergarten</w:t>
      </w:r>
      <w:r w:rsidRPr="00FC40D9">
        <w:t xml:space="preserve">. </w:t>
      </w:r>
    </w:p>
    <w:p w:rsidR="00A50164" w:rsidRDefault="00A50164" w:rsidP="00A50164">
      <w:pPr>
        <w:ind w:firstLine="720"/>
      </w:pPr>
      <w:r w:rsidRPr="00FC40D9">
        <w:t>In considering the stress response relative to classroom functioning that may have ramifications across elementary grade levels, neuroscience researchers found that when the appraisal of stress includes being unable to control the situation there was an increase</w:t>
      </w:r>
      <w:r>
        <w:t xml:space="preserve"> in</w:t>
      </w:r>
      <w:r w:rsidRPr="00FC40D9">
        <w:t xml:space="preserve"> a brain enzyme called protein kinase C (PKC) that can hinder cortical functioning which regulates thoughts, behavior, and emotions. The result is that higher levels of PKC impaired short-term </w:t>
      </w:r>
      <w:r w:rsidRPr="00FC40D9">
        <w:lastRenderedPageBreak/>
        <w:t xml:space="preserve">memory </w:t>
      </w:r>
      <w:r>
        <w:rPr>
          <w:noProof/>
        </w:rPr>
        <w:t>(Birmbaum et al., 2004)</w:t>
      </w:r>
      <w:r w:rsidRPr="00FC40D9">
        <w:t xml:space="preserve">. This neurological process might be an explanatory mechanism about the influence of stress when taking tests. It can certainly be asserted that there are many situations in the school context in which children feel they have little or no control. </w:t>
      </w:r>
    </w:p>
    <w:p w:rsidR="00A50164" w:rsidRPr="00FC40D9" w:rsidRDefault="00A50164" w:rsidP="00A50164">
      <w:pPr>
        <w:ind w:firstLine="720"/>
      </w:pPr>
      <w:r w:rsidRPr="00FC40D9">
        <w:t xml:space="preserve">This may be related to the proposal by </w:t>
      </w:r>
      <w:r>
        <w:rPr>
          <w:noProof/>
        </w:rPr>
        <w:t>Bracha, Ralston, Matsukawa, Williams, and Bracha (2004)</w:t>
      </w:r>
      <w:r>
        <w:t xml:space="preserve"> that recent research supports</w:t>
      </w:r>
      <w:r w:rsidRPr="00FC40D9">
        <w:t xml:space="preserve"> a change in terminology since the original conception of fight-or-flight as previously described in the stress response. They suggest a new phrase "freeze, flight, fight, or fright" based on neuroscientific evidence that the order of occurrence and the added elements of freeze and fright better reflect the alarm phase of the stress response in humans and animals (p. 449). Given the neurological findings of Birmbaum and the evidence about test anxiety and performance this may be a particularly worthwhile conception when considering how the stress response has a bearing on the lives of children in the school context.  </w:t>
      </w:r>
    </w:p>
    <w:p w:rsidR="00A50164" w:rsidRDefault="00A50164" w:rsidP="00A50164">
      <w:pPr>
        <w:ind w:firstLine="720"/>
      </w:pPr>
      <w:r w:rsidRPr="00FC40D9">
        <w:t xml:space="preserve">Moreover, the clinical work of </w:t>
      </w:r>
      <w:r>
        <w:rPr>
          <w:noProof/>
        </w:rPr>
        <w:t>Melrose (2006)</w:t>
      </w:r>
      <w:r w:rsidRPr="00FC40D9">
        <w:t xml:space="preserve"> and</w:t>
      </w:r>
      <w:r>
        <w:t xml:space="preserve"> </w:t>
      </w:r>
      <w:r>
        <w:rPr>
          <w:noProof/>
        </w:rPr>
        <w:t>Levine and Kline (2008)</w:t>
      </w:r>
      <w:r w:rsidRPr="00FC40D9">
        <w:t xml:space="preserve"> has lent credence to the reformulation of freeze, fight, flight or fright. They suggest</w:t>
      </w:r>
      <w:r>
        <w:t>ed</w:t>
      </w:r>
      <w:r w:rsidRPr="00FC40D9">
        <w:t xml:space="preserve"> some evidence linking the individual stress response to the child’s appraisal process of a school task as a stressor (e.g., specific assignment, test, reading in front of the class, doing a math problem at the board, writing sentences, timed math tests) posing a threat to the child due to the fear of getting a bad grade, or embarrassment in front of others, or the task makes him/her feel incompe</w:t>
      </w:r>
      <w:r>
        <w:t xml:space="preserve">tent. Based on appraisal, the triggering of </w:t>
      </w:r>
      <w:r w:rsidRPr="00FC40D9">
        <w:t>the neurological stress resp</w:t>
      </w:r>
      <w:r>
        <w:t xml:space="preserve">onse </w:t>
      </w:r>
      <w:r w:rsidRPr="00FC40D9">
        <w:t xml:space="preserve">may include the mind going blank (freeze) or externalizing behavior that is disruptive (fight) or withdrawing and doodling, not really doing </w:t>
      </w:r>
      <w:r>
        <w:t xml:space="preserve">the </w:t>
      </w:r>
      <w:r w:rsidRPr="00FC40D9">
        <w:t xml:space="preserve">assignment but just writing down anything (flight), but less often the fright response since the perceived stress is not physically life threatening. If these </w:t>
      </w:r>
      <w:r>
        <w:t xml:space="preserve">types of school </w:t>
      </w:r>
      <w:r w:rsidRPr="00FC40D9">
        <w:t xml:space="preserve">stressors are daily occurrences in the life of a particular child, does it constitute a type of low </w:t>
      </w:r>
      <w:r w:rsidRPr="00FC40D9">
        <w:lastRenderedPageBreak/>
        <w:t>level chronic stress? Is this part of what is happening when students disengage from learning? It may be that, although the physiological respon</w:t>
      </w:r>
      <w:r>
        <w:t>se is not as intense due to the</w:t>
      </w:r>
      <w:r w:rsidRPr="00FC40D9">
        <w:t xml:space="preserve"> psychological stressor as it would </w:t>
      </w:r>
      <w:r>
        <w:t xml:space="preserve">be </w:t>
      </w:r>
      <w:r w:rsidRPr="00FC40D9">
        <w:t>if the child were being chased by a wild animal, there is still a level of arousa</w:t>
      </w:r>
      <w:r>
        <w:t xml:space="preserve">l that is expending energy in </w:t>
      </w:r>
      <w:r w:rsidRPr="00FC40D9">
        <w:t>way</w:t>
      </w:r>
      <w:r>
        <w:t xml:space="preserve">s that inhibit </w:t>
      </w:r>
      <w:r w:rsidRPr="00FC40D9">
        <w:t>not only learning</w:t>
      </w:r>
      <w:r>
        <w:t>,</w:t>
      </w:r>
      <w:r w:rsidRPr="00FC40D9">
        <w:t xml:space="preserve"> but </w:t>
      </w:r>
      <w:r>
        <w:t xml:space="preserve">also </w:t>
      </w:r>
      <w:r w:rsidRPr="00FC40D9">
        <w:t xml:space="preserve">overall well-being signified by a headache, upset stomach or other of the somatic symptoms of stress. Further investigation is needed on the possibility of low-level chronic stress related to the school context </w:t>
      </w:r>
      <w:r>
        <w:t xml:space="preserve">that, for some children, </w:t>
      </w:r>
      <w:r w:rsidRPr="00FC40D9">
        <w:t xml:space="preserve">inhibits academic success. </w:t>
      </w:r>
    </w:p>
    <w:p w:rsidR="00A50164" w:rsidRPr="00FC40D9" w:rsidRDefault="00A50164" w:rsidP="00A50164">
      <w:pPr>
        <w:ind w:firstLine="720"/>
      </w:pPr>
      <w:r>
        <w:t>The previous sections of this literature review provided the foundation for the conceptualization of the construct of parental perceptions of childhood school related stress and the theoretical and empirical basis for the development of a scale to operationalize the construct. As a crucial component of scale development evidence the basis for the specific hypotheses posed in the introduction are explained in the next section as the approach that was use to provide preliminary evidence of construct validity. Following the research hypotheses, the Method chapter will highlight more specifics in the process of scale development regarding both the conceptualization and operationalization of the construct of interest for this study.</w:t>
      </w:r>
    </w:p>
    <w:p w:rsidR="00A50164" w:rsidRDefault="00CB5DF9" w:rsidP="00A50164">
      <w:pPr>
        <w:ind w:firstLine="720"/>
      </w:pPr>
      <w:bookmarkStart w:id="31" w:name="_Toc327693015"/>
      <w:r w:rsidRPr="00CB5DF9">
        <w:rPr>
          <w:rStyle w:val="Heading3Char"/>
        </w:rPr>
        <w:t>Child and family c</w:t>
      </w:r>
      <w:r w:rsidR="00A50164" w:rsidRPr="00CB5DF9">
        <w:rPr>
          <w:rStyle w:val="Heading3Char"/>
        </w:rPr>
        <w:t>haracteristics.</w:t>
      </w:r>
      <w:bookmarkEnd w:id="31"/>
      <w:r w:rsidR="00A50164" w:rsidRPr="004D7B71">
        <w:rPr>
          <w:b/>
        </w:rPr>
        <w:t xml:space="preserve"> </w:t>
      </w:r>
      <w:r w:rsidR="00A50164" w:rsidRPr="004D7B71">
        <w:t>This section conveys scholarly findings regarding how child and family characteristics (i.e., gender, age, perceived academic performance level, family structure</w:t>
      </w:r>
      <w:r w:rsidR="00A50164">
        <w:t>, and SES) link to childhood school related stress. Overall, the a</w:t>
      </w:r>
      <w:r w:rsidR="00A50164" w:rsidRPr="004D7B71">
        <w:t>vailable find</w:t>
      </w:r>
      <w:r w:rsidR="00A50164">
        <w:t>ings we</w:t>
      </w:r>
      <w:r w:rsidR="00A50164" w:rsidRPr="004D7B71">
        <w:t>re sparse and there seemed to be more conflict than consensus regarding the effects these characteristics have on child stress or parent</w:t>
      </w:r>
      <w:r w:rsidR="00A50164">
        <w:t>al</w:t>
      </w:r>
      <w:r w:rsidR="00A50164" w:rsidRPr="004D7B71">
        <w:t xml:space="preserve"> perceptions of childhood school related stress.</w:t>
      </w:r>
      <w:r w:rsidR="00A50164">
        <w:t xml:space="preserve"> However, directional hypotheses were made based on the theory and empirical evidence found to examine the construct validity of the scale.  </w:t>
      </w:r>
    </w:p>
    <w:p w:rsidR="00A50164" w:rsidRPr="004D7B71" w:rsidRDefault="00A50164" w:rsidP="00A50164">
      <w:pPr>
        <w:ind w:firstLine="720"/>
      </w:pPr>
      <w:r w:rsidRPr="00CB5DF9">
        <w:rPr>
          <w:rStyle w:val="Heading4Char"/>
        </w:rPr>
        <w:lastRenderedPageBreak/>
        <w:t>Gender and Age.</w:t>
      </w:r>
      <w:r w:rsidRPr="004D7B71">
        <w:rPr>
          <w:b/>
          <w:i/>
        </w:rPr>
        <w:t xml:space="preserve"> </w:t>
      </w:r>
      <w:r w:rsidRPr="004D7B71">
        <w:t>Child gender i</w:t>
      </w:r>
      <w:r>
        <w:t>s a characteristic frequently measured</w:t>
      </w:r>
      <w:r w:rsidRPr="004D7B71">
        <w:t xml:space="preserve"> related to childhood experiences of stress. For example, </w:t>
      </w:r>
      <w:r w:rsidRPr="004D7B71">
        <w:rPr>
          <w:noProof/>
        </w:rPr>
        <w:t>Karr and Johnson (1991)</w:t>
      </w:r>
      <w:r w:rsidRPr="004D7B71">
        <w:t xml:space="preserve"> found gender had no moderating effect on school stress. Alternatively, according to </w:t>
      </w:r>
      <w:r w:rsidRPr="004D7B71">
        <w:rPr>
          <w:noProof/>
        </w:rPr>
        <w:t>Compas and Phares (1991)</w:t>
      </w:r>
      <w:r w:rsidRPr="004D7B71">
        <w:t xml:space="preserve"> females reported more stressful events in general and those events were more often of an interpersonal nature than males reported. Additionally, the overall findings of McDonald’s (2001) review indicated that girls exhibited higher test anxiety than boys</w:t>
      </w:r>
      <w:r>
        <w:t xml:space="preserve"> in most testing situations and </w:t>
      </w:r>
      <w:r w:rsidRPr="004D7B71">
        <w:t xml:space="preserve">when it came to timed </w:t>
      </w:r>
      <w:r>
        <w:t xml:space="preserve">tests boys out performed girls; perhaps due to the greater test anxiety. </w:t>
      </w:r>
      <w:r w:rsidRPr="004D7B71">
        <w:t xml:space="preserve">The </w:t>
      </w:r>
      <w:r w:rsidRPr="004D7B71">
        <w:rPr>
          <w:noProof/>
        </w:rPr>
        <w:t>Shannon et al. (2010)</w:t>
      </w:r>
      <w:r w:rsidRPr="004D7B71">
        <w:t xml:space="preserve"> review also reported that girls, more frequently and consistently than boys, presented </w:t>
      </w:r>
      <w:r>
        <w:t xml:space="preserve">to school nurses </w:t>
      </w:r>
      <w:r w:rsidRPr="004D7B71">
        <w:t>with somatic complaints, believed to have a psychological etiology, which interfered with the girl’s normal activities.</w:t>
      </w:r>
      <w:r>
        <w:t xml:space="preserve"> These could only by conjecture be attributed to stress.</w:t>
      </w:r>
      <w:r w:rsidRPr="004D7B71">
        <w:t xml:space="preserve"> Similarly, </w:t>
      </w:r>
      <w:r w:rsidRPr="004D7B71">
        <w:rPr>
          <w:noProof/>
        </w:rPr>
        <w:t>Sevcikova et al. (2003)</w:t>
      </w:r>
      <w:r w:rsidRPr="004D7B71">
        <w:t xml:space="preserve"> found that girls reported feeling stress more often in general than boys. </w:t>
      </w:r>
      <w:r w:rsidRPr="004D7B71">
        <w:rPr>
          <w:noProof/>
        </w:rPr>
        <w:t>Natvig, Albrektsen, Anderssen, and Qvarnstrom (1999)</w:t>
      </w:r>
      <w:r w:rsidRPr="004D7B71">
        <w:t xml:space="preserve"> found that for teenage girls who had school stress and somatic complaints, social support from teachers was more helpful for stress management than for boys. Both teenage boys and girls benefited from peer social support as a stress management resource; however, peer support was particularly effective for lowering stress related complaints in boys.</w:t>
      </w:r>
      <w:r>
        <w:t xml:space="preserve"> In addition test anxiety research found that 3</w:t>
      </w:r>
      <w:r w:rsidRPr="00A45CA4">
        <w:rPr>
          <w:vertAlign w:val="superscript"/>
        </w:rPr>
        <w:t>rd</w:t>
      </w:r>
      <w:r>
        <w:t xml:space="preserve"> to 6</w:t>
      </w:r>
      <w:r w:rsidRPr="00A45CA4">
        <w:rPr>
          <w:vertAlign w:val="superscript"/>
        </w:rPr>
        <w:t>th</w:t>
      </w:r>
      <w:r>
        <w:t xml:space="preserve"> grade girls reported higher levels of test anxiety than boys in the same grades (Wren &amp; Benson, 2004).</w:t>
      </w:r>
    </w:p>
    <w:p w:rsidR="00A50164" w:rsidRPr="004D7B71" w:rsidRDefault="00A50164" w:rsidP="00A50164">
      <w:pPr>
        <w:ind w:firstLine="720"/>
      </w:pPr>
      <w:r w:rsidRPr="004D7B71">
        <w:t xml:space="preserve">On the other hand, Slee’s (1993) findings indicated that boys reported higher frequencies of stressful life events than girls. Likewise, </w:t>
      </w:r>
      <w:r w:rsidRPr="004D7B71">
        <w:rPr>
          <w:noProof/>
        </w:rPr>
        <w:t>Rutter (1983)</w:t>
      </w:r>
      <w:r w:rsidRPr="004D7B71">
        <w:t xml:space="preserve"> suggested that boys, prior to puberty, were more susceptible to stress exhibiting more acute and continuing negative effects including withdrawal and aggression depending on the source of stress. Sorensen (1993) supported the findings of </w:t>
      </w:r>
      <w:r w:rsidRPr="004D7B71">
        <w:rPr>
          <w:noProof/>
        </w:rPr>
        <w:t>Compas and Phares (1991)</w:t>
      </w:r>
      <w:r w:rsidRPr="004D7B71">
        <w:t xml:space="preserve"> that boys and girls identify different sources of stress. </w:t>
      </w:r>
      <w:r w:rsidRPr="004D7B71">
        <w:lastRenderedPageBreak/>
        <w:t xml:space="preserve">More specifically boys are more stressed by situations and occurrences whereas girls are more stressed by interpersonal relationships and a sense of personal responsibility. This finding has been found consistently in subsequent research </w:t>
      </w:r>
      <w:r w:rsidRPr="004D7B71">
        <w:rPr>
          <w:noProof/>
        </w:rPr>
        <w:t>(Helgeson, 2011)</w:t>
      </w:r>
      <w:r w:rsidRPr="004D7B71">
        <w:t xml:space="preserve">. Supporting the difference in the types of stressors affecting boys and girls, </w:t>
      </w:r>
      <w:r w:rsidRPr="004D7B71">
        <w:rPr>
          <w:noProof/>
        </w:rPr>
        <w:t>Burts et al. (1992)</w:t>
      </w:r>
      <w:r w:rsidRPr="004D7B71">
        <w:t xml:space="preserve"> found that boys in non-developmentally appropriate</w:t>
      </w:r>
      <w:r>
        <w:t xml:space="preserve"> (i.e., more academically oriented)</w:t>
      </w:r>
      <w:r w:rsidRPr="004D7B71">
        <w:t xml:space="preserve"> kindergarten classrooms exhibited more stress behaviors than boys in the developmentally appropriate classrooms. There was no difference in stress behaviors between the two types of classrooms for kindergarten girls. </w:t>
      </w:r>
    </w:p>
    <w:p w:rsidR="00A50164" w:rsidRPr="004D7B71" w:rsidRDefault="00A50164" w:rsidP="00A50164">
      <w:pPr>
        <w:ind w:firstLine="720"/>
      </w:pPr>
      <w:r>
        <w:t>More pointedly, i</w:t>
      </w:r>
      <w:r w:rsidRPr="004D7B71">
        <w:t xml:space="preserve">n research focused on the male experience, </w:t>
      </w:r>
      <w:r w:rsidRPr="004D7B71">
        <w:rPr>
          <w:noProof/>
        </w:rPr>
        <w:t>Pollack (1998)</w:t>
      </w:r>
      <w:r w:rsidRPr="004D7B71">
        <w:t xml:space="preserve"> articulated a perspective about gender socialization that might illuminate the understanding of poten</w:t>
      </w:r>
      <w:r>
        <w:t>tial gender differences. He did</w:t>
      </w:r>
      <w:r w:rsidRPr="004D7B71">
        <w:t xml:space="preserve"> not specifically explore stress but one could extrapolate that an explanation for research indicating less evidence of stress in boys is due to what he calls the “boy code” that inhibits boys from expressing emotions and upholds the societal expectation that boys do not exhibit weakness. Pollack also of</w:t>
      </w:r>
      <w:r>
        <w:t>fered</w:t>
      </w:r>
      <w:r w:rsidRPr="004D7B71">
        <w:t xml:space="preserve"> the possibility that some of the externalizin</w:t>
      </w:r>
      <w:r>
        <w:t>g, disruptive behaviors</w:t>
      </w:r>
      <w:r w:rsidRPr="004D7B71">
        <w:t xml:space="preserve"> attributed as natural to boys might be a result of be</w:t>
      </w:r>
      <w:r>
        <w:t xml:space="preserve">ing socialized to stifle </w:t>
      </w:r>
      <w:r w:rsidRPr="004D7B71">
        <w:t xml:space="preserve">more positive forms of self-expression. Pertinent to this research is the possibility that externalizing behaviors exemplify the freeze, fight or flight stress response and that even the best of parents have adopted the prevalent cultural male stereotype and might not perceive </w:t>
      </w:r>
      <w:r>
        <w:t>these behaviors as</w:t>
      </w:r>
      <w:r w:rsidRPr="004D7B71">
        <w:t xml:space="preserve"> stress in</w:t>
      </w:r>
      <w:r>
        <w:t xml:space="preserve"> boys as they do the more emotional behaviors observed</w:t>
      </w:r>
      <w:r w:rsidRPr="004D7B71">
        <w:t xml:space="preserve"> in girls.</w:t>
      </w:r>
      <w:r>
        <w:t xml:space="preserve"> </w:t>
      </w:r>
    </w:p>
    <w:p w:rsidR="00A50164" w:rsidRPr="004D7B71" w:rsidRDefault="00A50164" w:rsidP="00A50164">
      <w:pPr>
        <w:ind w:firstLine="720"/>
      </w:pPr>
      <w:r w:rsidRPr="004D7B71">
        <w:t>Gender and age</w:t>
      </w:r>
      <w:r>
        <w:t xml:space="preserve"> were both addressed in a study of kindergarten through 3rd</w:t>
      </w:r>
      <w:r w:rsidRPr="004D7B71">
        <w:t xml:space="preserve"> grade children and their parents</w:t>
      </w:r>
      <w:r>
        <w:t xml:space="preserve"> (</w:t>
      </w:r>
      <w:r>
        <w:rPr>
          <w:i/>
        </w:rPr>
        <w:t>N</w:t>
      </w:r>
      <w:r>
        <w:t xml:space="preserve"> = 22). Gender and age contrast</w:t>
      </w:r>
      <w:r w:rsidRPr="004D7B71">
        <w:t>s in the mean scores for children’s self-reported stress and parent</w:t>
      </w:r>
      <w:r>
        <w:t>al</w:t>
      </w:r>
      <w:r w:rsidRPr="004D7B71">
        <w:t xml:space="preserve"> perceptions of children’s </w:t>
      </w:r>
      <w:r>
        <w:t xml:space="preserve">stress revealed </w:t>
      </w:r>
      <w:r w:rsidRPr="004D7B71">
        <w:t xml:space="preserve">differences. Girls in kindergarten and first grade reported high stress more frequently than second and third grade girls or than any of the boys. Although there were significant differences in the perceived stress </w:t>
      </w:r>
      <w:r w:rsidRPr="004D7B71">
        <w:lastRenderedPageBreak/>
        <w:t xml:space="preserve">levels between the children and their parents, the parental perception and child report aligned in the finding that kindergarten and first grade girls have the highest stress of all the groups of children </w:t>
      </w:r>
      <w:r w:rsidRPr="004D7B71">
        <w:rPr>
          <w:noProof/>
        </w:rPr>
        <w:t>(Bagdi &amp; Pfister, 2006)</w:t>
      </w:r>
      <w:r w:rsidRPr="004D7B71">
        <w:t xml:space="preserve">. In a study of over 1,000 Brazilian fourth grade students (mean age = 10 years), </w:t>
      </w:r>
      <w:r w:rsidRPr="004D7B71">
        <w:rPr>
          <w:noProof/>
        </w:rPr>
        <w:t>Sbaraini and Schermann (2008)</w:t>
      </w:r>
      <w:r w:rsidRPr="004D7B71">
        <w:t xml:space="preserve"> found stress was higher for girls than for boys and higher in the older 4</w:t>
      </w:r>
      <w:r w:rsidRPr="004D7B71">
        <w:rPr>
          <w:vertAlign w:val="superscript"/>
        </w:rPr>
        <w:t>th</w:t>
      </w:r>
      <w:r w:rsidRPr="004D7B71">
        <w:t xml:space="preserve"> grade children compared to the younger children in the same grade (the only grade in the sample). The authors suggested these older 4</w:t>
      </w:r>
      <w:r w:rsidRPr="004D7B71">
        <w:rPr>
          <w:vertAlign w:val="superscript"/>
        </w:rPr>
        <w:t>th</w:t>
      </w:r>
      <w:r w:rsidRPr="004D7B71">
        <w:t xml:space="preserve"> graders might have felt more pressure because some were repeating the grade. </w:t>
      </w:r>
      <w:r w:rsidRPr="004D7B71">
        <w:rPr>
          <w:noProof/>
        </w:rPr>
        <w:t>Helgeson</w:t>
      </w:r>
      <w:r>
        <w:rPr>
          <w:noProof/>
        </w:rPr>
        <w:t>’s</w:t>
      </w:r>
      <w:r w:rsidRPr="004D7B71">
        <w:rPr>
          <w:noProof/>
        </w:rPr>
        <w:t xml:space="preserve"> (2011)</w:t>
      </w:r>
      <w:r w:rsidRPr="004D7B71">
        <w:t xml:space="preserve"> review indicated contradictory findings about frequency of stressful life events for pre-adolescents who reported more life stress compared to adolescents who reported less stressors; this was true for males and females alike</w:t>
      </w:r>
      <w:r>
        <w:t>.</w:t>
      </w:r>
      <w:r w:rsidRPr="004D7B71">
        <w:t xml:space="preserve"> </w:t>
      </w:r>
    </w:p>
    <w:p w:rsidR="00A50164" w:rsidRPr="004D7B71" w:rsidRDefault="00A50164" w:rsidP="00A50164">
      <w:pPr>
        <w:ind w:firstLine="720"/>
      </w:pPr>
      <w:r w:rsidRPr="004D7B71">
        <w:t>Additionally,</w:t>
      </w:r>
      <w:r>
        <w:t xml:space="preserve"> the consideration of the association between age and stress or perceived stress is resonant with the </w:t>
      </w:r>
      <w:r w:rsidRPr="002C11D1">
        <w:rPr>
          <w:i/>
        </w:rPr>
        <w:t>time</w:t>
      </w:r>
      <w:r>
        <w:t xml:space="preserve"> function in the bioecological PPCT model that might suggest the influence of either the developmental stage of childhood or the changes in development over time in a particular child. </w:t>
      </w:r>
      <w:r w:rsidRPr="004D7B71">
        <w:rPr>
          <w:noProof/>
        </w:rPr>
        <w:t>Aldwin (2011)</w:t>
      </w:r>
      <w:r w:rsidRPr="004D7B71">
        <w:t xml:space="preserve"> prompted researchers to bear in mind that the experience and perceptions of stress change as children age. It is widely understood that these changes are due to cognitive and emotional developmental growth </w:t>
      </w:r>
      <w:r w:rsidRPr="004D7B71">
        <w:rPr>
          <w:noProof/>
        </w:rPr>
        <w:t>(Rutter, 1983)</w:t>
      </w:r>
      <w:r w:rsidRPr="004D7B71">
        <w:t>. Aldwin indicated that types</w:t>
      </w:r>
      <w:r>
        <w:t xml:space="preserve"> of</w:t>
      </w:r>
      <w:r w:rsidRPr="004D7B71">
        <w:t xml:space="preserve"> stressors change as children age but </w:t>
      </w:r>
      <w:r>
        <w:t xml:space="preserve">also found that </w:t>
      </w:r>
      <w:r w:rsidRPr="004D7B71">
        <w:t xml:space="preserve">only stress due to victimization has been consistently found to increase with age; otherwise no linear relationship has been found between stressful life events and age. </w:t>
      </w:r>
      <w:r>
        <w:t xml:space="preserve">From a different perspective, </w:t>
      </w:r>
      <w:r w:rsidRPr="004D7B71">
        <w:rPr>
          <w:noProof/>
        </w:rPr>
        <w:t>McDonald (2001)</w:t>
      </w:r>
      <w:r w:rsidRPr="004D7B71">
        <w:t xml:space="preserve"> reported that during childhood fears generally have been found to decrease with age; however, fears related to academic evaluation increase as children age. </w:t>
      </w:r>
      <w:r w:rsidRPr="004D7B71">
        <w:rPr>
          <w:noProof/>
        </w:rPr>
        <w:t>Slee (1993)</w:t>
      </w:r>
      <w:r w:rsidRPr="004D7B71">
        <w:t xml:space="preserve"> found that children ages 8 to 10 reported a higher number of stressful </w:t>
      </w:r>
      <w:r>
        <w:rPr>
          <w:i/>
        </w:rPr>
        <w:t>life events</w:t>
      </w:r>
      <w:r w:rsidRPr="004D7B71">
        <w:t xml:space="preserve"> than children in either the 5 to 7 age group or the 11 to 13 age group, although these differences were not statistically </w:t>
      </w:r>
      <w:r w:rsidRPr="004D7B71">
        <w:lastRenderedPageBreak/>
        <w:t xml:space="preserve">significant. Parker et al. </w:t>
      </w:r>
      <w:r w:rsidRPr="004D7B71">
        <w:rPr>
          <w:noProof/>
        </w:rPr>
        <w:t>(2003)</w:t>
      </w:r>
      <w:r w:rsidRPr="004D7B71">
        <w:t xml:space="preserve"> hypothesized an increase in stress level from one year to the next with children in their final two years of primary school in Singapore considering the importance of examination results affecting their advancement to the next level of s</w:t>
      </w:r>
      <w:r>
        <w:t>chooling; however, they did not find a statistically significant</w:t>
      </w:r>
      <w:r w:rsidRPr="004D7B71">
        <w:t xml:space="preserve"> increase in stress related to grade level for these children. </w:t>
      </w:r>
    </w:p>
    <w:p w:rsidR="00A50164" w:rsidRDefault="00A50164" w:rsidP="00A50164">
      <w:pPr>
        <w:ind w:firstLine="720"/>
      </w:pPr>
      <w:r>
        <w:t>To summarize, although there were</w:t>
      </w:r>
      <w:r w:rsidRPr="004D7B71">
        <w:t xml:space="preserve"> discrepant findings regarding the links between gender and child stress, t</w:t>
      </w:r>
      <w:r>
        <w:t>he bulk of the evidence tipped toward</w:t>
      </w:r>
      <w:r w:rsidRPr="004D7B71">
        <w:t xml:space="preserve"> a predi</w:t>
      </w:r>
      <w:r>
        <w:t>ction that parents of girls</w:t>
      </w:r>
      <w:r w:rsidRPr="004D7B71">
        <w:t xml:space="preserve"> perceive higher school related stress in their children than parents of</w:t>
      </w:r>
      <w:r>
        <w:t xml:space="preserve"> boys. Furthermore, there seemed</w:t>
      </w:r>
      <w:r w:rsidRPr="004D7B71">
        <w:t xml:space="preserve"> to be a great deal of individual variation in the relationship between child age and stress. However, age is frequently related to child outcomes as well as adult beliefs, expectations, and perceptions of the capacities of childre</w:t>
      </w:r>
      <w:r>
        <w:t>n at different ages. Minimal</w:t>
      </w:r>
      <w:r w:rsidRPr="004D7B71">
        <w:t xml:space="preserve"> research</w:t>
      </w:r>
      <w:r>
        <w:t xml:space="preserve"> was found</w:t>
      </w:r>
      <w:r w:rsidRPr="004D7B71">
        <w:t xml:space="preserve"> investigating how sch</w:t>
      </w:r>
      <w:r>
        <w:t xml:space="preserve">ool related stress </w:t>
      </w:r>
      <w:r w:rsidRPr="004D7B71">
        <w:t>change</w:t>
      </w:r>
      <w:r>
        <w:t>s</w:t>
      </w:r>
      <w:r w:rsidRPr="004D7B71">
        <w:t xml:space="preserve"> as children go through</w:t>
      </w:r>
      <w:r>
        <w:t xml:space="preserve"> school and how parents perceive that stress. It seems</w:t>
      </w:r>
      <w:r w:rsidRPr="004D7B71">
        <w:t xml:space="preserve"> intuitive that educational demands increase as children move through school and that stress experienced in the school context will become more frequent and of higher intensity. </w:t>
      </w:r>
      <w:r>
        <w:t xml:space="preserve">The increased academic expectations as children continue through school, fear of academic evaluation, and influence of testing on school placement contributed to the prediction that parents perceive an increase in school stress increases as children progress to the higher grades; therefore, the inclusion of age was </w:t>
      </w:r>
      <w:r w:rsidRPr="004D7B71">
        <w:t>an</w:t>
      </w:r>
      <w:r>
        <w:t xml:space="preserve"> important variable for this study. </w:t>
      </w:r>
    </w:p>
    <w:p w:rsidR="00A50164" w:rsidRPr="007D7E91" w:rsidRDefault="00A50164" w:rsidP="00A50164">
      <w:pPr>
        <w:ind w:left="720"/>
        <w:contextualSpacing/>
        <w:rPr>
          <w:rFonts w:eastAsiaTheme="minorHAnsi"/>
          <w:szCs w:val="22"/>
        </w:rPr>
      </w:pPr>
      <w:r>
        <w:rPr>
          <w:rFonts w:eastAsiaTheme="minorHAnsi"/>
          <w:i/>
          <w:szCs w:val="22"/>
        </w:rPr>
        <w:t xml:space="preserve">Hypothesis 1. </w:t>
      </w:r>
      <w:r w:rsidRPr="007D7E91">
        <w:rPr>
          <w:rFonts w:eastAsiaTheme="minorHAnsi"/>
          <w:szCs w:val="22"/>
        </w:rPr>
        <w:t xml:space="preserve">Parents’ perceptions of childhood school related stress are positively related to the age of the child. </w:t>
      </w:r>
    </w:p>
    <w:p w:rsidR="00A50164" w:rsidRPr="004D7B71" w:rsidRDefault="00A50164" w:rsidP="00A50164">
      <w:pPr>
        <w:ind w:firstLine="720"/>
      </w:pPr>
      <w:r>
        <w:rPr>
          <w:rFonts w:eastAsiaTheme="minorHAnsi"/>
          <w:i/>
          <w:color w:val="000000"/>
          <w:szCs w:val="22"/>
        </w:rPr>
        <w:t xml:space="preserve">Hypothesis 2. </w:t>
      </w:r>
      <w:r w:rsidRPr="007D7E91">
        <w:rPr>
          <w:rFonts w:eastAsiaTheme="minorHAnsi"/>
          <w:color w:val="000000"/>
          <w:szCs w:val="22"/>
        </w:rPr>
        <w:t xml:space="preserve">Parents perceive greater school related stress for girls than for boys. </w:t>
      </w:r>
    </w:p>
    <w:p w:rsidR="00A50164" w:rsidRPr="004D7B71" w:rsidRDefault="00A50164" w:rsidP="00A50164">
      <w:pPr>
        <w:ind w:firstLine="720"/>
      </w:pPr>
      <w:r w:rsidRPr="00CB5DF9">
        <w:rPr>
          <w:rStyle w:val="Heading4Char"/>
        </w:rPr>
        <w:t>Family structural characteristics.</w:t>
      </w:r>
      <w:r w:rsidRPr="004D7B71">
        <w:rPr>
          <w:b/>
          <w:i/>
        </w:rPr>
        <w:t xml:space="preserve"> </w:t>
      </w:r>
      <w:r w:rsidRPr="004D7B71">
        <w:t xml:space="preserve">Scholarly work in the area of child stress has minimally explored additional demographic characteristics related to the child that may affect perceived levels of stress and/or outcomes related to stress. Children who live in families with </w:t>
      </w:r>
      <w:r w:rsidRPr="004D7B71">
        <w:lastRenderedPageBreak/>
        <w:t xml:space="preserve">married parents have been found to have significantly lower stress levels than children who live in other types of family structures </w:t>
      </w:r>
      <w:r>
        <w:t>(</w:t>
      </w:r>
      <w:r>
        <w:rPr>
          <w:noProof/>
        </w:rPr>
        <w:t xml:space="preserve">Karr and Johnson, </w:t>
      </w:r>
      <w:r w:rsidRPr="004D7B71">
        <w:rPr>
          <w:noProof/>
        </w:rPr>
        <w:t>1991)</w:t>
      </w:r>
      <w:r w:rsidRPr="004D7B71">
        <w:t xml:space="preserve">. </w:t>
      </w:r>
      <w:r w:rsidRPr="004D7B71">
        <w:rPr>
          <w:noProof/>
        </w:rPr>
        <w:t>Sbaraini and Schermann (2008)</w:t>
      </w:r>
      <w:r w:rsidRPr="004D7B71">
        <w:t xml:space="preserve"> explored a variety of variables as predictors of childhood stress and found that public school children had higher stress than private school students. Again, children whose parents were married were less stressed than those whose parents were separated, divorced, widowed or single. Better socially skilled children and those with a higher level of autonomy were less stressed than other children. Family problems, such as economic difficulties, increased child stress. Based on the limits and scarc</w:t>
      </w:r>
      <w:r>
        <w:t>ity of the reviewed research the only specific prediction, related to family structure, was that childhood school stress is perceived as lower for married or two parent families than for single parents.</w:t>
      </w:r>
    </w:p>
    <w:p w:rsidR="00A50164" w:rsidRPr="007D7E91" w:rsidRDefault="00A50164" w:rsidP="00A50164">
      <w:pPr>
        <w:ind w:firstLine="720"/>
      </w:pPr>
      <w:r>
        <w:rPr>
          <w:i/>
        </w:rPr>
        <w:t xml:space="preserve">Hypothesis 3. </w:t>
      </w:r>
      <w:r w:rsidRPr="007D7E91">
        <w:t>Single parents perceive higher levels of school related stress in their children than parents of children living in two parent families</w:t>
      </w:r>
    </w:p>
    <w:p w:rsidR="00A50164" w:rsidRPr="00391DD0" w:rsidRDefault="00A50164" w:rsidP="00A50164">
      <w:pPr>
        <w:ind w:firstLine="720"/>
        <w:rPr>
          <w:b/>
        </w:rPr>
      </w:pPr>
      <w:r w:rsidRPr="00CB5DF9">
        <w:rPr>
          <w:rStyle w:val="Heading4Char"/>
        </w:rPr>
        <w:t>Child time invested in homework.</w:t>
      </w:r>
      <w:r>
        <w:rPr>
          <w:b/>
        </w:rPr>
        <w:t xml:space="preserve"> </w:t>
      </w:r>
      <w:r w:rsidR="00082669">
        <w:t>According to Cooper (1989, 2006</w:t>
      </w:r>
      <w:r>
        <w:t>) homework has fallen in and out of favor over the last century of schooling in the U.S. depending on the theoretical perspective driving educational policy and/or public opinion during a given time period. Meta-analytical research by Cooper, Robinson, and Patall (2006) focused on the impact of homework on achievement. They describe homework as assigned work that teachers intend for students to complete during non-school hours. Additionally, “v</w:t>
      </w:r>
      <w:r w:rsidRPr="001B0F3C">
        <w:t>ariations in homework can be classified according to its (a) amount, (b) skill ar</w:t>
      </w:r>
      <w:r>
        <w:t xml:space="preserve">ea, </w:t>
      </w:r>
      <w:r w:rsidRPr="001B0F3C">
        <w:t>(c) purpose, (d) degree of choice for the student, (e) completion deadline, (f) degree</w:t>
      </w:r>
      <w:r w:rsidR="00082669">
        <w:t xml:space="preserve"> </w:t>
      </w:r>
      <w:r w:rsidRPr="001B0F3C">
        <w:t>of individualization, and (g) social context</w:t>
      </w:r>
      <w:r>
        <w:t xml:space="preserve">” (p.1) and can serve both instructional and non-instructional purposes. One challenge proposed by these researchers was that policies and practices regarding homework need to be more evidence based since homework is common practice and seems to be on the increase for younger school age </w:t>
      </w:r>
      <w:r>
        <w:lastRenderedPageBreak/>
        <w:t xml:space="preserve">students in spite of the ambiguity in the research regarding either positive or negative effects of homework in both academic and socioemotional arenas, particularly in the early grades. Marzano and Pickering (2007) presented both the pro and con perspectives on homework. They suggested that there is enough evidence that homework has positive effects, especially in middle and high school, but that the instructional quality of homework needs improvement. It is parents, more often than teachers, who expressed concerns about the amount and quality of homework, their own insecurities in being able to effectively help their children with the homework, and the intrusion of homework into family time. </w:t>
      </w:r>
    </w:p>
    <w:p w:rsidR="00A50164" w:rsidRPr="00732734" w:rsidRDefault="00A50164" w:rsidP="00A50164">
      <w:r>
        <w:tab/>
        <w:t xml:space="preserve">Lareau’s (2001, 2003) work provided an insightful perspective reinforcing the inclusion of this variable in this study by pointing to the role of parents in directing or monitoring children’s time in the after school hours. She indicated that homework can be an interruption in afterschool activities as well as a source of conflict between parents and children with children resisting parental reminders or the help parents gave. The need to more fully understand this dynamic and the influence homework has on the perceptions of stress seemed logical for this study. </w:t>
      </w:r>
    </w:p>
    <w:p w:rsidR="00A50164" w:rsidRDefault="00A50164" w:rsidP="00A50164">
      <w:pPr>
        <w:ind w:firstLine="720"/>
        <w:rPr>
          <w:i/>
        </w:rPr>
      </w:pPr>
      <w:r>
        <w:rPr>
          <w:i/>
        </w:rPr>
        <w:t xml:space="preserve">Hypothesis 4. </w:t>
      </w:r>
      <w:r>
        <w:t>There is</w:t>
      </w:r>
      <w:r w:rsidRPr="00480CDF">
        <w:t xml:space="preserve"> a positive relationship between parental perceptions of school related stress and the time children spend on homework as reported by parents.</w:t>
      </w:r>
    </w:p>
    <w:p w:rsidR="00A50164" w:rsidRDefault="00A50164" w:rsidP="00A50164">
      <w:pPr>
        <w:ind w:firstLine="720"/>
      </w:pPr>
      <w:r w:rsidRPr="00CB5DF9">
        <w:rPr>
          <w:rStyle w:val="Heading4Char"/>
        </w:rPr>
        <w:t>Perceived school performance level.</w:t>
      </w:r>
      <w:r w:rsidRPr="004D7B71">
        <w:rPr>
          <w:b/>
          <w:i/>
        </w:rPr>
        <w:t xml:space="preserve"> </w:t>
      </w:r>
      <w:r>
        <w:t xml:space="preserve"> As previously reviewed, academic performance and success is emphasized by current educational reform policies (i.e., ESEA, NCLB, and the Race to the Top Initiative) and predominantly measured using formative and standardized achievement tests. Past research indicated that children identified sources of school related stress including academic retention and bad grades (Anderson et al., 2005), worrying about grades </w:t>
      </w:r>
      <w:r>
        <w:lastRenderedPageBreak/>
        <w:t>(Greene, 1988; Morales &amp; Guerra, 2006), receiving failing grades (Fallin et al., 2001), and having their grades compared with others (Karr &amp; Johnson, 1991).</w:t>
      </w:r>
    </w:p>
    <w:p w:rsidR="00A50164" w:rsidRDefault="00A50164" w:rsidP="00A50164">
      <w:pPr>
        <w:ind w:firstLine="720"/>
      </w:pPr>
      <w:r>
        <w:t xml:space="preserve">During adolescence, </w:t>
      </w:r>
      <w:r w:rsidRPr="004D7B71">
        <w:t>academic</w:t>
      </w:r>
      <w:r>
        <w:t xml:space="preserve"> achievement</w:t>
      </w:r>
      <w:r w:rsidRPr="004D7B71">
        <w:t xml:space="preserve"> pressures receive</w:t>
      </w:r>
      <w:r>
        <w:t xml:space="preserve"> more</w:t>
      </w:r>
      <w:r w:rsidRPr="004D7B71">
        <w:t xml:space="preserve"> attention in the </w:t>
      </w:r>
      <w:r>
        <w:t xml:space="preserve">research </w:t>
      </w:r>
      <w:r w:rsidRPr="004D7B71">
        <w:t>literature. For</w:t>
      </w:r>
      <w:r>
        <w:t xml:space="preserve"> example,</w:t>
      </w:r>
      <w:r w:rsidRPr="004D7B71">
        <w:t xml:space="preserve"> </w:t>
      </w:r>
      <w:r>
        <w:t xml:space="preserve">high-achieving high school students </w:t>
      </w:r>
      <w:r w:rsidRPr="004D7B71">
        <w:t>w</w:t>
      </w:r>
      <w:r>
        <w:t>ere found to exhibit high</w:t>
      </w:r>
      <w:r w:rsidRPr="004D7B71">
        <w:t xml:space="preserve"> levels of stress behaviors and symptoms</w:t>
      </w:r>
      <w:r>
        <w:t xml:space="preserve">. In fact the researchers suggested that the pressure for academic success led </w:t>
      </w:r>
      <w:r w:rsidRPr="004D7B71">
        <w:t>th</w:t>
      </w:r>
      <w:r>
        <w:t>ese high-achieving students to be</w:t>
      </w:r>
      <w:r w:rsidRPr="004D7B71">
        <w:t xml:space="preserve"> more interested in obtaining high grades than in learning </w:t>
      </w:r>
      <w:r w:rsidRPr="004D7B71">
        <w:rPr>
          <w:noProof/>
        </w:rPr>
        <w:t>(Pope, 2010)</w:t>
      </w:r>
      <w:r w:rsidRPr="004D7B71">
        <w:t xml:space="preserve">. Emerging from qualitative research data on high-achievers, academics and schoolwork were </w:t>
      </w:r>
      <w:r>
        <w:t xml:space="preserve">cited as </w:t>
      </w:r>
      <w:r w:rsidRPr="004D7B71">
        <w:t>the m</w:t>
      </w:r>
      <w:r>
        <w:t>ost frequent responses when asked about</w:t>
      </w:r>
      <w:r w:rsidRPr="004D7B71">
        <w:t xml:space="preserve"> the </w:t>
      </w:r>
      <w:r>
        <w:t>causes of stress in their lives—</w:t>
      </w:r>
      <w:r w:rsidRPr="004D7B71">
        <w:t>specif</w:t>
      </w:r>
      <w:r>
        <w:t xml:space="preserve">ically due to demanding assignments, </w:t>
      </w:r>
      <w:r w:rsidRPr="004D7B71">
        <w:t>standardized tests</w:t>
      </w:r>
      <w:r>
        <w:t>, and the college admissions</w:t>
      </w:r>
      <w:r w:rsidRPr="004D7B71">
        <w:t xml:space="preserve"> </w:t>
      </w:r>
      <w:r>
        <w:t xml:space="preserve">process </w:t>
      </w:r>
      <w:r w:rsidRPr="004D7B71">
        <w:rPr>
          <w:noProof/>
        </w:rPr>
        <w:t>(Connor et al., 2009/2010)</w:t>
      </w:r>
      <w:r w:rsidRPr="004D7B71">
        <w:t>.</w:t>
      </w:r>
      <w:r>
        <w:t xml:space="preserve"> Also, as discussed previously, college students have turned to abuse of prescription stimulants as study aids because of the pressure to perform well. College students put a great deal of pressure on themselves resulting in declining emotional health in combination with their drive to achieve academically (Lewin, 2011). </w:t>
      </w:r>
    </w:p>
    <w:p w:rsidR="00A50164" w:rsidRPr="004D7B71" w:rsidRDefault="00A50164" w:rsidP="00A50164">
      <w:pPr>
        <w:ind w:firstLine="720"/>
      </w:pPr>
      <w:r>
        <w:t xml:space="preserve">Again, turning to Lareau (2001, 2003) the importance placed on academics affects the type of parental monitoring of a child’s school progress from time spent on homework to placement in classes at school. Her observation and interview data suggested that high-achieving students and parents who expect high academic achievement care more about grades than other students. </w:t>
      </w:r>
      <w:r w:rsidRPr="004D7B71">
        <w:t xml:space="preserve">If this is the case, it seems justified to investigate if level of achievement is related to parent perceptions of childhood school related stress. </w:t>
      </w:r>
    </w:p>
    <w:p w:rsidR="00A50164" w:rsidRDefault="00A50164" w:rsidP="00A50164">
      <w:pPr>
        <w:ind w:firstLine="720"/>
        <w:rPr>
          <w:color w:val="000000"/>
        </w:rPr>
      </w:pPr>
      <w:r>
        <w:rPr>
          <w:i/>
        </w:rPr>
        <w:t xml:space="preserve">Hypothesis 5. </w:t>
      </w:r>
      <w:r>
        <w:rPr>
          <w:color w:val="000000"/>
        </w:rPr>
        <w:t>There is</w:t>
      </w:r>
      <w:r w:rsidRPr="00480CDF">
        <w:rPr>
          <w:color w:val="000000"/>
        </w:rPr>
        <w:t xml:space="preserve"> a positive relationship between parental perceptions of school related stress and parental perceptions of ac</w:t>
      </w:r>
      <w:r>
        <w:rPr>
          <w:color w:val="000000"/>
        </w:rPr>
        <w:t>ademic performance</w:t>
      </w:r>
      <w:r w:rsidRPr="00480CDF">
        <w:rPr>
          <w:color w:val="000000"/>
        </w:rPr>
        <w:t xml:space="preserve">. </w:t>
      </w:r>
    </w:p>
    <w:p w:rsidR="00A50164" w:rsidRPr="004D7B71" w:rsidRDefault="00A50164" w:rsidP="00A50164">
      <w:pPr>
        <w:ind w:firstLine="720"/>
      </w:pPr>
      <w:r w:rsidRPr="00CB5DF9">
        <w:rPr>
          <w:rStyle w:val="Heading4Char"/>
        </w:rPr>
        <w:lastRenderedPageBreak/>
        <w:t>Socioeconomic Status (SES).</w:t>
      </w:r>
      <w:r w:rsidRPr="004D7B71">
        <w:rPr>
          <w:b/>
          <w:i/>
        </w:rPr>
        <w:t xml:space="preserve"> </w:t>
      </w:r>
      <w:r w:rsidRPr="004D7B71">
        <w:t xml:space="preserve">It is well established in social science research that poverty is a source of stress and hinders the capacity for individuals and families to effectively manage stress. SES has consistently been reported as a primary factor in the different outcomes between high and low SES children </w:t>
      </w:r>
      <w:r w:rsidRPr="004D7B71">
        <w:rPr>
          <w:noProof/>
        </w:rPr>
        <w:t>(Bradley &amp; Corwyn, 2002)</w:t>
      </w:r>
      <w:r w:rsidRPr="004D7B71">
        <w:t xml:space="preserve">. American public education has addressed this over the last decades by providing assistance to low income and disadvantaged children so they can participate in subsidized programs for food served at school among other programs to support school success. There is, however, a lack of information about whether school is perceived as inducing more stress for lower income children compared to higher income children. An argument can be made that going to school is a buffer to other stressors in life by providing access to knowledge and resources. On the other hand, if a child comes to kindergarten hungry and already lagging behind classmates because his/her family didn’t have books or other school readiness opportunities available in their homes, does this child experience added stress at school? Do parents of these children perceive school as more stress inducing than higher SES parents? </w:t>
      </w:r>
    </w:p>
    <w:p w:rsidR="00A50164" w:rsidRPr="004D7B71" w:rsidRDefault="00A50164" w:rsidP="00A50164">
      <w:pPr>
        <w:ind w:firstLine="720"/>
      </w:pPr>
      <w:r w:rsidRPr="004D7B71">
        <w:t xml:space="preserve">The overall findings of </w:t>
      </w:r>
      <w:r w:rsidRPr="004D7B71">
        <w:rPr>
          <w:noProof/>
        </w:rPr>
        <w:t>Burts et al. (1992)</w:t>
      </w:r>
      <w:r w:rsidRPr="004D7B71">
        <w:t xml:space="preserve"> indicated that children in less developmentally appropriate classrooms exhibited more stress behaviors. More specifically, regardless of classroom type, for SES and race there was a significant two-way interaction indicating stress behaviors were higher for low SES black children than low SES white children. However, significant differences were not found between</w:t>
      </w:r>
      <w:r w:rsidRPr="004D7B71">
        <w:rPr>
          <w:i/>
        </w:rPr>
        <w:t xml:space="preserve"> </w:t>
      </w:r>
      <w:r w:rsidRPr="004D7B71">
        <w:t xml:space="preserve">high SES black and white children. Also, it was reported that low SES children participated more often in inappropriate activities such as workbook/worksheets when compared with high SES children. It was unclear as to why this was the case and if the children freely chose these activities regardless of classroom type. In a similar study of preschool children, </w:t>
      </w:r>
      <w:r w:rsidRPr="004D7B71">
        <w:rPr>
          <w:noProof/>
        </w:rPr>
        <w:t>Hart et al. (1998)</w:t>
      </w:r>
      <w:r w:rsidRPr="004D7B71">
        <w:t xml:space="preserve"> reported lower SES children in developmentally </w:t>
      </w:r>
      <w:r w:rsidRPr="004D7B71">
        <w:lastRenderedPageBreak/>
        <w:t xml:space="preserve">inappropriate classrooms exhibited significantly more stress behaviors than their higher SES counterparts, but no difference in stress behaviors was found between the lower and higher SES children in developmentally appropriate classrooms. In reference to test anxiety, studies reviewed by </w:t>
      </w:r>
      <w:r w:rsidRPr="004D7B71">
        <w:rPr>
          <w:noProof/>
        </w:rPr>
        <w:t>McDonald (2001)</w:t>
      </w:r>
      <w:r w:rsidRPr="004D7B71">
        <w:t xml:space="preserve"> were inconsistent but seemed slightly weighted toward higher test anxiety for lower SES students.</w:t>
      </w:r>
    </w:p>
    <w:p w:rsidR="00A50164" w:rsidRPr="004D7B71" w:rsidRDefault="00A50164" w:rsidP="00A50164">
      <w:pPr>
        <w:ind w:firstLine="720"/>
      </w:pPr>
      <w:r w:rsidRPr="004D7B71">
        <w:t xml:space="preserve">Economic realities undoubtedly influence families in a variety of ways. Poverty levels have reached the highest level since 1993; 43% of American children (under the age of 18) live below the poverty line and 10% of children live in extreme poverty. Children under the age of five are 20% more likely to live in poverty than older children. Disproportionately more Hispanic and black children live below the poverty threshold compared with Asian and white children in the U.S. </w:t>
      </w:r>
      <w:r w:rsidRPr="004D7B71">
        <w:rPr>
          <w:noProof/>
        </w:rPr>
        <w:t>(ChildTrends, 2010)</w:t>
      </w:r>
      <w:r w:rsidRPr="004D7B71">
        <w:t>. Given the general acceptance of the influence of SES on child development and educational outcomes and the variety of possible mechanisms that may explain a relationship between SES and child stress, it is logical to attempt to identify if there is any pattern to the effect of SES on parental perceptions of childhood school related stress.</w:t>
      </w:r>
    </w:p>
    <w:p w:rsidR="00A50164" w:rsidRDefault="00A50164" w:rsidP="00A50164">
      <w:pPr>
        <w:ind w:firstLine="720"/>
      </w:pPr>
      <w:r w:rsidRPr="00FC40D9">
        <w:t xml:space="preserve">Lareau’s (2000, 2003) analysis echoes those of Bradley and Corwin (2002) that socialization practices and parenting styles differ according to SES. Higher income parents are more likely to develop their children’s vocabulary, conversational skills, and provide teaching and learning experiences for their children. Lower income parents provide fewer books for their children, less monitoring of behavior, and reduced exposure to educational and cultural events resulting in early school failure and a negative educational trajectory. </w:t>
      </w:r>
      <w:r>
        <w:t xml:space="preserve">In spite of the well-established academic challenges of lower income elementary age children, in this study measuring parental perceptions of school related stress, Lareau’s observations led to the </w:t>
      </w:r>
      <w:r>
        <w:lastRenderedPageBreak/>
        <w:t>supposition that, for middle and upper class children, the continual parental monitoring and involvement in every aspect of the child’s life, including school, potentially causes greater pressure and stress on these children when compared to the working and poor class parents more directed toward natural growth.</w:t>
      </w:r>
    </w:p>
    <w:p w:rsidR="00A50164" w:rsidRPr="00CA4BBF" w:rsidRDefault="00A50164" w:rsidP="00A50164">
      <w:pPr>
        <w:ind w:firstLine="720"/>
        <w:contextualSpacing/>
        <w:rPr>
          <w:rFonts w:eastAsiaTheme="minorHAnsi"/>
          <w:color w:val="000000"/>
          <w:szCs w:val="22"/>
        </w:rPr>
      </w:pPr>
      <w:r>
        <w:rPr>
          <w:i/>
        </w:rPr>
        <w:t xml:space="preserve">Hypothesis 6. </w:t>
      </w:r>
      <w:r w:rsidRPr="00E022DA">
        <w:rPr>
          <w:rFonts w:eastAsiaTheme="minorHAnsi"/>
          <w:color w:val="000000"/>
          <w:szCs w:val="22"/>
        </w:rPr>
        <w:t>Higher SES parents perceive greater childhood school related stress than lower SES parents. This is attributed to the higher expectations of parents of higher SES parents.</w:t>
      </w:r>
    </w:p>
    <w:p w:rsidR="00A50164" w:rsidRPr="00FC40D9" w:rsidRDefault="00A50164" w:rsidP="00A50164">
      <w:pPr>
        <w:ind w:firstLine="720"/>
      </w:pPr>
      <w:r w:rsidRPr="004D7B71">
        <w:t>To summarize, parents are exceptionally positioned to provide a window into the lives of their children, however, this unique viewpoint might not always have perfect clarity given n</w:t>
      </w:r>
      <w:r>
        <w:t xml:space="preserve">umerous possible influences on </w:t>
      </w:r>
      <w:r w:rsidRPr="004D7B71">
        <w:t>parents’ perception</w:t>
      </w:r>
      <w:r>
        <w:t>s</w:t>
      </w:r>
      <w:r w:rsidRPr="004D7B71">
        <w:t>. Undoubtedly</w:t>
      </w:r>
      <w:r>
        <w:t>,</w:t>
      </w:r>
      <w:r w:rsidRPr="004D7B71">
        <w:t xml:space="preserve"> the importance of parents and the impact they have in the lives of childr</w:t>
      </w:r>
      <w:r>
        <w:t>en is agreed. Therefore,</w:t>
      </w:r>
      <w:r w:rsidRPr="004D7B71">
        <w:t xml:space="preserve"> </w:t>
      </w:r>
      <w:r>
        <w:t>development of</w:t>
      </w:r>
      <w:r w:rsidRPr="004D7B71">
        <w:t xml:space="preserve"> an instrument that </w:t>
      </w:r>
      <w:r>
        <w:t xml:space="preserve">reliably and validly </w:t>
      </w:r>
      <w:r w:rsidRPr="004D7B71">
        <w:t>measures parental perceptions of childhood school related stress</w:t>
      </w:r>
      <w:r>
        <w:t xml:space="preserve"> was a valid endeavor</w:t>
      </w:r>
      <w:r w:rsidRPr="004D7B71">
        <w:t xml:space="preserve"> to more accurately clarify this perspective. Nevertheless, the empirical evidence provides reason to believe that parental perceptions will underestimate the level of their child’s school related stress.</w:t>
      </w:r>
      <w:r w:rsidRPr="00FC40D9">
        <w:t xml:space="preserve"> </w:t>
      </w:r>
    </w:p>
    <w:p w:rsidR="00A50164" w:rsidRDefault="00A50164" w:rsidP="00A50164"/>
    <w:p w:rsidR="00A50164" w:rsidRDefault="00A50164" w:rsidP="00A50164"/>
    <w:p w:rsidR="00A50164" w:rsidRDefault="00A50164" w:rsidP="00A50164">
      <w:pPr>
        <w:sectPr w:rsidR="00A50164" w:rsidSect="00835C04">
          <w:headerReference w:type="default" r:id="rId10"/>
          <w:pgSz w:w="12240" w:h="15840"/>
          <w:pgMar w:top="1440" w:right="1440" w:bottom="1440" w:left="1440" w:header="720" w:footer="720" w:gutter="0"/>
          <w:cols w:space="720"/>
          <w:docGrid w:linePitch="360"/>
        </w:sectPr>
      </w:pPr>
    </w:p>
    <w:p w:rsidR="00A50164" w:rsidRPr="00BC35B0" w:rsidRDefault="00EE00CE" w:rsidP="00BC35B0">
      <w:pPr>
        <w:pStyle w:val="Heading1"/>
      </w:pPr>
      <w:bookmarkStart w:id="32" w:name="_Toc327693016"/>
      <w:r>
        <w:lastRenderedPageBreak/>
        <w:t>Chapter III</w:t>
      </w:r>
      <w:r w:rsidR="00BC35B0">
        <w:t xml:space="preserve"> - </w:t>
      </w:r>
      <w:r w:rsidR="00A50164" w:rsidRPr="0071724C">
        <w:t>Method</w:t>
      </w:r>
      <w:bookmarkEnd w:id="32"/>
    </w:p>
    <w:p w:rsidR="00A50164" w:rsidRPr="00DA3AEF" w:rsidRDefault="00A50164" w:rsidP="00A50164">
      <w:pPr>
        <w:ind w:firstLine="720"/>
        <w:rPr>
          <w:rFonts w:eastAsiaTheme="minorHAnsi"/>
        </w:rPr>
      </w:pPr>
      <w:r>
        <w:rPr>
          <w:rFonts w:eastAsiaTheme="minorHAnsi"/>
        </w:rPr>
        <w:t xml:space="preserve">The focus of this study was the development of a </w:t>
      </w:r>
      <w:r w:rsidRPr="00DA3AEF">
        <w:rPr>
          <w:rFonts w:eastAsiaTheme="minorHAnsi"/>
        </w:rPr>
        <w:t>scale designed to measure parental perceptions of school related stress in 3rd through 5</w:t>
      </w:r>
      <w:r w:rsidRPr="00DA3AEF">
        <w:rPr>
          <w:rFonts w:eastAsiaTheme="minorHAnsi"/>
          <w:vertAlign w:val="superscript"/>
        </w:rPr>
        <w:t>th</w:t>
      </w:r>
      <w:r w:rsidRPr="00DA3AEF">
        <w:rPr>
          <w:rFonts w:eastAsiaTheme="minorHAnsi"/>
        </w:rPr>
        <w:t xml:space="preserve"> grade children. Since school constitutes a major portion of the daily experience of children, it is important to ascertain to </w:t>
      </w:r>
      <w:r w:rsidR="001034CA">
        <w:rPr>
          <w:rFonts w:eastAsiaTheme="minorHAnsi"/>
        </w:rPr>
        <w:t>what extent and in which dimensions of</w:t>
      </w:r>
      <w:r w:rsidRPr="00DA3AEF">
        <w:rPr>
          <w:rFonts w:eastAsiaTheme="minorHAnsi"/>
        </w:rPr>
        <w:t xml:space="preserve"> stress in the school context impacts children and, potentially, their ability to learn. Knowledge about childhood school related stress is sparse and rigorous e</w:t>
      </w:r>
      <w:r>
        <w:rPr>
          <w:rFonts w:eastAsiaTheme="minorHAnsi"/>
        </w:rPr>
        <w:t>mpirical investigation in this a</w:t>
      </w:r>
      <w:r w:rsidRPr="00DA3AEF">
        <w:rPr>
          <w:rFonts w:eastAsiaTheme="minorHAnsi"/>
        </w:rPr>
        <w:t>rea compels the use of multiple informants. Parents’ intimate knowledge of their children offers a valuable perspective through their monitoring of the child outside of the school context and the sensitivity parents have to the varying socioemotional states of their own children. Because no existing scale measures this particular construct, a new scale to examine parental perceptions of childhood school related stress is intended to make a contribution in the study of childhood stress by providing a useful measure for collecting data from parents.</w:t>
      </w:r>
    </w:p>
    <w:p w:rsidR="00A50164" w:rsidRPr="00155A57" w:rsidRDefault="00A50164" w:rsidP="00CB5DF9">
      <w:pPr>
        <w:pStyle w:val="Heading2"/>
      </w:pPr>
      <w:bookmarkStart w:id="33" w:name="_Toc327693017"/>
      <w:r>
        <w:t>Participants</w:t>
      </w:r>
      <w:bookmarkEnd w:id="33"/>
      <w:r>
        <w:t xml:space="preserve"> </w:t>
      </w:r>
    </w:p>
    <w:p w:rsidR="00A50164" w:rsidRPr="00BF5912" w:rsidRDefault="00A50164" w:rsidP="00A50164">
      <w:pPr>
        <w:tabs>
          <w:tab w:val="num" w:pos="360"/>
        </w:tabs>
      </w:pPr>
      <w:r>
        <w:rPr>
          <w:rFonts w:eastAsiaTheme="minorHAnsi"/>
          <w:b/>
        </w:rPr>
        <w:tab/>
      </w:r>
      <w:r>
        <w:rPr>
          <w:rFonts w:eastAsiaTheme="minorHAnsi"/>
          <w:b/>
        </w:rPr>
        <w:tab/>
      </w:r>
      <w:bookmarkStart w:id="34" w:name="_Toc327693018"/>
      <w:r w:rsidRPr="00CB5DF9">
        <w:rPr>
          <w:rStyle w:val="Heading3Char"/>
          <w:rFonts w:eastAsiaTheme="minorHAnsi"/>
        </w:rPr>
        <w:t>Sample.</w:t>
      </w:r>
      <w:bookmarkEnd w:id="34"/>
      <w:r>
        <w:rPr>
          <w:rFonts w:eastAsiaTheme="minorHAnsi"/>
          <w:b/>
        </w:rPr>
        <w:t xml:space="preserve"> </w:t>
      </w:r>
      <w:r>
        <w:rPr>
          <w:rFonts w:eastAsiaTheme="minorHAnsi"/>
        </w:rPr>
        <w:t>The reference population for the study was parents of elementary school age students in the 3</w:t>
      </w:r>
      <w:r w:rsidRPr="007F50C2">
        <w:rPr>
          <w:rFonts w:eastAsiaTheme="minorHAnsi"/>
          <w:vertAlign w:val="superscript"/>
        </w:rPr>
        <w:t>rd</w:t>
      </w:r>
      <w:r>
        <w:rPr>
          <w:rFonts w:eastAsiaTheme="minorHAnsi"/>
        </w:rPr>
        <w:t>, 4</w:t>
      </w:r>
      <w:r w:rsidRPr="007F50C2">
        <w:rPr>
          <w:rFonts w:eastAsiaTheme="minorHAnsi"/>
          <w:vertAlign w:val="superscript"/>
        </w:rPr>
        <w:t>th</w:t>
      </w:r>
      <w:r>
        <w:rPr>
          <w:rFonts w:eastAsiaTheme="minorHAnsi"/>
        </w:rPr>
        <w:t>, and 5</w:t>
      </w:r>
      <w:r w:rsidRPr="007F50C2">
        <w:rPr>
          <w:rFonts w:eastAsiaTheme="minorHAnsi"/>
          <w:vertAlign w:val="superscript"/>
        </w:rPr>
        <w:t>th</w:t>
      </w:r>
      <w:r>
        <w:rPr>
          <w:rFonts w:eastAsiaTheme="minorHAnsi"/>
        </w:rPr>
        <w:t xml:space="preserve"> grades attending public schools. It is mandated by the state of Tennessee that students in these grades take the standardized achievement tests (i.e. TCAP) each spring. These scores are calculated as part of the grades for the year and are used to determine placement for the next year; it seemed logical that these parents might perceive greater stress in their children. More specifically, in a public school system in a mid-size southern city purposive sampling was used and two purposefully selected</w:t>
      </w:r>
      <w:r w:rsidRPr="00DA3AEF">
        <w:rPr>
          <w:rFonts w:eastAsiaTheme="minorHAnsi"/>
        </w:rPr>
        <w:t xml:space="preserve"> </w:t>
      </w:r>
      <w:r>
        <w:rPr>
          <w:rFonts w:eastAsiaTheme="minorHAnsi"/>
        </w:rPr>
        <w:t xml:space="preserve">public elementary </w:t>
      </w:r>
      <w:r w:rsidRPr="00DA3AEF">
        <w:rPr>
          <w:rFonts w:eastAsiaTheme="minorHAnsi"/>
        </w:rPr>
        <w:t xml:space="preserve">schools </w:t>
      </w:r>
      <w:r>
        <w:rPr>
          <w:rFonts w:eastAsiaTheme="minorHAnsi"/>
        </w:rPr>
        <w:t xml:space="preserve">were identified as data collection sites. </w:t>
      </w:r>
      <w:r w:rsidRPr="00DA3AEF">
        <w:rPr>
          <w:rFonts w:eastAsiaTheme="minorHAnsi"/>
        </w:rPr>
        <w:t>According to the last available</w:t>
      </w:r>
      <w:r>
        <w:rPr>
          <w:rFonts w:eastAsiaTheme="minorHAnsi"/>
        </w:rPr>
        <w:t xml:space="preserve"> (2010-2011)</w:t>
      </w:r>
      <w:r w:rsidRPr="00DA3AEF">
        <w:rPr>
          <w:rFonts w:eastAsiaTheme="minorHAnsi"/>
        </w:rPr>
        <w:t xml:space="preserve"> information from the School Profile of the Tennessee Department of Education </w:t>
      </w:r>
      <w:r>
        <w:rPr>
          <w:rFonts w:eastAsiaTheme="minorHAnsi"/>
          <w:noProof/>
        </w:rPr>
        <w:t>(</w:t>
      </w:r>
      <w:r w:rsidR="00082669">
        <w:rPr>
          <w:rFonts w:eastAsiaTheme="minorHAnsi"/>
          <w:noProof/>
        </w:rPr>
        <w:t>“</w:t>
      </w:r>
      <w:r>
        <w:rPr>
          <w:rFonts w:eastAsiaTheme="minorHAnsi"/>
          <w:noProof/>
        </w:rPr>
        <w:t>TDOE Report Card</w:t>
      </w:r>
      <w:r w:rsidR="00082669">
        <w:rPr>
          <w:rFonts w:eastAsiaTheme="minorHAnsi"/>
          <w:noProof/>
        </w:rPr>
        <w:t>”</w:t>
      </w:r>
      <w:r>
        <w:rPr>
          <w:rFonts w:eastAsiaTheme="minorHAnsi"/>
          <w:noProof/>
        </w:rPr>
        <w:t>,</w:t>
      </w:r>
      <w:r w:rsidRPr="00DA3AEF">
        <w:rPr>
          <w:rFonts w:eastAsiaTheme="minorHAnsi"/>
          <w:noProof/>
        </w:rPr>
        <w:t xml:space="preserve"> 2011)</w:t>
      </w:r>
      <w:r w:rsidRPr="00DA3AEF">
        <w:rPr>
          <w:rFonts w:eastAsiaTheme="minorHAnsi"/>
        </w:rPr>
        <w:t xml:space="preserve">, </w:t>
      </w:r>
      <w:r>
        <w:rPr>
          <w:rFonts w:eastAsiaTheme="minorHAnsi"/>
        </w:rPr>
        <w:t>the school system includes 87 schools serving 54,486 students in pre-kindergarten through 12</w:t>
      </w:r>
      <w:r w:rsidRPr="00EC40CA">
        <w:rPr>
          <w:rFonts w:eastAsiaTheme="minorHAnsi"/>
          <w:vertAlign w:val="superscript"/>
        </w:rPr>
        <w:t>th</w:t>
      </w:r>
      <w:r>
        <w:rPr>
          <w:rFonts w:eastAsiaTheme="minorHAnsi"/>
        </w:rPr>
        <w:t xml:space="preserve"> grades. The </w:t>
      </w:r>
      <w:r>
        <w:rPr>
          <w:rFonts w:eastAsiaTheme="minorHAnsi"/>
        </w:rPr>
        <w:lastRenderedPageBreak/>
        <w:t xml:space="preserve">schools chosen for data collection included two of the largest elementary </w:t>
      </w:r>
      <w:r w:rsidRPr="00DA3AEF">
        <w:rPr>
          <w:rFonts w:eastAsiaTheme="minorHAnsi"/>
        </w:rPr>
        <w:t>s</w:t>
      </w:r>
      <w:r>
        <w:rPr>
          <w:rFonts w:eastAsiaTheme="minorHAnsi"/>
        </w:rPr>
        <w:t>chools in the district serving children in the target 3</w:t>
      </w:r>
      <w:r w:rsidRPr="00FD232A">
        <w:rPr>
          <w:rFonts w:eastAsiaTheme="minorHAnsi"/>
          <w:vertAlign w:val="superscript"/>
        </w:rPr>
        <w:t>rd</w:t>
      </w:r>
      <w:r>
        <w:rPr>
          <w:rFonts w:eastAsiaTheme="minorHAnsi"/>
        </w:rPr>
        <w:t xml:space="preserve">  </w:t>
      </w:r>
      <w:r w:rsidRPr="00DA3AEF">
        <w:rPr>
          <w:rFonts w:eastAsiaTheme="minorHAnsi"/>
        </w:rPr>
        <w:t>through 5</w:t>
      </w:r>
      <w:r w:rsidRPr="00DA3AEF">
        <w:rPr>
          <w:rFonts w:eastAsiaTheme="minorHAnsi"/>
          <w:vertAlign w:val="superscript"/>
        </w:rPr>
        <w:t>th</w:t>
      </w:r>
      <w:r w:rsidRPr="00DA3AEF">
        <w:rPr>
          <w:rFonts w:eastAsiaTheme="minorHAnsi"/>
        </w:rPr>
        <w:t xml:space="preserve"> grade</w:t>
      </w:r>
      <w:r>
        <w:rPr>
          <w:rFonts w:eastAsiaTheme="minorHAnsi"/>
        </w:rPr>
        <w:t>s</w:t>
      </w:r>
      <w:r w:rsidRPr="00DA3AEF">
        <w:rPr>
          <w:rFonts w:eastAsiaTheme="minorHAnsi"/>
        </w:rPr>
        <w:t xml:space="preserve">. </w:t>
      </w:r>
      <w:r>
        <w:rPr>
          <w:rFonts w:eastAsiaTheme="minorHAnsi"/>
        </w:rPr>
        <w:t xml:space="preserve">The first school </w:t>
      </w:r>
      <w:r w:rsidRPr="00DA3AEF">
        <w:rPr>
          <w:rFonts w:eastAsiaTheme="minorHAnsi"/>
        </w:rPr>
        <w:t>reported an enrollment of 1,326 students in pre-kindergarten through 5</w:t>
      </w:r>
      <w:r w:rsidRPr="00DA3AEF">
        <w:rPr>
          <w:rFonts w:eastAsiaTheme="minorHAnsi"/>
          <w:vertAlign w:val="superscript"/>
        </w:rPr>
        <w:t>th</w:t>
      </w:r>
      <w:r w:rsidRPr="00DA3AEF">
        <w:rPr>
          <w:rFonts w:eastAsiaTheme="minorHAnsi"/>
        </w:rPr>
        <w:t xml:space="preserve"> grade (45.5% female)</w:t>
      </w:r>
      <w:r>
        <w:rPr>
          <w:rFonts w:eastAsiaTheme="minorHAnsi"/>
        </w:rPr>
        <w:t xml:space="preserve">. The second school </w:t>
      </w:r>
      <w:r w:rsidRPr="00DA3AEF">
        <w:rPr>
          <w:rFonts w:eastAsiaTheme="minorHAnsi"/>
        </w:rPr>
        <w:t>reported an enrollment of 1,087 students in kindergarten through 5</w:t>
      </w:r>
      <w:r w:rsidRPr="00DA3AEF">
        <w:rPr>
          <w:rFonts w:eastAsiaTheme="minorHAnsi"/>
          <w:vertAlign w:val="superscript"/>
        </w:rPr>
        <w:t>th</w:t>
      </w:r>
      <w:r w:rsidRPr="00DA3AEF">
        <w:rPr>
          <w:rFonts w:eastAsiaTheme="minorHAnsi"/>
        </w:rPr>
        <w:t xml:space="preserve"> grad</w:t>
      </w:r>
      <w:r>
        <w:rPr>
          <w:rFonts w:eastAsiaTheme="minorHAnsi"/>
        </w:rPr>
        <w:t>e (51.8% female). Enrollment numbers are similar for the 2011-2012 academic</w:t>
      </w:r>
      <w:r w:rsidRPr="00DA3AEF">
        <w:rPr>
          <w:rFonts w:eastAsiaTheme="minorHAnsi"/>
        </w:rPr>
        <w:t xml:space="preserve"> year</w:t>
      </w:r>
      <w:r>
        <w:rPr>
          <w:rFonts w:eastAsiaTheme="minorHAnsi"/>
        </w:rPr>
        <w:t xml:space="preserve"> although those numbers have not been officially released</w:t>
      </w:r>
      <w:r w:rsidRPr="00DA3AEF">
        <w:rPr>
          <w:rFonts w:eastAsiaTheme="minorHAnsi"/>
        </w:rPr>
        <w:t xml:space="preserve">. </w:t>
      </w:r>
      <w:r>
        <w:rPr>
          <w:rFonts w:eastAsiaTheme="minorHAnsi"/>
        </w:rPr>
        <w:t>The large enrollment at these schools, the high level of repor</w:t>
      </w:r>
      <w:r w:rsidR="005211A6">
        <w:rPr>
          <w:rFonts w:eastAsiaTheme="minorHAnsi"/>
        </w:rPr>
        <w:t>ted parent involvement, and the</w:t>
      </w:r>
      <w:r>
        <w:rPr>
          <w:rFonts w:eastAsiaTheme="minorHAnsi"/>
        </w:rPr>
        <w:t xml:space="preserve"> </w:t>
      </w:r>
      <w:r w:rsidR="005211A6">
        <w:rPr>
          <w:rFonts w:eastAsiaTheme="minorHAnsi"/>
        </w:rPr>
        <w:t xml:space="preserve">geographical proximity </w:t>
      </w:r>
      <w:r>
        <w:rPr>
          <w:rFonts w:eastAsiaTheme="minorHAnsi"/>
        </w:rPr>
        <w:t>of these two suburban schools were considered positive attributes for obtaining the nu</w:t>
      </w:r>
      <w:r w:rsidR="00910A56">
        <w:rPr>
          <w:rFonts w:eastAsiaTheme="minorHAnsi"/>
        </w:rPr>
        <w:t>mber of participants necessary for a representative standardization sample for scale development while limiting some potentially con</w:t>
      </w:r>
      <w:r w:rsidR="00E56EE8">
        <w:rPr>
          <w:rFonts w:eastAsiaTheme="minorHAnsi"/>
        </w:rPr>
        <w:t>founding sample characteristics due to the relative homogeneity of the population.</w:t>
      </w:r>
      <w:r w:rsidR="00910A56">
        <w:rPr>
          <w:rFonts w:eastAsiaTheme="minorHAnsi"/>
        </w:rPr>
        <w:t xml:space="preserve"> </w:t>
      </w:r>
    </w:p>
    <w:p w:rsidR="00A50164" w:rsidRDefault="00A50164" w:rsidP="00A50164">
      <w:pPr>
        <w:ind w:firstLine="720"/>
        <w:rPr>
          <w:rFonts w:eastAsiaTheme="minorHAnsi"/>
        </w:rPr>
      </w:pPr>
      <w:r>
        <w:rPr>
          <w:rFonts w:eastAsiaTheme="minorHAnsi"/>
        </w:rPr>
        <w:t>The specific population from which the normative group or standardization sample was drawn</w:t>
      </w:r>
      <w:r w:rsidRPr="00DA3AEF">
        <w:rPr>
          <w:rFonts w:eastAsiaTheme="minorHAnsi"/>
        </w:rPr>
        <w:t xml:space="preserve"> </w:t>
      </w:r>
      <w:r>
        <w:rPr>
          <w:rFonts w:eastAsiaTheme="minorHAnsi"/>
        </w:rPr>
        <w:t xml:space="preserve">for scale development </w:t>
      </w:r>
      <w:r w:rsidRPr="00DA3AEF">
        <w:rPr>
          <w:rFonts w:eastAsiaTheme="minorHAnsi"/>
        </w:rPr>
        <w:t>consists o</w:t>
      </w:r>
      <w:r>
        <w:rPr>
          <w:rFonts w:eastAsiaTheme="minorHAnsi"/>
        </w:rPr>
        <w:t>f parents of the students in 3</w:t>
      </w:r>
      <w:r w:rsidRPr="00C94002">
        <w:rPr>
          <w:rFonts w:eastAsiaTheme="minorHAnsi"/>
          <w:vertAlign w:val="superscript"/>
        </w:rPr>
        <w:t>rd</w:t>
      </w:r>
      <w:r>
        <w:rPr>
          <w:rFonts w:eastAsiaTheme="minorHAnsi"/>
        </w:rPr>
        <w:t xml:space="preserve"> </w:t>
      </w:r>
      <w:r w:rsidRPr="00DA3AEF">
        <w:rPr>
          <w:rFonts w:eastAsiaTheme="minorHAnsi"/>
        </w:rPr>
        <w:t>through 5</w:t>
      </w:r>
      <w:r w:rsidRPr="00DA3AEF">
        <w:rPr>
          <w:rFonts w:eastAsiaTheme="minorHAnsi"/>
          <w:vertAlign w:val="superscript"/>
        </w:rPr>
        <w:t>th</w:t>
      </w:r>
      <w:r w:rsidRPr="00DA3AEF">
        <w:rPr>
          <w:rFonts w:eastAsiaTheme="minorHAnsi"/>
        </w:rPr>
        <w:t xml:space="preserve"> grade enrolled</w:t>
      </w:r>
      <w:r>
        <w:rPr>
          <w:rFonts w:eastAsiaTheme="minorHAnsi"/>
        </w:rPr>
        <w:t xml:space="preserve"> in the two schools</w:t>
      </w:r>
      <w:r w:rsidRPr="00DA3AEF">
        <w:rPr>
          <w:rFonts w:eastAsiaTheme="minorHAnsi"/>
        </w:rPr>
        <w:t xml:space="preserve"> for the 2011-</w:t>
      </w:r>
      <w:r>
        <w:rPr>
          <w:rFonts w:eastAsiaTheme="minorHAnsi"/>
        </w:rPr>
        <w:t>2012 academic year. Based on the estimated student population in the 3</w:t>
      </w:r>
      <w:r w:rsidRPr="0033096B">
        <w:rPr>
          <w:rFonts w:eastAsiaTheme="minorHAnsi"/>
          <w:vertAlign w:val="superscript"/>
        </w:rPr>
        <w:t>rd</w:t>
      </w:r>
      <w:r>
        <w:rPr>
          <w:rFonts w:eastAsiaTheme="minorHAnsi"/>
        </w:rPr>
        <w:t xml:space="preserve"> to 5</w:t>
      </w:r>
      <w:r w:rsidRPr="0033096B">
        <w:rPr>
          <w:rFonts w:eastAsiaTheme="minorHAnsi"/>
          <w:vertAlign w:val="superscript"/>
        </w:rPr>
        <w:t>th</w:t>
      </w:r>
      <w:r>
        <w:rPr>
          <w:rFonts w:eastAsiaTheme="minorHAnsi"/>
        </w:rPr>
        <w:t xml:space="preserve"> grades at</w:t>
      </w:r>
      <w:r w:rsidRPr="00DA3AEF">
        <w:rPr>
          <w:rFonts w:eastAsiaTheme="minorHAnsi"/>
        </w:rPr>
        <w:t xml:space="preserve"> approximate</w:t>
      </w:r>
      <w:r>
        <w:rPr>
          <w:rFonts w:eastAsiaTheme="minorHAnsi"/>
        </w:rPr>
        <w:t>ly 1,200</w:t>
      </w:r>
      <w:r w:rsidRPr="00DA3AEF">
        <w:rPr>
          <w:rFonts w:eastAsiaTheme="minorHAnsi"/>
        </w:rPr>
        <w:t xml:space="preserve"> parent</w:t>
      </w:r>
      <w:r>
        <w:rPr>
          <w:rFonts w:eastAsiaTheme="minorHAnsi"/>
        </w:rPr>
        <w:t>s and using</w:t>
      </w:r>
      <w:r w:rsidRPr="0033096B">
        <w:rPr>
          <w:rFonts w:eastAsiaTheme="minorHAnsi"/>
        </w:rPr>
        <w:t xml:space="preserve"> </w:t>
      </w:r>
      <w:r>
        <w:rPr>
          <w:rFonts w:eastAsiaTheme="minorHAnsi"/>
        </w:rPr>
        <w:t>a 95% confidence level with</w:t>
      </w:r>
      <w:r w:rsidRPr="00DA3AEF">
        <w:rPr>
          <w:rFonts w:eastAsiaTheme="minorHAnsi"/>
        </w:rPr>
        <w:t xml:space="preserve"> a confidence interval of no more</w:t>
      </w:r>
      <w:r>
        <w:rPr>
          <w:rFonts w:eastAsiaTheme="minorHAnsi"/>
        </w:rPr>
        <w:t xml:space="preserve"> than +/- 5% with a 50/50 split, the </w:t>
      </w:r>
      <w:r w:rsidRPr="00DA3AEF">
        <w:rPr>
          <w:rFonts w:eastAsiaTheme="minorHAnsi"/>
        </w:rPr>
        <w:t>target sample</w:t>
      </w:r>
      <w:r>
        <w:rPr>
          <w:rFonts w:eastAsiaTheme="minorHAnsi"/>
        </w:rPr>
        <w:t xml:space="preserve"> was </w:t>
      </w:r>
      <w:r w:rsidRPr="00DA3AEF">
        <w:rPr>
          <w:rFonts w:eastAsiaTheme="minorHAnsi"/>
        </w:rPr>
        <w:t>295 parent participants.</w:t>
      </w:r>
      <w:r>
        <w:rPr>
          <w:rFonts w:eastAsiaTheme="minorHAnsi"/>
        </w:rPr>
        <w:t xml:space="preserve"> </w:t>
      </w:r>
    </w:p>
    <w:p w:rsidR="00A50164" w:rsidRDefault="00A50164" w:rsidP="00A50164">
      <w:pPr>
        <w:ind w:firstLine="720"/>
        <w:rPr>
          <w:rFonts w:eastAsiaTheme="minorHAnsi"/>
        </w:rPr>
      </w:pPr>
      <w:r>
        <w:rPr>
          <w:rFonts w:eastAsiaTheme="minorHAnsi"/>
        </w:rPr>
        <w:t>The standardization sample was far smaller than had been anticipated. A total of 91 surveys from the potential 1200 (a less than 10% response rate) parents available were completed but the data from two of those respondents could not be used in the analyses. One did not meet the study criteria for the age of the child and the other case was excluded due to the potential of that data as an influential outlier. The final sample for the analyses consisted of 81 (91%) mothers and 8 (9%) fathers (</w:t>
      </w:r>
      <w:r>
        <w:rPr>
          <w:rFonts w:eastAsiaTheme="minorHAnsi"/>
          <w:i/>
        </w:rPr>
        <w:t xml:space="preserve">N </w:t>
      </w:r>
      <w:r>
        <w:rPr>
          <w:rFonts w:eastAsiaTheme="minorHAnsi"/>
        </w:rPr>
        <w:t xml:space="preserve">= 89). Parents were instructed that one parent per family was asked to fill out the survey for the oldest child in the family in this age range to ensure </w:t>
      </w:r>
      <w:r w:rsidRPr="00BC06B9">
        <w:rPr>
          <w:rFonts w:eastAsiaTheme="minorHAnsi"/>
        </w:rPr>
        <w:lastRenderedPageBreak/>
        <w:t xml:space="preserve">independence of observations. The average age of the parents </w:t>
      </w:r>
      <w:r>
        <w:rPr>
          <w:rFonts w:eastAsiaTheme="minorHAnsi"/>
        </w:rPr>
        <w:t xml:space="preserve">was just over 40 years. Table 1 provides background characteristics of the parent participants. </w:t>
      </w:r>
    </w:p>
    <w:p w:rsidR="00A50164" w:rsidRPr="00C94002" w:rsidRDefault="00A50164" w:rsidP="00A50164">
      <w:pPr>
        <w:rPr>
          <w:rFonts w:eastAsiaTheme="minorHAnsi"/>
        </w:rPr>
      </w:pPr>
      <w:r>
        <w:rPr>
          <w:rFonts w:eastAsiaTheme="minorHAnsi"/>
          <w:szCs w:val="22"/>
        </w:rPr>
        <w:t>Table 1</w:t>
      </w:r>
    </w:p>
    <w:p w:rsidR="00A50164" w:rsidRPr="00A37436" w:rsidRDefault="00A50164" w:rsidP="00A50164">
      <w:pPr>
        <w:spacing w:line="240" w:lineRule="auto"/>
        <w:rPr>
          <w:rFonts w:eastAsiaTheme="minorHAnsi"/>
          <w:i/>
          <w:szCs w:val="22"/>
        </w:rPr>
      </w:pPr>
      <w:r w:rsidRPr="00A37436">
        <w:rPr>
          <w:rFonts w:eastAsiaTheme="minorHAnsi"/>
          <w:i/>
          <w:szCs w:val="22"/>
        </w:rPr>
        <w:t xml:space="preserve">Demographic Characteristics of the </w:t>
      </w:r>
      <w:r w:rsidR="004E3BDB">
        <w:rPr>
          <w:rFonts w:eastAsiaTheme="minorHAnsi"/>
          <w:i/>
          <w:szCs w:val="22"/>
        </w:rPr>
        <w:t xml:space="preserve">Parent </w:t>
      </w:r>
      <w:r w:rsidRPr="00A37436">
        <w:rPr>
          <w:rFonts w:eastAsiaTheme="minorHAnsi"/>
          <w:i/>
          <w:szCs w:val="22"/>
        </w:rPr>
        <w:t>Participants</w:t>
      </w:r>
    </w:p>
    <w:tbl>
      <w:tblPr>
        <w:tblStyle w:val="TableGrid"/>
        <w:tblW w:w="0" w:type="auto"/>
        <w:tblLook w:val="04A0" w:firstRow="1" w:lastRow="0" w:firstColumn="1" w:lastColumn="0" w:noHBand="0" w:noVBand="1"/>
      </w:tblPr>
      <w:tblGrid>
        <w:gridCol w:w="3855"/>
        <w:gridCol w:w="1003"/>
        <w:gridCol w:w="936"/>
      </w:tblGrid>
      <w:tr w:rsidR="00A50164" w:rsidRPr="00A37436" w:rsidTr="00835C04">
        <w:tc>
          <w:tcPr>
            <w:tcW w:w="0" w:type="auto"/>
            <w:tcBorders>
              <w:left w:val="nil"/>
              <w:bottom w:val="single" w:sz="4" w:space="0" w:color="auto"/>
              <w:right w:val="nil"/>
            </w:tcBorders>
          </w:tcPr>
          <w:p w:rsidR="00A50164" w:rsidRPr="00A37436" w:rsidRDefault="00A50164" w:rsidP="00C100D0">
            <w:pPr>
              <w:spacing w:before="60" w:after="60" w:line="240" w:lineRule="auto"/>
              <w:jc w:val="left"/>
              <w:rPr>
                <w:rFonts w:eastAsiaTheme="minorHAnsi"/>
              </w:rPr>
            </w:pPr>
            <w:r>
              <w:rPr>
                <w:rFonts w:eastAsiaTheme="minorHAnsi"/>
                <w:szCs w:val="22"/>
              </w:rPr>
              <w:t>Characteristic</w:t>
            </w:r>
          </w:p>
        </w:tc>
        <w:tc>
          <w:tcPr>
            <w:tcW w:w="0" w:type="auto"/>
            <w:tcBorders>
              <w:left w:val="nil"/>
              <w:bottom w:val="single" w:sz="4" w:space="0" w:color="auto"/>
              <w:right w:val="nil"/>
            </w:tcBorders>
          </w:tcPr>
          <w:p w:rsidR="00A50164" w:rsidRPr="00A37436" w:rsidRDefault="00A50164" w:rsidP="00C100D0">
            <w:pPr>
              <w:spacing w:before="60" w:after="60" w:line="240" w:lineRule="auto"/>
              <w:jc w:val="left"/>
              <w:rPr>
                <w:rFonts w:eastAsiaTheme="minorHAnsi"/>
              </w:rPr>
            </w:pPr>
            <w:r>
              <w:rPr>
                <w:rFonts w:eastAsiaTheme="minorHAnsi"/>
                <w:szCs w:val="22"/>
              </w:rPr>
              <w:t>Number</w:t>
            </w:r>
          </w:p>
        </w:tc>
        <w:tc>
          <w:tcPr>
            <w:tcW w:w="0" w:type="auto"/>
            <w:tcBorders>
              <w:left w:val="nil"/>
              <w:bottom w:val="single" w:sz="4" w:space="0" w:color="auto"/>
              <w:right w:val="nil"/>
            </w:tcBorders>
          </w:tcPr>
          <w:p w:rsidR="00A50164" w:rsidRPr="00A37436" w:rsidRDefault="00A50164" w:rsidP="00C100D0">
            <w:pPr>
              <w:spacing w:before="60" w:after="60" w:line="240" w:lineRule="auto"/>
              <w:jc w:val="left"/>
              <w:rPr>
                <w:rFonts w:eastAsiaTheme="minorHAnsi"/>
              </w:rPr>
            </w:pPr>
            <w:r>
              <w:rPr>
                <w:rFonts w:eastAsiaTheme="minorHAnsi"/>
                <w:szCs w:val="22"/>
              </w:rPr>
              <w:t>Percent</w:t>
            </w:r>
          </w:p>
        </w:tc>
      </w:tr>
      <w:tr w:rsidR="00A50164" w:rsidRPr="00A37436" w:rsidTr="00835C04">
        <w:tc>
          <w:tcPr>
            <w:tcW w:w="0" w:type="auto"/>
            <w:tcBorders>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Marital status</w:t>
            </w:r>
          </w:p>
        </w:tc>
        <w:tc>
          <w:tcPr>
            <w:tcW w:w="0" w:type="auto"/>
            <w:tcBorders>
              <w:left w:val="nil"/>
              <w:bottom w:val="nil"/>
              <w:right w:val="nil"/>
            </w:tcBorders>
          </w:tcPr>
          <w:p w:rsidR="00A50164" w:rsidRPr="00A37436" w:rsidRDefault="00A50164" w:rsidP="00C100D0">
            <w:pPr>
              <w:spacing w:after="120" w:line="240" w:lineRule="auto"/>
              <w:jc w:val="left"/>
              <w:rPr>
                <w:rFonts w:eastAsiaTheme="minorHAnsi"/>
              </w:rPr>
            </w:pPr>
          </w:p>
        </w:tc>
        <w:tc>
          <w:tcPr>
            <w:tcW w:w="0" w:type="auto"/>
            <w:tcBorders>
              <w:left w:val="nil"/>
              <w:bottom w:val="nil"/>
              <w:right w:val="nil"/>
            </w:tcBorders>
          </w:tcPr>
          <w:p w:rsidR="00A50164" w:rsidRPr="00A37436" w:rsidRDefault="00A50164" w:rsidP="00C100D0">
            <w:pPr>
              <w:spacing w:after="120" w:line="240" w:lineRule="auto"/>
              <w:jc w:val="left"/>
              <w:rPr>
                <w:rFonts w:eastAsiaTheme="minorHAnsi"/>
              </w:rPr>
            </w:pP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Married</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79</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88.7</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Single or divorced</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10</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11.2</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Parent education level</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Less than 4-year college degree</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14</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15.7</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4-year college degree or more</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75</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84.3</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Family income</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Below $50,000</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10</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11.2</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Between $50,000 and $99,999</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25</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28.1</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Between $100,00 and $149,999</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31</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34.9</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Above $150,000</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23</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25.9</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Ethnic/racial self-identification</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White</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81</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91</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Black</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1.1</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Hispanic</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4</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4.5</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Asian</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6</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6.7</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Other</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w:t>
            </w:r>
          </w:p>
        </w:tc>
        <w:tc>
          <w:tcPr>
            <w:tcW w:w="0" w:type="auto"/>
            <w:tcBorders>
              <w:top w:val="nil"/>
              <w:left w:val="nil"/>
              <w:bottom w:val="nil"/>
              <w:right w:val="nil"/>
            </w:tcBorders>
          </w:tcPr>
          <w:p w:rsidR="00A50164" w:rsidRPr="00C15A86" w:rsidRDefault="00A50164" w:rsidP="00C100D0">
            <w:pPr>
              <w:spacing w:after="120" w:line="240" w:lineRule="auto"/>
              <w:jc w:val="left"/>
              <w:rPr>
                <w:rFonts w:eastAsiaTheme="minorHAnsi"/>
                <w:szCs w:val="22"/>
              </w:rPr>
            </w:pPr>
            <w:r w:rsidRPr="00A37436">
              <w:rPr>
                <w:rFonts w:eastAsiaTheme="minorHAnsi"/>
                <w:szCs w:val="22"/>
              </w:rPr>
              <w:t>2.2</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Parent employment</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Full-time</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42</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47.2</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Part-time</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18</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20.2</w:t>
            </w:r>
          </w:p>
        </w:tc>
      </w:tr>
      <w:tr w:rsidR="00A50164" w:rsidRPr="00A37436" w:rsidTr="00835C04">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Other</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w:t>
            </w:r>
          </w:p>
        </w:tc>
        <w:tc>
          <w:tcPr>
            <w:tcW w:w="0" w:type="auto"/>
            <w:tcBorders>
              <w:top w:val="nil"/>
              <w:left w:val="nil"/>
              <w:bottom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2.2</w:t>
            </w:r>
          </w:p>
        </w:tc>
      </w:tr>
      <w:tr w:rsidR="00A50164" w:rsidRPr="00A37436" w:rsidTr="00835C04">
        <w:tc>
          <w:tcPr>
            <w:tcW w:w="0" w:type="auto"/>
            <w:tcBorders>
              <w:top w:val="nil"/>
              <w:left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 xml:space="preserve">   One intentional stay-at-home parent</w:t>
            </w:r>
          </w:p>
        </w:tc>
        <w:tc>
          <w:tcPr>
            <w:tcW w:w="0" w:type="auto"/>
            <w:tcBorders>
              <w:top w:val="nil"/>
              <w:left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44</w:t>
            </w:r>
          </w:p>
        </w:tc>
        <w:tc>
          <w:tcPr>
            <w:tcW w:w="0" w:type="auto"/>
            <w:tcBorders>
              <w:top w:val="nil"/>
              <w:left w:val="nil"/>
              <w:right w:val="nil"/>
            </w:tcBorders>
          </w:tcPr>
          <w:p w:rsidR="00A50164" w:rsidRPr="00A37436" w:rsidRDefault="00A50164" w:rsidP="00C100D0">
            <w:pPr>
              <w:spacing w:after="120" w:line="240" w:lineRule="auto"/>
              <w:jc w:val="left"/>
              <w:rPr>
                <w:rFonts w:eastAsiaTheme="minorHAnsi"/>
              </w:rPr>
            </w:pPr>
            <w:r w:rsidRPr="00A37436">
              <w:rPr>
                <w:rFonts w:eastAsiaTheme="minorHAnsi"/>
                <w:szCs w:val="22"/>
              </w:rPr>
              <w:t>49.4</w:t>
            </w:r>
          </w:p>
        </w:tc>
      </w:tr>
    </w:tbl>
    <w:p w:rsidR="00A50164" w:rsidRPr="00C15A86" w:rsidRDefault="00A50164" w:rsidP="00A50164">
      <w:pPr>
        <w:spacing w:before="120"/>
        <w:rPr>
          <w:rFonts w:eastAsiaTheme="minorHAnsi"/>
          <w:sz w:val="20"/>
          <w:szCs w:val="20"/>
        </w:rPr>
      </w:pPr>
      <w:r w:rsidRPr="00551B5C">
        <w:rPr>
          <w:rFonts w:eastAsiaTheme="minorHAnsi"/>
          <w:i/>
          <w:sz w:val="20"/>
          <w:szCs w:val="20"/>
        </w:rPr>
        <w:t>Note.</w:t>
      </w:r>
      <w:r w:rsidRPr="00551B5C">
        <w:rPr>
          <w:rFonts w:eastAsiaTheme="minorHAnsi"/>
          <w:sz w:val="20"/>
          <w:szCs w:val="20"/>
        </w:rPr>
        <w:t xml:space="preserve"> </w:t>
      </w:r>
      <w:r w:rsidRPr="00551B5C">
        <w:rPr>
          <w:rFonts w:eastAsiaTheme="minorHAnsi"/>
          <w:i/>
          <w:sz w:val="20"/>
          <w:szCs w:val="20"/>
        </w:rPr>
        <w:t xml:space="preserve">N </w:t>
      </w:r>
      <w:r>
        <w:rPr>
          <w:rFonts w:eastAsiaTheme="minorHAnsi"/>
          <w:sz w:val="20"/>
          <w:szCs w:val="20"/>
        </w:rPr>
        <w:t>= 89 (91% mothers, 9% fathers)</w:t>
      </w:r>
    </w:p>
    <w:p w:rsidR="00A50164" w:rsidRDefault="00A50164" w:rsidP="00A50164">
      <w:pPr>
        <w:ind w:firstLine="720"/>
        <w:rPr>
          <w:rFonts w:eastAsiaTheme="minorHAnsi"/>
        </w:rPr>
      </w:pPr>
      <w:r>
        <w:rPr>
          <w:rFonts w:eastAsiaTheme="minorHAnsi"/>
        </w:rPr>
        <w:t xml:space="preserve">In addition, Table 2 presents characteristics of the children the parent participants considered as the focal child when filling out the survey. </w:t>
      </w:r>
    </w:p>
    <w:p w:rsidR="00A50164" w:rsidRDefault="00A50164" w:rsidP="00A50164">
      <w:pPr>
        <w:rPr>
          <w:rFonts w:eastAsiaTheme="minorHAnsi"/>
        </w:rPr>
      </w:pPr>
      <w:r>
        <w:rPr>
          <w:rFonts w:eastAsiaTheme="minorHAnsi"/>
        </w:rPr>
        <w:lastRenderedPageBreak/>
        <w:t>Table 2</w:t>
      </w:r>
    </w:p>
    <w:p w:rsidR="00A50164" w:rsidRDefault="00A50164" w:rsidP="00A50164">
      <w:pPr>
        <w:spacing w:line="240" w:lineRule="auto"/>
        <w:rPr>
          <w:rFonts w:eastAsiaTheme="minorHAnsi"/>
          <w:i/>
          <w:szCs w:val="22"/>
        </w:rPr>
      </w:pPr>
      <w:r w:rsidRPr="00CE4B67">
        <w:rPr>
          <w:rFonts w:eastAsiaTheme="minorHAnsi"/>
          <w:i/>
          <w:szCs w:val="22"/>
        </w:rPr>
        <w:t xml:space="preserve">Demographic Characteristics of the Children </w:t>
      </w:r>
    </w:p>
    <w:p w:rsidR="00A50164" w:rsidRPr="00CE4B67" w:rsidRDefault="00A50164" w:rsidP="00A50164">
      <w:pPr>
        <w:spacing w:line="240" w:lineRule="auto"/>
        <w:rPr>
          <w:rFonts w:eastAsiaTheme="minorHAnsi"/>
          <w:i/>
          <w:szCs w:val="22"/>
        </w:rPr>
      </w:pPr>
      <w:r w:rsidRPr="00CE4B67">
        <w:rPr>
          <w:rFonts w:eastAsiaTheme="minorHAnsi"/>
          <w:i/>
          <w:szCs w:val="22"/>
        </w:rPr>
        <w:t>of the Parent Participants</w:t>
      </w:r>
    </w:p>
    <w:tbl>
      <w:tblPr>
        <w:tblStyle w:val="TableGrid"/>
        <w:tblW w:w="0" w:type="auto"/>
        <w:tblLook w:val="04A0" w:firstRow="1" w:lastRow="0" w:firstColumn="1" w:lastColumn="0" w:noHBand="0" w:noVBand="1"/>
      </w:tblPr>
      <w:tblGrid>
        <w:gridCol w:w="4009"/>
        <w:gridCol w:w="1003"/>
        <w:gridCol w:w="936"/>
      </w:tblGrid>
      <w:tr w:rsidR="00A50164" w:rsidRPr="00CE4B67" w:rsidTr="00C100D0">
        <w:tc>
          <w:tcPr>
            <w:tcW w:w="0" w:type="auto"/>
            <w:tcBorders>
              <w:left w:val="nil"/>
              <w:bottom w:val="single" w:sz="4" w:space="0" w:color="auto"/>
              <w:right w:val="nil"/>
            </w:tcBorders>
          </w:tcPr>
          <w:p w:rsidR="00A50164" w:rsidRPr="00CE4B67" w:rsidRDefault="00A50164" w:rsidP="00C100D0">
            <w:pPr>
              <w:spacing w:before="60" w:after="60" w:line="240" w:lineRule="auto"/>
              <w:jc w:val="left"/>
              <w:rPr>
                <w:rFonts w:eastAsiaTheme="minorHAnsi"/>
              </w:rPr>
            </w:pPr>
            <w:r w:rsidRPr="00CE4B67">
              <w:rPr>
                <w:rFonts w:eastAsiaTheme="minorHAnsi"/>
                <w:szCs w:val="22"/>
              </w:rPr>
              <w:t>Characteristic</w:t>
            </w:r>
          </w:p>
        </w:tc>
        <w:tc>
          <w:tcPr>
            <w:tcW w:w="0" w:type="auto"/>
            <w:tcBorders>
              <w:left w:val="nil"/>
              <w:bottom w:val="single" w:sz="4" w:space="0" w:color="auto"/>
              <w:right w:val="nil"/>
            </w:tcBorders>
          </w:tcPr>
          <w:p w:rsidR="00A50164" w:rsidRPr="00CE4B67" w:rsidRDefault="00A50164" w:rsidP="00C100D0">
            <w:pPr>
              <w:spacing w:before="60" w:after="60" w:line="240" w:lineRule="auto"/>
              <w:jc w:val="left"/>
              <w:rPr>
                <w:rFonts w:eastAsiaTheme="minorHAnsi"/>
              </w:rPr>
            </w:pPr>
            <w:r w:rsidRPr="00CE4B67">
              <w:rPr>
                <w:rFonts w:eastAsiaTheme="minorHAnsi"/>
                <w:szCs w:val="22"/>
              </w:rPr>
              <w:t>Number</w:t>
            </w:r>
          </w:p>
        </w:tc>
        <w:tc>
          <w:tcPr>
            <w:tcW w:w="0" w:type="auto"/>
            <w:tcBorders>
              <w:left w:val="nil"/>
              <w:bottom w:val="single" w:sz="4" w:space="0" w:color="auto"/>
              <w:right w:val="nil"/>
            </w:tcBorders>
          </w:tcPr>
          <w:p w:rsidR="00A50164" w:rsidRPr="00CE4B67" w:rsidRDefault="00A50164" w:rsidP="00C100D0">
            <w:pPr>
              <w:spacing w:before="60" w:after="60" w:line="240" w:lineRule="auto"/>
              <w:jc w:val="left"/>
              <w:rPr>
                <w:rFonts w:eastAsiaTheme="minorHAnsi"/>
              </w:rPr>
            </w:pPr>
            <w:r w:rsidRPr="00CE4B67">
              <w:rPr>
                <w:rFonts w:eastAsiaTheme="minorHAnsi"/>
                <w:szCs w:val="22"/>
              </w:rPr>
              <w:t>Percent</w:t>
            </w:r>
          </w:p>
        </w:tc>
      </w:tr>
      <w:tr w:rsidR="00A50164" w:rsidRPr="00CE4B67" w:rsidTr="00835C04">
        <w:tc>
          <w:tcPr>
            <w:tcW w:w="0" w:type="auto"/>
            <w:tcBorders>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Child gender</w:t>
            </w:r>
          </w:p>
        </w:tc>
        <w:tc>
          <w:tcPr>
            <w:tcW w:w="0" w:type="auto"/>
            <w:tcBorders>
              <w:left w:val="nil"/>
              <w:bottom w:val="nil"/>
              <w:right w:val="nil"/>
            </w:tcBorders>
          </w:tcPr>
          <w:p w:rsidR="00A50164" w:rsidRPr="00CE4B67" w:rsidRDefault="00A50164" w:rsidP="00C100D0">
            <w:pPr>
              <w:spacing w:after="120" w:line="240" w:lineRule="auto"/>
              <w:jc w:val="left"/>
              <w:rPr>
                <w:rFonts w:eastAsiaTheme="minorHAnsi"/>
              </w:rPr>
            </w:pPr>
          </w:p>
        </w:tc>
        <w:tc>
          <w:tcPr>
            <w:tcW w:w="0" w:type="auto"/>
            <w:tcBorders>
              <w:left w:val="nil"/>
              <w:bottom w:val="nil"/>
              <w:right w:val="nil"/>
            </w:tcBorders>
          </w:tcPr>
          <w:p w:rsidR="00A50164" w:rsidRPr="00CE4B67" w:rsidRDefault="00A50164" w:rsidP="00C100D0">
            <w:pPr>
              <w:spacing w:after="120" w:line="240" w:lineRule="auto"/>
              <w:jc w:val="left"/>
              <w:rPr>
                <w:rFonts w:eastAsiaTheme="minorHAnsi"/>
              </w:rPr>
            </w:pP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Male</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43</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48</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Female</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46</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51.7</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Child age</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p>
        </w:tc>
      </w:tr>
      <w:tr w:rsidR="00A50164" w:rsidRPr="00CE4B67" w:rsidTr="00C100D0">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Seven years </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1.1</w:t>
            </w:r>
          </w:p>
        </w:tc>
      </w:tr>
      <w:tr w:rsidR="00A50164" w:rsidRPr="00CE4B67" w:rsidTr="00C100D0">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Eight years</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16</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18.0</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Nine years</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34</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38.2</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Ten years</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23</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25.8</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Eleven years</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14</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15.7</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Twelve years</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1.1</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Total children in family</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w:t>
            </w:r>
            <w:r>
              <w:rPr>
                <w:rFonts w:eastAsiaTheme="minorHAnsi"/>
                <w:szCs w:val="22"/>
              </w:rPr>
              <w:t xml:space="preserve"> </w:t>
            </w:r>
            <w:r w:rsidRPr="00CE4B67">
              <w:rPr>
                <w:rFonts w:eastAsiaTheme="minorHAnsi"/>
                <w:szCs w:val="22"/>
              </w:rPr>
              <w:t>Only child</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13</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15</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w:t>
            </w:r>
            <w:r>
              <w:rPr>
                <w:rFonts w:eastAsiaTheme="minorHAnsi"/>
                <w:szCs w:val="22"/>
              </w:rPr>
              <w:t xml:space="preserve"> </w:t>
            </w:r>
            <w:r w:rsidRPr="00CE4B67">
              <w:rPr>
                <w:rFonts w:eastAsiaTheme="minorHAnsi"/>
                <w:szCs w:val="22"/>
              </w:rPr>
              <w:t>Two children</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48</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54</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w:t>
            </w:r>
            <w:r>
              <w:rPr>
                <w:rFonts w:eastAsiaTheme="minorHAnsi"/>
                <w:szCs w:val="22"/>
              </w:rPr>
              <w:t xml:space="preserve"> </w:t>
            </w:r>
            <w:r w:rsidRPr="00CE4B67">
              <w:rPr>
                <w:rFonts w:eastAsiaTheme="minorHAnsi"/>
                <w:szCs w:val="22"/>
              </w:rPr>
              <w:t>Three children</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19</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21</w:t>
            </w:r>
          </w:p>
        </w:tc>
      </w:tr>
      <w:tr w:rsidR="00A50164" w:rsidRPr="00CE4B67" w:rsidTr="00835C04">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 xml:space="preserve">  </w:t>
            </w:r>
            <w:r>
              <w:rPr>
                <w:rFonts w:eastAsiaTheme="minorHAnsi"/>
                <w:szCs w:val="22"/>
              </w:rPr>
              <w:t xml:space="preserve"> </w:t>
            </w:r>
            <w:r w:rsidRPr="00CE4B67">
              <w:rPr>
                <w:rFonts w:eastAsiaTheme="minorHAnsi"/>
                <w:szCs w:val="22"/>
              </w:rPr>
              <w:t>Four or more children</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9</w:t>
            </w:r>
          </w:p>
        </w:tc>
        <w:tc>
          <w:tcPr>
            <w:tcW w:w="0" w:type="auto"/>
            <w:tcBorders>
              <w:top w:val="nil"/>
              <w:left w:val="nil"/>
              <w:bottom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10</w:t>
            </w:r>
          </w:p>
        </w:tc>
      </w:tr>
      <w:tr w:rsidR="00A50164" w:rsidRPr="00CE4B67" w:rsidTr="00835C04">
        <w:tc>
          <w:tcPr>
            <w:tcW w:w="0" w:type="auto"/>
            <w:tcBorders>
              <w:top w:val="nil"/>
              <w:left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Child lives with both biological parents</w:t>
            </w:r>
          </w:p>
        </w:tc>
        <w:tc>
          <w:tcPr>
            <w:tcW w:w="0" w:type="auto"/>
            <w:tcBorders>
              <w:top w:val="nil"/>
              <w:left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74</w:t>
            </w:r>
          </w:p>
        </w:tc>
        <w:tc>
          <w:tcPr>
            <w:tcW w:w="0" w:type="auto"/>
            <w:tcBorders>
              <w:top w:val="nil"/>
              <w:left w:val="nil"/>
              <w:right w:val="nil"/>
            </w:tcBorders>
          </w:tcPr>
          <w:p w:rsidR="00A50164" w:rsidRPr="00CE4B67" w:rsidRDefault="00A50164" w:rsidP="00C100D0">
            <w:pPr>
              <w:spacing w:after="120" w:line="240" w:lineRule="auto"/>
              <w:jc w:val="left"/>
              <w:rPr>
                <w:rFonts w:eastAsiaTheme="minorHAnsi"/>
              </w:rPr>
            </w:pPr>
            <w:r w:rsidRPr="00CE4B67">
              <w:rPr>
                <w:rFonts w:eastAsiaTheme="minorHAnsi"/>
                <w:szCs w:val="22"/>
              </w:rPr>
              <w:t>83.1</w:t>
            </w:r>
          </w:p>
        </w:tc>
      </w:tr>
    </w:tbl>
    <w:p w:rsidR="00A50164" w:rsidRPr="00551B5C" w:rsidRDefault="00A50164" w:rsidP="00A50164">
      <w:pPr>
        <w:spacing w:before="120"/>
        <w:rPr>
          <w:rFonts w:eastAsiaTheme="minorHAnsi"/>
          <w:sz w:val="20"/>
          <w:szCs w:val="20"/>
        </w:rPr>
      </w:pPr>
      <w:r>
        <w:rPr>
          <w:rFonts w:eastAsiaTheme="minorHAnsi"/>
          <w:i/>
          <w:sz w:val="20"/>
          <w:szCs w:val="20"/>
        </w:rPr>
        <w:t xml:space="preserve">Note. N </w:t>
      </w:r>
      <w:r>
        <w:rPr>
          <w:rFonts w:eastAsiaTheme="minorHAnsi"/>
          <w:sz w:val="20"/>
          <w:szCs w:val="20"/>
        </w:rPr>
        <w:t>= 89</w:t>
      </w:r>
    </w:p>
    <w:p w:rsidR="00A50164" w:rsidRPr="00B65465" w:rsidRDefault="00A50164" w:rsidP="00A50164">
      <w:pPr>
        <w:tabs>
          <w:tab w:val="num" w:pos="360"/>
        </w:tabs>
        <w:rPr>
          <w:rFonts w:eastAsiaTheme="minorHAnsi"/>
          <w:b/>
        </w:rPr>
      </w:pPr>
      <w:r>
        <w:rPr>
          <w:rFonts w:eastAsiaTheme="minorHAnsi"/>
          <w:b/>
        </w:rPr>
        <w:tab/>
      </w:r>
      <w:r>
        <w:rPr>
          <w:rFonts w:eastAsiaTheme="minorHAnsi"/>
          <w:b/>
        </w:rPr>
        <w:tab/>
      </w:r>
      <w:bookmarkStart w:id="35" w:name="_Toc327693019"/>
      <w:r w:rsidRPr="00CB5DF9">
        <w:rPr>
          <w:rStyle w:val="Heading3Char"/>
          <w:rFonts w:eastAsiaTheme="minorHAnsi"/>
        </w:rPr>
        <w:t>Recruitment.</w:t>
      </w:r>
      <w:bookmarkEnd w:id="35"/>
      <w:r>
        <w:rPr>
          <w:rFonts w:eastAsiaTheme="minorHAnsi"/>
          <w:b/>
        </w:rPr>
        <w:t xml:space="preserve"> </w:t>
      </w:r>
      <w:r w:rsidRPr="00DA3AEF">
        <w:rPr>
          <w:rFonts w:eastAsiaTheme="minorHAnsi"/>
        </w:rPr>
        <w:t>A proposal to do research w</w:t>
      </w:r>
      <w:r>
        <w:rPr>
          <w:rFonts w:eastAsiaTheme="minorHAnsi"/>
        </w:rPr>
        <w:t>ith the selected public school system was approved to collect data in two elementary</w:t>
      </w:r>
      <w:r w:rsidRPr="00DA3AEF">
        <w:rPr>
          <w:rFonts w:eastAsiaTheme="minorHAnsi"/>
        </w:rPr>
        <w:t xml:space="preserve"> schools</w:t>
      </w:r>
      <w:r>
        <w:rPr>
          <w:rFonts w:eastAsiaTheme="minorHAnsi"/>
        </w:rPr>
        <w:t xml:space="preserve"> via the parent organizations at each school</w:t>
      </w:r>
      <w:r w:rsidRPr="00DA3AEF">
        <w:rPr>
          <w:rFonts w:eastAsiaTheme="minorHAnsi"/>
        </w:rPr>
        <w:t xml:space="preserve">. Following </w:t>
      </w:r>
      <w:r>
        <w:rPr>
          <w:rFonts w:eastAsiaTheme="minorHAnsi"/>
        </w:rPr>
        <w:t xml:space="preserve">district </w:t>
      </w:r>
      <w:r w:rsidRPr="00DA3AEF">
        <w:rPr>
          <w:rFonts w:eastAsiaTheme="minorHAnsi"/>
        </w:rPr>
        <w:t>protocol, the p</w:t>
      </w:r>
      <w:r>
        <w:rPr>
          <w:rFonts w:eastAsiaTheme="minorHAnsi"/>
        </w:rPr>
        <w:t>rincipals of the schools were contacted and</w:t>
      </w:r>
      <w:r w:rsidRPr="00DA3AEF">
        <w:rPr>
          <w:rFonts w:eastAsiaTheme="minorHAnsi"/>
        </w:rPr>
        <w:t xml:space="preserve"> permission</w:t>
      </w:r>
      <w:r>
        <w:rPr>
          <w:rFonts w:eastAsiaTheme="minorHAnsi"/>
        </w:rPr>
        <w:t xml:space="preserve"> was granted for</w:t>
      </w:r>
      <w:r w:rsidRPr="00DA3AEF">
        <w:rPr>
          <w:rFonts w:eastAsiaTheme="minorHAnsi"/>
        </w:rPr>
        <w:t xml:space="preserve"> access to parents of children enrolled in each school. </w:t>
      </w:r>
      <w:r>
        <w:rPr>
          <w:rFonts w:eastAsiaTheme="minorHAnsi"/>
        </w:rPr>
        <w:t>Permission was also obtained from</w:t>
      </w:r>
      <w:r w:rsidRPr="0043134C">
        <w:rPr>
          <w:rFonts w:eastAsiaTheme="minorHAnsi"/>
        </w:rPr>
        <w:t xml:space="preserve"> </w:t>
      </w:r>
      <w:r>
        <w:rPr>
          <w:rFonts w:eastAsiaTheme="minorHAnsi"/>
        </w:rPr>
        <w:t xml:space="preserve">the president of the parent organization at each school. Administration, staff, and teachers at both schools were supportive and interested in the research project; however, the school system research committee was explicit that school personnel were not to assist in the recruitment of parents to participate in the study or the distribution and collection of surveys or </w:t>
      </w:r>
      <w:r>
        <w:rPr>
          <w:rFonts w:eastAsiaTheme="minorHAnsi"/>
        </w:rPr>
        <w:lastRenderedPageBreak/>
        <w:t xml:space="preserve">the online link for the survey. The research was also approved by the University Institutional Review Board (IRB) meeting the necessary requirements to protect human subjects in research. </w:t>
      </w:r>
    </w:p>
    <w:p w:rsidR="00A50164" w:rsidRPr="00DA3AEF" w:rsidRDefault="00A50164" w:rsidP="00A50164">
      <w:pPr>
        <w:ind w:firstLine="720"/>
        <w:rPr>
          <w:rFonts w:eastAsiaTheme="minorHAnsi"/>
          <w:b/>
        </w:rPr>
      </w:pPr>
      <w:r w:rsidRPr="00DA3AEF">
        <w:rPr>
          <w:rFonts w:eastAsiaTheme="minorHAnsi"/>
        </w:rPr>
        <w:t>The parent organization pres</w:t>
      </w:r>
      <w:r>
        <w:rPr>
          <w:rFonts w:eastAsiaTheme="minorHAnsi"/>
        </w:rPr>
        <w:t>ident at each school assisted</w:t>
      </w:r>
      <w:r w:rsidRPr="00DA3AEF">
        <w:rPr>
          <w:rFonts w:eastAsiaTheme="minorHAnsi"/>
        </w:rPr>
        <w:t xml:space="preserve"> with various methods for communicating the opportunity for parents to participate in </w:t>
      </w:r>
      <w:r>
        <w:rPr>
          <w:rFonts w:eastAsiaTheme="minorHAnsi"/>
        </w:rPr>
        <w:t>this survey.</w:t>
      </w:r>
      <w:r w:rsidRPr="009A67CB">
        <w:rPr>
          <w:rFonts w:eastAsiaTheme="minorHAnsi"/>
        </w:rPr>
        <w:t xml:space="preserve"> </w:t>
      </w:r>
      <w:r w:rsidRPr="00DA3AEF">
        <w:rPr>
          <w:rFonts w:eastAsiaTheme="minorHAnsi"/>
        </w:rPr>
        <w:t>For the purpos</w:t>
      </w:r>
      <w:r>
        <w:rPr>
          <w:rFonts w:eastAsiaTheme="minorHAnsi"/>
        </w:rPr>
        <w:t xml:space="preserve">es of this initial phase of </w:t>
      </w:r>
      <w:r w:rsidRPr="00DA3AEF">
        <w:rPr>
          <w:rFonts w:eastAsiaTheme="minorHAnsi"/>
        </w:rPr>
        <w:t>scale development</w:t>
      </w:r>
      <w:r>
        <w:rPr>
          <w:rFonts w:eastAsiaTheme="minorHAnsi"/>
        </w:rPr>
        <w:t>,</w:t>
      </w:r>
      <w:r w:rsidRPr="00DA3AEF">
        <w:rPr>
          <w:rFonts w:eastAsiaTheme="minorHAnsi"/>
        </w:rPr>
        <w:t xml:space="preserve"> only </w:t>
      </w:r>
      <w:r>
        <w:rPr>
          <w:rFonts w:eastAsiaTheme="minorHAnsi"/>
        </w:rPr>
        <w:t xml:space="preserve">parents who read English were invited </w:t>
      </w:r>
      <w:r w:rsidRPr="00DA3AEF">
        <w:rPr>
          <w:rFonts w:eastAsiaTheme="minorHAnsi"/>
        </w:rPr>
        <w:t>to participate in the study</w:t>
      </w:r>
      <w:r>
        <w:rPr>
          <w:rFonts w:eastAsiaTheme="minorHAnsi"/>
        </w:rPr>
        <w:t xml:space="preserve">. Parents were recruited using the following strategies (a) announcements on the parent organization websites including the live survey link, (b) invitation and reminder emails sent to parents, (c) invitations from the parent organizations sent home with the children, (d) flyers posted by the organization presidents at the schools, (e) an announcement sponsored by the organizations sent through web-based message system to communicate with parents, faculty, and staff, and (f) announcements made by the presidents and researcher at one of the evening monthly meetings held by the organization at each school. All recruitment methods were approved by the University of Tennessee Office of Research IRB officer. </w:t>
      </w:r>
    </w:p>
    <w:p w:rsidR="00A50164" w:rsidRPr="00A65951" w:rsidRDefault="00A50164" w:rsidP="00A50164">
      <w:pPr>
        <w:tabs>
          <w:tab w:val="num" w:pos="360"/>
        </w:tabs>
        <w:rPr>
          <w:rFonts w:eastAsiaTheme="minorHAnsi"/>
        </w:rPr>
      </w:pPr>
      <w:r>
        <w:rPr>
          <w:rFonts w:eastAsiaTheme="minorHAnsi"/>
          <w:b/>
        </w:rPr>
        <w:tab/>
      </w:r>
      <w:r>
        <w:rPr>
          <w:rFonts w:eastAsiaTheme="minorHAnsi"/>
          <w:b/>
        </w:rPr>
        <w:tab/>
      </w:r>
      <w:bookmarkStart w:id="36" w:name="_Toc327693020"/>
      <w:r w:rsidRPr="00CB5DF9">
        <w:rPr>
          <w:rStyle w:val="Heading3Char"/>
          <w:rFonts w:eastAsiaTheme="minorHAnsi"/>
        </w:rPr>
        <w:t>Use of incentives.</w:t>
      </w:r>
      <w:bookmarkEnd w:id="36"/>
      <w:r w:rsidRPr="00A65951">
        <w:rPr>
          <w:rFonts w:eastAsiaTheme="minorHAnsi"/>
          <w:b/>
        </w:rPr>
        <w:t xml:space="preserve"> </w:t>
      </w:r>
      <w:r w:rsidRPr="00A65951">
        <w:rPr>
          <w:rFonts w:eastAsiaTheme="minorHAnsi"/>
        </w:rPr>
        <w:t xml:space="preserve">Incentives for parent participation included optional entry into a drawing for either $100 cash, a $100 spa gift certificate, sporting event tickets [choice of 6 tickets to see a UT Vols baseball game ($90 value for SEC games) or a 12 ticket undated game voucher for Smokies baseball games ($99 value)]. </w:t>
      </w:r>
      <w:r>
        <w:rPr>
          <w:rFonts w:eastAsiaTheme="minorHAnsi"/>
        </w:rPr>
        <w:t xml:space="preserve">This </w:t>
      </w:r>
      <w:r w:rsidRPr="00DA3AEF">
        <w:rPr>
          <w:rFonts w:eastAsiaTheme="minorHAnsi"/>
        </w:rPr>
        <w:t>v</w:t>
      </w:r>
      <w:r>
        <w:rPr>
          <w:rFonts w:eastAsiaTheme="minorHAnsi"/>
        </w:rPr>
        <w:t>ariety of incentives was provided with the intention they would</w:t>
      </w:r>
      <w:r w:rsidRPr="00DA3AEF">
        <w:rPr>
          <w:rFonts w:eastAsiaTheme="minorHAnsi"/>
        </w:rPr>
        <w:t xml:space="preserve"> appeal to both mothers and fathers. </w:t>
      </w:r>
      <w:r>
        <w:rPr>
          <w:rFonts w:eastAsiaTheme="minorHAnsi"/>
        </w:rPr>
        <w:t xml:space="preserve">Although personal identification information was needed for disbursement of incentives this information was downloaded to secure University database separate from the survey so it could not be connected to survey responses. After the close of data collection incentive recipients were randomly selected using the SPSS 19 statistical software and contacted via email to claim their incentives which were then distributed by the researcher. </w:t>
      </w:r>
    </w:p>
    <w:p w:rsidR="00A50164" w:rsidRPr="00460AB7" w:rsidRDefault="00A50164" w:rsidP="00CB5DF9">
      <w:pPr>
        <w:pStyle w:val="Heading2"/>
      </w:pPr>
      <w:bookmarkStart w:id="37" w:name="_Toc327693021"/>
      <w:r w:rsidRPr="00460AB7">
        <w:lastRenderedPageBreak/>
        <w:t>Instrumentation</w:t>
      </w:r>
      <w:bookmarkEnd w:id="37"/>
    </w:p>
    <w:p w:rsidR="00A50164" w:rsidRPr="00460AB7" w:rsidRDefault="0071724C" w:rsidP="00A50164">
      <w:pPr>
        <w:ind w:firstLine="720"/>
      </w:pPr>
      <w:bookmarkStart w:id="38" w:name="_Toc327693022"/>
      <w:r>
        <w:rPr>
          <w:rStyle w:val="Heading3Char"/>
          <w:rFonts w:eastAsiaTheme="minorHAnsi"/>
        </w:rPr>
        <w:t>Scale d</w:t>
      </w:r>
      <w:r w:rsidR="00A50164" w:rsidRPr="00CB5DF9">
        <w:rPr>
          <w:rStyle w:val="Heading3Char"/>
          <w:rFonts w:eastAsiaTheme="minorHAnsi"/>
        </w:rPr>
        <w:t>evelopment.</w:t>
      </w:r>
      <w:bookmarkEnd w:id="38"/>
      <w:r w:rsidR="00A50164" w:rsidRPr="00460AB7">
        <w:rPr>
          <w:rFonts w:eastAsiaTheme="minorHAnsi"/>
          <w:b/>
        </w:rPr>
        <w:t xml:space="preserve"> </w:t>
      </w:r>
      <w:r w:rsidR="00A50164" w:rsidRPr="00460AB7">
        <w:t xml:space="preserve">The initial phase of scale construction following the literature review included creating a pool of relevant and representative scale items, requesting expert review of items, conducting a reading level analysis, and revising items accordingly.   The next phase of scale development—data collection and analysis—provided an estimate of the internal consistency, the dimensionality, and preliminary indications of the construct validity of the scale more fully explicated in the procedures and results.  </w:t>
      </w:r>
    </w:p>
    <w:p w:rsidR="00A50164" w:rsidRPr="00460AB7" w:rsidRDefault="00A50164" w:rsidP="00A50164">
      <w:pPr>
        <w:ind w:firstLine="720"/>
      </w:pPr>
      <w:r>
        <w:t xml:space="preserve">The </w:t>
      </w:r>
      <w:r w:rsidRPr="00460AB7">
        <w:t xml:space="preserve">review of the literature did not identify any consistently used instruments to tap the target construct of parental perceptions of childhood school related stress. Existing parent report measures used in childhood stress research seem to be more global measures of child behavior, mental health (e.g., depression), or emotional distress as opposed to focusing on school related stress, examples of these measures include the Child Behavior Checklist </w:t>
      </w:r>
      <w:r w:rsidRPr="00460AB7">
        <w:rPr>
          <w:noProof/>
        </w:rPr>
        <w:t>(CBCL; Achenbach, 1991)</w:t>
      </w:r>
      <w:r w:rsidRPr="00460AB7">
        <w:t xml:space="preserve"> and the Personality Inventory for Children </w:t>
      </w:r>
      <w:r w:rsidRPr="00460AB7">
        <w:rPr>
          <w:noProof/>
        </w:rPr>
        <w:t>(PIC-2; Lachar &amp; Gruber, 2004)</w:t>
      </w:r>
      <w:r w:rsidRPr="00460AB7">
        <w:t xml:space="preserve">. The School Refusal Assessment Scale-Revised </w:t>
      </w:r>
      <w:r w:rsidRPr="00460AB7">
        <w:rPr>
          <w:noProof/>
        </w:rPr>
        <w:t>(Kearney, 2002)</w:t>
      </w:r>
      <w:r w:rsidRPr="00460AB7">
        <w:t xml:space="preserve"> incorporates a parent version, but is specific to the construct of school refusal, not parental perceptions of stress related to experiences children have at school. </w:t>
      </w:r>
    </w:p>
    <w:p w:rsidR="00A50164" w:rsidRPr="00460AB7" w:rsidRDefault="00A50164" w:rsidP="00A50164">
      <w:pPr>
        <w:ind w:firstLine="720"/>
      </w:pPr>
      <w:r w:rsidRPr="00460AB7">
        <w:t xml:space="preserve">Due to this deficiency, researchers have been in a position of needing to create their own measures </w:t>
      </w:r>
      <w:r>
        <w:t xml:space="preserve">for </w:t>
      </w:r>
      <w:r w:rsidRPr="00460AB7">
        <w:t>tapping par</w:t>
      </w:r>
      <w:r>
        <w:t xml:space="preserve">ent perspectives about </w:t>
      </w:r>
      <w:r w:rsidRPr="00460AB7">
        <w:t>variables</w:t>
      </w:r>
      <w:r>
        <w:t xml:space="preserve"> of interest</w:t>
      </w:r>
      <w:r w:rsidRPr="00460AB7">
        <w:t xml:space="preserve"> relevant to children’s stress which might include some aspects of school. For example, a 19-item measure developed by </w:t>
      </w:r>
      <w:r w:rsidRPr="00460AB7">
        <w:rPr>
          <w:noProof/>
        </w:rPr>
        <w:t>Bagdi and Pfister (2006)</w:t>
      </w:r>
      <w:r w:rsidRPr="00460AB7">
        <w:t xml:space="preserve"> for parent report of Children’s Stressful Events included only the following school related items asking parents what their child would do if (a) he/she dropped his/her lunch in the cafeteria and the other children started laughing at him/her? (b) he/she feels that his/her school work is too hard? (c) your child wanted to sit next to a classmate on the </w:t>
      </w:r>
      <w:r w:rsidRPr="00460AB7">
        <w:lastRenderedPageBreak/>
        <w:t xml:space="preserve">school bus, but the other child would not let him/her? (d) a teacher yelled at him/her? These few items were more indicative of relational </w:t>
      </w:r>
      <w:r>
        <w:t>stressors rather than academic stressors.</w:t>
      </w:r>
    </w:p>
    <w:p w:rsidR="00A50164" w:rsidRPr="00460AB7" w:rsidRDefault="001034CA" w:rsidP="00A50164">
      <w:pPr>
        <w:ind w:firstLine="720"/>
      </w:pPr>
      <w:r>
        <w:t>The four dimensions</w:t>
      </w:r>
      <w:r w:rsidR="00A50164">
        <w:t xml:space="preserve"> identified for the scale</w:t>
      </w:r>
      <w:r w:rsidR="00A50164" w:rsidRPr="00460AB7">
        <w:t xml:space="preserve"> were derived from the reviewed scholarly literature. The presence of four factors repr</w:t>
      </w:r>
      <w:r w:rsidR="00A50164">
        <w:t xml:space="preserve">esenting a multidimensional of  school </w:t>
      </w:r>
      <w:r w:rsidR="00A50164" w:rsidRPr="00460AB7">
        <w:t xml:space="preserve">related </w:t>
      </w:r>
      <w:r w:rsidR="00A50164">
        <w:t xml:space="preserve">stress </w:t>
      </w:r>
      <w:r w:rsidR="00A50164" w:rsidRPr="00460AB7">
        <w:t xml:space="preserve">has precedence. For example, the Test Anxiety Scale for Children (TASC; Sarason et al., 1960). Wren and Benson (2004) reported that these dimensions have been identified as Test Anxiety, Generalized School Anxiety, Recitation Anxiety, and Physiological Arousal in Anticipated Recitation Situations (Dunn, 1974 as cited in Wren &amp; Benson) and in further research identified as Test Anxiety, Remote School Concern, Poor Self-Evaluation, and Somatic Signs of Anxiety (Feld &amp; Lewis, 1967 as cited in Wren &amp; Benson). As previously described in the literature review Barrett and Heubeck (2000) designated four domains of school experiences that encompassed peers, schoolwork, teachers, and home-related issues (such as homework and parent-school relations). The four dimensions identified for this study primarily reflect a modification of the domains suggested by </w:t>
      </w:r>
      <w:r w:rsidR="00A50164" w:rsidRPr="00460AB7">
        <w:rPr>
          <w:noProof/>
        </w:rPr>
        <w:t>Barrett and Heubeck</w:t>
      </w:r>
      <w:r w:rsidR="00A50164" w:rsidRPr="00460AB7">
        <w:t xml:space="preserve"> in an effort to emphasize areas most relevant to children’s academic experience that have potential </w:t>
      </w:r>
      <w:r>
        <w:t xml:space="preserve">to induce stress. These dimensions </w:t>
      </w:r>
      <w:r w:rsidR="00A50164" w:rsidRPr="00460AB7">
        <w:t xml:space="preserve">included (a) the general school experience, (b) academic work, (c) assessment, and (d) teachers. </w:t>
      </w:r>
    </w:p>
    <w:p w:rsidR="00A50164" w:rsidRPr="00BF5912" w:rsidRDefault="00A50164" w:rsidP="00A50164">
      <w:pPr>
        <w:ind w:firstLine="720"/>
      </w:pPr>
      <w:r w:rsidRPr="00460AB7">
        <w:t>Although it is theorized</w:t>
      </w:r>
      <w:r w:rsidR="001034CA">
        <w:t xml:space="preserve"> that these dimensions</w:t>
      </w:r>
      <w:r w:rsidRPr="00460AB7">
        <w:t xml:space="preserve"> capture distinct aspects of the school environment</w:t>
      </w:r>
      <w:r>
        <w:t>,</w:t>
      </w:r>
      <w:r w:rsidRPr="00460AB7">
        <w:t xml:space="preserve"> it must be conceded that they are interrelated features of the school context and the educational experi</w:t>
      </w:r>
      <w:r w:rsidR="001034CA">
        <w:t>ence of the child. These dimensions</w:t>
      </w:r>
      <w:r w:rsidRPr="00460AB7">
        <w:t xml:space="preserve"> also re</w:t>
      </w:r>
      <w:r>
        <w:t>present an effort to ensure the content validity of</w:t>
      </w:r>
      <w:r w:rsidRPr="00460AB7">
        <w:t xml:space="preserve"> the construct of </w:t>
      </w:r>
      <w:r w:rsidRPr="00460AB7">
        <w:rPr>
          <w:rFonts w:eastAsiaTheme="minorHAnsi"/>
          <w:szCs w:val="22"/>
        </w:rPr>
        <w:t>parental perceptions of sch</w:t>
      </w:r>
      <w:r>
        <w:rPr>
          <w:rFonts w:eastAsiaTheme="minorHAnsi"/>
          <w:szCs w:val="22"/>
        </w:rPr>
        <w:t>ool stress such that relevant items would comprehensively</w:t>
      </w:r>
      <w:r w:rsidRPr="00460AB7">
        <w:rPr>
          <w:rFonts w:eastAsiaTheme="minorHAnsi"/>
          <w:szCs w:val="22"/>
        </w:rPr>
        <w:t xml:space="preserve"> “represent the full scope of the content implied by the construct that it is intended to measure” (F</w:t>
      </w:r>
      <w:r>
        <w:rPr>
          <w:rFonts w:eastAsiaTheme="minorHAnsi"/>
          <w:szCs w:val="22"/>
        </w:rPr>
        <w:t>urr &amp; Bacharach, 2008, p. 173).</w:t>
      </w:r>
      <w:r w:rsidRPr="00460AB7">
        <w:rPr>
          <w:rFonts w:eastAsiaTheme="minorHAnsi"/>
          <w:szCs w:val="22"/>
        </w:rPr>
        <w:t xml:space="preserve"> More specifically, </w:t>
      </w:r>
      <w:r w:rsidRPr="00460AB7">
        <w:t xml:space="preserve">the </w:t>
      </w:r>
      <w:r w:rsidRPr="00460AB7">
        <w:rPr>
          <w:i/>
        </w:rPr>
        <w:t>general</w:t>
      </w:r>
      <w:r w:rsidR="00082669">
        <w:t xml:space="preserve"> </w:t>
      </w:r>
      <w:r w:rsidR="00082669">
        <w:lastRenderedPageBreak/>
        <w:t>dimension</w:t>
      </w:r>
      <w:r w:rsidRPr="00460AB7">
        <w:t xml:space="preserve"> captures a broad range of common elements in a child’s school experience such as sitting still in school, having physical/health complaints that might be related to school, and being angry about things that happen at school. The </w:t>
      </w:r>
      <w:r w:rsidRPr="00460AB7">
        <w:rPr>
          <w:i/>
        </w:rPr>
        <w:t>academic work</w:t>
      </w:r>
      <w:r w:rsidR="00082669">
        <w:t xml:space="preserve"> dimension</w:t>
      </w:r>
      <w:r w:rsidRPr="00460AB7">
        <w:t xml:space="preserve"> concerns those aspects of school that are specific to the amount and level of challenge required in assigned work both in the classroom and at </w:t>
      </w:r>
      <w:r w:rsidR="00082669">
        <w:t>home. The third theorized dimension</w:t>
      </w:r>
      <w:r w:rsidRPr="00460AB7">
        <w:t xml:space="preserve">, </w:t>
      </w:r>
      <w:r w:rsidRPr="00460AB7">
        <w:rPr>
          <w:i/>
        </w:rPr>
        <w:t>assessment</w:t>
      </w:r>
      <w:r w:rsidRPr="00460AB7">
        <w:t xml:space="preserve">, is intended to tap the child’s experience of performance evaluation through grades, testing, and other evaluative processes. The </w:t>
      </w:r>
      <w:r w:rsidRPr="00460AB7">
        <w:rPr>
          <w:i/>
        </w:rPr>
        <w:t>teacher</w:t>
      </w:r>
      <w:r w:rsidR="00082669">
        <w:t xml:space="preserve"> is the final dimension</w:t>
      </w:r>
      <w:r w:rsidRPr="00460AB7">
        <w:t xml:space="preserve"> accounting for the importance of the classroom teacher in the school context considering both instructional practices and the interpersonal aspects of the relationship between </w:t>
      </w:r>
      <w:r>
        <w:t>the child and the teacher.</w:t>
      </w:r>
    </w:p>
    <w:p w:rsidR="00A50164" w:rsidRPr="00460AB7" w:rsidRDefault="00A50164" w:rsidP="00A50164">
      <w:pPr>
        <w:ind w:firstLine="720"/>
      </w:pPr>
      <w:r w:rsidRPr="00460AB7">
        <w:rPr>
          <w:bCs/>
        </w:rPr>
        <w:t xml:space="preserve">Specific scale items were written after consulting several existing measures including the parent-report scales listed above as well as unpublished, unstandardized items developed by researchers for specific studies </w:t>
      </w:r>
      <w:r w:rsidRPr="00460AB7">
        <w:rPr>
          <w:bCs/>
          <w:noProof/>
        </w:rPr>
        <w:t>(cf. Anderson et al., 2005)</w:t>
      </w:r>
      <w:r w:rsidRPr="00460AB7">
        <w:rPr>
          <w:bCs/>
        </w:rPr>
        <w:t>. In addition, instruments that were designed for child self-report were evaluated and some items were adapted accordingly including the 75-item</w:t>
      </w:r>
      <w:r w:rsidRPr="00460AB7">
        <w:t xml:space="preserve"> School Sentiment Index-Intermediate Level </w:t>
      </w:r>
      <w:r w:rsidRPr="00460AB7">
        <w:rPr>
          <w:noProof/>
        </w:rPr>
        <w:t>(Reid, 1972)</w:t>
      </w:r>
      <w:r w:rsidRPr="00460AB7">
        <w:t xml:space="preserve">. Examples of the original items include (a) I feel the teacher is generally pleased with my work (b) I look forward to going to school, (c) I often feel rushed at school (d) I think the teacher assigns work that is too hard (d) I think school gives me a stomach ache. Another instrument examined was the Perceived Stress Scale </w:t>
      </w:r>
      <w:r w:rsidRPr="00460AB7">
        <w:rPr>
          <w:noProof/>
        </w:rPr>
        <w:t>(Cohen, Kamarck, &amp; Mermelstein, 1983)</w:t>
      </w:r>
      <w:r w:rsidRPr="00460AB7">
        <w:t xml:space="preserve">, frequently used in stress research with teens and adults. These items were broadly conceived and provided a starting point for some items included in the newly devised scale. Examples of the original items include (a) In the last month, how often have you been upset because of something that happened unexpectedly? (b) In the last month, how often have you felt nervous and “stressed”? </w:t>
      </w:r>
    </w:p>
    <w:p w:rsidR="00A50164" w:rsidRPr="00460AB7" w:rsidRDefault="00A50164" w:rsidP="00A50164">
      <w:pPr>
        <w:ind w:firstLine="720"/>
        <w:rPr>
          <w:rFonts w:eastAsiaTheme="minorHAnsi"/>
          <w:szCs w:val="22"/>
        </w:rPr>
      </w:pPr>
      <w:r w:rsidRPr="00460AB7">
        <w:rPr>
          <w:rFonts w:eastAsiaTheme="minorHAnsi"/>
          <w:szCs w:val="22"/>
        </w:rPr>
        <w:lastRenderedPageBreak/>
        <w:t>Fifty items, derived from the previous measures and identified through the reviewed research and theory, comprised</w:t>
      </w:r>
      <w:r>
        <w:rPr>
          <w:rFonts w:eastAsiaTheme="minorHAnsi"/>
          <w:szCs w:val="22"/>
        </w:rPr>
        <w:t xml:space="preserve"> the</w:t>
      </w:r>
      <w:r w:rsidRPr="00460AB7">
        <w:rPr>
          <w:rFonts w:eastAsiaTheme="minorHAnsi"/>
          <w:szCs w:val="22"/>
        </w:rPr>
        <w:t xml:space="preserve"> initial pool of </w:t>
      </w:r>
      <w:r>
        <w:rPr>
          <w:rFonts w:eastAsiaTheme="minorHAnsi"/>
          <w:szCs w:val="22"/>
        </w:rPr>
        <w:t xml:space="preserve">scale </w:t>
      </w:r>
      <w:r w:rsidRPr="00460AB7">
        <w:rPr>
          <w:rFonts w:eastAsiaTheme="minorHAnsi"/>
          <w:szCs w:val="22"/>
        </w:rPr>
        <w:t>items.  These fifty items were then reviewed by between five and ten “experts” from each of the following categories of interested parties: (a) parents, (b) teachers, (c) university professors, and (d) doctoral student colleagues. Based on their recommendations,</w:t>
      </w:r>
      <w:r>
        <w:rPr>
          <w:rFonts w:eastAsiaTheme="minorHAnsi"/>
          <w:szCs w:val="22"/>
        </w:rPr>
        <w:t xml:space="preserve"> as part of the content validation process,</w:t>
      </w:r>
      <w:r w:rsidRPr="00460AB7">
        <w:rPr>
          <w:rFonts w:eastAsiaTheme="minorHAnsi"/>
          <w:szCs w:val="22"/>
        </w:rPr>
        <w:t xml:space="preserve"> items were further revised. Practical issues (e.g., length of total instrument, number of items representing each factor, and items per predicted respondent) were also taken into account to make final decisions about what items would be retained to adequately represent the content relevant to the construct (Furr &amp; Bacharach, 2008).  With all of these considerations in mind a 30-item scale was developed. </w:t>
      </w:r>
      <w:r w:rsidRPr="00460AB7">
        <w:rPr>
          <w:rFonts w:eastAsiaTheme="minorHAnsi"/>
        </w:rPr>
        <w:t>The reading level of the scale items was assessed using an online document readability calculator</w:t>
      </w:r>
      <w:r w:rsidR="0070705D">
        <w:rPr>
          <w:rFonts w:eastAsiaTheme="minorHAnsi"/>
        </w:rPr>
        <w:t xml:space="preserve">. The Flesch-Kincaid, a commonly used readability index, </w:t>
      </w:r>
      <w:r w:rsidRPr="00460AB7">
        <w:rPr>
          <w:rFonts w:eastAsiaTheme="minorHAnsi"/>
        </w:rPr>
        <w:t xml:space="preserve">indicated a seventh grade </w:t>
      </w:r>
      <w:r w:rsidR="0070705D">
        <w:rPr>
          <w:rFonts w:eastAsiaTheme="minorHAnsi"/>
        </w:rPr>
        <w:t xml:space="preserve">(7.06) </w:t>
      </w:r>
      <w:r w:rsidRPr="00460AB7">
        <w:rPr>
          <w:rFonts w:eastAsiaTheme="minorHAnsi"/>
        </w:rPr>
        <w:t>reading level and satisfied the recommendation of Streiner and Norman (2008) that adult-report scales should not require reading skills above those of a 12 year old. The 30-items were,</w:t>
      </w:r>
      <w:r w:rsidR="0070705D">
        <w:rPr>
          <w:rFonts w:eastAsiaTheme="minorHAnsi"/>
        </w:rPr>
        <w:t xml:space="preserve"> thereby, adopted for use as the initial pool of items in the</w:t>
      </w:r>
      <w:r w:rsidRPr="00460AB7">
        <w:rPr>
          <w:rFonts w:eastAsiaTheme="minorHAnsi"/>
        </w:rPr>
        <w:t xml:space="preserve"> parent survey instrument.</w:t>
      </w:r>
    </w:p>
    <w:p w:rsidR="0048136E" w:rsidRDefault="00A50164" w:rsidP="00A50164">
      <w:pPr>
        <w:ind w:firstLine="720"/>
      </w:pPr>
      <w:bookmarkStart w:id="39" w:name="_Toc327693023"/>
      <w:r w:rsidRPr="00CB5DF9">
        <w:rPr>
          <w:rStyle w:val="Heading3Char"/>
        </w:rPr>
        <w:t>Measures.</w:t>
      </w:r>
      <w:bookmarkEnd w:id="39"/>
      <w:r w:rsidRPr="00460AB7">
        <w:rPr>
          <w:b/>
        </w:rPr>
        <w:t xml:space="preserve"> </w:t>
      </w:r>
      <w:r w:rsidRPr="00460AB7">
        <w:t>This section includes an overall description of the survey instrument</w:t>
      </w:r>
      <w:r w:rsidR="0048136E">
        <w:t xml:space="preserve"> (Appendix A)</w:t>
      </w:r>
      <w:r w:rsidRPr="00460AB7">
        <w:t xml:space="preserve">. Following this, specific information about how variables are measured with samples of items is included. </w:t>
      </w:r>
    </w:p>
    <w:p w:rsidR="00A50164" w:rsidRPr="00460AB7" w:rsidRDefault="00A50164" w:rsidP="00A50164">
      <w:pPr>
        <w:ind w:firstLine="720"/>
      </w:pPr>
      <w:r w:rsidRPr="00460AB7">
        <w:t xml:space="preserve">The first four survey items in Section A identified the child the parent considered as he/she completed the survey. The fifth and sixth items referred to the family structure, including the child’s birth order and total number of children in the home. Section B items 1 to 30 consisted of items explicitly written to measure parental perceptions of childhood school related stress.  All items began with the same stem. The seven questions in Section C related to the level </w:t>
      </w:r>
      <w:r w:rsidRPr="00460AB7">
        <w:lastRenderedPageBreak/>
        <w:t xml:space="preserve">and type of parent involvement or family engagement that potentially influences parental perceptions such as time spent on homework, number of meetings with child’s teacher, accessing the school website, and general attitude about education practices and testing. Finally, Section D included 16 items referring to the demographic characteristics of the parent and child such as income, parent education level, race/ethnicity, marital status, and employment of child’s parents. On the final page of the survey, the parent was invited to comment with any thoughts or opinions he/she did not get to express in other parts of the survey. </w:t>
      </w:r>
    </w:p>
    <w:p w:rsidR="00A50164" w:rsidRDefault="00A50164" w:rsidP="00A50164">
      <w:r w:rsidRPr="00460AB7">
        <w:tab/>
      </w:r>
      <w:r w:rsidRPr="00CB5DF9">
        <w:rPr>
          <w:rStyle w:val="Heading4Char"/>
        </w:rPr>
        <w:t>Parental perceptions of school related stress (PPSS).</w:t>
      </w:r>
      <w:r w:rsidRPr="00460AB7">
        <w:t xml:space="preserve"> The 30-item scale developed, as previou</w:t>
      </w:r>
      <w:r>
        <w:t xml:space="preserve">sly described, </w:t>
      </w:r>
      <w:r w:rsidRPr="00460AB7">
        <w:t xml:space="preserve">was intended to assess dimensions of parental perceptions of childhood school related stress. Parent responses for each question used a 5-point Likert-type scale (1 = </w:t>
      </w:r>
      <w:r w:rsidRPr="00460AB7">
        <w:rPr>
          <w:i/>
        </w:rPr>
        <w:t xml:space="preserve">very seldom </w:t>
      </w:r>
      <w:r w:rsidRPr="00460AB7">
        <w:t>to 5</w:t>
      </w:r>
      <w:r w:rsidRPr="00460AB7">
        <w:rPr>
          <w:i/>
        </w:rPr>
        <w:t xml:space="preserve"> = very often</w:t>
      </w:r>
      <w:r w:rsidRPr="00460AB7">
        <w:t xml:space="preserve">). The question stem for all items was “How often does your child seem to…” with sample items including “be upset or stressed about school?”, “feel uneasy about classroom tests or quizzes?”, and “think the teacher is usually fair?” </w:t>
      </w:r>
    </w:p>
    <w:p w:rsidR="00A50164" w:rsidRPr="00460AB7" w:rsidRDefault="00A50164" w:rsidP="00A50164">
      <w:r w:rsidRPr="00460AB7">
        <w:t>Due to small samp</w:t>
      </w:r>
      <w:r>
        <w:t xml:space="preserve">le size, Cronbach’s </w:t>
      </w:r>
      <w:r w:rsidRPr="00460AB7">
        <w:t>alpha reliability and item analyses were used in lieu of a factor analysis</w:t>
      </w:r>
      <w:r>
        <w:t xml:space="preserve"> to examine the characteristics of and interrelationships among the items.</w:t>
      </w:r>
      <w:r w:rsidRPr="00460AB7">
        <w:t xml:space="preserve"> </w:t>
      </w:r>
    </w:p>
    <w:p w:rsidR="00A50164" w:rsidRPr="00296226" w:rsidRDefault="00A50164" w:rsidP="00A50164">
      <w:r w:rsidRPr="00460AB7">
        <w:rPr>
          <w:b/>
          <w:i/>
        </w:rPr>
        <w:tab/>
      </w:r>
      <w:r w:rsidRPr="00CB5DF9">
        <w:rPr>
          <w:rStyle w:val="Heading4Char"/>
        </w:rPr>
        <w:t>Independent variables.</w:t>
      </w:r>
      <w:r w:rsidRPr="00460AB7">
        <w:rPr>
          <w:b/>
        </w:rPr>
        <w:t xml:space="preserve"> </w:t>
      </w:r>
      <w:r w:rsidRPr="00460AB7">
        <w:t>Characteristics of the parent participants and the focal children included in the survey, measured by single items, were (a) child age</w:t>
      </w:r>
      <w:r>
        <w:t xml:space="preserve"> in years</w:t>
      </w:r>
      <w:r w:rsidRPr="00460AB7">
        <w:t xml:space="preserve">, (b) gender of child, (c) single- or two parent status of household, and (d) total </w:t>
      </w:r>
      <w:r>
        <w:t xml:space="preserve">annual </w:t>
      </w:r>
      <w:r w:rsidRPr="00460AB7">
        <w:t>household income</w:t>
      </w:r>
      <w:r>
        <w:t xml:space="preserve"> before taxes</w:t>
      </w:r>
      <w:r w:rsidRPr="00460AB7">
        <w:t xml:space="preserve"> as a proxy for socioeconomic status (SES). </w:t>
      </w:r>
      <w:r>
        <w:t xml:space="preserve">These variables were chosen based on the theoretically predicted associations of these variables with PPSS and used to examine construct validity in the absence of other objective criterion or other scales measuring similar constructs. </w:t>
      </w:r>
    </w:p>
    <w:p w:rsidR="00A50164" w:rsidRPr="00460AB7" w:rsidRDefault="00A50164" w:rsidP="00A50164">
      <w:pPr>
        <w:ind w:firstLine="720"/>
      </w:pPr>
      <w:r w:rsidRPr="00CB5DF9">
        <w:rPr>
          <w:rStyle w:val="Heading5Char"/>
        </w:rPr>
        <w:lastRenderedPageBreak/>
        <w:t>Time invested in homework.</w:t>
      </w:r>
      <w:r w:rsidRPr="00460AB7">
        <w:t xml:space="preserve"> The amount of time invested in doing homework by the child was assessed with the following open-ended numerical response item. “On a regular school night, estimate how many </w:t>
      </w:r>
      <w:r w:rsidRPr="00460AB7">
        <w:rPr>
          <w:i/>
        </w:rPr>
        <w:t>minutes</w:t>
      </w:r>
      <w:r w:rsidRPr="00460AB7">
        <w:t xml:space="preserve"> on average, your child spends doing homework?” </w:t>
      </w:r>
    </w:p>
    <w:p w:rsidR="00A50164" w:rsidRPr="00460AB7" w:rsidRDefault="00A50164" w:rsidP="00A50164">
      <w:pPr>
        <w:rPr>
          <w:i/>
        </w:rPr>
      </w:pPr>
      <w:r w:rsidRPr="00460AB7">
        <w:rPr>
          <w:b/>
          <w:i/>
        </w:rPr>
        <w:tab/>
      </w:r>
      <w:r w:rsidRPr="00CB5DF9">
        <w:rPr>
          <w:rStyle w:val="Heading5Char"/>
        </w:rPr>
        <w:t>Perceived student achievement.</w:t>
      </w:r>
      <w:r w:rsidRPr="00460AB7">
        <w:rPr>
          <w:b/>
          <w:i/>
        </w:rPr>
        <w:t xml:space="preserve"> </w:t>
      </w:r>
      <w:r w:rsidRPr="00460AB7">
        <w:t xml:space="preserve">One item was intended to measure the parents’ perception of the child’s level of school achievement. “How well do you think your child performs in school?" Responses included </w:t>
      </w:r>
      <w:r>
        <w:t xml:space="preserve">1 = </w:t>
      </w:r>
      <w:r w:rsidRPr="00460AB7">
        <w:rPr>
          <w:i/>
        </w:rPr>
        <w:t xml:space="preserve">Below Average, </w:t>
      </w:r>
      <w:r>
        <w:t xml:space="preserve">2 = </w:t>
      </w:r>
      <w:r w:rsidRPr="00460AB7">
        <w:rPr>
          <w:i/>
        </w:rPr>
        <w:t xml:space="preserve">Average, </w:t>
      </w:r>
      <w:r>
        <w:t xml:space="preserve">3 = </w:t>
      </w:r>
      <w:r w:rsidRPr="00460AB7">
        <w:rPr>
          <w:i/>
        </w:rPr>
        <w:t>Above Average</w:t>
      </w:r>
      <w:r>
        <w:t xml:space="preserve"> and 4 =</w:t>
      </w:r>
      <w:r w:rsidRPr="00460AB7">
        <w:t xml:space="preserve"> </w:t>
      </w:r>
      <w:r w:rsidRPr="00460AB7">
        <w:rPr>
          <w:i/>
        </w:rPr>
        <w:t xml:space="preserve">Don’t Know. </w:t>
      </w:r>
    </w:p>
    <w:p w:rsidR="00A50164" w:rsidRPr="00460AB7" w:rsidRDefault="00A50164" w:rsidP="00A50164">
      <w:r w:rsidRPr="00460AB7">
        <w:rPr>
          <w:b/>
          <w:i/>
        </w:rPr>
        <w:tab/>
      </w:r>
      <w:r w:rsidRPr="00CB5DF9">
        <w:rPr>
          <w:rStyle w:val="Heading4Char"/>
        </w:rPr>
        <w:t>Additional survey items.</w:t>
      </w:r>
      <w:r w:rsidRPr="00460AB7">
        <w:rPr>
          <w:b/>
          <w:i/>
        </w:rPr>
        <w:t xml:space="preserve"> </w:t>
      </w:r>
      <w:r w:rsidRPr="00460AB7">
        <w:t xml:space="preserve">Several items were included in the survey but were not part of the </w:t>
      </w:r>
      <w:r>
        <w:t>regression analysi</w:t>
      </w:r>
      <w:r w:rsidRPr="00460AB7">
        <w:t>s for this study</w:t>
      </w:r>
      <w:r>
        <w:t>, although some were used to describe the sample</w:t>
      </w:r>
      <w:r w:rsidRPr="00460AB7">
        <w:t xml:space="preserve">. The additional family demographic variables included information about gender and age of parents, child birth order, total number of children in the family, parental employment, parental marital status, the level of parent education and whether the child lives with both biological parents. </w:t>
      </w:r>
    </w:p>
    <w:p w:rsidR="00A50164" w:rsidRPr="00460AB7" w:rsidRDefault="00A50164" w:rsidP="00A50164">
      <w:pPr>
        <w:ind w:firstLine="720"/>
      </w:pPr>
      <w:r w:rsidRPr="00460AB7">
        <w:t>In addition to reporting the time their children invested in homework the parents were asked to report on the time they invested in helping the</w:t>
      </w:r>
      <w:r>
        <w:t>ir</w:t>
      </w:r>
      <w:r w:rsidRPr="00460AB7">
        <w:t xml:space="preserve"> child with homework. Parental scho</w:t>
      </w:r>
      <w:r>
        <w:t>ol engagement was also assessed by i</w:t>
      </w:r>
      <w:r w:rsidRPr="00460AB7">
        <w:t>tem</w:t>
      </w:r>
      <w:r>
        <w:t>s</w:t>
      </w:r>
      <w:r w:rsidRPr="00460AB7">
        <w:t xml:space="preserve"> </w:t>
      </w:r>
      <w:r>
        <w:t xml:space="preserve">that </w:t>
      </w:r>
      <w:r w:rsidRPr="00460AB7">
        <w:t xml:space="preserve">measured parental use of </w:t>
      </w:r>
      <w:r>
        <w:t>technology and</w:t>
      </w:r>
      <w:r w:rsidRPr="00460AB7">
        <w:t xml:space="preserve"> parental attendance at open house, special events, and membership in the school’s p</w:t>
      </w:r>
      <w:r>
        <w:t>arent organization</w:t>
      </w:r>
      <w:r w:rsidRPr="00460AB7">
        <w:t xml:space="preserve">. </w:t>
      </w:r>
    </w:p>
    <w:p w:rsidR="00A50164" w:rsidRPr="00460AB7" w:rsidRDefault="00A50164" w:rsidP="00A50164">
      <w:r>
        <w:t xml:space="preserve">Additional items asked parents to indicate the frequency and types of their interactions </w:t>
      </w:r>
      <w:r w:rsidRPr="00460AB7">
        <w:t>with child’s teacher, volunteering at school, accessing the school website, teacher’s webpage, and online Messenge</w:t>
      </w:r>
      <w:r>
        <w:t>r system. Other items were included to ascertain</w:t>
      </w:r>
      <w:r w:rsidRPr="00460AB7">
        <w:t xml:space="preserve"> the parents’ attitudes or awareness about education regarding specific practices/policies in education at the national and local level. </w:t>
      </w:r>
    </w:p>
    <w:p w:rsidR="00A50164" w:rsidRDefault="0071724C" w:rsidP="00CB5DF9">
      <w:pPr>
        <w:pStyle w:val="Heading2"/>
      </w:pPr>
      <w:bookmarkStart w:id="40" w:name="_Toc327693024"/>
      <w:r>
        <w:lastRenderedPageBreak/>
        <w:t>Data Collection P</w:t>
      </w:r>
      <w:r w:rsidR="00A50164">
        <w:t>rocedures</w:t>
      </w:r>
      <w:bookmarkEnd w:id="40"/>
    </w:p>
    <w:p w:rsidR="00A50164" w:rsidRPr="000B6D7D" w:rsidRDefault="00A50164" w:rsidP="00A50164">
      <w:pPr>
        <w:ind w:firstLine="720"/>
        <w:rPr>
          <w:rFonts w:eastAsiaTheme="minorHAnsi"/>
          <w:b/>
        </w:rPr>
      </w:pPr>
      <w:r w:rsidRPr="000B6D7D">
        <w:rPr>
          <w:rFonts w:eastAsiaTheme="minorHAnsi"/>
        </w:rPr>
        <w:t xml:space="preserve">The data collection process began a week prior to the survey launch by notifying potential parent participants in an email introducing the </w:t>
      </w:r>
      <w:r w:rsidRPr="004E3BDB">
        <w:rPr>
          <w:rFonts w:eastAsiaTheme="minorHAnsi"/>
        </w:rPr>
        <w:t xml:space="preserve">study </w:t>
      </w:r>
      <w:r w:rsidR="004E3BDB">
        <w:rPr>
          <w:rFonts w:eastAsiaTheme="minorHAnsi"/>
        </w:rPr>
        <w:t>(Appendix B</w:t>
      </w:r>
      <w:r w:rsidRPr="004E3BDB">
        <w:rPr>
          <w:rFonts w:eastAsiaTheme="minorHAnsi"/>
        </w:rPr>
        <w:t>).</w:t>
      </w:r>
      <w:r w:rsidRPr="000B6D7D">
        <w:rPr>
          <w:rFonts w:eastAsiaTheme="minorHAnsi"/>
        </w:rPr>
        <w:t xml:space="preserve"> This email was sent directly by the researcher to the president of each parent organization who has access to parent email information. To protect the identities of the participants t</w:t>
      </w:r>
      <w:r>
        <w:rPr>
          <w:rFonts w:eastAsiaTheme="minorHAnsi"/>
        </w:rPr>
        <w:t xml:space="preserve">he process in place was that </w:t>
      </w:r>
      <w:r w:rsidRPr="000B6D7D">
        <w:rPr>
          <w:rFonts w:eastAsiaTheme="minorHAnsi"/>
        </w:rPr>
        <w:t>the president would then forward the emails to the designated individuals in each school who would then forward the email to the parents</w:t>
      </w:r>
      <w:r>
        <w:rPr>
          <w:rFonts w:eastAsiaTheme="minorHAnsi"/>
        </w:rPr>
        <w:t xml:space="preserve"> of children in each of the 3</w:t>
      </w:r>
      <w:r w:rsidRPr="000B6D7D">
        <w:rPr>
          <w:rFonts w:eastAsiaTheme="minorHAnsi"/>
          <w:vertAlign w:val="superscript"/>
        </w:rPr>
        <w:t>rd</w:t>
      </w:r>
      <w:r>
        <w:rPr>
          <w:rFonts w:eastAsiaTheme="minorHAnsi"/>
        </w:rPr>
        <w:t>, 4</w:t>
      </w:r>
      <w:r w:rsidRPr="000B6D7D">
        <w:rPr>
          <w:rFonts w:eastAsiaTheme="minorHAnsi"/>
          <w:vertAlign w:val="superscript"/>
        </w:rPr>
        <w:t>th</w:t>
      </w:r>
      <w:r>
        <w:rPr>
          <w:rFonts w:eastAsiaTheme="minorHAnsi"/>
        </w:rPr>
        <w:t>, and 5</w:t>
      </w:r>
      <w:r w:rsidRPr="000B6D7D">
        <w:rPr>
          <w:rFonts w:eastAsiaTheme="minorHAnsi"/>
          <w:vertAlign w:val="superscript"/>
        </w:rPr>
        <w:t>th</w:t>
      </w:r>
      <w:r>
        <w:rPr>
          <w:rFonts w:eastAsiaTheme="minorHAnsi"/>
        </w:rPr>
        <w:t xml:space="preserve"> grade classes. Given the volunteer status of the members of these organizations</w:t>
      </w:r>
      <w:r w:rsidRPr="000B6D7D">
        <w:rPr>
          <w:rFonts w:eastAsiaTheme="minorHAnsi"/>
        </w:rPr>
        <w:t xml:space="preserve"> </w:t>
      </w:r>
      <w:r>
        <w:rPr>
          <w:rFonts w:eastAsiaTheme="minorHAnsi"/>
        </w:rPr>
        <w:t xml:space="preserve">it was difficult to be certain of </w:t>
      </w:r>
      <w:r w:rsidRPr="000B6D7D">
        <w:rPr>
          <w:rFonts w:eastAsiaTheme="minorHAnsi"/>
        </w:rPr>
        <w:t>the effectiveness of this method of communication to the parents</w:t>
      </w:r>
      <w:r>
        <w:rPr>
          <w:rFonts w:eastAsiaTheme="minorHAnsi"/>
        </w:rPr>
        <w:t xml:space="preserve"> including whether or not the emails were actually reaching the parents</w:t>
      </w:r>
      <w:r w:rsidRPr="000B6D7D">
        <w:rPr>
          <w:rFonts w:eastAsiaTheme="minorHAnsi"/>
        </w:rPr>
        <w:t xml:space="preserve">. </w:t>
      </w:r>
      <w:r>
        <w:rPr>
          <w:rFonts w:eastAsiaTheme="minorHAnsi"/>
        </w:rPr>
        <w:t>An a</w:t>
      </w:r>
      <w:r w:rsidRPr="000B6D7D">
        <w:rPr>
          <w:rFonts w:eastAsiaTheme="minorHAnsi"/>
        </w:rPr>
        <w:t xml:space="preserve">nnouncement </w:t>
      </w:r>
      <w:r>
        <w:rPr>
          <w:rFonts w:eastAsiaTheme="minorHAnsi"/>
        </w:rPr>
        <w:t>about the survey was also posted on each</w:t>
      </w:r>
      <w:r w:rsidR="00223D99">
        <w:rPr>
          <w:rFonts w:eastAsiaTheme="minorHAnsi"/>
        </w:rPr>
        <w:t xml:space="preserve"> organization webpage</w:t>
      </w:r>
      <w:r>
        <w:rPr>
          <w:rFonts w:eastAsiaTheme="minorHAnsi"/>
        </w:rPr>
        <w:t xml:space="preserve"> available through a link on the school website</w:t>
      </w:r>
      <w:r w:rsidR="00223D99">
        <w:rPr>
          <w:rFonts w:eastAsiaTheme="minorHAnsi"/>
        </w:rPr>
        <w:t xml:space="preserve"> (Appendix C)</w:t>
      </w:r>
      <w:r w:rsidRPr="000B6D7D">
        <w:rPr>
          <w:rFonts w:eastAsiaTheme="minorHAnsi"/>
        </w:rPr>
        <w:t xml:space="preserve">. </w:t>
      </w:r>
    </w:p>
    <w:p w:rsidR="00A50164" w:rsidRDefault="00A50164" w:rsidP="00A50164">
      <w:pPr>
        <w:ind w:firstLine="720"/>
        <w:rPr>
          <w:rFonts w:eastAsiaTheme="minorHAnsi"/>
        </w:rPr>
      </w:pPr>
      <w:r w:rsidRPr="00DA3AEF">
        <w:rPr>
          <w:rFonts w:eastAsiaTheme="minorHAnsi"/>
        </w:rPr>
        <w:t>Online and pape</w:t>
      </w:r>
      <w:r>
        <w:rPr>
          <w:rFonts w:eastAsiaTheme="minorHAnsi"/>
        </w:rPr>
        <w:t>r versions of the survey were made</w:t>
      </w:r>
      <w:r w:rsidRPr="00DA3AEF">
        <w:rPr>
          <w:rFonts w:eastAsiaTheme="minorHAnsi"/>
        </w:rPr>
        <w:t xml:space="preserve"> available for </w:t>
      </w:r>
      <w:r>
        <w:rPr>
          <w:rFonts w:eastAsiaTheme="minorHAnsi"/>
        </w:rPr>
        <w:t>3</w:t>
      </w:r>
      <w:r w:rsidRPr="009534A8">
        <w:rPr>
          <w:rFonts w:eastAsiaTheme="minorHAnsi"/>
          <w:vertAlign w:val="superscript"/>
        </w:rPr>
        <w:t>rd</w:t>
      </w:r>
      <w:r>
        <w:rPr>
          <w:rFonts w:eastAsiaTheme="minorHAnsi"/>
        </w:rPr>
        <w:t xml:space="preserve"> through 5</w:t>
      </w:r>
      <w:r w:rsidRPr="009534A8">
        <w:rPr>
          <w:rFonts w:eastAsiaTheme="minorHAnsi"/>
          <w:vertAlign w:val="superscript"/>
        </w:rPr>
        <w:t>th</w:t>
      </w:r>
      <w:r>
        <w:rPr>
          <w:rFonts w:eastAsiaTheme="minorHAnsi"/>
        </w:rPr>
        <w:t xml:space="preserve"> grade </w:t>
      </w:r>
      <w:r w:rsidRPr="00DA3AEF">
        <w:rPr>
          <w:rFonts w:eastAsiaTheme="minorHAnsi"/>
        </w:rPr>
        <w:t>pa</w:t>
      </w:r>
      <w:r w:rsidR="00223D99">
        <w:rPr>
          <w:rFonts w:eastAsiaTheme="minorHAnsi"/>
        </w:rPr>
        <w:t>rents</w:t>
      </w:r>
      <w:r w:rsidR="00C222E6">
        <w:rPr>
          <w:rFonts w:eastAsiaTheme="minorHAnsi"/>
        </w:rPr>
        <w:t xml:space="preserve"> (Appendix D)</w:t>
      </w:r>
      <w:r w:rsidR="00223D99">
        <w:rPr>
          <w:rFonts w:eastAsiaTheme="minorHAnsi"/>
        </w:rPr>
        <w:t xml:space="preserve">. </w:t>
      </w:r>
      <w:r>
        <w:rPr>
          <w:rFonts w:eastAsiaTheme="minorHAnsi"/>
        </w:rPr>
        <w:t>The survey was</w:t>
      </w:r>
      <w:r w:rsidRPr="00DA3AEF">
        <w:rPr>
          <w:rFonts w:eastAsiaTheme="minorHAnsi"/>
        </w:rPr>
        <w:t xml:space="preserve"> designed to be filled out by one parent</w:t>
      </w:r>
      <w:r>
        <w:rPr>
          <w:rFonts w:eastAsiaTheme="minorHAnsi"/>
        </w:rPr>
        <w:t xml:space="preserve"> (including step-parents and custodial parents) per family</w:t>
      </w:r>
      <w:r w:rsidRPr="00DA3AEF">
        <w:rPr>
          <w:rFonts w:eastAsiaTheme="minorHAnsi"/>
        </w:rPr>
        <w:t xml:space="preserve"> for one child.</w:t>
      </w:r>
      <w:r>
        <w:rPr>
          <w:rFonts w:eastAsiaTheme="minorHAnsi"/>
        </w:rPr>
        <w:t xml:space="preserve"> Information was desired from the parent, step-parent or guardian who has the most contact with a child during the school week. If a parent had</w:t>
      </w:r>
      <w:r w:rsidRPr="00DA3AEF">
        <w:rPr>
          <w:rFonts w:eastAsiaTheme="minorHAnsi"/>
        </w:rPr>
        <w:t xml:space="preserve"> multiple children in 3</w:t>
      </w:r>
      <w:r w:rsidRPr="00DA3AEF">
        <w:rPr>
          <w:rFonts w:eastAsiaTheme="minorHAnsi"/>
          <w:vertAlign w:val="superscript"/>
        </w:rPr>
        <w:t>rd</w:t>
      </w:r>
      <w:r w:rsidRPr="00DA3AEF">
        <w:rPr>
          <w:rFonts w:eastAsiaTheme="minorHAnsi"/>
        </w:rPr>
        <w:t xml:space="preserve"> through 5</w:t>
      </w:r>
      <w:r w:rsidRPr="00DA3AEF">
        <w:rPr>
          <w:rFonts w:eastAsiaTheme="minorHAnsi"/>
          <w:vertAlign w:val="superscript"/>
        </w:rPr>
        <w:t>th</w:t>
      </w:r>
      <w:r w:rsidRPr="00DA3AEF">
        <w:rPr>
          <w:rFonts w:eastAsiaTheme="minorHAnsi"/>
        </w:rPr>
        <w:t xml:space="preserve"> grade</w:t>
      </w:r>
      <w:r>
        <w:rPr>
          <w:rFonts w:eastAsiaTheme="minorHAnsi"/>
        </w:rPr>
        <w:t>s attending the</w:t>
      </w:r>
      <w:r w:rsidRPr="00DA3AEF">
        <w:rPr>
          <w:rFonts w:eastAsiaTheme="minorHAnsi"/>
        </w:rPr>
        <w:t xml:space="preserve"> school</w:t>
      </w:r>
      <w:r>
        <w:rPr>
          <w:rFonts w:eastAsiaTheme="minorHAnsi"/>
        </w:rPr>
        <w:t>s</w:t>
      </w:r>
      <w:r w:rsidRPr="00DA3AEF">
        <w:rPr>
          <w:rFonts w:eastAsiaTheme="minorHAnsi"/>
        </w:rPr>
        <w:t xml:space="preserve">, </w:t>
      </w:r>
      <w:r>
        <w:rPr>
          <w:rFonts w:eastAsiaTheme="minorHAnsi"/>
        </w:rPr>
        <w:t xml:space="preserve">the survey was to be filled out for the oldest child in this age range. These decisions were made prior to data collection to insure the assumption of independence of observations necessary for statistical analysis. </w:t>
      </w:r>
    </w:p>
    <w:p w:rsidR="00A50164" w:rsidRDefault="00A50164" w:rsidP="00A50164">
      <w:pPr>
        <w:ind w:firstLine="720"/>
        <w:rPr>
          <w:rFonts w:eastAsiaTheme="minorHAnsi"/>
        </w:rPr>
      </w:pPr>
      <w:r>
        <w:rPr>
          <w:rFonts w:eastAsiaTheme="minorHAnsi"/>
        </w:rPr>
        <w:t>The data collection period was</w:t>
      </w:r>
      <w:r w:rsidRPr="000B6D7D">
        <w:rPr>
          <w:rFonts w:eastAsiaTheme="minorHAnsi"/>
        </w:rPr>
        <w:t xml:space="preserve"> launched through an email</w:t>
      </w:r>
      <w:r>
        <w:rPr>
          <w:rFonts w:eastAsiaTheme="minorHAnsi"/>
        </w:rPr>
        <w:t xml:space="preserve"> sent to parents</w:t>
      </w:r>
      <w:r w:rsidRPr="000B6D7D">
        <w:rPr>
          <w:rFonts w:eastAsiaTheme="minorHAnsi"/>
        </w:rPr>
        <w:t xml:space="preserve"> containing</w:t>
      </w:r>
      <w:r>
        <w:rPr>
          <w:rFonts w:eastAsiaTheme="minorHAnsi"/>
        </w:rPr>
        <w:t xml:space="preserve"> the</w:t>
      </w:r>
      <w:r w:rsidRPr="00DA3AEF">
        <w:rPr>
          <w:rFonts w:eastAsiaTheme="minorHAnsi"/>
        </w:rPr>
        <w:t xml:space="preserve"> </w:t>
      </w:r>
      <w:r>
        <w:rPr>
          <w:rFonts w:eastAsiaTheme="minorHAnsi"/>
        </w:rPr>
        <w:t xml:space="preserve">online survey </w:t>
      </w:r>
      <w:r w:rsidRPr="00DA3AEF">
        <w:rPr>
          <w:rFonts w:eastAsiaTheme="minorHAnsi"/>
        </w:rPr>
        <w:t>internet lin</w:t>
      </w:r>
      <w:r w:rsidR="00082669">
        <w:rPr>
          <w:rFonts w:eastAsiaTheme="minorHAnsi"/>
        </w:rPr>
        <w:t>k using</w:t>
      </w:r>
      <w:r w:rsidRPr="00DA3AEF">
        <w:rPr>
          <w:rFonts w:asciiTheme="minorHAnsi" w:hAnsiTheme="minorHAnsi" w:cstheme="minorBidi"/>
          <w:sz w:val="22"/>
        </w:rPr>
        <w:t xml:space="preserve"> </w:t>
      </w:r>
      <w:r w:rsidRPr="00DA3AEF">
        <w:t xml:space="preserve">IBM SPSS </w:t>
      </w:r>
      <w:r w:rsidR="00082669">
        <w:t>Data Collection Interviewer Web</w:t>
      </w:r>
      <w:r w:rsidRPr="00DA3AEF">
        <w:t>.</w:t>
      </w:r>
      <w:r>
        <w:rPr>
          <w:rFonts w:eastAsiaTheme="minorHAnsi"/>
        </w:rPr>
        <w:t xml:space="preserve"> An</w:t>
      </w:r>
      <w:r w:rsidRPr="000B6D7D">
        <w:rPr>
          <w:rFonts w:eastAsiaTheme="minorHAnsi"/>
        </w:rPr>
        <w:t xml:space="preserve"> additional survey link w</w:t>
      </w:r>
      <w:r>
        <w:rPr>
          <w:rFonts w:eastAsiaTheme="minorHAnsi"/>
        </w:rPr>
        <w:t>as established for parents who wanted to request a paper version of the survey to be mailed to them</w:t>
      </w:r>
      <w:r w:rsidR="00C222E6">
        <w:rPr>
          <w:rFonts w:eastAsiaTheme="minorHAnsi"/>
        </w:rPr>
        <w:t xml:space="preserve"> (Appendix E</w:t>
      </w:r>
      <w:r w:rsidR="00223D99">
        <w:rPr>
          <w:rFonts w:eastAsiaTheme="minorHAnsi"/>
        </w:rPr>
        <w:t>)</w:t>
      </w:r>
      <w:r w:rsidRPr="000B6D7D">
        <w:rPr>
          <w:rFonts w:eastAsiaTheme="minorHAnsi"/>
        </w:rPr>
        <w:t xml:space="preserve">. </w:t>
      </w:r>
      <w:r>
        <w:rPr>
          <w:rFonts w:eastAsiaTheme="minorHAnsi"/>
        </w:rPr>
        <w:t xml:space="preserve">Both the survey link and paper survey request link were posted on the parent organization website as well as emailed using the process in place at each school as </w:t>
      </w:r>
      <w:r>
        <w:rPr>
          <w:rFonts w:eastAsiaTheme="minorHAnsi"/>
        </w:rPr>
        <w:lastRenderedPageBreak/>
        <w:t>previously described. One paper version</w:t>
      </w:r>
      <w:r w:rsidRPr="00DA3AEF">
        <w:rPr>
          <w:rFonts w:eastAsiaTheme="minorHAnsi"/>
        </w:rPr>
        <w:t xml:space="preserve"> of the survey </w:t>
      </w:r>
      <w:r>
        <w:rPr>
          <w:rFonts w:eastAsiaTheme="minorHAnsi"/>
        </w:rPr>
        <w:t>was requested using the request link and was</w:t>
      </w:r>
      <w:r w:rsidRPr="00DA3AEF">
        <w:rPr>
          <w:rFonts w:eastAsiaTheme="minorHAnsi"/>
        </w:rPr>
        <w:t xml:space="preserve"> m</w:t>
      </w:r>
      <w:r>
        <w:rPr>
          <w:rFonts w:eastAsiaTheme="minorHAnsi"/>
        </w:rPr>
        <w:t>ailed to the parent during the data collection period. The parent name was not requested so it was mailed to “School Name Parent” at the address provided. Included in the packet was</w:t>
      </w:r>
      <w:r w:rsidRPr="00DA3AEF">
        <w:rPr>
          <w:rFonts w:eastAsiaTheme="minorHAnsi"/>
        </w:rPr>
        <w:t xml:space="preserve"> a pre-addressed stamped manila envelope with appropriate </w:t>
      </w:r>
      <w:r>
        <w:rPr>
          <w:rFonts w:eastAsiaTheme="minorHAnsi"/>
        </w:rPr>
        <w:t xml:space="preserve">instructions regarding the optional entry into the incentive drawing and how to return the survey to the </w:t>
      </w:r>
      <w:r w:rsidRPr="00DA3AEF">
        <w:rPr>
          <w:rFonts w:eastAsiaTheme="minorHAnsi"/>
        </w:rPr>
        <w:t>research</w:t>
      </w:r>
      <w:r>
        <w:rPr>
          <w:rFonts w:eastAsiaTheme="minorHAnsi"/>
        </w:rPr>
        <w:t>er when completed</w:t>
      </w:r>
      <w:r w:rsidRPr="00DA3AEF">
        <w:rPr>
          <w:rFonts w:eastAsiaTheme="minorHAnsi"/>
        </w:rPr>
        <w:t xml:space="preserve">. </w:t>
      </w:r>
      <w:r>
        <w:rPr>
          <w:rFonts w:eastAsiaTheme="minorHAnsi"/>
        </w:rPr>
        <w:t>This survey was completed and mailed back to the researcher during the data collection period.</w:t>
      </w:r>
    </w:p>
    <w:p w:rsidR="00CB5DF9" w:rsidRDefault="00A50164" w:rsidP="00CB5DF9">
      <w:pPr>
        <w:ind w:firstLine="720"/>
        <w:rPr>
          <w:rFonts w:eastAsiaTheme="minorHAnsi"/>
        </w:rPr>
      </w:pPr>
      <w:r>
        <w:rPr>
          <w:rFonts w:eastAsiaTheme="minorHAnsi"/>
        </w:rPr>
        <w:t>Weekly follow-</w:t>
      </w:r>
      <w:r w:rsidRPr="000B6D7D">
        <w:rPr>
          <w:rFonts w:eastAsiaTheme="minorHAnsi"/>
        </w:rPr>
        <w:t>up</w:t>
      </w:r>
      <w:r>
        <w:rPr>
          <w:rFonts w:eastAsiaTheme="minorHAnsi"/>
        </w:rPr>
        <w:t xml:space="preserve"> or</w:t>
      </w:r>
      <w:r w:rsidRPr="000B6D7D">
        <w:rPr>
          <w:rFonts w:eastAsiaTheme="minorHAnsi"/>
        </w:rPr>
        <w:t xml:space="preserve"> reminder </w:t>
      </w:r>
      <w:r>
        <w:rPr>
          <w:rFonts w:eastAsiaTheme="minorHAnsi"/>
        </w:rPr>
        <w:t>emails were sent during the planned three week</w:t>
      </w:r>
      <w:r w:rsidRPr="000B6D7D">
        <w:rPr>
          <w:rFonts w:eastAsiaTheme="minorHAnsi"/>
        </w:rPr>
        <w:t xml:space="preserve"> da</w:t>
      </w:r>
      <w:r>
        <w:rPr>
          <w:rFonts w:eastAsiaTheme="minorHAnsi"/>
        </w:rPr>
        <w:t xml:space="preserve">ta </w:t>
      </w:r>
      <w:r w:rsidRPr="005B52C5">
        <w:rPr>
          <w:rFonts w:eastAsiaTheme="minorHAnsi"/>
        </w:rPr>
        <w:t xml:space="preserve">collection period </w:t>
      </w:r>
      <w:r w:rsidR="005B52C5">
        <w:rPr>
          <w:rFonts w:eastAsiaTheme="minorHAnsi"/>
        </w:rPr>
        <w:t>(Appendices</w:t>
      </w:r>
      <w:r w:rsidR="003F4096">
        <w:rPr>
          <w:rFonts w:eastAsiaTheme="minorHAnsi"/>
        </w:rPr>
        <w:t xml:space="preserve"> </w:t>
      </w:r>
      <w:r w:rsidR="005B52C5">
        <w:rPr>
          <w:rFonts w:eastAsiaTheme="minorHAnsi"/>
        </w:rPr>
        <w:t>F</w:t>
      </w:r>
      <w:r w:rsidR="003F4096">
        <w:rPr>
          <w:rFonts w:eastAsiaTheme="minorHAnsi"/>
        </w:rPr>
        <w:t xml:space="preserve"> &amp; G</w:t>
      </w:r>
      <w:r w:rsidRPr="005B52C5">
        <w:rPr>
          <w:rFonts w:eastAsiaTheme="minorHAnsi"/>
        </w:rPr>
        <w:t>). Given t</w:t>
      </w:r>
      <w:r>
        <w:rPr>
          <w:rFonts w:eastAsiaTheme="minorHAnsi"/>
        </w:rPr>
        <w:t>he low rate of response at the end of this time (</w:t>
      </w:r>
      <w:r>
        <w:rPr>
          <w:rFonts w:eastAsiaTheme="minorHAnsi"/>
          <w:i/>
        </w:rPr>
        <w:t xml:space="preserve">N </w:t>
      </w:r>
      <w:r>
        <w:rPr>
          <w:rFonts w:eastAsiaTheme="minorHAnsi"/>
        </w:rPr>
        <w:t xml:space="preserve">= 38), and with the approval of the parent organizations and the University Office of Research, the data collection period was extended for an additional three weeks. During this extension flyers </w:t>
      </w:r>
      <w:r w:rsidRPr="003F4096">
        <w:rPr>
          <w:rFonts w:eastAsiaTheme="minorHAnsi"/>
        </w:rPr>
        <w:t>(</w:t>
      </w:r>
      <w:r w:rsidR="003F4096">
        <w:rPr>
          <w:rFonts w:eastAsiaTheme="minorHAnsi"/>
        </w:rPr>
        <w:t>Appendix H</w:t>
      </w:r>
      <w:r w:rsidRPr="003F4096">
        <w:rPr>
          <w:rFonts w:eastAsiaTheme="minorHAnsi"/>
        </w:rPr>
        <w:t>) were posted</w:t>
      </w:r>
      <w:r>
        <w:rPr>
          <w:rFonts w:eastAsiaTheme="minorHAnsi"/>
        </w:rPr>
        <w:t xml:space="preserve"> </w:t>
      </w:r>
      <w:r w:rsidR="00082669">
        <w:rPr>
          <w:rFonts w:eastAsiaTheme="minorHAnsi"/>
        </w:rPr>
        <w:t>around the school by the parent organization presidents</w:t>
      </w:r>
      <w:r>
        <w:rPr>
          <w:rFonts w:eastAsiaTheme="minorHAnsi"/>
        </w:rPr>
        <w:t xml:space="preserve"> at each school and </w:t>
      </w:r>
      <w:r w:rsidR="003F4096">
        <w:rPr>
          <w:rFonts w:eastAsiaTheme="minorHAnsi"/>
        </w:rPr>
        <w:t xml:space="preserve">a smaller version of the flyer, </w:t>
      </w:r>
      <w:r>
        <w:rPr>
          <w:rFonts w:eastAsiaTheme="minorHAnsi"/>
        </w:rPr>
        <w:t xml:space="preserve">including the survey link and </w:t>
      </w:r>
      <w:r w:rsidR="003F4096">
        <w:rPr>
          <w:rFonts w:eastAsiaTheme="minorHAnsi"/>
        </w:rPr>
        <w:t xml:space="preserve">the paper survey request link, </w:t>
      </w:r>
      <w:r w:rsidR="00082669">
        <w:rPr>
          <w:rFonts w:eastAsiaTheme="minorHAnsi"/>
        </w:rPr>
        <w:t>was</w:t>
      </w:r>
      <w:r>
        <w:rPr>
          <w:rFonts w:eastAsiaTheme="minorHAnsi"/>
        </w:rPr>
        <w:t xml:space="preserve"> sent home with the children in the designated grades. </w:t>
      </w:r>
      <w:r w:rsidR="003F4096">
        <w:rPr>
          <w:rFonts w:eastAsiaTheme="minorHAnsi"/>
        </w:rPr>
        <w:t xml:space="preserve">The parent organization presidents requested an announcement to be made on the School Messenger system (Appendix I). </w:t>
      </w:r>
      <w:r>
        <w:rPr>
          <w:rFonts w:eastAsiaTheme="minorHAnsi"/>
        </w:rPr>
        <w:t>The researcher was also</w:t>
      </w:r>
      <w:r w:rsidR="003F4096">
        <w:rPr>
          <w:rFonts w:eastAsiaTheme="minorHAnsi"/>
        </w:rPr>
        <w:t xml:space="preserve"> invited to make </w:t>
      </w:r>
      <w:r>
        <w:rPr>
          <w:rFonts w:eastAsiaTheme="minorHAnsi"/>
        </w:rPr>
        <w:t>and hand out paper surveys at the organization monthly meeting at each school. Paper surveys were collected from parents attending these meetings by the PTA and PTSA presidents in two large manila envelopes. One envelope was designated for the survey and the other was for entry into the incentive drawings. Both envelopes totaling five surveys were retrieved from the schools by the researcher so that data could be manually entered into the statistical software program IBM SPSS 19. The day before the survey closed a final email reminder was</w:t>
      </w:r>
      <w:r w:rsidRPr="000B6D7D">
        <w:rPr>
          <w:rFonts w:eastAsiaTheme="minorHAnsi"/>
        </w:rPr>
        <w:t xml:space="preserve"> sent to </w:t>
      </w:r>
      <w:r>
        <w:rPr>
          <w:rFonts w:eastAsiaTheme="minorHAnsi"/>
        </w:rPr>
        <w:t xml:space="preserve">the parent organization presidents to forward to parents in one last effort to elicit greater </w:t>
      </w:r>
      <w:r w:rsidRPr="000B6D7D">
        <w:rPr>
          <w:rFonts w:eastAsiaTheme="minorHAnsi"/>
        </w:rPr>
        <w:t xml:space="preserve">participation </w:t>
      </w:r>
      <w:r w:rsidRPr="003F4096">
        <w:rPr>
          <w:rFonts w:eastAsiaTheme="minorHAnsi"/>
        </w:rPr>
        <w:t>(Append</w:t>
      </w:r>
      <w:r w:rsidR="003F4096">
        <w:rPr>
          <w:rFonts w:eastAsiaTheme="minorHAnsi"/>
        </w:rPr>
        <w:t>ix J</w:t>
      </w:r>
      <w:r w:rsidRPr="003F4096">
        <w:rPr>
          <w:rFonts w:eastAsiaTheme="minorHAnsi"/>
        </w:rPr>
        <w:t>).</w:t>
      </w:r>
      <w:r w:rsidRPr="00DA3AEF">
        <w:rPr>
          <w:rFonts w:eastAsiaTheme="minorHAnsi"/>
        </w:rPr>
        <w:t xml:space="preserve"> </w:t>
      </w:r>
    </w:p>
    <w:p w:rsidR="00A50164" w:rsidRPr="00CB5DF9" w:rsidRDefault="00A50164" w:rsidP="00CB5DF9">
      <w:pPr>
        <w:pStyle w:val="Heading2"/>
      </w:pPr>
      <w:bookmarkStart w:id="41" w:name="_Toc327693025"/>
      <w:r w:rsidRPr="00D92B61">
        <w:lastRenderedPageBreak/>
        <w:t>P</w:t>
      </w:r>
      <w:r w:rsidR="0071724C">
        <w:t>lan of A</w:t>
      </w:r>
      <w:r w:rsidRPr="00D92B61">
        <w:t>nalysis</w:t>
      </w:r>
      <w:bookmarkEnd w:id="41"/>
    </w:p>
    <w:p w:rsidR="00A50164" w:rsidRPr="00D92B61" w:rsidRDefault="00A50164" w:rsidP="00A50164">
      <w:pPr>
        <w:ind w:firstLine="720"/>
        <w:rPr>
          <w:rFonts w:eastAsiaTheme="minorHAnsi"/>
        </w:rPr>
      </w:pPr>
      <w:r w:rsidRPr="00D92B61">
        <w:rPr>
          <w:rFonts w:eastAsiaTheme="minorHAnsi"/>
        </w:rPr>
        <w:t>The data from the 86 online surveys was exported from IBM SPSS Data Collection Interviewer to IBM SPSS 19 for statistical analyses. The data from the five paper surveys was manually entered into the data files by the researcher. After data collection was completed the response rate was less than 10%</w:t>
      </w:r>
      <w:r>
        <w:rPr>
          <w:rFonts w:eastAsiaTheme="minorHAnsi"/>
        </w:rPr>
        <w:t xml:space="preserve"> of the population</w:t>
      </w:r>
      <w:r w:rsidRPr="00D92B61">
        <w:rPr>
          <w:rFonts w:eastAsiaTheme="minorHAnsi"/>
        </w:rPr>
        <w:t xml:space="preserve"> culminating in a sample of 91 parents who completed the survey. This sample size did not result in an adequate number of respondents for the originally planned factor anal</w:t>
      </w:r>
      <w:r w:rsidR="00BD3959">
        <w:rPr>
          <w:rFonts w:eastAsiaTheme="minorHAnsi"/>
        </w:rPr>
        <w:t>ysis that was based</w:t>
      </w:r>
      <w:r w:rsidRPr="00D92B61">
        <w:rPr>
          <w:rFonts w:eastAsiaTheme="minorHAnsi"/>
        </w:rPr>
        <w:t xml:space="preserve"> on the sample size recommend</w:t>
      </w:r>
      <w:r w:rsidR="00BD3959">
        <w:rPr>
          <w:rFonts w:eastAsiaTheme="minorHAnsi"/>
        </w:rPr>
        <w:t>ations for a</w:t>
      </w:r>
      <w:r w:rsidRPr="00D92B61">
        <w:rPr>
          <w:rFonts w:eastAsiaTheme="minorHAnsi"/>
        </w:rPr>
        <w:t xml:space="preserve"> minimum </w:t>
      </w:r>
      <w:r w:rsidRPr="00D92B61">
        <w:rPr>
          <w:rFonts w:eastAsiaTheme="minorHAnsi"/>
          <w:i/>
        </w:rPr>
        <w:t xml:space="preserve">N </w:t>
      </w:r>
      <w:r w:rsidRPr="00D92B61">
        <w:rPr>
          <w:rFonts w:eastAsiaTheme="minorHAnsi"/>
        </w:rPr>
        <w:t xml:space="preserve">of 250 suggested by Cattell (1978). The final </w:t>
      </w:r>
      <w:r w:rsidRPr="00D92B61">
        <w:rPr>
          <w:rFonts w:eastAsiaTheme="minorHAnsi"/>
          <w:i/>
        </w:rPr>
        <w:t>N</w:t>
      </w:r>
      <w:r w:rsidRPr="00D92B61">
        <w:rPr>
          <w:rFonts w:eastAsiaTheme="minorHAnsi"/>
        </w:rPr>
        <w:t xml:space="preserve"> of 89 is below even the lowest standard for factor analysis which recommends that regardless of number of items, a minimum </w:t>
      </w:r>
      <w:r w:rsidRPr="00D92B61">
        <w:rPr>
          <w:rFonts w:eastAsiaTheme="minorHAnsi"/>
          <w:i/>
        </w:rPr>
        <w:t xml:space="preserve">N </w:t>
      </w:r>
      <w:r w:rsidRPr="00D92B61">
        <w:rPr>
          <w:rFonts w:eastAsiaTheme="minorHAnsi"/>
        </w:rPr>
        <w:t>of 100 is necessary (Com</w:t>
      </w:r>
      <w:r w:rsidR="00BD3959">
        <w:rPr>
          <w:rFonts w:eastAsiaTheme="minorHAnsi"/>
        </w:rPr>
        <w:t>f</w:t>
      </w:r>
      <w:r w:rsidRPr="00D92B61">
        <w:rPr>
          <w:rFonts w:eastAsiaTheme="minorHAnsi"/>
        </w:rPr>
        <w:t>rey and Lee, 1992; Go</w:t>
      </w:r>
      <w:r>
        <w:rPr>
          <w:rFonts w:eastAsiaTheme="minorHAnsi"/>
        </w:rPr>
        <w:t>rsuch, 1983; Osborne et al, 2008</w:t>
      </w:r>
      <w:r w:rsidRPr="00D92B61">
        <w:rPr>
          <w:rFonts w:eastAsiaTheme="minorHAnsi"/>
        </w:rPr>
        <w:t xml:space="preserve">) for a meaningful analysis. </w:t>
      </w:r>
      <w:r>
        <w:rPr>
          <w:rFonts w:eastAsiaTheme="minorHAnsi"/>
        </w:rPr>
        <w:t xml:space="preserve">Thus, data analyses were revised. </w:t>
      </w:r>
    </w:p>
    <w:p w:rsidR="00A50164" w:rsidRDefault="00A50164" w:rsidP="00A50164">
      <w:pPr>
        <w:ind w:firstLine="720"/>
        <w:rPr>
          <w:rFonts w:eastAsiaTheme="minorHAnsi"/>
          <w:szCs w:val="22"/>
        </w:rPr>
      </w:pPr>
      <w:r w:rsidRPr="00D92B61">
        <w:rPr>
          <w:rFonts w:eastAsiaTheme="minorHAnsi"/>
          <w:szCs w:val="22"/>
        </w:rPr>
        <w:t xml:space="preserve">To answer the first research question and </w:t>
      </w:r>
      <w:r>
        <w:rPr>
          <w:rFonts w:eastAsiaTheme="minorHAnsi"/>
          <w:szCs w:val="22"/>
        </w:rPr>
        <w:t xml:space="preserve">to </w:t>
      </w:r>
      <w:r w:rsidRPr="00D92B61">
        <w:rPr>
          <w:rFonts w:eastAsiaTheme="minorHAnsi"/>
          <w:szCs w:val="22"/>
        </w:rPr>
        <w:t>assess if the followi</w:t>
      </w:r>
      <w:r w:rsidR="001034CA">
        <w:rPr>
          <w:rFonts w:eastAsiaTheme="minorHAnsi"/>
          <w:szCs w:val="22"/>
        </w:rPr>
        <w:t>ng academically relevant dimensions</w:t>
      </w:r>
      <w:r w:rsidRPr="00D92B61">
        <w:rPr>
          <w:rFonts w:eastAsiaTheme="minorHAnsi"/>
          <w:szCs w:val="22"/>
        </w:rPr>
        <w:t xml:space="preserve"> in the school context: (a) general aspects of the school experience, (b) academic work, (c) assessment,</w:t>
      </w:r>
      <w:r>
        <w:rPr>
          <w:rFonts w:eastAsiaTheme="minorHAnsi"/>
          <w:szCs w:val="22"/>
        </w:rPr>
        <w:t xml:space="preserve"> and (d) teachers were</w:t>
      </w:r>
      <w:r w:rsidRPr="00D92B61">
        <w:rPr>
          <w:rFonts w:eastAsiaTheme="minorHAnsi"/>
          <w:szCs w:val="22"/>
        </w:rPr>
        <w:t xml:space="preserve"> perceived by parents as contributi</w:t>
      </w:r>
      <w:r>
        <w:rPr>
          <w:rFonts w:eastAsiaTheme="minorHAnsi"/>
          <w:szCs w:val="22"/>
        </w:rPr>
        <w:t>ng to stress for their children.</w:t>
      </w:r>
      <w:r w:rsidRPr="00D92B61">
        <w:rPr>
          <w:rFonts w:eastAsiaTheme="minorHAnsi"/>
          <w:b/>
          <w:szCs w:val="22"/>
        </w:rPr>
        <w:t xml:space="preserve"> </w:t>
      </w:r>
      <w:r>
        <w:rPr>
          <w:rFonts w:eastAsiaTheme="minorHAnsi"/>
          <w:szCs w:val="22"/>
        </w:rPr>
        <w:t xml:space="preserve">A </w:t>
      </w:r>
      <w:r w:rsidRPr="00D92B61">
        <w:rPr>
          <w:rFonts w:eastAsiaTheme="minorHAnsi"/>
          <w:szCs w:val="22"/>
        </w:rPr>
        <w:t xml:space="preserve">reliability analysis and item analysis was conducted using all 30 scale items to determine the internal </w:t>
      </w:r>
      <w:r>
        <w:rPr>
          <w:rFonts w:eastAsiaTheme="minorHAnsi"/>
          <w:szCs w:val="22"/>
        </w:rPr>
        <w:t>consistency</w:t>
      </w:r>
      <w:r w:rsidRPr="00D92B61">
        <w:rPr>
          <w:rFonts w:eastAsiaTheme="minorHAnsi"/>
          <w:szCs w:val="22"/>
        </w:rPr>
        <w:t xml:space="preserve"> of the scale. </w:t>
      </w:r>
    </w:p>
    <w:p w:rsidR="00A50164" w:rsidRPr="00F26F1C" w:rsidRDefault="00A50164" w:rsidP="00A50164">
      <w:pPr>
        <w:ind w:firstLine="720"/>
        <w:rPr>
          <w:rFonts w:eastAsiaTheme="minorHAnsi"/>
          <w:szCs w:val="22"/>
        </w:rPr>
      </w:pPr>
      <w:r w:rsidRPr="00D92B61">
        <w:rPr>
          <w:rFonts w:eastAsiaTheme="minorHAnsi"/>
          <w:szCs w:val="22"/>
        </w:rPr>
        <w:t xml:space="preserve">The second research question and directional hypotheses were addressed by regressing the dependent variable PPSS on child age, time invested by child on homework, child gender, single- or two-parent status of household, parental perception of child achievement, and family </w:t>
      </w:r>
      <w:r w:rsidRPr="00460AB7">
        <w:rPr>
          <w:rFonts w:eastAsiaTheme="minorHAnsi"/>
          <w:szCs w:val="22"/>
        </w:rPr>
        <w:t>income in a simultaneous regression model to assess the overall</w:t>
      </w:r>
      <w:r>
        <w:rPr>
          <w:rFonts w:eastAsiaTheme="minorHAnsi"/>
          <w:szCs w:val="22"/>
        </w:rPr>
        <w:t xml:space="preserve"> model</w:t>
      </w:r>
      <w:r w:rsidRPr="00460AB7">
        <w:rPr>
          <w:rFonts w:eastAsiaTheme="minorHAnsi"/>
          <w:szCs w:val="22"/>
        </w:rPr>
        <w:t xml:space="preserve"> and direct effects of each</w:t>
      </w:r>
      <w:r w:rsidRPr="00D92B61">
        <w:rPr>
          <w:rFonts w:eastAsiaTheme="minorHAnsi"/>
          <w:szCs w:val="22"/>
        </w:rPr>
        <w:t xml:space="preserve"> </w:t>
      </w:r>
      <w:r w:rsidRPr="00F26F1C">
        <w:rPr>
          <w:rFonts w:eastAsiaTheme="minorHAnsi"/>
          <w:szCs w:val="22"/>
        </w:rPr>
        <w:t xml:space="preserve">independent variable on parental perceptions of school stress to examine convergent validity. To assess the usefulness of a scale a great deal of research is needed to establish construct validity. </w:t>
      </w:r>
      <w:r w:rsidRPr="00F26F1C">
        <w:rPr>
          <w:rFonts w:eastAsiaTheme="minorHAnsi"/>
          <w:szCs w:val="22"/>
        </w:rPr>
        <w:lastRenderedPageBreak/>
        <w:t xml:space="preserve">This scale sought to establish evidence of convergent validity through predefined hypotheses as a first step in testing how the scale performed </w:t>
      </w:r>
      <w:r>
        <w:rPr>
          <w:rFonts w:eastAsiaTheme="minorHAnsi"/>
          <w:szCs w:val="22"/>
        </w:rPr>
        <w:t>in this sample in this context</w:t>
      </w:r>
      <w:r w:rsidRPr="00F26F1C">
        <w:rPr>
          <w:rFonts w:eastAsiaTheme="minorHAnsi"/>
          <w:szCs w:val="22"/>
        </w:rPr>
        <w:t>.</w:t>
      </w:r>
      <w:r>
        <w:rPr>
          <w:rFonts w:eastAsiaTheme="minorHAnsi"/>
          <w:szCs w:val="22"/>
        </w:rPr>
        <w:t xml:space="preserve"> </w:t>
      </w:r>
    </w:p>
    <w:p w:rsidR="00A50164" w:rsidRDefault="00A50164" w:rsidP="00A50164"/>
    <w:p w:rsidR="00A50164" w:rsidRDefault="00A50164" w:rsidP="00A50164"/>
    <w:p w:rsidR="00A50164" w:rsidRDefault="00A50164" w:rsidP="00A50164"/>
    <w:p w:rsidR="00A50164" w:rsidRDefault="00A50164"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C100D0" w:rsidRDefault="00C100D0" w:rsidP="00A50164"/>
    <w:p w:rsidR="0071724C" w:rsidRDefault="0071724C" w:rsidP="00BC35B0">
      <w:pPr>
        <w:pStyle w:val="Heading1"/>
      </w:pPr>
    </w:p>
    <w:p w:rsidR="0071724C" w:rsidRDefault="0071724C" w:rsidP="00BC35B0">
      <w:pPr>
        <w:pStyle w:val="Heading1"/>
      </w:pPr>
    </w:p>
    <w:p w:rsidR="00A50164" w:rsidRPr="00BC35B0" w:rsidRDefault="00A50164" w:rsidP="00BC35B0">
      <w:pPr>
        <w:pStyle w:val="Heading1"/>
      </w:pPr>
      <w:bookmarkStart w:id="42" w:name="_Toc327693026"/>
      <w:r>
        <w:lastRenderedPageBreak/>
        <w:t xml:space="preserve">Chapter </w:t>
      </w:r>
      <w:r w:rsidR="00BC35B0">
        <w:t xml:space="preserve">IV - </w:t>
      </w:r>
      <w:r w:rsidRPr="003E19C8">
        <w:t>Results</w:t>
      </w:r>
      <w:bookmarkEnd w:id="42"/>
    </w:p>
    <w:p w:rsidR="00A50164" w:rsidRDefault="00A50164" w:rsidP="00A50164">
      <w:pPr>
        <w:ind w:firstLine="720"/>
        <w:rPr>
          <w:rFonts w:eastAsiaTheme="minorHAnsi"/>
        </w:rPr>
      </w:pPr>
      <w:r>
        <w:rPr>
          <w:rFonts w:eastAsiaTheme="minorHAnsi"/>
        </w:rPr>
        <w:t>Prior to beginning the analyses, the complete set of data (</w:t>
      </w:r>
      <w:r>
        <w:rPr>
          <w:rFonts w:eastAsiaTheme="minorHAnsi"/>
          <w:i/>
        </w:rPr>
        <w:t>N</w:t>
      </w:r>
      <w:r>
        <w:rPr>
          <w:rFonts w:eastAsiaTheme="minorHAnsi"/>
        </w:rPr>
        <w:t xml:space="preserve"> = 9</w:t>
      </w:r>
      <w:r w:rsidR="0018060F">
        <w:rPr>
          <w:rFonts w:eastAsiaTheme="minorHAnsi"/>
        </w:rPr>
        <w:t>1) was screened</w:t>
      </w:r>
      <w:r>
        <w:rPr>
          <w:rFonts w:eastAsiaTheme="minorHAnsi"/>
        </w:rPr>
        <w:t xml:space="preserve"> </w:t>
      </w:r>
      <w:r w:rsidR="0018060F">
        <w:rPr>
          <w:rFonts w:eastAsiaTheme="minorHAnsi"/>
        </w:rPr>
        <w:t xml:space="preserve">for missing data </w:t>
      </w:r>
      <w:r>
        <w:rPr>
          <w:rFonts w:eastAsiaTheme="minorHAnsi"/>
        </w:rPr>
        <w:t xml:space="preserve">and </w:t>
      </w:r>
      <w:r w:rsidR="0018060F">
        <w:rPr>
          <w:rFonts w:eastAsiaTheme="minorHAnsi"/>
        </w:rPr>
        <w:t xml:space="preserve">distributions of all of the variables was examined checking for the shape of the distribution and for outliers in the data. </w:t>
      </w:r>
      <w:r>
        <w:rPr>
          <w:rFonts w:eastAsiaTheme="minorHAnsi"/>
        </w:rPr>
        <w:t>This examination revealed one case that did not meet the criteria for inclusion in the study because the parent reported the child’s age as three years old which is far below the expected age of a student in the 3</w:t>
      </w:r>
      <w:r w:rsidRPr="00D716FF">
        <w:rPr>
          <w:rFonts w:eastAsiaTheme="minorHAnsi"/>
          <w:vertAlign w:val="superscript"/>
        </w:rPr>
        <w:t>rd</w:t>
      </w:r>
      <w:r>
        <w:rPr>
          <w:rFonts w:eastAsiaTheme="minorHAnsi"/>
        </w:rPr>
        <w:t xml:space="preserve"> to 5</w:t>
      </w:r>
      <w:r w:rsidRPr="00D716FF">
        <w:rPr>
          <w:rFonts w:eastAsiaTheme="minorHAnsi"/>
          <w:vertAlign w:val="superscript"/>
        </w:rPr>
        <w:t>th</w:t>
      </w:r>
      <w:r>
        <w:rPr>
          <w:rFonts w:eastAsiaTheme="minorHAnsi"/>
        </w:rPr>
        <w:t xml:space="preserve"> grades. As a consequence, it was necessary to exclude this case for th</w:t>
      </w:r>
      <w:r w:rsidR="00BC20CF">
        <w:rPr>
          <w:rFonts w:eastAsiaTheme="minorHAnsi"/>
        </w:rPr>
        <w:t>e rest of the planned analyses</w:t>
      </w:r>
      <w:r>
        <w:rPr>
          <w:rFonts w:eastAsiaTheme="minorHAnsi"/>
        </w:rPr>
        <w:t>. An approach to deal with missing data wa</w:t>
      </w:r>
      <w:r w:rsidR="0018060F">
        <w:rPr>
          <w:rFonts w:eastAsiaTheme="minorHAnsi"/>
        </w:rPr>
        <w:t>s not necessary since there was no missing data for any variables.</w:t>
      </w:r>
      <w:r>
        <w:rPr>
          <w:rFonts w:eastAsiaTheme="minorHAnsi"/>
        </w:rPr>
        <w:t xml:space="preserve"> Results are presented </w:t>
      </w:r>
      <w:r w:rsidRPr="00DA3AEF">
        <w:rPr>
          <w:rFonts w:eastAsiaTheme="minorHAnsi"/>
        </w:rPr>
        <w:t>relative to each research question.</w:t>
      </w:r>
      <w:r w:rsidR="00BC20CF">
        <w:rPr>
          <w:rFonts w:eastAsiaTheme="minorHAnsi"/>
        </w:rPr>
        <w:t xml:space="preserve"> The initial analyses to answer the first research question were conducted with the sample size of 90 cases. During this examination, </w:t>
      </w:r>
      <w:r>
        <w:rPr>
          <w:rFonts w:eastAsiaTheme="minorHAnsi"/>
        </w:rPr>
        <w:t>an</w:t>
      </w:r>
      <w:r w:rsidR="00BC20CF">
        <w:rPr>
          <w:rFonts w:eastAsiaTheme="minorHAnsi"/>
        </w:rPr>
        <w:t xml:space="preserve"> influential outlier was identified; therefore, </w:t>
      </w:r>
      <w:r>
        <w:rPr>
          <w:rFonts w:eastAsiaTheme="minorHAnsi"/>
        </w:rPr>
        <w:t xml:space="preserve">the final sample size consisted of 89 participants.  </w:t>
      </w:r>
      <w:r w:rsidR="00BC20CF">
        <w:rPr>
          <w:rFonts w:eastAsiaTheme="minorHAnsi"/>
        </w:rPr>
        <w:t xml:space="preserve">The first results report those initial findings in an effort to clarify the process of how it was decided that the final sample would be 89. </w:t>
      </w:r>
      <w:r>
        <w:rPr>
          <w:rFonts w:eastAsiaTheme="minorHAnsi"/>
        </w:rPr>
        <w:t>Descriptive statistics for the final sample are presented in Tables 3,</w:t>
      </w:r>
      <w:r w:rsidR="00BC20CF">
        <w:rPr>
          <w:rFonts w:eastAsiaTheme="minorHAnsi"/>
        </w:rPr>
        <w:t xml:space="preserve"> </w:t>
      </w:r>
      <w:r>
        <w:rPr>
          <w:rFonts w:eastAsiaTheme="minorHAnsi"/>
        </w:rPr>
        <w:t>4, and 5 (</w:t>
      </w:r>
      <w:r>
        <w:rPr>
          <w:rFonts w:eastAsiaTheme="minorHAnsi"/>
          <w:i/>
        </w:rPr>
        <w:t xml:space="preserve">N </w:t>
      </w:r>
      <w:r>
        <w:rPr>
          <w:rFonts w:eastAsiaTheme="minorHAnsi"/>
        </w:rPr>
        <w:t>= 89).</w:t>
      </w:r>
    </w:p>
    <w:p w:rsidR="00CB5DF9" w:rsidRDefault="00CB5DF9" w:rsidP="00CB5DF9">
      <w:pPr>
        <w:pStyle w:val="Heading2"/>
      </w:pPr>
      <w:bookmarkStart w:id="43" w:name="_Toc327693027"/>
      <w:r>
        <w:t>Research Question One</w:t>
      </w:r>
      <w:bookmarkEnd w:id="43"/>
    </w:p>
    <w:p w:rsidR="00A50164" w:rsidRPr="00D960C9" w:rsidRDefault="001034CA" w:rsidP="00CB5DF9">
      <w:pPr>
        <w:ind w:firstLine="720"/>
        <w:rPr>
          <w:rFonts w:eastAsiaTheme="minorHAnsi"/>
          <w:b/>
          <w:szCs w:val="22"/>
        </w:rPr>
      </w:pPr>
      <w:r>
        <w:rPr>
          <w:rFonts w:eastAsiaTheme="minorHAnsi"/>
          <w:szCs w:val="22"/>
        </w:rPr>
        <w:t>Are the following dimension</w:t>
      </w:r>
      <w:r w:rsidR="00CB5DF9">
        <w:rPr>
          <w:rFonts w:eastAsiaTheme="minorHAnsi"/>
          <w:szCs w:val="22"/>
        </w:rPr>
        <w:t>s</w:t>
      </w:r>
      <w:r w:rsidR="00A50164" w:rsidRPr="00DA3AEF">
        <w:rPr>
          <w:rFonts w:eastAsiaTheme="minorHAnsi"/>
          <w:szCs w:val="22"/>
        </w:rPr>
        <w:t>: (a) general aspects of the school experience, (b) academic work, (c) assessment, and (d) teachers relevant to academic achievement in the school context perceived by parents as contributing to stress for their children?</w:t>
      </w:r>
    </w:p>
    <w:p w:rsidR="00A50164" w:rsidRDefault="00A50164" w:rsidP="00A50164">
      <w:pPr>
        <w:ind w:firstLine="720"/>
        <w:rPr>
          <w:rFonts w:eastAsiaTheme="minorHAnsi"/>
          <w:szCs w:val="22"/>
        </w:rPr>
      </w:pPr>
      <w:r w:rsidRPr="00667ACB">
        <w:rPr>
          <w:rFonts w:eastAsiaTheme="minorHAnsi"/>
          <w:szCs w:val="22"/>
        </w:rPr>
        <w:t xml:space="preserve">To avoid response set some items were worded positively. </w:t>
      </w:r>
      <w:r>
        <w:rPr>
          <w:rFonts w:eastAsiaTheme="minorHAnsi"/>
          <w:szCs w:val="22"/>
        </w:rPr>
        <w:t>Therefore, t</w:t>
      </w:r>
      <w:r w:rsidRPr="00667ACB">
        <w:rPr>
          <w:rFonts w:eastAsiaTheme="minorHAnsi"/>
          <w:szCs w:val="22"/>
        </w:rPr>
        <w:t>o answer the first research question five of the 30 s</w:t>
      </w:r>
      <w:r>
        <w:rPr>
          <w:rFonts w:eastAsiaTheme="minorHAnsi"/>
          <w:szCs w:val="22"/>
        </w:rPr>
        <w:t>cale items were reverse coded to unify the direction of their responses.</w:t>
      </w:r>
      <w:r w:rsidRPr="00667ACB">
        <w:rPr>
          <w:rFonts w:eastAsiaTheme="minorHAnsi"/>
          <w:szCs w:val="22"/>
        </w:rPr>
        <w:t xml:space="preserve"> </w:t>
      </w:r>
      <w:r w:rsidRPr="00667ACB">
        <w:t>Parent</w:t>
      </w:r>
      <w:r w:rsidR="0058408C">
        <w:t xml:space="preserve"> r</w:t>
      </w:r>
      <w:r w:rsidRPr="00460AB7">
        <w:t xml:space="preserve">esponses for each question used a 5-point Likert-type scale (1 = </w:t>
      </w:r>
      <w:r>
        <w:rPr>
          <w:i/>
        </w:rPr>
        <w:t>Very S</w:t>
      </w:r>
      <w:r w:rsidRPr="00460AB7">
        <w:rPr>
          <w:i/>
        </w:rPr>
        <w:t xml:space="preserve">eldom </w:t>
      </w:r>
      <w:r w:rsidRPr="00460AB7">
        <w:t>to 5</w:t>
      </w:r>
      <w:r>
        <w:rPr>
          <w:i/>
        </w:rPr>
        <w:t xml:space="preserve"> = Very O</w:t>
      </w:r>
      <w:r w:rsidRPr="00460AB7">
        <w:rPr>
          <w:i/>
        </w:rPr>
        <w:t>ften</w:t>
      </w:r>
      <w:r w:rsidRPr="00460AB7">
        <w:t xml:space="preserve">). </w:t>
      </w:r>
      <w:r>
        <w:rPr>
          <w:rFonts w:eastAsiaTheme="minorHAnsi"/>
          <w:szCs w:val="22"/>
        </w:rPr>
        <w:t xml:space="preserve"> The stem for all scale items was: </w:t>
      </w:r>
      <w:r w:rsidRPr="00AB65C1">
        <w:rPr>
          <w:rFonts w:eastAsiaTheme="minorHAnsi"/>
          <w:szCs w:val="22"/>
        </w:rPr>
        <w:t>“How often does your child seem to”</w:t>
      </w:r>
      <w:r>
        <w:rPr>
          <w:rFonts w:eastAsiaTheme="minorHAnsi"/>
          <w:i/>
          <w:szCs w:val="22"/>
        </w:rPr>
        <w:t xml:space="preserve">. </w:t>
      </w:r>
      <w:r>
        <w:rPr>
          <w:rFonts w:eastAsiaTheme="minorHAnsi"/>
          <w:szCs w:val="22"/>
        </w:rPr>
        <w:t xml:space="preserve">The specific items needing to be reverse coded included: “feel his/her teacher is generally pleased </w:t>
      </w:r>
      <w:r>
        <w:rPr>
          <w:rFonts w:eastAsiaTheme="minorHAnsi"/>
          <w:szCs w:val="22"/>
        </w:rPr>
        <w:lastRenderedPageBreak/>
        <w:t>with his/her work?”, “enjoy going to school?”, “be confident about his/her ability to get good grades?”, “think the teacher tries to make sure he/she understands the assigned work?”, and “think</w:t>
      </w:r>
      <w:r w:rsidR="0058408C">
        <w:rPr>
          <w:rFonts w:eastAsiaTheme="minorHAnsi"/>
          <w:szCs w:val="22"/>
        </w:rPr>
        <w:t xml:space="preserve"> the teacher is usually fair?” </w:t>
      </w:r>
      <w:r>
        <w:rPr>
          <w:rFonts w:eastAsiaTheme="minorHAnsi"/>
          <w:szCs w:val="22"/>
        </w:rPr>
        <w:t xml:space="preserve">Reverse coding was necessary so that higher scores for all items would indicate </w:t>
      </w:r>
      <w:r w:rsidR="0058408C">
        <w:rPr>
          <w:rFonts w:eastAsiaTheme="minorHAnsi"/>
          <w:szCs w:val="22"/>
        </w:rPr>
        <w:t xml:space="preserve">a </w:t>
      </w:r>
      <w:r>
        <w:rPr>
          <w:rFonts w:eastAsiaTheme="minorHAnsi"/>
          <w:szCs w:val="22"/>
        </w:rPr>
        <w:t xml:space="preserve">higher parental perception of the child’s school stress. </w:t>
      </w:r>
    </w:p>
    <w:p w:rsidR="00A50164" w:rsidRDefault="00601185" w:rsidP="00A50164">
      <w:pPr>
        <w:ind w:firstLine="720"/>
        <w:rPr>
          <w:rFonts w:eastAsiaTheme="minorHAnsi"/>
        </w:rPr>
      </w:pPr>
      <w:r>
        <w:rPr>
          <w:rFonts w:eastAsiaTheme="minorHAnsi"/>
        </w:rPr>
        <w:t>The beginning sample size (</w:t>
      </w:r>
      <w:r>
        <w:rPr>
          <w:rFonts w:eastAsiaTheme="minorHAnsi"/>
          <w:i/>
        </w:rPr>
        <w:t>N =</w:t>
      </w:r>
      <w:r>
        <w:rPr>
          <w:rFonts w:eastAsiaTheme="minorHAnsi"/>
        </w:rPr>
        <w:t xml:space="preserve"> 90) for the analysis</w:t>
      </w:r>
      <w:r w:rsidR="00695048">
        <w:rPr>
          <w:rFonts w:eastAsiaTheme="minorHAnsi"/>
        </w:rPr>
        <w:t xml:space="preserve"> is below even the most lenient standard for factor analysis which recommends that regardless of number of items, a minimum </w:t>
      </w:r>
      <w:r w:rsidR="00695048">
        <w:rPr>
          <w:rFonts w:eastAsiaTheme="minorHAnsi"/>
          <w:i/>
        </w:rPr>
        <w:t xml:space="preserve">N </w:t>
      </w:r>
      <w:r w:rsidR="00695048">
        <w:rPr>
          <w:rFonts w:eastAsiaTheme="minorHAnsi"/>
        </w:rPr>
        <w:t>of 100 is necessary (Com</w:t>
      </w:r>
      <w:r w:rsidR="00BD3959">
        <w:rPr>
          <w:rFonts w:eastAsiaTheme="minorHAnsi"/>
        </w:rPr>
        <w:t>f</w:t>
      </w:r>
      <w:r w:rsidR="00695048">
        <w:rPr>
          <w:rFonts w:eastAsiaTheme="minorHAnsi"/>
        </w:rPr>
        <w:t>rey and Lee, 1992; Gorsuch, 1983; Osborne et al., 2008) for a meaningful analysis.</w:t>
      </w:r>
      <w:r w:rsidR="00695048">
        <w:rPr>
          <w:rFonts w:eastAsiaTheme="minorHAnsi"/>
          <w:szCs w:val="22"/>
        </w:rPr>
        <w:t xml:space="preserve">  Since the sample size was too small to assure </w:t>
      </w:r>
      <w:r w:rsidR="00695048" w:rsidRPr="00165E36">
        <w:rPr>
          <w:rFonts w:eastAsiaTheme="minorHAnsi"/>
          <w:szCs w:val="22"/>
        </w:rPr>
        <w:t xml:space="preserve">accuracy of results in a scale factor analysis, the corrected item-total correlation values </w:t>
      </w:r>
      <w:r w:rsidR="0018060F">
        <w:rPr>
          <w:rFonts w:eastAsiaTheme="minorHAnsi"/>
          <w:szCs w:val="22"/>
        </w:rPr>
        <w:t>were used to examine the viability of creating a composite total score from the set of items</w:t>
      </w:r>
      <w:r w:rsidR="00695048">
        <w:rPr>
          <w:rFonts w:eastAsiaTheme="minorHAnsi"/>
          <w:szCs w:val="22"/>
        </w:rPr>
        <w:t xml:space="preserve">. </w:t>
      </w:r>
      <w:r w:rsidR="00A50164">
        <w:rPr>
          <w:rFonts w:eastAsiaTheme="minorHAnsi"/>
          <w:szCs w:val="22"/>
        </w:rPr>
        <w:t>The corrected item-total correlation values were used to assess the correlation of each item w</w:t>
      </w:r>
      <w:r w:rsidR="0018060F">
        <w:rPr>
          <w:rFonts w:eastAsiaTheme="minorHAnsi"/>
          <w:szCs w:val="22"/>
        </w:rPr>
        <w:t>ith the total scale score</w:t>
      </w:r>
      <w:r w:rsidR="00A50164">
        <w:rPr>
          <w:rFonts w:eastAsiaTheme="minorHAnsi"/>
          <w:szCs w:val="22"/>
        </w:rPr>
        <w:t xml:space="preserve">. </w:t>
      </w:r>
      <w:r w:rsidR="00A50164">
        <w:rPr>
          <w:rFonts w:eastAsiaTheme="minorHAnsi"/>
        </w:rPr>
        <w:t xml:space="preserve">Two scale items had negative corrected item-total correlation values. The survey scale item “How often does your child seem to be highly motivated to do assigned work at home?” had a value of -.39 and “How often does your child think the assigned school work is too easy?” had a value of -.38. The only other item of potential concern was “How often does your child feel the teacher is very concerned about the class performance on standardized tests such as the TCAP?” which had a corrected item-total correlation of .21 </w:t>
      </w:r>
    </w:p>
    <w:p w:rsidR="00A50164" w:rsidRDefault="00A50164" w:rsidP="00A50164">
      <w:pPr>
        <w:ind w:firstLine="720"/>
        <w:rPr>
          <w:rFonts w:eastAsiaTheme="minorHAnsi"/>
          <w:szCs w:val="22"/>
        </w:rPr>
      </w:pPr>
      <w:r>
        <w:rPr>
          <w:rFonts w:eastAsiaTheme="minorHAnsi"/>
          <w:szCs w:val="22"/>
        </w:rPr>
        <w:t xml:space="preserve">Items with a correlation below .30 or with negative values were reevaluated as to their adequacy for measuring the construct of parental perceptions of school stress.  It is appropriate to retain scale items if they are theoretically important even if the score falls below the .30 value on the corrected item-total correlation (Osborne et al., 2008; Streiner &amp; Norman, 2008). It was decided that the two items with negative corrected item-total correlation values would be removed from the scale. </w:t>
      </w:r>
      <w:r w:rsidR="0018060F">
        <w:rPr>
          <w:rFonts w:eastAsiaTheme="minorHAnsi"/>
          <w:szCs w:val="22"/>
        </w:rPr>
        <w:t>I</w:t>
      </w:r>
      <w:r>
        <w:rPr>
          <w:rFonts w:eastAsiaTheme="minorHAnsi"/>
          <w:szCs w:val="22"/>
        </w:rPr>
        <w:t xml:space="preserve">t was doubtful they were usable indicators that a child was </w:t>
      </w:r>
      <w:r>
        <w:rPr>
          <w:rFonts w:eastAsiaTheme="minorHAnsi"/>
          <w:szCs w:val="22"/>
        </w:rPr>
        <w:lastRenderedPageBreak/>
        <w:t xml:space="preserve">experiencing school stress as perceived by </w:t>
      </w:r>
      <w:r w:rsidR="0018060F">
        <w:rPr>
          <w:rFonts w:eastAsiaTheme="minorHAnsi"/>
          <w:szCs w:val="22"/>
        </w:rPr>
        <w:t>the parent and their inclusion c</w:t>
      </w:r>
      <w:r w:rsidR="0058408C">
        <w:rPr>
          <w:rFonts w:eastAsiaTheme="minorHAnsi"/>
          <w:szCs w:val="22"/>
        </w:rPr>
        <w:t xml:space="preserve">ould reduce the </w:t>
      </w:r>
      <w:r>
        <w:rPr>
          <w:rFonts w:eastAsiaTheme="minorHAnsi"/>
          <w:szCs w:val="22"/>
        </w:rPr>
        <w:t>validity of the scale. However, the item regarding teacher concern about class performance on standardized tests was believed to be theoretically important to the construct being measured and was, therefore, retained.</w:t>
      </w:r>
    </w:p>
    <w:p w:rsidR="00A50164" w:rsidRDefault="00A50164" w:rsidP="00A50164">
      <w:pPr>
        <w:ind w:firstLine="720"/>
        <w:rPr>
          <w:rFonts w:eastAsiaTheme="minorHAnsi"/>
          <w:szCs w:val="22"/>
        </w:rPr>
      </w:pPr>
      <w:r>
        <w:rPr>
          <w:rFonts w:eastAsiaTheme="minorHAnsi"/>
          <w:szCs w:val="22"/>
        </w:rPr>
        <w:t>A reliability analysis was again conduc</w:t>
      </w:r>
      <w:r w:rsidR="0058408C">
        <w:rPr>
          <w:rFonts w:eastAsiaTheme="minorHAnsi"/>
          <w:szCs w:val="22"/>
        </w:rPr>
        <w:t>ted using the remaining 28</w:t>
      </w:r>
      <w:r w:rsidR="00695048">
        <w:rPr>
          <w:rFonts w:eastAsiaTheme="minorHAnsi"/>
          <w:szCs w:val="22"/>
        </w:rPr>
        <w:t xml:space="preserve"> scale</w:t>
      </w:r>
      <w:r>
        <w:rPr>
          <w:rFonts w:eastAsiaTheme="minorHAnsi"/>
          <w:szCs w:val="22"/>
        </w:rPr>
        <w:t xml:space="preserve"> items (</w:t>
      </w:r>
      <w:r>
        <w:rPr>
          <w:rFonts w:eastAsiaTheme="minorHAnsi"/>
          <w:i/>
          <w:szCs w:val="22"/>
        </w:rPr>
        <w:t>N = 90)</w:t>
      </w:r>
      <w:r>
        <w:rPr>
          <w:rFonts w:eastAsiaTheme="minorHAnsi"/>
          <w:szCs w:val="22"/>
        </w:rPr>
        <w:t xml:space="preserve">. </w:t>
      </w:r>
      <w:r w:rsidR="0018060F">
        <w:rPr>
          <w:rFonts w:eastAsiaTheme="minorHAnsi"/>
          <w:szCs w:val="22"/>
        </w:rPr>
        <w:t>Cronbach’s alpha was</w:t>
      </w:r>
      <w:r>
        <w:rPr>
          <w:rFonts w:eastAsiaTheme="minorHAnsi"/>
          <w:szCs w:val="22"/>
        </w:rPr>
        <w:t xml:space="preserve"> .93.  Although the corrected item-total correlation value of the item referring to teacher concern about standardized testing was the same at .21, deleting that item would not change the Cronbach’s alpha. Again, it was decided to retain the item as part of the scale because of its conceptual relevance to the construct of parental perceptions of childhood school related stress. </w:t>
      </w:r>
    </w:p>
    <w:p w:rsidR="008A7895" w:rsidRDefault="00695048" w:rsidP="008A7895">
      <w:pPr>
        <w:ind w:firstLine="720"/>
        <w:rPr>
          <w:rFonts w:eastAsiaTheme="minorHAnsi"/>
          <w:szCs w:val="22"/>
        </w:rPr>
      </w:pPr>
      <w:r>
        <w:rPr>
          <w:rFonts w:eastAsiaTheme="minorHAnsi"/>
          <w:szCs w:val="22"/>
        </w:rPr>
        <w:t>As previously stated, the values for the corrected item</w:t>
      </w:r>
      <w:r w:rsidR="008A7895">
        <w:rPr>
          <w:rFonts w:eastAsiaTheme="minorHAnsi"/>
          <w:szCs w:val="22"/>
        </w:rPr>
        <w:t xml:space="preserve">-total correlations were used in lieu of </w:t>
      </w:r>
      <w:r>
        <w:rPr>
          <w:rFonts w:eastAsiaTheme="minorHAnsi"/>
          <w:szCs w:val="22"/>
        </w:rPr>
        <w:t>factor loadings since the sample size (</w:t>
      </w:r>
      <w:r>
        <w:rPr>
          <w:rFonts w:eastAsiaTheme="minorHAnsi"/>
          <w:i/>
          <w:szCs w:val="22"/>
        </w:rPr>
        <w:t xml:space="preserve">N </w:t>
      </w:r>
      <w:r>
        <w:rPr>
          <w:rFonts w:eastAsiaTheme="minorHAnsi"/>
          <w:szCs w:val="22"/>
        </w:rPr>
        <w:t xml:space="preserve">= 90) was below the recommended number for a factor analysis (cf. Osborne et al., 2008). </w:t>
      </w:r>
      <w:r w:rsidR="00A50164">
        <w:rPr>
          <w:rFonts w:eastAsiaTheme="minorHAnsi"/>
          <w:szCs w:val="22"/>
        </w:rPr>
        <w:t xml:space="preserve">The results </w:t>
      </w:r>
      <w:r w:rsidR="0018060F">
        <w:rPr>
          <w:rFonts w:eastAsiaTheme="minorHAnsi"/>
          <w:szCs w:val="22"/>
        </w:rPr>
        <w:t>did</w:t>
      </w:r>
      <w:r w:rsidR="00A50164" w:rsidRPr="00165E36">
        <w:rPr>
          <w:rFonts w:eastAsiaTheme="minorHAnsi"/>
          <w:szCs w:val="22"/>
        </w:rPr>
        <w:t xml:space="preserve"> not</w:t>
      </w:r>
      <w:r w:rsidR="008A7895">
        <w:rPr>
          <w:rFonts w:eastAsiaTheme="minorHAnsi"/>
          <w:szCs w:val="22"/>
        </w:rPr>
        <w:t xml:space="preserve"> support </w:t>
      </w:r>
      <w:r w:rsidR="00A50164">
        <w:rPr>
          <w:rFonts w:eastAsiaTheme="minorHAnsi"/>
          <w:szCs w:val="22"/>
        </w:rPr>
        <w:t xml:space="preserve">the hypothesized four </w:t>
      </w:r>
      <w:r w:rsidR="008A7895">
        <w:rPr>
          <w:rFonts w:eastAsiaTheme="minorHAnsi"/>
          <w:szCs w:val="22"/>
        </w:rPr>
        <w:t xml:space="preserve">dimensions </w:t>
      </w:r>
      <w:r w:rsidR="00CE7FC9">
        <w:rPr>
          <w:rFonts w:eastAsiaTheme="minorHAnsi"/>
          <w:szCs w:val="22"/>
        </w:rPr>
        <w:t xml:space="preserve">of </w:t>
      </w:r>
      <w:r w:rsidR="00A50164" w:rsidRPr="00DA3AEF">
        <w:rPr>
          <w:rFonts w:eastAsiaTheme="minorHAnsi"/>
          <w:szCs w:val="22"/>
        </w:rPr>
        <w:t>parental perceptions of childhood school relat</w:t>
      </w:r>
      <w:r w:rsidR="00A50164">
        <w:rPr>
          <w:rFonts w:eastAsiaTheme="minorHAnsi"/>
          <w:szCs w:val="22"/>
        </w:rPr>
        <w:t>ed stress. Thus, a unidimensional scale was indicated since all but one of the</w:t>
      </w:r>
      <w:r w:rsidR="008A7895">
        <w:rPr>
          <w:rFonts w:eastAsiaTheme="minorHAnsi"/>
          <w:szCs w:val="22"/>
        </w:rPr>
        <w:t xml:space="preserve"> corrected item-total</w:t>
      </w:r>
      <w:r w:rsidR="00A50164">
        <w:rPr>
          <w:rFonts w:eastAsiaTheme="minorHAnsi"/>
          <w:szCs w:val="22"/>
        </w:rPr>
        <w:t xml:space="preserve"> correlations (teacher concern about standardized testing) were above .30 suggesting the homogeneity of the set of items measuring</w:t>
      </w:r>
      <w:r w:rsidR="008A7895">
        <w:rPr>
          <w:rFonts w:eastAsiaTheme="minorHAnsi"/>
          <w:szCs w:val="22"/>
        </w:rPr>
        <w:t xml:space="preserve"> the same construct. </w:t>
      </w:r>
      <w:r w:rsidR="00A50164" w:rsidRPr="00B835D0">
        <w:rPr>
          <w:rFonts w:eastAsiaTheme="minorHAnsi"/>
          <w:szCs w:val="22"/>
        </w:rPr>
        <w:t xml:space="preserve">The composite scale Parental Perceptions of School Stress (PPSS) was created from the remaining 28 items as a mean composite score with higher scores indicating parents perceived </w:t>
      </w:r>
      <w:r w:rsidR="00A50164" w:rsidRPr="009D1939">
        <w:rPr>
          <w:rFonts w:eastAsiaTheme="minorHAnsi"/>
          <w:szCs w:val="22"/>
        </w:rPr>
        <w:t>greater school stress in their children. Parents were asked to report the frequency with which they observed specific behaviors and attitudes indicating greater</w:t>
      </w:r>
      <w:r>
        <w:rPr>
          <w:rFonts w:eastAsiaTheme="minorHAnsi"/>
          <w:szCs w:val="22"/>
        </w:rPr>
        <w:t xml:space="preserve"> school stress</w:t>
      </w:r>
      <w:r w:rsidR="00A50164" w:rsidRPr="009D1939">
        <w:rPr>
          <w:rFonts w:eastAsiaTheme="minorHAnsi"/>
          <w:szCs w:val="22"/>
        </w:rPr>
        <w:t xml:space="preserve">. The potential range of values was from 1 through 5. </w:t>
      </w:r>
    </w:p>
    <w:p w:rsidR="00A50164" w:rsidRDefault="00A50164" w:rsidP="00A50164">
      <w:pPr>
        <w:ind w:firstLine="720"/>
        <w:rPr>
          <w:rFonts w:eastAsiaTheme="minorHAnsi"/>
          <w:szCs w:val="22"/>
        </w:rPr>
      </w:pPr>
      <w:r w:rsidRPr="00B835D0">
        <w:rPr>
          <w:rFonts w:eastAsiaTheme="minorHAnsi"/>
          <w:szCs w:val="22"/>
        </w:rPr>
        <w:t xml:space="preserve">The descriptive statistics with related graphs (e.g., histograms, scatterplots, and boxplots) were examined to assess the distribution of scale items </w:t>
      </w:r>
      <w:r>
        <w:rPr>
          <w:rFonts w:eastAsiaTheme="minorHAnsi"/>
          <w:szCs w:val="22"/>
        </w:rPr>
        <w:t xml:space="preserve">for the total scale score </w:t>
      </w:r>
      <w:r w:rsidRPr="00B835D0">
        <w:rPr>
          <w:rFonts w:eastAsiaTheme="minorHAnsi"/>
          <w:szCs w:val="22"/>
        </w:rPr>
        <w:t xml:space="preserve">assessing range, </w:t>
      </w:r>
      <w:r w:rsidRPr="00B835D0">
        <w:rPr>
          <w:rFonts w:eastAsiaTheme="minorHAnsi"/>
          <w:szCs w:val="22"/>
        </w:rPr>
        <w:lastRenderedPageBreak/>
        <w:t>mean, variability, skew, and kurtosis as well as checking for any additional data a</w:t>
      </w:r>
      <w:r w:rsidR="008A7895">
        <w:rPr>
          <w:rFonts w:eastAsiaTheme="minorHAnsi"/>
          <w:szCs w:val="22"/>
        </w:rPr>
        <w:t>nomalies affecting normality.  For the total scale score t</w:t>
      </w:r>
      <w:r w:rsidRPr="00B835D0">
        <w:rPr>
          <w:rFonts w:eastAsiaTheme="minorHAnsi"/>
          <w:szCs w:val="22"/>
        </w:rPr>
        <w:t xml:space="preserve">here was a full range of responses from 1 to 5 for each item, </w:t>
      </w:r>
      <w:r w:rsidRPr="00B835D0">
        <w:rPr>
          <w:rFonts w:eastAsiaTheme="minorHAnsi"/>
          <w:i/>
          <w:szCs w:val="22"/>
        </w:rPr>
        <w:t>M</w:t>
      </w:r>
      <w:r>
        <w:rPr>
          <w:rFonts w:eastAsiaTheme="minorHAnsi"/>
          <w:szCs w:val="22"/>
        </w:rPr>
        <w:t xml:space="preserve"> (.62</w:t>
      </w:r>
      <w:r w:rsidRPr="00B835D0">
        <w:rPr>
          <w:rFonts w:eastAsiaTheme="minorHAnsi"/>
          <w:szCs w:val="22"/>
        </w:rPr>
        <w:t>) = 2.21, 95% CI [2.08, 2.34] indicating the data was fairly well-centered with a reasonable amount of variance. However, there was some concern regarding normality (ske</w:t>
      </w:r>
      <w:r>
        <w:rPr>
          <w:rFonts w:eastAsiaTheme="minorHAnsi"/>
          <w:szCs w:val="22"/>
        </w:rPr>
        <w:t xml:space="preserve">wness = .74, </w:t>
      </w:r>
      <w:r w:rsidRPr="006B050E">
        <w:rPr>
          <w:rFonts w:eastAsiaTheme="minorHAnsi"/>
          <w:i/>
          <w:szCs w:val="22"/>
        </w:rPr>
        <w:t>SE</w:t>
      </w:r>
      <w:r>
        <w:rPr>
          <w:rFonts w:eastAsiaTheme="minorHAnsi"/>
          <w:szCs w:val="22"/>
        </w:rPr>
        <w:t xml:space="preserve"> = .25; kurtosis = .97, </w:t>
      </w:r>
      <w:r w:rsidRPr="006B050E">
        <w:rPr>
          <w:rFonts w:eastAsiaTheme="minorHAnsi"/>
          <w:i/>
          <w:szCs w:val="22"/>
        </w:rPr>
        <w:t>SE</w:t>
      </w:r>
      <w:r>
        <w:rPr>
          <w:rFonts w:eastAsiaTheme="minorHAnsi"/>
          <w:szCs w:val="22"/>
        </w:rPr>
        <w:t xml:space="preserve"> = 50</w:t>
      </w:r>
      <w:r w:rsidRPr="00B835D0">
        <w:rPr>
          <w:rFonts w:eastAsiaTheme="minorHAnsi"/>
          <w:szCs w:val="22"/>
        </w:rPr>
        <w:t>) given the results of the tests for normality inclu</w:t>
      </w:r>
      <w:r>
        <w:rPr>
          <w:rFonts w:eastAsiaTheme="minorHAnsi"/>
          <w:szCs w:val="22"/>
        </w:rPr>
        <w:t>ding the Kolmogrov-Smirnov (.10</w:t>
      </w:r>
      <w:r w:rsidRPr="00B835D0">
        <w:rPr>
          <w:rFonts w:eastAsiaTheme="minorHAnsi"/>
          <w:szCs w:val="22"/>
        </w:rPr>
        <w:t xml:space="preserve">, </w:t>
      </w:r>
      <w:r w:rsidRPr="00B835D0">
        <w:rPr>
          <w:rFonts w:eastAsiaTheme="minorHAnsi"/>
          <w:i/>
          <w:szCs w:val="22"/>
        </w:rPr>
        <w:t>p</w:t>
      </w:r>
      <w:r>
        <w:rPr>
          <w:rFonts w:eastAsiaTheme="minorHAnsi"/>
          <w:szCs w:val="22"/>
        </w:rPr>
        <w:t xml:space="preserve"> = .03) and the Shapiro-Wilk (.96</w:t>
      </w:r>
      <w:r w:rsidRPr="00B835D0">
        <w:rPr>
          <w:rFonts w:eastAsiaTheme="minorHAnsi"/>
          <w:szCs w:val="22"/>
        </w:rPr>
        <w:t xml:space="preserve">, </w:t>
      </w:r>
      <w:r w:rsidRPr="00B835D0">
        <w:rPr>
          <w:rFonts w:eastAsiaTheme="minorHAnsi"/>
          <w:i/>
          <w:szCs w:val="22"/>
        </w:rPr>
        <w:t>p</w:t>
      </w:r>
      <w:r>
        <w:rPr>
          <w:rFonts w:eastAsiaTheme="minorHAnsi"/>
          <w:szCs w:val="22"/>
        </w:rPr>
        <w:t xml:space="preserve"> = .01</w:t>
      </w:r>
      <w:r w:rsidRPr="00B835D0">
        <w:rPr>
          <w:rFonts w:eastAsiaTheme="minorHAnsi"/>
          <w:szCs w:val="22"/>
        </w:rPr>
        <w:t>)—b</w:t>
      </w:r>
      <w:r>
        <w:rPr>
          <w:rFonts w:eastAsiaTheme="minorHAnsi"/>
          <w:szCs w:val="22"/>
        </w:rPr>
        <w:t xml:space="preserve">oth of which were significant. </w:t>
      </w:r>
    </w:p>
    <w:p w:rsidR="00A50164" w:rsidRDefault="00601185" w:rsidP="00A50164">
      <w:pPr>
        <w:ind w:firstLine="720"/>
        <w:rPr>
          <w:rFonts w:eastAsiaTheme="minorHAnsi"/>
          <w:szCs w:val="22"/>
        </w:rPr>
      </w:pPr>
      <w:r>
        <w:rPr>
          <w:rFonts w:eastAsiaTheme="minorHAnsi"/>
          <w:szCs w:val="22"/>
        </w:rPr>
        <w:t>In addition, the o</w:t>
      </w:r>
      <w:r w:rsidR="00A50164" w:rsidRPr="00B835D0">
        <w:rPr>
          <w:rFonts w:eastAsiaTheme="minorHAnsi"/>
          <w:szCs w:val="22"/>
        </w:rPr>
        <w:t>bservation of both the histogram and the boxplot graphs exposed a potentially influential outlier. An investigation of that case in the dat</w:t>
      </w:r>
      <w:r w:rsidR="00695048">
        <w:rPr>
          <w:rFonts w:eastAsiaTheme="minorHAnsi"/>
          <w:szCs w:val="22"/>
        </w:rPr>
        <w:t>aset seemed to indicate that one</w:t>
      </w:r>
      <w:r w:rsidR="00067C55">
        <w:rPr>
          <w:rFonts w:eastAsiaTheme="minorHAnsi"/>
          <w:szCs w:val="22"/>
        </w:rPr>
        <w:t xml:space="preserve"> participant chose the</w:t>
      </w:r>
      <w:r w:rsidR="00695048">
        <w:rPr>
          <w:rFonts w:eastAsiaTheme="minorHAnsi"/>
          <w:szCs w:val="22"/>
        </w:rPr>
        <w:t xml:space="preserve"> </w:t>
      </w:r>
      <w:r w:rsidR="00067C55">
        <w:rPr>
          <w:rFonts w:eastAsiaTheme="minorHAnsi"/>
          <w:szCs w:val="22"/>
        </w:rPr>
        <w:t xml:space="preserve">response, 5 = </w:t>
      </w:r>
      <w:r w:rsidR="00A50164" w:rsidRPr="00B835D0">
        <w:rPr>
          <w:rFonts w:eastAsiaTheme="minorHAnsi"/>
          <w:i/>
          <w:szCs w:val="22"/>
        </w:rPr>
        <w:t>Very Often</w:t>
      </w:r>
      <w:r w:rsidR="00067C55">
        <w:rPr>
          <w:rFonts w:eastAsiaTheme="minorHAnsi"/>
          <w:i/>
          <w:szCs w:val="22"/>
        </w:rPr>
        <w:t>,</w:t>
      </w:r>
      <w:r w:rsidR="00A50164" w:rsidRPr="00B835D0">
        <w:rPr>
          <w:rFonts w:eastAsiaTheme="minorHAnsi"/>
          <w:szCs w:val="22"/>
        </w:rPr>
        <w:t xml:space="preserve"> for every item that reflected a high level of sch</w:t>
      </w:r>
      <w:r w:rsidR="00067C55">
        <w:rPr>
          <w:rFonts w:eastAsiaTheme="minorHAnsi"/>
          <w:szCs w:val="22"/>
        </w:rPr>
        <w:t>ool stress and</w:t>
      </w:r>
      <w:r w:rsidR="00A50164" w:rsidRPr="00B835D0">
        <w:rPr>
          <w:rFonts w:eastAsiaTheme="minorHAnsi"/>
          <w:szCs w:val="22"/>
        </w:rPr>
        <w:t xml:space="preserve"> </w:t>
      </w:r>
      <w:r w:rsidR="00067C55">
        <w:rPr>
          <w:rFonts w:eastAsiaTheme="minorHAnsi"/>
          <w:szCs w:val="22"/>
        </w:rPr>
        <w:t xml:space="preserve">1 = </w:t>
      </w:r>
      <w:r w:rsidR="00067C55">
        <w:rPr>
          <w:rFonts w:eastAsiaTheme="minorHAnsi"/>
          <w:i/>
          <w:szCs w:val="22"/>
        </w:rPr>
        <w:t>Very Seldom</w:t>
      </w:r>
      <w:r w:rsidR="00A50164" w:rsidRPr="00B835D0">
        <w:rPr>
          <w:rFonts w:eastAsiaTheme="minorHAnsi"/>
          <w:i/>
          <w:szCs w:val="22"/>
        </w:rPr>
        <w:t xml:space="preserve"> </w:t>
      </w:r>
      <w:r w:rsidR="00A50164" w:rsidRPr="00B835D0">
        <w:rPr>
          <w:rFonts w:eastAsiaTheme="minorHAnsi"/>
          <w:szCs w:val="22"/>
        </w:rPr>
        <w:t>for every item that would indicate less school stress. Due to the extreme nature of the r</w:t>
      </w:r>
      <w:r w:rsidR="00A50164">
        <w:rPr>
          <w:rFonts w:eastAsiaTheme="minorHAnsi"/>
          <w:szCs w:val="22"/>
        </w:rPr>
        <w:t>esponses, the cas</w:t>
      </w:r>
      <w:r>
        <w:rPr>
          <w:rFonts w:eastAsiaTheme="minorHAnsi"/>
          <w:szCs w:val="22"/>
        </w:rPr>
        <w:t>e was not included for the next</w:t>
      </w:r>
      <w:r w:rsidR="00A50164">
        <w:rPr>
          <w:rFonts w:eastAsiaTheme="minorHAnsi"/>
          <w:szCs w:val="22"/>
        </w:rPr>
        <w:t xml:space="preserve"> analyses</w:t>
      </w:r>
      <w:r>
        <w:rPr>
          <w:rFonts w:eastAsiaTheme="minorHAnsi"/>
          <w:szCs w:val="22"/>
        </w:rPr>
        <w:t xml:space="preserve"> leaving a sample of 89 participants</w:t>
      </w:r>
      <w:r w:rsidR="00A50164">
        <w:rPr>
          <w:rFonts w:eastAsiaTheme="minorHAnsi"/>
          <w:szCs w:val="22"/>
        </w:rPr>
        <w:t>.</w:t>
      </w:r>
    </w:p>
    <w:p w:rsidR="00601185" w:rsidRDefault="00601185" w:rsidP="00601185">
      <w:pPr>
        <w:ind w:firstLine="720"/>
        <w:rPr>
          <w:rFonts w:eastAsiaTheme="minorHAnsi"/>
          <w:szCs w:val="22"/>
        </w:rPr>
      </w:pPr>
      <w:r>
        <w:rPr>
          <w:rFonts w:eastAsiaTheme="minorHAnsi"/>
          <w:szCs w:val="22"/>
        </w:rPr>
        <w:t>After the outlier</w:t>
      </w:r>
      <w:r w:rsidR="00A50164">
        <w:rPr>
          <w:rFonts w:eastAsiaTheme="minorHAnsi"/>
          <w:szCs w:val="22"/>
        </w:rPr>
        <w:t xml:space="preserve"> was deleted, another reliability an</w:t>
      </w:r>
      <w:r w:rsidR="00067C55">
        <w:rPr>
          <w:rFonts w:eastAsiaTheme="minorHAnsi"/>
          <w:szCs w:val="22"/>
        </w:rPr>
        <w:t>alysis was conducted to reexamine</w:t>
      </w:r>
      <w:r w:rsidR="00A50164">
        <w:rPr>
          <w:rFonts w:eastAsiaTheme="minorHAnsi"/>
          <w:szCs w:val="22"/>
        </w:rPr>
        <w:t xml:space="preserve"> the internal consistency reliability with the final sample (</w:t>
      </w:r>
      <w:r w:rsidR="00A50164">
        <w:rPr>
          <w:rFonts w:eastAsiaTheme="minorHAnsi"/>
          <w:i/>
          <w:szCs w:val="22"/>
        </w:rPr>
        <w:t xml:space="preserve">N </w:t>
      </w:r>
      <w:r>
        <w:rPr>
          <w:rFonts w:eastAsiaTheme="minorHAnsi"/>
          <w:szCs w:val="22"/>
        </w:rPr>
        <w:t>= 89). This resulted in a</w:t>
      </w:r>
      <w:r w:rsidR="00067C55">
        <w:rPr>
          <w:rFonts w:eastAsiaTheme="minorHAnsi"/>
          <w:szCs w:val="22"/>
        </w:rPr>
        <w:t xml:space="preserve"> </w:t>
      </w:r>
      <w:r>
        <w:rPr>
          <w:rFonts w:eastAsiaTheme="minorHAnsi"/>
          <w:szCs w:val="22"/>
        </w:rPr>
        <w:t>Cronbach’s alpha of</w:t>
      </w:r>
      <w:r w:rsidR="00A50164">
        <w:rPr>
          <w:rFonts w:eastAsiaTheme="minorHAnsi"/>
          <w:szCs w:val="22"/>
        </w:rPr>
        <w:t xml:space="preserve"> .92. The corrected item-total correlation for all items was above .30 including the previously </w:t>
      </w:r>
      <w:r w:rsidR="00067C55">
        <w:rPr>
          <w:rFonts w:eastAsiaTheme="minorHAnsi"/>
          <w:szCs w:val="22"/>
        </w:rPr>
        <w:t xml:space="preserve">questionable </w:t>
      </w:r>
      <w:r w:rsidR="00A50164">
        <w:rPr>
          <w:rFonts w:eastAsiaTheme="minorHAnsi"/>
          <w:szCs w:val="22"/>
        </w:rPr>
        <w:t>item regarding teacher concern about standardized tests. For the modified 28-item scale, with this sample of 89, the range of Cronbach’s alpha scores when items were deleted was between .91 and .92.  The corrected item-total corre</w:t>
      </w:r>
      <w:r>
        <w:rPr>
          <w:rFonts w:eastAsiaTheme="minorHAnsi"/>
          <w:szCs w:val="22"/>
        </w:rPr>
        <w:t>lations ranged between</w:t>
      </w:r>
      <w:r w:rsidR="00A50164">
        <w:rPr>
          <w:rFonts w:eastAsiaTheme="minorHAnsi"/>
          <w:szCs w:val="22"/>
        </w:rPr>
        <w:t xml:space="preserve"> .30 and .71 (</w:t>
      </w:r>
      <w:r w:rsidR="00A50164">
        <w:rPr>
          <w:rFonts w:eastAsiaTheme="minorHAnsi"/>
          <w:i/>
          <w:szCs w:val="22"/>
        </w:rPr>
        <w:t xml:space="preserve">M </w:t>
      </w:r>
      <w:r w:rsidR="00A50164">
        <w:rPr>
          <w:rFonts w:eastAsiaTheme="minorHAnsi"/>
          <w:szCs w:val="22"/>
        </w:rPr>
        <w:t>= .516) and the</w:t>
      </w:r>
      <w:r>
        <w:rPr>
          <w:rFonts w:eastAsiaTheme="minorHAnsi"/>
          <w:szCs w:val="22"/>
        </w:rPr>
        <w:t xml:space="preserve"> Cronbach’s alpha, if items</w:t>
      </w:r>
      <w:r w:rsidR="00A50164">
        <w:rPr>
          <w:rFonts w:eastAsiaTheme="minorHAnsi"/>
          <w:szCs w:val="22"/>
        </w:rPr>
        <w:t xml:space="preserve"> deleted, are strong </w:t>
      </w:r>
      <w:r w:rsidR="00067C55">
        <w:rPr>
          <w:rFonts w:eastAsiaTheme="minorHAnsi"/>
          <w:szCs w:val="22"/>
        </w:rPr>
        <w:t xml:space="preserve">preliminary </w:t>
      </w:r>
      <w:r w:rsidR="00A50164">
        <w:rPr>
          <w:rFonts w:eastAsiaTheme="minorHAnsi"/>
          <w:szCs w:val="22"/>
        </w:rPr>
        <w:t>indicators of unidimensionality when a sample size is not large enough to endorse a meaningful factor analysis. See Table 3 for the means, standard deviations, corrected item-</w:t>
      </w:r>
      <w:r w:rsidR="00CE7FC9">
        <w:rPr>
          <w:rFonts w:eastAsiaTheme="minorHAnsi"/>
          <w:szCs w:val="22"/>
        </w:rPr>
        <w:t>totals, and C</w:t>
      </w:r>
      <w:r w:rsidR="00A50164">
        <w:rPr>
          <w:rFonts w:eastAsiaTheme="minorHAnsi"/>
          <w:szCs w:val="22"/>
        </w:rPr>
        <w:t>ronbach’s</w:t>
      </w:r>
      <w:r>
        <w:rPr>
          <w:rFonts w:eastAsiaTheme="minorHAnsi"/>
          <w:szCs w:val="22"/>
        </w:rPr>
        <w:t xml:space="preserve"> alpha</w:t>
      </w:r>
      <w:r w:rsidR="00A50164">
        <w:rPr>
          <w:rFonts w:eastAsiaTheme="minorHAnsi"/>
          <w:szCs w:val="22"/>
        </w:rPr>
        <w:t xml:space="preserve"> if item deleted (</w:t>
      </w:r>
      <w:r w:rsidR="00A50164">
        <w:rPr>
          <w:rFonts w:eastAsiaTheme="minorHAnsi"/>
          <w:i/>
          <w:szCs w:val="22"/>
        </w:rPr>
        <w:t>N</w:t>
      </w:r>
      <w:r w:rsidR="00A50164">
        <w:rPr>
          <w:rFonts w:eastAsiaTheme="minorHAnsi"/>
          <w:szCs w:val="22"/>
        </w:rPr>
        <w:t xml:space="preserve"> = 89).</w:t>
      </w:r>
    </w:p>
    <w:p w:rsidR="00A50164" w:rsidRPr="00783EAC" w:rsidRDefault="00A50164" w:rsidP="00601185">
      <w:pPr>
        <w:rPr>
          <w:rFonts w:eastAsiaTheme="minorHAnsi"/>
          <w:szCs w:val="22"/>
        </w:rPr>
      </w:pPr>
      <w:r>
        <w:rPr>
          <w:rFonts w:eastAsiaTheme="minorEastAsia"/>
        </w:rPr>
        <w:lastRenderedPageBreak/>
        <w:t>Table 3</w:t>
      </w:r>
    </w:p>
    <w:p w:rsidR="00A50164" w:rsidRPr="00C7424C" w:rsidRDefault="00A50164" w:rsidP="00A50164">
      <w:pPr>
        <w:widowControl w:val="0"/>
        <w:autoSpaceDE w:val="0"/>
        <w:autoSpaceDN w:val="0"/>
        <w:adjustRightInd w:val="0"/>
        <w:spacing w:line="240" w:lineRule="auto"/>
        <w:rPr>
          <w:rFonts w:eastAsiaTheme="minorEastAsia"/>
          <w:i/>
        </w:rPr>
      </w:pPr>
      <w:r w:rsidRPr="00C7424C">
        <w:rPr>
          <w:rFonts w:eastAsiaTheme="minorEastAsia"/>
          <w:i/>
        </w:rPr>
        <w:t>Parental Perceptions of School Stress Scale</w:t>
      </w:r>
    </w:p>
    <w:p w:rsidR="00A50164" w:rsidRPr="00C7424C" w:rsidRDefault="00A50164" w:rsidP="00A50164">
      <w:pPr>
        <w:widowControl w:val="0"/>
        <w:autoSpaceDE w:val="0"/>
        <w:autoSpaceDN w:val="0"/>
        <w:adjustRightInd w:val="0"/>
        <w:spacing w:line="240" w:lineRule="auto"/>
        <w:rPr>
          <w:rFonts w:eastAsiaTheme="minorEastAsia"/>
          <w:i/>
        </w:rPr>
      </w:pPr>
      <w:r>
        <w:rPr>
          <w:rFonts w:eastAsiaTheme="minorEastAsia"/>
          <w:i/>
        </w:rPr>
        <w:t>Descriptive</w:t>
      </w:r>
      <w:r w:rsidR="00E45BFB">
        <w:rPr>
          <w:rFonts w:eastAsiaTheme="minorEastAsia"/>
          <w:i/>
        </w:rPr>
        <w:t xml:space="preserve"> Statistics</w:t>
      </w:r>
    </w:p>
    <w:tbl>
      <w:tblPr>
        <w:tblW w:w="0" w:type="auto"/>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CellMar>
          <w:left w:w="0" w:type="dxa"/>
          <w:right w:w="0" w:type="dxa"/>
        </w:tblCellMar>
        <w:tblLook w:val="0000" w:firstRow="0" w:lastRow="0" w:firstColumn="0" w:lastColumn="0" w:noHBand="0" w:noVBand="0"/>
      </w:tblPr>
      <w:tblGrid>
        <w:gridCol w:w="4500"/>
        <w:gridCol w:w="1080"/>
        <w:gridCol w:w="1080"/>
        <w:gridCol w:w="1094"/>
        <w:gridCol w:w="1080"/>
      </w:tblGrid>
      <w:tr w:rsidR="00A50164" w:rsidRPr="00C61178" w:rsidTr="00835C04">
        <w:trPr>
          <w:cantSplit/>
          <w:trHeight w:val="489"/>
          <w:tblHeader/>
        </w:trPr>
        <w:tc>
          <w:tcPr>
            <w:tcW w:w="4500" w:type="dxa"/>
            <w:tcBorders>
              <w:top w:val="single" w:sz="12" w:space="0" w:color="auto"/>
              <w:left w:val="nil"/>
              <w:bottom w:val="single" w:sz="12" w:space="0" w:color="auto"/>
              <w:right w:val="nil"/>
            </w:tcBorders>
            <w:shd w:val="clear" w:color="auto" w:fill="FFFFFF"/>
            <w:vAlign w:val="center"/>
          </w:tcPr>
          <w:p w:rsidR="00A50164" w:rsidRDefault="00A50164" w:rsidP="00835C04">
            <w:pPr>
              <w:widowControl w:val="0"/>
              <w:autoSpaceDE w:val="0"/>
              <w:autoSpaceDN w:val="0"/>
              <w:adjustRightInd w:val="0"/>
              <w:spacing w:line="240" w:lineRule="auto"/>
              <w:rPr>
                <w:rFonts w:eastAsiaTheme="minorEastAsia"/>
              </w:rPr>
            </w:pPr>
            <w:r w:rsidRPr="00131B66">
              <w:rPr>
                <w:rFonts w:eastAsiaTheme="minorEastAsia"/>
              </w:rPr>
              <w:t>Item stem:</w:t>
            </w:r>
          </w:p>
          <w:p w:rsidR="00A50164" w:rsidRDefault="00A50164" w:rsidP="00835C04">
            <w:pPr>
              <w:widowControl w:val="0"/>
              <w:autoSpaceDE w:val="0"/>
              <w:autoSpaceDN w:val="0"/>
              <w:adjustRightInd w:val="0"/>
              <w:spacing w:line="240" w:lineRule="auto"/>
              <w:rPr>
                <w:rFonts w:eastAsiaTheme="minorEastAsia"/>
              </w:rPr>
            </w:pPr>
            <w:r w:rsidRPr="00131B66">
              <w:rPr>
                <w:rFonts w:eastAsiaTheme="minorEastAsia"/>
              </w:rPr>
              <w:t>How often does your child</w:t>
            </w:r>
            <w:r>
              <w:rPr>
                <w:rFonts w:eastAsiaTheme="minorEastAsia"/>
              </w:rPr>
              <w:t xml:space="preserve"> seem to:</w:t>
            </w:r>
          </w:p>
          <w:p w:rsidR="00A50164" w:rsidRPr="00C61178" w:rsidRDefault="00A50164" w:rsidP="00835C04">
            <w:pPr>
              <w:widowControl w:val="0"/>
              <w:autoSpaceDE w:val="0"/>
              <w:autoSpaceDN w:val="0"/>
              <w:adjustRightInd w:val="0"/>
              <w:spacing w:line="240" w:lineRule="auto"/>
              <w:rPr>
                <w:rFonts w:eastAsiaTheme="minorEastAsia"/>
              </w:rPr>
            </w:pPr>
            <w:r>
              <w:rPr>
                <w:rFonts w:eastAsiaTheme="minorEastAsia"/>
              </w:rPr>
              <w:t>Or Abbreviated Scale Item</w:t>
            </w:r>
          </w:p>
        </w:tc>
        <w:tc>
          <w:tcPr>
            <w:tcW w:w="1080" w:type="dxa"/>
            <w:tcBorders>
              <w:top w:val="single" w:sz="12" w:space="0" w:color="auto"/>
              <w:left w:val="nil"/>
              <w:bottom w:val="single" w:sz="12" w:space="0" w:color="auto"/>
              <w:right w:val="nil"/>
            </w:tcBorders>
            <w:shd w:val="clear" w:color="auto" w:fill="FFFFFF"/>
            <w:vAlign w:val="center"/>
          </w:tcPr>
          <w:p w:rsidR="00A50164" w:rsidRPr="006B050E" w:rsidRDefault="006B050E" w:rsidP="00003181">
            <w:pPr>
              <w:widowControl w:val="0"/>
              <w:autoSpaceDE w:val="0"/>
              <w:autoSpaceDN w:val="0"/>
              <w:adjustRightInd w:val="0"/>
              <w:spacing w:line="240" w:lineRule="auto"/>
              <w:ind w:left="60" w:right="60"/>
              <w:rPr>
                <w:rFonts w:eastAsiaTheme="minorEastAsia"/>
                <w:i/>
                <w:color w:val="000000"/>
              </w:rPr>
            </w:pPr>
            <w:r w:rsidRPr="006B050E">
              <w:rPr>
                <w:rFonts w:eastAsiaTheme="minorEastAsia"/>
                <w:i/>
                <w:color w:val="000000"/>
              </w:rPr>
              <w:t>M</w:t>
            </w:r>
          </w:p>
        </w:tc>
        <w:tc>
          <w:tcPr>
            <w:tcW w:w="1080" w:type="dxa"/>
            <w:tcBorders>
              <w:top w:val="single" w:sz="12" w:space="0" w:color="auto"/>
              <w:left w:val="nil"/>
              <w:bottom w:val="single" w:sz="12" w:space="0" w:color="auto"/>
              <w:right w:val="nil"/>
            </w:tcBorders>
            <w:shd w:val="clear" w:color="auto" w:fill="FFFFFF"/>
            <w:vAlign w:val="center"/>
          </w:tcPr>
          <w:p w:rsidR="00A50164" w:rsidRPr="006B050E" w:rsidRDefault="00A50164" w:rsidP="00003181">
            <w:pPr>
              <w:widowControl w:val="0"/>
              <w:autoSpaceDE w:val="0"/>
              <w:autoSpaceDN w:val="0"/>
              <w:adjustRightInd w:val="0"/>
              <w:spacing w:line="240" w:lineRule="auto"/>
              <w:ind w:left="60" w:right="60"/>
              <w:rPr>
                <w:rFonts w:eastAsiaTheme="minorEastAsia"/>
                <w:i/>
                <w:color w:val="000000"/>
              </w:rPr>
            </w:pPr>
            <w:r w:rsidRPr="006B050E">
              <w:rPr>
                <w:rFonts w:eastAsiaTheme="minorEastAsia"/>
                <w:i/>
                <w:color w:val="000000"/>
              </w:rPr>
              <w:t>SD</w:t>
            </w:r>
          </w:p>
        </w:tc>
        <w:tc>
          <w:tcPr>
            <w:tcW w:w="1094" w:type="dxa"/>
            <w:tcBorders>
              <w:top w:val="single" w:sz="12" w:space="0" w:color="auto"/>
              <w:left w:val="nil"/>
              <w:bottom w:val="single" w:sz="12" w:space="0" w:color="auto"/>
              <w:right w:val="nil"/>
            </w:tcBorders>
            <w:shd w:val="clear" w:color="auto" w:fill="FFFFFF"/>
            <w:vAlign w:val="center"/>
          </w:tcPr>
          <w:p w:rsidR="00A50164" w:rsidRPr="00C61178" w:rsidRDefault="00A50164" w:rsidP="00003181">
            <w:pPr>
              <w:widowControl w:val="0"/>
              <w:autoSpaceDE w:val="0"/>
              <w:autoSpaceDN w:val="0"/>
              <w:adjustRightInd w:val="0"/>
              <w:spacing w:line="240" w:lineRule="auto"/>
              <w:rPr>
                <w:rFonts w:eastAsiaTheme="minorEastAsia"/>
                <w:color w:val="000000"/>
              </w:rPr>
            </w:pPr>
            <w:r w:rsidRPr="00C61178">
              <w:rPr>
                <w:rFonts w:eastAsiaTheme="minorEastAsia"/>
                <w:color w:val="000000"/>
              </w:rPr>
              <w:t>Corrected Item-Total Correlation</w:t>
            </w:r>
          </w:p>
        </w:tc>
        <w:tc>
          <w:tcPr>
            <w:tcW w:w="1080" w:type="dxa"/>
            <w:tcBorders>
              <w:top w:val="single" w:sz="12" w:space="0" w:color="auto"/>
              <w:left w:val="nil"/>
              <w:bottom w:val="single" w:sz="12" w:space="0" w:color="auto"/>
              <w:right w:val="nil"/>
            </w:tcBorders>
            <w:shd w:val="clear" w:color="auto" w:fill="FFFFFF"/>
            <w:vAlign w:val="center"/>
          </w:tcPr>
          <w:p w:rsidR="00A50164" w:rsidRPr="00C61178" w:rsidRDefault="00A50164" w:rsidP="00003181">
            <w:pPr>
              <w:widowControl w:val="0"/>
              <w:autoSpaceDE w:val="0"/>
              <w:autoSpaceDN w:val="0"/>
              <w:adjustRightInd w:val="0"/>
              <w:spacing w:line="240" w:lineRule="auto"/>
              <w:rPr>
                <w:rFonts w:eastAsiaTheme="minorEastAsia"/>
                <w:color w:val="000000"/>
              </w:rPr>
            </w:pPr>
            <w:r w:rsidRPr="00C61178">
              <w:rPr>
                <w:rFonts w:eastAsiaTheme="minorEastAsia"/>
                <w:color w:val="000000"/>
              </w:rPr>
              <w:t>Cronbach's Alpha if Item Deleted</w:t>
            </w:r>
          </w:p>
        </w:tc>
      </w:tr>
      <w:tr w:rsidR="00A50164" w:rsidRPr="00C61178" w:rsidTr="00835C04">
        <w:trPr>
          <w:cantSplit/>
          <w:tblHeader/>
        </w:trPr>
        <w:tc>
          <w:tcPr>
            <w:tcW w:w="4500" w:type="dxa"/>
            <w:tcBorders>
              <w:top w:val="single" w:sz="12" w:space="0" w:color="auto"/>
              <w:left w:val="nil"/>
              <w:bottom w:val="nil"/>
              <w:right w:val="nil"/>
            </w:tcBorders>
            <w:shd w:val="clear" w:color="auto" w:fill="FFFFFF"/>
          </w:tcPr>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Be upset or stressed about school?</w:t>
            </w:r>
          </w:p>
        </w:tc>
        <w:tc>
          <w:tcPr>
            <w:tcW w:w="1080" w:type="dxa"/>
            <w:tcBorders>
              <w:top w:val="single" w:sz="12" w:space="0" w:color="auto"/>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2.56</w:t>
            </w:r>
          </w:p>
        </w:tc>
        <w:tc>
          <w:tcPr>
            <w:tcW w:w="1080" w:type="dxa"/>
            <w:tcBorders>
              <w:top w:val="single" w:sz="12" w:space="0" w:color="auto"/>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.94</w:t>
            </w:r>
          </w:p>
        </w:tc>
        <w:tc>
          <w:tcPr>
            <w:tcW w:w="1094" w:type="dxa"/>
            <w:tcBorders>
              <w:top w:val="single" w:sz="12" w:space="0" w:color="auto"/>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.55</w:t>
            </w:r>
          </w:p>
        </w:tc>
        <w:tc>
          <w:tcPr>
            <w:tcW w:w="1080" w:type="dxa"/>
            <w:tcBorders>
              <w:top w:val="single" w:sz="12" w:space="0" w:color="auto"/>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F</w:t>
            </w:r>
            <w:r w:rsidRPr="00FB088D">
              <w:rPr>
                <w:rFonts w:eastAsiaTheme="minorEastAsia"/>
                <w:color w:val="000000"/>
              </w:rPr>
              <w:t xml:space="preserve">eel the teacher is very concerned about the </w:t>
            </w:r>
            <w:r>
              <w:rPr>
                <w:rFonts w:eastAsiaTheme="minorEastAsia"/>
                <w:color w:val="000000"/>
              </w:rPr>
              <w:t xml:space="preserve">   </w:t>
            </w: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w:t>
            </w:r>
            <w:r w:rsidRPr="00FB088D">
              <w:rPr>
                <w:rFonts w:eastAsiaTheme="minorEastAsia"/>
                <w:color w:val="000000"/>
              </w:rPr>
              <w:t xml:space="preserve">class performance on standardized tests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w:t>
            </w:r>
            <w:r w:rsidRPr="00FB088D">
              <w:rPr>
                <w:rFonts w:eastAsiaTheme="minorEastAsia"/>
                <w:color w:val="000000"/>
              </w:rPr>
              <w:t>such as the TCAP?</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3.37</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1.12</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.34</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.92</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F</w:t>
            </w:r>
            <w:r w:rsidRPr="00FB088D">
              <w:rPr>
                <w:rFonts w:eastAsiaTheme="minorEastAsia"/>
                <w:color w:val="000000"/>
              </w:rPr>
              <w:t>eel uneasy about classroom tests or quizzes?</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2.60</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1.11</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F</w:t>
            </w:r>
            <w:r w:rsidRPr="00FB088D">
              <w:rPr>
                <w:rFonts w:eastAsiaTheme="minorEastAsia"/>
                <w:color w:val="000000"/>
              </w:rPr>
              <w:t xml:space="preserve">eel his/her teacher is generally pleased with </w:t>
            </w:r>
            <w:r>
              <w:rPr>
                <w:rFonts w:eastAsiaTheme="minorEastAsia"/>
                <w:color w:val="000000"/>
              </w:rPr>
              <w:t xml:space="preserve">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w:t>
            </w:r>
            <w:r w:rsidRPr="00FB088D">
              <w:rPr>
                <w:rFonts w:eastAsiaTheme="minorEastAsia"/>
                <w:color w:val="000000"/>
              </w:rPr>
              <w:t>his/her school work</w:t>
            </w:r>
            <w:r>
              <w:rPr>
                <w:rFonts w:eastAsiaTheme="minorEastAsia"/>
                <w:color w:val="000000"/>
              </w:rPr>
              <w:t>?</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1.93</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.89</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.68</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Think the teacher does not give him/her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enough time to do his/her work?</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2.65</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1.17</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.45</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Enjoy going to school</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2.03</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.98</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Think the assigned school work is too hard?</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2.29</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.94</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.57</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Be worried about homework?</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2.47</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.95</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.55</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nervous about taking required </w:t>
            </w: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standardized achievement tests (like the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TCAP)?</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2.75</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1.17</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Worry about following school rules and </w:t>
            </w: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expectations (e.g., being counted tardy, or </w:t>
            </w: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forgetting things such as homework, lunch, </w:t>
            </w: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lunch money, papers needing parent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signature)?</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2.73</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1.25</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.30</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.92</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Avoid going to school?</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1.45</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.78</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.48</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472D91"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frustrated about not understanding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assignments?</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2.38</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1.0</w:t>
            </w:r>
            <w:r>
              <w:rPr>
                <w:rFonts w:eastAsiaTheme="minorEastAsia"/>
                <w:color w:val="000000"/>
              </w:rPr>
              <w:t>3</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.71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215603" w:rsidRDefault="00215603"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angry about something that happened at </w:t>
            </w:r>
          </w:p>
          <w:p w:rsidR="00215603"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school?</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2.01</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.92</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.39</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215603" w:rsidRPr="00C61178" w:rsidTr="00420EA8">
        <w:trPr>
          <w:cantSplit/>
          <w:trHeight w:val="489"/>
          <w:tblHeader/>
        </w:trPr>
        <w:tc>
          <w:tcPr>
            <w:tcW w:w="4500" w:type="dxa"/>
            <w:tcBorders>
              <w:top w:val="single" w:sz="12" w:space="0" w:color="auto"/>
              <w:left w:val="nil"/>
              <w:bottom w:val="single" w:sz="12" w:space="0" w:color="auto"/>
              <w:right w:val="nil"/>
            </w:tcBorders>
            <w:shd w:val="clear" w:color="auto" w:fill="FFFFFF"/>
            <w:vAlign w:val="center"/>
          </w:tcPr>
          <w:p w:rsidR="00215603" w:rsidRDefault="00215603" w:rsidP="00420EA8">
            <w:pPr>
              <w:keepLines/>
              <w:widowControl w:val="0"/>
              <w:autoSpaceDE w:val="0"/>
              <w:autoSpaceDN w:val="0"/>
              <w:adjustRightInd w:val="0"/>
              <w:spacing w:after="120" w:line="240" w:lineRule="auto"/>
              <w:contextualSpacing/>
              <w:rPr>
                <w:rFonts w:eastAsiaTheme="minorEastAsia"/>
              </w:rPr>
            </w:pPr>
            <w:r w:rsidRPr="00131B66">
              <w:rPr>
                <w:rFonts w:eastAsiaTheme="minorEastAsia"/>
              </w:rPr>
              <w:lastRenderedPageBreak/>
              <w:t>Item stem:</w:t>
            </w:r>
          </w:p>
          <w:p w:rsidR="00215603" w:rsidRDefault="00215603" w:rsidP="00420EA8">
            <w:pPr>
              <w:keepLines/>
              <w:widowControl w:val="0"/>
              <w:autoSpaceDE w:val="0"/>
              <w:autoSpaceDN w:val="0"/>
              <w:adjustRightInd w:val="0"/>
              <w:spacing w:after="120" w:line="240" w:lineRule="auto"/>
              <w:contextualSpacing/>
              <w:rPr>
                <w:rFonts w:eastAsiaTheme="minorEastAsia"/>
              </w:rPr>
            </w:pPr>
            <w:r w:rsidRPr="00131B66">
              <w:rPr>
                <w:rFonts w:eastAsiaTheme="minorEastAsia"/>
              </w:rPr>
              <w:t>How often does your child</w:t>
            </w:r>
            <w:r>
              <w:rPr>
                <w:rFonts w:eastAsiaTheme="minorEastAsia"/>
              </w:rPr>
              <w:t xml:space="preserve"> seem to:</w:t>
            </w:r>
          </w:p>
          <w:p w:rsidR="00215603" w:rsidRPr="00C61178" w:rsidRDefault="00215603" w:rsidP="00420EA8">
            <w:pPr>
              <w:keepLines/>
              <w:widowControl w:val="0"/>
              <w:autoSpaceDE w:val="0"/>
              <w:autoSpaceDN w:val="0"/>
              <w:adjustRightInd w:val="0"/>
              <w:spacing w:after="120" w:line="240" w:lineRule="auto"/>
              <w:contextualSpacing/>
              <w:rPr>
                <w:rFonts w:eastAsiaTheme="minorEastAsia"/>
              </w:rPr>
            </w:pPr>
            <w:r>
              <w:rPr>
                <w:rFonts w:eastAsiaTheme="minorEastAsia"/>
              </w:rPr>
              <w:t>Or Abbreviated Scale Item</w:t>
            </w:r>
          </w:p>
        </w:tc>
        <w:tc>
          <w:tcPr>
            <w:tcW w:w="1080" w:type="dxa"/>
            <w:tcBorders>
              <w:top w:val="single" w:sz="12" w:space="0" w:color="auto"/>
              <w:left w:val="nil"/>
              <w:bottom w:val="single" w:sz="12" w:space="0" w:color="auto"/>
              <w:right w:val="nil"/>
            </w:tcBorders>
            <w:shd w:val="clear" w:color="auto" w:fill="FFFFFF"/>
            <w:vAlign w:val="center"/>
          </w:tcPr>
          <w:p w:rsidR="00215603" w:rsidRPr="006B050E" w:rsidRDefault="006B050E" w:rsidP="00420EA8">
            <w:pPr>
              <w:keepLines/>
              <w:widowControl w:val="0"/>
              <w:autoSpaceDE w:val="0"/>
              <w:autoSpaceDN w:val="0"/>
              <w:adjustRightInd w:val="0"/>
              <w:spacing w:after="120" w:line="240" w:lineRule="auto"/>
              <w:ind w:left="60" w:right="60"/>
              <w:contextualSpacing/>
              <w:rPr>
                <w:rFonts w:eastAsiaTheme="minorEastAsia"/>
                <w:i/>
                <w:color w:val="000000"/>
              </w:rPr>
            </w:pPr>
            <w:r w:rsidRPr="006B050E">
              <w:rPr>
                <w:rFonts w:eastAsiaTheme="minorEastAsia"/>
                <w:i/>
                <w:color w:val="000000"/>
              </w:rPr>
              <w:t>M</w:t>
            </w:r>
          </w:p>
        </w:tc>
        <w:tc>
          <w:tcPr>
            <w:tcW w:w="1080" w:type="dxa"/>
            <w:tcBorders>
              <w:top w:val="single" w:sz="12" w:space="0" w:color="auto"/>
              <w:left w:val="nil"/>
              <w:bottom w:val="single" w:sz="12" w:space="0" w:color="auto"/>
              <w:right w:val="nil"/>
            </w:tcBorders>
            <w:shd w:val="clear" w:color="auto" w:fill="FFFFFF"/>
            <w:vAlign w:val="center"/>
          </w:tcPr>
          <w:p w:rsidR="00215603" w:rsidRPr="006B050E" w:rsidRDefault="00215603" w:rsidP="00420EA8">
            <w:pPr>
              <w:keepLines/>
              <w:widowControl w:val="0"/>
              <w:autoSpaceDE w:val="0"/>
              <w:autoSpaceDN w:val="0"/>
              <w:adjustRightInd w:val="0"/>
              <w:spacing w:after="120" w:line="240" w:lineRule="auto"/>
              <w:ind w:left="60" w:right="60"/>
              <w:contextualSpacing/>
              <w:rPr>
                <w:rFonts w:eastAsiaTheme="minorEastAsia"/>
                <w:i/>
                <w:color w:val="000000"/>
              </w:rPr>
            </w:pPr>
            <w:r w:rsidRPr="006B050E">
              <w:rPr>
                <w:rFonts w:eastAsiaTheme="minorEastAsia"/>
                <w:i/>
                <w:color w:val="000000"/>
              </w:rPr>
              <w:t>SD</w:t>
            </w:r>
          </w:p>
        </w:tc>
        <w:tc>
          <w:tcPr>
            <w:tcW w:w="1094" w:type="dxa"/>
            <w:tcBorders>
              <w:top w:val="single" w:sz="12" w:space="0" w:color="auto"/>
              <w:left w:val="nil"/>
              <w:bottom w:val="single" w:sz="12" w:space="0" w:color="auto"/>
              <w:right w:val="nil"/>
            </w:tcBorders>
            <w:shd w:val="clear" w:color="auto" w:fill="FFFFFF"/>
            <w:vAlign w:val="center"/>
          </w:tcPr>
          <w:p w:rsidR="00215603" w:rsidRPr="00C61178" w:rsidRDefault="00215603" w:rsidP="00420EA8">
            <w:pPr>
              <w:keepLines/>
              <w:widowControl w:val="0"/>
              <w:autoSpaceDE w:val="0"/>
              <w:autoSpaceDN w:val="0"/>
              <w:adjustRightInd w:val="0"/>
              <w:spacing w:after="120" w:line="240" w:lineRule="auto"/>
              <w:contextualSpacing/>
              <w:jc w:val="center"/>
              <w:rPr>
                <w:rFonts w:eastAsiaTheme="minorEastAsia"/>
                <w:color w:val="000000"/>
              </w:rPr>
            </w:pPr>
            <w:r w:rsidRPr="00C61178">
              <w:rPr>
                <w:rFonts w:eastAsiaTheme="minorEastAsia"/>
                <w:color w:val="000000"/>
              </w:rPr>
              <w:t>Corrected Item-Total Correlation</w:t>
            </w:r>
          </w:p>
        </w:tc>
        <w:tc>
          <w:tcPr>
            <w:tcW w:w="1080" w:type="dxa"/>
            <w:tcBorders>
              <w:top w:val="single" w:sz="12" w:space="0" w:color="auto"/>
              <w:left w:val="nil"/>
              <w:bottom w:val="single" w:sz="12" w:space="0" w:color="auto"/>
              <w:right w:val="nil"/>
            </w:tcBorders>
            <w:shd w:val="clear" w:color="auto" w:fill="FFFFFF"/>
            <w:vAlign w:val="center"/>
          </w:tcPr>
          <w:p w:rsidR="00215603" w:rsidRPr="00C61178" w:rsidRDefault="00215603" w:rsidP="00420EA8">
            <w:pPr>
              <w:keepLines/>
              <w:widowControl w:val="0"/>
              <w:autoSpaceDE w:val="0"/>
              <w:autoSpaceDN w:val="0"/>
              <w:adjustRightInd w:val="0"/>
              <w:spacing w:after="120" w:line="240" w:lineRule="auto"/>
              <w:contextualSpacing/>
              <w:jc w:val="center"/>
              <w:rPr>
                <w:rFonts w:eastAsiaTheme="minorEastAsia"/>
                <w:color w:val="000000"/>
              </w:rPr>
            </w:pPr>
            <w:r w:rsidRPr="00C61178">
              <w:rPr>
                <w:rFonts w:eastAsiaTheme="minorEastAsia"/>
                <w:color w:val="000000"/>
              </w:rPr>
              <w:t>Cronbach's Alpha if Item Deleted</w:t>
            </w:r>
          </w:p>
        </w:tc>
      </w:tr>
      <w:tr w:rsidR="00A50164" w:rsidRPr="00C61178" w:rsidTr="00835C04">
        <w:trPr>
          <w:cantSplit/>
          <w:tblHeader/>
        </w:trPr>
        <w:tc>
          <w:tcPr>
            <w:tcW w:w="4500" w:type="dxa"/>
            <w:tcBorders>
              <w:top w:val="nil"/>
              <w:left w:val="nil"/>
              <w:bottom w:val="nil"/>
              <w:right w:val="nil"/>
            </w:tcBorders>
            <w:shd w:val="clear" w:color="auto" w:fill="FFFFFF"/>
          </w:tcPr>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worried about the grades on his/her grade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report to parents?</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2.46</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1.22</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.61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215603" w:rsidRDefault="00215603"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Struggle to complete assignments correctly?</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2.12</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.96</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.58</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215603" w:rsidRDefault="00215603"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Feel pressure to do well on daily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assignments?</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2.82</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1.05</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.49</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215603" w:rsidRDefault="00215603"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confident about his/her ability to get good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grades?</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2.38</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1.01</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.50</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A50164" w:rsidRDefault="00A50164" w:rsidP="00472D91">
            <w:pPr>
              <w:keepLines/>
              <w:widowControl w:val="0"/>
              <w:autoSpaceDE w:val="0"/>
              <w:autoSpaceDN w:val="0"/>
              <w:adjustRightInd w:val="0"/>
              <w:spacing w:before="240" w:after="120" w:line="240" w:lineRule="auto"/>
              <w:ind w:right="60"/>
              <w:contextualSpacing/>
              <w:rPr>
                <w:rFonts w:eastAsiaTheme="minorEastAsia"/>
                <w:color w:val="000000"/>
              </w:rPr>
            </w:pPr>
            <w:r>
              <w:rPr>
                <w:rFonts w:eastAsiaTheme="minorEastAsia"/>
                <w:color w:val="000000"/>
              </w:rPr>
              <w:t xml:space="preserve">Think the teacher tries to make sure he/she </w:t>
            </w:r>
          </w:p>
          <w:p w:rsidR="00A50164" w:rsidRPr="00C61178" w:rsidRDefault="00A50164" w:rsidP="00472D91">
            <w:pPr>
              <w:keepLines/>
              <w:widowControl w:val="0"/>
              <w:autoSpaceDE w:val="0"/>
              <w:autoSpaceDN w:val="0"/>
              <w:adjustRightInd w:val="0"/>
              <w:spacing w:before="240" w:after="120" w:line="240" w:lineRule="auto"/>
              <w:ind w:right="60"/>
              <w:contextualSpacing/>
              <w:rPr>
                <w:rFonts w:eastAsiaTheme="minorEastAsia"/>
                <w:color w:val="000000"/>
              </w:rPr>
            </w:pPr>
            <w:r>
              <w:rPr>
                <w:rFonts w:eastAsiaTheme="minorEastAsia"/>
                <w:color w:val="000000"/>
              </w:rPr>
              <w:t xml:space="preserve">   understands the assigned work?</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before="240" w:after="120" w:line="240" w:lineRule="auto"/>
              <w:ind w:left="60" w:right="60"/>
              <w:contextualSpacing/>
              <w:rPr>
                <w:rFonts w:eastAsiaTheme="minorEastAsia"/>
                <w:color w:val="000000"/>
              </w:rPr>
            </w:pPr>
            <w:r w:rsidRPr="00C61178">
              <w:rPr>
                <w:rFonts w:eastAsiaTheme="minorEastAsia"/>
                <w:color w:val="000000"/>
              </w:rPr>
              <w:t>2.20</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before="240"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.94</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before="240" w:after="120" w:line="240" w:lineRule="auto"/>
              <w:ind w:left="60" w:right="60"/>
              <w:contextualSpacing/>
              <w:jc w:val="center"/>
              <w:rPr>
                <w:rFonts w:eastAsiaTheme="minorEastAsia"/>
                <w:color w:val="000000"/>
              </w:rPr>
            </w:pPr>
            <w:r>
              <w:rPr>
                <w:rFonts w:eastAsiaTheme="minorEastAsia"/>
                <w:color w:val="000000"/>
              </w:rPr>
              <w:t>.54</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before="240"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Think the teacher is usually fair?</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1.88</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.82</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.54</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Have a hard time paying attention at school?</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2.26</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1.23</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.42</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.92</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Have a problem with sitting still at school?</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1.91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1.11</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.48</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anxious because the school work load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seems overwhelming?</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2.15</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1.02</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.59</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troubled because his/her grades are behind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other children in the class?</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1.65</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.89</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.59</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Be afraid of his/her teacher?</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1.35</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.68</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.49</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Think the teacher is not very friendly with the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children in his/her class?</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1.52</w:t>
            </w:r>
          </w:p>
        </w:tc>
        <w:tc>
          <w:tcPr>
            <w:tcW w:w="1080" w:type="dxa"/>
            <w:tcBorders>
              <w:top w:val="nil"/>
              <w:left w:val="nil"/>
              <w:bottom w:val="nil"/>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w:t>
            </w:r>
            <w:r w:rsidR="00A50164">
              <w:rPr>
                <w:rFonts w:eastAsiaTheme="minorEastAsia"/>
                <w:color w:val="000000"/>
              </w:rPr>
              <w:t>.99</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Be concerned about being embarrassed by the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teacher?</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1.71</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1.12</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.44</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.92</w:t>
            </w:r>
          </w:p>
        </w:tc>
      </w:tr>
      <w:tr w:rsidR="00A50164" w:rsidRPr="00C61178" w:rsidTr="00835C04">
        <w:trPr>
          <w:cantSplit/>
          <w:tblHeader/>
        </w:trPr>
        <w:tc>
          <w:tcPr>
            <w:tcW w:w="4500" w:type="dxa"/>
            <w:tcBorders>
              <w:top w:val="nil"/>
              <w:left w:val="nil"/>
              <w:bottom w:val="nil"/>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Feel the teacher doesn’t like him/her when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he/she does something wrong?</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1.88</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1.20</w:t>
            </w:r>
          </w:p>
        </w:tc>
        <w:tc>
          <w:tcPr>
            <w:tcW w:w="1094"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.66</w:t>
            </w:r>
          </w:p>
        </w:tc>
        <w:tc>
          <w:tcPr>
            <w:tcW w:w="1080" w:type="dxa"/>
            <w:tcBorders>
              <w:top w:val="nil"/>
              <w:left w:val="nil"/>
              <w:bottom w:val="nil"/>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r w:rsidR="00A50164" w:rsidRPr="00C61178" w:rsidTr="00835C04">
        <w:trPr>
          <w:cantSplit/>
          <w:tblHeader/>
        </w:trPr>
        <w:tc>
          <w:tcPr>
            <w:tcW w:w="4500" w:type="dxa"/>
            <w:tcBorders>
              <w:top w:val="nil"/>
              <w:left w:val="nil"/>
              <w:bottom w:val="single" w:sz="12" w:space="0" w:color="auto"/>
              <w:right w:val="nil"/>
            </w:tcBorders>
            <w:shd w:val="clear" w:color="auto" w:fill="FFFFFF"/>
          </w:tcPr>
          <w:p w:rsidR="00472D91" w:rsidRDefault="00472D91" w:rsidP="00472D91">
            <w:pPr>
              <w:keepLines/>
              <w:widowControl w:val="0"/>
              <w:autoSpaceDE w:val="0"/>
              <w:autoSpaceDN w:val="0"/>
              <w:adjustRightInd w:val="0"/>
              <w:spacing w:after="120" w:line="240" w:lineRule="auto"/>
              <w:ind w:right="60"/>
              <w:contextualSpacing/>
              <w:rPr>
                <w:rFonts w:eastAsiaTheme="minorEastAsia"/>
                <w:color w:val="000000"/>
              </w:rPr>
            </w:pP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Have physical/health complaints that might </w:t>
            </w: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be related to school? (for example, stomach </w:t>
            </w:r>
          </w:p>
          <w:p w:rsidR="00A50164"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ache or nausea, headache, faintness, teeth </w:t>
            </w:r>
          </w:p>
          <w:p w:rsidR="00A50164" w:rsidRPr="00C61178" w:rsidRDefault="00A50164" w:rsidP="00472D91">
            <w:pPr>
              <w:keepLines/>
              <w:widowControl w:val="0"/>
              <w:autoSpaceDE w:val="0"/>
              <w:autoSpaceDN w:val="0"/>
              <w:adjustRightInd w:val="0"/>
              <w:spacing w:after="120" w:line="240" w:lineRule="auto"/>
              <w:ind w:right="60"/>
              <w:contextualSpacing/>
              <w:rPr>
                <w:rFonts w:eastAsiaTheme="minorEastAsia"/>
                <w:color w:val="000000"/>
              </w:rPr>
            </w:pPr>
            <w:r>
              <w:rPr>
                <w:rFonts w:eastAsiaTheme="minorEastAsia"/>
                <w:color w:val="000000"/>
              </w:rPr>
              <w:t xml:space="preserve">   grinding, etc.)</w:t>
            </w:r>
          </w:p>
        </w:tc>
        <w:tc>
          <w:tcPr>
            <w:tcW w:w="1080" w:type="dxa"/>
            <w:tcBorders>
              <w:top w:val="nil"/>
              <w:left w:val="nil"/>
              <w:bottom w:val="single" w:sz="12" w:space="0" w:color="auto"/>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rPr>
                <w:rFonts w:eastAsiaTheme="minorEastAsia"/>
                <w:color w:val="000000"/>
              </w:rPr>
            </w:pPr>
            <w:r w:rsidRPr="00C61178">
              <w:rPr>
                <w:rFonts w:eastAsiaTheme="minorEastAsia"/>
                <w:color w:val="000000"/>
              </w:rPr>
              <w:t>1.63</w:t>
            </w:r>
          </w:p>
        </w:tc>
        <w:tc>
          <w:tcPr>
            <w:tcW w:w="1080" w:type="dxa"/>
            <w:tcBorders>
              <w:top w:val="nil"/>
              <w:left w:val="nil"/>
              <w:bottom w:val="single" w:sz="12" w:space="0" w:color="auto"/>
              <w:right w:val="nil"/>
            </w:tcBorders>
            <w:shd w:val="clear" w:color="auto" w:fill="FFFFFF"/>
            <w:vAlign w:val="center"/>
          </w:tcPr>
          <w:p w:rsidR="00A50164" w:rsidRPr="00C61178" w:rsidRDefault="00003181" w:rsidP="00472D91">
            <w:pPr>
              <w:keepLines/>
              <w:widowControl w:val="0"/>
              <w:autoSpaceDE w:val="0"/>
              <w:autoSpaceDN w:val="0"/>
              <w:adjustRightInd w:val="0"/>
              <w:spacing w:after="120" w:line="240" w:lineRule="auto"/>
              <w:ind w:left="60" w:right="60"/>
              <w:contextualSpacing/>
              <w:rPr>
                <w:rFonts w:eastAsiaTheme="minorEastAsia"/>
                <w:color w:val="000000"/>
              </w:rPr>
            </w:pPr>
            <w:r>
              <w:rPr>
                <w:rFonts w:eastAsiaTheme="minorEastAsia"/>
                <w:color w:val="000000"/>
              </w:rPr>
              <w:t xml:space="preserve">  .91</w:t>
            </w:r>
          </w:p>
        </w:tc>
        <w:tc>
          <w:tcPr>
            <w:tcW w:w="1094" w:type="dxa"/>
            <w:tcBorders>
              <w:top w:val="nil"/>
              <w:left w:val="nil"/>
              <w:bottom w:val="single" w:sz="12" w:space="0" w:color="auto"/>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.56</w:t>
            </w:r>
          </w:p>
        </w:tc>
        <w:tc>
          <w:tcPr>
            <w:tcW w:w="1080" w:type="dxa"/>
            <w:tcBorders>
              <w:top w:val="nil"/>
              <w:left w:val="nil"/>
              <w:bottom w:val="single" w:sz="12" w:space="0" w:color="auto"/>
              <w:right w:val="nil"/>
            </w:tcBorders>
            <w:shd w:val="clear" w:color="auto" w:fill="FFFFFF"/>
            <w:vAlign w:val="center"/>
          </w:tcPr>
          <w:p w:rsidR="00A50164" w:rsidRPr="00C61178" w:rsidRDefault="00A50164" w:rsidP="00472D91">
            <w:pPr>
              <w:keepLines/>
              <w:widowControl w:val="0"/>
              <w:autoSpaceDE w:val="0"/>
              <w:autoSpaceDN w:val="0"/>
              <w:adjustRightInd w:val="0"/>
              <w:spacing w:after="120" w:line="240" w:lineRule="auto"/>
              <w:ind w:left="60" w:right="60"/>
              <w:contextualSpacing/>
              <w:jc w:val="center"/>
              <w:rPr>
                <w:rFonts w:eastAsiaTheme="minorEastAsia"/>
                <w:color w:val="000000"/>
              </w:rPr>
            </w:pPr>
            <w:r>
              <w:rPr>
                <w:rFonts w:eastAsiaTheme="minorEastAsia"/>
                <w:color w:val="000000"/>
              </w:rPr>
              <w:t>.91</w:t>
            </w:r>
          </w:p>
        </w:tc>
      </w:tr>
    </w:tbl>
    <w:p w:rsidR="00A50164" w:rsidRPr="0042032B" w:rsidRDefault="00A50164" w:rsidP="00A50164">
      <w:pPr>
        <w:spacing w:before="120"/>
        <w:rPr>
          <w:rFonts w:eastAsiaTheme="minorHAnsi"/>
          <w:sz w:val="20"/>
          <w:szCs w:val="20"/>
        </w:rPr>
      </w:pPr>
      <w:r>
        <w:rPr>
          <w:rFonts w:eastAsiaTheme="minorHAnsi"/>
          <w:i/>
          <w:sz w:val="20"/>
          <w:szCs w:val="20"/>
        </w:rPr>
        <w:t>Note. N</w:t>
      </w:r>
      <w:r>
        <w:rPr>
          <w:rFonts w:eastAsiaTheme="minorHAnsi"/>
          <w:sz w:val="20"/>
          <w:szCs w:val="20"/>
        </w:rPr>
        <w:t xml:space="preserve"> </w:t>
      </w:r>
      <w:r>
        <w:rPr>
          <w:rFonts w:eastAsiaTheme="minorHAnsi"/>
          <w:i/>
          <w:sz w:val="20"/>
          <w:szCs w:val="20"/>
        </w:rPr>
        <w:t xml:space="preserve">= </w:t>
      </w:r>
      <w:r w:rsidRPr="0042032B">
        <w:rPr>
          <w:rFonts w:eastAsiaTheme="minorHAnsi"/>
          <w:sz w:val="20"/>
          <w:szCs w:val="20"/>
        </w:rPr>
        <w:t>89;</w:t>
      </w:r>
      <w:r w:rsidR="006B050E">
        <w:rPr>
          <w:rFonts w:eastAsiaTheme="minorHAnsi"/>
          <w:sz w:val="20"/>
          <w:szCs w:val="20"/>
        </w:rPr>
        <w:t xml:space="preserve"> </w:t>
      </w:r>
      <w:r w:rsidR="006B050E">
        <w:rPr>
          <w:rFonts w:eastAsiaTheme="minorHAnsi"/>
          <w:i/>
          <w:sz w:val="20"/>
          <w:szCs w:val="20"/>
        </w:rPr>
        <w:t>M</w:t>
      </w:r>
      <w:r w:rsidR="006B050E">
        <w:rPr>
          <w:rFonts w:eastAsiaTheme="minorHAnsi"/>
          <w:sz w:val="20"/>
          <w:szCs w:val="20"/>
        </w:rPr>
        <w:t xml:space="preserve"> = Mean; </w:t>
      </w:r>
      <w:r w:rsidRPr="006B050E">
        <w:rPr>
          <w:rFonts w:eastAsiaTheme="minorHAnsi"/>
          <w:i/>
          <w:sz w:val="20"/>
          <w:szCs w:val="20"/>
        </w:rPr>
        <w:t>SD</w:t>
      </w:r>
      <w:r>
        <w:rPr>
          <w:rFonts w:eastAsiaTheme="minorHAnsi"/>
          <w:sz w:val="20"/>
          <w:szCs w:val="20"/>
        </w:rPr>
        <w:t xml:space="preserve"> = Standard deviation.</w:t>
      </w:r>
    </w:p>
    <w:p w:rsidR="00003181" w:rsidRDefault="00CE7FC9" w:rsidP="00003181">
      <w:pPr>
        <w:ind w:firstLine="720"/>
        <w:rPr>
          <w:rFonts w:eastAsiaTheme="minorHAnsi"/>
          <w:szCs w:val="22"/>
        </w:rPr>
      </w:pPr>
      <w:r>
        <w:rPr>
          <w:rFonts w:eastAsiaTheme="minorHAnsi"/>
          <w:szCs w:val="22"/>
        </w:rPr>
        <w:lastRenderedPageBreak/>
        <w:t xml:space="preserve">Descriptives were again examined </w:t>
      </w:r>
      <w:r w:rsidR="00003181">
        <w:rPr>
          <w:rFonts w:eastAsiaTheme="minorHAnsi"/>
          <w:szCs w:val="22"/>
        </w:rPr>
        <w:t>for the</w:t>
      </w:r>
      <w:r>
        <w:rPr>
          <w:rFonts w:eastAsiaTheme="minorHAnsi"/>
          <w:szCs w:val="22"/>
        </w:rPr>
        <w:t xml:space="preserve"> composite scale (PPSS).  R</w:t>
      </w:r>
      <w:r w:rsidR="00003181">
        <w:rPr>
          <w:rFonts w:eastAsiaTheme="minorHAnsi"/>
          <w:szCs w:val="22"/>
        </w:rPr>
        <w:t xml:space="preserve">ange </w:t>
      </w:r>
      <w:r>
        <w:rPr>
          <w:rFonts w:eastAsiaTheme="minorHAnsi"/>
          <w:szCs w:val="22"/>
        </w:rPr>
        <w:t xml:space="preserve">of responses </w:t>
      </w:r>
      <w:r w:rsidR="00003181">
        <w:rPr>
          <w:rFonts w:eastAsiaTheme="minorHAnsi"/>
          <w:szCs w:val="22"/>
        </w:rPr>
        <w:t xml:space="preserve">was 1 to 5 for 25 items and the range was 1 to 4 for the other 3 items (i.e., “How often does your child seem to think the assigned school work is too hard?”; How often does your child seem to be troubled because his/her grades are behind other children in the class?”; How often does your child seem to be afraid of his/her teacher?”). The mean and standard deviation scores for each item indicated good variability centered on the mean. </w:t>
      </w:r>
    </w:p>
    <w:p w:rsidR="00003181" w:rsidRDefault="00003181" w:rsidP="00003181">
      <w:pPr>
        <w:ind w:firstLine="720"/>
        <w:rPr>
          <w:rFonts w:eastAsiaTheme="minorHAnsi"/>
          <w:szCs w:val="22"/>
        </w:rPr>
      </w:pPr>
      <w:r>
        <w:rPr>
          <w:rFonts w:eastAsiaTheme="minorHAnsi"/>
          <w:szCs w:val="22"/>
        </w:rPr>
        <w:t>Additional descriptive results (</w:t>
      </w:r>
      <w:r>
        <w:rPr>
          <w:rFonts w:eastAsiaTheme="minorHAnsi"/>
          <w:i/>
          <w:szCs w:val="22"/>
        </w:rPr>
        <w:t>N</w:t>
      </w:r>
      <w:r w:rsidR="00CE7FC9">
        <w:rPr>
          <w:rFonts w:eastAsiaTheme="minorHAnsi"/>
          <w:szCs w:val="22"/>
        </w:rPr>
        <w:t xml:space="preserve"> = 89</w:t>
      </w:r>
      <w:r>
        <w:rPr>
          <w:rFonts w:eastAsiaTheme="minorHAnsi"/>
          <w:szCs w:val="22"/>
        </w:rPr>
        <w:t>) indicated a</w:t>
      </w:r>
      <w:r w:rsidRPr="00B835D0">
        <w:rPr>
          <w:rFonts w:eastAsiaTheme="minorHAnsi"/>
          <w:szCs w:val="22"/>
        </w:rPr>
        <w:t xml:space="preserve"> range from 1 to 4, </w:t>
      </w:r>
      <w:r w:rsidRPr="00B835D0">
        <w:rPr>
          <w:rFonts w:eastAsiaTheme="minorHAnsi"/>
          <w:i/>
          <w:szCs w:val="22"/>
        </w:rPr>
        <w:t>M</w:t>
      </w:r>
      <w:r>
        <w:rPr>
          <w:rFonts w:eastAsiaTheme="minorHAnsi"/>
          <w:szCs w:val="22"/>
        </w:rPr>
        <w:t>(.57</w:t>
      </w:r>
      <w:r w:rsidRPr="00B835D0">
        <w:rPr>
          <w:rFonts w:eastAsiaTheme="minorHAnsi"/>
          <w:szCs w:val="22"/>
        </w:rPr>
        <w:t>) = 2.18, 95% CI [2.06, 2.30] and improv</w:t>
      </w:r>
      <w:r>
        <w:rPr>
          <w:rFonts w:eastAsiaTheme="minorHAnsi"/>
          <w:szCs w:val="22"/>
        </w:rPr>
        <w:t xml:space="preserve">ed the results of skewness (.32, </w:t>
      </w:r>
      <w:r w:rsidRPr="006B050E">
        <w:rPr>
          <w:rFonts w:eastAsiaTheme="minorHAnsi"/>
          <w:i/>
          <w:szCs w:val="22"/>
        </w:rPr>
        <w:t>SE</w:t>
      </w:r>
      <w:r>
        <w:rPr>
          <w:rFonts w:eastAsiaTheme="minorHAnsi"/>
          <w:szCs w:val="22"/>
        </w:rPr>
        <w:t xml:space="preserve"> = .26) and kurtosis (-.60, </w:t>
      </w:r>
      <w:r w:rsidRPr="006B050E">
        <w:rPr>
          <w:rFonts w:eastAsiaTheme="minorHAnsi"/>
          <w:i/>
          <w:szCs w:val="22"/>
        </w:rPr>
        <w:t>SE</w:t>
      </w:r>
      <w:r>
        <w:rPr>
          <w:rFonts w:eastAsiaTheme="minorHAnsi"/>
          <w:szCs w:val="22"/>
        </w:rPr>
        <w:t xml:space="preserve"> =.51</w:t>
      </w:r>
      <w:r w:rsidR="00CE7FC9">
        <w:rPr>
          <w:rFonts w:eastAsiaTheme="minorHAnsi"/>
          <w:szCs w:val="22"/>
        </w:rPr>
        <w:t>). O</w:t>
      </w:r>
      <w:r w:rsidRPr="00B835D0">
        <w:rPr>
          <w:rFonts w:eastAsiaTheme="minorHAnsi"/>
          <w:szCs w:val="22"/>
        </w:rPr>
        <w:t>ne of the corresponding tests of normality was no longer significant—</w:t>
      </w:r>
      <w:r>
        <w:rPr>
          <w:rFonts w:eastAsiaTheme="minorHAnsi"/>
          <w:szCs w:val="22"/>
        </w:rPr>
        <w:t xml:space="preserve"> the Kolmogrov-Smirnov (.10, </w:t>
      </w:r>
      <w:r w:rsidRPr="00B835D0">
        <w:rPr>
          <w:rFonts w:eastAsiaTheme="minorHAnsi"/>
          <w:i/>
          <w:szCs w:val="22"/>
        </w:rPr>
        <w:t>p</w:t>
      </w:r>
      <w:r>
        <w:rPr>
          <w:rFonts w:eastAsiaTheme="minorHAnsi"/>
          <w:szCs w:val="22"/>
        </w:rPr>
        <w:t xml:space="preserve"> = .03) and the Shapiro-Wilk (.97</w:t>
      </w:r>
      <w:r w:rsidRPr="00B835D0">
        <w:rPr>
          <w:rFonts w:eastAsiaTheme="minorHAnsi"/>
          <w:szCs w:val="22"/>
        </w:rPr>
        <w:t xml:space="preserve">, </w:t>
      </w:r>
      <w:r w:rsidRPr="00B835D0">
        <w:rPr>
          <w:rFonts w:eastAsiaTheme="minorHAnsi"/>
          <w:i/>
          <w:szCs w:val="22"/>
        </w:rPr>
        <w:t>p</w:t>
      </w:r>
      <w:r>
        <w:rPr>
          <w:rFonts w:eastAsiaTheme="minorHAnsi"/>
          <w:szCs w:val="22"/>
        </w:rPr>
        <w:t xml:space="preserve"> = .07</w:t>
      </w:r>
      <w:r w:rsidRPr="00B835D0">
        <w:rPr>
          <w:rFonts w:eastAsiaTheme="minorHAnsi"/>
          <w:szCs w:val="22"/>
        </w:rPr>
        <w:t xml:space="preserve">). The histogram </w:t>
      </w:r>
      <w:r w:rsidR="004025C9">
        <w:rPr>
          <w:rFonts w:eastAsiaTheme="minorHAnsi"/>
          <w:szCs w:val="22"/>
        </w:rPr>
        <w:t xml:space="preserve">appeared normal </w:t>
      </w:r>
      <w:r w:rsidRPr="00B835D0">
        <w:rPr>
          <w:rFonts w:eastAsiaTheme="minorHAnsi"/>
          <w:szCs w:val="22"/>
        </w:rPr>
        <w:t>a</w:t>
      </w:r>
      <w:r w:rsidR="004025C9">
        <w:rPr>
          <w:rFonts w:eastAsiaTheme="minorHAnsi"/>
          <w:szCs w:val="22"/>
        </w:rPr>
        <w:t xml:space="preserve">nd boxplot graphs indicated no outliers </w:t>
      </w:r>
      <w:r w:rsidRPr="00B835D0">
        <w:rPr>
          <w:rFonts w:eastAsiaTheme="minorHAnsi"/>
          <w:szCs w:val="22"/>
        </w:rPr>
        <w:t>after this case was excluded</w:t>
      </w:r>
      <w:r>
        <w:rPr>
          <w:rFonts w:eastAsiaTheme="minorHAnsi"/>
          <w:szCs w:val="22"/>
        </w:rPr>
        <w:t xml:space="preserve">. Based on this examination it was plausible for further analyses to continue with the sample of 89 cases since the outlier presented problems with non-normality that were decreased by its exclusion. PPSS was, therefore, the dependent variable used in the subsequent regression analyses. </w:t>
      </w:r>
    </w:p>
    <w:p w:rsidR="00CB5DF9" w:rsidRPr="003E19C8" w:rsidRDefault="00A50164" w:rsidP="003E19C8">
      <w:pPr>
        <w:pStyle w:val="Heading2"/>
      </w:pPr>
      <w:bookmarkStart w:id="44" w:name="_Toc327693028"/>
      <w:r w:rsidRPr="003E19C8">
        <w:t xml:space="preserve">Research Question </w:t>
      </w:r>
      <w:r w:rsidR="00CB5DF9" w:rsidRPr="003E19C8">
        <w:t>Two</w:t>
      </w:r>
      <w:bookmarkEnd w:id="44"/>
      <w:r w:rsidRPr="003E19C8">
        <w:t xml:space="preserve">  </w:t>
      </w:r>
    </w:p>
    <w:p w:rsidR="00A50164" w:rsidRPr="00DA3AEF" w:rsidRDefault="00A544FA" w:rsidP="00CB5DF9">
      <w:pPr>
        <w:ind w:firstLine="720"/>
        <w:rPr>
          <w:rFonts w:eastAsiaTheme="minorHAnsi"/>
          <w:szCs w:val="22"/>
        </w:rPr>
      </w:pPr>
      <w:r>
        <w:rPr>
          <w:rFonts w:eastAsiaTheme="minorHAnsi"/>
          <w:szCs w:val="22"/>
        </w:rPr>
        <w:t>D</w:t>
      </w:r>
      <w:r w:rsidR="00A50164" w:rsidRPr="00DA3AEF">
        <w:rPr>
          <w:rFonts w:eastAsiaTheme="minorHAnsi"/>
          <w:szCs w:val="22"/>
        </w:rPr>
        <w:t>o parental perceptions of childhood school related stress vary by:</w:t>
      </w:r>
      <w:r w:rsidR="00A50164">
        <w:rPr>
          <w:rFonts w:eastAsiaTheme="minorHAnsi"/>
          <w:szCs w:val="22"/>
        </w:rPr>
        <w:t xml:space="preserve"> (a) child age, (b) child gender, (c) single or two parent household status (d) </w:t>
      </w:r>
      <w:r w:rsidR="00A50164" w:rsidRPr="00DA3AEF">
        <w:rPr>
          <w:rFonts w:eastAsiaTheme="minorHAnsi"/>
          <w:szCs w:val="22"/>
        </w:rPr>
        <w:t>tim</w:t>
      </w:r>
      <w:r w:rsidR="00A50164">
        <w:rPr>
          <w:rFonts w:eastAsiaTheme="minorHAnsi"/>
          <w:szCs w:val="22"/>
        </w:rPr>
        <w:t>e invested by child on homework, (e) child’s academic performance</w:t>
      </w:r>
      <w:r w:rsidR="00A50164" w:rsidRPr="00DA3AEF">
        <w:rPr>
          <w:rFonts w:eastAsiaTheme="minorHAnsi"/>
          <w:szCs w:val="22"/>
        </w:rPr>
        <w:t xml:space="preserve"> level</w:t>
      </w:r>
      <w:r w:rsidR="00A50164">
        <w:rPr>
          <w:rFonts w:eastAsiaTheme="minorHAnsi"/>
          <w:szCs w:val="22"/>
        </w:rPr>
        <w:t xml:space="preserve"> as perceived by the parent, and (f) family SES</w:t>
      </w:r>
      <w:r w:rsidR="00A50164" w:rsidRPr="00DA3AEF">
        <w:rPr>
          <w:rFonts w:eastAsiaTheme="minorHAnsi"/>
          <w:szCs w:val="22"/>
        </w:rPr>
        <w:t>?</w:t>
      </w:r>
    </w:p>
    <w:p w:rsidR="00A50164" w:rsidRDefault="00A50164" w:rsidP="00A50164">
      <w:pPr>
        <w:ind w:firstLine="720"/>
        <w:contextualSpacing/>
        <w:rPr>
          <w:rFonts w:eastAsiaTheme="minorHAnsi"/>
          <w:color w:val="000000"/>
          <w:szCs w:val="22"/>
        </w:rPr>
      </w:pPr>
      <w:r w:rsidRPr="00AE43D5">
        <w:rPr>
          <w:rFonts w:eastAsiaTheme="minorHAnsi"/>
          <w:color w:val="000000"/>
          <w:szCs w:val="22"/>
        </w:rPr>
        <w:t>Sin</w:t>
      </w:r>
      <w:r>
        <w:rPr>
          <w:rFonts w:eastAsiaTheme="minorHAnsi"/>
          <w:color w:val="000000"/>
          <w:szCs w:val="22"/>
        </w:rPr>
        <w:t>ce direct effects were hypothesized in this investigation, a simultaneous linear regression was conducted to analyze the</w:t>
      </w:r>
      <w:r w:rsidR="00A544FA">
        <w:rPr>
          <w:rFonts w:eastAsiaTheme="minorHAnsi"/>
          <w:color w:val="000000"/>
          <w:szCs w:val="22"/>
        </w:rPr>
        <w:t xml:space="preserve"> overall effects of the model with all variables as well as the</w:t>
      </w:r>
      <w:r w:rsidR="002C37F0">
        <w:rPr>
          <w:rFonts w:eastAsiaTheme="minorHAnsi"/>
          <w:color w:val="000000"/>
          <w:szCs w:val="22"/>
        </w:rPr>
        <w:t xml:space="preserve"> univariate</w:t>
      </w:r>
      <w:r>
        <w:rPr>
          <w:rFonts w:eastAsiaTheme="minorHAnsi"/>
          <w:color w:val="000000"/>
          <w:szCs w:val="22"/>
        </w:rPr>
        <w:t xml:space="preserve"> relationship o</w:t>
      </w:r>
      <w:r w:rsidR="002C37F0">
        <w:rPr>
          <w:rFonts w:eastAsiaTheme="minorHAnsi"/>
          <w:color w:val="000000"/>
          <w:szCs w:val="22"/>
        </w:rPr>
        <w:t>f each independent variable to</w:t>
      </w:r>
      <w:r>
        <w:rPr>
          <w:rFonts w:eastAsiaTheme="minorHAnsi"/>
          <w:color w:val="000000"/>
          <w:szCs w:val="22"/>
        </w:rPr>
        <w:t xml:space="preserve"> the dependent variable PPSS. Prior to the regression analysis the descriptive statistics and frequencies with histograms and bar charts </w:t>
      </w:r>
      <w:r>
        <w:rPr>
          <w:rFonts w:eastAsiaTheme="minorHAnsi"/>
          <w:color w:val="000000"/>
          <w:szCs w:val="22"/>
        </w:rPr>
        <w:lastRenderedPageBreak/>
        <w:t xml:space="preserve">were revisited for each independent variable. The relevant statistics for are shown in Tables 4 and 5. </w:t>
      </w:r>
    </w:p>
    <w:p w:rsidR="00A50164" w:rsidRDefault="00A50164" w:rsidP="00A50164">
      <w:pPr>
        <w:contextualSpacing/>
        <w:rPr>
          <w:rFonts w:eastAsiaTheme="minorHAnsi"/>
          <w:color w:val="000000"/>
          <w:szCs w:val="22"/>
        </w:rPr>
      </w:pPr>
      <w:r>
        <w:rPr>
          <w:rFonts w:eastAsiaTheme="minorHAnsi"/>
          <w:color w:val="000000"/>
          <w:szCs w:val="22"/>
        </w:rPr>
        <w:t>Table 4</w:t>
      </w:r>
    </w:p>
    <w:p w:rsidR="00A50164" w:rsidRPr="00857C1D" w:rsidRDefault="00E45BFB" w:rsidP="00A50164">
      <w:pPr>
        <w:spacing w:line="240" w:lineRule="auto"/>
        <w:contextualSpacing/>
        <w:rPr>
          <w:rFonts w:eastAsiaTheme="minorHAnsi"/>
          <w:color w:val="000000"/>
          <w:szCs w:val="22"/>
        </w:rPr>
      </w:pPr>
      <w:r>
        <w:rPr>
          <w:rFonts w:eastAsiaTheme="minorHAnsi"/>
          <w:i/>
          <w:color w:val="000000"/>
          <w:szCs w:val="22"/>
        </w:rPr>
        <w:t>Means, Standard Deviations, and Range</w:t>
      </w:r>
      <w:r>
        <w:rPr>
          <w:rFonts w:eastAsiaTheme="minorHAnsi"/>
          <w:color w:val="000000"/>
          <w:szCs w:val="22"/>
        </w:rPr>
        <w:t xml:space="preserve"> </w:t>
      </w:r>
      <w:r>
        <w:rPr>
          <w:rFonts w:eastAsiaTheme="minorHAnsi"/>
          <w:i/>
          <w:color w:val="000000"/>
          <w:szCs w:val="22"/>
        </w:rPr>
        <w:t>for Composite Scale and Interval Variables</w:t>
      </w:r>
    </w:p>
    <w:tbl>
      <w:tblPr>
        <w:tblStyle w:val="TableGrid"/>
        <w:tblW w:w="0" w:type="auto"/>
        <w:tblLook w:val="04A0" w:firstRow="1" w:lastRow="0" w:firstColumn="1" w:lastColumn="0" w:noHBand="0" w:noVBand="1"/>
      </w:tblPr>
      <w:tblGrid>
        <w:gridCol w:w="3516"/>
        <w:gridCol w:w="936"/>
        <w:gridCol w:w="816"/>
        <w:gridCol w:w="3336"/>
      </w:tblGrid>
      <w:tr w:rsidR="00A50164" w:rsidTr="00835C04">
        <w:trPr>
          <w:trHeight w:val="432"/>
        </w:trPr>
        <w:tc>
          <w:tcPr>
            <w:tcW w:w="0" w:type="auto"/>
            <w:tcBorders>
              <w:left w:val="nil"/>
              <w:bottom w:val="single" w:sz="4" w:space="0" w:color="auto"/>
              <w:right w:val="nil"/>
            </w:tcBorders>
            <w:vAlign w:val="center"/>
          </w:tcPr>
          <w:p w:rsidR="00A50164" w:rsidRDefault="00A50164" w:rsidP="00835C04">
            <w:pPr>
              <w:spacing w:line="240" w:lineRule="auto"/>
              <w:contextualSpacing/>
              <w:jc w:val="left"/>
              <w:rPr>
                <w:rFonts w:eastAsiaTheme="minorHAnsi"/>
                <w:color w:val="000000"/>
              </w:rPr>
            </w:pPr>
            <w:r>
              <w:rPr>
                <w:rFonts w:eastAsiaTheme="minorHAnsi"/>
                <w:color w:val="000000"/>
                <w:szCs w:val="22"/>
              </w:rPr>
              <w:t>Variable</w:t>
            </w:r>
          </w:p>
        </w:tc>
        <w:tc>
          <w:tcPr>
            <w:tcW w:w="0" w:type="auto"/>
            <w:tcBorders>
              <w:left w:val="nil"/>
              <w:bottom w:val="single" w:sz="4" w:space="0" w:color="auto"/>
              <w:right w:val="nil"/>
            </w:tcBorders>
            <w:vAlign w:val="center"/>
          </w:tcPr>
          <w:p w:rsidR="00A50164" w:rsidRPr="006B050E" w:rsidRDefault="00A50164" w:rsidP="006B050E">
            <w:pPr>
              <w:widowControl w:val="0"/>
              <w:autoSpaceDE w:val="0"/>
              <w:autoSpaceDN w:val="0"/>
              <w:adjustRightInd w:val="0"/>
              <w:spacing w:line="240" w:lineRule="auto"/>
              <w:ind w:left="60" w:right="60"/>
              <w:rPr>
                <w:rFonts w:eastAsiaTheme="minorEastAsia"/>
                <w:i/>
                <w:color w:val="000000"/>
              </w:rPr>
            </w:pPr>
            <w:r w:rsidRPr="006B050E">
              <w:rPr>
                <w:rFonts w:eastAsiaTheme="minorEastAsia"/>
                <w:i/>
                <w:color w:val="000000"/>
              </w:rPr>
              <w:t>M</w:t>
            </w:r>
          </w:p>
        </w:tc>
        <w:tc>
          <w:tcPr>
            <w:tcW w:w="0" w:type="auto"/>
            <w:tcBorders>
              <w:left w:val="nil"/>
              <w:bottom w:val="single" w:sz="4" w:space="0" w:color="auto"/>
              <w:right w:val="nil"/>
            </w:tcBorders>
            <w:vAlign w:val="center"/>
          </w:tcPr>
          <w:p w:rsidR="00A50164" w:rsidRPr="006B050E" w:rsidRDefault="006B050E" w:rsidP="00835C04">
            <w:pPr>
              <w:widowControl w:val="0"/>
              <w:autoSpaceDE w:val="0"/>
              <w:autoSpaceDN w:val="0"/>
              <w:adjustRightInd w:val="0"/>
              <w:spacing w:line="240" w:lineRule="auto"/>
              <w:ind w:left="60" w:right="60"/>
              <w:jc w:val="left"/>
              <w:rPr>
                <w:rFonts w:eastAsiaTheme="minorEastAsia"/>
                <w:i/>
                <w:color w:val="000000"/>
              </w:rPr>
            </w:pPr>
            <w:r w:rsidRPr="006B050E">
              <w:rPr>
                <w:rFonts w:eastAsiaTheme="minorEastAsia"/>
                <w:i/>
                <w:color w:val="000000"/>
              </w:rPr>
              <w:t xml:space="preserve">  </w:t>
            </w:r>
            <w:r w:rsidR="00A50164" w:rsidRPr="006B050E">
              <w:rPr>
                <w:rFonts w:eastAsiaTheme="minorEastAsia"/>
                <w:i/>
                <w:color w:val="000000"/>
              </w:rPr>
              <w:t>SD</w:t>
            </w:r>
          </w:p>
        </w:tc>
        <w:tc>
          <w:tcPr>
            <w:tcW w:w="0" w:type="auto"/>
            <w:tcBorders>
              <w:left w:val="nil"/>
              <w:bottom w:val="single" w:sz="4" w:space="0" w:color="auto"/>
              <w:right w:val="nil"/>
            </w:tcBorders>
            <w:vAlign w:val="center"/>
          </w:tcPr>
          <w:p w:rsidR="00A50164" w:rsidRDefault="00A50164" w:rsidP="00835C04">
            <w:pPr>
              <w:spacing w:line="240" w:lineRule="auto"/>
              <w:contextualSpacing/>
              <w:jc w:val="left"/>
              <w:rPr>
                <w:rFonts w:eastAsiaTheme="minorHAnsi"/>
                <w:color w:val="000000"/>
              </w:rPr>
            </w:pPr>
            <w:r>
              <w:rPr>
                <w:rFonts w:eastAsiaTheme="minorHAnsi"/>
                <w:color w:val="000000"/>
                <w:szCs w:val="22"/>
              </w:rPr>
              <w:t>Range</w:t>
            </w:r>
          </w:p>
        </w:tc>
      </w:tr>
      <w:tr w:rsidR="00A50164" w:rsidTr="00835C04">
        <w:trPr>
          <w:trHeight w:val="432"/>
        </w:trPr>
        <w:tc>
          <w:tcPr>
            <w:tcW w:w="0" w:type="auto"/>
            <w:tcBorders>
              <w:left w:val="nil"/>
              <w:bottom w:val="nil"/>
              <w:right w:val="nil"/>
            </w:tcBorders>
            <w:vAlign w:val="center"/>
          </w:tcPr>
          <w:p w:rsidR="00A50164" w:rsidRPr="006A4A3B" w:rsidRDefault="00A50164" w:rsidP="00835C04">
            <w:pPr>
              <w:widowControl w:val="0"/>
              <w:autoSpaceDE w:val="0"/>
              <w:autoSpaceDN w:val="0"/>
              <w:adjustRightInd w:val="0"/>
              <w:spacing w:line="240" w:lineRule="auto"/>
              <w:ind w:right="60"/>
              <w:jc w:val="left"/>
              <w:rPr>
                <w:rFonts w:eastAsiaTheme="minorEastAsia"/>
                <w:color w:val="000000"/>
              </w:rPr>
            </w:pPr>
            <w:r>
              <w:rPr>
                <w:rFonts w:eastAsiaTheme="minorEastAsia"/>
                <w:color w:val="000000"/>
              </w:rPr>
              <w:t>PPSS 28-item scale</w:t>
            </w:r>
          </w:p>
        </w:tc>
        <w:tc>
          <w:tcPr>
            <w:tcW w:w="0" w:type="auto"/>
            <w:tcBorders>
              <w:left w:val="nil"/>
              <w:bottom w:val="nil"/>
              <w:right w:val="nil"/>
            </w:tcBorders>
            <w:vAlign w:val="center"/>
          </w:tcPr>
          <w:p w:rsidR="00A50164" w:rsidRPr="006A4A3B" w:rsidRDefault="00A50164" w:rsidP="00835C04">
            <w:pPr>
              <w:widowControl w:val="0"/>
              <w:autoSpaceDE w:val="0"/>
              <w:autoSpaceDN w:val="0"/>
              <w:adjustRightInd w:val="0"/>
              <w:spacing w:line="240" w:lineRule="auto"/>
              <w:ind w:left="60" w:right="60"/>
              <w:jc w:val="left"/>
              <w:rPr>
                <w:rFonts w:eastAsiaTheme="minorEastAsia"/>
                <w:color w:val="000000"/>
              </w:rPr>
            </w:pPr>
            <w:r>
              <w:rPr>
                <w:rFonts w:eastAsiaTheme="minorEastAsia"/>
                <w:color w:val="000000"/>
              </w:rPr>
              <w:t xml:space="preserve">   </w:t>
            </w:r>
            <w:r w:rsidRPr="006A4A3B">
              <w:rPr>
                <w:rFonts w:eastAsiaTheme="minorEastAsia"/>
                <w:color w:val="000000"/>
              </w:rPr>
              <w:t>2.18</w:t>
            </w:r>
          </w:p>
        </w:tc>
        <w:tc>
          <w:tcPr>
            <w:tcW w:w="0" w:type="auto"/>
            <w:tcBorders>
              <w:left w:val="nil"/>
              <w:bottom w:val="nil"/>
              <w:right w:val="nil"/>
            </w:tcBorders>
            <w:vAlign w:val="center"/>
          </w:tcPr>
          <w:p w:rsidR="00A50164" w:rsidRPr="006A4A3B" w:rsidRDefault="00A50164" w:rsidP="00835C04">
            <w:pPr>
              <w:widowControl w:val="0"/>
              <w:autoSpaceDE w:val="0"/>
              <w:autoSpaceDN w:val="0"/>
              <w:adjustRightInd w:val="0"/>
              <w:spacing w:line="240" w:lineRule="auto"/>
              <w:ind w:left="60" w:right="60"/>
              <w:jc w:val="left"/>
              <w:rPr>
                <w:rFonts w:eastAsiaTheme="minorEastAsia"/>
                <w:color w:val="000000"/>
              </w:rPr>
            </w:pPr>
            <w:r>
              <w:rPr>
                <w:rFonts w:eastAsiaTheme="minorEastAsia"/>
                <w:color w:val="000000"/>
              </w:rPr>
              <w:t xml:space="preserve">   .57</w:t>
            </w:r>
          </w:p>
        </w:tc>
        <w:tc>
          <w:tcPr>
            <w:tcW w:w="0" w:type="auto"/>
            <w:tcBorders>
              <w:left w:val="nil"/>
              <w:bottom w:val="nil"/>
              <w:right w:val="nil"/>
            </w:tcBorders>
            <w:vAlign w:val="center"/>
          </w:tcPr>
          <w:p w:rsidR="00A50164" w:rsidRDefault="00A50164" w:rsidP="00835C04">
            <w:pPr>
              <w:spacing w:line="240" w:lineRule="auto"/>
              <w:contextualSpacing/>
              <w:jc w:val="left"/>
              <w:rPr>
                <w:rFonts w:eastAsiaTheme="minorHAnsi"/>
                <w:color w:val="000000"/>
              </w:rPr>
            </w:pPr>
            <w:r>
              <w:rPr>
                <w:rFonts w:eastAsiaTheme="minorHAnsi"/>
                <w:color w:val="000000"/>
                <w:szCs w:val="22"/>
              </w:rPr>
              <w:t>1-5</w:t>
            </w:r>
          </w:p>
        </w:tc>
      </w:tr>
      <w:tr w:rsidR="00A50164" w:rsidTr="00835C04">
        <w:trPr>
          <w:trHeight w:val="432"/>
        </w:trPr>
        <w:tc>
          <w:tcPr>
            <w:tcW w:w="0" w:type="auto"/>
            <w:tcBorders>
              <w:top w:val="nil"/>
              <w:left w:val="nil"/>
              <w:bottom w:val="nil"/>
              <w:right w:val="nil"/>
            </w:tcBorders>
            <w:vAlign w:val="center"/>
          </w:tcPr>
          <w:p w:rsidR="00A50164" w:rsidRPr="006A4A3B" w:rsidRDefault="00A50164" w:rsidP="00835C04">
            <w:pPr>
              <w:widowControl w:val="0"/>
              <w:autoSpaceDE w:val="0"/>
              <w:autoSpaceDN w:val="0"/>
              <w:adjustRightInd w:val="0"/>
              <w:spacing w:line="240" w:lineRule="auto"/>
              <w:jc w:val="left"/>
              <w:rPr>
                <w:rFonts w:eastAsiaTheme="minorEastAsia"/>
                <w:color w:val="000000"/>
              </w:rPr>
            </w:pPr>
            <w:r w:rsidRPr="006A4A3B">
              <w:rPr>
                <w:rFonts w:eastAsiaTheme="minorEastAsia"/>
                <w:color w:val="000000"/>
              </w:rPr>
              <w:t>Child age</w:t>
            </w:r>
          </w:p>
        </w:tc>
        <w:tc>
          <w:tcPr>
            <w:tcW w:w="0" w:type="auto"/>
            <w:tcBorders>
              <w:top w:val="nil"/>
              <w:left w:val="nil"/>
              <w:bottom w:val="nil"/>
              <w:right w:val="nil"/>
            </w:tcBorders>
            <w:vAlign w:val="center"/>
          </w:tcPr>
          <w:p w:rsidR="00A50164" w:rsidRPr="006A4A3B" w:rsidRDefault="00A50164" w:rsidP="00835C04">
            <w:pPr>
              <w:widowControl w:val="0"/>
              <w:autoSpaceDE w:val="0"/>
              <w:autoSpaceDN w:val="0"/>
              <w:adjustRightInd w:val="0"/>
              <w:spacing w:line="240" w:lineRule="auto"/>
              <w:ind w:left="60" w:right="60"/>
              <w:jc w:val="left"/>
              <w:rPr>
                <w:rFonts w:eastAsiaTheme="minorEastAsia"/>
                <w:color w:val="000000"/>
              </w:rPr>
            </w:pPr>
            <w:r>
              <w:rPr>
                <w:rFonts w:eastAsiaTheme="minorEastAsia"/>
                <w:color w:val="000000"/>
              </w:rPr>
              <w:t xml:space="preserve">   </w:t>
            </w:r>
            <w:r w:rsidRPr="006A4A3B">
              <w:rPr>
                <w:rFonts w:eastAsiaTheme="minorEastAsia"/>
                <w:color w:val="000000"/>
              </w:rPr>
              <w:t>9.40</w:t>
            </w:r>
          </w:p>
        </w:tc>
        <w:tc>
          <w:tcPr>
            <w:tcW w:w="0" w:type="auto"/>
            <w:tcBorders>
              <w:top w:val="nil"/>
              <w:left w:val="nil"/>
              <w:bottom w:val="nil"/>
              <w:right w:val="nil"/>
            </w:tcBorders>
            <w:vAlign w:val="center"/>
          </w:tcPr>
          <w:p w:rsidR="00A50164" w:rsidRPr="006A4A3B" w:rsidRDefault="00A50164" w:rsidP="00835C04">
            <w:pPr>
              <w:widowControl w:val="0"/>
              <w:autoSpaceDE w:val="0"/>
              <w:autoSpaceDN w:val="0"/>
              <w:adjustRightInd w:val="0"/>
              <w:spacing w:line="240" w:lineRule="auto"/>
              <w:ind w:left="60" w:right="60"/>
              <w:jc w:val="left"/>
              <w:rPr>
                <w:rFonts w:eastAsiaTheme="minorEastAsia"/>
                <w:color w:val="000000"/>
              </w:rPr>
            </w:pPr>
            <w:r>
              <w:rPr>
                <w:rFonts w:eastAsiaTheme="minorEastAsia"/>
                <w:color w:val="000000"/>
              </w:rPr>
              <w:t xml:space="preserve"> 1.03</w:t>
            </w:r>
          </w:p>
        </w:tc>
        <w:tc>
          <w:tcPr>
            <w:tcW w:w="0" w:type="auto"/>
            <w:tcBorders>
              <w:top w:val="nil"/>
              <w:left w:val="nil"/>
              <w:bottom w:val="nil"/>
              <w:right w:val="nil"/>
            </w:tcBorders>
            <w:vAlign w:val="center"/>
          </w:tcPr>
          <w:p w:rsidR="00A50164" w:rsidRDefault="00A50164" w:rsidP="00835C04">
            <w:pPr>
              <w:spacing w:line="240" w:lineRule="auto"/>
              <w:contextualSpacing/>
              <w:jc w:val="left"/>
              <w:rPr>
                <w:rFonts w:eastAsiaTheme="minorHAnsi"/>
                <w:color w:val="000000"/>
              </w:rPr>
            </w:pPr>
            <w:r>
              <w:rPr>
                <w:rFonts w:eastAsiaTheme="minorHAnsi"/>
                <w:color w:val="000000"/>
                <w:szCs w:val="22"/>
              </w:rPr>
              <w:t>7 – 12 years</w:t>
            </w:r>
          </w:p>
        </w:tc>
      </w:tr>
      <w:tr w:rsidR="00A50164" w:rsidTr="00835C04">
        <w:trPr>
          <w:trHeight w:val="432"/>
        </w:trPr>
        <w:tc>
          <w:tcPr>
            <w:tcW w:w="0" w:type="auto"/>
            <w:tcBorders>
              <w:top w:val="nil"/>
              <w:left w:val="nil"/>
              <w:bottom w:val="nil"/>
              <w:right w:val="nil"/>
            </w:tcBorders>
            <w:vAlign w:val="center"/>
          </w:tcPr>
          <w:p w:rsidR="00A50164" w:rsidRPr="006A4A3B" w:rsidRDefault="00A50164" w:rsidP="00835C04">
            <w:pPr>
              <w:widowControl w:val="0"/>
              <w:autoSpaceDE w:val="0"/>
              <w:autoSpaceDN w:val="0"/>
              <w:adjustRightInd w:val="0"/>
              <w:spacing w:line="240" w:lineRule="auto"/>
              <w:jc w:val="left"/>
              <w:rPr>
                <w:rFonts w:eastAsiaTheme="minorEastAsia"/>
                <w:color w:val="000000"/>
              </w:rPr>
            </w:pPr>
            <w:r w:rsidRPr="006A4A3B">
              <w:rPr>
                <w:rFonts w:eastAsiaTheme="minorEastAsia"/>
                <w:color w:val="000000"/>
              </w:rPr>
              <w:t>Time spent on homework by child</w:t>
            </w:r>
          </w:p>
        </w:tc>
        <w:tc>
          <w:tcPr>
            <w:tcW w:w="0" w:type="auto"/>
            <w:tcBorders>
              <w:top w:val="nil"/>
              <w:left w:val="nil"/>
              <w:bottom w:val="nil"/>
              <w:right w:val="nil"/>
            </w:tcBorders>
            <w:vAlign w:val="center"/>
          </w:tcPr>
          <w:p w:rsidR="00A50164" w:rsidRPr="006A4A3B" w:rsidRDefault="00A50164" w:rsidP="00835C04">
            <w:pPr>
              <w:widowControl w:val="0"/>
              <w:autoSpaceDE w:val="0"/>
              <w:autoSpaceDN w:val="0"/>
              <w:adjustRightInd w:val="0"/>
              <w:spacing w:line="240" w:lineRule="auto"/>
              <w:ind w:left="60" w:right="60"/>
              <w:jc w:val="left"/>
              <w:rPr>
                <w:rFonts w:eastAsiaTheme="minorEastAsia"/>
                <w:color w:val="000000"/>
              </w:rPr>
            </w:pPr>
            <w:r>
              <w:rPr>
                <w:rFonts w:eastAsiaTheme="minorEastAsia"/>
                <w:color w:val="000000"/>
              </w:rPr>
              <w:t xml:space="preserve"> </w:t>
            </w:r>
            <w:r w:rsidRPr="006A4A3B">
              <w:rPr>
                <w:rFonts w:eastAsiaTheme="minorEastAsia"/>
                <w:color w:val="000000"/>
              </w:rPr>
              <w:t>40.84</w:t>
            </w:r>
          </w:p>
        </w:tc>
        <w:tc>
          <w:tcPr>
            <w:tcW w:w="0" w:type="auto"/>
            <w:tcBorders>
              <w:top w:val="nil"/>
              <w:left w:val="nil"/>
              <w:bottom w:val="nil"/>
              <w:right w:val="nil"/>
            </w:tcBorders>
            <w:vAlign w:val="center"/>
          </w:tcPr>
          <w:p w:rsidR="00A50164" w:rsidRPr="006A4A3B" w:rsidRDefault="00A50164" w:rsidP="00835C04">
            <w:pPr>
              <w:widowControl w:val="0"/>
              <w:autoSpaceDE w:val="0"/>
              <w:autoSpaceDN w:val="0"/>
              <w:adjustRightInd w:val="0"/>
              <w:spacing w:line="240" w:lineRule="auto"/>
              <w:ind w:right="60"/>
              <w:jc w:val="left"/>
              <w:rPr>
                <w:rFonts w:eastAsiaTheme="minorEastAsia"/>
                <w:color w:val="000000"/>
              </w:rPr>
            </w:pPr>
            <w:r>
              <w:rPr>
                <w:rFonts w:eastAsiaTheme="minorEastAsia"/>
                <w:color w:val="000000"/>
              </w:rPr>
              <w:t>27.17</w:t>
            </w:r>
          </w:p>
        </w:tc>
        <w:tc>
          <w:tcPr>
            <w:tcW w:w="0" w:type="auto"/>
            <w:tcBorders>
              <w:top w:val="nil"/>
              <w:left w:val="nil"/>
              <w:bottom w:val="nil"/>
              <w:right w:val="nil"/>
            </w:tcBorders>
            <w:vAlign w:val="center"/>
          </w:tcPr>
          <w:p w:rsidR="00A50164" w:rsidRDefault="00A50164" w:rsidP="00835C04">
            <w:pPr>
              <w:spacing w:line="240" w:lineRule="auto"/>
              <w:contextualSpacing/>
              <w:jc w:val="left"/>
              <w:rPr>
                <w:rFonts w:eastAsiaTheme="minorHAnsi"/>
                <w:color w:val="000000"/>
              </w:rPr>
            </w:pPr>
            <w:r>
              <w:rPr>
                <w:rFonts w:eastAsiaTheme="minorHAnsi"/>
                <w:color w:val="000000"/>
                <w:szCs w:val="22"/>
              </w:rPr>
              <w:t>0-150 minutes/night</w:t>
            </w:r>
          </w:p>
        </w:tc>
      </w:tr>
      <w:tr w:rsidR="00A50164" w:rsidTr="00835C04">
        <w:trPr>
          <w:trHeight w:val="432"/>
        </w:trPr>
        <w:tc>
          <w:tcPr>
            <w:tcW w:w="0" w:type="auto"/>
            <w:tcBorders>
              <w:top w:val="nil"/>
              <w:left w:val="nil"/>
              <w:right w:val="nil"/>
            </w:tcBorders>
            <w:vAlign w:val="center"/>
          </w:tcPr>
          <w:p w:rsidR="00A50164" w:rsidRPr="006A4A3B" w:rsidRDefault="00A50164" w:rsidP="00835C04">
            <w:pPr>
              <w:widowControl w:val="0"/>
              <w:autoSpaceDE w:val="0"/>
              <w:autoSpaceDN w:val="0"/>
              <w:adjustRightInd w:val="0"/>
              <w:spacing w:line="240" w:lineRule="auto"/>
              <w:jc w:val="left"/>
              <w:rPr>
                <w:rFonts w:eastAsiaTheme="minorEastAsia"/>
                <w:color w:val="000000"/>
              </w:rPr>
            </w:pPr>
            <w:r w:rsidRPr="006A4A3B">
              <w:rPr>
                <w:rFonts w:eastAsiaTheme="minorEastAsia"/>
                <w:color w:val="000000"/>
              </w:rPr>
              <w:t>Family Income</w:t>
            </w:r>
            <w:r>
              <w:rPr>
                <w:rFonts w:eastAsiaTheme="minorEastAsia"/>
                <w:color w:val="000000"/>
              </w:rPr>
              <w:t xml:space="preserve"> (SES)</w:t>
            </w:r>
          </w:p>
        </w:tc>
        <w:tc>
          <w:tcPr>
            <w:tcW w:w="0" w:type="auto"/>
            <w:tcBorders>
              <w:top w:val="nil"/>
              <w:left w:val="nil"/>
              <w:right w:val="nil"/>
            </w:tcBorders>
            <w:vAlign w:val="center"/>
          </w:tcPr>
          <w:p w:rsidR="00A50164" w:rsidRPr="006A4A3B" w:rsidRDefault="00A50164" w:rsidP="00835C04">
            <w:pPr>
              <w:widowControl w:val="0"/>
              <w:autoSpaceDE w:val="0"/>
              <w:autoSpaceDN w:val="0"/>
              <w:adjustRightInd w:val="0"/>
              <w:spacing w:line="240" w:lineRule="auto"/>
              <w:ind w:left="60" w:right="60"/>
              <w:jc w:val="left"/>
              <w:rPr>
                <w:rFonts w:eastAsiaTheme="minorEastAsia"/>
                <w:color w:val="000000"/>
              </w:rPr>
            </w:pPr>
            <w:r>
              <w:rPr>
                <w:rFonts w:eastAsiaTheme="minorEastAsia"/>
                <w:color w:val="000000"/>
              </w:rPr>
              <w:t xml:space="preserve">   </w:t>
            </w:r>
            <w:r w:rsidRPr="006A4A3B">
              <w:rPr>
                <w:rFonts w:eastAsiaTheme="minorEastAsia"/>
                <w:color w:val="000000"/>
              </w:rPr>
              <w:t>7.83</w:t>
            </w:r>
          </w:p>
        </w:tc>
        <w:tc>
          <w:tcPr>
            <w:tcW w:w="0" w:type="auto"/>
            <w:tcBorders>
              <w:top w:val="nil"/>
              <w:left w:val="nil"/>
              <w:right w:val="nil"/>
            </w:tcBorders>
            <w:vAlign w:val="center"/>
          </w:tcPr>
          <w:p w:rsidR="00A50164" w:rsidRPr="006A4A3B" w:rsidRDefault="00A50164" w:rsidP="00835C04">
            <w:pPr>
              <w:widowControl w:val="0"/>
              <w:autoSpaceDE w:val="0"/>
              <w:autoSpaceDN w:val="0"/>
              <w:adjustRightInd w:val="0"/>
              <w:spacing w:line="240" w:lineRule="auto"/>
              <w:ind w:left="60" w:right="60"/>
              <w:jc w:val="left"/>
              <w:rPr>
                <w:rFonts w:eastAsiaTheme="minorEastAsia"/>
                <w:color w:val="000000"/>
              </w:rPr>
            </w:pPr>
            <w:r>
              <w:rPr>
                <w:rFonts w:eastAsiaTheme="minorEastAsia"/>
                <w:color w:val="000000"/>
              </w:rPr>
              <w:t xml:space="preserve"> 2.68</w:t>
            </w:r>
          </w:p>
        </w:tc>
        <w:tc>
          <w:tcPr>
            <w:tcW w:w="0" w:type="auto"/>
            <w:tcBorders>
              <w:top w:val="nil"/>
              <w:left w:val="nil"/>
              <w:right w:val="nil"/>
            </w:tcBorders>
            <w:vAlign w:val="center"/>
          </w:tcPr>
          <w:p w:rsidR="00A50164" w:rsidRDefault="00A50164" w:rsidP="00835C04">
            <w:pPr>
              <w:spacing w:line="240" w:lineRule="auto"/>
              <w:contextualSpacing/>
              <w:jc w:val="left"/>
              <w:rPr>
                <w:rFonts w:eastAsiaTheme="minorHAnsi"/>
                <w:color w:val="000000"/>
              </w:rPr>
            </w:pPr>
            <w:r>
              <w:rPr>
                <w:rFonts w:eastAsiaTheme="minorHAnsi"/>
                <w:color w:val="000000"/>
                <w:szCs w:val="22"/>
              </w:rPr>
              <w:t>Under $25,000 – Over $250,000</w:t>
            </w:r>
          </w:p>
        </w:tc>
      </w:tr>
    </w:tbl>
    <w:p w:rsidR="00A50164" w:rsidRPr="00857C1D" w:rsidRDefault="00A50164" w:rsidP="00A50164">
      <w:pPr>
        <w:spacing w:before="120" w:line="240" w:lineRule="auto"/>
        <w:rPr>
          <w:rFonts w:eastAsiaTheme="minorHAnsi"/>
          <w:color w:val="000000"/>
          <w:sz w:val="20"/>
          <w:szCs w:val="20"/>
        </w:rPr>
      </w:pPr>
      <w:r>
        <w:rPr>
          <w:rFonts w:eastAsiaTheme="minorHAnsi"/>
          <w:color w:val="000000"/>
          <w:sz w:val="20"/>
          <w:szCs w:val="20"/>
        </w:rPr>
        <w:t xml:space="preserve">Note: </w:t>
      </w:r>
      <w:r>
        <w:rPr>
          <w:rFonts w:eastAsiaTheme="minorHAnsi"/>
          <w:i/>
          <w:color w:val="000000"/>
          <w:sz w:val="20"/>
          <w:szCs w:val="20"/>
        </w:rPr>
        <w:t xml:space="preserve">N </w:t>
      </w:r>
      <w:r>
        <w:rPr>
          <w:rFonts w:eastAsiaTheme="minorHAnsi"/>
          <w:color w:val="000000"/>
          <w:sz w:val="20"/>
          <w:szCs w:val="20"/>
        </w:rPr>
        <w:t xml:space="preserve">= 89; </w:t>
      </w:r>
      <w:r w:rsidRPr="006B050E">
        <w:rPr>
          <w:rFonts w:eastAsiaTheme="minorHAnsi"/>
          <w:i/>
          <w:color w:val="000000"/>
          <w:sz w:val="20"/>
          <w:szCs w:val="20"/>
        </w:rPr>
        <w:t>M</w:t>
      </w:r>
      <w:r>
        <w:rPr>
          <w:rFonts w:eastAsiaTheme="minorHAnsi"/>
          <w:color w:val="000000"/>
          <w:sz w:val="20"/>
          <w:szCs w:val="20"/>
        </w:rPr>
        <w:t xml:space="preserve"> = Mean; </w:t>
      </w:r>
      <w:r w:rsidRPr="006B050E">
        <w:rPr>
          <w:rFonts w:eastAsiaTheme="minorHAnsi"/>
          <w:i/>
          <w:color w:val="000000"/>
          <w:sz w:val="20"/>
          <w:szCs w:val="20"/>
        </w:rPr>
        <w:t>SD</w:t>
      </w:r>
      <w:r>
        <w:rPr>
          <w:rFonts w:eastAsiaTheme="minorHAnsi"/>
          <w:color w:val="000000"/>
          <w:sz w:val="20"/>
          <w:szCs w:val="20"/>
        </w:rPr>
        <w:t xml:space="preserve"> = Standard Deviation.</w:t>
      </w:r>
    </w:p>
    <w:p w:rsidR="00003181" w:rsidRDefault="00003181" w:rsidP="00A50164">
      <w:pPr>
        <w:contextualSpacing/>
        <w:rPr>
          <w:rFonts w:eastAsiaTheme="minorHAnsi"/>
          <w:color w:val="000000"/>
          <w:szCs w:val="22"/>
        </w:rPr>
      </w:pPr>
    </w:p>
    <w:p w:rsidR="00A50164" w:rsidRDefault="00A50164" w:rsidP="00A50164">
      <w:pPr>
        <w:contextualSpacing/>
        <w:rPr>
          <w:rFonts w:eastAsiaTheme="minorHAnsi"/>
          <w:color w:val="000000"/>
          <w:szCs w:val="22"/>
        </w:rPr>
      </w:pPr>
      <w:r>
        <w:rPr>
          <w:rFonts w:eastAsiaTheme="minorHAnsi"/>
          <w:color w:val="000000"/>
          <w:szCs w:val="22"/>
        </w:rPr>
        <w:t>Table 5</w:t>
      </w:r>
    </w:p>
    <w:p w:rsidR="00A50164" w:rsidRPr="00857C1D" w:rsidRDefault="00E45BFB" w:rsidP="00A50164">
      <w:pPr>
        <w:spacing w:line="240" w:lineRule="auto"/>
        <w:contextualSpacing/>
        <w:rPr>
          <w:rFonts w:eastAsiaTheme="minorHAnsi"/>
          <w:i/>
          <w:color w:val="000000"/>
          <w:szCs w:val="22"/>
        </w:rPr>
      </w:pPr>
      <w:r>
        <w:rPr>
          <w:rFonts w:eastAsiaTheme="minorHAnsi"/>
          <w:i/>
          <w:color w:val="000000"/>
          <w:szCs w:val="22"/>
        </w:rPr>
        <w:t>Means, Standard deviations, and Percentages for Dichotomous V</w:t>
      </w:r>
      <w:r w:rsidR="00A50164">
        <w:rPr>
          <w:rFonts w:eastAsiaTheme="minorHAnsi"/>
          <w:i/>
          <w:color w:val="000000"/>
          <w:szCs w:val="22"/>
        </w:rPr>
        <w:t>ariables</w:t>
      </w:r>
    </w:p>
    <w:tbl>
      <w:tblPr>
        <w:tblStyle w:val="TableGrid"/>
        <w:tblW w:w="0" w:type="auto"/>
        <w:tblLook w:val="04A0" w:firstRow="1" w:lastRow="0" w:firstColumn="1" w:lastColumn="0" w:noHBand="0" w:noVBand="1"/>
      </w:tblPr>
      <w:tblGrid>
        <w:gridCol w:w="2898"/>
        <w:gridCol w:w="1152"/>
        <w:gridCol w:w="1152"/>
        <w:gridCol w:w="3157"/>
      </w:tblGrid>
      <w:tr w:rsidR="00A50164" w:rsidTr="00835C04">
        <w:trPr>
          <w:trHeight w:val="432"/>
        </w:trPr>
        <w:tc>
          <w:tcPr>
            <w:tcW w:w="2898" w:type="dxa"/>
            <w:tcBorders>
              <w:left w:val="nil"/>
              <w:bottom w:val="single" w:sz="4" w:space="0" w:color="auto"/>
              <w:right w:val="nil"/>
            </w:tcBorders>
            <w:vAlign w:val="center"/>
          </w:tcPr>
          <w:p w:rsidR="00A50164" w:rsidRPr="006A4A3B" w:rsidRDefault="00A50164" w:rsidP="00835C04">
            <w:pPr>
              <w:widowControl w:val="0"/>
              <w:autoSpaceDE w:val="0"/>
              <w:autoSpaceDN w:val="0"/>
              <w:adjustRightInd w:val="0"/>
              <w:spacing w:line="240" w:lineRule="auto"/>
              <w:jc w:val="left"/>
              <w:rPr>
                <w:rFonts w:eastAsiaTheme="minorEastAsia"/>
                <w:color w:val="000000"/>
              </w:rPr>
            </w:pPr>
            <w:r>
              <w:rPr>
                <w:rFonts w:eastAsiaTheme="minorEastAsia"/>
                <w:color w:val="000000"/>
              </w:rPr>
              <w:t>Variable</w:t>
            </w:r>
          </w:p>
        </w:tc>
        <w:tc>
          <w:tcPr>
            <w:tcW w:w="1152" w:type="dxa"/>
            <w:tcBorders>
              <w:left w:val="nil"/>
              <w:bottom w:val="single" w:sz="4" w:space="0" w:color="auto"/>
              <w:right w:val="nil"/>
            </w:tcBorders>
            <w:vAlign w:val="center"/>
          </w:tcPr>
          <w:p w:rsidR="00A50164" w:rsidRPr="006B050E" w:rsidRDefault="00A50164" w:rsidP="00835C04">
            <w:pPr>
              <w:widowControl w:val="0"/>
              <w:autoSpaceDE w:val="0"/>
              <w:autoSpaceDN w:val="0"/>
              <w:adjustRightInd w:val="0"/>
              <w:spacing w:line="240" w:lineRule="auto"/>
              <w:ind w:left="60" w:right="60"/>
              <w:jc w:val="left"/>
              <w:rPr>
                <w:rFonts w:eastAsiaTheme="minorEastAsia"/>
                <w:i/>
                <w:color w:val="000000"/>
              </w:rPr>
            </w:pPr>
            <w:r w:rsidRPr="006B050E">
              <w:rPr>
                <w:rFonts w:eastAsiaTheme="minorEastAsia"/>
                <w:i/>
                <w:color w:val="000000"/>
              </w:rPr>
              <w:t>M</w:t>
            </w:r>
          </w:p>
        </w:tc>
        <w:tc>
          <w:tcPr>
            <w:tcW w:w="1152" w:type="dxa"/>
            <w:tcBorders>
              <w:left w:val="nil"/>
              <w:bottom w:val="single" w:sz="4" w:space="0" w:color="auto"/>
              <w:right w:val="nil"/>
            </w:tcBorders>
            <w:vAlign w:val="center"/>
          </w:tcPr>
          <w:p w:rsidR="00A50164" w:rsidRPr="006B050E" w:rsidRDefault="00A50164" w:rsidP="00835C04">
            <w:pPr>
              <w:widowControl w:val="0"/>
              <w:autoSpaceDE w:val="0"/>
              <w:autoSpaceDN w:val="0"/>
              <w:adjustRightInd w:val="0"/>
              <w:spacing w:line="240" w:lineRule="auto"/>
              <w:ind w:left="60" w:right="60"/>
              <w:jc w:val="left"/>
              <w:rPr>
                <w:rFonts w:eastAsiaTheme="minorEastAsia"/>
                <w:i/>
                <w:color w:val="000000"/>
              </w:rPr>
            </w:pPr>
            <w:r w:rsidRPr="006B050E">
              <w:rPr>
                <w:rFonts w:eastAsiaTheme="minorEastAsia"/>
                <w:i/>
                <w:color w:val="000000"/>
              </w:rPr>
              <w:t>SD</w:t>
            </w:r>
          </w:p>
        </w:tc>
        <w:tc>
          <w:tcPr>
            <w:tcW w:w="0" w:type="auto"/>
            <w:tcBorders>
              <w:left w:val="nil"/>
              <w:bottom w:val="single" w:sz="4" w:space="0" w:color="auto"/>
              <w:right w:val="nil"/>
            </w:tcBorders>
            <w:vAlign w:val="center"/>
          </w:tcPr>
          <w:p w:rsidR="00A50164" w:rsidRDefault="00A50164" w:rsidP="00835C04">
            <w:pPr>
              <w:spacing w:line="240" w:lineRule="auto"/>
              <w:contextualSpacing/>
              <w:jc w:val="left"/>
              <w:rPr>
                <w:rFonts w:eastAsiaTheme="minorHAnsi"/>
                <w:color w:val="000000"/>
              </w:rPr>
            </w:pPr>
            <w:r>
              <w:rPr>
                <w:rFonts w:eastAsiaTheme="minorHAnsi"/>
                <w:color w:val="000000"/>
                <w:szCs w:val="22"/>
              </w:rPr>
              <w:t>Percentages</w:t>
            </w:r>
          </w:p>
        </w:tc>
      </w:tr>
      <w:tr w:rsidR="00A50164" w:rsidTr="00835C04">
        <w:trPr>
          <w:trHeight w:val="432"/>
        </w:trPr>
        <w:tc>
          <w:tcPr>
            <w:tcW w:w="2898" w:type="dxa"/>
            <w:tcBorders>
              <w:left w:val="nil"/>
              <w:bottom w:val="nil"/>
              <w:right w:val="nil"/>
            </w:tcBorders>
            <w:vAlign w:val="center"/>
          </w:tcPr>
          <w:p w:rsidR="00A50164" w:rsidRPr="006A4A3B" w:rsidRDefault="00A50164" w:rsidP="00472D91">
            <w:pPr>
              <w:widowControl w:val="0"/>
              <w:autoSpaceDE w:val="0"/>
              <w:autoSpaceDN w:val="0"/>
              <w:adjustRightInd w:val="0"/>
              <w:spacing w:after="120" w:line="240" w:lineRule="auto"/>
              <w:jc w:val="left"/>
              <w:rPr>
                <w:rFonts w:eastAsiaTheme="minorEastAsia"/>
                <w:color w:val="000000"/>
                <w:vertAlign w:val="superscript"/>
              </w:rPr>
            </w:pPr>
            <w:r w:rsidRPr="006A4A3B">
              <w:rPr>
                <w:rFonts w:eastAsiaTheme="minorEastAsia"/>
                <w:color w:val="000000"/>
              </w:rPr>
              <w:t>Child gender</w:t>
            </w:r>
          </w:p>
        </w:tc>
        <w:tc>
          <w:tcPr>
            <w:tcW w:w="1152" w:type="dxa"/>
            <w:tcBorders>
              <w:left w:val="nil"/>
              <w:bottom w:val="nil"/>
              <w:right w:val="nil"/>
            </w:tcBorders>
            <w:vAlign w:val="center"/>
          </w:tcPr>
          <w:p w:rsidR="00A50164" w:rsidRPr="006A4A3B" w:rsidRDefault="00A50164" w:rsidP="00472D91">
            <w:pPr>
              <w:widowControl w:val="0"/>
              <w:autoSpaceDE w:val="0"/>
              <w:autoSpaceDN w:val="0"/>
              <w:adjustRightInd w:val="0"/>
              <w:spacing w:after="120" w:line="240" w:lineRule="auto"/>
              <w:ind w:right="60"/>
              <w:jc w:val="left"/>
              <w:rPr>
                <w:rFonts w:eastAsiaTheme="minorEastAsia"/>
                <w:color w:val="000000"/>
              </w:rPr>
            </w:pPr>
            <w:r w:rsidRPr="006A4A3B">
              <w:rPr>
                <w:rFonts w:eastAsiaTheme="minorEastAsia"/>
                <w:color w:val="000000"/>
              </w:rPr>
              <w:t>.52</w:t>
            </w:r>
          </w:p>
        </w:tc>
        <w:tc>
          <w:tcPr>
            <w:tcW w:w="1152" w:type="dxa"/>
            <w:tcBorders>
              <w:left w:val="nil"/>
              <w:bottom w:val="nil"/>
              <w:right w:val="nil"/>
            </w:tcBorders>
            <w:vAlign w:val="center"/>
          </w:tcPr>
          <w:p w:rsidR="00A50164" w:rsidRPr="006A4A3B" w:rsidRDefault="00A50164" w:rsidP="00472D91">
            <w:pPr>
              <w:widowControl w:val="0"/>
              <w:autoSpaceDE w:val="0"/>
              <w:autoSpaceDN w:val="0"/>
              <w:adjustRightInd w:val="0"/>
              <w:spacing w:after="120" w:line="240" w:lineRule="auto"/>
              <w:ind w:right="60"/>
              <w:jc w:val="left"/>
              <w:rPr>
                <w:rFonts w:eastAsiaTheme="minorEastAsia"/>
                <w:color w:val="000000"/>
              </w:rPr>
            </w:pPr>
            <w:r>
              <w:rPr>
                <w:rFonts w:eastAsiaTheme="minorEastAsia"/>
                <w:color w:val="000000"/>
              </w:rPr>
              <w:t>.50</w:t>
            </w:r>
          </w:p>
        </w:tc>
        <w:tc>
          <w:tcPr>
            <w:tcW w:w="0" w:type="auto"/>
            <w:tcBorders>
              <w:left w:val="nil"/>
              <w:bottom w:val="nil"/>
              <w:right w:val="nil"/>
            </w:tcBorders>
            <w:vAlign w:val="center"/>
          </w:tcPr>
          <w:p w:rsidR="00A50164" w:rsidRDefault="00A50164" w:rsidP="00472D91">
            <w:pPr>
              <w:spacing w:after="120" w:line="240" w:lineRule="auto"/>
              <w:contextualSpacing/>
              <w:jc w:val="left"/>
              <w:rPr>
                <w:rFonts w:eastAsiaTheme="minorHAnsi"/>
                <w:color w:val="000000"/>
              </w:rPr>
            </w:pPr>
            <w:r>
              <w:rPr>
                <w:rFonts w:eastAsiaTheme="minorHAnsi"/>
                <w:color w:val="000000"/>
                <w:szCs w:val="22"/>
              </w:rPr>
              <w:t>Males = 48%</w:t>
            </w:r>
          </w:p>
          <w:p w:rsidR="00A50164" w:rsidRDefault="00A50164" w:rsidP="00472D91">
            <w:pPr>
              <w:spacing w:after="120" w:line="240" w:lineRule="auto"/>
              <w:contextualSpacing/>
              <w:jc w:val="left"/>
              <w:rPr>
                <w:rFonts w:eastAsiaTheme="minorHAnsi"/>
                <w:color w:val="000000"/>
              </w:rPr>
            </w:pPr>
            <w:r>
              <w:rPr>
                <w:rFonts w:eastAsiaTheme="minorHAnsi"/>
                <w:color w:val="000000"/>
                <w:szCs w:val="22"/>
              </w:rPr>
              <w:t>Females = 52%</w:t>
            </w:r>
          </w:p>
        </w:tc>
      </w:tr>
      <w:tr w:rsidR="00A50164" w:rsidTr="00835C04">
        <w:trPr>
          <w:trHeight w:val="432"/>
        </w:trPr>
        <w:tc>
          <w:tcPr>
            <w:tcW w:w="2898" w:type="dxa"/>
            <w:tcBorders>
              <w:top w:val="nil"/>
              <w:left w:val="nil"/>
              <w:bottom w:val="nil"/>
              <w:right w:val="nil"/>
            </w:tcBorders>
            <w:vAlign w:val="center"/>
          </w:tcPr>
          <w:p w:rsidR="00A50164" w:rsidRPr="006A4A3B" w:rsidRDefault="00A50164" w:rsidP="00472D91">
            <w:pPr>
              <w:widowControl w:val="0"/>
              <w:autoSpaceDE w:val="0"/>
              <w:autoSpaceDN w:val="0"/>
              <w:adjustRightInd w:val="0"/>
              <w:spacing w:after="120" w:line="240" w:lineRule="auto"/>
              <w:jc w:val="left"/>
              <w:rPr>
                <w:rFonts w:eastAsiaTheme="minorEastAsia"/>
                <w:color w:val="000000"/>
                <w:vertAlign w:val="superscript"/>
              </w:rPr>
            </w:pPr>
            <w:r w:rsidRPr="006A4A3B">
              <w:rPr>
                <w:rFonts w:eastAsiaTheme="minorEastAsia"/>
                <w:color w:val="000000"/>
              </w:rPr>
              <w:t>Single or two parent household</w:t>
            </w:r>
            <w:r w:rsidRPr="006A4A3B">
              <w:rPr>
                <w:rFonts w:eastAsiaTheme="minorEastAsia"/>
                <w:color w:val="000000"/>
                <w:vertAlign w:val="superscript"/>
              </w:rPr>
              <w:t>b</w:t>
            </w:r>
          </w:p>
        </w:tc>
        <w:tc>
          <w:tcPr>
            <w:tcW w:w="1152" w:type="dxa"/>
            <w:tcBorders>
              <w:top w:val="nil"/>
              <w:left w:val="nil"/>
              <w:bottom w:val="nil"/>
              <w:right w:val="nil"/>
            </w:tcBorders>
            <w:vAlign w:val="center"/>
          </w:tcPr>
          <w:p w:rsidR="00A50164" w:rsidRPr="006A4A3B" w:rsidRDefault="00A50164" w:rsidP="00472D91">
            <w:pPr>
              <w:widowControl w:val="0"/>
              <w:autoSpaceDE w:val="0"/>
              <w:autoSpaceDN w:val="0"/>
              <w:adjustRightInd w:val="0"/>
              <w:spacing w:after="120" w:line="240" w:lineRule="auto"/>
              <w:ind w:right="60"/>
              <w:jc w:val="left"/>
              <w:rPr>
                <w:rFonts w:eastAsiaTheme="minorEastAsia"/>
                <w:color w:val="000000"/>
              </w:rPr>
            </w:pPr>
            <w:r w:rsidRPr="006A4A3B">
              <w:rPr>
                <w:rFonts w:eastAsiaTheme="minorEastAsia"/>
                <w:color w:val="000000"/>
              </w:rPr>
              <w:t>.89</w:t>
            </w:r>
          </w:p>
        </w:tc>
        <w:tc>
          <w:tcPr>
            <w:tcW w:w="1152" w:type="dxa"/>
            <w:tcBorders>
              <w:top w:val="nil"/>
              <w:left w:val="nil"/>
              <w:bottom w:val="nil"/>
              <w:right w:val="nil"/>
            </w:tcBorders>
            <w:vAlign w:val="center"/>
          </w:tcPr>
          <w:p w:rsidR="00A50164" w:rsidRPr="006A4A3B" w:rsidRDefault="00A50164" w:rsidP="00472D91">
            <w:pPr>
              <w:widowControl w:val="0"/>
              <w:autoSpaceDE w:val="0"/>
              <w:autoSpaceDN w:val="0"/>
              <w:adjustRightInd w:val="0"/>
              <w:spacing w:after="120" w:line="240" w:lineRule="auto"/>
              <w:ind w:right="60"/>
              <w:jc w:val="left"/>
              <w:rPr>
                <w:rFonts w:eastAsiaTheme="minorEastAsia"/>
                <w:color w:val="000000"/>
              </w:rPr>
            </w:pPr>
            <w:r>
              <w:rPr>
                <w:rFonts w:eastAsiaTheme="minorEastAsia"/>
                <w:color w:val="000000"/>
              </w:rPr>
              <w:t>.32</w:t>
            </w:r>
          </w:p>
        </w:tc>
        <w:tc>
          <w:tcPr>
            <w:tcW w:w="0" w:type="auto"/>
            <w:tcBorders>
              <w:top w:val="nil"/>
              <w:left w:val="nil"/>
              <w:bottom w:val="nil"/>
              <w:right w:val="nil"/>
            </w:tcBorders>
            <w:vAlign w:val="center"/>
          </w:tcPr>
          <w:p w:rsidR="00A50164" w:rsidRDefault="00A50164" w:rsidP="00472D91">
            <w:pPr>
              <w:spacing w:after="120" w:line="240" w:lineRule="auto"/>
              <w:contextualSpacing/>
              <w:jc w:val="left"/>
              <w:rPr>
                <w:rFonts w:eastAsiaTheme="minorHAnsi"/>
                <w:color w:val="000000"/>
              </w:rPr>
            </w:pPr>
            <w:r>
              <w:rPr>
                <w:rFonts w:eastAsiaTheme="minorHAnsi"/>
                <w:color w:val="000000"/>
                <w:szCs w:val="22"/>
              </w:rPr>
              <w:t>Single parent = 11%</w:t>
            </w:r>
          </w:p>
          <w:p w:rsidR="00A50164" w:rsidRDefault="00A50164" w:rsidP="00472D91">
            <w:pPr>
              <w:spacing w:after="120" w:line="240" w:lineRule="auto"/>
              <w:contextualSpacing/>
              <w:jc w:val="left"/>
              <w:rPr>
                <w:rFonts w:eastAsiaTheme="minorHAnsi"/>
                <w:color w:val="000000"/>
              </w:rPr>
            </w:pPr>
            <w:r>
              <w:rPr>
                <w:rFonts w:eastAsiaTheme="minorHAnsi"/>
                <w:color w:val="000000"/>
                <w:szCs w:val="22"/>
              </w:rPr>
              <w:t>Two parent = 89%</w:t>
            </w:r>
          </w:p>
        </w:tc>
      </w:tr>
      <w:tr w:rsidR="00A50164" w:rsidTr="00835C04">
        <w:trPr>
          <w:trHeight w:val="432"/>
        </w:trPr>
        <w:tc>
          <w:tcPr>
            <w:tcW w:w="2898" w:type="dxa"/>
            <w:tcBorders>
              <w:top w:val="nil"/>
              <w:left w:val="nil"/>
              <w:right w:val="nil"/>
            </w:tcBorders>
            <w:vAlign w:val="center"/>
          </w:tcPr>
          <w:p w:rsidR="00A50164" w:rsidRPr="006A4A3B" w:rsidRDefault="00A50164" w:rsidP="00472D91">
            <w:pPr>
              <w:widowControl w:val="0"/>
              <w:autoSpaceDE w:val="0"/>
              <w:autoSpaceDN w:val="0"/>
              <w:adjustRightInd w:val="0"/>
              <w:spacing w:after="120" w:line="240" w:lineRule="auto"/>
              <w:jc w:val="left"/>
              <w:rPr>
                <w:rFonts w:eastAsiaTheme="minorEastAsia"/>
                <w:color w:val="000000"/>
                <w:vertAlign w:val="superscript"/>
              </w:rPr>
            </w:pPr>
            <w:r w:rsidRPr="006A4A3B">
              <w:rPr>
                <w:rFonts w:eastAsiaTheme="minorEastAsia"/>
                <w:color w:val="000000"/>
              </w:rPr>
              <w:t>Child’s level of academic performance</w:t>
            </w:r>
            <w:r w:rsidRPr="006A4A3B">
              <w:rPr>
                <w:rFonts w:eastAsiaTheme="minorEastAsia"/>
                <w:color w:val="000000"/>
                <w:vertAlign w:val="superscript"/>
              </w:rPr>
              <w:t>c</w:t>
            </w:r>
          </w:p>
        </w:tc>
        <w:tc>
          <w:tcPr>
            <w:tcW w:w="1152" w:type="dxa"/>
            <w:tcBorders>
              <w:top w:val="nil"/>
              <w:left w:val="nil"/>
              <w:right w:val="nil"/>
            </w:tcBorders>
            <w:vAlign w:val="center"/>
          </w:tcPr>
          <w:p w:rsidR="00A50164" w:rsidRPr="006A4A3B" w:rsidRDefault="00A50164" w:rsidP="00472D91">
            <w:pPr>
              <w:widowControl w:val="0"/>
              <w:autoSpaceDE w:val="0"/>
              <w:autoSpaceDN w:val="0"/>
              <w:adjustRightInd w:val="0"/>
              <w:spacing w:after="120" w:line="240" w:lineRule="auto"/>
              <w:ind w:right="60"/>
              <w:jc w:val="left"/>
              <w:rPr>
                <w:rFonts w:eastAsiaTheme="minorEastAsia"/>
                <w:color w:val="000000"/>
              </w:rPr>
            </w:pPr>
            <w:r w:rsidRPr="006A4A3B">
              <w:rPr>
                <w:rFonts w:eastAsiaTheme="minorEastAsia"/>
                <w:color w:val="000000"/>
              </w:rPr>
              <w:t>.72</w:t>
            </w:r>
          </w:p>
        </w:tc>
        <w:tc>
          <w:tcPr>
            <w:tcW w:w="1152" w:type="dxa"/>
            <w:tcBorders>
              <w:top w:val="nil"/>
              <w:left w:val="nil"/>
              <w:right w:val="nil"/>
            </w:tcBorders>
            <w:vAlign w:val="center"/>
          </w:tcPr>
          <w:p w:rsidR="00A50164" w:rsidRPr="006A4A3B" w:rsidRDefault="00A50164" w:rsidP="00472D91">
            <w:pPr>
              <w:widowControl w:val="0"/>
              <w:autoSpaceDE w:val="0"/>
              <w:autoSpaceDN w:val="0"/>
              <w:adjustRightInd w:val="0"/>
              <w:spacing w:after="120" w:line="240" w:lineRule="auto"/>
              <w:ind w:right="60"/>
              <w:jc w:val="left"/>
              <w:rPr>
                <w:rFonts w:eastAsiaTheme="minorEastAsia"/>
                <w:color w:val="000000"/>
              </w:rPr>
            </w:pPr>
            <w:r>
              <w:rPr>
                <w:rFonts w:eastAsiaTheme="minorEastAsia"/>
                <w:color w:val="000000"/>
              </w:rPr>
              <w:t>.45</w:t>
            </w:r>
          </w:p>
        </w:tc>
        <w:tc>
          <w:tcPr>
            <w:tcW w:w="0" w:type="auto"/>
            <w:tcBorders>
              <w:top w:val="nil"/>
              <w:left w:val="nil"/>
              <w:right w:val="nil"/>
            </w:tcBorders>
            <w:vAlign w:val="center"/>
          </w:tcPr>
          <w:p w:rsidR="00A50164" w:rsidRDefault="00A50164" w:rsidP="00472D91">
            <w:pPr>
              <w:spacing w:after="120" w:line="240" w:lineRule="auto"/>
              <w:contextualSpacing/>
              <w:jc w:val="left"/>
              <w:rPr>
                <w:rFonts w:eastAsiaTheme="minorHAnsi"/>
                <w:color w:val="000000"/>
              </w:rPr>
            </w:pPr>
            <w:r>
              <w:rPr>
                <w:rFonts w:eastAsiaTheme="minorHAnsi"/>
                <w:color w:val="000000"/>
                <w:szCs w:val="22"/>
              </w:rPr>
              <w:t xml:space="preserve">Below average/average = 28% </w:t>
            </w:r>
          </w:p>
          <w:p w:rsidR="00A50164" w:rsidRDefault="00A50164" w:rsidP="00472D91">
            <w:pPr>
              <w:spacing w:after="120" w:line="240" w:lineRule="auto"/>
              <w:contextualSpacing/>
              <w:jc w:val="left"/>
              <w:rPr>
                <w:rFonts w:eastAsiaTheme="minorHAnsi"/>
                <w:color w:val="000000"/>
              </w:rPr>
            </w:pPr>
            <w:r>
              <w:rPr>
                <w:rFonts w:eastAsiaTheme="minorHAnsi"/>
                <w:color w:val="000000"/>
                <w:szCs w:val="22"/>
              </w:rPr>
              <w:t>Above average = 72%</w:t>
            </w:r>
          </w:p>
        </w:tc>
      </w:tr>
    </w:tbl>
    <w:p w:rsidR="00A50164" w:rsidRPr="00857C1D" w:rsidRDefault="00A50164" w:rsidP="00A50164">
      <w:pPr>
        <w:spacing w:before="120"/>
        <w:rPr>
          <w:rFonts w:eastAsiaTheme="minorHAnsi"/>
          <w:color w:val="000000"/>
          <w:sz w:val="20"/>
          <w:szCs w:val="20"/>
        </w:rPr>
      </w:pPr>
      <w:r>
        <w:rPr>
          <w:rFonts w:eastAsiaTheme="minorHAnsi"/>
          <w:color w:val="000000"/>
          <w:sz w:val="20"/>
          <w:szCs w:val="20"/>
        </w:rPr>
        <w:t xml:space="preserve">Note: </w:t>
      </w:r>
      <w:r>
        <w:rPr>
          <w:rFonts w:eastAsiaTheme="minorHAnsi"/>
          <w:i/>
          <w:color w:val="000000"/>
          <w:sz w:val="20"/>
          <w:szCs w:val="20"/>
        </w:rPr>
        <w:t xml:space="preserve">N </w:t>
      </w:r>
      <w:r>
        <w:rPr>
          <w:rFonts w:eastAsiaTheme="minorHAnsi"/>
          <w:color w:val="000000"/>
          <w:sz w:val="20"/>
          <w:szCs w:val="20"/>
        </w:rPr>
        <w:t xml:space="preserve">= 89; </w:t>
      </w:r>
      <w:r w:rsidRPr="006B050E">
        <w:rPr>
          <w:rFonts w:eastAsiaTheme="minorHAnsi"/>
          <w:i/>
          <w:color w:val="000000"/>
          <w:sz w:val="20"/>
          <w:szCs w:val="20"/>
        </w:rPr>
        <w:t>M</w:t>
      </w:r>
      <w:r>
        <w:rPr>
          <w:rFonts w:eastAsiaTheme="minorHAnsi"/>
          <w:color w:val="000000"/>
          <w:sz w:val="20"/>
          <w:szCs w:val="20"/>
        </w:rPr>
        <w:t xml:space="preserve"> = Mean; </w:t>
      </w:r>
      <w:r w:rsidRPr="006B050E">
        <w:rPr>
          <w:rFonts w:eastAsiaTheme="minorHAnsi"/>
          <w:i/>
          <w:color w:val="000000"/>
          <w:sz w:val="20"/>
          <w:szCs w:val="20"/>
        </w:rPr>
        <w:t>SD</w:t>
      </w:r>
      <w:r>
        <w:rPr>
          <w:rFonts w:eastAsiaTheme="minorHAnsi"/>
          <w:color w:val="000000"/>
          <w:sz w:val="20"/>
          <w:szCs w:val="20"/>
        </w:rPr>
        <w:t xml:space="preserve"> = Standard Deviation.</w:t>
      </w:r>
    </w:p>
    <w:p w:rsidR="003E19C8" w:rsidRDefault="003E19C8" w:rsidP="00A50164">
      <w:pPr>
        <w:ind w:firstLine="720"/>
        <w:contextualSpacing/>
        <w:rPr>
          <w:rFonts w:eastAsiaTheme="minorHAnsi"/>
          <w:color w:val="000000"/>
          <w:szCs w:val="22"/>
        </w:rPr>
      </w:pPr>
    </w:p>
    <w:p w:rsidR="00A50164" w:rsidRDefault="00A50164" w:rsidP="00A50164">
      <w:pPr>
        <w:ind w:firstLine="720"/>
        <w:contextualSpacing/>
        <w:rPr>
          <w:rFonts w:eastAsiaTheme="minorHAnsi"/>
          <w:color w:val="000000"/>
          <w:szCs w:val="22"/>
        </w:rPr>
      </w:pPr>
      <w:r>
        <w:rPr>
          <w:rFonts w:eastAsiaTheme="minorHAnsi"/>
          <w:color w:val="000000"/>
          <w:szCs w:val="22"/>
        </w:rPr>
        <w:t xml:space="preserve">The parents’ reported level of the child’s academic performance was unevenly distributed as 72% of the sample parents reported an above average academic performance level for the child under consideration, 26% average, and only 2% of the parents reported the child to be below average. To attempt to manage this disparity and retain the sample size, the three level ordinal variable was recoded to a new dichotomous variable such that the below average/average students were considered as a single group making up 28% of the focal children in the parent </w:t>
      </w:r>
      <w:r>
        <w:rPr>
          <w:rFonts w:eastAsiaTheme="minorHAnsi"/>
          <w:color w:val="000000"/>
          <w:szCs w:val="22"/>
        </w:rPr>
        <w:lastRenderedPageBreak/>
        <w:t xml:space="preserve">sample. Although the distribution was still unequal, it was decided that this predictor was adequate to be used in the regression model to answer the research question. </w:t>
      </w:r>
    </w:p>
    <w:p w:rsidR="00A50164" w:rsidRDefault="00A50164" w:rsidP="00A50164">
      <w:pPr>
        <w:ind w:firstLine="720"/>
        <w:contextualSpacing/>
        <w:rPr>
          <w:rFonts w:eastAsiaTheme="minorHAnsi"/>
          <w:color w:val="000000"/>
          <w:szCs w:val="22"/>
        </w:rPr>
      </w:pPr>
      <w:r>
        <w:rPr>
          <w:rFonts w:eastAsiaTheme="minorHAnsi"/>
          <w:color w:val="000000"/>
          <w:szCs w:val="22"/>
        </w:rPr>
        <w:t>In the first regression model PPSS was regressed on the independent variables simultaneously. To address the elements of the research question related to the hypotheses, all six predictor variables were entered in the regression at the same time. This was an appropriate analytical choice for an estimation of direct effects. The continuous level independent variables included in the model were the age of the child and the number of minutes the child spent on an average school night a</w:t>
      </w:r>
      <w:r w:rsidR="002C37F0">
        <w:rPr>
          <w:rFonts w:eastAsiaTheme="minorHAnsi"/>
          <w:color w:val="000000"/>
          <w:szCs w:val="22"/>
        </w:rPr>
        <w:t xml:space="preserve">s estimated by the parent. Other included variables were </w:t>
      </w:r>
      <w:r>
        <w:rPr>
          <w:rFonts w:eastAsiaTheme="minorHAnsi"/>
          <w:color w:val="000000"/>
          <w:szCs w:val="22"/>
        </w:rPr>
        <w:t>parent</w:t>
      </w:r>
      <w:r w:rsidR="002C37F0">
        <w:rPr>
          <w:rFonts w:eastAsiaTheme="minorHAnsi"/>
          <w:color w:val="000000"/>
          <w:szCs w:val="22"/>
        </w:rPr>
        <w:t>s’ reports</w:t>
      </w:r>
      <w:r>
        <w:rPr>
          <w:rFonts w:eastAsiaTheme="minorHAnsi"/>
          <w:color w:val="000000"/>
          <w:szCs w:val="22"/>
        </w:rPr>
        <w:t xml:space="preserve"> </w:t>
      </w:r>
      <w:r w:rsidR="002C37F0">
        <w:rPr>
          <w:rFonts w:eastAsiaTheme="minorHAnsi"/>
          <w:color w:val="000000"/>
          <w:szCs w:val="22"/>
        </w:rPr>
        <w:t xml:space="preserve">of </w:t>
      </w:r>
      <w:r>
        <w:rPr>
          <w:rFonts w:eastAsiaTheme="minorHAnsi"/>
          <w:color w:val="000000"/>
          <w:szCs w:val="22"/>
        </w:rPr>
        <w:t xml:space="preserve">the gender of the child (0 = </w:t>
      </w:r>
      <w:r>
        <w:rPr>
          <w:rFonts w:eastAsiaTheme="minorHAnsi"/>
          <w:i/>
          <w:color w:val="000000"/>
          <w:szCs w:val="22"/>
        </w:rPr>
        <w:t>male</w:t>
      </w:r>
      <w:r>
        <w:rPr>
          <w:rFonts w:eastAsiaTheme="minorHAnsi"/>
          <w:color w:val="000000"/>
          <w:szCs w:val="22"/>
        </w:rPr>
        <w:t xml:space="preserve">, 1 = </w:t>
      </w:r>
      <w:r>
        <w:rPr>
          <w:rFonts w:eastAsiaTheme="minorHAnsi"/>
          <w:i/>
          <w:color w:val="000000"/>
          <w:szCs w:val="22"/>
        </w:rPr>
        <w:t>female</w:t>
      </w:r>
      <w:r w:rsidR="002C37F0">
        <w:rPr>
          <w:rFonts w:eastAsiaTheme="minorHAnsi"/>
          <w:color w:val="000000"/>
          <w:szCs w:val="22"/>
        </w:rPr>
        <w:t xml:space="preserve">), </w:t>
      </w:r>
      <w:r>
        <w:rPr>
          <w:rFonts w:eastAsiaTheme="minorHAnsi"/>
          <w:color w:val="000000"/>
          <w:szCs w:val="22"/>
        </w:rPr>
        <w:t>perception</w:t>
      </w:r>
      <w:r w:rsidR="002C37F0">
        <w:rPr>
          <w:rFonts w:eastAsiaTheme="minorHAnsi"/>
          <w:color w:val="000000"/>
          <w:szCs w:val="22"/>
        </w:rPr>
        <w:t>s</w:t>
      </w:r>
      <w:r>
        <w:rPr>
          <w:rFonts w:eastAsiaTheme="minorHAnsi"/>
          <w:color w:val="000000"/>
          <w:szCs w:val="22"/>
        </w:rPr>
        <w:t xml:space="preserve"> of the child’s level of a</w:t>
      </w:r>
      <w:r w:rsidR="002C37F0">
        <w:rPr>
          <w:rFonts w:eastAsiaTheme="minorHAnsi"/>
          <w:color w:val="000000"/>
          <w:szCs w:val="22"/>
        </w:rPr>
        <w:t>cademic performance, and if the</w:t>
      </w:r>
      <w:r>
        <w:rPr>
          <w:rFonts w:eastAsiaTheme="minorHAnsi"/>
          <w:color w:val="000000"/>
          <w:szCs w:val="22"/>
        </w:rPr>
        <w:t xml:space="preserve"> parent considered the family to be a single-parent or two-parent household (0 = single-parent, 1 = two-parent). These </w:t>
      </w:r>
      <w:r w:rsidR="002C37F0">
        <w:rPr>
          <w:rFonts w:eastAsiaTheme="minorHAnsi"/>
          <w:color w:val="000000"/>
          <w:szCs w:val="22"/>
        </w:rPr>
        <w:t xml:space="preserve">three </w:t>
      </w:r>
      <w:r>
        <w:rPr>
          <w:rFonts w:eastAsiaTheme="minorHAnsi"/>
          <w:color w:val="000000"/>
          <w:szCs w:val="22"/>
        </w:rPr>
        <w:t>predictors of parental perceptions of school stress were considered dichotomous variables for the regres</w:t>
      </w:r>
      <w:r w:rsidR="002C37F0">
        <w:rPr>
          <w:rFonts w:eastAsiaTheme="minorHAnsi"/>
          <w:color w:val="000000"/>
          <w:szCs w:val="22"/>
        </w:rPr>
        <w:t>sion analysis. In addition, parent reports of</w:t>
      </w:r>
      <w:r>
        <w:rPr>
          <w:rFonts w:eastAsiaTheme="minorHAnsi"/>
          <w:color w:val="000000"/>
          <w:szCs w:val="22"/>
        </w:rPr>
        <w:t xml:space="preserve"> the total family income (a proxy for SES) </w:t>
      </w:r>
      <w:r w:rsidR="002C37F0">
        <w:rPr>
          <w:rFonts w:eastAsiaTheme="minorHAnsi"/>
          <w:color w:val="000000"/>
          <w:szCs w:val="22"/>
        </w:rPr>
        <w:t>w</w:t>
      </w:r>
      <w:r>
        <w:rPr>
          <w:rFonts w:eastAsiaTheme="minorHAnsi"/>
          <w:color w:val="000000"/>
          <w:szCs w:val="22"/>
        </w:rPr>
        <w:t>as an ordinal variable in the regression model.</w:t>
      </w:r>
    </w:p>
    <w:p w:rsidR="00A50164" w:rsidRDefault="00A50164" w:rsidP="00A50164">
      <w:pPr>
        <w:ind w:firstLine="720"/>
        <w:contextualSpacing/>
        <w:rPr>
          <w:rFonts w:eastAsiaTheme="minorHAnsi"/>
          <w:color w:val="000000"/>
          <w:szCs w:val="22"/>
        </w:rPr>
      </w:pPr>
      <w:r>
        <w:rPr>
          <w:rFonts w:eastAsiaTheme="minorHAnsi"/>
          <w:color w:val="000000"/>
          <w:szCs w:val="22"/>
        </w:rPr>
        <w:t xml:space="preserve">A histogram of the distribution of the standardized residuals did not indicate any issues with normality. The examination of a scatterplot of the standardized predicted values and the studentized residuals indicated there was not a problem with homoscedasticity. The bivariate scatterplots suggested a linear relationship between each independent variable and the dependent variable. The normal probability plot showed a nearly straight line. </w:t>
      </w:r>
      <w:r w:rsidR="00C54990">
        <w:rPr>
          <w:rFonts w:eastAsiaTheme="minorHAnsi"/>
          <w:color w:val="000000"/>
          <w:szCs w:val="22"/>
        </w:rPr>
        <w:t>Correlations can be seen in Table 6.</w:t>
      </w:r>
    </w:p>
    <w:p w:rsidR="00C54990" w:rsidRDefault="00A50164" w:rsidP="00C54990">
      <w:pPr>
        <w:ind w:firstLine="720"/>
        <w:contextualSpacing/>
        <w:rPr>
          <w:rFonts w:eastAsiaTheme="minorHAnsi"/>
          <w:color w:val="000000"/>
          <w:szCs w:val="22"/>
        </w:rPr>
      </w:pPr>
      <w:r>
        <w:rPr>
          <w:rFonts w:eastAsiaTheme="minorHAnsi"/>
          <w:color w:val="000000"/>
          <w:szCs w:val="22"/>
        </w:rPr>
        <w:t xml:space="preserve">Examination </w:t>
      </w:r>
      <w:r w:rsidRPr="00EB2F36">
        <w:rPr>
          <w:rFonts w:eastAsiaTheme="minorHAnsi"/>
          <w:color w:val="000000"/>
          <w:szCs w:val="22"/>
        </w:rPr>
        <w:t xml:space="preserve">of the regression results indicated the model was statistically significant </w:t>
      </w:r>
      <w:r w:rsidRPr="00EB2F36">
        <w:rPr>
          <w:rFonts w:eastAsiaTheme="minorHAnsi"/>
          <w:i/>
          <w:color w:val="000000"/>
          <w:szCs w:val="22"/>
        </w:rPr>
        <w:t>F</w:t>
      </w:r>
      <w:r>
        <w:rPr>
          <w:rFonts w:eastAsiaTheme="minorHAnsi"/>
          <w:color w:val="000000"/>
          <w:szCs w:val="22"/>
        </w:rPr>
        <w:t>(6, 82) =9.46</w:t>
      </w:r>
      <w:r w:rsidRPr="00EB2F36">
        <w:rPr>
          <w:rFonts w:eastAsiaTheme="minorHAnsi"/>
          <w:color w:val="000000"/>
          <w:szCs w:val="22"/>
        </w:rPr>
        <w:t xml:space="preserve">, </w:t>
      </w:r>
      <w:r w:rsidRPr="00EB2F36">
        <w:rPr>
          <w:rFonts w:eastAsiaTheme="minorHAnsi"/>
          <w:i/>
          <w:color w:val="000000"/>
          <w:szCs w:val="22"/>
        </w:rPr>
        <w:t xml:space="preserve">p </w:t>
      </w:r>
      <w:r w:rsidRPr="00EB2F36">
        <w:rPr>
          <w:rFonts w:eastAsiaTheme="minorHAnsi"/>
          <w:color w:val="000000"/>
          <w:szCs w:val="22"/>
        </w:rPr>
        <w:t>&lt; .001.</w:t>
      </w:r>
      <w:r>
        <w:rPr>
          <w:rFonts w:eastAsiaTheme="minorHAnsi"/>
          <w:color w:val="000000"/>
          <w:szCs w:val="22"/>
        </w:rPr>
        <w:t xml:space="preserve"> </w:t>
      </w:r>
      <w:r w:rsidRPr="00EB2F36">
        <w:rPr>
          <w:rFonts w:eastAsiaTheme="minorHAnsi"/>
          <w:color w:val="000000"/>
          <w:szCs w:val="22"/>
        </w:rPr>
        <w:t>The largest v</w:t>
      </w:r>
      <w:r>
        <w:rPr>
          <w:rFonts w:eastAsiaTheme="minorHAnsi"/>
          <w:color w:val="000000"/>
          <w:szCs w:val="22"/>
        </w:rPr>
        <w:t>alue of Cook’s Distance was .22</w:t>
      </w:r>
      <w:r w:rsidRPr="00EB2F36">
        <w:rPr>
          <w:rFonts w:eastAsiaTheme="minorHAnsi"/>
          <w:color w:val="000000"/>
          <w:szCs w:val="22"/>
        </w:rPr>
        <w:t xml:space="preserve"> suggesting no</w:t>
      </w:r>
      <w:r>
        <w:rPr>
          <w:rFonts w:eastAsiaTheme="minorHAnsi"/>
          <w:color w:val="000000"/>
          <w:szCs w:val="22"/>
        </w:rPr>
        <w:t xml:space="preserve"> influential </w:t>
      </w:r>
      <w:r w:rsidRPr="00EB2F36">
        <w:rPr>
          <w:rFonts w:eastAsiaTheme="minorHAnsi"/>
          <w:color w:val="000000"/>
          <w:szCs w:val="22"/>
        </w:rPr>
        <w:t>outliers. Tolerance</w:t>
      </w:r>
      <w:r>
        <w:rPr>
          <w:rFonts w:eastAsiaTheme="minorHAnsi"/>
          <w:color w:val="000000"/>
          <w:szCs w:val="22"/>
        </w:rPr>
        <w:t xml:space="preserve"> values, ranging from .78 to .97 suggested no problem with multicollinearity. </w:t>
      </w:r>
      <w:r>
        <w:rPr>
          <w:rFonts w:eastAsiaTheme="minorHAnsi"/>
          <w:color w:val="000000"/>
          <w:szCs w:val="22"/>
        </w:rPr>
        <w:lastRenderedPageBreak/>
        <w:t>The linear combination of the variables accounted for 32.1 % of the variance in parental perceptions of the school related stress (</w:t>
      </w:r>
      <w:r w:rsidRPr="009303FD">
        <w:rPr>
          <w:rFonts w:eastAsiaTheme="minorHAnsi"/>
          <w:i/>
          <w:color w:val="000000"/>
          <w:szCs w:val="22"/>
        </w:rPr>
        <w:t>R</w:t>
      </w:r>
      <w:r w:rsidRPr="009303FD">
        <w:rPr>
          <w:rFonts w:eastAsiaTheme="minorHAnsi"/>
          <w:i/>
          <w:color w:val="000000"/>
          <w:szCs w:val="22"/>
          <w:vertAlign w:val="superscript"/>
        </w:rPr>
        <w:t>2</w:t>
      </w:r>
      <w:r>
        <w:rPr>
          <w:rFonts w:eastAsiaTheme="minorHAnsi"/>
          <w:color w:val="000000"/>
          <w:szCs w:val="22"/>
        </w:rPr>
        <w:t xml:space="preserve"> = .32, CI = .17, .47) —a large effect ac</w:t>
      </w:r>
      <w:r w:rsidR="00545AC5">
        <w:rPr>
          <w:rFonts w:eastAsiaTheme="minorHAnsi"/>
          <w:color w:val="000000"/>
          <w:szCs w:val="22"/>
        </w:rPr>
        <w:t>cording to Cohen’s (Cohen, Cohen, West, &amp; Aiken</w:t>
      </w:r>
      <w:r>
        <w:rPr>
          <w:rFonts w:eastAsiaTheme="minorHAnsi"/>
          <w:color w:val="000000"/>
          <w:szCs w:val="22"/>
        </w:rPr>
        <w:t xml:space="preserve">, 2003) commonly accepted standards for size of </w:t>
      </w:r>
      <w:r w:rsidRPr="00C526DC">
        <w:rPr>
          <w:rFonts w:eastAsiaTheme="minorHAnsi"/>
          <w:i/>
          <w:color w:val="000000"/>
          <w:szCs w:val="22"/>
        </w:rPr>
        <w:t>R</w:t>
      </w:r>
      <w:r>
        <w:rPr>
          <w:rFonts w:eastAsiaTheme="minorHAnsi"/>
          <w:color w:val="000000"/>
          <w:szCs w:val="22"/>
          <w:vertAlign w:val="superscript"/>
        </w:rPr>
        <w:t xml:space="preserve">2 </w:t>
      </w:r>
      <w:r>
        <w:rPr>
          <w:rFonts w:eastAsiaTheme="minorHAnsi"/>
          <w:color w:val="000000"/>
          <w:szCs w:val="22"/>
        </w:rPr>
        <w:t xml:space="preserve">suggest </w:t>
      </w:r>
      <w:r w:rsidR="00C54990">
        <w:rPr>
          <w:rFonts w:eastAsiaTheme="minorHAnsi"/>
          <w:color w:val="000000"/>
          <w:szCs w:val="22"/>
        </w:rPr>
        <w:t xml:space="preserve">.13 as medium and .25 as large. </w:t>
      </w:r>
      <w:r w:rsidR="00C54990" w:rsidRPr="0042032B">
        <w:rPr>
          <w:rFonts w:eastAsiaTheme="minorHAnsi"/>
          <w:color w:val="000000"/>
          <w:szCs w:val="22"/>
        </w:rPr>
        <w:t xml:space="preserve">Results of the regression analysis </w:t>
      </w:r>
      <w:r w:rsidR="00C54990">
        <w:rPr>
          <w:rFonts w:eastAsiaTheme="minorHAnsi"/>
          <w:color w:val="000000"/>
          <w:szCs w:val="22"/>
        </w:rPr>
        <w:t>with all six variables are shown in Table 7.</w:t>
      </w:r>
    </w:p>
    <w:p w:rsidR="00C54990" w:rsidRDefault="00C54990" w:rsidP="00C54990">
      <w:pPr>
        <w:ind w:firstLine="720"/>
        <w:contextualSpacing/>
        <w:rPr>
          <w:rFonts w:eastAsiaTheme="minorHAnsi"/>
          <w:color w:val="000000"/>
          <w:szCs w:val="22"/>
        </w:rPr>
      </w:pPr>
      <w:r>
        <w:rPr>
          <w:rFonts w:eastAsiaTheme="minorHAnsi"/>
          <w:color w:val="000000"/>
          <w:szCs w:val="22"/>
        </w:rPr>
        <w:t>The regression showed that the time children spent on homework, the single- or two-parent status of the family, and the parents’ perception of the child’s academic performance were statistically significantly related to PPSS. Results for the first regression model are examined more specifically related to each of t</w:t>
      </w:r>
      <w:r w:rsidR="00CB5DF9">
        <w:rPr>
          <w:rFonts w:eastAsiaTheme="minorHAnsi"/>
          <w:color w:val="000000"/>
          <w:szCs w:val="22"/>
        </w:rPr>
        <w:t>he research hypotheses guiding this investigation for construct validity</w:t>
      </w:r>
      <w:r>
        <w:rPr>
          <w:rFonts w:eastAsiaTheme="minorHAnsi"/>
          <w:color w:val="000000"/>
          <w:szCs w:val="22"/>
        </w:rPr>
        <w:t xml:space="preserve">. </w:t>
      </w:r>
    </w:p>
    <w:p w:rsidR="00665BDF" w:rsidRPr="00EA2F4E" w:rsidRDefault="00C54990" w:rsidP="00665BDF">
      <w:pPr>
        <w:ind w:firstLine="720"/>
        <w:rPr>
          <w:rFonts w:eastAsiaTheme="minorHAnsi"/>
          <w:szCs w:val="22"/>
        </w:rPr>
      </w:pPr>
      <w:r w:rsidRPr="003E19C8">
        <w:rPr>
          <w:rFonts w:eastAsiaTheme="minorHAnsi"/>
          <w:b/>
        </w:rPr>
        <w:t xml:space="preserve">Hypothesis 1. </w:t>
      </w:r>
      <w:r w:rsidRPr="008002D4">
        <w:rPr>
          <w:rFonts w:eastAsiaTheme="minorHAnsi"/>
          <w:i/>
          <w:szCs w:val="22"/>
        </w:rPr>
        <w:t xml:space="preserve">Parents’ perceptions of childhood school related stress are positively related to the age of the child. </w:t>
      </w:r>
      <w:r w:rsidR="006B050E">
        <w:rPr>
          <w:rFonts w:eastAsiaTheme="minorHAnsi"/>
          <w:szCs w:val="22"/>
        </w:rPr>
        <w:t>Results for the predicted relationship</w:t>
      </w:r>
      <w:r w:rsidR="00665BDF">
        <w:rPr>
          <w:rFonts w:eastAsiaTheme="minorHAnsi"/>
          <w:szCs w:val="22"/>
        </w:rPr>
        <w:t xml:space="preserve"> </w:t>
      </w:r>
      <w:r w:rsidR="00665BDF" w:rsidRPr="00EA2F4E">
        <w:rPr>
          <w:rFonts w:eastAsiaTheme="minorHAnsi"/>
          <w:szCs w:val="22"/>
        </w:rPr>
        <w:t xml:space="preserve">between the age of the child and parental perception of school </w:t>
      </w:r>
      <w:r w:rsidR="00665BDF">
        <w:rPr>
          <w:rFonts w:eastAsiaTheme="minorHAnsi"/>
          <w:szCs w:val="22"/>
        </w:rPr>
        <w:t>stress were</w:t>
      </w:r>
      <w:r w:rsidR="00665BDF" w:rsidRPr="00EA2F4E">
        <w:rPr>
          <w:rFonts w:eastAsiaTheme="minorHAnsi"/>
          <w:szCs w:val="22"/>
        </w:rPr>
        <w:t xml:space="preserve"> not statistically significant. Therefore</w:t>
      </w:r>
      <w:r w:rsidR="00665BDF">
        <w:rPr>
          <w:rFonts w:eastAsiaTheme="minorHAnsi"/>
          <w:szCs w:val="22"/>
        </w:rPr>
        <w:t>,</w:t>
      </w:r>
      <w:r w:rsidR="00665BDF" w:rsidRPr="00EA2F4E">
        <w:rPr>
          <w:rFonts w:eastAsiaTheme="minorHAnsi"/>
          <w:szCs w:val="22"/>
        </w:rPr>
        <w:t xml:space="preserve"> the hypothesis wa</w:t>
      </w:r>
      <w:r w:rsidR="00665BDF">
        <w:rPr>
          <w:rFonts w:eastAsiaTheme="minorHAnsi"/>
          <w:szCs w:val="22"/>
        </w:rPr>
        <w:t>s not supported</w:t>
      </w:r>
      <w:r w:rsidR="00665BDF" w:rsidRPr="00EA2F4E">
        <w:rPr>
          <w:rFonts w:eastAsiaTheme="minorHAnsi"/>
          <w:szCs w:val="22"/>
        </w:rPr>
        <w:t xml:space="preserve">. </w:t>
      </w:r>
    </w:p>
    <w:p w:rsidR="00665BDF" w:rsidRDefault="00665BDF" w:rsidP="00665BDF">
      <w:pPr>
        <w:rPr>
          <w:rFonts w:eastAsiaTheme="minorHAnsi"/>
          <w:szCs w:val="22"/>
        </w:rPr>
      </w:pPr>
      <w:r w:rsidRPr="00EA2F4E">
        <w:rPr>
          <w:rFonts w:eastAsiaTheme="minorHAnsi"/>
          <w:b/>
          <w:i/>
          <w:szCs w:val="22"/>
        </w:rPr>
        <w:t xml:space="preserve"> </w:t>
      </w:r>
      <w:r>
        <w:rPr>
          <w:rFonts w:eastAsiaTheme="minorHAnsi"/>
          <w:b/>
          <w:i/>
          <w:szCs w:val="22"/>
        </w:rPr>
        <w:tab/>
      </w:r>
      <w:r w:rsidRPr="00665BDF">
        <w:rPr>
          <w:rFonts w:eastAsiaTheme="minorHAnsi"/>
          <w:b/>
          <w:szCs w:val="22"/>
        </w:rPr>
        <w:t>Hypothesis 2.</w:t>
      </w:r>
      <w:r>
        <w:rPr>
          <w:rFonts w:eastAsiaTheme="minorHAnsi"/>
          <w:b/>
          <w:i/>
          <w:szCs w:val="22"/>
        </w:rPr>
        <w:t xml:space="preserve"> </w:t>
      </w:r>
      <w:r w:rsidRPr="008002D4">
        <w:rPr>
          <w:rFonts w:eastAsiaTheme="minorHAnsi"/>
          <w:i/>
          <w:szCs w:val="22"/>
        </w:rPr>
        <w:t>Parents perceive greater school related stress for girls than for boys.</w:t>
      </w:r>
      <w:r>
        <w:rPr>
          <w:rFonts w:eastAsiaTheme="minorHAnsi"/>
          <w:szCs w:val="22"/>
        </w:rPr>
        <w:t xml:space="preserve"> According to the regression results, there was not a statistically significant relationship between child gender and parental perceptions of school related stress. Again, this hypothesis was not supported. </w:t>
      </w:r>
    </w:p>
    <w:p w:rsidR="00665BDF" w:rsidRDefault="00665BDF" w:rsidP="00665BDF">
      <w:pPr>
        <w:ind w:firstLine="720"/>
        <w:contextualSpacing/>
        <w:rPr>
          <w:rFonts w:eastAsiaTheme="minorHAnsi"/>
          <w:szCs w:val="22"/>
        </w:rPr>
      </w:pPr>
      <w:r w:rsidRPr="0009302A">
        <w:rPr>
          <w:rFonts w:eastAsiaTheme="minorHAnsi"/>
          <w:b/>
          <w:szCs w:val="22"/>
        </w:rPr>
        <w:t>Hypothesis 3.</w:t>
      </w:r>
      <w:r>
        <w:rPr>
          <w:rFonts w:eastAsiaTheme="minorHAnsi"/>
          <w:b/>
          <w:i/>
          <w:szCs w:val="22"/>
        </w:rPr>
        <w:t xml:space="preserve"> </w:t>
      </w:r>
      <w:r w:rsidRPr="008002D4">
        <w:rPr>
          <w:rFonts w:eastAsiaTheme="minorHAnsi"/>
          <w:i/>
          <w:szCs w:val="22"/>
        </w:rPr>
        <w:t>Single parents perceive higher levels of school related stress in their children than parents of children living in two parent families.</w:t>
      </w:r>
      <w:r>
        <w:rPr>
          <w:rFonts w:eastAsiaTheme="minorHAnsi"/>
          <w:szCs w:val="22"/>
        </w:rPr>
        <w:t xml:space="preserve"> </w:t>
      </w:r>
      <w:r>
        <w:rPr>
          <w:rFonts w:eastAsiaTheme="minorHAnsi"/>
          <w:color w:val="000000"/>
          <w:szCs w:val="22"/>
        </w:rPr>
        <w:t xml:space="preserve">Regression results indicated an expected negative and statistically significant relationship between the presence of one or two parents in the household and parental perceptions of school stress.  More specifically, and as expected, single parents perceived greater school related stress in their children than parents in a </w:t>
      </w:r>
    </w:p>
    <w:p w:rsidR="00C54990" w:rsidRDefault="00C54990" w:rsidP="00C54990">
      <w:pPr>
        <w:ind w:firstLine="720"/>
        <w:rPr>
          <w:rFonts w:eastAsiaTheme="minorHAnsi"/>
          <w:color w:val="000000"/>
          <w:szCs w:val="22"/>
        </w:rPr>
        <w:sectPr w:rsidR="00C54990" w:rsidSect="00215603">
          <w:pgSz w:w="12240" w:h="15840"/>
          <w:pgMar w:top="1440" w:right="1440" w:bottom="1440" w:left="1440" w:header="1440" w:footer="720" w:gutter="0"/>
          <w:cols w:space="720"/>
          <w:docGrid w:linePitch="360"/>
        </w:sectPr>
      </w:pPr>
    </w:p>
    <w:p w:rsidR="00A50164" w:rsidRPr="009A1C2B" w:rsidRDefault="00C54990" w:rsidP="00003181">
      <w:pPr>
        <w:spacing w:line="240" w:lineRule="auto"/>
        <w:rPr>
          <w:rFonts w:eastAsiaTheme="minorHAnsi"/>
          <w:color w:val="000000"/>
          <w:szCs w:val="22"/>
        </w:rPr>
      </w:pPr>
      <w:r>
        <w:rPr>
          <w:rFonts w:eastAsiaTheme="minorHAnsi"/>
          <w:color w:val="000000"/>
          <w:szCs w:val="22"/>
        </w:rPr>
        <w:lastRenderedPageBreak/>
        <w:t>Table 6</w:t>
      </w:r>
    </w:p>
    <w:p w:rsidR="00A50164" w:rsidRPr="009A1C2B" w:rsidRDefault="00A50164" w:rsidP="00003181">
      <w:pPr>
        <w:spacing w:line="240" w:lineRule="auto"/>
        <w:rPr>
          <w:rFonts w:eastAsiaTheme="minorHAnsi"/>
          <w:i/>
          <w:color w:val="000000"/>
          <w:szCs w:val="22"/>
        </w:rPr>
      </w:pPr>
    </w:p>
    <w:p w:rsidR="00A50164" w:rsidRPr="009A1C2B" w:rsidRDefault="00A50164" w:rsidP="00003181">
      <w:pPr>
        <w:spacing w:line="240" w:lineRule="auto"/>
        <w:rPr>
          <w:rFonts w:eastAsiaTheme="minorHAnsi"/>
          <w:i/>
          <w:color w:val="000000"/>
          <w:szCs w:val="22"/>
        </w:rPr>
      </w:pPr>
      <w:r w:rsidRPr="009A1C2B">
        <w:rPr>
          <w:rFonts w:eastAsiaTheme="minorHAnsi"/>
          <w:i/>
          <w:color w:val="000000"/>
          <w:szCs w:val="22"/>
        </w:rPr>
        <w:t>Parental Perceptions of School Stress (PPSS) and Predictor Variables used in Regression Analysis</w:t>
      </w:r>
    </w:p>
    <w:p w:rsidR="00A50164" w:rsidRPr="009A1C2B" w:rsidRDefault="00A50164" w:rsidP="00003181">
      <w:pPr>
        <w:spacing w:line="240" w:lineRule="auto"/>
        <w:rPr>
          <w:rFonts w:eastAsiaTheme="minorHAnsi"/>
          <w:i/>
          <w:color w:val="000000"/>
          <w:szCs w:val="22"/>
        </w:rPr>
      </w:pPr>
      <w:r w:rsidRPr="009A1C2B">
        <w:rPr>
          <w:rFonts w:eastAsiaTheme="minorHAnsi"/>
          <w:i/>
          <w:color w:val="000000"/>
          <w:szCs w:val="22"/>
        </w:rPr>
        <w:t>Correlations and</w:t>
      </w:r>
      <w:r>
        <w:rPr>
          <w:rFonts w:eastAsiaTheme="minorHAnsi"/>
          <w:i/>
          <w:color w:val="000000"/>
          <w:szCs w:val="22"/>
        </w:rPr>
        <w:t xml:space="preserve"> 95% Confidence Intervals (In Parentheses)</w:t>
      </w:r>
    </w:p>
    <w:tbl>
      <w:tblPr>
        <w:tblW w:w="11520" w:type="dxa"/>
        <w:tblBorders>
          <w:top w:val="single" w:sz="12" w:space="0" w:color="auto"/>
          <w:bottom w:val="single" w:sz="12" w:space="0" w:color="auto"/>
        </w:tblBorders>
        <w:tblLayout w:type="fixed"/>
        <w:tblCellMar>
          <w:left w:w="0" w:type="dxa"/>
          <w:right w:w="0" w:type="dxa"/>
        </w:tblCellMar>
        <w:tblLook w:val="0000" w:firstRow="0" w:lastRow="0" w:firstColumn="0" w:lastColumn="0" w:noHBand="0" w:noVBand="0"/>
      </w:tblPr>
      <w:tblGrid>
        <w:gridCol w:w="2625"/>
        <w:gridCol w:w="1482"/>
        <w:gridCol w:w="1483"/>
        <w:gridCol w:w="1482"/>
        <w:gridCol w:w="1483"/>
        <w:gridCol w:w="1482"/>
        <w:gridCol w:w="1483"/>
      </w:tblGrid>
      <w:tr w:rsidR="00A50164" w:rsidRPr="009A1C2B" w:rsidTr="00835C04">
        <w:trPr>
          <w:cantSplit/>
          <w:trHeight w:val="432"/>
          <w:tblHeader/>
        </w:trPr>
        <w:tc>
          <w:tcPr>
            <w:tcW w:w="2625" w:type="dxa"/>
            <w:tcBorders>
              <w:top w:val="single" w:sz="12" w:space="0" w:color="auto"/>
              <w:bottom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p>
        </w:tc>
        <w:tc>
          <w:tcPr>
            <w:tcW w:w="1482" w:type="dxa"/>
            <w:tcBorders>
              <w:top w:val="single" w:sz="12" w:space="0" w:color="auto"/>
              <w:bottom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1</w:t>
            </w:r>
          </w:p>
        </w:tc>
        <w:tc>
          <w:tcPr>
            <w:tcW w:w="1483" w:type="dxa"/>
            <w:tcBorders>
              <w:top w:val="single" w:sz="12" w:space="0" w:color="auto"/>
              <w:bottom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2</w:t>
            </w:r>
          </w:p>
        </w:tc>
        <w:tc>
          <w:tcPr>
            <w:tcW w:w="1482" w:type="dxa"/>
            <w:tcBorders>
              <w:top w:val="single" w:sz="12" w:space="0" w:color="auto"/>
              <w:bottom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3</w:t>
            </w:r>
          </w:p>
        </w:tc>
        <w:tc>
          <w:tcPr>
            <w:tcW w:w="1483" w:type="dxa"/>
            <w:tcBorders>
              <w:top w:val="single" w:sz="12" w:space="0" w:color="auto"/>
              <w:bottom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4</w:t>
            </w:r>
          </w:p>
        </w:tc>
        <w:tc>
          <w:tcPr>
            <w:tcW w:w="1482" w:type="dxa"/>
            <w:tcBorders>
              <w:top w:val="single" w:sz="12" w:space="0" w:color="auto"/>
              <w:bottom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5</w:t>
            </w:r>
          </w:p>
        </w:tc>
        <w:tc>
          <w:tcPr>
            <w:tcW w:w="1483" w:type="dxa"/>
            <w:tcBorders>
              <w:top w:val="single" w:sz="12" w:space="0" w:color="auto"/>
              <w:bottom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6</w:t>
            </w:r>
          </w:p>
        </w:tc>
      </w:tr>
      <w:tr w:rsidR="00A50164" w:rsidRPr="009A1C2B" w:rsidTr="00835C04">
        <w:trPr>
          <w:cantSplit/>
          <w:trHeight w:val="432"/>
          <w:tblHeader/>
        </w:trPr>
        <w:tc>
          <w:tcPr>
            <w:tcW w:w="2625" w:type="dxa"/>
            <w:tcBorders>
              <w:top w:val="single" w:sz="12" w:space="0" w:color="auto"/>
            </w:tcBorders>
            <w:shd w:val="clear" w:color="auto" w:fill="FFFFFF"/>
          </w:tcPr>
          <w:p w:rsidR="00A50164" w:rsidRPr="009A1C2B" w:rsidRDefault="00A50164" w:rsidP="00003181">
            <w:pPr>
              <w:spacing w:line="240" w:lineRule="auto"/>
              <w:rPr>
                <w:rFonts w:eastAsiaTheme="minorHAnsi"/>
                <w:color w:val="000000"/>
              </w:rPr>
            </w:pPr>
            <w:r w:rsidRPr="009A1C2B">
              <w:rPr>
                <w:rFonts w:eastAsiaTheme="minorHAnsi"/>
                <w:color w:val="000000"/>
                <w:szCs w:val="22"/>
              </w:rPr>
              <w:t>1. PPSS_28</w:t>
            </w:r>
          </w:p>
        </w:tc>
        <w:tc>
          <w:tcPr>
            <w:tcW w:w="1482" w:type="dxa"/>
            <w:tcBorders>
              <w:top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w:t>
            </w:r>
          </w:p>
        </w:tc>
        <w:tc>
          <w:tcPr>
            <w:tcW w:w="1483" w:type="dxa"/>
            <w:tcBorders>
              <w:top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p>
        </w:tc>
        <w:tc>
          <w:tcPr>
            <w:tcW w:w="1482" w:type="dxa"/>
            <w:tcBorders>
              <w:top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p>
        </w:tc>
        <w:tc>
          <w:tcPr>
            <w:tcW w:w="1483" w:type="dxa"/>
            <w:tcBorders>
              <w:top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p>
        </w:tc>
        <w:tc>
          <w:tcPr>
            <w:tcW w:w="1482" w:type="dxa"/>
            <w:tcBorders>
              <w:top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p>
        </w:tc>
        <w:tc>
          <w:tcPr>
            <w:tcW w:w="1483" w:type="dxa"/>
            <w:tcBorders>
              <w:top w:val="single" w:sz="12" w:space="0" w:color="auto"/>
            </w:tcBorders>
            <w:shd w:val="clear" w:color="auto" w:fill="FFFFFF"/>
            <w:vAlign w:val="center"/>
          </w:tcPr>
          <w:p w:rsidR="00A50164" w:rsidRPr="009A1C2B" w:rsidRDefault="00A50164" w:rsidP="00003181">
            <w:pPr>
              <w:spacing w:line="240" w:lineRule="auto"/>
              <w:rPr>
                <w:rFonts w:eastAsiaTheme="minorHAnsi"/>
                <w:color w:val="000000"/>
              </w:rPr>
            </w:pPr>
          </w:p>
        </w:tc>
      </w:tr>
      <w:tr w:rsidR="00A50164" w:rsidRPr="009A1C2B" w:rsidTr="00835C04">
        <w:trPr>
          <w:cantSplit/>
          <w:trHeight w:val="432"/>
          <w:tblHeader/>
        </w:trPr>
        <w:tc>
          <w:tcPr>
            <w:tcW w:w="2625" w:type="dxa"/>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2. Child age</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.09</w:t>
            </w:r>
          </w:p>
          <w:p w:rsidR="00A50164" w:rsidRPr="009A1C2B" w:rsidRDefault="00A50164" w:rsidP="00003181">
            <w:pPr>
              <w:spacing w:line="240" w:lineRule="auto"/>
              <w:rPr>
                <w:rFonts w:eastAsiaTheme="minorHAnsi"/>
                <w:color w:val="000000"/>
              </w:rPr>
            </w:pPr>
            <w:r>
              <w:rPr>
                <w:rFonts w:eastAsiaTheme="minorHAnsi"/>
                <w:color w:val="000000"/>
              </w:rPr>
              <w:t>(-.12, .29)</w:t>
            </w:r>
          </w:p>
        </w:tc>
        <w:tc>
          <w:tcPr>
            <w:tcW w:w="1483" w:type="dxa"/>
            <w:shd w:val="clear" w:color="auto" w:fill="FFFFFF"/>
            <w:vAlign w:val="center"/>
          </w:tcPr>
          <w:p w:rsidR="00A50164" w:rsidRPr="009A1C2B" w:rsidRDefault="00A50164" w:rsidP="00003181">
            <w:pPr>
              <w:spacing w:line="240" w:lineRule="auto"/>
              <w:rPr>
                <w:rFonts w:eastAsiaTheme="minorHAnsi"/>
                <w:color w:val="000000"/>
              </w:rPr>
            </w:pPr>
            <w:r>
              <w:rPr>
                <w:rFonts w:eastAsiaTheme="minorHAnsi"/>
                <w:color w:val="000000"/>
              </w:rPr>
              <w:t>-</w:t>
            </w:r>
          </w:p>
        </w:tc>
        <w:tc>
          <w:tcPr>
            <w:tcW w:w="1482" w:type="dxa"/>
            <w:shd w:val="clear" w:color="auto" w:fill="FFFFFF"/>
            <w:vAlign w:val="center"/>
          </w:tcPr>
          <w:p w:rsidR="00A50164" w:rsidRPr="009A1C2B" w:rsidRDefault="00A50164" w:rsidP="00003181">
            <w:pPr>
              <w:spacing w:line="240" w:lineRule="auto"/>
              <w:rPr>
                <w:rFonts w:eastAsiaTheme="minorHAnsi"/>
                <w:color w:val="000000"/>
              </w:rPr>
            </w:pPr>
          </w:p>
        </w:tc>
        <w:tc>
          <w:tcPr>
            <w:tcW w:w="1483" w:type="dxa"/>
            <w:shd w:val="clear" w:color="auto" w:fill="FFFFFF"/>
            <w:vAlign w:val="center"/>
          </w:tcPr>
          <w:p w:rsidR="00A50164" w:rsidRPr="009A1C2B" w:rsidRDefault="00A50164" w:rsidP="00003181">
            <w:pPr>
              <w:spacing w:line="240" w:lineRule="auto"/>
              <w:rPr>
                <w:rFonts w:eastAsiaTheme="minorHAnsi"/>
                <w:color w:val="000000"/>
              </w:rPr>
            </w:pPr>
          </w:p>
        </w:tc>
        <w:tc>
          <w:tcPr>
            <w:tcW w:w="1482" w:type="dxa"/>
            <w:shd w:val="clear" w:color="auto" w:fill="FFFFFF"/>
            <w:vAlign w:val="center"/>
          </w:tcPr>
          <w:p w:rsidR="00A50164" w:rsidRPr="009A1C2B" w:rsidRDefault="00A50164" w:rsidP="00003181">
            <w:pPr>
              <w:spacing w:line="240" w:lineRule="auto"/>
              <w:rPr>
                <w:rFonts w:eastAsiaTheme="minorHAnsi"/>
                <w:color w:val="000000"/>
              </w:rPr>
            </w:pPr>
          </w:p>
        </w:tc>
        <w:tc>
          <w:tcPr>
            <w:tcW w:w="1483" w:type="dxa"/>
            <w:shd w:val="clear" w:color="auto" w:fill="FFFFFF"/>
            <w:vAlign w:val="center"/>
          </w:tcPr>
          <w:p w:rsidR="00A50164" w:rsidRPr="009A1C2B" w:rsidRDefault="00A50164" w:rsidP="00003181">
            <w:pPr>
              <w:spacing w:line="240" w:lineRule="auto"/>
              <w:rPr>
                <w:rFonts w:eastAsiaTheme="minorHAnsi"/>
                <w:color w:val="000000"/>
              </w:rPr>
            </w:pPr>
          </w:p>
        </w:tc>
      </w:tr>
      <w:tr w:rsidR="00A50164" w:rsidRPr="009A1C2B" w:rsidTr="00835C04">
        <w:trPr>
          <w:cantSplit/>
          <w:trHeight w:val="432"/>
          <w:tblHeader/>
        </w:trPr>
        <w:tc>
          <w:tcPr>
            <w:tcW w:w="2625" w:type="dxa"/>
            <w:shd w:val="clear" w:color="auto" w:fill="FFFFFF"/>
            <w:vAlign w:val="center"/>
          </w:tcPr>
          <w:p w:rsidR="00A50164" w:rsidRPr="009A1C2B" w:rsidRDefault="00A50164" w:rsidP="00003181">
            <w:pPr>
              <w:spacing w:line="240" w:lineRule="auto"/>
              <w:rPr>
                <w:rFonts w:eastAsiaTheme="minorHAnsi"/>
                <w:color w:val="000000"/>
              </w:rPr>
            </w:pPr>
            <w:r w:rsidRPr="009A1C2B">
              <w:rPr>
                <w:rFonts w:eastAsiaTheme="minorHAnsi"/>
                <w:color w:val="000000"/>
                <w:szCs w:val="22"/>
              </w:rPr>
              <w:t xml:space="preserve">3. </w:t>
            </w:r>
            <w:r>
              <w:rPr>
                <w:rFonts w:eastAsiaTheme="minorHAnsi"/>
                <w:color w:val="000000"/>
                <w:szCs w:val="22"/>
              </w:rPr>
              <w:t xml:space="preserve">Child </w:t>
            </w:r>
            <w:r w:rsidRPr="009A1C2B">
              <w:rPr>
                <w:rFonts w:eastAsiaTheme="minorHAnsi"/>
                <w:color w:val="000000"/>
                <w:szCs w:val="22"/>
              </w:rPr>
              <w:t>gender</w:t>
            </w:r>
            <w:r w:rsidRPr="009A1C2B">
              <w:rPr>
                <w:rFonts w:eastAsiaTheme="minorHAnsi"/>
                <w:color w:val="000000"/>
                <w:szCs w:val="22"/>
                <w:vertAlign w:val="superscript"/>
              </w:rPr>
              <w:t>a</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-.03</w:t>
            </w:r>
          </w:p>
          <w:p w:rsidR="00A50164" w:rsidRPr="009A1C2B" w:rsidRDefault="00A50164" w:rsidP="00003181">
            <w:pPr>
              <w:spacing w:line="240" w:lineRule="auto"/>
              <w:rPr>
                <w:rFonts w:eastAsiaTheme="minorHAnsi"/>
                <w:color w:val="000000"/>
              </w:rPr>
            </w:pPr>
            <w:r>
              <w:rPr>
                <w:rFonts w:eastAsiaTheme="minorHAnsi"/>
                <w:color w:val="000000"/>
              </w:rPr>
              <w:t>(-.24, .18)</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-.08</w:t>
            </w:r>
          </w:p>
          <w:p w:rsidR="00A50164" w:rsidRPr="009A1C2B" w:rsidRDefault="00A50164" w:rsidP="00003181">
            <w:pPr>
              <w:spacing w:line="240" w:lineRule="auto"/>
              <w:rPr>
                <w:rFonts w:eastAsiaTheme="minorHAnsi"/>
                <w:color w:val="000000"/>
              </w:rPr>
            </w:pPr>
            <w:r>
              <w:rPr>
                <w:rFonts w:eastAsiaTheme="minorHAnsi"/>
                <w:color w:val="000000"/>
              </w:rPr>
              <w:t>(-.28, .13)</w:t>
            </w:r>
          </w:p>
        </w:tc>
        <w:tc>
          <w:tcPr>
            <w:tcW w:w="1482" w:type="dxa"/>
            <w:shd w:val="clear" w:color="auto" w:fill="FFFFFF"/>
            <w:vAlign w:val="center"/>
          </w:tcPr>
          <w:p w:rsidR="00A50164" w:rsidRPr="009A1C2B" w:rsidRDefault="00A50164" w:rsidP="00003181">
            <w:pPr>
              <w:spacing w:line="240" w:lineRule="auto"/>
              <w:rPr>
                <w:rFonts w:eastAsiaTheme="minorHAnsi"/>
                <w:color w:val="000000"/>
              </w:rPr>
            </w:pPr>
            <w:r>
              <w:rPr>
                <w:rFonts w:eastAsiaTheme="minorHAnsi"/>
                <w:color w:val="000000"/>
              </w:rPr>
              <w:t>-</w:t>
            </w:r>
          </w:p>
        </w:tc>
        <w:tc>
          <w:tcPr>
            <w:tcW w:w="1483" w:type="dxa"/>
            <w:shd w:val="clear" w:color="auto" w:fill="FFFFFF"/>
            <w:vAlign w:val="center"/>
          </w:tcPr>
          <w:p w:rsidR="00A50164" w:rsidRPr="009A1C2B" w:rsidRDefault="00A50164" w:rsidP="00003181">
            <w:pPr>
              <w:spacing w:line="240" w:lineRule="auto"/>
              <w:rPr>
                <w:rFonts w:eastAsiaTheme="minorHAnsi"/>
                <w:color w:val="000000"/>
              </w:rPr>
            </w:pPr>
          </w:p>
        </w:tc>
        <w:tc>
          <w:tcPr>
            <w:tcW w:w="1482" w:type="dxa"/>
            <w:shd w:val="clear" w:color="auto" w:fill="FFFFFF"/>
            <w:vAlign w:val="center"/>
          </w:tcPr>
          <w:p w:rsidR="00A50164" w:rsidRPr="009A1C2B" w:rsidRDefault="00A50164" w:rsidP="00003181">
            <w:pPr>
              <w:spacing w:line="240" w:lineRule="auto"/>
              <w:rPr>
                <w:rFonts w:eastAsiaTheme="minorHAnsi"/>
                <w:color w:val="000000"/>
              </w:rPr>
            </w:pPr>
          </w:p>
        </w:tc>
        <w:tc>
          <w:tcPr>
            <w:tcW w:w="1483" w:type="dxa"/>
            <w:shd w:val="clear" w:color="auto" w:fill="FFFFFF"/>
            <w:vAlign w:val="center"/>
          </w:tcPr>
          <w:p w:rsidR="00A50164" w:rsidRPr="009A1C2B" w:rsidRDefault="00A50164" w:rsidP="00003181">
            <w:pPr>
              <w:spacing w:line="240" w:lineRule="auto"/>
              <w:rPr>
                <w:rFonts w:eastAsiaTheme="minorHAnsi"/>
                <w:color w:val="000000"/>
              </w:rPr>
            </w:pPr>
          </w:p>
        </w:tc>
      </w:tr>
      <w:tr w:rsidR="00A50164" w:rsidRPr="009A1C2B" w:rsidTr="00835C04">
        <w:trPr>
          <w:cantSplit/>
          <w:trHeight w:val="432"/>
          <w:tblHeader/>
        </w:trPr>
        <w:tc>
          <w:tcPr>
            <w:tcW w:w="2625" w:type="dxa"/>
            <w:shd w:val="clear" w:color="auto" w:fill="FFFFFF"/>
            <w:vAlign w:val="center"/>
          </w:tcPr>
          <w:p w:rsidR="00A50164" w:rsidRPr="009A1C2B" w:rsidRDefault="00A50164" w:rsidP="00003181">
            <w:pPr>
              <w:spacing w:line="240" w:lineRule="auto"/>
              <w:rPr>
                <w:rFonts w:eastAsiaTheme="minorHAnsi"/>
                <w:color w:val="000000"/>
                <w:vertAlign w:val="superscript"/>
              </w:rPr>
            </w:pPr>
            <w:r w:rsidRPr="009A1C2B">
              <w:rPr>
                <w:rFonts w:eastAsiaTheme="minorHAnsi"/>
                <w:color w:val="000000"/>
                <w:szCs w:val="22"/>
              </w:rPr>
              <w:t>4. Single or two parent household</w:t>
            </w:r>
            <w:r w:rsidRPr="009A1C2B">
              <w:rPr>
                <w:rFonts w:eastAsiaTheme="minorHAnsi"/>
                <w:color w:val="000000"/>
                <w:szCs w:val="22"/>
                <w:vertAlign w:val="superscript"/>
              </w:rPr>
              <w:t>b</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-.15</w:t>
            </w:r>
          </w:p>
          <w:p w:rsidR="00A50164" w:rsidRPr="009A1C2B" w:rsidRDefault="00A50164" w:rsidP="00003181">
            <w:pPr>
              <w:spacing w:line="240" w:lineRule="auto"/>
              <w:rPr>
                <w:rFonts w:eastAsiaTheme="minorHAnsi"/>
                <w:color w:val="000000"/>
              </w:rPr>
            </w:pPr>
            <w:r>
              <w:rPr>
                <w:rFonts w:eastAsiaTheme="minorHAnsi"/>
                <w:color w:val="000000"/>
              </w:rPr>
              <w:t>(-.35, .06)</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.14</w:t>
            </w:r>
          </w:p>
          <w:p w:rsidR="00A50164" w:rsidRPr="009A1C2B" w:rsidRDefault="00A50164" w:rsidP="00003181">
            <w:pPr>
              <w:spacing w:line="240" w:lineRule="auto"/>
              <w:rPr>
                <w:rFonts w:eastAsiaTheme="minorHAnsi"/>
                <w:color w:val="000000"/>
              </w:rPr>
            </w:pPr>
            <w:r>
              <w:rPr>
                <w:rFonts w:eastAsiaTheme="minorHAnsi"/>
                <w:color w:val="000000"/>
              </w:rPr>
              <w:t>(-.07, .34)</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-.13</w:t>
            </w:r>
          </w:p>
          <w:p w:rsidR="00A50164" w:rsidRPr="009A1C2B" w:rsidRDefault="00A50164" w:rsidP="00003181">
            <w:pPr>
              <w:spacing w:line="240" w:lineRule="auto"/>
              <w:rPr>
                <w:rFonts w:eastAsiaTheme="minorHAnsi"/>
                <w:color w:val="000000"/>
              </w:rPr>
            </w:pPr>
            <w:r>
              <w:rPr>
                <w:rFonts w:eastAsiaTheme="minorHAnsi"/>
                <w:color w:val="000000"/>
              </w:rPr>
              <w:t>(-.33, .08)</w:t>
            </w:r>
          </w:p>
        </w:tc>
        <w:tc>
          <w:tcPr>
            <w:tcW w:w="1483" w:type="dxa"/>
            <w:shd w:val="clear" w:color="auto" w:fill="FFFFFF"/>
            <w:vAlign w:val="center"/>
          </w:tcPr>
          <w:p w:rsidR="00A50164" w:rsidRPr="009A1C2B" w:rsidRDefault="00A50164" w:rsidP="00003181">
            <w:pPr>
              <w:spacing w:line="240" w:lineRule="auto"/>
              <w:rPr>
                <w:rFonts w:eastAsiaTheme="minorHAnsi"/>
                <w:color w:val="000000"/>
              </w:rPr>
            </w:pPr>
            <w:r>
              <w:rPr>
                <w:rFonts w:eastAsiaTheme="minorHAnsi"/>
                <w:color w:val="000000"/>
              </w:rPr>
              <w:t>-</w:t>
            </w:r>
          </w:p>
        </w:tc>
        <w:tc>
          <w:tcPr>
            <w:tcW w:w="1482" w:type="dxa"/>
            <w:shd w:val="clear" w:color="auto" w:fill="FFFFFF"/>
            <w:vAlign w:val="center"/>
          </w:tcPr>
          <w:p w:rsidR="00A50164" w:rsidRPr="009A1C2B" w:rsidRDefault="00A50164" w:rsidP="00003181">
            <w:pPr>
              <w:spacing w:line="240" w:lineRule="auto"/>
              <w:rPr>
                <w:rFonts w:eastAsiaTheme="minorHAnsi"/>
                <w:color w:val="000000"/>
              </w:rPr>
            </w:pPr>
          </w:p>
        </w:tc>
        <w:tc>
          <w:tcPr>
            <w:tcW w:w="1483" w:type="dxa"/>
            <w:shd w:val="clear" w:color="auto" w:fill="FFFFFF"/>
            <w:vAlign w:val="center"/>
          </w:tcPr>
          <w:p w:rsidR="00A50164" w:rsidRPr="009A1C2B" w:rsidRDefault="00A50164" w:rsidP="00003181">
            <w:pPr>
              <w:spacing w:line="240" w:lineRule="auto"/>
              <w:rPr>
                <w:rFonts w:eastAsiaTheme="minorHAnsi"/>
                <w:color w:val="000000"/>
              </w:rPr>
            </w:pPr>
          </w:p>
        </w:tc>
      </w:tr>
      <w:tr w:rsidR="00A50164" w:rsidRPr="009A1C2B" w:rsidTr="00835C04">
        <w:trPr>
          <w:cantSplit/>
          <w:trHeight w:val="432"/>
          <w:tblHeader/>
        </w:trPr>
        <w:tc>
          <w:tcPr>
            <w:tcW w:w="2625" w:type="dxa"/>
            <w:shd w:val="clear" w:color="auto" w:fill="FFFFFF"/>
            <w:vAlign w:val="center"/>
          </w:tcPr>
          <w:p w:rsidR="00A50164" w:rsidRPr="009A1C2B" w:rsidRDefault="00A50164" w:rsidP="00003181">
            <w:pPr>
              <w:spacing w:line="240" w:lineRule="auto"/>
              <w:rPr>
                <w:rFonts w:eastAsiaTheme="minorHAnsi"/>
                <w:color w:val="000000"/>
                <w:vertAlign w:val="superscript"/>
              </w:rPr>
            </w:pPr>
            <w:r w:rsidRPr="009A1C2B">
              <w:rPr>
                <w:rFonts w:eastAsiaTheme="minorHAnsi"/>
                <w:color w:val="000000"/>
                <w:szCs w:val="22"/>
              </w:rPr>
              <w:t xml:space="preserve">5. </w:t>
            </w:r>
            <w:r>
              <w:rPr>
                <w:rFonts w:eastAsiaTheme="minorHAnsi"/>
                <w:color w:val="000000"/>
                <w:szCs w:val="22"/>
              </w:rPr>
              <w:t>Child time invested in homework</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.39***</w:t>
            </w:r>
          </w:p>
          <w:p w:rsidR="00A50164" w:rsidRPr="009A1C2B" w:rsidRDefault="00A50164" w:rsidP="00003181">
            <w:pPr>
              <w:spacing w:line="240" w:lineRule="auto"/>
              <w:rPr>
                <w:rFonts w:eastAsiaTheme="minorHAnsi"/>
                <w:color w:val="000000"/>
              </w:rPr>
            </w:pPr>
            <w:r>
              <w:rPr>
                <w:rFonts w:eastAsiaTheme="minorHAnsi"/>
                <w:color w:val="000000"/>
              </w:rPr>
              <w:t>(.20, .55)</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.34**</w:t>
            </w:r>
          </w:p>
          <w:p w:rsidR="00A50164" w:rsidRPr="009A1C2B" w:rsidRDefault="00A50164" w:rsidP="00003181">
            <w:pPr>
              <w:spacing w:line="240" w:lineRule="auto"/>
              <w:rPr>
                <w:rFonts w:eastAsiaTheme="minorHAnsi"/>
                <w:color w:val="000000"/>
              </w:rPr>
            </w:pPr>
            <w:r>
              <w:rPr>
                <w:rFonts w:eastAsiaTheme="minorHAnsi"/>
                <w:color w:val="000000"/>
              </w:rPr>
              <w:t>(.14, .51)</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.03</w:t>
            </w:r>
          </w:p>
          <w:p w:rsidR="00A50164" w:rsidRPr="009A1C2B" w:rsidRDefault="00A50164" w:rsidP="00003181">
            <w:pPr>
              <w:spacing w:line="240" w:lineRule="auto"/>
              <w:rPr>
                <w:rFonts w:eastAsiaTheme="minorHAnsi"/>
                <w:color w:val="000000"/>
              </w:rPr>
            </w:pPr>
            <w:r>
              <w:rPr>
                <w:rFonts w:eastAsiaTheme="minorHAnsi"/>
                <w:color w:val="000000"/>
              </w:rPr>
              <w:t>(-.18, .24)</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.12</w:t>
            </w:r>
          </w:p>
          <w:p w:rsidR="00A50164" w:rsidRPr="009A1C2B" w:rsidRDefault="00A50164" w:rsidP="00003181">
            <w:pPr>
              <w:spacing w:line="240" w:lineRule="auto"/>
              <w:rPr>
                <w:rFonts w:eastAsiaTheme="minorHAnsi"/>
                <w:color w:val="000000"/>
              </w:rPr>
            </w:pPr>
            <w:r>
              <w:rPr>
                <w:rFonts w:eastAsiaTheme="minorHAnsi"/>
                <w:color w:val="000000"/>
              </w:rPr>
              <w:t>(-.09, .32)</w:t>
            </w:r>
          </w:p>
        </w:tc>
        <w:tc>
          <w:tcPr>
            <w:tcW w:w="1482" w:type="dxa"/>
            <w:shd w:val="clear" w:color="auto" w:fill="FFFFFF"/>
            <w:vAlign w:val="center"/>
          </w:tcPr>
          <w:p w:rsidR="00A50164" w:rsidRPr="009A1C2B" w:rsidRDefault="00A50164" w:rsidP="00003181">
            <w:pPr>
              <w:spacing w:line="240" w:lineRule="auto"/>
              <w:rPr>
                <w:rFonts w:eastAsiaTheme="minorHAnsi"/>
                <w:color w:val="000000"/>
              </w:rPr>
            </w:pPr>
            <w:r>
              <w:rPr>
                <w:rFonts w:eastAsiaTheme="minorHAnsi"/>
                <w:color w:val="000000"/>
              </w:rPr>
              <w:t>-</w:t>
            </w:r>
          </w:p>
        </w:tc>
        <w:tc>
          <w:tcPr>
            <w:tcW w:w="1483" w:type="dxa"/>
            <w:shd w:val="clear" w:color="auto" w:fill="FFFFFF"/>
            <w:vAlign w:val="center"/>
          </w:tcPr>
          <w:p w:rsidR="00A50164" w:rsidRPr="009A1C2B" w:rsidRDefault="00A50164" w:rsidP="00003181">
            <w:pPr>
              <w:spacing w:line="240" w:lineRule="auto"/>
              <w:rPr>
                <w:rFonts w:eastAsiaTheme="minorHAnsi"/>
                <w:color w:val="000000"/>
              </w:rPr>
            </w:pPr>
          </w:p>
        </w:tc>
      </w:tr>
      <w:tr w:rsidR="00A50164" w:rsidRPr="009A1C2B" w:rsidTr="00835C04">
        <w:trPr>
          <w:cantSplit/>
          <w:trHeight w:val="432"/>
          <w:tblHeader/>
        </w:trPr>
        <w:tc>
          <w:tcPr>
            <w:tcW w:w="2625" w:type="dxa"/>
            <w:shd w:val="clear" w:color="auto" w:fill="FFFFFF"/>
            <w:vAlign w:val="center"/>
          </w:tcPr>
          <w:p w:rsidR="00A50164" w:rsidRPr="009A1C2B" w:rsidRDefault="00A50164" w:rsidP="00003181">
            <w:pPr>
              <w:spacing w:line="240" w:lineRule="auto"/>
              <w:rPr>
                <w:rFonts w:eastAsiaTheme="minorHAnsi"/>
                <w:color w:val="000000"/>
                <w:vertAlign w:val="superscript"/>
              </w:rPr>
            </w:pPr>
            <w:r w:rsidRPr="009A1C2B">
              <w:rPr>
                <w:rFonts w:eastAsiaTheme="minorHAnsi"/>
                <w:color w:val="000000"/>
                <w:szCs w:val="22"/>
              </w:rPr>
              <w:t>6. Child’s level of academic performance</w:t>
            </w:r>
            <w:r w:rsidRPr="009A1C2B">
              <w:rPr>
                <w:rFonts w:eastAsiaTheme="minorHAnsi"/>
                <w:color w:val="000000"/>
                <w:szCs w:val="22"/>
                <w:vertAlign w:val="superscript"/>
              </w:rPr>
              <w:t>c</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-.45***</w:t>
            </w:r>
          </w:p>
          <w:p w:rsidR="00A50164" w:rsidRPr="009A1C2B" w:rsidRDefault="00A50164" w:rsidP="00003181">
            <w:pPr>
              <w:spacing w:line="240" w:lineRule="auto"/>
              <w:rPr>
                <w:rFonts w:eastAsiaTheme="minorHAnsi"/>
                <w:color w:val="000000"/>
              </w:rPr>
            </w:pPr>
            <w:r>
              <w:rPr>
                <w:rFonts w:eastAsiaTheme="minorHAnsi"/>
                <w:color w:val="000000"/>
              </w:rPr>
              <w:t>(-.60, -.27)</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.08</w:t>
            </w:r>
          </w:p>
          <w:p w:rsidR="00A50164" w:rsidRPr="009A1C2B" w:rsidRDefault="00A50164" w:rsidP="00003181">
            <w:pPr>
              <w:spacing w:line="240" w:lineRule="auto"/>
              <w:rPr>
                <w:rFonts w:eastAsiaTheme="minorHAnsi"/>
                <w:color w:val="000000"/>
              </w:rPr>
            </w:pPr>
            <w:r>
              <w:rPr>
                <w:rFonts w:eastAsiaTheme="minorHAnsi"/>
                <w:color w:val="000000"/>
              </w:rPr>
              <w:t>(=.28, .13)</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.05</w:t>
            </w:r>
          </w:p>
          <w:p w:rsidR="00A50164" w:rsidRPr="009A1C2B" w:rsidRDefault="00A50164" w:rsidP="00003181">
            <w:pPr>
              <w:spacing w:line="240" w:lineRule="auto"/>
              <w:rPr>
                <w:rFonts w:eastAsiaTheme="minorHAnsi"/>
                <w:color w:val="000000"/>
              </w:rPr>
            </w:pPr>
            <w:r>
              <w:rPr>
                <w:rFonts w:eastAsiaTheme="minorHAnsi"/>
                <w:color w:val="000000"/>
              </w:rPr>
              <w:t>(-.16, .26)</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.09</w:t>
            </w:r>
          </w:p>
          <w:p w:rsidR="00A50164" w:rsidRPr="009A1C2B" w:rsidRDefault="00A50164" w:rsidP="00003181">
            <w:pPr>
              <w:spacing w:line="240" w:lineRule="auto"/>
              <w:rPr>
                <w:rFonts w:eastAsiaTheme="minorHAnsi"/>
                <w:color w:val="000000"/>
              </w:rPr>
            </w:pPr>
            <w:r>
              <w:rPr>
                <w:rFonts w:eastAsiaTheme="minorHAnsi"/>
                <w:color w:val="000000"/>
              </w:rPr>
              <w:t>(-.12, .29)</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-.28**</w:t>
            </w:r>
          </w:p>
          <w:p w:rsidR="00A50164" w:rsidRPr="009A1C2B" w:rsidRDefault="00A50164" w:rsidP="00003181">
            <w:pPr>
              <w:spacing w:line="240" w:lineRule="auto"/>
              <w:rPr>
                <w:rFonts w:eastAsiaTheme="minorHAnsi"/>
                <w:color w:val="000000"/>
              </w:rPr>
            </w:pPr>
            <w:r>
              <w:rPr>
                <w:rFonts w:eastAsiaTheme="minorHAnsi"/>
                <w:color w:val="000000"/>
              </w:rPr>
              <w:t>(-.46, -.18)</w:t>
            </w:r>
          </w:p>
        </w:tc>
        <w:tc>
          <w:tcPr>
            <w:tcW w:w="1483" w:type="dxa"/>
            <w:shd w:val="clear" w:color="auto" w:fill="FFFFFF"/>
            <w:vAlign w:val="center"/>
          </w:tcPr>
          <w:p w:rsidR="00A50164" w:rsidRPr="009A1C2B" w:rsidRDefault="00A50164" w:rsidP="00003181">
            <w:pPr>
              <w:spacing w:line="240" w:lineRule="auto"/>
              <w:rPr>
                <w:rFonts w:eastAsiaTheme="minorHAnsi"/>
                <w:color w:val="000000"/>
              </w:rPr>
            </w:pPr>
            <w:r>
              <w:rPr>
                <w:rFonts w:eastAsiaTheme="minorHAnsi"/>
                <w:color w:val="000000"/>
              </w:rPr>
              <w:t>-</w:t>
            </w:r>
          </w:p>
        </w:tc>
      </w:tr>
      <w:tr w:rsidR="00A50164" w:rsidRPr="009A1C2B" w:rsidTr="00835C04">
        <w:trPr>
          <w:cantSplit/>
          <w:trHeight w:val="432"/>
          <w:tblHeader/>
        </w:trPr>
        <w:tc>
          <w:tcPr>
            <w:tcW w:w="2625" w:type="dxa"/>
            <w:shd w:val="clear" w:color="auto" w:fill="FFFFFF"/>
            <w:vAlign w:val="center"/>
          </w:tcPr>
          <w:p w:rsidR="00A50164" w:rsidRPr="009A1C2B" w:rsidRDefault="00A50164" w:rsidP="00003181">
            <w:pPr>
              <w:spacing w:line="240" w:lineRule="auto"/>
              <w:rPr>
                <w:rFonts w:eastAsiaTheme="minorHAnsi"/>
                <w:color w:val="000000"/>
              </w:rPr>
            </w:pPr>
            <w:r>
              <w:rPr>
                <w:rFonts w:eastAsiaTheme="minorHAnsi"/>
                <w:color w:val="000000"/>
                <w:szCs w:val="22"/>
              </w:rPr>
              <w:t>7.Family i</w:t>
            </w:r>
            <w:r w:rsidRPr="009A1C2B">
              <w:rPr>
                <w:rFonts w:eastAsiaTheme="minorHAnsi"/>
                <w:color w:val="000000"/>
                <w:szCs w:val="22"/>
              </w:rPr>
              <w:t>ncome</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.03</w:t>
            </w:r>
          </w:p>
          <w:p w:rsidR="00A50164" w:rsidRPr="009A1C2B" w:rsidRDefault="00A50164" w:rsidP="00003181">
            <w:pPr>
              <w:spacing w:line="240" w:lineRule="auto"/>
              <w:rPr>
                <w:rFonts w:eastAsiaTheme="minorHAnsi"/>
                <w:color w:val="000000"/>
              </w:rPr>
            </w:pPr>
            <w:r>
              <w:rPr>
                <w:rFonts w:eastAsiaTheme="minorHAnsi"/>
                <w:color w:val="000000"/>
              </w:rPr>
              <w:t>(-.18, .24)</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.15</w:t>
            </w:r>
          </w:p>
          <w:p w:rsidR="00A50164" w:rsidRPr="009A1C2B" w:rsidRDefault="00A50164" w:rsidP="00003181">
            <w:pPr>
              <w:spacing w:line="240" w:lineRule="auto"/>
              <w:rPr>
                <w:rFonts w:eastAsiaTheme="minorHAnsi"/>
                <w:color w:val="000000"/>
              </w:rPr>
            </w:pPr>
            <w:r>
              <w:rPr>
                <w:rFonts w:eastAsiaTheme="minorHAnsi"/>
                <w:color w:val="000000"/>
              </w:rPr>
              <w:t>(-.06, .35)</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-.04</w:t>
            </w:r>
          </w:p>
          <w:p w:rsidR="00A50164" w:rsidRPr="009A1C2B" w:rsidRDefault="00A50164" w:rsidP="00003181">
            <w:pPr>
              <w:spacing w:line="240" w:lineRule="auto"/>
              <w:rPr>
                <w:rFonts w:eastAsiaTheme="minorHAnsi"/>
                <w:color w:val="000000"/>
              </w:rPr>
            </w:pPr>
            <w:r>
              <w:rPr>
                <w:rFonts w:eastAsiaTheme="minorHAnsi"/>
                <w:color w:val="000000"/>
              </w:rPr>
              <w:t>(-.25, .17)</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.43***</w:t>
            </w:r>
          </w:p>
          <w:p w:rsidR="00A50164" w:rsidRPr="009A1C2B" w:rsidRDefault="00A50164" w:rsidP="00003181">
            <w:pPr>
              <w:spacing w:line="240" w:lineRule="auto"/>
              <w:rPr>
                <w:rFonts w:eastAsiaTheme="minorHAnsi"/>
                <w:color w:val="000000"/>
              </w:rPr>
            </w:pPr>
            <w:r>
              <w:rPr>
                <w:rFonts w:eastAsiaTheme="minorHAnsi"/>
                <w:color w:val="000000"/>
              </w:rPr>
              <w:t>(.24, .59)</w:t>
            </w:r>
          </w:p>
        </w:tc>
        <w:tc>
          <w:tcPr>
            <w:tcW w:w="1482"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.04</w:t>
            </w:r>
          </w:p>
          <w:p w:rsidR="00A50164" w:rsidRPr="009A1C2B" w:rsidRDefault="00A50164" w:rsidP="00003181">
            <w:pPr>
              <w:spacing w:line="240" w:lineRule="auto"/>
              <w:rPr>
                <w:rFonts w:eastAsiaTheme="minorHAnsi"/>
                <w:color w:val="000000"/>
              </w:rPr>
            </w:pPr>
            <w:r>
              <w:rPr>
                <w:rFonts w:eastAsiaTheme="minorHAnsi"/>
                <w:color w:val="000000"/>
              </w:rPr>
              <w:t>(-.17, .25)</w:t>
            </w:r>
          </w:p>
        </w:tc>
        <w:tc>
          <w:tcPr>
            <w:tcW w:w="1483" w:type="dxa"/>
            <w:shd w:val="clear" w:color="auto" w:fill="FFFFFF"/>
            <w:vAlign w:val="center"/>
          </w:tcPr>
          <w:p w:rsidR="00A50164" w:rsidRDefault="00A50164" w:rsidP="00003181">
            <w:pPr>
              <w:spacing w:line="240" w:lineRule="auto"/>
              <w:rPr>
                <w:rFonts w:eastAsiaTheme="minorHAnsi"/>
                <w:color w:val="000000"/>
              </w:rPr>
            </w:pPr>
            <w:r>
              <w:rPr>
                <w:rFonts w:eastAsiaTheme="minorHAnsi"/>
                <w:color w:val="000000"/>
              </w:rPr>
              <w:t>.09</w:t>
            </w:r>
          </w:p>
          <w:p w:rsidR="00A50164" w:rsidRPr="009A1C2B" w:rsidRDefault="00A50164" w:rsidP="00003181">
            <w:pPr>
              <w:spacing w:line="240" w:lineRule="auto"/>
              <w:rPr>
                <w:rFonts w:eastAsiaTheme="minorHAnsi"/>
                <w:color w:val="000000"/>
              </w:rPr>
            </w:pPr>
            <w:r>
              <w:rPr>
                <w:rFonts w:eastAsiaTheme="minorHAnsi"/>
                <w:color w:val="000000"/>
              </w:rPr>
              <w:t>(-.12, .29)</w:t>
            </w:r>
          </w:p>
        </w:tc>
      </w:tr>
    </w:tbl>
    <w:p w:rsidR="00A50164" w:rsidRPr="0027090D" w:rsidRDefault="00A50164" w:rsidP="00003181">
      <w:pPr>
        <w:spacing w:before="120" w:line="240" w:lineRule="auto"/>
        <w:rPr>
          <w:rFonts w:eastAsiaTheme="minorHAnsi"/>
          <w:iCs/>
          <w:color w:val="000000"/>
          <w:sz w:val="20"/>
          <w:szCs w:val="20"/>
        </w:rPr>
      </w:pPr>
      <w:r w:rsidRPr="0027090D">
        <w:rPr>
          <w:rFonts w:eastAsiaTheme="minorHAnsi"/>
          <w:i/>
          <w:iCs/>
          <w:color w:val="000000"/>
          <w:sz w:val="20"/>
          <w:szCs w:val="20"/>
        </w:rPr>
        <w:t>Note</w:t>
      </w:r>
      <w:r w:rsidRPr="0027090D">
        <w:rPr>
          <w:rFonts w:eastAsiaTheme="minorHAnsi"/>
          <w:iCs/>
          <w:color w:val="000000"/>
          <w:sz w:val="20"/>
          <w:szCs w:val="20"/>
        </w:rPr>
        <w:t xml:space="preserve">. </w:t>
      </w:r>
      <w:r w:rsidRPr="0027090D">
        <w:rPr>
          <w:rFonts w:eastAsiaTheme="minorHAnsi"/>
          <w:i/>
          <w:iCs/>
          <w:color w:val="000000"/>
          <w:sz w:val="20"/>
          <w:szCs w:val="20"/>
        </w:rPr>
        <w:t xml:space="preserve">N </w:t>
      </w:r>
      <w:r w:rsidRPr="0027090D">
        <w:rPr>
          <w:rFonts w:eastAsiaTheme="minorHAnsi"/>
          <w:iCs/>
          <w:color w:val="000000"/>
          <w:sz w:val="20"/>
          <w:szCs w:val="20"/>
        </w:rPr>
        <w:t>= 89</w:t>
      </w:r>
      <w:r>
        <w:rPr>
          <w:rFonts w:eastAsiaTheme="minorHAnsi"/>
          <w:iCs/>
          <w:color w:val="000000"/>
          <w:sz w:val="20"/>
          <w:szCs w:val="20"/>
        </w:rPr>
        <w:t>.</w:t>
      </w:r>
    </w:p>
    <w:p w:rsidR="00A50164" w:rsidRPr="0027090D" w:rsidRDefault="00A50164" w:rsidP="00003181">
      <w:pPr>
        <w:spacing w:line="240" w:lineRule="auto"/>
        <w:rPr>
          <w:rFonts w:eastAsiaTheme="minorHAnsi"/>
          <w:color w:val="000000"/>
          <w:sz w:val="20"/>
          <w:szCs w:val="20"/>
        </w:rPr>
      </w:pPr>
      <w:r w:rsidRPr="0027090D">
        <w:rPr>
          <w:rFonts w:eastAsiaTheme="minorHAnsi"/>
          <w:iCs/>
          <w:color w:val="000000"/>
          <w:sz w:val="20"/>
          <w:szCs w:val="20"/>
          <w:vertAlign w:val="superscript"/>
        </w:rPr>
        <w:t>a</w:t>
      </w:r>
      <w:r w:rsidRPr="0027090D">
        <w:rPr>
          <w:rFonts w:eastAsiaTheme="minorHAnsi"/>
          <w:iCs/>
          <w:color w:val="000000"/>
          <w:sz w:val="20"/>
          <w:szCs w:val="20"/>
        </w:rPr>
        <w:t>child gender:</w:t>
      </w:r>
      <w:r w:rsidRPr="0027090D">
        <w:rPr>
          <w:rFonts w:eastAsiaTheme="minorHAnsi"/>
          <w:i/>
          <w:color w:val="000000"/>
          <w:sz w:val="20"/>
          <w:szCs w:val="20"/>
        </w:rPr>
        <w:t xml:space="preserve"> </w:t>
      </w:r>
      <w:r w:rsidRPr="0027090D">
        <w:rPr>
          <w:rFonts w:eastAsiaTheme="minorHAnsi"/>
          <w:iCs/>
          <w:color w:val="000000"/>
          <w:sz w:val="20"/>
          <w:szCs w:val="20"/>
        </w:rPr>
        <w:t>0 =</w:t>
      </w:r>
      <w:r w:rsidRPr="0027090D">
        <w:rPr>
          <w:rFonts w:eastAsiaTheme="minorHAnsi"/>
          <w:i/>
          <w:color w:val="000000"/>
          <w:sz w:val="20"/>
          <w:szCs w:val="20"/>
        </w:rPr>
        <w:t xml:space="preserve"> male, </w:t>
      </w:r>
      <w:r w:rsidRPr="0027090D">
        <w:rPr>
          <w:rFonts w:eastAsiaTheme="minorHAnsi"/>
          <w:iCs/>
          <w:color w:val="000000"/>
          <w:sz w:val="20"/>
          <w:szCs w:val="20"/>
        </w:rPr>
        <w:t xml:space="preserve">1 = </w:t>
      </w:r>
      <w:r w:rsidRPr="0027090D">
        <w:rPr>
          <w:rFonts w:eastAsiaTheme="minorHAnsi"/>
          <w:i/>
          <w:color w:val="000000"/>
          <w:sz w:val="20"/>
          <w:szCs w:val="20"/>
        </w:rPr>
        <w:t>female</w:t>
      </w:r>
      <w:r w:rsidRPr="0027090D">
        <w:rPr>
          <w:rFonts w:eastAsiaTheme="minorHAnsi"/>
          <w:color w:val="000000"/>
          <w:sz w:val="20"/>
          <w:szCs w:val="20"/>
        </w:rPr>
        <w:t xml:space="preserve">; </w:t>
      </w:r>
      <w:r w:rsidRPr="0027090D">
        <w:rPr>
          <w:rFonts w:eastAsiaTheme="minorHAnsi"/>
          <w:color w:val="000000"/>
          <w:sz w:val="20"/>
          <w:szCs w:val="20"/>
          <w:vertAlign w:val="superscript"/>
        </w:rPr>
        <w:t>b</w:t>
      </w:r>
      <w:r w:rsidRPr="0027090D">
        <w:rPr>
          <w:rFonts w:eastAsiaTheme="minorHAnsi"/>
          <w:color w:val="000000"/>
          <w:sz w:val="20"/>
          <w:szCs w:val="20"/>
        </w:rPr>
        <w:t xml:space="preserve">single or two parent household: 0 = </w:t>
      </w:r>
      <w:r w:rsidRPr="0027090D">
        <w:rPr>
          <w:rFonts w:eastAsiaTheme="minorHAnsi"/>
          <w:i/>
          <w:color w:val="000000"/>
          <w:sz w:val="20"/>
          <w:szCs w:val="20"/>
        </w:rPr>
        <w:t>single-parent</w:t>
      </w:r>
      <w:r w:rsidRPr="0027090D">
        <w:rPr>
          <w:rFonts w:eastAsiaTheme="minorHAnsi"/>
          <w:color w:val="000000"/>
          <w:sz w:val="20"/>
          <w:szCs w:val="20"/>
        </w:rPr>
        <w:t xml:space="preserve">, 1 = </w:t>
      </w:r>
      <w:r w:rsidRPr="0027090D">
        <w:rPr>
          <w:rFonts w:eastAsiaTheme="minorHAnsi"/>
          <w:i/>
          <w:color w:val="000000"/>
          <w:sz w:val="20"/>
          <w:szCs w:val="20"/>
        </w:rPr>
        <w:t>two-parent</w:t>
      </w:r>
      <w:r w:rsidRPr="0027090D">
        <w:rPr>
          <w:rFonts w:eastAsiaTheme="minorHAnsi"/>
          <w:color w:val="000000"/>
          <w:sz w:val="20"/>
          <w:szCs w:val="20"/>
        </w:rPr>
        <w:t>; child’s level of</w:t>
      </w:r>
    </w:p>
    <w:p w:rsidR="00A50164" w:rsidRPr="0027090D" w:rsidRDefault="00A50164" w:rsidP="00003181">
      <w:pPr>
        <w:spacing w:line="240" w:lineRule="auto"/>
        <w:rPr>
          <w:rFonts w:eastAsiaTheme="minorHAnsi"/>
          <w:color w:val="000000"/>
          <w:sz w:val="20"/>
          <w:szCs w:val="20"/>
        </w:rPr>
      </w:pPr>
      <w:r w:rsidRPr="0027090D">
        <w:rPr>
          <w:rFonts w:eastAsiaTheme="minorHAnsi"/>
          <w:color w:val="000000"/>
          <w:sz w:val="20"/>
          <w:szCs w:val="20"/>
        </w:rPr>
        <w:t xml:space="preserve"> academic performance: 0 = </w:t>
      </w:r>
      <w:r w:rsidRPr="0027090D">
        <w:rPr>
          <w:rFonts w:eastAsiaTheme="minorHAnsi"/>
          <w:i/>
          <w:color w:val="000000"/>
          <w:sz w:val="20"/>
          <w:szCs w:val="20"/>
        </w:rPr>
        <w:t>below average/average</w:t>
      </w:r>
      <w:r w:rsidRPr="0027090D">
        <w:rPr>
          <w:rFonts w:eastAsiaTheme="minorHAnsi"/>
          <w:color w:val="000000"/>
          <w:sz w:val="20"/>
          <w:szCs w:val="20"/>
        </w:rPr>
        <w:t xml:space="preserve">, 1 = </w:t>
      </w:r>
      <w:r w:rsidRPr="0027090D">
        <w:rPr>
          <w:rFonts w:eastAsiaTheme="minorHAnsi"/>
          <w:i/>
          <w:color w:val="000000"/>
          <w:sz w:val="20"/>
          <w:szCs w:val="20"/>
        </w:rPr>
        <w:t>above average</w:t>
      </w:r>
      <w:r w:rsidRPr="0027090D">
        <w:rPr>
          <w:rFonts w:eastAsiaTheme="minorHAnsi"/>
          <w:color w:val="000000"/>
          <w:sz w:val="20"/>
          <w:szCs w:val="20"/>
        </w:rPr>
        <w:t>.</w:t>
      </w:r>
    </w:p>
    <w:p w:rsidR="00A50164" w:rsidRDefault="00A50164" w:rsidP="00003181">
      <w:pPr>
        <w:spacing w:line="240" w:lineRule="auto"/>
        <w:rPr>
          <w:rFonts w:eastAsiaTheme="minorHAnsi"/>
          <w:color w:val="000000"/>
          <w:sz w:val="20"/>
          <w:szCs w:val="20"/>
        </w:rPr>
      </w:pPr>
      <w:r w:rsidRPr="0027090D">
        <w:rPr>
          <w:rFonts w:eastAsiaTheme="minorHAnsi"/>
          <w:color w:val="000000"/>
          <w:sz w:val="20"/>
          <w:szCs w:val="20"/>
        </w:rPr>
        <w:t>**</w:t>
      </w:r>
      <w:r w:rsidRPr="0027090D">
        <w:rPr>
          <w:rFonts w:eastAsiaTheme="minorHAnsi"/>
          <w:i/>
          <w:color w:val="000000"/>
          <w:sz w:val="20"/>
          <w:szCs w:val="20"/>
        </w:rPr>
        <w:t>p</w:t>
      </w:r>
      <w:r w:rsidRPr="0027090D">
        <w:rPr>
          <w:rFonts w:eastAsiaTheme="minorHAnsi"/>
          <w:color w:val="000000"/>
          <w:sz w:val="20"/>
          <w:szCs w:val="20"/>
        </w:rPr>
        <w:t xml:space="preserve"> &lt;.01  ***</w:t>
      </w:r>
      <w:r w:rsidRPr="0027090D">
        <w:rPr>
          <w:rFonts w:eastAsiaTheme="minorHAnsi"/>
          <w:i/>
          <w:color w:val="000000"/>
          <w:sz w:val="20"/>
          <w:szCs w:val="20"/>
        </w:rPr>
        <w:t>p</w:t>
      </w:r>
      <w:r w:rsidRPr="0027090D">
        <w:rPr>
          <w:rFonts w:eastAsiaTheme="minorHAnsi"/>
          <w:color w:val="000000"/>
          <w:sz w:val="20"/>
          <w:szCs w:val="20"/>
        </w:rPr>
        <w:t xml:space="preserve">  &lt;  .001 (2-tailed)</w:t>
      </w:r>
      <w:r>
        <w:rPr>
          <w:rFonts w:eastAsiaTheme="minorHAnsi"/>
          <w:color w:val="000000"/>
          <w:sz w:val="20"/>
          <w:szCs w:val="20"/>
        </w:rPr>
        <w:t>.</w:t>
      </w:r>
    </w:p>
    <w:p w:rsidR="00A50164" w:rsidRDefault="00A50164" w:rsidP="00A50164">
      <w:pPr>
        <w:rPr>
          <w:rFonts w:eastAsiaTheme="minorHAnsi"/>
          <w:color w:val="000000"/>
          <w:sz w:val="20"/>
          <w:szCs w:val="20"/>
        </w:rPr>
      </w:pPr>
    </w:p>
    <w:p w:rsidR="00A50164" w:rsidRDefault="00A50164" w:rsidP="00A50164">
      <w:pPr>
        <w:rPr>
          <w:rFonts w:eastAsiaTheme="minorHAnsi"/>
          <w:color w:val="000000"/>
          <w:sz w:val="20"/>
          <w:szCs w:val="20"/>
        </w:rPr>
      </w:pPr>
      <w:r>
        <w:rPr>
          <w:rFonts w:eastAsiaTheme="minorHAnsi"/>
          <w:color w:val="000000"/>
          <w:sz w:val="20"/>
          <w:szCs w:val="20"/>
        </w:rPr>
        <w:br w:type="page"/>
      </w:r>
    </w:p>
    <w:p w:rsidR="00A50164" w:rsidRDefault="00C54990" w:rsidP="00003181">
      <w:pPr>
        <w:spacing w:line="240" w:lineRule="auto"/>
        <w:rPr>
          <w:rFonts w:eastAsiaTheme="minorHAnsi"/>
          <w:color w:val="000000"/>
        </w:rPr>
      </w:pPr>
      <w:r>
        <w:rPr>
          <w:rFonts w:eastAsiaTheme="minorHAnsi"/>
          <w:color w:val="000000"/>
        </w:rPr>
        <w:lastRenderedPageBreak/>
        <w:t>Table 7</w:t>
      </w:r>
    </w:p>
    <w:p w:rsidR="00A50164" w:rsidRDefault="00A50164" w:rsidP="00003181">
      <w:pPr>
        <w:spacing w:line="240" w:lineRule="auto"/>
        <w:rPr>
          <w:rFonts w:eastAsiaTheme="minorHAnsi"/>
          <w:color w:val="000000"/>
        </w:rPr>
      </w:pPr>
    </w:p>
    <w:p w:rsidR="00A50164" w:rsidRDefault="00A50164" w:rsidP="00003181">
      <w:pPr>
        <w:spacing w:line="240" w:lineRule="auto"/>
        <w:ind w:right="720"/>
        <w:rPr>
          <w:i/>
          <w:iCs/>
          <w:snapToGrid w:val="0"/>
          <w:szCs w:val="20"/>
        </w:rPr>
      </w:pPr>
      <w:r w:rsidRPr="00474A9F">
        <w:rPr>
          <w:i/>
          <w:iCs/>
          <w:snapToGrid w:val="0"/>
          <w:szCs w:val="20"/>
        </w:rPr>
        <w:t>Summary of Simultaneous Regression Analyses f</w:t>
      </w:r>
      <w:r w:rsidR="001F01C0">
        <w:rPr>
          <w:i/>
          <w:iCs/>
          <w:snapToGrid w:val="0"/>
          <w:szCs w:val="20"/>
        </w:rPr>
        <w:t>or Six Variables Predicting PPSS</w:t>
      </w:r>
      <w:r w:rsidRPr="00474A9F">
        <w:rPr>
          <w:i/>
          <w:iCs/>
          <w:snapToGrid w:val="0"/>
          <w:szCs w:val="20"/>
        </w:rPr>
        <w:t xml:space="preserve"> </w:t>
      </w:r>
    </w:p>
    <w:p w:rsidR="00A50164" w:rsidRPr="00474A9F" w:rsidRDefault="00A50164" w:rsidP="00003181">
      <w:pPr>
        <w:spacing w:line="240" w:lineRule="auto"/>
        <w:ind w:right="720"/>
        <w:rPr>
          <w:i/>
          <w:iCs/>
          <w:snapToGrid w:val="0"/>
          <w:szCs w:val="20"/>
        </w:rPr>
      </w:pPr>
      <w:r w:rsidRPr="00474A9F">
        <w:rPr>
          <w:i/>
          <w:iCs/>
          <w:snapToGrid w:val="0"/>
          <w:szCs w:val="20"/>
        </w:rPr>
        <w:t>Model 1</w:t>
      </w:r>
    </w:p>
    <w:tbl>
      <w:tblPr>
        <w:tblW w:w="10928"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CellMar>
          <w:left w:w="0" w:type="dxa"/>
          <w:right w:w="0" w:type="dxa"/>
        </w:tblCellMar>
        <w:tblLook w:val="0000" w:firstRow="0" w:lastRow="0" w:firstColumn="0" w:lastColumn="0" w:noHBand="0" w:noVBand="0"/>
      </w:tblPr>
      <w:tblGrid>
        <w:gridCol w:w="2266"/>
        <w:gridCol w:w="1443"/>
        <w:gridCol w:w="1444"/>
        <w:gridCol w:w="1444"/>
        <w:gridCol w:w="1443"/>
        <w:gridCol w:w="1444"/>
        <w:gridCol w:w="1444"/>
      </w:tblGrid>
      <w:tr w:rsidR="00A50164" w:rsidRPr="00474A9F" w:rsidTr="00835C04">
        <w:trPr>
          <w:cantSplit/>
          <w:tblHeader/>
        </w:trPr>
        <w:tc>
          <w:tcPr>
            <w:tcW w:w="2266" w:type="dxa"/>
            <w:tcBorders>
              <w:top w:val="single" w:sz="12" w:space="0" w:color="auto"/>
              <w:left w:val="nil"/>
              <w:bottom w:val="single" w:sz="12" w:space="0" w:color="auto"/>
              <w:right w:val="nil"/>
            </w:tcBorders>
            <w:shd w:val="clear" w:color="auto" w:fill="FFFFFF"/>
            <w:vAlign w:val="bottom"/>
          </w:tcPr>
          <w:p w:rsidR="00A50164" w:rsidRPr="00474A9F" w:rsidRDefault="00A50164" w:rsidP="00003181">
            <w:pPr>
              <w:widowControl w:val="0"/>
              <w:autoSpaceDE w:val="0"/>
              <w:autoSpaceDN w:val="0"/>
              <w:adjustRightInd w:val="0"/>
              <w:spacing w:line="240" w:lineRule="auto"/>
              <w:rPr>
                <w:rFonts w:eastAsiaTheme="minorEastAsia"/>
                <w:color w:val="000000"/>
              </w:rPr>
            </w:pPr>
          </w:p>
        </w:tc>
        <w:tc>
          <w:tcPr>
            <w:tcW w:w="1443" w:type="dxa"/>
            <w:tcBorders>
              <w:top w:val="single" w:sz="12" w:space="0" w:color="auto"/>
              <w:left w:val="nil"/>
              <w:bottom w:val="single" w:sz="12" w:space="0" w:color="auto"/>
              <w:right w:val="nil"/>
            </w:tcBorders>
            <w:shd w:val="clear" w:color="auto" w:fill="FFFFFF"/>
            <w:vAlign w:val="bottom"/>
          </w:tcPr>
          <w:p w:rsidR="00A50164" w:rsidRPr="002C37F0" w:rsidRDefault="00A50164" w:rsidP="00003181">
            <w:pPr>
              <w:widowControl w:val="0"/>
              <w:autoSpaceDE w:val="0"/>
              <w:autoSpaceDN w:val="0"/>
              <w:adjustRightInd w:val="0"/>
              <w:spacing w:line="240" w:lineRule="auto"/>
              <w:ind w:left="60" w:right="60"/>
              <w:rPr>
                <w:rFonts w:eastAsiaTheme="minorEastAsia"/>
                <w:i/>
                <w:color w:val="000000"/>
              </w:rPr>
            </w:pPr>
            <w:r w:rsidRPr="002C37F0">
              <w:rPr>
                <w:rFonts w:eastAsiaTheme="minorEastAsia"/>
                <w:i/>
                <w:color w:val="000000"/>
              </w:rPr>
              <w:t xml:space="preserve">     B</w:t>
            </w:r>
          </w:p>
        </w:tc>
        <w:tc>
          <w:tcPr>
            <w:tcW w:w="1444" w:type="dxa"/>
            <w:tcBorders>
              <w:top w:val="single" w:sz="12" w:space="0" w:color="auto"/>
              <w:left w:val="nil"/>
              <w:bottom w:val="single" w:sz="12" w:space="0" w:color="auto"/>
              <w:right w:val="nil"/>
            </w:tcBorders>
            <w:shd w:val="clear" w:color="auto" w:fill="FFFFFF"/>
            <w:vAlign w:val="bottom"/>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95% CI</w:t>
            </w:r>
            <w:r>
              <w:rPr>
                <w:rFonts w:eastAsiaTheme="minorEastAsia"/>
                <w:color w:val="000000"/>
              </w:rPr>
              <w:t xml:space="preserve"> for </w:t>
            </w:r>
            <w:r w:rsidRPr="00D61DF8">
              <w:rPr>
                <w:rFonts w:eastAsiaTheme="minorEastAsia"/>
                <w:i/>
                <w:color w:val="000000"/>
              </w:rPr>
              <w:t>B</w:t>
            </w:r>
          </w:p>
        </w:tc>
        <w:tc>
          <w:tcPr>
            <w:tcW w:w="1444" w:type="dxa"/>
            <w:tcBorders>
              <w:top w:val="single" w:sz="12" w:space="0" w:color="auto"/>
              <w:left w:val="nil"/>
              <w:bottom w:val="single" w:sz="12" w:space="0" w:color="auto"/>
              <w:right w:val="nil"/>
            </w:tcBorders>
            <w:shd w:val="clear" w:color="auto" w:fill="FFFFFF"/>
            <w:vAlign w:val="bottom"/>
          </w:tcPr>
          <w:p w:rsidR="00A50164" w:rsidRPr="00D61DF8" w:rsidRDefault="00A50164" w:rsidP="00003181">
            <w:pPr>
              <w:widowControl w:val="0"/>
              <w:autoSpaceDE w:val="0"/>
              <w:autoSpaceDN w:val="0"/>
              <w:adjustRightInd w:val="0"/>
              <w:spacing w:line="240" w:lineRule="auto"/>
              <w:ind w:left="60" w:right="60"/>
              <w:rPr>
                <w:rFonts w:eastAsiaTheme="minorEastAsia"/>
                <w:i/>
                <w:color w:val="000000"/>
              </w:rPr>
            </w:pPr>
            <w:r w:rsidRPr="00D61DF8">
              <w:rPr>
                <w:rFonts w:eastAsiaTheme="minorEastAsia"/>
                <w:i/>
                <w:color w:val="000000"/>
              </w:rPr>
              <w:t>SE</w:t>
            </w:r>
          </w:p>
        </w:tc>
        <w:tc>
          <w:tcPr>
            <w:tcW w:w="1443" w:type="dxa"/>
            <w:tcBorders>
              <w:top w:val="single" w:sz="12" w:space="0" w:color="auto"/>
              <w:left w:val="nil"/>
              <w:bottom w:val="single" w:sz="12" w:space="0" w:color="auto"/>
              <w:right w:val="nil"/>
            </w:tcBorders>
            <w:shd w:val="clear" w:color="auto" w:fill="FFFFFF"/>
            <w:vAlign w:val="bottom"/>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w:t>
            </w:r>
            <w:r w:rsidRPr="00474A9F">
              <w:rPr>
                <w:rFonts w:eastAsiaTheme="minorEastAsia"/>
                <w:color w:val="000000"/>
              </w:rPr>
              <w:t>β</w:t>
            </w:r>
          </w:p>
        </w:tc>
        <w:tc>
          <w:tcPr>
            <w:tcW w:w="1444" w:type="dxa"/>
            <w:tcBorders>
              <w:top w:val="single" w:sz="12" w:space="0" w:color="auto"/>
              <w:left w:val="nil"/>
              <w:bottom w:val="single" w:sz="12" w:space="0" w:color="auto"/>
              <w:right w:val="nil"/>
            </w:tcBorders>
            <w:shd w:val="clear" w:color="auto" w:fill="FFFFFF"/>
            <w:vAlign w:val="bottom"/>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95% CI</w:t>
            </w:r>
            <w:r>
              <w:rPr>
                <w:rFonts w:eastAsiaTheme="minorEastAsia"/>
                <w:color w:val="000000"/>
              </w:rPr>
              <w:t xml:space="preserve"> for β</w:t>
            </w:r>
          </w:p>
        </w:tc>
        <w:tc>
          <w:tcPr>
            <w:tcW w:w="1444" w:type="dxa"/>
            <w:tcBorders>
              <w:top w:val="single" w:sz="12" w:space="0" w:color="auto"/>
              <w:left w:val="nil"/>
              <w:bottom w:val="single" w:sz="12" w:space="0" w:color="auto"/>
              <w:right w:val="nil"/>
            </w:tcBorders>
            <w:shd w:val="clear" w:color="auto" w:fill="FFFFFF"/>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Tolerance</w:t>
            </w:r>
          </w:p>
        </w:tc>
      </w:tr>
      <w:tr w:rsidR="00A50164" w:rsidRPr="00474A9F" w:rsidTr="00835C04">
        <w:trPr>
          <w:cantSplit/>
          <w:trHeight w:val="432"/>
          <w:tblHeader/>
        </w:trPr>
        <w:tc>
          <w:tcPr>
            <w:tcW w:w="2266" w:type="dxa"/>
            <w:tcBorders>
              <w:top w:val="single" w:sz="12" w:space="0" w:color="auto"/>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rPr>
                <w:rFonts w:eastAsiaTheme="minorEastAsia"/>
                <w:color w:val="000000"/>
              </w:rPr>
            </w:pPr>
            <w:r w:rsidRPr="00474A9F">
              <w:rPr>
                <w:rFonts w:eastAsiaTheme="minorEastAsia"/>
                <w:color w:val="000000"/>
              </w:rPr>
              <w:t>Child age</w:t>
            </w:r>
          </w:p>
        </w:tc>
        <w:tc>
          <w:tcPr>
            <w:tcW w:w="1443" w:type="dxa"/>
            <w:tcBorders>
              <w:top w:val="single" w:sz="12" w:space="0" w:color="auto"/>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 xml:space="preserve">    </w:t>
            </w:r>
            <w:r>
              <w:rPr>
                <w:rFonts w:eastAsiaTheme="minorEastAsia"/>
                <w:color w:val="000000"/>
              </w:rPr>
              <w:t>.01</w:t>
            </w:r>
          </w:p>
        </w:tc>
        <w:tc>
          <w:tcPr>
            <w:tcW w:w="1444" w:type="dxa"/>
            <w:tcBorders>
              <w:top w:val="single" w:sz="12" w:space="0" w:color="auto"/>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[-.10, .12</w:t>
            </w:r>
            <w:r w:rsidRPr="00474A9F">
              <w:rPr>
                <w:rFonts w:eastAsiaTheme="minorEastAsia"/>
                <w:color w:val="000000"/>
              </w:rPr>
              <w:t>]</w:t>
            </w:r>
          </w:p>
        </w:tc>
        <w:tc>
          <w:tcPr>
            <w:tcW w:w="1444" w:type="dxa"/>
            <w:tcBorders>
              <w:top w:val="single" w:sz="12" w:space="0" w:color="auto"/>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.06</w:t>
            </w:r>
          </w:p>
        </w:tc>
        <w:tc>
          <w:tcPr>
            <w:tcW w:w="1443" w:type="dxa"/>
            <w:tcBorders>
              <w:top w:val="single" w:sz="12" w:space="0" w:color="auto"/>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right="60"/>
              <w:rPr>
                <w:rFonts w:eastAsiaTheme="minorEastAsia"/>
                <w:color w:val="000000"/>
              </w:rPr>
            </w:pPr>
            <w:r>
              <w:rPr>
                <w:rFonts w:eastAsiaTheme="minorEastAsia"/>
                <w:color w:val="000000"/>
              </w:rPr>
              <w:t xml:space="preserve">   .02</w:t>
            </w:r>
          </w:p>
        </w:tc>
        <w:tc>
          <w:tcPr>
            <w:tcW w:w="1444" w:type="dxa"/>
            <w:tcBorders>
              <w:top w:val="single" w:sz="12" w:space="0" w:color="auto"/>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[-.18, .22</w:t>
            </w:r>
            <w:r w:rsidRPr="00474A9F">
              <w:rPr>
                <w:rFonts w:eastAsiaTheme="minorEastAsia"/>
                <w:color w:val="000000"/>
              </w:rPr>
              <w:t>]</w:t>
            </w:r>
          </w:p>
        </w:tc>
        <w:tc>
          <w:tcPr>
            <w:tcW w:w="1444" w:type="dxa"/>
            <w:tcBorders>
              <w:top w:val="single" w:sz="12" w:space="0" w:color="auto"/>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.83</w:t>
            </w:r>
          </w:p>
        </w:tc>
      </w:tr>
      <w:tr w:rsidR="00A50164" w:rsidRPr="00474A9F" w:rsidTr="00835C04">
        <w:trPr>
          <w:cantSplit/>
          <w:trHeight w:val="432"/>
          <w:tblHeader/>
        </w:trPr>
        <w:tc>
          <w:tcPr>
            <w:tcW w:w="2266"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rPr>
                <w:rFonts w:eastAsiaTheme="minorEastAsia"/>
                <w:color w:val="000000"/>
                <w:vertAlign w:val="superscript"/>
              </w:rPr>
            </w:pPr>
            <w:r w:rsidRPr="00474A9F">
              <w:rPr>
                <w:rFonts w:eastAsiaTheme="minorEastAsia"/>
                <w:color w:val="000000"/>
              </w:rPr>
              <w:t>Child gender</w:t>
            </w:r>
            <w:r w:rsidRPr="00474A9F">
              <w:rPr>
                <w:rFonts w:eastAsiaTheme="minorEastAsia"/>
                <w:color w:val="000000"/>
                <w:vertAlign w:val="superscript"/>
              </w:rPr>
              <w:t>a</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-.05</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[-.26, .16</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.10</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right="60"/>
              <w:rPr>
                <w:rFonts w:eastAsiaTheme="minorEastAsia"/>
                <w:color w:val="000000"/>
              </w:rPr>
            </w:pPr>
            <w:r>
              <w:rPr>
                <w:rFonts w:eastAsiaTheme="minorEastAsia"/>
                <w:color w:val="000000"/>
              </w:rPr>
              <w:t xml:space="preserve">  -.04</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[-.22, .14</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.96</w:t>
            </w:r>
          </w:p>
        </w:tc>
      </w:tr>
      <w:tr w:rsidR="00A50164" w:rsidRPr="00474A9F" w:rsidTr="00835C04">
        <w:trPr>
          <w:cantSplit/>
          <w:trHeight w:val="432"/>
          <w:tblHeader/>
        </w:trPr>
        <w:tc>
          <w:tcPr>
            <w:tcW w:w="2266"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rPr>
                <w:rFonts w:eastAsiaTheme="minorEastAsia"/>
                <w:color w:val="000000"/>
                <w:vertAlign w:val="superscript"/>
              </w:rPr>
            </w:pPr>
            <w:r w:rsidRPr="00474A9F">
              <w:rPr>
                <w:rFonts w:eastAsiaTheme="minorEastAsia"/>
                <w:color w:val="000000"/>
              </w:rPr>
              <w:t>Single or two parent household</w:t>
            </w:r>
            <w:r w:rsidRPr="00474A9F">
              <w:rPr>
                <w:rFonts w:eastAsiaTheme="minorEastAsia"/>
                <w:color w:val="000000"/>
                <w:vertAlign w:val="superscript"/>
              </w:rPr>
              <w:t>b</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-.40</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[-.77, -.04</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.18</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right="60"/>
              <w:rPr>
                <w:rFonts w:eastAsiaTheme="minorEastAsia"/>
                <w:color w:val="000000"/>
              </w:rPr>
            </w:pPr>
            <w:r>
              <w:rPr>
                <w:rFonts w:eastAsiaTheme="minorEastAsia"/>
                <w:color w:val="000000"/>
              </w:rPr>
              <w:t xml:space="preserve">  -.23</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[-.43, -.03</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.78</w:t>
            </w:r>
          </w:p>
        </w:tc>
      </w:tr>
      <w:tr w:rsidR="00A50164" w:rsidRPr="00474A9F" w:rsidTr="00835C04">
        <w:trPr>
          <w:cantSplit/>
          <w:trHeight w:val="657"/>
          <w:tblHeader/>
        </w:trPr>
        <w:tc>
          <w:tcPr>
            <w:tcW w:w="2266"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rPr>
                <w:rFonts w:eastAsiaTheme="minorEastAsia"/>
                <w:color w:val="000000"/>
              </w:rPr>
            </w:pPr>
            <w:r w:rsidRPr="00474A9F">
              <w:rPr>
                <w:rFonts w:eastAsiaTheme="minorEastAsia"/>
                <w:color w:val="000000"/>
              </w:rPr>
              <w:t>Time spent on homework by child</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 xml:space="preserve">    </w:t>
            </w:r>
            <w:r>
              <w:rPr>
                <w:rFonts w:eastAsiaTheme="minorEastAsia"/>
                <w:color w:val="000000"/>
              </w:rPr>
              <w:t>.01</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[.00, .01</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.00</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right="60"/>
              <w:rPr>
                <w:rFonts w:eastAsiaTheme="minorEastAsia"/>
                <w:color w:val="000000"/>
              </w:rPr>
            </w:pPr>
            <w:r>
              <w:rPr>
                <w:rFonts w:eastAsiaTheme="minorEastAsia"/>
                <w:color w:val="000000"/>
              </w:rPr>
              <w:t xml:space="preserve">   .31</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[.10, .52</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.77</w:t>
            </w:r>
          </w:p>
        </w:tc>
      </w:tr>
      <w:tr w:rsidR="00A50164" w:rsidRPr="00474A9F" w:rsidTr="00835C04">
        <w:trPr>
          <w:cantSplit/>
          <w:trHeight w:val="432"/>
          <w:tblHeader/>
        </w:trPr>
        <w:tc>
          <w:tcPr>
            <w:tcW w:w="2266"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rPr>
                <w:rFonts w:eastAsiaTheme="minorEastAsia"/>
                <w:color w:val="000000"/>
                <w:vertAlign w:val="superscript"/>
              </w:rPr>
            </w:pPr>
            <w:r w:rsidRPr="00474A9F">
              <w:rPr>
                <w:rFonts w:eastAsiaTheme="minorEastAsia"/>
                <w:color w:val="000000"/>
              </w:rPr>
              <w:t>Child’s level of academic performance</w:t>
            </w:r>
            <w:r w:rsidRPr="00474A9F">
              <w:rPr>
                <w:rFonts w:eastAsiaTheme="minorEastAsia"/>
                <w:color w:val="000000"/>
                <w:vertAlign w:val="superscript"/>
              </w:rPr>
              <w:t>c</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-.45</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[-.69, -.20</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.12</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right="60"/>
              <w:rPr>
                <w:rFonts w:eastAsiaTheme="minorEastAsia"/>
                <w:color w:val="000000"/>
              </w:rPr>
            </w:pPr>
            <w:r>
              <w:rPr>
                <w:rFonts w:eastAsiaTheme="minorEastAsia"/>
                <w:color w:val="000000"/>
              </w:rPr>
              <w:t xml:space="preserve">  -.3</w:t>
            </w:r>
            <w:r w:rsidRPr="00474A9F">
              <w:rPr>
                <w:rFonts w:eastAsiaTheme="minorEastAsia"/>
                <w:color w:val="000000"/>
              </w:rPr>
              <w:t>6***</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[-.55, -.17</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.87</w:t>
            </w:r>
          </w:p>
        </w:tc>
      </w:tr>
      <w:tr w:rsidR="00A50164" w:rsidRPr="00474A9F" w:rsidTr="00835C04">
        <w:trPr>
          <w:cantSplit/>
          <w:trHeight w:val="432"/>
        </w:trPr>
        <w:tc>
          <w:tcPr>
            <w:tcW w:w="2266"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rPr>
                <w:rFonts w:eastAsiaTheme="minorEastAsia"/>
                <w:color w:val="000000"/>
              </w:rPr>
            </w:pPr>
            <w:r w:rsidRPr="00474A9F">
              <w:rPr>
                <w:rFonts w:eastAsiaTheme="minorEastAsia"/>
                <w:color w:val="000000"/>
              </w:rPr>
              <w:t>Family Income</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.03</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[-.01, .07</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.02</w:t>
            </w:r>
          </w:p>
        </w:tc>
        <w:tc>
          <w:tcPr>
            <w:tcW w:w="1443"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right="60"/>
              <w:rPr>
                <w:rFonts w:eastAsiaTheme="minorEastAsia"/>
                <w:color w:val="000000"/>
              </w:rPr>
            </w:pPr>
            <w:r>
              <w:rPr>
                <w:rFonts w:eastAsiaTheme="minorEastAsia"/>
                <w:color w:val="000000"/>
              </w:rPr>
              <w:t xml:space="preserve">   .14</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[-.06, .34</w:t>
            </w:r>
            <w:r w:rsidRPr="00474A9F">
              <w:rPr>
                <w:rFonts w:eastAsiaTheme="minorEastAsia"/>
                <w:color w:val="000000"/>
              </w:rPr>
              <w:t>]</w:t>
            </w:r>
          </w:p>
        </w:tc>
        <w:tc>
          <w:tcPr>
            <w:tcW w:w="1444" w:type="dxa"/>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.80</w:t>
            </w:r>
          </w:p>
        </w:tc>
      </w:tr>
      <w:tr w:rsidR="00A50164" w:rsidRPr="00474A9F" w:rsidTr="00835C04">
        <w:trPr>
          <w:cantSplit/>
          <w:trHeight w:val="432"/>
        </w:trPr>
        <w:tc>
          <w:tcPr>
            <w:tcW w:w="2266" w:type="dxa"/>
            <w:tcBorders>
              <w:top w:val="nil"/>
              <w:left w:val="nil"/>
              <w:bottom w:val="nil"/>
              <w:right w:val="nil"/>
            </w:tcBorders>
            <w:shd w:val="clear" w:color="auto" w:fill="FFFFFF"/>
          </w:tcPr>
          <w:p w:rsidR="00A50164" w:rsidRPr="00474A9F" w:rsidRDefault="00A50164" w:rsidP="00003181">
            <w:pPr>
              <w:widowControl w:val="0"/>
              <w:autoSpaceDE w:val="0"/>
              <w:autoSpaceDN w:val="0"/>
              <w:adjustRightInd w:val="0"/>
              <w:spacing w:line="240" w:lineRule="auto"/>
              <w:ind w:left="60" w:right="60"/>
              <w:rPr>
                <w:rFonts w:eastAsiaTheme="minorEastAsia"/>
                <w:i/>
                <w:color w:val="000000"/>
                <w:vertAlign w:val="superscript"/>
              </w:rPr>
            </w:pPr>
            <w:r w:rsidRPr="00474A9F">
              <w:rPr>
                <w:rFonts w:eastAsiaTheme="minorEastAsia"/>
                <w:i/>
                <w:color w:val="000000"/>
              </w:rPr>
              <w:t>R</w:t>
            </w:r>
            <w:r w:rsidRPr="00474A9F">
              <w:rPr>
                <w:rFonts w:eastAsiaTheme="minorEastAsia"/>
                <w:i/>
                <w:color w:val="000000"/>
                <w:vertAlign w:val="superscript"/>
              </w:rPr>
              <w:t>2</w:t>
            </w:r>
          </w:p>
        </w:tc>
        <w:tc>
          <w:tcPr>
            <w:tcW w:w="4331" w:type="dxa"/>
            <w:gridSpan w:val="3"/>
            <w:tcBorders>
              <w:top w:val="nil"/>
              <w:left w:val="nil"/>
              <w:bottom w:val="nil"/>
              <w:right w:val="nil"/>
            </w:tcBorders>
            <w:shd w:val="clear" w:color="auto" w:fill="FFFFFF"/>
          </w:tcPr>
          <w:p w:rsidR="00A50164"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.32</w:t>
            </w:r>
          </w:p>
        </w:tc>
        <w:tc>
          <w:tcPr>
            <w:tcW w:w="4331" w:type="dxa"/>
            <w:gridSpan w:val="3"/>
            <w:tcBorders>
              <w:top w:val="nil"/>
              <w:left w:val="nil"/>
              <w:bottom w:val="nil"/>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w:t>
            </w:r>
          </w:p>
        </w:tc>
      </w:tr>
      <w:tr w:rsidR="00A50164" w:rsidRPr="00474A9F" w:rsidTr="00835C04">
        <w:trPr>
          <w:cantSplit/>
          <w:trHeight w:val="432"/>
        </w:trPr>
        <w:tc>
          <w:tcPr>
            <w:tcW w:w="2266" w:type="dxa"/>
            <w:tcBorders>
              <w:top w:val="nil"/>
              <w:left w:val="nil"/>
              <w:bottom w:val="single" w:sz="12" w:space="0" w:color="auto"/>
              <w:right w:val="nil"/>
            </w:tcBorders>
            <w:shd w:val="clear" w:color="auto" w:fill="FFFFFF"/>
          </w:tcPr>
          <w:p w:rsidR="00A50164" w:rsidRPr="00474A9F" w:rsidRDefault="00A50164" w:rsidP="00003181">
            <w:pPr>
              <w:widowControl w:val="0"/>
              <w:autoSpaceDE w:val="0"/>
              <w:autoSpaceDN w:val="0"/>
              <w:adjustRightInd w:val="0"/>
              <w:spacing w:line="240" w:lineRule="auto"/>
              <w:ind w:left="60" w:right="60"/>
              <w:rPr>
                <w:rFonts w:eastAsiaTheme="minorEastAsia"/>
                <w:color w:val="000000"/>
              </w:rPr>
            </w:pPr>
            <w:r w:rsidRPr="00E909CC">
              <w:rPr>
                <w:rFonts w:eastAsiaTheme="minorEastAsia"/>
                <w:i/>
                <w:color w:val="000000"/>
              </w:rPr>
              <w:t>F</w:t>
            </w:r>
            <w:r w:rsidR="002C37F0">
              <w:rPr>
                <w:rFonts w:eastAsiaTheme="minorEastAsia"/>
                <w:color w:val="000000"/>
              </w:rPr>
              <w:t>(df)</w:t>
            </w:r>
          </w:p>
        </w:tc>
        <w:tc>
          <w:tcPr>
            <w:tcW w:w="4331" w:type="dxa"/>
            <w:gridSpan w:val="3"/>
            <w:tcBorders>
              <w:top w:val="nil"/>
              <w:left w:val="nil"/>
              <w:bottom w:val="single" w:sz="12" w:space="0" w:color="auto"/>
              <w:right w:val="nil"/>
            </w:tcBorders>
            <w:shd w:val="clear" w:color="auto" w:fill="FFFFFF"/>
          </w:tcPr>
          <w:p w:rsidR="00A50164" w:rsidRDefault="00A50164" w:rsidP="00003181">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6.46</w:t>
            </w:r>
            <w:r w:rsidR="002C37F0">
              <w:rPr>
                <w:rFonts w:eastAsiaTheme="minorEastAsia"/>
                <w:color w:val="000000"/>
              </w:rPr>
              <w:t xml:space="preserve"> (6</w:t>
            </w:r>
            <w:r w:rsidR="00E909CC">
              <w:rPr>
                <w:rFonts w:eastAsiaTheme="minorEastAsia"/>
                <w:color w:val="000000"/>
              </w:rPr>
              <w:t>, 82</w:t>
            </w:r>
            <w:r w:rsidR="002C37F0">
              <w:rPr>
                <w:rFonts w:eastAsiaTheme="minorEastAsia"/>
                <w:color w:val="000000"/>
              </w:rPr>
              <w:t>)</w:t>
            </w:r>
            <w:r w:rsidRPr="00474A9F">
              <w:rPr>
                <w:rFonts w:eastAsiaTheme="minorEastAsia"/>
                <w:color w:val="000000"/>
              </w:rPr>
              <w:t>***</w:t>
            </w:r>
          </w:p>
        </w:tc>
        <w:tc>
          <w:tcPr>
            <w:tcW w:w="4331" w:type="dxa"/>
            <w:gridSpan w:val="3"/>
            <w:tcBorders>
              <w:top w:val="nil"/>
              <w:left w:val="nil"/>
              <w:bottom w:val="single" w:sz="12" w:space="0" w:color="auto"/>
              <w:right w:val="nil"/>
            </w:tcBorders>
            <w:shd w:val="clear" w:color="auto" w:fill="FFFFFF"/>
            <w:vAlign w:val="center"/>
          </w:tcPr>
          <w:p w:rsidR="00A50164" w:rsidRPr="00474A9F" w:rsidRDefault="00A50164" w:rsidP="00003181">
            <w:pPr>
              <w:widowControl w:val="0"/>
              <w:autoSpaceDE w:val="0"/>
              <w:autoSpaceDN w:val="0"/>
              <w:adjustRightInd w:val="0"/>
              <w:spacing w:line="240" w:lineRule="auto"/>
              <w:ind w:right="60"/>
              <w:rPr>
                <w:rFonts w:eastAsiaTheme="minorEastAsia"/>
                <w:color w:val="000000"/>
              </w:rPr>
            </w:pPr>
          </w:p>
        </w:tc>
      </w:tr>
    </w:tbl>
    <w:p w:rsidR="00A50164" w:rsidRPr="00474A9F" w:rsidRDefault="00A50164" w:rsidP="00003181">
      <w:pPr>
        <w:spacing w:before="120" w:line="240" w:lineRule="auto"/>
        <w:rPr>
          <w:iCs/>
          <w:sz w:val="20"/>
          <w:szCs w:val="20"/>
        </w:rPr>
      </w:pPr>
      <w:r w:rsidRPr="00474A9F">
        <w:rPr>
          <w:i/>
          <w:iCs/>
          <w:sz w:val="20"/>
          <w:szCs w:val="20"/>
        </w:rPr>
        <w:t>Note</w:t>
      </w:r>
      <w:r w:rsidRPr="00474A9F">
        <w:rPr>
          <w:iCs/>
          <w:sz w:val="20"/>
          <w:szCs w:val="20"/>
        </w:rPr>
        <w:t xml:space="preserve">. </w:t>
      </w:r>
      <w:r w:rsidRPr="00474A9F">
        <w:rPr>
          <w:i/>
          <w:iCs/>
          <w:sz w:val="20"/>
          <w:szCs w:val="20"/>
        </w:rPr>
        <w:t xml:space="preserve">N </w:t>
      </w:r>
      <w:r w:rsidRPr="00474A9F">
        <w:rPr>
          <w:iCs/>
          <w:sz w:val="20"/>
          <w:szCs w:val="20"/>
        </w:rPr>
        <w:t>= 89; SE = Standard error; CI = Confidence interval</w:t>
      </w:r>
      <w:r>
        <w:rPr>
          <w:iCs/>
          <w:sz w:val="20"/>
          <w:szCs w:val="20"/>
        </w:rPr>
        <w:t>.</w:t>
      </w:r>
      <w:r w:rsidRPr="00474A9F">
        <w:rPr>
          <w:iCs/>
          <w:sz w:val="20"/>
          <w:szCs w:val="20"/>
        </w:rPr>
        <w:t xml:space="preserve"> </w:t>
      </w:r>
    </w:p>
    <w:p w:rsidR="00A50164" w:rsidRDefault="00A50164" w:rsidP="00003181">
      <w:pPr>
        <w:spacing w:line="240" w:lineRule="auto"/>
        <w:rPr>
          <w:sz w:val="20"/>
          <w:szCs w:val="20"/>
        </w:rPr>
      </w:pPr>
      <w:r w:rsidRPr="00474A9F">
        <w:rPr>
          <w:iCs/>
          <w:sz w:val="20"/>
          <w:szCs w:val="20"/>
          <w:vertAlign w:val="superscript"/>
        </w:rPr>
        <w:t>a</w:t>
      </w:r>
      <w:r w:rsidRPr="00474A9F">
        <w:rPr>
          <w:iCs/>
          <w:sz w:val="20"/>
          <w:szCs w:val="20"/>
        </w:rPr>
        <w:t>child gender:</w:t>
      </w:r>
      <w:r w:rsidRPr="00474A9F">
        <w:rPr>
          <w:i/>
          <w:sz w:val="20"/>
          <w:szCs w:val="20"/>
        </w:rPr>
        <w:t xml:space="preserve"> </w:t>
      </w:r>
      <w:r w:rsidRPr="00474A9F">
        <w:rPr>
          <w:iCs/>
          <w:sz w:val="20"/>
          <w:szCs w:val="20"/>
        </w:rPr>
        <w:t>0 =</w:t>
      </w:r>
      <w:r w:rsidRPr="00474A9F">
        <w:rPr>
          <w:i/>
          <w:sz w:val="20"/>
          <w:szCs w:val="20"/>
        </w:rPr>
        <w:t xml:space="preserve"> male, </w:t>
      </w:r>
      <w:r w:rsidRPr="00474A9F">
        <w:rPr>
          <w:iCs/>
          <w:sz w:val="20"/>
          <w:szCs w:val="20"/>
        </w:rPr>
        <w:t xml:space="preserve">1 = </w:t>
      </w:r>
      <w:r w:rsidRPr="00474A9F">
        <w:rPr>
          <w:i/>
          <w:sz w:val="20"/>
          <w:szCs w:val="20"/>
        </w:rPr>
        <w:t>female</w:t>
      </w:r>
      <w:r w:rsidRPr="00474A9F">
        <w:rPr>
          <w:sz w:val="20"/>
          <w:szCs w:val="20"/>
        </w:rPr>
        <w:t xml:space="preserve">; </w:t>
      </w:r>
      <w:r w:rsidRPr="00474A9F">
        <w:rPr>
          <w:sz w:val="20"/>
          <w:szCs w:val="20"/>
          <w:vertAlign w:val="superscript"/>
        </w:rPr>
        <w:t>b</w:t>
      </w:r>
      <w:r w:rsidRPr="00474A9F">
        <w:rPr>
          <w:sz w:val="20"/>
          <w:szCs w:val="20"/>
        </w:rPr>
        <w:t xml:space="preserve">single or two parent household: 0 = </w:t>
      </w:r>
      <w:r w:rsidRPr="00474A9F">
        <w:rPr>
          <w:i/>
          <w:sz w:val="20"/>
          <w:szCs w:val="20"/>
        </w:rPr>
        <w:t>single-parent</w:t>
      </w:r>
      <w:r w:rsidRPr="00474A9F">
        <w:rPr>
          <w:sz w:val="20"/>
          <w:szCs w:val="20"/>
        </w:rPr>
        <w:t xml:space="preserve">, 1 = </w:t>
      </w:r>
      <w:r>
        <w:rPr>
          <w:i/>
          <w:sz w:val="20"/>
          <w:szCs w:val="20"/>
        </w:rPr>
        <w:t xml:space="preserve">two </w:t>
      </w:r>
      <w:r w:rsidRPr="00474A9F">
        <w:rPr>
          <w:i/>
          <w:sz w:val="20"/>
          <w:szCs w:val="20"/>
        </w:rPr>
        <w:t>parent</w:t>
      </w:r>
      <w:r w:rsidRPr="00474A9F">
        <w:rPr>
          <w:sz w:val="20"/>
          <w:szCs w:val="20"/>
        </w:rPr>
        <w:t xml:space="preserve">; child’s level of academic </w:t>
      </w:r>
    </w:p>
    <w:p w:rsidR="00A50164" w:rsidRPr="00474A9F" w:rsidRDefault="00A50164" w:rsidP="00003181">
      <w:pPr>
        <w:spacing w:line="240" w:lineRule="auto"/>
        <w:rPr>
          <w:sz w:val="20"/>
          <w:szCs w:val="20"/>
        </w:rPr>
      </w:pPr>
      <w:r w:rsidRPr="00474A9F">
        <w:rPr>
          <w:sz w:val="20"/>
          <w:szCs w:val="20"/>
        </w:rPr>
        <w:t>performance</w:t>
      </w:r>
      <w:r>
        <w:rPr>
          <w:sz w:val="20"/>
          <w:szCs w:val="20"/>
        </w:rPr>
        <w:t xml:space="preserve"> (as perceived by parents)</w:t>
      </w:r>
      <w:r w:rsidRPr="00474A9F">
        <w:rPr>
          <w:sz w:val="20"/>
          <w:szCs w:val="20"/>
        </w:rPr>
        <w:t xml:space="preserve">: 0 = </w:t>
      </w:r>
      <w:r w:rsidRPr="00474A9F">
        <w:rPr>
          <w:i/>
          <w:sz w:val="20"/>
          <w:szCs w:val="20"/>
        </w:rPr>
        <w:t>below average/average</w:t>
      </w:r>
      <w:r w:rsidRPr="00474A9F">
        <w:rPr>
          <w:sz w:val="20"/>
          <w:szCs w:val="20"/>
        </w:rPr>
        <w:t xml:space="preserve">, 1 = </w:t>
      </w:r>
      <w:r w:rsidRPr="00474A9F">
        <w:rPr>
          <w:i/>
          <w:sz w:val="20"/>
          <w:szCs w:val="20"/>
        </w:rPr>
        <w:t>above average</w:t>
      </w:r>
      <w:r w:rsidRPr="00474A9F">
        <w:rPr>
          <w:sz w:val="20"/>
          <w:szCs w:val="20"/>
        </w:rPr>
        <w:t>.</w:t>
      </w:r>
    </w:p>
    <w:p w:rsidR="00A50164" w:rsidRPr="00C54990" w:rsidRDefault="00A50164" w:rsidP="00C54990">
      <w:pPr>
        <w:spacing w:line="240" w:lineRule="auto"/>
        <w:contextualSpacing/>
        <w:rPr>
          <w:rFonts w:eastAsiaTheme="minorHAnsi"/>
          <w:szCs w:val="22"/>
        </w:rPr>
        <w:sectPr w:rsidR="00A50164" w:rsidRPr="00C54990" w:rsidSect="00835C04">
          <w:pgSz w:w="15840" w:h="12240" w:orient="landscape"/>
          <w:pgMar w:top="1440" w:right="1440" w:bottom="1440" w:left="1440" w:header="720" w:footer="720" w:gutter="0"/>
          <w:cols w:space="720"/>
          <w:docGrid w:linePitch="360"/>
        </w:sectPr>
      </w:pPr>
      <w:r w:rsidRPr="00474A9F">
        <w:rPr>
          <w:i/>
          <w:sz w:val="20"/>
          <w:szCs w:val="20"/>
        </w:rPr>
        <w:t xml:space="preserve">*p  </w:t>
      </w:r>
      <w:r w:rsidRPr="00474A9F">
        <w:rPr>
          <w:sz w:val="20"/>
          <w:szCs w:val="20"/>
        </w:rPr>
        <w:t>&lt;  .05., **</w:t>
      </w:r>
      <w:r w:rsidRPr="00474A9F">
        <w:rPr>
          <w:i/>
          <w:sz w:val="20"/>
          <w:szCs w:val="20"/>
        </w:rPr>
        <w:t>p</w:t>
      </w:r>
      <w:r w:rsidRPr="00474A9F">
        <w:rPr>
          <w:sz w:val="20"/>
          <w:szCs w:val="20"/>
        </w:rPr>
        <w:t xml:space="preserve"> &lt;.01  ***</w:t>
      </w:r>
      <w:r w:rsidRPr="00474A9F">
        <w:rPr>
          <w:i/>
          <w:sz w:val="20"/>
          <w:szCs w:val="20"/>
        </w:rPr>
        <w:t>p</w:t>
      </w:r>
      <w:r w:rsidR="00EA2F4E">
        <w:rPr>
          <w:sz w:val="20"/>
          <w:szCs w:val="20"/>
        </w:rPr>
        <w:t xml:space="preserve">  &lt;  .001</w:t>
      </w:r>
    </w:p>
    <w:p w:rsidR="00665BDF" w:rsidRDefault="003E19C8" w:rsidP="003E19C8">
      <w:pPr>
        <w:contextualSpacing/>
        <w:rPr>
          <w:rFonts w:eastAsiaTheme="minorHAnsi"/>
          <w:szCs w:val="22"/>
        </w:rPr>
      </w:pPr>
      <w:r>
        <w:rPr>
          <w:rFonts w:eastAsiaTheme="minorHAnsi"/>
          <w:color w:val="000000"/>
          <w:szCs w:val="22"/>
        </w:rPr>
        <w:lastRenderedPageBreak/>
        <w:t xml:space="preserve">Two </w:t>
      </w:r>
      <w:r w:rsidR="00665BDF">
        <w:rPr>
          <w:rFonts w:eastAsiaTheme="minorHAnsi"/>
          <w:color w:val="000000"/>
          <w:szCs w:val="22"/>
        </w:rPr>
        <w:t xml:space="preserve">parent household, although the unequal distribution of single- and two-parent families must be kept in mind when interpreting these results.   </w:t>
      </w:r>
    </w:p>
    <w:p w:rsidR="00665BDF" w:rsidRDefault="00665BDF" w:rsidP="00665BDF">
      <w:pPr>
        <w:ind w:firstLine="720"/>
        <w:contextualSpacing/>
        <w:rPr>
          <w:rFonts w:eastAsiaTheme="minorHAnsi"/>
          <w:szCs w:val="22"/>
        </w:rPr>
      </w:pPr>
      <w:r w:rsidRPr="0009302A">
        <w:rPr>
          <w:rFonts w:eastAsiaTheme="minorHAnsi"/>
          <w:b/>
          <w:szCs w:val="22"/>
        </w:rPr>
        <w:t xml:space="preserve">Hypothesis 4. </w:t>
      </w:r>
      <w:r w:rsidRPr="000E09A3">
        <w:rPr>
          <w:rFonts w:eastAsiaTheme="minorHAnsi"/>
          <w:i/>
          <w:szCs w:val="22"/>
        </w:rPr>
        <w:t>There is a positive relationship between parental perceptions of school related stress and the time children spend on homework as reported by parents.</w:t>
      </w:r>
      <w:r>
        <w:rPr>
          <w:rFonts w:eastAsiaTheme="minorHAnsi"/>
          <w:szCs w:val="22"/>
        </w:rPr>
        <w:t xml:space="preserve"> </w:t>
      </w:r>
      <w:r>
        <w:rPr>
          <w:rFonts w:eastAsiaTheme="minorHAnsi"/>
          <w:color w:val="000000"/>
          <w:szCs w:val="22"/>
        </w:rPr>
        <w:t>The regression results indicated a positive and statistically significant relationship between</w:t>
      </w:r>
      <w:r w:rsidRPr="001E7D0B">
        <w:rPr>
          <w:rFonts w:eastAsiaTheme="minorHAnsi"/>
          <w:color w:val="000000"/>
          <w:szCs w:val="22"/>
        </w:rPr>
        <w:t xml:space="preserve"> </w:t>
      </w:r>
      <w:r>
        <w:rPr>
          <w:rFonts w:eastAsiaTheme="minorHAnsi"/>
          <w:color w:val="000000"/>
          <w:szCs w:val="22"/>
        </w:rPr>
        <w:t xml:space="preserve">time spent on homework by the child and parental perception of school stress. In other words, the results supported the hypothesis that the more time spent by a child doing homework, the more stress related to the school context the parent perceived the child to exhibit. </w:t>
      </w:r>
    </w:p>
    <w:p w:rsidR="00A50164" w:rsidRDefault="00A50164" w:rsidP="00A50164">
      <w:pPr>
        <w:ind w:firstLine="720"/>
        <w:contextualSpacing/>
        <w:rPr>
          <w:rFonts w:eastAsiaTheme="minorHAnsi"/>
          <w:color w:val="000000"/>
          <w:szCs w:val="22"/>
        </w:rPr>
      </w:pPr>
      <w:r w:rsidRPr="0009302A">
        <w:rPr>
          <w:rFonts w:eastAsiaTheme="minorHAnsi"/>
          <w:b/>
          <w:szCs w:val="22"/>
        </w:rPr>
        <w:t>Hypothesis 5.</w:t>
      </w:r>
      <w:r>
        <w:rPr>
          <w:rFonts w:eastAsiaTheme="minorHAnsi"/>
          <w:b/>
          <w:i/>
          <w:szCs w:val="22"/>
        </w:rPr>
        <w:t xml:space="preserve"> </w:t>
      </w:r>
      <w:r w:rsidRPr="000E09A3">
        <w:rPr>
          <w:rFonts w:eastAsiaTheme="minorHAnsi"/>
          <w:i/>
          <w:szCs w:val="22"/>
        </w:rPr>
        <w:t>There is a positive relationship between parental perceptions of school related stress and parental perceptions of the child’s academic performance level.</w:t>
      </w:r>
      <w:r>
        <w:rPr>
          <w:rFonts w:eastAsiaTheme="minorHAnsi"/>
          <w:szCs w:val="22"/>
        </w:rPr>
        <w:t xml:space="preserve"> </w:t>
      </w:r>
      <w:r>
        <w:rPr>
          <w:rFonts w:eastAsiaTheme="minorHAnsi"/>
          <w:color w:val="000000"/>
          <w:szCs w:val="22"/>
        </w:rPr>
        <w:t>Contrary to the hypothesis, the child’s academic performance level was negatively, although statistically significantly, related to the parental perception of childhood school related stress. In other words, the higher the parents reported their children’s academic performance to be the less school stress the parents perceived in their children.</w:t>
      </w:r>
    </w:p>
    <w:p w:rsidR="00A50164" w:rsidRDefault="00A50164" w:rsidP="00A50164">
      <w:pPr>
        <w:ind w:firstLine="720"/>
        <w:contextualSpacing/>
        <w:rPr>
          <w:rFonts w:eastAsiaTheme="minorHAnsi"/>
          <w:szCs w:val="22"/>
        </w:rPr>
      </w:pPr>
      <w:r>
        <w:rPr>
          <w:rFonts w:eastAsiaTheme="minorHAnsi"/>
          <w:b/>
          <w:i/>
          <w:szCs w:val="22"/>
        </w:rPr>
        <w:t xml:space="preserve">Hypothesis 6. </w:t>
      </w:r>
      <w:r w:rsidRPr="000E09A3">
        <w:rPr>
          <w:rFonts w:eastAsiaTheme="minorHAnsi"/>
          <w:i/>
          <w:szCs w:val="22"/>
        </w:rPr>
        <w:t xml:space="preserve">Higher SES parents report greater childhood school related stress than lower SES parents. </w:t>
      </w:r>
      <w:r w:rsidR="0009302A">
        <w:rPr>
          <w:rFonts w:eastAsiaTheme="minorHAnsi"/>
          <w:szCs w:val="22"/>
        </w:rPr>
        <w:t>The expected relationship between SES and parental perceptions of their children’s school stress</w:t>
      </w:r>
      <w:r>
        <w:rPr>
          <w:rFonts w:eastAsiaTheme="minorHAnsi"/>
          <w:szCs w:val="22"/>
        </w:rPr>
        <w:t xml:space="preserve"> not statistically significant and did not support the hypothesis. </w:t>
      </w:r>
    </w:p>
    <w:p w:rsidR="00EA2F4E" w:rsidRDefault="00A50164" w:rsidP="00A50164">
      <w:pPr>
        <w:ind w:firstLine="720"/>
        <w:contextualSpacing/>
        <w:rPr>
          <w:rFonts w:eastAsiaTheme="minorHAnsi"/>
          <w:szCs w:val="22"/>
        </w:rPr>
      </w:pPr>
      <w:r>
        <w:rPr>
          <w:rFonts w:eastAsiaTheme="minorHAnsi"/>
          <w:szCs w:val="22"/>
        </w:rPr>
        <w:t>Due to the unexpected direction of the effects regarding the parents’ report of the child’s level of academic performance, a second regression model was condu</w:t>
      </w:r>
      <w:r w:rsidR="00D61DF8">
        <w:rPr>
          <w:rFonts w:eastAsiaTheme="minorHAnsi"/>
          <w:szCs w:val="22"/>
        </w:rPr>
        <w:t>cted without including this</w:t>
      </w:r>
      <w:r>
        <w:rPr>
          <w:rFonts w:eastAsiaTheme="minorHAnsi"/>
          <w:szCs w:val="22"/>
        </w:rPr>
        <w:t xml:space="preserve"> independent variable. It was decided that since so many of the parents reported that the</w:t>
      </w:r>
      <w:r w:rsidR="005339CA">
        <w:rPr>
          <w:rFonts w:eastAsiaTheme="minorHAnsi"/>
          <w:szCs w:val="22"/>
        </w:rPr>
        <w:t xml:space="preserve">ir children were above average it was </w:t>
      </w:r>
      <w:r>
        <w:rPr>
          <w:rFonts w:eastAsiaTheme="minorHAnsi"/>
          <w:szCs w:val="22"/>
        </w:rPr>
        <w:t xml:space="preserve">the “Lake Wobegon </w:t>
      </w:r>
      <w:r w:rsidR="005339CA">
        <w:rPr>
          <w:rFonts w:eastAsiaTheme="minorHAnsi"/>
          <w:szCs w:val="22"/>
        </w:rPr>
        <w:t xml:space="preserve">Effect” (Maxwell &amp; Lopus, 1994) implying that </w:t>
      </w:r>
      <w:r>
        <w:rPr>
          <w:rFonts w:eastAsiaTheme="minorHAnsi"/>
          <w:szCs w:val="22"/>
        </w:rPr>
        <w:t>parents</w:t>
      </w:r>
      <w:r w:rsidR="005339CA">
        <w:rPr>
          <w:rFonts w:eastAsiaTheme="minorHAnsi"/>
          <w:szCs w:val="22"/>
        </w:rPr>
        <w:t xml:space="preserve"> could be inclined to overestimate</w:t>
      </w:r>
      <w:r>
        <w:rPr>
          <w:rFonts w:eastAsiaTheme="minorHAnsi"/>
          <w:szCs w:val="22"/>
        </w:rPr>
        <w:t xml:space="preserve"> the academic abilities of their </w:t>
      </w:r>
      <w:r w:rsidR="005339CA">
        <w:rPr>
          <w:rFonts w:eastAsiaTheme="minorHAnsi"/>
          <w:szCs w:val="22"/>
        </w:rPr>
        <w:t xml:space="preserve">own </w:t>
      </w:r>
      <w:r>
        <w:rPr>
          <w:rFonts w:eastAsiaTheme="minorHAnsi"/>
          <w:szCs w:val="22"/>
        </w:rPr>
        <w:t xml:space="preserve">children. </w:t>
      </w:r>
      <w:r>
        <w:rPr>
          <w:rFonts w:eastAsiaTheme="minorHAnsi"/>
          <w:szCs w:val="22"/>
        </w:rPr>
        <w:lastRenderedPageBreak/>
        <w:t>Consequentially, there was the potential for conceptual</w:t>
      </w:r>
      <w:r w:rsidR="005339CA">
        <w:rPr>
          <w:rFonts w:eastAsiaTheme="minorHAnsi"/>
          <w:szCs w:val="22"/>
        </w:rPr>
        <w:t xml:space="preserve"> ambiguity with this</w:t>
      </w:r>
      <w:r>
        <w:rPr>
          <w:rFonts w:eastAsiaTheme="minorHAnsi"/>
          <w:szCs w:val="22"/>
        </w:rPr>
        <w:t xml:space="preserve"> variable and it was excluded from the regression model. </w:t>
      </w:r>
    </w:p>
    <w:p w:rsidR="00A50164" w:rsidRPr="00EA2F4E" w:rsidRDefault="00A50164" w:rsidP="00EA2F4E">
      <w:pPr>
        <w:ind w:firstLine="720"/>
        <w:contextualSpacing/>
        <w:rPr>
          <w:rFonts w:eastAsiaTheme="minorHAnsi"/>
          <w:szCs w:val="22"/>
        </w:rPr>
      </w:pPr>
      <w:r>
        <w:rPr>
          <w:rFonts w:eastAsiaTheme="minorHAnsi"/>
          <w:szCs w:val="22"/>
        </w:rPr>
        <w:t>Thus, PPSS was regressed simultaneously on the five remaining predictors including child age, child gender, single- or two-parent household status, the time spent on homework by the child,</w:t>
      </w:r>
      <w:r w:rsidR="00EA2F4E">
        <w:rPr>
          <w:rFonts w:eastAsiaTheme="minorHAnsi"/>
          <w:szCs w:val="22"/>
        </w:rPr>
        <w:t xml:space="preserve"> and SES (i.e., family income). </w:t>
      </w:r>
      <w:r>
        <w:rPr>
          <w:rFonts w:eastAsiaTheme="minorHAnsi"/>
          <w:color w:val="000000"/>
          <w:szCs w:val="22"/>
        </w:rPr>
        <w:t xml:space="preserve">Again, an examination of the regression results indicated the overall model was statistically </w:t>
      </w:r>
      <w:r w:rsidRPr="00EB2F36">
        <w:rPr>
          <w:rFonts w:eastAsiaTheme="minorHAnsi"/>
          <w:color w:val="000000"/>
          <w:szCs w:val="22"/>
        </w:rPr>
        <w:t xml:space="preserve">significant </w:t>
      </w:r>
      <w:r w:rsidRPr="00EB2F36">
        <w:rPr>
          <w:rFonts w:eastAsiaTheme="minorHAnsi"/>
          <w:i/>
          <w:color w:val="000000"/>
          <w:szCs w:val="22"/>
        </w:rPr>
        <w:t>F</w:t>
      </w:r>
      <w:r>
        <w:rPr>
          <w:rFonts w:eastAsiaTheme="minorHAnsi"/>
          <w:color w:val="000000"/>
          <w:szCs w:val="22"/>
        </w:rPr>
        <w:t>(5, 83) = 4.44</w:t>
      </w:r>
      <w:r w:rsidRPr="00EB2F36">
        <w:rPr>
          <w:rFonts w:eastAsiaTheme="minorHAnsi"/>
          <w:color w:val="000000"/>
          <w:szCs w:val="22"/>
        </w:rPr>
        <w:t xml:space="preserve">, </w:t>
      </w:r>
      <w:r w:rsidRPr="00EB2F36">
        <w:rPr>
          <w:rFonts w:eastAsiaTheme="minorHAnsi"/>
          <w:i/>
          <w:color w:val="000000"/>
          <w:szCs w:val="22"/>
        </w:rPr>
        <w:t xml:space="preserve">p </w:t>
      </w:r>
      <w:r w:rsidRPr="00EB2F36">
        <w:rPr>
          <w:rFonts w:eastAsiaTheme="minorHAnsi"/>
          <w:color w:val="000000"/>
          <w:szCs w:val="22"/>
        </w:rPr>
        <w:t>= .001. The largest v</w:t>
      </w:r>
      <w:r>
        <w:rPr>
          <w:rFonts w:eastAsiaTheme="minorHAnsi"/>
          <w:color w:val="000000"/>
          <w:szCs w:val="22"/>
        </w:rPr>
        <w:t>alue of Cook’s Distance was .09</w:t>
      </w:r>
      <w:r w:rsidRPr="00EB2F36">
        <w:rPr>
          <w:rFonts w:eastAsiaTheme="minorHAnsi"/>
          <w:color w:val="000000"/>
          <w:szCs w:val="22"/>
        </w:rPr>
        <w:t xml:space="preserve"> suggesting</w:t>
      </w:r>
      <w:r>
        <w:rPr>
          <w:rFonts w:eastAsiaTheme="minorHAnsi"/>
          <w:color w:val="000000"/>
          <w:szCs w:val="22"/>
        </w:rPr>
        <w:t xml:space="preserve"> no influential outliers. Tolerance values, ranging from .79 to .97, suggested no problem with multicollinearity. For this alternate model the linear combination of the five predictor variables accounted for 21.1% of the variance in parental perceptions of school related stress (</w:t>
      </w:r>
      <w:r w:rsidRPr="009303FD">
        <w:rPr>
          <w:rFonts w:eastAsiaTheme="minorHAnsi"/>
          <w:i/>
          <w:color w:val="000000"/>
          <w:szCs w:val="22"/>
        </w:rPr>
        <w:t>R</w:t>
      </w:r>
      <w:r w:rsidRPr="009303FD">
        <w:rPr>
          <w:rFonts w:eastAsiaTheme="minorHAnsi"/>
          <w:i/>
          <w:color w:val="000000"/>
          <w:szCs w:val="22"/>
          <w:vertAlign w:val="superscript"/>
        </w:rPr>
        <w:t>2</w:t>
      </w:r>
      <w:r>
        <w:rPr>
          <w:rFonts w:eastAsiaTheme="minorHAnsi"/>
          <w:color w:val="000000"/>
          <w:szCs w:val="22"/>
        </w:rPr>
        <w:t xml:space="preserve"> = .21, CI = .07, .35). This still suggests a fairly large effect of the overall model approaching the accepted .25 </w:t>
      </w:r>
      <w:r>
        <w:rPr>
          <w:rFonts w:eastAsiaTheme="minorHAnsi"/>
          <w:i/>
          <w:color w:val="000000"/>
          <w:szCs w:val="22"/>
        </w:rPr>
        <w:t>R</w:t>
      </w:r>
      <w:r w:rsidRPr="00C526DC">
        <w:rPr>
          <w:rFonts w:eastAsiaTheme="minorHAnsi"/>
          <w:color w:val="000000"/>
          <w:szCs w:val="22"/>
          <w:vertAlign w:val="superscript"/>
        </w:rPr>
        <w:t>2</w:t>
      </w:r>
      <w:r>
        <w:rPr>
          <w:rFonts w:eastAsiaTheme="minorHAnsi"/>
          <w:i/>
          <w:color w:val="000000"/>
          <w:szCs w:val="22"/>
        </w:rPr>
        <w:t xml:space="preserve"> </w:t>
      </w:r>
      <w:r w:rsidRPr="00C526DC">
        <w:rPr>
          <w:rFonts w:eastAsiaTheme="minorHAnsi"/>
          <w:color w:val="000000"/>
          <w:szCs w:val="22"/>
        </w:rPr>
        <w:t xml:space="preserve">standard </w:t>
      </w:r>
      <w:r>
        <w:rPr>
          <w:rFonts w:eastAsiaTheme="minorHAnsi"/>
          <w:color w:val="000000"/>
          <w:szCs w:val="22"/>
        </w:rPr>
        <w:t xml:space="preserve">(Cohen et al., 2003). </w:t>
      </w:r>
    </w:p>
    <w:p w:rsidR="00EA2F4E" w:rsidRDefault="00A50164" w:rsidP="00EA2F4E">
      <w:pPr>
        <w:ind w:firstLine="720"/>
        <w:rPr>
          <w:rFonts w:eastAsiaTheme="minorHAnsi"/>
          <w:szCs w:val="22"/>
        </w:rPr>
      </w:pPr>
      <w:r w:rsidRPr="001A6B36">
        <w:rPr>
          <w:rFonts w:eastAsiaTheme="minorHAnsi"/>
          <w:szCs w:val="22"/>
        </w:rPr>
        <w:t>In t</w:t>
      </w:r>
      <w:r w:rsidR="005339CA">
        <w:rPr>
          <w:rFonts w:eastAsiaTheme="minorHAnsi"/>
          <w:szCs w:val="22"/>
        </w:rPr>
        <w:t>he second model the independent variables single or two parent</w:t>
      </w:r>
      <w:r w:rsidRPr="001A6B36">
        <w:rPr>
          <w:rFonts w:eastAsiaTheme="minorHAnsi"/>
          <w:szCs w:val="22"/>
        </w:rPr>
        <w:t xml:space="preserve"> household and the time spent on homework by the child were still statistically significant with a fairly large magnitude of effects</w:t>
      </w:r>
      <w:r w:rsidR="005339CA">
        <w:rPr>
          <w:rFonts w:eastAsiaTheme="minorHAnsi"/>
          <w:szCs w:val="22"/>
        </w:rPr>
        <w:t xml:space="preserve">. These </w:t>
      </w:r>
      <w:r w:rsidR="009E4CBB">
        <w:rPr>
          <w:rFonts w:eastAsiaTheme="minorHAnsi"/>
          <w:szCs w:val="22"/>
        </w:rPr>
        <w:t>results supported</w:t>
      </w:r>
      <w:r w:rsidRPr="001A6B36">
        <w:rPr>
          <w:rFonts w:eastAsiaTheme="minorHAnsi"/>
          <w:szCs w:val="22"/>
        </w:rPr>
        <w:t xml:space="preserve"> the third and fourth hypotheses according to Keith’s (2006) rule of thumb that the magnitude of the effects for variables with statistically significant β’s above .25 can be considered meaningful and large. As in the first regression model</w:t>
      </w:r>
      <w:r>
        <w:rPr>
          <w:rFonts w:eastAsiaTheme="minorHAnsi"/>
          <w:szCs w:val="22"/>
        </w:rPr>
        <w:t>,</w:t>
      </w:r>
      <w:r w:rsidRPr="001A6B36">
        <w:rPr>
          <w:rFonts w:eastAsiaTheme="minorHAnsi"/>
          <w:szCs w:val="22"/>
        </w:rPr>
        <w:t xml:space="preserve"> none of the other remaining variables were statistically significant. </w:t>
      </w:r>
      <w:r w:rsidRPr="001A6B36">
        <w:rPr>
          <w:rFonts w:eastAsiaTheme="minorHAnsi"/>
          <w:color w:val="000000"/>
          <w:szCs w:val="22"/>
        </w:rPr>
        <w:t xml:space="preserve">The results can be seen in Table 8. </w:t>
      </w:r>
      <w:r w:rsidRPr="001A6B36">
        <w:rPr>
          <w:rFonts w:eastAsiaTheme="minorHAnsi"/>
          <w:szCs w:val="22"/>
        </w:rPr>
        <w:t>A representation based on this alternative regression analysis is illustrated in Figure 2.</w:t>
      </w:r>
      <w:r>
        <w:rPr>
          <w:rFonts w:eastAsiaTheme="minorHAnsi"/>
          <w:szCs w:val="22"/>
        </w:rPr>
        <w:t xml:space="preserve"> </w:t>
      </w:r>
    </w:p>
    <w:p w:rsidR="0009302A" w:rsidRDefault="00EA2F4E" w:rsidP="00A50164">
      <w:pPr>
        <w:ind w:firstLine="720"/>
        <w:contextualSpacing/>
        <w:rPr>
          <w:rFonts w:eastAsiaTheme="minorHAnsi"/>
          <w:color w:val="000000"/>
          <w:szCs w:val="22"/>
        </w:rPr>
      </w:pPr>
      <w:r>
        <w:rPr>
          <w:rFonts w:eastAsiaTheme="minorHAnsi"/>
          <w:szCs w:val="22"/>
        </w:rPr>
        <w:t xml:space="preserve">Following the alternative regression model with five variables a final regression analysis was performed on a reduced model where PPSS was regressed on the two variables that had been statistically significant in the previous two models, single or two-parent household and time invested in homework by child. </w:t>
      </w:r>
      <w:r>
        <w:rPr>
          <w:rFonts w:eastAsiaTheme="minorHAnsi"/>
          <w:color w:val="000000"/>
          <w:szCs w:val="22"/>
        </w:rPr>
        <w:t xml:space="preserve">Again, an examination of the regression results indicated the </w:t>
      </w:r>
    </w:p>
    <w:p w:rsidR="0009302A" w:rsidRDefault="0009302A" w:rsidP="0009302A">
      <w:pPr>
        <w:rPr>
          <w:rFonts w:eastAsiaTheme="minorHAnsi"/>
          <w:szCs w:val="22"/>
        </w:rPr>
        <w:sectPr w:rsidR="0009302A" w:rsidSect="00420EA8">
          <w:headerReference w:type="default" r:id="rId11"/>
          <w:pgSz w:w="12240" w:h="15840"/>
          <w:pgMar w:top="1440" w:right="1440" w:bottom="1440" w:left="1440" w:header="1440" w:footer="720" w:gutter="0"/>
          <w:cols w:space="720"/>
          <w:docGrid w:linePitch="360"/>
        </w:sectPr>
      </w:pPr>
    </w:p>
    <w:p w:rsidR="00A50164" w:rsidRPr="00474A9F" w:rsidRDefault="00A50164" w:rsidP="00EA2F4E">
      <w:pPr>
        <w:spacing w:line="240" w:lineRule="auto"/>
        <w:rPr>
          <w:szCs w:val="20"/>
        </w:rPr>
      </w:pPr>
      <w:r>
        <w:rPr>
          <w:szCs w:val="20"/>
        </w:rPr>
        <w:lastRenderedPageBreak/>
        <w:t>Table 8</w:t>
      </w:r>
    </w:p>
    <w:p w:rsidR="00A50164" w:rsidRDefault="00A50164" w:rsidP="00EA2F4E">
      <w:pPr>
        <w:spacing w:line="240" w:lineRule="auto"/>
        <w:ind w:right="720"/>
        <w:rPr>
          <w:i/>
          <w:iCs/>
          <w:snapToGrid w:val="0"/>
          <w:szCs w:val="20"/>
        </w:rPr>
      </w:pPr>
      <w:r w:rsidRPr="00474A9F">
        <w:rPr>
          <w:i/>
          <w:iCs/>
          <w:snapToGrid w:val="0"/>
          <w:szCs w:val="20"/>
        </w:rPr>
        <w:t xml:space="preserve">Summary of Simultaneous Regression Analyses for Five Variables </w:t>
      </w:r>
      <w:r w:rsidR="001F01C0">
        <w:rPr>
          <w:i/>
          <w:iCs/>
          <w:snapToGrid w:val="0"/>
          <w:szCs w:val="20"/>
        </w:rPr>
        <w:t>Predicting PPSS</w:t>
      </w:r>
      <w:r w:rsidRPr="00474A9F">
        <w:rPr>
          <w:i/>
          <w:iCs/>
          <w:snapToGrid w:val="0"/>
          <w:szCs w:val="20"/>
        </w:rPr>
        <w:t xml:space="preserve"> </w:t>
      </w:r>
    </w:p>
    <w:p w:rsidR="00A50164" w:rsidRPr="00474A9F" w:rsidRDefault="00A50164" w:rsidP="00EA2F4E">
      <w:pPr>
        <w:spacing w:line="240" w:lineRule="auto"/>
        <w:ind w:right="720"/>
        <w:rPr>
          <w:i/>
          <w:iCs/>
          <w:snapToGrid w:val="0"/>
          <w:szCs w:val="20"/>
        </w:rPr>
      </w:pPr>
      <w:r w:rsidRPr="00474A9F">
        <w:rPr>
          <w:i/>
          <w:iCs/>
          <w:snapToGrid w:val="0"/>
          <w:szCs w:val="20"/>
        </w:rPr>
        <w:t>Model 2</w:t>
      </w:r>
    </w:p>
    <w:tbl>
      <w:tblPr>
        <w:tblW w:w="10929"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CellMar>
          <w:left w:w="0" w:type="dxa"/>
          <w:right w:w="0" w:type="dxa"/>
        </w:tblCellMar>
        <w:tblLook w:val="0000" w:firstRow="0" w:lastRow="0" w:firstColumn="0" w:lastColumn="0" w:noHBand="0" w:noVBand="0"/>
      </w:tblPr>
      <w:tblGrid>
        <w:gridCol w:w="2262"/>
        <w:gridCol w:w="1398"/>
        <w:gridCol w:w="1398"/>
        <w:gridCol w:w="1398"/>
        <w:gridCol w:w="1398"/>
        <w:gridCol w:w="1642"/>
        <w:gridCol w:w="1433"/>
      </w:tblGrid>
      <w:tr w:rsidR="00A50164" w:rsidRPr="00474A9F" w:rsidTr="00835C04">
        <w:trPr>
          <w:cantSplit/>
          <w:tblHeader/>
        </w:trPr>
        <w:tc>
          <w:tcPr>
            <w:tcW w:w="2262" w:type="dxa"/>
            <w:tcBorders>
              <w:top w:val="single" w:sz="12" w:space="0" w:color="auto"/>
              <w:left w:val="nil"/>
              <w:bottom w:val="single" w:sz="12" w:space="0" w:color="auto"/>
              <w:right w:val="nil"/>
            </w:tcBorders>
            <w:shd w:val="clear" w:color="auto" w:fill="FFFFFF"/>
            <w:vAlign w:val="bottom"/>
          </w:tcPr>
          <w:p w:rsidR="00A50164" w:rsidRPr="00474A9F" w:rsidRDefault="00A50164" w:rsidP="00CC2659">
            <w:pPr>
              <w:widowControl w:val="0"/>
              <w:autoSpaceDE w:val="0"/>
              <w:autoSpaceDN w:val="0"/>
              <w:adjustRightInd w:val="0"/>
              <w:spacing w:before="120" w:after="120" w:line="240" w:lineRule="auto"/>
              <w:rPr>
                <w:rFonts w:eastAsiaTheme="minorEastAsia"/>
                <w:color w:val="000000"/>
              </w:rPr>
            </w:pPr>
          </w:p>
        </w:tc>
        <w:tc>
          <w:tcPr>
            <w:tcW w:w="1398" w:type="dxa"/>
            <w:tcBorders>
              <w:top w:val="single" w:sz="12" w:space="0" w:color="auto"/>
              <w:left w:val="nil"/>
              <w:bottom w:val="single" w:sz="12" w:space="0" w:color="auto"/>
              <w:right w:val="nil"/>
            </w:tcBorders>
            <w:shd w:val="clear" w:color="auto" w:fill="FFFFFF"/>
            <w:vAlign w:val="bottom"/>
          </w:tcPr>
          <w:p w:rsidR="00A50164" w:rsidRPr="00474A9F" w:rsidRDefault="00A50164" w:rsidP="00CC2659">
            <w:pPr>
              <w:widowControl w:val="0"/>
              <w:autoSpaceDE w:val="0"/>
              <w:autoSpaceDN w:val="0"/>
              <w:adjustRightInd w:val="0"/>
              <w:spacing w:before="120" w:after="120" w:line="240" w:lineRule="auto"/>
              <w:ind w:left="60" w:right="60"/>
              <w:rPr>
                <w:rFonts w:eastAsiaTheme="minorEastAsia"/>
                <w:color w:val="000000"/>
              </w:rPr>
            </w:pPr>
            <w:r>
              <w:rPr>
                <w:rFonts w:eastAsiaTheme="minorEastAsia"/>
                <w:color w:val="000000"/>
              </w:rPr>
              <w:t xml:space="preserve">        </w:t>
            </w:r>
            <w:r w:rsidRPr="00474A9F">
              <w:rPr>
                <w:rFonts w:eastAsiaTheme="minorEastAsia"/>
                <w:color w:val="000000"/>
              </w:rPr>
              <w:t>B</w:t>
            </w:r>
          </w:p>
        </w:tc>
        <w:tc>
          <w:tcPr>
            <w:tcW w:w="1398" w:type="dxa"/>
            <w:tcBorders>
              <w:top w:val="single" w:sz="12" w:space="0" w:color="auto"/>
              <w:left w:val="nil"/>
              <w:bottom w:val="single" w:sz="12" w:space="0" w:color="auto"/>
              <w:right w:val="nil"/>
            </w:tcBorders>
            <w:shd w:val="clear" w:color="auto" w:fill="FFFFFF"/>
            <w:vAlign w:val="bottom"/>
          </w:tcPr>
          <w:p w:rsidR="00A50164" w:rsidRPr="00474A9F" w:rsidRDefault="00A50164" w:rsidP="00CC2659">
            <w:pPr>
              <w:widowControl w:val="0"/>
              <w:autoSpaceDE w:val="0"/>
              <w:autoSpaceDN w:val="0"/>
              <w:adjustRightInd w:val="0"/>
              <w:spacing w:before="120" w:after="120" w:line="240" w:lineRule="auto"/>
              <w:ind w:right="60"/>
              <w:rPr>
                <w:rFonts w:eastAsiaTheme="minorEastAsia"/>
                <w:color w:val="000000"/>
              </w:rPr>
            </w:pPr>
            <w:r w:rsidRPr="00474A9F">
              <w:rPr>
                <w:rFonts w:eastAsiaTheme="minorEastAsia"/>
                <w:color w:val="000000"/>
              </w:rPr>
              <w:t>95% CI</w:t>
            </w:r>
            <w:r>
              <w:rPr>
                <w:rFonts w:eastAsiaTheme="minorEastAsia"/>
                <w:color w:val="000000"/>
              </w:rPr>
              <w:t xml:space="preserve"> for B</w:t>
            </w:r>
          </w:p>
        </w:tc>
        <w:tc>
          <w:tcPr>
            <w:tcW w:w="1398" w:type="dxa"/>
            <w:tcBorders>
              <w:top w:val="single" w:sz="12" w:space="0" w:color="auto"/>
              <w:left w:val="nil"/>
              <w:bottom w:val="single" w:sz="12" w:space="0" w:color="auto"/>
              <w:right w:val="nil"/>
            </w:tcBorders>
            <w:shd w:val="clear" w:color="auto" w:fill="FFFFFF"/>
            <w:vAlign w:val="bottom"/>
          </w:tcPr>
          <w:p w:rsidR="00A50164" w:rsidRPr="00474A9F" w:rsidRDefault="00A50164" w:rsidP="00CC2659">
            <w:pPr>
              <w:widowControl w:val="0"/>
              <w:autoSpaceDE w:val="0"/>
              <w:autoSpaceDN w:val="0"/>
              <w:adjustRightInd w:val="0"/>
              <w:spacing w:before="120" w:after="120" w:line="240" w:lineRule="auto"/>
              <w:ind w:left="60" w:right="60"/>
              <w:jc w:val="center"/>
              <w:rPr>
                <w:rFonts w:eastAsiaTheme="minorEastAsia"/>
                <w:color w:val="000000"/>
              </w:rPr>
            </w:pPr>
            <w:r w:rsidRPr="00474A9F">
              <w:rPr>
                <w:rFonts w:eastAsiaTheme="minorEastAsia"/>
                <w:color w:val="000000"/>
              </w:rPr>
              <w:t>SE</w:t>
            </w:r>
          </w:p>
        </w:tc>
        <w:tc>
          <w:tcPr>
            <w:tcW w:w="1398" w:type="dxa"/>
            <w:tcBorders>
              <w:top w:val="single" w:sz="12" w:space="0" w:color="auto"/>
              <w:left w:val="nil"/>
              <w:bottom w:val="single" w:sz="12" w:space="0" w:color="auto"/>
              <w:right w:val="nil"/>
            </w:tcBorders>
            <w:shd w:val="clear" w:color="auto" w:fill="FFFFFF"/>
            <w:vAlign w:val="bottom"/>
          </w:tcPr>
          <w:p w:rsidR="00A50164" w:rsidRPr="00474A9F" w:rsidRDefault="00A50164" w:rsidP="00CC2659">
            <w:pPr>
              <w:widowControl w:val="0"/>
              <w:autoSpaceDE w:val="0"/>
              <w:autoSpaceDN w:val="0"/>
              <w:adjustRightInd w:val="0"/>
              <w:spacing w:before="120" w:after="120" w:line="240" w:lineRule="auto"/>
              <w:ind w:left="60" w:right="60"/>
              <w:rPr>
                <w:rFonts w:eastAsiaTheme="minorEastAsia"/>
                <w:color w:val="000000"/>
              </w:rPr>
            </w:pPr>
            <w:r>
              <w:rPr>
                <w:rFonts w:eastAsiaTheme="minorEastAsia"/>
                <w:color w:val="000000"/>
              </w:rPr>
              <w:t xml:space="preserve">       </w:t>
            </w:r>
            <w:r w:rsidRPr="00474A9F">
              <w:rPr>
                <w:rFonts w:eastAsiaTheme="minorEastAsia"/>
                <w:color w:val="000000"/>
              </w:rPr>
              <w:t>β</w:t>
            </w:r>
          </w:p>
        </w:tc>
        <w:tc>
          <w:tcPr>
            <w:tcW w:w="1642" w:type="dxa"/>
            <w:tcBorders>
              <w:top w:val="single" w:sz="12" w:space="0" w:color="auto"/>
              <w:left w:val="nil"/>
              <w:bottom w:val="single" w:sz="12" w:space="0" w:color="auto"/>
              <w:right w:val="nil"/>
            </w:tcBorders>
            <w:shd w:val="clear" w:color="auto" w:fill="FFFFFF"/>
            <w:vAlign w:val="bottom"/>
          </w:tcPr>
          <w:p w:rsidR="00A50164" w:rsidRPr="00474A9F" w:rsidRDefault="00A50164" w:rsidP="00CC2659">
            <w:pPr>
              <w:widowControl w:val="0"/>
              <w:autoSpaceDE w:val="0"/>
              <w:autoSpaceDN w:val="0"/>
              <w:adjustRightInd w:val="0"/>
              <w:spacing w:before="120" w:after="120" w:line="240" w:lineRule="auto"/>
              <w:ind w:left="60" w:right="60"/>
              <w:rPr>
                <w:rFonts w:eastAsiaTheme="minorEastAsia"/>
                <w:color w:val="000000"/>
              </w:rPr>
            </w:pPr>
            <w:r w:rsidRPr="00474A9F">
              <w:rPr>
                <w:rFonts w:eastAsiaTheme="minorEastAsia"/>
                <w:color w:val="000000"/>
              </w:rPr>
              <w:t>95% CI</w:t>
            </w:r>
            <w:r>
              <w:rPr>
                <w:rFonts w:eastAsiaTheme="minorEastAsia"/>
                <w:color w:val="000000"/>
              </w:rPr>
              <w:t xml:space="preserve"> for β</w:t>
            </w:r>
          </w:p>
        </w:tc>
        <w:tc>
          <w:tcPr>
            <w:tcW w:w="1433" w:type="dxa"/>
            <w:tcBorders>
              <w:top w:val="single" w:sz="12" w:space="0" w:color="auto"/>
              <w:left w:val="nil"/>
              <w:bottom w:val="single" w:sz="12" w:space="0" w:color="auto"/>
              <w:right w:val="nil"/>
            </w:tcBorders>
            <w:shd w:val="clear" w:color="auto" w:fill="FFFFFF"/>
          </w:tcPr>
          <w:p w:rsidR="00A50164" w:rsidRPr="00474A9F" w:rsidRDefault="00A50164" w:rsidP="00CC2659">
            <w:pPr>
              <w:widowControl w:val="0"/>
              <w:autoSpaceDE w:val="0"/>
              <w:autoSpaceDN w:val="0"/>
              <w:adjustRightInd w:val="0"/>
              <w:spacing w:before="120" w:after="120" w:line="240" w:lineRule="auto"/>
              <w:ind w:left="60" w:right="60"/>
              <w:jc w:val="center"/>
              <w:rPr>
                <w:rFonts w:eastAsiaTheme="minorEastAsia"/>
                <w:color w:val="000000"/>
              </w:rPr>
            </w:pPr>
            <w:r w:rsidRPr="00474A9F">
              <w:rPr>
                <w:rFonts w:eastAsiaTheme="minorEastAsia"/>
                <w:color w:val="000000"/>
              </w:rPr>
              <w:t>Tolerance</w:t>
            </w:r>
          </w:p>
        </w:tc>
      </w:tr>
      <w:tr w:rsidR="00A50164" w:rsidRPr="00474A9F" w:rsidTr="00835C04">
        <w:trPr>
          <w:cantSplit/>
          <w:trHeight w:val="432"/>
          <w:tblHeader/>
        </w:trPr>
        <w:tc>
          <w:tcPr>
            <w:tcW w:w="2262" w:type="dxa"/>
            <w:tcBorders>
              <w:top w:val="single" w:sz="12" w:space="0" w:color="auto"/>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rPr>
                <w:rFonts w:eastAsiaTheme="minorEastAsia"/>
                <w:color w:val="000000"/>
              </w:rPr>
            </w:pPr>
            <w:r w:rsidRPr="00474A9F">
              <w:rPr>
                <w:rFonts w:eastAsiaTheme="minorEastAsia"/>
                <w:color w:val="000000"/>
              </w:rPr>
              <w:t>Child age</w:t>
            </w:r>
          </w:p>
        </w:tc>
        <w:tc>
          <w:tcPr>
            <w:tcW w:w="1398" w:type="dxa"/>
            <w:tcBorders>
              <w:top w:val="single" w:sz="12" w:space="0" w:color="auto"/>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 xml:space="preserve">     </w:t>
            </w:r>
            <w:r>
              <w:rPr>
                <w:rFonts w:eastAsiaTheme="minorEastAsia"/>
                <w:color w:val="000000"/>
              </w:rPr>
              <w:t>-.03</w:t>
            </w:r>
          </w:p>
        </w:tc>
        <w:tc>
          <w:tcPr>
            <w:tcW w:w="1398" w:type="dxa"/>
            <w:tcBorders>
              <w:top w:val="single" w:sz="12" w:space="0" w:color="auto"/>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[-.14, .09</w:t>
            </w:r>
            <w:r w:rsidRPr="00474A9F">
              <w:rPr>
                <w:rFonts w:eastAsiaTheme="minorEastAsia"/>
                <w:color w:val="000000"/>
              </w:rPr>
              <w:t>]</w:t>
            </w:r>
          </w:p>
        </w:tc>
        <w:tc>
          <w:tcPr>
            <w:tcW w:w="1398" w:type="dxa"/>
            <w:tcBorders>
              <w:top w:val="single" w:sz="12" w:space="0" w:color="auto"/>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.06</w:t>
            </w:r>
          </w:p>
        </w:tc>
        <w:tc>
          <w:tcPr>
            <w:tcW w:w="1398" w:type="dxa"/>
            <w:tcBorders>
              <w:top w:val="single" w:sz="12" w:space="0" w:color="auto"/>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right="60"/>
              <w:rPr>
                <w:rFonts w:eastAsiaTheme="minorEastAsia"/>
                <w:color w:val="000000"/>
              </w:rPr>
            </w:pPr>
            <w:r w:rsidRPr="00474A9F">
              <w:rPr>
                <w:rFonts w:eastAsiaTheme="minorEastAsia"/>
                <w:color w:val="000000"/>
              </w:rPr>
              <w:t xml:space="preserve">     </w:t>
            </w:r>
            <w:r>
              <w:rPr>
                <w:rFonts w:eastAsiaTheme="minorEastAsia"/>
                <w:color w:val="000000"/>
              </w:rPr>
              <w:t>-.05</w:t>
            </w:r>
          </w:p>
        </w:tc>
        <w:tc>
          <w:tcPr>
            <w:tcW w:w="1642" w:type="dxa"/>
            <w:tcBorders>
              <w:top w:val="single" w:sz="12" w:space="0" w:color="auto"/>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[-.26, .16</w:t>
            </w:r>
            <w:r w:rsidRPr="00474A9F">
              <w:rPr>
                <w:rFonts w:eastAsiaTheme="minorEastAsia"/>
                <w:color w:val="000000"/>
              </w:rPr>
              <w:t>]</w:t>
            </w:r>
          </w:p>
        </w:tc>
        <w:tc>
          <w:tcPr>
            <w:tcW w:w="1433" w:type="dxa"/>
            <w:tcBorders>
              <w:top w:val="single" w:sz="12" w:space="0" w:color="auto"/>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.85</w:t>
            </w:r>
          </w:p>
        </w:tc>
      </w:tr>
      <w:tr w:rsidR="00A50164" w:rsidRPr="00474A9F" w:rsidTr="00835C04">
        <w:trPr>
          <w:cantSplit/>
          <w:trHeight w:val="432"/>
          <w:tblHeader/>
        </w:trPr>
        <w:tc>
          <w:tcPr>
            <w:tcW w:w="226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rPr>
                <w:rFonts w:eastAsiaTheme="minorEastAsia"/>
                <w:color w:val="000000"/>
                <w:vertAlign w:val="superscript"/>
              </w:rPr>
            </w:pPr>
            <w:r w:rsidRPr="00474A9F">
              <w:rPr>
                <w:rFonts w:eastAsiaTheme="minorEastAsia"/>
                <w:color w:val="000000"/>
              </w:rPr>
              <w:t>Child gender</w:t>
            </w:r>
            <w:r w:rsidRPr="00474A9F">
              <w:rPr>
                <w:rFonts w:eastAsiaTheme="minorEastAsia"/>
                <w:color w:val="000000"/>
                <w:vertAlign w:val="superscript"/>
              </w:rPr>
              <w:t>a</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 xml:space="preserve">    </w:t>
            </w:r>
            <w:r>
              <w:rPr>
                <w:rFonts w:eastAsiaTheme="minorEastAsia"/>
                <w:color w:val="000000"/>
              </w:rPr>
              <w:t>-.08</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[-.31, .14</w:t>
            </w:r>
            <w:r w:rsidRPr="00474A9F">
              <w:rPr>
                <w:rFonts w:eastAsiaTheme="minorEastAsia"/>
                <w:color w:val="000000"/>
              </w:rPr>
              <w:t>]</w:t>
            </w:r>
          </w:p>
        </w:tc>
        <w:tc>
          <w:tcPr>
            <w:tcW w:w="1398"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.11</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right="60"/>
              <w:rPr>
                <w:rFonts w:eastAsiaTheme="minorEastAsia"/>
                <w:color w:val="000000"/>
              </w:rPr>
            </w:pPr>
            <w:r w:rsidRPr="00474A9F">
              <w:rPr>
                <w:rFonts w:eastAsiaTheme="minorEastAsia"/>
                <w:color w:val="000000"/>
              </w:rPr>
              <w:t xml:space="preserve">     </w:t>
            </w:r>
            <w:r>
              <w:rPr>
                <w:rFonts w:eastAsiaTheme="minorEastAsia"/>
                <w:color w:val="000000"/>
              </w:rPr>
              <w:t>-.07</w:t>
            </w:r>
          </w:p>
        </w:tc>
        <w:tc>
          <w:tcPr>
            <w:tcW w:w="164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[-.27, .13</w:t>
            </w:r>
            <w:r w:rsidRPr="00474A9F">
              <w:rPr>
                <w:rFonts w:eastAsiaTheme="minorEastAsia"/>
                <w:color w:val="000000"/>
              </w:rPr>
              <w:t>]</w:t>
            </w:r>
          </w:p>
        </w:tc>
        <w:tc>
          <w:tcPr>
            <w:tcW w:w="1433"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.97</w:t>
            </w:r>
          </w:p>
        </w:tc>
      </w:tr>
      <w:tr w:rsidR="00A50164" w:rsidRPr="00474A9F" w:rsidTr="00835C04">
        <w:trPr>
          <w:cantSplit/>
          <w:trHeight w:val="432"/>
          <w:tblHeader/>
        </w:trPr>
        <w:tc>
          <w:tcPr>
            <w:tcW w:w="226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rPr>
                <w:rFonts w:eastAsiaTheme="minorEastAsia"/>
                <w:color w:val="000000"/>
                <w:vertAlign w:val="superscript"/>
              </w:rPr>
            </w:pPr>
            <w:r w:rsidRPr="00474A9F">
              <w:rPr>
                <w:rFonts w:eastAsiaTheme="minorEastAsia"/>
                <w:color w:val="000000"/>
              </w:rPr>
              <w:t>Single or two parent household</w:t>
            </w:r>
            <w:r w:rsidRPr="00474A9F">
              <w:rPr>
                <w:rFonts w:eastAsiaTheme="minorEastAsia"/>
                <w:color w:val="000000"/>
                <w:vertAlign w:val="superscript"/>
              </w:rPr>
              <w:t>b</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 xml:space="preserve">    -</w:t>
            </w:r>
            <w:r>
              <w:rPr>
                <w:rFonts w:eastAsiaTheme="minorEastAsia"/>
                <w:color w:val="000000"/>
              </w:rPr>
              <w:t>.47</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[-.86, -.08</w:t>
            </w:r>
            <w:r w:rsidRPr="00474A9F">
              <w:rPr>
                <w:rFonts w:eastAsiaTheme="minorEastAsia"/>
                <w:color w:val="000000"/>
              </w:rPr>
              <w:t>]</w:t>
            </w:r>
          </w:p>
        </w:tc>
        <w:tc>
          <w:tcPr>
            <w:tcW w:w="1398"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.12</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right="60"/>
              <w:rPr>
                <w:rFonts w:eastAsiaTheme="minorEastAsia"/>
                <w:color w:val="000000"/>
              </w:rPr>
            </w:pPr>
            <w:r w:rsidRPr="00474A9F">
              <w:rPr>
                <w:rFonts w:eastAsiaTheme="minorEastAsia"/>
                <w:color w:val="000000"/>
              </w:rPr>
              <w:t xml:space="preserve">     </w:t>
            </w:r>
            <w:r>
              <w:rPr>
                <w:rFonts w:eastAsiaTheme="minorEastAsia"/>
                <w:color w:val="000000"/>
              </w:rPr>
              <w:t>-.26</w:t>
            </w:r>
            <w:r w:rsidRPr="00474A9F">
              <w:rPr>
                <w:rFonts w:eastAsiaTheme="minorEastAsia"/>
                <w:color w:val="000000"/>
              </w:rPr>
              <w:t>*</w:t>
            </w:r>
          </w:p>
        </w:tc>
        <w:tc>
          <w:tcPr>
            <w:tcW w:w="164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[-.48, -.04</w:t>
            </w:r>
            <w:r w:rsidRPr="00474A9F">
              <w:rPr>
                <w:rFonts w:eastAsiaTheme="minorEastAsia"/>
                <w:color w:val="000000"/>
              </w:rPr>
              <w:t>]</w:t>
            </w:r>
          </w:p>
        </w:tc>
        <w:tc>
          <w:tcPr>
            <w:tcW w:w="1433"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.79</w:t>
            </w:r>
          </w:p>
        </w:tc>
      </w:tr>
      <w:tr w:rsidR="00A50164" w:rsidRPr="00474A9F" w:rsidTr="00835C04">
        <w:trPr>
          <w:cantSplit/>
          <w:trHeight w:val="657"/>
          <w:tblHeader/>
        </w:trPr>
        <w:tc>
          <w:tcPr>
            <w:tcW w:w="226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rPr>
                <w:rFonts w:eastAsiaTheme="minorEastAsia"/>
                <w:color w:val="000000"/>
              </w:rPr>
            </w:pPr>
            <w:r w:rsidRPr="00474A9F">
              <w:rPr>
                <w:rFonts w:eastAsiaTheme="minorEastAsia"/>
                <w:color w:val="000000"/>
              </w:rPr>
              <w:t>Time spent on homework by child</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 xml:space="preserve">      </w:t>
            </w:r>
            <w:r>
              <w:rPr>
                <w:rFonts w:eastAsiaTheme="minorEastAsia"/>
                <w:color w:val="000000"/>
              </w:rPr>
              <w:t>.01</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[.00</w:t>
            </w:r>
            <w:r w:rsidRPr="00474A9F">
              <w:rPr>
                <w:rFonts w:eastAsiaTheme="minorEastAsia"/>
                <w:color w:val="000000"/>
              </w:rPr>
              <w:t>,</w:t>
            </w:r>
            <w:r>
              <w:rPr>
                <w:rFonts w:eastAsiaTheme="minorEastAsia"/>
                <w:color w:val="000000"/>
              </w:rPr>
              <w:t xml:space="preserve">  .01</w:t>
            </w:r>
            <w:r w:rsidRPr="00474A9F">
              <w:rPr>
                <w:rFonts w:eastAsiaTheme="minorEastAsia"/>
                <w:color w:val="000000"/>
              </w:rPr>
              <w:t>]</w:t>
            </w:r>
          </w:p>
        </w:tc>
        <w:tc>
          <w:tcPr>
            <w:tcW w:w="1398"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.00</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right="60"/>
              <w:rPr>
                <w:rFonts w:eastAsiaTheme="minorEastAsia"/>
                <w:color w:val="000000"/>
              </w:rPr>
            </w:pPr>
            <w:r w:rsidRPr="00474A9F">
              <w:rPr>
                <w:rFonts w:eastAsiaTheme="minorEastAsia"/>
                <w:color w:val="000000"/>
              </w:rPr>
              <w:t xml:space="preserve">      </w:t>
            </w:r>
            <w:r>
              <w:rPr>
                <w:rFonts w:eastAsiaTheme="minorEastAsia"/>
                <w:color w:val="000000"/>
              </w:rPr>
              <w:t>.44</w:t>
            </w:r>
            <w:r w:rsidRPr="00474A9F">
              <w:rPr>
                <w:rFonts w:eastAsiaTheme="minorEastAsia"/>
                <w:color w:val="000000"/>
              </w:rPr>
              <w:t>***</w:t>
            </w:r>
          </w:p>
        </w:tc>
        <w:tc>
          <w:tcPr>
            <w:tcW w:w="164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[.23</w:t>
            </w:r>
            <w:r w:rsidRPr="00474A9F">
              <w:rPr>
                <w:rFonts w:eastAsiaTheme="minorEastAsia"/>
                <w:color w:val="000000"/>
              </w:rPr>
              <w:t>,</w:t>
            </w:r>
            <w:r>
              <w:rPr>
                <w:rFonts w:eastAsiaTheme="minorEastAsia"/>
                <w:color w:val="000000"/>
              </w:rPr>
              <w:t xml:space="preserve">  .65</w:t>
            </w:r>
            <w:r w:rsidRPr="00474A9F">
              <w:rPr>
                <w:rFonts w:eastAsiaTheme="minorEastAsia"/>
                <w:color w:val="000000"/>
              </w:rPr>
              <w:t>]</w:t>
            </w:r>
          </w:p>
        </w:tc>
        <w:tc>
          <w:tcPr>
            <w:tcW w:w="1433"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.87</w:t>
            </w:r>
          </w:p>
        </w:tc>
      </w:tr>
      <w:tr w:rsidR="00A50164" w:rsidRPr="00474A9F" w:rsidTr="00835C04">
        <w:trPr>
          <w:cantSplit/>
          <w:trHeight w:val="432"/>
        </w:trPr>
        <w:tc>
          <w:tcPr>
            <w:tcW w:w="226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rPr>
                <w:rFonts w:eastAsiaTheme="minorEastAsia"/>
                <w:color w:val="000000"/>
              </w:rPr>
            </w:pPr>
            <w:r w:rsidRPr="00474A9F">
              <w:rPr>
                <w:rFonts w:eastAsiaTheme="minorEastAsia"/>
                <w:color w:val="000000"/>
              </w:rPr>
              <w:t>Family Income</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 xml:space="preserve">     </w:t>
            </w:r>
            <w:r>
              <w:rPr>
                <w:rFonts w:eastAsiaTheme="minorEastAsia"/>
                <w:color w:val="000000"/>
              </w:rPr>
              <w:t xml:space="preserve"> .03</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[-.02, .07</w:t>
            </w:r>
            <w:r w:rsidRPr="00474A9F">
              <w:rPr>
                <w:rFonts w:eastAsiaTheme="minorEastAsia"/>
                <w:color w:val="000000"/>
              </w:rPr>
              <w:t>]</w:t>
            </w:r>
          </w:p>
        </w:tc>
        <w:tc>
          <w:tcPr>
            <w:tcW w:w="1398"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.02</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right="60"/>
              <w:rPr>
                <w:rFonts w:eastAsiaTheme="minorEastAsia"/>
                <w:color w:val="000000"/>
              </w:rPr>
            </w:pPr>
            <w:r w:rsidRPr="00474A9F">
              <w:rPr>
                <w:rFonts w:eastAsiaTheme="minorEastAsia"/>
                <w:color w:val="000000"/>
              </w:rPr>
              <w:t xml:space="preserve">      </w:t>
            </w:r>
            <w:r>
              <w:rPr>
                <w:rFonts w:eastAsiaTheme="minorEastAsia"/>
                <w:color w:val="000000"/>
              </w:rPr>
              <w:t>.13</w:t>
            </w:r>
          </w:p>
        </w:tc>
        <w:tc>
          <w:tcPr>
            <w:tcW w:w="164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[-.09, .35</w:t>
            </w:r>
            <w:r w:rsidRPr="00474A9F">
              <w:rPr>
                <w:rFonts w:eastAsiaTheme="minorEastAsia"/>
                <w:color w:val="000000"/>
              </w:rPr>
              <w:t>]</w:t>
            </w:r>
          </w:p>
        </w:tc>
        <w:tc>
          <w:tcPr>
            <w:tcW w:w="1433" w:type="dxa"/>
            <w:tcBorders>
              <w:top w:val="nil"/>
              <w:left w:val="nil"/>
              <w:bottom w:val="nil"/>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left="60" w:right="60"/>
              <w:jc w:val="center"/>
              <w:rPr>
                <w:rFonts w:eastAsiaTheme="minorEastAsia"/>
                <w:color w:val="000000"/>
              </w:rPr>
            </w:pPr>
            <w:r>
              <w:rPr>
                <w:rFonts w:eastAsiaTheme="minorEastAsia"/>
                <w:color w:val="000000"/>
              </w:rPr>
              <w:t>.80</w:t>
            </w:r>
          </w:p>
        </w:tc>
      </w:tr>
      <w:tr w:rsidR="00A50164" w:rsidRPr="00474A9F" w:rsidTr="00835C04">
        <w:trPr>
          <w:cantSplit/>
          <w:trHeight w:val="432"/>
        </w:trPr>
        <w:tc>
          <w:tcPr>
            <w:tcW w:w="2262"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i/>
                <w:color w:val="000000"/>
                <w:vertAlign w:val="superscript"/>
              </w:rPr>
            </w:pPr>
            <w:r w:rsidRPr="00474A9F">
              <w:rPr>
                <w:rFonts w:eastAsiaTheme="minorEastAsia"/>
                <w:i/>
                <w:color w:val="000000"/>
              </w:rPr>
              <w:t>R</w:t>
            </w:r>
            <w:r w:rsidRPr="00474A9F">
              <w:rPr>
                <w:rFonts w:eastAsiaTheme="minorEastAsia"/>
                <w:i/>
                <w:color w:val="000000"/>
                <w:vertAlign w:val="superscript"/>
              </w:rPr>
              <w:t>2</w:t>
            </w:r>
          </w:p>
        </w:tc>
        <w:tc>
          <w:tcPr>
            <w:tcW w:w="1398" w:type="dxa"/>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Pr>
                <w:rFonts w:eastAsiaTheme="minorEastAsia"/>
                <w:color w:val="000000"/>
              </w:rPr>
              <w:t xml:space="preserve">      .21</w:t>
            </w:r>
          </w:p>
        </w:tc>
        <w:tc>
          <w:tcPr>
            <w:tcW w:w="7269" w:type="dxa"/>
            <w:gridSpan w:val="5"/>
            <w:tcBorders>
              <w:top w:val="nil"/>
              <w:left w:val="nil"/>
              <w:bottom w:val="nil"/>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right="60"/>
              <w:rPr>
                <w:rFonts w:eastAsiaTheme="minorEastAsia"/>
                <w:color w:val="000000"/>
              </w:rPr>
            </w:pPr>
          </w:p>
        </w:tc>
      </w:tr>
      <w:tr w:rsidR="00A50164" w:rsidRPr="00474A9F" w:rsidTr="00835C04">
        <w:trPr>
          <w:cantSplit/>
          <w:trHeight w:val="432"/>
        </w:trPr>
        <w:tc>
          <w:tcPr>
            <w:tcW w:w="2262" w:type="dxa"/>
            <w:tcBorders>
              <w:top w:val="nil"/>
              <w:left w:val="nil"/>
              <w:bottom w:val="single" w:sz="12" w:space="0" w:color="auto"/>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r w:rsidRPr="00474A9F">
              <w:rPr>
                <w:rFonts w:eastAsiaTheme="minorEastAsia"/>
                <w:color w:val="000000"/>
              </w:rPr>
              <w:t>F</w:t>
            </w:r>
            <w:r w:rsidR="005339CA">
              <w:rPr>
                <w:rFonts w:eastAsiaTheme="minorEastAsia"/>
                <w:color w:val="000000"/>
              </w:rPr>
              <w:t>(df)</w:t>
            </w:r>
          </w:p>
        </w:tc>
        <w:tc>
          <w:tcPr>
            <w:tcW w:w="1398" w:type="dxa"/>
            <w:tcBorders>
              <w:top w:val="nil"/>
              <w:left w:val="nil"/>
              <w:bottom w:val="single" w:sz="12" w:space="0" w:color="auto"/>
              <w:right w:val="nil"/>
            </w:tcBorders>
            <w:shd w:val="clear" w:color="auto" w:fill="FFFFFF"/>
            <w:vAlign w:val="center"/>
          </w:tcPr>
          <w:p w:rsidR="00A50164" w:rsidRPr="00474A9F" w:rsidRDefault="00A50164" w:rsidP="00E909CC">
            <w:pPr>
              <w:widowControl w:val="0"/>
              <w:autoSpaceDE w:val="0"/>
              <w:autoSpaceDN w:val="0"/>
              <w:adjustRightInd w:val="0"/>
              <w:spacing w:line="240" w:lineRule="auto"/>
              <w:ind w:right="60"/>
              <w:rPr>
                <w:rFonts w:eastAsiaTheme="minorEastAsia"/>
                <w:color w:val="000000"/>
              </w:rPr>
            </w:pPr>
            <w:r>
              <w:rPr>
                <w:rFonts w:eastAsiaTheme="minorEastAsia"/>
                <w:color w:val="000000"/>
              </w:rPr>
              <w:t>4.44</w:t>
            </w:r>
            <w:r w:rsidR="00E909CC">
              <w:rPr>
                <w:rFonts w:eastAsiaTheme="minorEastAsia"/>
                <w:color w:val="000000"/>
              </w:rPr>
              <w:t>(5, 83</w:t>
            </w:r>
            <w:r w:rsidR="005339CA">
              <w:rPr>
                <w:rFonts w:eastAsiaTheme="minorEastAsia"/>
                <w:color w:val="000000"/>
              </w:rPr>
              <w:t>)</w:t>
            </w:r>
            <w:r w:rsidRPr="00474A9F">
              <w:rPr>
                <w:rFonts w:eastAsiaTheme="minorEastAsia"/>
                <w:color w:val="000000"/>
              </w:rPr>
              <w:t>**</w:t>
            </w:r>
          </w:p>
        </w:tc>
        <w:tc>
          <w:tcPr>
            <w:tcW w:w="7269" w:type="dxa"/>
            <w:gridSpan w:val="5"/>
            <w:tcBorders>
              <w:top w:val="nil"/>
              <w:left w:val="nil"/>
              <w:bottom w:val="single" w:sz="12" w:space="0" w:color="auto"/>
              <w:right w:val="nil"/>
            </w:tcBorders>
            <w:shd w:val="clear" w:color="auto" w:fill="FFFFFF"/>
            <w:vAlign w:val="center"/>
          </w:tcPr>
          <w:p w:rsidR="00A50164" w:rsidRPr="00474A9F" w:rsidRDefault="00A50164" w:rsidP="00EA2F4E">
            <w:pPr>
              <w:widowControl w:val="0"/>
              <w:autoSpaceDE w:val="0"/>
              <w:autoSpaceDN w:val="0"/>
              <w:adjustRightInd w:val="0"/>
              <w:spacing w:line="240" w:lineRule="auto"/>
              <w:ind w:left="60" w:right="60"/>
              <w:rPr>
                <w:rFonts w:eastAsiaTheme="minorEastAsia"/>
                <w:color w:val="000000"/>
              </w:rPr>
            </w:pPr>
          </w:p>
        </w:tc>
      </w:tr>
    </w:tbl>
    <w:p w:rsidR="00A50164" w:rsidRPr="00474A9F" w:rsidRDefault="00A50164" w:rsidP="00EA2F4E">
      <w:pPr>
        <w:spacing w:before="120" w:line="240" w:lineRule="auto"/>
        <w:rPr>
          <w:iCs/>
          <w:sz w:val="20"/>
          <w:szCs w:val="20"/>
        </w:rPr>
      </w:pPr>
      <w:r w:rsidRPr="00474A9F">
        <w:rPr>
          <w:i/>
          <w:iCs/>
          <w:sz w:val="20"/>
          <w:szCs w:val="20"/>
        </w:rPr>
        <w:t>Note</w:t>
      </w:r>
      <w:r w:rsidRPr="00474A9F">
        <w:rPr>
          <w:iCs/>
          <w:sz w:val="20"/>
          <w:szCs w:val="20"/>
        </w:rPr>
        <w:t xml:space="preserve">. </w:t>
      </w:r>
      <w:r w:rsidRPr="00474A9F">
        <w:rPr>
          <w:i/>
          <w:iCs/>
          <w:sz w:val="20"/>
          <w:szCs w:val="20"/>
        </w:rPr>
        <w:t xml:space="preserve">N </w:t>
      </w:r>
      <w:r w:rsidRPr="00474A9F">
        <w:rPr>
          <w:iCs/>
          <w:sz w:val="20"/>
          <w:szCs w:val="20"/>
        </w:rPr>
        <w:t xml:space="preserve">= 89; SE = Standard error; CI = Confidence interval </w:t>
      </w:r>
      <w:r>
        <w:rPr>
          <w:iCs/>
          <w:sz w:val="20"/>
          <w:szCs w:val="20"/>
        </w:rPr>
        <w:t>.</w:t>
      </w:r>
    </w:p>
    <w:p w:rsidR="00A50164" w:rsidRDefault="00A50164" w:rsidP="00EA2F4E">
      <w:pPr>
        <w:spacing w:line="240" w:lineRule="auto"/>
        <w:rPr>
          <w:sz w:val="20"/>
          <w:szCs w:val="20"/>
        </w:rPr>
      </w:pPr>
      <w:r w:rsidRPr="00474A9F">
        <w:rPr>
          <w:iCs/>
          <w:sz w:val="20"/>
          <w:szCs w:val="20"/>
          <w:vertAlign w:val="superscript"/>
        </w:rPr>
        <w:t>a</w:t>
      </w:r>
      <w:r w:rsidRPr="00474A9F">
        <w:rPr>
          <w:iCs/>
          <w:sz w:val="20"/>
          <w:szCs w:val="20"/>
        </w:rPr>
        <w:t>child gender:</w:t>
      </w:r>
      <w:r w:rsidRPr="00474A9F">
        <w:rPr>
          <w:i/>
          <w:sz w:val="20"/>
          <w:szCs w:val="20"/>
        </w:rPr>
        <w:t xml:space="preserve"> </w:t>
      </w:r>
      <w:r w:rsidRPr="00474A9F">
        <w:rPr>
          <w:iCs/>
          <w:sz w:val="20"/>
          <w:szCs w:val="20"/>
        </w:rPr>
        <w:t>0 =</w:t>
      </w:r>
      <w:r w:rsidRPr="00474A9F">
        <w:rPr>
          <w:i/>
          <w:sz w:val="20"/>
          <w:szCs w:val="20"/>
        </w:rPr>
        <w:t xml:space="preserve"> male, </w:t>
      </w:r>
      <w:r w:rsidRPr="00474A9F">
        <w:rPr>
          <w:iCs/>
          <w:sz w:val="20"/>
          <w:szCs w:val="20"/>
        </w:rPr>
        <w:t xml:space="preserve">1 = </w:t>
      </w:r>
      <w:r w:rsidRPr="00474A9F">
        <w:rPr>
          <w:i/>
          <w:sz w:val="20"/>
          <w:szCs w:val="20"/>
        </w:rPr>
        <w:t>female</w:t>
      </w:r>
      <w:r w:rsidRPr="00474A9F">
        <w:rPr>
          <w:sz w:val="20"/>
          <w:szCs w:val="20"/>
        </w:rPr>
        <w:t xml:space="preserve">; </w:t>
      </w:r>
      <w:r w:rsidRPr="00474A9F">
        <w:rPr>
          <w:sz w:val="20"/>
          <w:szCs w:val="20"/>
          <w:vertAlign w:val="superscript"/>
        </w:rPr>
        <w:t>b</w:t>
      </w:r>
      <w:r w:rsidRPr="00474A9F">
        <w:rPr>
          <w:sz w:val="20"/>
          <w:szCs w:val="20"/>
        </w:rPr>
        <w:t xml:space="preserve">single or two parent household: 0 = </w:t>
      </w:r>
      <w:r w:rsidRPr="00474A9F">
        <w:rPr>
          <w:i/>
          <w:sz w:val="20"/>
          <w:szCs w:val="20"/>
        </w:rPr>
        <w:t>single-parent</w:t>
      </w:r>
      <w:r w:rsidRPr="00474A9F">
        <w:rPr>
          <w:sz w:val="20"/>
          <w:szCs w:val="20"/>
        </w:rPr>
        <w:t xml:space="preserve">, 1 = </w:t>
      </w:r>
      <w:r w:rsidRPr="00474A9F">
        <w:rPr>
          <w:i/>
          <w:sz w:val="20"/>
          <w:szCs w:val="20"/>
        </w:rPr>
        <w:t>two-parent</w:t>
      </w:r>
      <w:r w:rsidRPr="00474A9F">
        <w:rPr>
          <w:sz w:val="20"/>
          <w:szCs w:val="20"/>
        </w:rPr>
        <w:t xml:space="preserve">; child’s level of academic </w:t>
      </w:r>
    </w:p>
    <w:p w:rsidR="00A50164" w:rsidRPr="00474A9F" w:rsidRDefault="00A50164" w:rsidP="00EA2F4E">
      <w:pPr>
        <w:spacing w:line="240" w:lineRule="auto"/>
        <w:rPr>
          <w:sz w:val="20"/>
          <w:szCs w:val="20"/>
        </w:rPr>
      </w:pPr>
      <w:r w:rsidRPr="00474A9F">
        <w:rPr>
          <w:sz w:val="20"/>
          <w:szCs w:val="20"/>
        </w:rPr>
        <w:t xml:space="preserve">performance: 0 = </w:t>
      </w:r>
      <w:r w:rsidRPr="00474A9F">
        <w:rPr>
          <w:i/>
          <w:sz w:val="20"/>
          <w:szCs w:val="20"/>
        </w:rPr>
        <w:t>below average/average</w:t>
      </w:r>
      <w:r w:rsidRPr="00474A9F">
        <w:rPr>
          <w:sz w:val="20"/>
          <w:szCs w:val="20"/>
        </w:rPr>
        <w:t xml:space="preserve">, 1 = </w:t>
      </w:r>
      <w:r w:rsidRPr="00474A9F">
        <w:rPr>
          <w:i/>
          <w:sz w:val="20"/>
          <w:szCs w:val="20"/>
        </w:rPr>
        <w:t>above average</w:t>
      </w:r>
      <w:r w:rsidRPr="00474A9F">
        <w:rPr>
          <w:sz w:val="20"/>
          <w:szCs w:val="20"/>
        </w:rPr>
        <w:t>.</w:t>
      </w:r>
    </w:p>
    <w:p w:rsidR="00A50164" w:rsidRDefault="00A50164" w:rsidP="00EA2F4E">
      <w:pPr>
        <w:spacing w:line="240" w:lineRule="auto"/>
        <w:contextualSpacing/>
        <w:rPr>
          <w:rFonts w:eastAsiaTheme="minorHAnsi"/>
          <w:szCs w:val="22"/>
        </w:rPr>
        <w:sectPr w:rsidR="00A50164" w:rsidSect="00420EA8">
          <w:headerReference w:type="default" r:id="rId12"/>
          <w:pgSz w:w="15840" w:h="12240" w:orient="landscape"/>
          <w:pgMar w:top="1440" w:right="1440" w:bottom="1440" w:left="1440" w:header="1440" w:footer="720" w:gutter="0"/>
          <w:cols w:space="720"/>
          <w:docGrid w:linePitch="360"/>
        </w:sectPr>
      </w:pPr>
      <w:r w:rsidRPr="00474A9F">
        <w:rPr>
          <w:i/>
          <w:sz w:val="20"/>
          <w:szCs w:val="20"/>
        </w:rPr>
        <w:t xml:space="preserve">*p  </w:t>
      </w:r>
      <w:r w:rsidRPr="00474A9F">
        <w:rPr>
          <w:sz w:val="20"/>
          <w:szCs w:val="20"/>
        </w:rPr>
        <w:t>&lt;  .05., **</w:t>
      </w:r>
      <w:r w:rsidRPr="00474A9F">
        <w:rPr>
          <w:i/>
          <w:sz w:val="20"/>
          <w:szCs w:val="20"/>
        </w:rPr>
        <w:t>p</w:t>
      </w:r>
      <w:r w:rsidRPr="00474A9F">
        <w:rPr>
          <w:sz w:val="20"/>
          <w:szCs w:val="20"/>
        </w:rPr>
        <w:t xml:space="preserve"> &lt;.01  ***</w:t>
      </w:r>
      <w:r w:rsidRPr="00474A9F">
        <w:rPr>
          <w:i/>
          <w:sz w:val="20"/>
          <w:szCs w:val="20"/>
        </w:rPr>
        <w:t>p</w:t>
      </w:r>
      <w:r w:rsidRPr="00474A9F">
        <w:rPr>
          <w:sz w:val="20"/>
          <w:szCs w:val="20"/>
        </w:rPr>
        <w:t xml:space="preserve">  &lt;  .001</w:t>
      </w:r>
      <w:r>
        <w:rPr>
          <w:sz w:val="20"/>
          <w:szCs w:val="20"/>
        </w:rPr>
        <w:t>.</w:t>
      </w:r>
    </w:p>
    <w:p w:rsidR="0009302A" w:rsidRPr="00C526DC" w:rsidRDefault="0009302A" w:rsidP="0009302A">
      <w:pPr>
        <w:contextualSpacing/>
        <w:rPr>
          <w:rFonts w:eastAsiaTheme="minorHAnsi"/>
          <w:color w:val="000000"/>
          <w:szCs w:val="22"/>
        </w:rPr>
      </w:pPr>
      <w:r>
        <w:rPr>
          <w:rFonts w:eastAsiaTheme="minorHAnsi"/>
          <w:color w:val="000000"/>
          <w:szCs w:val="22"/>
        </w:rPr>
        <w:lastRenderedPageBreak/>
        <w:t xml:space="preserve">overall model was statistically </w:t>
      </w:r>
      <w:r w:rsidRPr="00EB2F36">
        <w:rPr>
          <w:rFonts w:eastAsiaTheme="minorHAnsi"/>
          <w:color w:val="000000"/>
          <w:szCs w:val="22"/>
        </w:rPr>
        <w:t>sig</w:t>
      </w:r>
      <w:r>
        <w:rPr>
          <w:rFonts w:eastAsiaTheme="minorHAnsi"/>
          <w:color w:val="000000"/>
          <w:szCs w:val="22"/>
        </w:rPr>
        <w:t xml:space="preserve">nificant </w:t>
      </w:r>
      <w:r w:rsidRPr="00EB2F36">
        <w:rPr>
          <w:rFonts w:eastAsiaTheme="minorHAnsi"/>
          <w:i/>
          <w:color w:val="000000"/>
          <w:szCs w:val="22"/>
        </w:rPr>
        <w:t>F</w:t>
      </w:r>
      <w:r>
        <w:rPr>
          <w:rFonts w:eastAsiaTheme="minorHAnsi"/>
          <w:color w:val="000000"/>
          <w:szCs w:val="22"/>
        </w:rPr>
        <w:t>(2, 86) = 10.19</w:t>
      </w:r>
      <w:r w:rsidRPr="00EB2F36">
        <w:rPr>
          <w:rFonts w:eastAsiaTheme="minorHAnsi"/>
          <w:color w:val="000000"/>
          <w:szCs w:val="22"/>
        </w:rPr>
        <w:t xml:space="preserve">, </w:t>
      </w:r>
      <w:r w:rsidRPr="00EB2F36">
        <w:rPr>
          <w:rFonts w:eastAsiaTheme="minorHAnsi"/>
          <w:i/>
          <w:color w:val="000000"/>
          <w:szCs w:val="22"/>
        </w:rPr>
        <w:t xml:space="preserve">p </w:t>
      </w:r>
      <w:r>
        <w:rPr>
          <w:rFonts w:eastAsiaTheme="minorHAnsi"/>
          <w:color w:val="000000"/>
          <w:szCs w:val="22"/>
        </w:rPr>
        <w:t xml:space="preserve">&lt; .001. The largest </w:t>
      </w:r>
      <w:r w:rsidRPr="00EB2F36">
        <w:rPr>
          <w:rFonts w:eastAsiaTheme="minorHAnsi"/>
          <w:color w:val="000000"/>
          <w:szCs w:val="22"/>
        </w:rPr>
        <w:t>v</w:t>
      </w:r>
      <w:r>
        <w:rPr>
          <w:rFonts w:eastAsiaTheme="minorHAnsi"/>
          <w:color w:val="000000"/>
          <w:szCs w:val="22"/>
        </w:rPr>
        <w:t>alue of Cook’s Distance was .16</w:t>
      </w:r>
      <w:r w:rsidRPr="00EB2F36">
        <w:rPr>
          <w:rFonts w:eastAsiaTheme="minorHAnsi"/>
          <w:color w:val="000000"/>
          <w:szCs w:val="22"/>
        </w:rPr>
        <w:t xml:space="preserve"> suggesting</w:t>
      </w:r>
      <w:r>
        <w:rPr>
          <w:rFonts w:eastAsiaTheme="minorHAnsi"/>
          <w:color w:val="000000"/>
          <w:szCs w:val="22"/>
        </w:rPr>
        <w:t xml:space="preserve"> no influential outliers. Tolerance values were .99 suggesting no problem with multicollinearity. For this reduced model the linear combination of the two independent variables accounted for 19.2% of the variance in parental perceptions of school related stress (</w:t>
      </w:r>
      <w:r w:rsidRPr="009303FD">
        <w:rPr>
          <w:rFonts w:eastAsiaTheme="minorHAnsi"/>
          <w:i/>
          <w:color w:val="000000"/>
          <w:szCs w:val="22"/>
        </w:rPr>
        <w:t>R</w:t>
      </w:r>
      <w:r w:rsidRPr="009303FD">
        <w:rPr>
          <w:rFonts w:eastAsiaTheme="minorHAnsi"/>
          <w:i/>
          <w:color w:val="000000"/>
          <w:szCs w:val="22"/>
          <w:vertAlign w:val="superscript"/>
        </w:rPr>
        <w:t>2</w:t>
      </w:r>
      <w:r>
        <w:rPr>
          <w:rFonts w:eastAsiaTheme="minorHAnsi"/>
          <w:color w:val="000000"/>
          <w:szCs w:val="22"/>
        </w:rPr>
        <w:t xml:space="preserve"> = .19, CI = .05, .33). Based on the accepted standards established by Cohen et al. (2003), the R</w:t>
      </w:r>
      <w:r>
        <w:rPr>
          <w:rFonts w:eastAsiaTheme="minorHAnsi"/>
          <w:color w:val="000000"/>
          <w:szCs w:val="22"/>
          <w:vertAlign w:val="superscript"/>
        </w:rPr>
        <w:t xml:space="preserve">2 </w:t>
      </w:r>
      <w:r>
        <w:rPr>
          <w:rFonts w:eastAsiaTheme="minorHAnsi"/>
          <w:color w:val="000000"/>
          <w:szCs w:val="22"/>
        </w:rPr>
        <w:t>value is exactly in between a medium (.13) and large (.25) effect. Single or two parent household had a moderate and significant effect on PPSS (</w:t>
      </w:r>
      <w:r>
        <w:rPr>
          <w:rFonts w:eastAsiaTheme="minorHAnsi"/>
          <w:i/>
          <w:color w:val="000000"/>
          <w:szCs w:val="22"/>
        </w:rPr>
        <w:t xml:space="preserve">b </w:t>
      </w:r>
      <w:r>
        <w:rPr>
          <w:rFonts w:eastAsiaTheme="minorHAnsi"/>
          <w:color w:val="000000"/>
          <w:szCs w:val="22"/>
        </w:rPr>
        <w:t xml:space="preserve">= -.36, CI = -.71, -. 02; β = -.20, CI -.40, -.01, </w:t>
      </w:r>
      <w:r>
        <w:rPr>
          <w:rFonts w:eastAsiaTheme="minorHAnsi"/>
          <w:i/>
          <w:color w:val="000000"/>
          <w:szCs w:val="22"/>
        </w:rPr>
        <w:t xml:space="preserve">p &lt; </w:t>
      </w:r>
      <w:r>
        <w:rPr>
          <w:rFonts w:eastAsiaTheme="minorHAnsi"/>
          <w:color w:val="000000"/>
          <w:szCs w:val="22"/>
        </w:rPr>
        <w:t>.001).  Child time invested in homework had a substantial and significant effect on PPSS (</w:t>
      </w:r>
      <w:r>
        <w:rPr>
          <w:rFonts w:eastAsiaTheme="minorHAnsi"/>
          <w:i/>
          <w:color w:val="000000"/>
          <w:szCs w:val="22"/>
        </w:rPr>
        <w:t xml:space="preserve">b </w:t>
      </w:r>
      <w:r>
        <w:rPr>
          <w:rFonts w:eastAsiaTheme="minorHAnsi"/>
          <w:color w:val="000000"/>
          <w:szCs w:val="22"/>
        </w:rPr>
        <w:t xml:space="preserve">= .01, CI = .00, .01; β = .41, CI = .22, .61, </w:t>
      </w:r>
      <w:r>
        <w:rPr>
          <w:rFonts w:eastAsiaTheme="minorHAnsi"/>
          <w:i/>
          <w:color w:val="000000"/>
          <w:szCs w:val="22"/>
        </w:rPr>
        <w:t xml:space="preserve">p &lt; </w:t>
      </w:r>
      <w:r>
        <w:rPr>
          <w:rFonts w:eastAsiaTheme="minorHAnsi"/>
          <w:color w:val="000000"/>
          <w:szCs w:val="22"/>
        </w:rPr>
        <w:t xml:space="preserve">.001). This is in accord with the standards suggested by Keith (2006) β’s  above .10 can be considered of moderate magnitude and β’s greater than .25 can be interpreted as having a large magnitude of effect.  The final model is illustrated in Figure 3. </w:t>
      </w:r>
    </w:p>
    <w:p w:rsidR="0009302A" w:rsidRDefault="0009302A" w:rsidP="00EA2F4E">
      <w:pPr>
        <w:spacing w:line="240" w:lineRule="auto"/>
        <w:rPr>
          <w:i/>
          <w:iCs/>
          <w:sz w:val="20"/>
          <w:szCs w:val="20"/>
        </w:rPr>
      </w:pPr>
    </w:p>
    <w:p w:rsidR="0009302A" w:rsidRDefault="0009302A" w:rsidP="00EA2F4E">
      <w:pPr>
        <w:spacing w:line="240" w:lineRule="auto"/>
        <w:rPr>
          <w:i/>
          <w:iCs/>
          <w:sz w:val="20"/>
          <w:szCs w:val="20"/>
        </w:rPr>
        <w:sectPr w:rsidR="0009302A" w:rsidSect="00777BA8">
          <w:headerReference w:type="default" r:id="rId13"/>
          <w:pgSz w:w="12240" w:h="15840"/>
          <w:pgMar w:top="1440" w:right="1440" w:bottom="1440" w:left="1440" w:header="1296" w:footer="720" w:gutter="0"/>
          <w:cols w:space="720"/>
          <w:docGrid w:linePitch="360"/>
        </w:sectPr>
      </w:pPr>
    </w:p>
    <w:p w:rsidR="00A50164" w:rsidRDefault="00A50164" w:rsidP="00EA2F4E">
      <w:pPr>
        <w:spacing w:line="240" w:lineRule="auto"/>
        <w:rPr>
          <w:i/>
          <w:iCs/>
          <w:sz w:val="20"/>
          <w:szCs w:val="20"/>
        </w:rPr>
      </w:pPr>
      <w:r>
        <w:rPr>
          <w:noProof/>
        </w:rPr>
        <w:lastRenderedPageBreak/>
        <mc:AlternateContent>
          <mc:Choice Requires="wpc">
            <w:drawing>
              <wp:inline distT="0" distB="0" distL="0" distR="0" wp14:anchorId="072341D4" wp14:editId="6EA10A06">
                <wp:extent cx="5884545" cy="3992880"/>
                <wp:effectExtent l="0" t="0" r="0" b="0"/>
                <wp:docPr id="33" name="Canvas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28575" cap="flat" cmpd="sng" algn="ctr">
                          <a:noFill/>
                          <a:prstDash val="solid"/>
                          <a:miter lim="800000"/>
                          <a:headEnd type="none" w="med" len="med"/>
                          <a:tailEnd type="none" w="med" len="med"/>
                        </a:ln>
                      </wpc:whole>
                      <wps:wsp>
                        <wps:cNvPr id="15" name="Text Box 16"/>
                        <wps:cNvSpPr txBox="1">
                          <a:spLocks noChangeArrowheads="1"/>
                        </wps:cNvSpPr>
                        <wps:spPr bwMode="auto">
                          <a:xfrm>
                            <a:off x="2144316" y="1052179"/>
                            <a:ext cx="920750" cy="2355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64387" w:rsidRDefault="00964387" w:rsidP="00A50164">
                              <w:pPr>
                                <w:pStyle w:val="NormalWeb"/>
                                <w:spacing w:before="0" w:beforeAutospacing="0" w:after="0" w:afterAutospacing="0"/>
                              </w:pPr>
                              <w:r>
                                <w:rPr>
                                  <w:rFonts w:eastAsia="Times New Roman"/>
                                </w:rPr>
                                <w:t xml:space="preserve">-.07 </w:t>
                              </w:r>
                              <w:r>
                                <w:rPr>
                                  <w:rFonts w:eastAsia="Times New Roman"/>
                                  <w:sz w:val="20"/>
                                  <w:szCs w:val="20"/>
                                </w:rPr>
                                <w:t>(Fem</w:t>
                              </w:r>
                              <w:r w:rsidRPr="00E50C3C">
                                <w:rPr>
                                  <w:rFonts w:eastAsia="Times New Roman"/>
                                  <w:sz w:val="20"/>
                                  <w:szCs w:val="20"/>
                                </w:rPr>
                                <w:t>ale)</w:t>
                              </w:r>
                            </w:p>
                            <w:p w:rsidR="00964387" w:rsidRDefault="00964387" w:rsidP="00A50164">
                              <w:pPr>
                                <w:pStyle w:val="NormalWeb"/>
                                <w:spacing w:before="0" w:beforeAutospacing="0" w:after="0" w:afterAutospacing="0"/>
                              </w:pPr>
                            </w:p>
                          </w:txbxContent>
                        </wps:txbx>
                        <wps:bodyPr rot="0" vert="horz" wrap="none" lIns="91440" tIns="45720" rIns="91440" bIns="45720" anchor="t" anchorCtr="0" upright="1">
                          <a:noAutofit/>
                        </wps:bodyPr>
                      </wps:wsp>
                      <wps:wsp>
                        <wps:cNvPr id="16" name="Rectangle 2"/>
                        <wps:cNvSpPr>
                          <a:spLocks noChangeArrowheads="1"/>
                        </wps:cNvSpPr>
                        <wps:spPr bwMode="auto">
                          <a:xfrm>
                            <a:off x="485404" y="190132"/>
                            <a:ext cx="1475811" cy="525189"/>
                          </a:xfrm>
                          <a:prstGeom prst="rect">
                            <a:avLst/>
                          </a:prstGeom>
                          <a:solidFill>
                            <a:srgbClr val="FFFFFF"/>
                          </a:solidFill>
                          <a:ln w="25400">
                            <a:solidFill>
                              <a:srgbClr val="000000"/>
                            </a:solidFill>
                            <a:miter lim="800000"/>
                            <a:headEnd/>
                            <a:tailEnd/>
                          </a:ln>
                        </wps:spPr>
                        <wps:txbx>
                          <w:txbxContent>
                            <w:p w:rsidR="00964387" w:rsidRDefault="00964387" w:rsidP="00EA2F4E">
                              <w:pPr>
                                <w:spacing w:line="240" w:lineRule="auto"/>
                              </w:pPr>
                              <w:r>
                                <w:t>Child Age</w:t>
                              </w:r>
                            </w:p>
                          </w:txbxContent>
                        </wps:txbx>
                        <wps:bodyPr rot="0" vert="horz" wrap="square" lIns="91440" tIns="45720" rIns="91440" bIns="45720" anchor="ctr" anchorCtr="0" upright="1">
                          <a:noAutofit/>
                        </wps:bodyPr>
                      </wps:wsp>
                      <wps:wsp>
                        <wps:cNvPr id="19" name="Rectangle 3"/>
                        <wps:cNvSpPr>
                          <a:spLocks noChangeArrowheads="1"/>
                        </wps:cNvSpPr>
                        <wps:spPr bwMode="auto">
                          <a:xfrm>
                            <a:off x="486004" y="1746497"/>
                            <a:ext cx="1475211" cy="524589"/>
                          </a:xfrm>
                          <a:prstGeom prst="rect">
                            <a:avLst/>
                          </a:prstGeom>
                          <a:solidFill>
                            <a:srgbClr val="FFFFFF"/>
                          </a:solidFill>
                          <a:ln w="25400">
                            <a:solidFill>
                              <a:srgbClr val="000000"/>
                            </a:solidFill>
                            <a:miter lim="800000"/>
                            <a:headEnd/>
                            <a:tailEnd/>
                          </a:ln>
                        </wps:spPr>
                        <wps:txbx>
                          <w:txbxContent>
                            <w:p w:rsidR="00964387" w:rsidRPr="007B3D27" w:rsidRDefault="00964387" w:rsidP="00EA2F4E">
                              <w:pPr>
                                <w:pStyle w:val="NormalWeb"/>
                                <w:spacing w:before="0" w:beforeAutospacing="0" w:after="0" w:afterAutospacing="0" w:line="240" w:lineRule="auto"/>
                                <w:rPr>
                                  <w:vertAlign w:val="superscript"/>
                                </w:rPr>
                              </w:pPr>
                              <w:r>
                                <w:rPr>
                                  <w:rFonts w:eastAsia="Calibri"/>
                                </w:rPr>
                                <w:t>Single or Two Parent Household</w:t>
                              </w:r>
                              <w:r>
                                <w:rPr>
                                  <w:rFonts w:eastAsia="Calibri"/>
                                  <w:vertAlign w:val="superscript"/>
                                </w:rPr>
                                <w:t>b</w:t>
                              </w:r>
                            </w:p>
                          </w:txbxContent>
                        </wps:txbx>
                        <wps:bodyPr rot="0" vert="horz" wrap="square" lIns="91440" tIns="45720" rIns="91440" bIns="45720" anchor="ctr" anchorCtr="0" upright="1">
                          <a:noAutofit/>
                        </wps:bodyPr>
                      </wps:wsp>
                      <wps:wsp>
                        <wps:cNvPr id="20" name="Rectangle 4"/>
                        <wps:cNvSpPr>
                          <a:spLocks noChangeArrowheads="1"/>
                        </wps:cNvSpPr>
                        <wps:spPr bwMode="auto">
                          <a:xfrm>
                            <a:off x="486004" y="2505927"/>
                            <a:ext cx="1475211" cy="524589"/>
                          </a:xfrm>
                          <a:prstGeom prst="rect">
                            <a:avLst/>
                          </a:prstGeom>
                          <a:solidFill>
                            <a:srgbClr val="FFFFFF"/>
                          </a:solidFill>
                          <a:ln w="25400">
                            <a:solidFill>
                              <a:srgbClr val="000000"/>
                            </a:solidFill>
                            <a:miter lim="800000"/>
                            <a:headEnd/>
                            <a:tailEnd/>
                          </a:ln>
                        </wps:spPr>
                        <wps:txbx>
                          <w:txbxContent>
                            <w:p w:rsidR="00964387" w:rsidRPr="0059700C" w:rsidRDefault="00964387" w:rsidP="00EA2F4E">
                              <w:pPr>
                                <w:pStyle w:val="NormalWeb"/>
                                <w:spacing w:before="0" w:beforeAutospacing="0" w:after="0" w:afterAutospacing="0" w:line="240" w:lineRule="auto"/>
                                <w:rPr>
                                  <w:vertAlign w:val="superscript"/>
                                </w:rPr>
                              </w:pPr>
                              <w:r>
                                <w:rPr>
                                  <w:rFonts w:eastAsia="Calibri"/>
                                </w:rPr>
                                <w:t>Child Homework Time</w:t>
                              </w:r>
                              <w:r>
                                <w:rPr>
                                  <w:rFonts w:eastAsia="Calibri"/>
                                  <w:vertAlign w:val="superscript"/>
                                </w:rPr>
                                <w:t>c</w:t>
                              </w:r>
                            </w:p>
                          </w:txbxContent>
                        </wps:txbx>
                        <wps:bodyPr rot="0" vert="horz" wrap="square" lIns="91440" tIns="45720" rIns="91440" bIns="45720" anchor="ctr" anchorCtr="0" upright="1">
                          <a:noAutofit/>
                        </wps:bodyPr>
                      </wps:wsp>
                      <wps:wsp>
                        <wps:cNvPr id="21" name="Rectangle 5"/>
                        <wps:cNvSpPr>
                          <a:spLocks noChangeArrowheads="1"/>
                        </wps:cNvSpPr>
                        <wps:spPr bwMode="auto">
                          <a:xfrm>
                            <a:off x="485404" y="951262"/>
                            <a:ext cx="1475111" cy="524589"/>
                          </a:xfrm>
                          <a:prstGeom prst="rect">
                            <a:avLst/>
                          </a:prstGeom>
                          <a:solidFill>
                            <a:srgbClr val="FFFFFF"/>
                          </a:solidFill>
                          <a:ln w="25400">
                            <a:solidFill>
                              <a:srgbClr val="000000"/>
                            </a:solidFill>
                            <a:miter lim="800000"/>
                            <a:headEnd/>
                            <a:tailEnd/>
                          </a:ln>
                        </wps:spPr>
                        <wps:txbx>
                          <w:txbxContent>
                            <w:p w:rsidR="00964387" w:rsidRPr="007B3D27" w:rsidRDefault="00964387" w:rsidP="00EA2F4E">
                              <w:pPr>
                                <w:pStyle w:val="NormalWeb"/>
                                <w:spacing w:before="0" w:beforeAutospacing="0" w:after="0" w:afterAutospacing="0" w:line="240" w:lineRule="auto"/>
                                <w:rPr>
                                  <w:vertAlign w:val="superscript"/>
                                </w:rPr>
                              </w:pPr>
                              <w:r>
                                <w:rPr>
                                  <w:rFonts w:eastAsia="Calibri"/>
                                </w:rPr>
                                <w:t>Child Gender</w:t>
                              </w:r>
                              <w:r>
                                <w:rPr>
                                  <w:rFonts w:eastAsia="Calibri"/>
                                  <w:vertAlign w:val="superscript"/>
                                </w:rPr>
                                <w:t>a</w:t>
                              </w:r>
                            </w:p>
                          </w:txbxContent>
                        </wps:txbx>
                        <wps:bodyPr rot="0" vert="horz" wrap="square" lIns="91440" tIns="45720" rIns="91440" bIns="45720" anchor="ctr" anchorCtr="0" upright="1">
                          <a:noAutofit/>
                        </wps:bodyPr>
                      </wps:wsp>
                      <wps:wsp>
                        <wps:cNvPr id="22" name="Rectangle 7"/>
                        <wps:cNvSpPr>
                          <a:spLocks noChangeArrowheads="1"/>
                        </wps:cNvSpPr>
                        <wps:spPr bwMode="auto">
                          <a:xfrm>
                            <a:off x="485404" y="3252654"/>
                            <a:ext cx="1475111" cy="524589"/>
                          </a:xfrm>
                          <a:prstGeom prst="rect">
                            <a:avLst/>
                          </a:prstGeom>
                          <a:solidFill>
                            <a:srgbClr val="FFFFFF"/>
                          </a:solidFill>
                          <a:ln w="25400">
                            <a:solidFill>
                              <a:srgbClr val="000000"/>
                            </a:solidFill>
                            <a:miter lim="800000"/>
                            <a:headEnd/>
                            <a:tailEnd/>
                          </a:ln>
                        </wps:spPr>
                        <wps:txbx>
                          <w:txbxContent>
                            <w:p w:rsidR="00964387" w:rsidRDefault="00964387" w:rsidP="00EA2F4E">
                              <w:pPr>
                                <w:pStyle w:val="NormalWeb"/>
                                <w:spacing w:before="0" w:beforeAutospacing="0" w:after="0" w:afterAutospacing="0" w:line="240" w:lineRule="auto"/>
                              </w:pPr>
                              <w:r>
                                <w:rPr>
                                  <w:rFonts w:eastAsia="Calibri"/>
                                </w:rPr>
                                <w:t>Family SES = Family Income</w:t>
                              </w:r>
                            </w:p>
                          </w:txbxContent>
                        </wps:txbx>
                        <wps:bodyPr rot="0" vert="horz" wrap="square" lIns="91440" tIns="45720" rIns="91440" bIns="45720" anchor="ctr" anchorCtr="0" upright="1">
                          <a:noAutofit/>
                        </wps:bodyPr>
                      </wps:wsp>
                      <wps:wsp>
                        <wps:cNvPr id="23" name="Rectangle 8"/>
                        <wps:cNvSpPr>
                          <a:spLocks noChangeArrowheads="1"/>
                        </wps:cNvSpPr>
                        <wps:spPr bwMode="auto">
                          <a:xfrm>
                            <a:off x="4117931" y="1538062"/>
                            <a:ext cx="1475111" cy="823040"/>
                          </a:xfrm>
                          <a:prstGeom prst="rect">
                            <a:avLst/>
                          </a:prstGeom>
                          <a:solidFill>
                            <a:srgbClr val="FFFFFF"/>
                          </a:solidFill>
                          <a:ln w="25400">
                            <a:solidFill>
                              <a:srgbClr val="000000"/>
                            </a:solidFill>
                            <a:miter lim="800000"/>
                            <a:headEnd/>
                            <a:tailEnd/>
                          </a:ln>
                        </wps:spPr>
                        <wps:txbx>
                          <w:txbxContent>
                            <w:p w:rsidR="00964387" w:rsidRDefault="00964387" w:rsidP="00EA2F4E">
                              <w:pPr>
                                <w:pStyle w:val="NormalWeb"/>
                                <w:spacing w:before="0" w:beforeAutospacing="0" w:after="0" w:afterAutospacing="0" w:line="240" w:lineRule="auto"/>
                              </w:pPr>
                              <w:r>
                                <w:rPr>
                                  <w:rFonts w:eastAsia="Times New Roman"/>
                                </w:rPr>
                                <w:t>Parental Perception of School Stress</w:t>
                              </w:r>
                            </w:p>
                          </w:txbxContent>
                        </wps:txbx>
                        <wps:bodyPr rot="0" vert="horz" wrap="square" lIns="91440" tIns="45720" rIns="91440" bIns="45720" anchor="ctr" anchorCtr="0" upright="1">
                          <a:noAutofit/>
                        </wps:bodyPr>
                      </wps:wsp>
                      <wps:wsp>
                        <wps:cNvPr id="24" name="Straight Arrow Connector 10"/>
                        <wps:cNvCnPr>
                          <a:cxnSpLocks noChangeShapeType="1"/>
                        </wps:cNvCnPr>
                        <wps:spPr bwMode="auto">
                          <a:xfrm>
                            <a:off x="1961115" y="461779"/>
                            <a:ext cx="2103916" cy="116809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 name="Straight Arrow Connector 11"/>
                        <wps:cNvCnPr>
                          <a:cxnSpLocks noChangeShapeType="1"/>
                        </wps:cNvCnPr>
                        <wps:spPr bwMode="auto">
                          <a:xfrm>
                            <a:off x="1960315" y="1193403"/>
                            <a:ext cx="2113216" cy="626607"/>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 name="Straight Arrow Connector 12"/>
                        <wps:cNvCnPr>
                          <a:cxnSpLocks noChangeShapeType="1"/>
                        </wps:cNvCnPr>
                        <wps:spPr bwMode="auto">
                          <a:xfrm>
                            <a:off x="1969215" y="1979937"/>
                            <a:ext cx="210451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7" name="Straight Arrow Connector 13"/>
                        <wps:cNvCnPr>
                          <a:cxnSpLocks noChangeShapeType="1"/>
                        </wps:cNvCnPr>
                        <wps:spPr bwMode="auto">
                          <a:xfrm flipV="1">
                            <a:off x="1987015" y="2155067"/>
                            <a:ext cx="2086516" cy="610604"/>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8" name="Straight Arrow Connector 14"/>
                        <wps:cNvCnPr>
                          <a:cxnSpLocks noChangeShapeType="1"/>
                        </wps:cNvCnPr>
                        <wps:spPr bwMode="auto">
                          <a:xfrm flipV="1">
                            <a:off x="1961015" y="2270787"/>
                            <a:ext cx="2103816" cy="132352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9" name="Text Box 16"/>
                        <wps:cNvSpPr txBox="1">
                          <a:spLocks noChangeArrowheads="1"/>
                        </wps:cNvSpPr>
                        <wps:spPr bwMode="auto">
                          <a:xfrm>
                            <a:off x="2412318" y="461779"/>
                            <a:ext cx="424203" cy="2361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64387" w:rsidRDefault="00964387" w:rsidP="00A50164">
                              <w:r>
                                <w:t>-.05</w:t>
                              </w:r>
                            </w:p>
                          </w:txbxContent>
                        </wps:txbx>
                        <wps:bodyPr rot="0" vert="horz" wrap="none" lIns="91440" tIns="45720" rIns="91440" bIns="45720" anchor="t" anchorCtr="0" upright="1">
                          <a:noAutofit/>
                        </wps:bodyPr>
                      </wps:wsp>
                      <wps:wsp>
                        <wps:cNvPr id="30" name="Text Box 16"/>
                        <wps:cNvSpPr txBox="1">
                          <a:spLocks noChangeArrowheads="1"/>
                        </wps:cNvSpPr>
                        <wps:spPr bwMode="auto">
                          <a:xfrm>
                            <a:off x="2331018" y="2221178"/>
                            <a:ext cx="602705" cy="2356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64387" w:rsidRDefault="00964387" w:rsidP="00A50164">
                              <w:pPr>
                                <w:pStyle w:val="NormalWeb"/>
                                <w:spacing w:before="0" w:beforeAutospacing="0" w:after="0" w:afterAutospacing="0"/>
                              </w:pPr>
                              <w:r>
                                <w:rPr>
                                  <w:rFonts w:eastAsia="Times New Roman"/>
                                </w:rPr>
                                <w:t>.44***</w:t>
                              </w:r>
                            </w:p>
                            <w:p w:rsidR="00964387" w:rsidRDefault="00964387" w:rsidP="00A50164">
                              <w:pPr>
                                <w:pStyle w:val="NormalWeb"/>
                                <w:spacing w:before="0" w:beforeAutospacing="0" w:after="0" w:afterAutospacing="0"/>
                              </w:pPr>
                              <w:r>
                                <w:rPr>
                                  <w:rFonts w:eastAsia="Times New Roman"/>
                                </w:rPr>
                                <w:t>.05</w:t>
                              </w:r>
                            </w:p>
                          </w:txbxContent>
                        </wps:txbx>
                        <wps:bodyPr rot="0" vert="horz" wrap="none" lIns="91440" tIns="45720" rIns="91440" bIns="45720" anchor="t" anchorCtr="0" upright="1">
                          <a:noAutofit/>
                        </wps:bodyPr>
                      </wps:wsp>
                      <wps:wsp>
                        <wps:cNvPr id="31" name="Text Box 16"/>
                        <wps:cNvSpPr txBox="1">
                          <a:spLocks noChangeArrowheads="1"/>
                        </wps:cNvSpPr>
                        <wps:spPr bwMode="auto">
                          <a:xfrm>
                            <a:off x="2331018" y="1678886"/>
                            <a:ext cx="948107" cy="25594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64387" w:rsidRDefault="00964387" w:rsidP="00A50164">
                              <w:pPr>
                                <w:pStyle w:val="NormalWeb"/>
                                <w:spacing w:before="0" w:beforeAutospacing="0" w:after="0" w:afterAutospacing="0"/>
                              </w:pPr>
                              <w:r>
                                <w:t xml:space="preserve">-.26* </w:t>
                              </w:r>
                              <w:r w:rsidRPr="00E50C3C">
                                <w:rPr>
                                  <w:sz w:val="20"/>
                                  <w:szCs w:val="20"/>
                                </w:rPr>
                                <w:t>(Single)</w:t>
                              </w:r>
                            </w:p>
                          </w:txbxContent>
                        </wps:txbx>
                        <wps:bodyPr rot="0" vert="horz" wrap="none" lIns="91440" tIns="45720" rIns="91440" bIns="45720" anchor="t" anchorCtr="0" upright="1">
                          <a:noAutofit/>
                        </wps:bodyPr>
                      </wps:wsp>
                      <wps:wsp>
                        <wps:cNvPr id="32" name="Text Box 16"/>
                        <wps:cNvSpPr txBox="1">
                          <a:spLocks noChangeArrowheads="1"/>
                        </wps:cNvSpPr>
                        <wps:spPr bwMode="auto">
                          <a:xfrm>
                            <a:off x="2412318" y="2765371"/>
                            <a:ext cx="374003" cy="2654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64387" w:rsidRDefault="00964387" w:rsidP="00A50164">
                              <w:pPr>
                                <w:pStyle w:val="NormalWeb"/>
                                <w:spacing w:before="0" w:beforeAutospacing="0" w:after="0" w:afterAutospacing="0"/>
                              </w:pPr>
                              <w:r>
                                <w:rPr>
                                  <w:rFonts w:eastAsia="Times New Roman"/>
                                </w:rPr>
                                <w:t>.13</w:t>
                              </w:r>
                            </w:p>
                          </w:txbxContent>
                        </wps:txbx>
                        <wps:bodyPr rot="0" vert="horz" wrap="none" lIns="91440" tIns="45720" rIns="91440" bIns="45720" anchor="t" anchorCtr="0" upright="1">
                          <a:noAutofit/>
                        </wps:bodyPr>
                      </wps:wsp>
                    </wpc:wpc>
                  </a:graphicData>
                </a:graphic>
              </wp:inline>
            </w:drawing>
          </mc:Choice>
          <mc:Fallback>
            <w:pict>
              <v:group id="Canvas 33" o:spid="_x0000_s1047" editas="canvas" style="width:463.35pt;height:314.4pt;mso-position-horizontal-relative:char;mso-position-vertical-relative:line" coordsize="58845,39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">
                <v:shape id="_x0000_s1048" type="#_x0000_t75" style="position:absolute;width:58845;height:39928;visibility:visible;mso-wrap-style:square" strokeweight="2.25pt">
                  <v:fill o:detectmouseclick="t"/>
                  <v:path o:connecttype="none"/>
                </v:shape>
                <v:shape id="Text Box 16" o:spid="_x0000_s1049" type="#_x0000_t202" style="position:absolute;left:21443;top:10521;width:9207;height:235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Lx+MIA&#10;AADbAAAADwAAAGRycy9kb3ducmV2LnhtbERPTWvCQBC9C/0PyxS8mU0LLSHNKlIQPAjFVPA6zY5J&#10;NDsbd7dJ9Nd3C4Xe5vE+p1hNphMDOd9aVvCUpCCIK6tbrhUcPjeLDIQPyBo7y6TgRh5Wy4dZgbm2&#10;I+9pKEMtYgj7HBU0IfS5lL5qyKBPbE8cuZN1BkOErpba4RjDTSef0/RVGmw5NjTY03tD1aX8Ngqu&#10;9cYdd/fDVOos+8rOXYUfuFNq/jit30AEmsK/+M+91XH+C/z+Eg+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0vH4wgAAANsAAAAPAAAAAAAAAAAAAAAAAJgCAABkcnMvZG93&#10;bnJldi54bWxQSwUGAAAAAAQABAD1AAAAhwMAAAAA&#10;" stroked="f" strokeweight=".5pt">
                  <v:textbox>
                    <w:txbxContent>
                      <w:p w:rsidR="00D5458A" w:rsidRDefault="00D5458A" w:rsidP="00A50164">
                        <w:pPr>
                          <w:pStyle w:val="NormalWeb"/>
                          <w:spacing w:before="0" w:beforeAutospacing="0" w:after="0" w:afterAutospacing="0"/>
                        </w:pPr>
                        <w:r>
                          <w:rPr>
                            <w:rFonts w:eastAsia="Times New Roman"/>
                          </w:rPr>
                          <w:t xml:space="preserve">-.07 </w:t>
                        </w:r>
                        <w:r>
                          <w:rPr>
                            <w:rFonts w:eastAsia="Times New Roman"/>
                            <w:sz w:val="20"/>
                            <w:szCs w:val="20"/>
                          </w:rPr>
                          <w:t>(Fem</w:t>
                        </w:r>
                        <w:r w:rsidRPr="00E50C3C">
                          <w:rPr>
                            <w:rFonts w:eastAsia="Times New Roman"/>
                            <w:sz w:val="20"/>
                            <w:szCs w:val="20"/>
                          </w:rPr>
                          <w:t>ale)</w:t>
                        </w:r>
                      </w:p>
                      <w:p w:rsidR="00D5458A" w:rsidRDefault="00D5458A" w:rsidP="00A50164">
                        <w:pPr>
                          <w:pStyle w:val="NormalWeb"/>
                          <w:spacing w:before="0" w:beforeAutospacing="0" w:after="0" w:afterAutospacing="0"/>
                        </w:pPr>
                      </w:p>
                    </w:txbxContent>
                  </v:textbox>
                </v:shape>
                <v:rect id="Rectangle 2" o:spid="_x0000_s1050" style="position:absolute;left:4854;top:1901;width:14758;height:5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8WdMEA&#10;AADbAAAADwAAAGRycy9kb3ducmV2LnhtbERPTWsCMRC9C/6HMII3TdyD1K1RiiIVisK6vfQ2bKa7&#10;SzeTJUl1++9NQfA2j/c56+1gO3ElH1rHGhZzBYK4cqblWsNneZi9gAgR2WDnmDT8UYDtZjxaY27c&#10;jQu6XmItUgiHHDU0Mfa5lKFqyGKYu544cd/OW4wJ+loaj7cUbjuZKbWUFltODQ32tGuo+rn8Wg0u&#10;q959UcrsVO7bVfHlVHf+UFpPJ8PbK4hIQ3yKH+6jSfOX8P9LOkB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fFnTBAAAA2wAAAA8AAAAAAAAAAAAAAAAAmAIAAGRycy9kb3du&#10;cmV2LnhtbFBLBQYAAAAABAAEAPUAAACGAwAAAAA=&#10;" strokeweight="2pt">
                  <v:textbox>
                    <w:txbxContent>
                      <w:p w:rsidR="00D5458A" w:rsidRDefault="00D5458A" w:rsidP="00EA2F4E">
                        <w:pPr>
                          <w:spacing w:line="240" w:lineRule="auto"/>
                        </w:pPr>
                        <w:r>
                          <w:t>Child Age</w:t>
                        </w:r>
                      </w:p>
                    </w:txbxContent>
                  </v:textbox>
                </v:rect>
                <v:rect id="Rectangle 3" o:spid="_x0000_s1051" style="position:absolute;left:4860;top:17464;width:14752;height:5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CCBsIA&#10;AADbAAAADwAAAGRycy9kb3ducmV2LnhtbERPTWvCQBC9F/wPywje6q45SE1dQ1GkgrQQ00tvQ3aa&#10;hGZnw+42xn/vFgq9zeN9zraYbC9G8qFzrGG1VCCIa2c6bjR8VMfHJxAhIhvsHZOGGwUodrOHLebG&#10;Xbmk8RIbkUI45KihjXHIpQx1SxbD0g3Eifty3mJM0DfSeLymcNvLTKm1tNhxamhxoH1L9fflx2pw&#10;Wf3qy0pmb9Wh25SfTvXvZ6X1Yj69PIOINMV/8Z/7ZNL8Dfz+kg6Qu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gIIGwgAAANsAAAAPAAAAAAAAAAAAAAAAAJgCAABkcnMvZG93&#10;bnJldi54bWxQSwUGAAAAAAQABAD1AAAAhwMAAAAA&#10;" strokeweight="2pt">
                  <v:textbox>
                    <w:txbxContent>
                      <w:p w:rsidR="00D5458A" w:rsidRPr="007B3D27" w:rsidRDefault="00D5458A" w:rsidP="00EA2F4E">
                        <w:pPr>
                          <w:pStyle w:val="NormalWeb"/>
                          <w:spacing w:before="0" w:beforeAutospacing="0" w:after="0" w:afterAutospacing="0" w:line="240" w:lineRule="auto"/>
                          <w:rPr>
                            <w:vertAlign w:val="superscript"/>
                          </w:rPr>
                        </w:pPr>
                        <w:r>
                          <w:rPr>
                            <w:rFonts w:eastAsia="Calibri"/>
                          </w:rPr>
                          <w:t xml:space="preserve">Single or Two Parent </w:t>
                        </w:r>
                        <w:proofErr w:type="spellStart"/>
                        <w:r>
                          <w:rPr>
                            <w:rFonts w:eastAsia="Calibri"/>
                          </w:rPr>
                          <w:t>Household</w:t>
                        </w:r>
                        <w:r>
                          <w:rPr>
                            <w:rFonts w:eastAsia="Calibri"/>
                            <w:vertAlign w:val="superscript"/>
                          </w:rPr>
                          <w:t>b</w:t>
                        </w:r>
                        <w:proofErr w:type="spellEnd"/>
                      </w:p>
                    </w:txbxContent>
                  </v:textbox>
                </v:rect>
                <v:rect id="Rectangle 4" o:spid="_x0000_s1052" style="position:absolute;left:4860;top:25059;width:14752;height:5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bhJsEA&#10;AADbAAAADwAAAGRycy9kb3ducmV2LnhtbERPPWvDMBDdA/kP4gLdEqkeQutGNqEhNBBasN2l22Fd&#10;bRPrZCQ1cf99NBQ6Pt73rpztKK7kw+BYw+NGgSBunRm40/DZHNdPIEJENjg6Jg2/FKAslosd5sbd&#10;uKJrHTuRQjjkqKGPccqlDG1PFsPGTcSJ+3beYkzQd9J4vKVwO8pMqa20OHBq6HGi157aS/1jNbis&#10;ffNVI7P35jA8V19OjR9npfXDat6/gIg0x3/xn/tkNGRpffqSfoAs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W4SbBAAAA2wAAAA8AAAAAAAAAAAAAAAAAmAIAAGRycy9kb3du&#10;cmV2LnhtbFBLBQYAAAAABAAEAPUAAACGAwAAAAA=&#10;" strokeweight="2pt">
                  <v:textbox>
                    <w:txbxContent>
                      <w:p w:rsidR="00D5458A" w:rsidRPr="0059700C" w:rsidRDefault="00D5458A" w:rsidP="00EA2F4E">
                        <w:pPr>
                          <w:pStyle w:val="NormalWeb"/>
                          <w:spacing w:before="0" w:beforeAutospacing="0" w:after="0" w:afterAutospacing="0" w:line="240" w:lineRule="auto"/>
                          <w:rPr>
                            <w:vertAlign w:val="superscript"/>
                          </w:rPr>
                        </w:pPr>
                        <w:r>
                          <w:rPr>
                            <w:rFonts w:eastAsia="Calibri"/>
                          </w:rPr>
                          <w:t xml:space="preserve">Child Homework </w:t>
                        </w:r>
                        <w:proofErr w:type="spellStart"/>
                        <w:r>
                          <w:rPr>
                            <w:rFonts w:eastAsia="Calibri"/>
                          </w:rPr>
                          <w:t>Time</w:t>
                        </w:r>
                        <w:r>
                          <w:rPr>
                            <w:rFonts w:eastAsia="Calibri"/>
                            <w:vertAlign w:val="superscript"/>
                          </w:rPr>
                          <w:t>c</w:t>
                        </w:r>
                        <w:proofErr w:type="spellEnd"/>
                      </w:p>
                    </w:txbxContent>
                  </v:textbox>
                </v:rect>
                <v:rect id="Rectangle 5" o:spid="_x0000_s1053" style="position:absolute;left:4854;top:9512;width:14751;height:5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pEvcQA&#10;AADbAAAADwAAAGRycy9kb3ducmV2LnhtbESPwWrDMBBE74X+g9hCbo1kH0LiRjGlJbRQUnCcS26L&#10;tbVNrZWRlMT9+yhQyHGYmTfMupzsIM7kQ+9YQzZXIIgbZ3puNRzq7fMSRIjIBgfHpOGPApSbx4c1&#10;FsZduKLzPrYiQTgUqKGLcSykDE1HFsPcjcTJ+3HeYkzSt9J4vCS4HWSu1EJa7DktdDjSW0fN7/5k&#10;Nbi8+fBVLfNd/d6vqqNTw/eX0nr2NL2+gIg0xXv4v/1pNOQZ3L6k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aRL3EAAAA2wAAAA8AAAAAAAAAAAAAAAAAmAIAAGRycy9k&#10;b3ducmV2LnhtbFBLBQYAAAAABAAEAPUAAACJAwAAAAA=&#10;" strokeweight="2pt">
                  <v:textbox>
                    <w:txbxContent>
                      <w:p w:rsidR="00D5458A" w:rsidRPr="007B3D27" w:rsidRDefault="00D5458A" w:rsidP="00EA2F4E">
                        <w:pPr>
                          <w:pStyle w:val="NormalWeb"/>
                          <w:spacing w:before="0" w:beforeAutospacing="0" w:after="0" w:afterAutospacing="0" w:line="240" w:lineRule="auto"/>
                          <w:rPr>
                            <w:vertAlign w:val="superscript"/>
                          </w:rPr>
                        </w:pPr>
                        <w:r>
                          <w:rPr>
                            <w:rFonts w:eastAsia="Calibri"/>
                          </w:rPr>
                          <w:t xml:space="preserve">Child </w:t>
                        </w:r>
                        <w:proofErr w:type="spellStart"/>
                        <w:r>
                          <w:rPr>
                            <w:rFonts w:eastAsia="Calibri"/>
                          </w:rPr>
                          <w:t>Gender</w:t>
                        </w:r>
                        <w:r>
                          <w:rPr>
                            <w:rFonts w:eastAsia="Calibri"/>
                            <w:vertAlign w:val="superscript"/>
                          </w:rPr>
                          <w:t>a</w:t>
                        </w:r>
                        <w:proofErr w:type="spellEnd"/>
                      </w:p>
                    </w:txbxContent>
                  </v:textbox>
                </v:rect>
                <v:rect id="Rectangle 7" o:spid="_x0000_s1054" style="position:absolute;left:4854;top:32526;width:14751;height:5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jaysMA&#10;AADbAAAADwAAAGRycy9kb3ducmV2LnhtbESPQWsCMRSE7wX/Q3hCbzUxh2JXo5SKKJQW1vXi7bF5&#10;3V26eVmSqNt/3wiFHoeZ+YZZbUbXiyuF2Hk2MJ8pEMS1tx03Bk7V7mkBIiZki71nMvBDETbrycMK&#10;C+tvXNL1mBqRIRwLNNCmNBRSxrolh3HmB+LsffngMGUZGmkD3jLc9VIr9SwddpwXWhzoraX6+3hx&#10;Bryu96GspP6ott1Lefaq/3xXxjxOx9cliERj+g//tQ/WgNZw/5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jaysMAAADbAAAADwAAAAAAAAAAAAAAAACYAgAAZHJzL2Rv&#10;d25yZXYueG1sUEsFBgAAAAAEAAQA9QAAAIgDAAAAAA==&#10;" strokeweight="2pt">
                  <v:textbox>
                    <w:txbxContent>
                      <w:p w:rsidR="00D5458A" w:rsidRDefault="00D5458A" w:rsidP="00EA2F4E">
                        <w:pPr>
                          <w:pStyle w:val="NormalWeb"/>
                          <w:spacing w:before="0" w:beforeAutospacing="0" w:after="0" w:afterAutospacing="0" w:line="240" w:lineRule="auto"/>
                        </w:pPr>
                        <w:r>
                          <w:rPr>
                            <w:rFonts w:eastAsia="Calibri"/>
                          </w:rPr>
                          <w:t>Family SES = Family Income</w:t>
                        </w:r>
                      </w:p>
                    </w:txbxContent>
                  </v:textbox>
                </v:rect>
                <v:rect id="Rectangle 8" o:spid="_x0000_s1055" style="position:absolute;left:41179;top:15380;width:14751;height:82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UcQA&#10;AADbAAAADwAAAGRycy9kb3ducmV2LnhtbESPQWvCQBSE70L/w/IK3nS3KRRNXaW0SIVSIYmX3h7Z&#10;1yQ0+zbsrhr/vVsQPA4z8w2z2oy2FyfyoXOs4WmuQBDXznTcaDhU29kCRIjIBnvHpOFCATbrh8kK&#10;c+POXNCpjI1IEA45amhjHHIpQ92SxTB3A3Hyfp23GJP0jTQezwlue5kp9SItdpwWWhzovaX6rzxa&#10;DS6rP31Ryey7+uiWxY9T/f5LaT19HN9eQUQa4z18a++MhuwZ/r+k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Ef1HEAAAA2wAAAA8AAAAAAAAAAAAAAAAAmAIAAGRycy9k&#10;b3ducmV2LnhtbFBLBQYAAAAABAAEAPUAAACJAwAAAAA=&#10;" strokeweight="2pt">
                  <v:textbox>
                    <w:txbxContent>
                      <w:p w:rsidR="00D5458A" w:rsidRDefault="00D5458A" w:rsidP="00EA2F4E">
                        <w:pPr>
                          <w:pStyle w:val="NormalWeb"/>
                          <w:spacing w:before="0" w:beforeAutospacing="0" w:after="0" w:afterAutospacing="0" w:line="240" w:lineRule="auto"/>
                        </w:pPr>
                        <w:r>
                          <w:rPr>
                            <w:rFonts w:eastAsia="Times New Roman"/>
                          </w:rPr>
                          <w:t>Parental Perception of School Stress</w:t>
                        </w:r>
                      </w:p>
                    </w:txbxContent>
                  </v:textbox>
                </v:rect>
                <v:shape id="Straight Arrow Connector 10" o:spid="_x0000_s1056" type="#_x0000_t32" style="position:absolute;left:19611;top:4617;width:21039;height:116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ght8QAAADbAAAADwAAAGRycy9kb3ducmV2LnhtbESPQWvCQBSE7wX/w/IEL6VujK2V6CaI&#10;YFvwVC30+si+ZIPZtyG7xvTfu4VCj8PMfMNsi9G2YqDeN44VLOYJCOLS6YZrBV/nw9MahA/IGlvH&#10;pOCHPBT55GGLmXY3/qThFGoRIewzVGBC6DIpfWnIop+7jjh6lesthij7WuoebxFuW5kmyUpabDgu&#10;GOxob6i8nK5WQZVqWjxevs376wtW++MyHYb2TanZdNxtQAQaw3/4r/2hFaTP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OCG3xAAAANsAAAAPAAAAAAAAAAAA&#10;AAAAAKECAABkcnMvZG93bnJldi54bWxQSwUGAAAAAAQABAD5AAAAkgMAAAAA&#10;">
                  <v:stroke endarrow="open"/>
                </v:shape>
                <v:shape id="Straight Arrow Connector 11" o:spid="_x0000_s1057" type="#_x0000_t32" style="position:absolute;left:19603;top:11934;width:21132;height:62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SELMQAAADbAAAADwAAAGRycy9kb3ducmV2LnhtbESPT2vCQBTE7wW/w/KEXopuTPEP0VVE&#10;aC30ZBS8PrIv2WD2bciuMf32bqHQ4zAzv2E2u8E2oqfO144VzKYJCOLC6ZorBZfzx2QFwgdkjY1j&#10;UvBDHnbb0csGM+0efKI+D5WIEPYZKjAhtJmUvjBk0U9dSxy90nUWQ5RdJXWHjwi3jUyTZCEt1hwX&#10;DLZ0MFTc8rtVUKaaZm+3qzku51gevt/Tvm8+lXodD/s1iEBD+A//tb+0gnQOv1/iD5Db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dIQsxAAAANsAAAAPAAAAAAAAAAAA&#10;AAAAAKECAABkcnMvZG93bnJldi54bWxQSwUGAAAAAAQABAD5AAAAkgMAAAAA&#10;">
                  <v:stroke endarrow="open"/>
                </v:shape>
                <v:shape id="Straight Arrow Connector 12" o:spid="_x0000_s1058" type="#_x0000_t32" style="position:absolute;left:19692;top:19799;width:210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aW8MAAADbAAAADwAAAGRycy9kb3ducmV2LnhtbESPT4vCMBTE7wv7HcITvCyaWlldqlEW&#10;YVXYk39gr4/mtSk2L6XJ1vrtjSB4HGbmN8xy3dtadNT6yrGCyTgBQZw7XXGp4Hz6GX2B8AFZY+2Y&#10;FNzIw3r1/rbETLsrH6g7hlJECPsMFZgQmkxKnxuy6MeuIY5e4VqLIcq2lLrFa4TbWqZJMpMWK44L&#10;BhvaGMovx3+roEg1TT4uf2Y3/8Ri8ztNu67eKjUc9N8LEIH68Ao/23utIJ3B40v8A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mGlvDAAAA2wAAAA8AAAAAAAAAAAAA&#10;AAAAoQIAAGRycy9kb3ducmV2LnhtbFBLBQYAAAAABAAEAPkAAACRAwAAAAA=&#10;">
                  <v:stroke endarrow="open"/>
                </v:shape>
                <v:shape id="Straight Arrow Connector 13" o:spid="_x0000_s1059" type="#_x0000_t32" style="position:absolute;left:19870;top:21550;width:20865;height:6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Pkp8UAAADbAAAADwAAAGRycy9kb3ducmV2LnhtbESPQWvCQBSE70L/w/IKXqRuVLAhdZUi&#10;CCKCaHvp7ZF9yYZm38bsGqO/vlsQPA4z8w2zWPW2Fh21vnKsYDJOQBDnTldcKvj+2rylIHxA1lg7&#10;JgU38rBavgwWmGl35SN1p1CKCGGfoQITQpNJ6XNDFv3YNcTRK1xrMUTZllK3eI1wW8tpksylxYrj&#10;gsGG1oby39PFKhgdf6qyKC77m5/dD2myO5xN3ik1fO0/P0AE6sMz/GhvtYLpO/x/iT9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UPkp8UAAADbAAAADwAAAAAAAAAA&#10;AAAAAAChAgAAZHJzL2Rvd25yZXYueG1sUEsFBgAAAAAEAAQA+QAAAJMDAAAAAA==&#10;">
                  <v:stroke endarrow="open"/>
                </v:shape>
                <v:shape id="Straight Arrow Connector 14" o:spid="_x0000_s1060" type="#_x0000_t32" style="position:absolute;left:19610;top:22707;width:21038;height:132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xw1cEAAADbAAAADwAAAGRycy9kb3ducmV2LnhtbERPTYvCMBC9C/6HMIIXWVMVpHSNIguC&#10;iCDqXvY2NNOm2Ey6Tax1f/3mIHh8vO/Vpre16Kj1lWMFs2kCgjh3uuJSwfd195GC8AFZY+2YFDzJ&#10;w2Y9HKww0+7BZ+ouoRQxhH2GCkwITSalzw1Z9FPXEEeucK3FEGFbSt3iI4bbWs6TZCktVhwbDDb0&#10;ZSi/Xe5WweT8U5VFcT8+/eLvlCaH06/JO6XGo377CSJQH97il3uvFczj2Pgl/g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3HDVwQAAANsAAAAPAAAAAAAAAAAAAAAA&#10;AKECAABkcnMvZG93bnJldi54bWxQSwUGAAAAAAQABAD5AAAAjwMAAAAA&#10;">
                  <v:stroke endarrow="open"/>
                </v:shape>
                <v:shape id="Text Box 16" o:spid="_x0000_s1061" type="#_x0000_t202" style="position:absolute;left:24123;top:4617;width:4242;height:236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QMQA&#10;AADbAAAADwAAAGRycy9kb3ducmV2LnhtbESPQWvCQBSE7wX/w/IEb3VjDpKmriJCoIeANBW8PrOv&#10;Sdrs27i7jbG/vlso9DjMzDfMZjeZXozkfGdZwWqZgCCure64UXB6Kx4zED4ga+wtk4I7edhtZw8b&#10;zLW98SuNVWhEhLDPUUEbwpBL6euWDPqlHYij926dwRCla6R2eItw08s0SdbSYMdxocWBDi3Vn9WX&#10;UXBtCncuv09TpbPskn30NR6xVGoxn/bPIAJN4T/8137RCtIn+P0Sf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zMUDEAAAA2wAAAA8AAAAAAAAAAAAAAAAAmAIAAGRycy9k&#10;b3ducmV2LnhtbFBLBQYAAAAABAAEAPUAAACJAwAAAAA=&#10;" stroked="f" strokeweight=".5pt">
                  <v:textbox>
                    <w:txbxContent>
                      <w:p w:rsidR="00D5458A" w:rsidRDefault="00D5458A" w:rsidP="00A50164">
                        <w:r>
                          <w:t>-.05</w:t>
                        </w:r>
                      </w:p>
                    </w:txbxContent>
                  </v:textbox>
                </v:shape>
                <v:shape id="Text Box 16" o:spid="_x0000_s1062" type="#_x0000_t202" style="position:absolute;left:23310;top:22211;width:6027;height:235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AOAL8A&#10;AADbAAAADwAAAGRycy9kb3ducmV2LnhtbERPTYvCMBC9C/6HMII3TV1hKdUoIgh7EMSu4HVsxrba&#10;TGoStfrrzWFhj4/3PV92phEPcr62rGAyTkAQF1bXXCo4/G5GKQgfkDU2lknBizwsF/3eHDNtn7yn&#10;Rx5KEUPYZ6igCqHNpPRFRQb92LbEkTtbZzBE6EqpHT5juGnkV5J8S4M1x4YKW1pXVFzzu1FwKzfu&#10;uH0fulyn6Sm9NAXucKvUcNCtZiACdeFf/Of+0QqmcX38En+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EA4AvwAAANsAAAAPAAAAAAAAAAAAAAAAAJgCAABkcnMvZG93bnJl&#10;di54bWxQSwUGAAAAAAQABAD1AAAAhAMAAAAA&#10;" stroked="f" strokeweight=".5pt">
                  <v:textbox>
                    <w:txbxContent>
                      <w:p w:rsidR="00D5458A" w:rsidRDefault="00D5458A" w:rsidP="00A50164">
                        <w:pPr>
                          <w:pStyle w:val="NormalWeb"/>
                          <w:spacing w:before="0" w:beforeAutospacing="0" w:after="0" w:afterAutospacing="0"/>
                        </w:pPr>
                        <w:r>
                          <w:rPr>
                            <w:rFonts w:eastAsia="Times New Roman"/>
                          </w:rPr>
                          <w:t>.44***</w:t>
                        </w:r>
                      </w:p>
                      <w:p w:rsidR="00D5458A" w:rsidRDefault="00D5458A" w:rsidP="00A50164">
                        <w:pPr>
                          <w:pStyle w:val="NormalWeb"/>
                          <w:spacing w:before="0" w:beforeAutospacing="0" w:after="0" w:afterAutospacing="0"/>
                        </w:pPr>
                        <w:r>
                          <w:rPr>
                            <w:rFonts w:eastAsia="Times New Roman"/>
                          </w:rPr>
                          <w:t>.05</w:t>
                        </w:r>
                      </w:p>
                    </w:txbxContent>
                  </v:textbox>
                </v:shape>
                <v:shape id="Text Box 16" o:spid="_x0000_s1063" type="#_x0000_t202" style="position:absolute;left:23310;top:16788;width:9481;height:25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yrm8QA&#10;AADbAAAADwAAAGRycy9kb3ducmV2LnhtbESPQWvCQBSE74L/YXlCb2ZjCxLSrFIKggehmAZ6fc2+&#10;Jmmzb+Pu1qT+ercgeBxm5hum2E6mF2dyvrOsYJWkIIhrqztuFFTvu2UGwgdkjb1lUvBHHrab+azA&#10;XNuRj3QuQyMihH2OCtoQhlxKX7dk0Cd2II7el3UGQ5SukdrhGOGml49pupYGO44LLQ702lL9U/4a&#10;Badm5z4Ol2oqdZZ9Zt99jW94UOphMb08gwg0hXv41t5rBU8r+P8Sf4D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cq5vEAAAA2wAAAA8AAAAAAAAAAAAAAAAAmAIAAGRycy9k&#10;b3ducmV2LnhtbFBLBQYAAAAABAAEAPUAAACJAwAAAAA=&#10;" stroked="f" strokeweight=".5pt">
                  <v:textbox>
                    <w:txbxContent>
                      <w:p w:rsidR="00D5458A" w:rsidRDefault="00D5458A" w:rsidP="00A50164">
                        <w:pPr>
                          <w:pStyle w:val="NormalWeb"/>
                          <w:spacing w:before="0" w:beforeAutospacing="0" w:after="0" w:afterAutospacing="0"/>
                        </w:pPr>
                        <w:r>
                          <w:t xml:space="preserve">-.26* </w:t>
                        </w:r>
                        <w:r w:rsidRPr="00E50C3C">
                          <w:rPr>
                            <w:sz w:val="20"/>
                            <w:szCs w:val="20"/>
                          </w:rPr>
                          <w:t>(Single)</w:t>
                        </w:r>
                      </w:p>
                    </w:txbxContent>
                  </v:textbox>
                </v:shape>
                <v:shape id="Text Box 16" o:spid="_x0000_s1064" type="#_x0000_t202" style="position:absolute;left:24123;top:27653;width:3740;height:265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417MQA&#10;AADbAAAADwAAAGRycy9kb3ducmV2LnhtbESPQWvCQBSE70L/w/KE3nRjCiVEVxEh4CFQmgq9vmaf&#10;STT7Nt1dY9pf3y0Uehxm5htms5tML0ZyvrOsYLVMQBDXVnfcKDi9FYsMhA/IGnvLpOCLPOy2D7MN&#10;5tre+ZXGKjQiQtjnqKANYcil9HVLBv3SDsTRO1tnMETpGqkd3iPc9DJNkmdpsOO40OJAh5bqa3Uz&#10;Cj6bwr2X36ep0ln2kV36Gl+wVOpxPu3XIAJN4T/81z5qBU8p/H6JP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ONezEAAAA2wAAAA8AAAAAAAAAAAAAAAAAmAIAAGRycy9k&#10;b3ducmV2LnhtbFBLBQYAAAAABAAEAPUAAACJAwAAAAA=&#10;" stroked="f" strokeweight=".5pt">
                  <v:textbox>
                    <w:txbxContent>
                      <w:p w:rsidR="00D5458A" w:rsidRDefault="00D5458A" w:rsidP="00A50164">
                        <w:pPr>
                          <w:pStyle w:val="NormalWeb"/>
                          <w:spacing w:before="0" w:beforeAutospacing="0" w:after="0" w:afterAutospacing="0"/>
                        </w:pPr>
                        <w:r>
                          <w:rPr>
                            <w:rFonts w:eastAsia="Times New Roman"/>
                          </w:rPr>
                          <w:t>.13</w:t>
                        </w:r>
                      </w:p>
                    </w:txbxContent>
                  </v:textbox>
                </v:shape>
                <w10:anchorlock/>
              </v:group>
            </w:pict>
          </mc:Fallback>
        </mc:AlternateContent>
      </w:r>
    </w:p>
    <w:p w:rsidR="00005C31" w:rsidRDefault="00005C31" w:rsidP="00005C31">
      <w:pPr>
        <w:spacing w:line="240" w:lineRule="auto"/>
        <w:contextualSpacing/>
        <w:rPr>
          <w:rFonts w:eastAsiaTheme="minorHAnsi"/>
          <w:i/>
          <w:szCs w:val="22"/>
        </w:rPr>
      </w:pPr>
      <w:r>
        <w:rPr>
          <w:rFonts w:eastAsiaTheme="minorHAnsi"/>
          <w:i/>
          <w:szCs w:val="22"/>
        </w:rPr>
        <w:t xml:space="preserve">Figure 2. </w:t>
      </w:r>
      <w:r>
        <w:rPr>
          <w:rFonts w:eastAsiaTheme="minorHAnsi"/>
          <w:szCs w:val="22"/>
        </w:rPr>
        <w:t>Five variable (Model 2) for direct effects on parental perception of school s</w:t>
      </w:r>
      <w:r w:rsidRPr="00005C31">
        <w:rPr>
          <w:rFonts w:eastAsiaTheme="minorHAnsi"/>
          <w:szCs w:val="22"/>
        </w:rPr>
        <w:t xml:space="preserve">tress </w:t>
      </w:r>
    </w:p>
    <w:p w:rsidR="00A50164" w:rsidRPr="00005C31" w:rsidRDefault="00A50164" w:rsidP="00005C31">
      <w:pPr>
        <w:spacing w:line="240" w:lineRule="auto"/>
        <w:contextualSpacing/>
        <w:rPr>
          <w:rFonts w:eastAsiaTheme="minorHAnsi"/>
          <w:i/>
          <w:szCs w:val="22"/>
        </w:rPr>
      </w:pPr>
      <w:r w:rsidRPr="00005C31">
        <w:rPr>
          <w:i/>
          <w:iCs/>
        </w:rPr>
        <w:t xml:space="preserve">N </w:t>
      </w:r>
      <w:r w:rsidRPr="00005C31">
        <w:rPr>
          <w:iCs/>
        </w:rPr>
        <w:t xml:space="preserve">= 89; β (Beta) coefficients given for each path, </w:t>
      </w:r>
      <w:r w:rsidRPr="00005C31">
        <w:rPr>
          <w:i/>
          <w:iCs/>
        </w:rPr>
        <w:t>R</w:t>
      </w:r>
      <w:r w:rsidRPr="00005C31">
        <w:rPr>
          <w:i/>
          <w:iCs/>
          <w:vertAlign w:val="superscript"/>
        </w:rPr>
        <w:t>2</w:t>
      </w:r>
      <w:r w:rsidRPr="00005C31">
        <w:rPr>
          <w:i/>
          <w:iCs/>
        </w:rPr>
        <w:t xml:space="preserve"> </w:t>
      </w:r>
      <w:r w:rsidRPr="00005C31">
        <w:rPr>
          <w:iCs/>
        </w:rPr>
        <w:t>= .21.</w:t>
      </w:r>
    </w:p>
    <w:p w:rsidR="00EA2F4E" w:rsidRDefault="00EA2F4E" w:rsidP="00A50164">
      <w:pPr>
        <w:rPr>
          <w:rFonts w:eastAsiaTheme="minorHAnsi"/>
          <w:szCs w:val="22"/>
        </w:rPr>
      </w:pPr>
    </w:p>
    <w:p w:rsidR="00005C31" w:rsidRDefault="00005C31" w:rsidP="00A50164">
      <w:pPr>
        <w:rPr>
          <w:rFonts w:eastAsiaTheme="minorHAnsi"/>
          <w:szCs w:val="22"/>
        </w:rPr>
      </w:pPr>
    </w:p>
    <w:p w:rsidR="00A50164" w:rsidRPr="00B07367" w:rsidRDefault="00A50164" w:rsidP="00EA2F4E">
      <w:pPr>
        <w:spacing w:line="240" w:lineRule="auto"/>
        <w:rPr>
          <w:i/>
          <w:iCs/>
          <w:sz w:val="20"/>
          <w:szCs w:val="20"/>
        </w:rPr>
      </w:pPr>
      <w:r>
        <w:rPr>
          <w:noProof/>
        </w:rPr>
        <mc:AlternateContent>
          <mc:Choice Requires="wpc">
            <w:drawing>
              <wp:inline distT="0" distB="0" distL="0" distR="0" wp14:anchorId="330A883C" wp14:editId="3619299C">
                <wp:extent cx="5886450" cy="1847850"/>
                <wp:effectExtent l="0" t="0" r="0" b="0"/>
                <wp:docPr id="14" name="Canvas 14"/>
                <wp:cNvGraphicFramePr>
                  <a:graphicFrameLocks xmlns:a="http://schemas.openxmlformats.org/drawingml/2006/main"/>
                </wp:cNvGraphicFramePr>
                <a:graphic xmlns:a="http://schemas.openxmlformats.org/drawingml/2006/main">
                  <a:graphicData uri="http://schemas.microsoft.com/office/word/2010/wordprocessingCanvas">
                    <wpc:wpc>
                      <wpc:bg/>
                      <wpc:whole>
                        <a:ln w="28575">
                          <a:noFill/>
                        </a:ln>
                      </wpc:whole>
                      <wps:wsp>
                        <wps:cNvPr id="2" name="Rectangle 3"/>
                        <wps:cNvSpPr/>
                        <wps:spPr>
                          <a:xfrm>
                            <a:off x="511920" y="177021"/>
                            <a:ext cx="1475105" cy="524510"/>
                          </a:xfrm>
                          <a:prstGeom prst="rect">
                            <a:avLst/>
                          </a:prstGeom>
                          <a:solidFill>
                            <a:sysClr val="window" lastClr="FFFFFF"/>
                          </a:solidFill>
                          <a:ln w="25400" cap="flat" cmpd="sng" algn="ctr">
                            <a:solidFill>
                              <a:sysClr val="windowText" lastClr="000000"/>
                            </a:solidFill>
                            <a:prstDash val="solid"/>
                          </a:ln>
                          <a:effectLst/>
                        </wps:spPr>
                        <wps:txbx>
                          <w:txbxContent>
                            <w:p w:rsidR="00964387" w:rsidRPr="0059700C" w:rsidRDefault="00964387" w:rsidP="00EA2F4E">
                              <w:pPr>
                                <w:pStyle w:val="NormalWeb"/>
                                <w:spacing w:before="0" w:beforeAutospacing="0" w:after="0" w:afterAutospacing="0" w:line="240" w:lineRule="auto"/>
                                <w:rPr>
                                  <w:vertAlign w:val="superscript"/>
                                </w:rPr>
                              </w:pPr>
                              <w:r>
                                <w:rPr>
                                  <w:rFonts w:eastAsia="Calibri"/>
                                </w:rPr>
                                <w:t>Single or Two Parent Household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Rectangle 4"/>
                        <wps:cNvSpPr/>
                        <wps:spPr>
                          <a:xfrm>
                            <a:off x="511922" y="1168713"/>
                            <a:ext cx="1475105" cy="524510"/>
                          </a:xfrm>
                          <a:prstGeom prst="rect">
                            <a:avLst/>
                          </a:prstGeom>
                          <a:solidFill>
                            <a:sysClr val="window" lastClr="FFFFFF"/>
                          </a:solidFill>
                          <a:ln w="25400" cap="flat" cmpd="sng" algn="ctr">
                            <a:solidFill>
                              <a:sysClr val="windowText" lastClr="000000"/>
                            </a:solidFill>
                            <a:prstDash val="solid"/>
                          </a:ln>
                          <a:effectLst/>
                        </wps:spPr>
                        <wps:txbx>
                          <w:txbxContent>
                            <w:p w:rsidR="00964387" w:rsidRPr="0059700C" w:rsidRDefault="00964387" w:rsidP="00EA2F4E">
                              <w:pPr>
                                <w:pStyle w:val="NormalWeb"/>
                                <w:spacing w:before="0" w:beforeAutospacing="0" w:after="0" w:afterAutospacing="0" w:line="240" w:lineRule="auto"/>
                                <w:rPr>
                                  <w:vertAlign w:val="superscript"/>
                                </w:rPr>
                              </w:pPr>
                              <w:r>
                                <w:rPr>
                                  <w:rFonts w:eastAsia="Calibri"/>
                                </w:rPr>
                                <w:t>Child Homework Time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Rectangle 8"/>
                        <wps:cNvSpPr/>
                        <wps:spPr>
                          <a:xfrm>
                            <a:off x="4117967" y="561096"/>
                            <a:ext cx="1475105" cy="822880"/>
                          </a:xfrm>
                          <a:prstGeom prst="rect">
                            <a:avLst/>
                          </a:prstGeom>
                          <a:solidFill>
                            <a:sysClr val="window" lastClr="FFFFFF"/>
                          </a:solidFill>
                          <a:ln w="25400" cap="flat" cmpd="sng" algn="ctr">
                            <a:solidFill>
                              <a:sysClr val="windowText" lastClr="000000"/>
                            </a:solidFill>
                            <a:prstDash val="solid"/>
                          </a:ln>
                          <a:effectLst/>
                        </wps:spPr>
                        <wps:txbx>
                          <w:txbxContent>
                            <w:p w:rsidR="00964387" w:rsidRDefault="00964387" w:rsidP="00EA2F4E">
                              <w:pPr>
                                <w:pStyle w:val="NormalWeb"/>
                                <w:spacing w:before="0" w:beforeAutospacing="0" w:after="0" w:afterAutospacing="0" w:line="240" w:lineRule="auto"/>
                              </w:pPr>
                              <w:r>
                                <w:rPr>
                                  <w:rFonts w:eastAsia="Times New Roman"/>
                                </w:rPr>
                                <w:t>Parental Perception of School Stress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Straight Arrow Connector 12"/>
                        <wps:cNvCnPr/>
                        <wps:spPr>
                          <a:xfrm>
                            <a:off x="2013381" y="444538"/>
                            <a:ext cx="2104294" cy="461846"/>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9" name="Straight Arrow Connector 13"/>
                        <wps:cNvCnPr/>
                        <wps:spPr>
                          <a:xfrm flipV="1">
                            <a:off x="2013310" y="1167998"/>
                            <a:ext cx="2104365" cy="298892"/>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0" name="Text Box 16"/>
                        <wps:cNvSpPr txBox="1"/>
                        <wps:spPr>
                          <a:xfrm>
                            <a:off x="2243957" y="1050514"/>
                            <a:ext cx="659130" cy="235585"/>
                          </a:xfrm>
                          <a:prstGeom prst="rect">
                            <a:avLst/>
                          </a:prstGeom>
                          <a:solidFill>
                            <a:sysClr val="window" lastClr="FFFFFF"/>
                          </a:solidFill>
                          <a:ln w="6350">
                            <a:noFill/>
                          </a:ln>
                          <a:effectLst/>
                        </wps:spPr>
                        <wps:txbx>
                          <w:txbxContent>
                            <w:p w:rsidR="00964387" w:rsidRDefault="00964387" w:rsidP="00A50164">
                              <w:pPr>
                                <w:pStyle w:val="NormalWeb"/>
                                <w:spacing w:before="0" w:beforeAutospacing="0" w:after="0" w:afterAutospacing="0"/>
                              </w:pPr>
                              <w:r>
                                <w:rPr>
                                  <w:rFonts w:eastAsia="Times New Roman"/>
                                </w:rPr>
                                <w:t>-.41***</w:t>
                              </w:r>
                            </w:p>
                            <w:p w:rsidR="00964387" w:rsidRDefault="00964387" w:rsidP="00A50164">
                              <w:pPr>
                                <w:pStyle w:val="NormalWeb"/>
                                <w:spacing w:before="0" w:beforeAutospacing="0" w:after="0" w:afterAutospacing="0"/>
                              </w:pPr>
                              <w:r>
                                <w:rPr>
                                  <w:rFonts w:eastAsia="Times New Roman"/>
                                </w:rPr>
                                <w:t>.05</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1" name="Text Box 16"/>
                        <wps:cNvSpPr txBox="1"/>
                        <wps:spPr>
                          <a:xfrm>
                            <a:off x="2373388" y="191339"/>
                            <a:ext cx="954405" cy="300990"/>
                          </a:xfrm>
                          <a:prstGeom prst="rect">
                            <a:avLst/>
                          </a:prstGeom>
                          <a:solidFill>
                            <a:sysClr val="window" lastClr="FFFFFF"/>
                          </a:solidFill>
                          <a:ln w="6350">
                            <a:noFill/>
                          </a:ln>
                          <a:effectLst/>
                        </wps:spPr>
                        <wps:txbx>
                          <w:txbxContent>
                            <w:p w:rsidR="00964387" w:rsidRDefault="00964387" w:rsidP="00A50164">
                              <w:pPr>
                                <w:pStyle w:val="NormalWeb"/>
                                <w:spacing w:before="0" w:beforeAutospacing="0" w:after="0" w:afterAutospacing="0"/>
                              </w:pPr>
                              <w:r>
                                <w:t xml:space="preserve">-.20* </w:t>
                              </w:r>
                              <w:r w:rsidRPr="00E50C3C">
                                <w:rPr>
                                  <w:sz w:val="20"/>
                                  <w:szCs w:val="20"/>
                                </w:rPr>
                                <w:t>(Single)</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14" o:spid="_x0000_s1065" editas="canvas" style="width:463.5pt;height:145.5pt;mso-position-horizontal-relative:char;mso-position-vertical-relative:line" coordsize="58864,18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">
                <v:shape id="_x0000_s1066" type="#_x0000_t75" style="position:absolute;width:58864;height:18478;visibility:visible;mso-wrap-style:square" strokeweight="2.25pt">
                  <v:fill o:detectmouseclick="t"/>
                  <v:path o:connecttype="none"/>
                </v:shape>
                <v:rect id="Rectangle 3" o:spid="_x0000_s1067" style="position:absolute;left:5119;top:1770;width:14751;height: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8378A&#10;AADaAAAADwAAAGRycy9kb3ducmV2LnhtbERPz2uDMBS+F/Y/hDfYpcw4D6NzpmUMCkV2mfPS28O8&#10;RdG8iEnV/vdLobDjx/e7OKx2EDNNvnOs4CVJQRA3TndsFNQ/x+cdCB+QNQ6OScGVPBz2D5sCc+0W&#10;/qa5CkbEEPY5KmhDGHMpfdOSRZ+4kThyv26yGCKcjNQTLjHcDjJL01dpsePY0OJIny01fXWxccZW&#10;1qfrXMnS9Pg2fs1LuT0bpZ4e1493EIHW8C++u09aQQa3K9EPc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q/zfvwAAANoAAAAPAAAAAAAAAAAAAAAAAJgCAABkcnMvZG93bnJl&#10;di54bWxQSwUGAAAAAAQABAD1AAAAhAMAAAAA&#10;" fillcolor="window" strokecolor="windowText" strokeweight="2pt">
                  <v:textbox>
                    <w:txbxContent>
                      <w:p w:rsidR="00D5458A" w:rsidRPr="0059700C" w:rsidRDefault="00D5458A" w:rsidP="00EA2F4E">
                        <w:pPr>
                          <w:pStyle w:val="NormalWeb"/>
                          <w:spacing w:before="0" w:beforeAutospacing="0" w:after="0" w:afterAutospacing="0" w:line="240" w:lineRule="auto"/>
                          <w:rPr>
                            <w:vertAlign w:val="superscript"/>
                          </w:rPr>
                        </w:pPr>
                        <w:r>
                          <w:rPr>
                            <w:rFonts w:eastAsia="Calibri"/>
                          </w:rPr>
                          <w:t>Single or Two Parent Household</w:t>
                        </w:r>
                      </w:p>
                    </w:txbxContent>
                  </v:textbox>
                </v:rect>
                <v:rect id="Rectangle 4" o:spid="_x0000_s1068" style="position:absolute;left:5119;top:11687;width:14751;height: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kq74A&#10;AADaAAAADwAAAGRycy9kb3ducmV2LnhtbERPTYvCMBC9L/gfwgh7EU0VXLQaRQRBZC9WL96GZkyL&#10;zaQ0sa3/frMgeHy87/W2t5VoqfGlYwXTSQKCOHe6ZKPgejmMFyB8QNZYOSYFL/Kw3Qy+1phq1/GZ&#10;2iwYEUPYp6igCKFOpfR5QRb9xNXEkbu7xmKIsDFSN9jFcFvJWZL8SIslx4YCa9oXlD+yp40zRvJ6&#10;fLWZPJkHLuvftjuNbkap72G/W4EI1IeP+O0+agVz+L8S/SA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pCZKu+AAAA2gAAAA8AAAAAAAAAAAAAAAAAmAIAAGRycy9kb3ducmV2&#10;LnhtbFBLBQYAAAAABAAEAPUAAACDAwAAAAA=&#10;" fillcolor="window" strokecolor="windowText" strokeweight="2pt">
                  <v:textbox>
                    <w:txbxContent>
                      <w:p w:rsidR="00D5458A" w:rsidRPr="0059700C" w:rsidRDefault="00D5458A" w:rsidP="00EA2F4E">
                        <w:pPr>
                          <w:pStyle w:val="NormalWeb"/>
                          <w:spacing w:before="0" w:beforeAutospacing="0" w:after="0" w:afterAutospacing="0" w:line="240" w:lineRule="auto"/>
                          <w:rPr>
                            <w:vertAlign w:val="superscript"/>
                          </w:rPr>
                        </w:pPr>
                        <w:r>
                          <w:rPr>
                            <w:rFonts w:eastAsia="Calibri"/>
                          </w:rPr>
                          <w:t>Child Homework Time</w:t>
                        </w:r>
                      </w:p>
                    </w:txbxContent>
                  </v:textbox>
                </v:rect>
                <v:rect id="Rectangle 8" o:spid="_x0000_s1069" style="position:absolute;left:41179;top:5610;width:14751;height:82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63L0A&#10;AADaAAAADwAAAGRycy9kb3ducmV2LnhtbERPTYvCMBC9L/gfwgheRNPdg6zVKCIIIl6sXrwNzZgW&#10;m0lpYlv/vREEj4/3vVz3thItNb50rOB3moAgzp0u2Si4nHeTfxA+IGusHJOCJ3lYrwY/S0y16/hE&#10;bRaMiCHsU1RQhFCnUvq8IIt+6mriyN1cYzFE2BipG+xiuK3kX5LMpMWSY0OBNW0Lyu/Zw8YZY3nZ&#10;P9tMHswd5/Wx7Q7jq1FqNOw3CxCB+vAVf9x7rWAG7yvRD3L1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pD63L0AAADaAAAADwAAAAAAAAAAAAAAAACYAgAAZHJzL2Rvd25yZXYu&#10;eG1sUEsFBgAAAAAEAAQA9QAAAIIDAAAAAA==&#10;" fillcolor="window" strokecolor="windowText" strokeweight="2pt">
                  <v:textbox>
                    <w:txbxContent>
                      <w:p w:rsidR="00D5458A" w:rsidRDefault="00D5458A" w:rsidP="00EA2F4E">
                        <w:pPr>
                          <w:pStyle w:val="NormalWeb"/>
                          <w:spacing w:before="0" w:beforeAutospacing="0" w:after="0" w:afterAutospacing="0" w:line="240" w:lineRule="auto"/>
                        </w:pPr>
                        <w:r>
                          <w:rPr>
                            <w:rFonts w:eastAsia="Times New Roman"/>
                          </w:rPr>
                          <w:t>Parental Perception of School Stress</w:t>
                        </w:r>
                      </w:p>
                    </w:txbxContent>
                  </v:textbox>
                </v:rect>
                <v:shape id="Straight Arrow Connector 12" o:spid="_x0000_s1070" type="#_x0000_t32" style="position:absolute;left:20133;top:4445;width:21043;height:46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Jyh8IAAADaAAAADwAAAGRycy9kb3ducmV2LnhtbESPQWvCQBSE74X+h+UJXkrdGKlKdJUi&#10;VIWe1ILXR/YlG8y+DdltjP/eFQSPw8x8wyzXva1FR62vHCsYjxIQxLnTFZcK/k4/n3MQPiBrrB2T&#10;ght5WK/e35aYaXflA3XHUIoIYZ+hAhNCk0npc0MW/cg1xNErXGsxRNmWUrd4jXBbyzRJptJixXHB&#10;YEMbQ/nl+G8VFKmm8cflbHazLyw2v5O06+qtUsNB/70AEagPr/CzvdcKZvC4Em+AX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Jyh8IAAADaAAAADwAAAAAAAAAAAAAA&#10;AAChAgAAZHJzL2Rvd25yZXYueG1sUEsFBgAAAAAEAAQA+QAAAJADAAAAAA==&#10;">
                  <v:stroke endarrow="open"/>
                </v:shape>
                <v:shape id="Straight Arrow Connector 13" o:spid="_x0000_s1071" type="#_x0000_t32" style="position:absolute;left:20133;top:11679;width:21043;height:29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ug6MUAAADaAAAADwAAAGRycy9kb3ducmV2LnhtbESPQWvCQBSE70L/w/IKvYhuWqHE1E0o&#10;hUIRQdReentkX7Kh2bdpdo3RX+8KBY/DzHzDrIrRtmKg3jeOFTzPExDEpdMN1wq+D5+zFIQPyBpb&#10;x6TgTB6K/GGywky7E+9o2IdaRAj7DBWYELpMSl8asujnriOOXuV6iyHKvpa6x1OE21a+JMmrtNhw&#10;XDDY0Yeh8nd/tAqmu5+mrqrj5uwXl22arLd/phyUenoc399ABBrDPfzf/tIKlnC7Em+AzK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8ug6MUAAADaAAAADwAAAAAAAAAA&#10;AAAAAAChAgAAZHJzL2Rvd25yZXYueG1sUEsFBgAAAAAEAAQA+QAAAJMDAAAAAA==&#10;">
                  <v:stroke endarrow="open"/>
                </v:shape>
                <v:shape id="Text Box 16" o:spid="_x0000_s1072" type="#_x0000_t202" style="position:absolute;left:22439;top:10505;width:6591;height:235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CVcIA&#10;AADbAAAADwAAAGRycy9kb3ducmV2LnhtbESPQYvCQAyF7wv+hyGCt3VakUWqo6gouKfV6sVb6MS2&#10;2MmUzqj1328OC3tLeC/vfVmseteoJ3Wh9mwgHSegiAtvay4NXM77zxmoEJEtNp7JwJsCrJaDjwVm&#10;1r/4RM88lkpCOGRooIqxzbQORUUOw9i3xKLdfOcwytqV2nb4knDX6EmSfGmHNUtDhS1tKyru+cMZ&#10;mOLxp0wP/eRNO72ZhXhNC/dtzGjYr+egIvXx3/x3fbCCL/Tyiwygl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fAJVwgAAANsAAAAPAAAAAAAAAAAAAAAAAJgCAABkcnMvZG93&#10;bnJldi54bWxQSwUGAAAAAAQABAD1AAAAhwMAAAAA&#10;" fillcolor="window" stroked="f" strokeweight=".5pt">
                  <v:textbox>
                    <w:txbxContent>
                      <w:p w:rsidR="00D5458A" w:rsidRDefault="00D5458A" w:rsidP="00A50164">
                        <w:pPr>
                          <w:pStyle w:val="NormalWeb"/>
                          <w:spacing w:before="0" w:beforeAutospacing="0" w:after="0" w:afterAutospacing="0"/>
                        </w:pPr>
                        <w:r>
                          <w:rPr>
                            <w:rFonts w:eastAsia="Times New Roman"/>
                          </w:rPr>
                          <w:t>-.41***</w:t>
                        </w:r>
                      </w:p>
                      <w:p w:rsidR="00D5458A" w:rsidRDefault="00D5458A" w:rsidP="00A50164">
                        <w:pPr>
                          <w:pStyle w:val="NormalWeb"/>
                          <w:spacing w:before="0" w:beforeAutospacing="0" w:after="0" w:afterAutospacing="0"/>
                        </w:pPr>
                        <w:r>
                          <w:rPr>
                            <w:rFonts w:eastAsia="Times New Roman"/>
                          </w:rPr>
                          <w:t>.05</w:t>
                        </w:r>
                      </w:p>
                    </w:txbxContent>
                  </v:textbox>
                </v:shape>
                <v:shape id="Text Box 16" o:spid="_x0000_s1073" type="#_x0000_t202" style="position:absolute;left:23733;top:1913;width:9544;height:30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nzrwA&#10;AADbAAAADwAAAGRycy9kb3ducmV2LnhtbERPSwrCMBDdC94hjOBO04qIVKOoKOjK78bd0IxtsZmU&#10;Jmq9vREEd/N435nOG1OKJ9WusKwg7kcgiFOrC84UXM6b3hiE88gaS8uk4E0O5rN2a4qJti8+0vPk&#10;MxFC2CWoIPe+SqR0aU4GXd9WxIG72dqgD7DOpK7xFcJNKQdRNJIGCw4NOVa0yim9nx5GwRAP+yze&#10;NoM3reVy7Pw1Ts1OqW6nWUxAeGr8X/xzb3WYH8P3l3CAnH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MKfOvAAAANsAAAAPAAAAAAAAAAAAAAAAAJgCAABkcnMvZG93bnJldi54&#10;bWxQSwUGAAAAAAQABAD1AAAAgQMAAAAA&#10;" fillcolor="window" stroked="f" strokeweight=".5pt">
                  <v:textbox>
                    <w:txbxContent>
                      <w:p w:rsidR="00D5458A" w:rsidRDefault="00D5458A" w:rsidP="00A50164">
                        <w:pPr>
                          <w:pStyle w:val="NormalWeb"/>
                          <w:spacing w:before="0" w:beforeAutospacing="0" w:after="0" w:afterAutospacing="0"/>
                        </w:pPr>
                        <w:r>
                          <w:t xml:space="preserve">-.20* </w:t>
                        </w:r>
                        <w:r w:rsidRPr="00E50C3C">
                          <w:rPr>
                            <w:sz w:val="20"/>
                            <w:szCs w:val="20"/>
                          </w:rPr>
                          <w:t>(Single)</w:t>
                        </w:r>
                      </w:p>
                    </w:txbxContent>
                  </v:textbox>
                </v:shape>
                <w10:anchorlock/>
              </v:group>
            </w:pict>
          </mc:Fallback>
        </mc:AlternateContent>
      </w:r>
    </w:p>
    <w:p w:rsidR="00005C31" w:rsidRDefault="00005C31" w:rsidP="00F57DE7">
      <w:pPr>
        <w:spacing w:line="240" w:lineRule="auto"/>
        <w:rPr>
          <w:rFonts w:eastAsiaTheme="minorHAnsi"/>
          <w:i/>
          <w:szCs w:val="22"/>
        </w:rPr>
      </w:pPr>
    </w:p>
    <w:p w:rsidR="00005C31" w:rsidRDefault="00F57DE7" w:rsidP="00F57DE7">
      <w:pPr>
        <w:spacing w:line="240" w:lineRule="auto"/>
        <w:rPr>
          <w:rFonts w:eastAsiaTheme="minorHAnsi"/>
          <w:i/>
          <w:szCs w:val="22"/>
        </w:rPr>
      </w:pPr>
      <w:r w:rsidRPr="00F57DE7">
        <w:rPr>
          <w:rFonts w:eastAsiaTheme="minorHAnsi"/>
          <w:i/>
          <w:szCs w:val="22"/>
        </w:rPr>
        <w:t>Figure 3</w:t>
      </w:r>
      <w:r>
        <w:rPr>
          <w:rFonts w:eastAsiaTheme="minorHAnsi"/>
          <w:i/>
          <w:szCs w:val="22"/>
        </w:rPr>
        <w:t xml:space="preserve">. </w:t>
      </w:r>
      <w:r w:rsidR="00005C31">
        <w:rPr>
          <w:rFonts w:eastAsiaTheme="minorHAnsi"/>
          <w:szCs w:val="22"/>
        </w:rPr>
        <w:t>Two v</w:t>
      </w:r>
      <w:r w:rsidRPr="00F57DE7">
        <w:rPr>
          <w:rFonts w:eastAsiaTheme="minorHAnsi"/>
          <w:szCs w:val="22"/>
        </w:rPr>
        <w:t xml:space="preserve">ariable </w:t>
      </w:r>
      <w:r w:rsidR="00005C31">
        <w:rPr>
          <w:rFonts w:eastAsiaTheme="minorHAnsi"/>
          <w:szCs w:val="22"/>
        </w:rPr>
        <w:t>(</w:t>
      </w:r>
      <w:r w:rsidRPr="00F57DE7">
        <w:rPr>
          <w:rFonts w:eastAsiaTheme="minorHAnsi"/>
          <w:szCs w:val="22"/>
        </w:rPr>
        <w:t xml:space="preserve">Model </w:t>
      </w:r>
      <w:r w:rsidR="00005C31">
        <w:rPr>
          <w:rFonts w:eastAsiaTheme="minorHAnsi"/>
          <w:szCs w:val="22"/>
        </w:rPr>
        <w:t>3) for direct effects on parental perception of school s</w:t>
      </w:r>
      <w:r w:rsidRPr="00F57DE7">
        <w:rPr>
          <w:rFonts w:eastAsiaTheme="minorHAnsi"/>
          <w:szCs w:val="22"/>
        </w:rPr>
        <w:t>tress</w:t>
      </w:r>
    </w:p>
    <w:p w:rsidR="00CC2659" w:rsidRPr="00005C31" w:rsidRDefault="00CC2659" w:rsidP="00CC2659">
      <w:pPr>
        <w:spacing w:line="240" w:lineRule="auto"/>
        <w:contextualSpacing/>
        <w:rPr>
          <w:rFonts w:eastAsiaTheme="minorHAnsi"/>
          <w:i/>
          <w:szCs w:val="22"/>
        </w:rPr>
      </w:pPr>
      <w:r w:rsidRPr="00005C31">
        <w:rPr>
          <w:i/>
          <w:iCs/>
        </w:rPr>
        <w:t xml:space="preserve">N </w:t>
      </w:r>
      <w:r w:rsidRPr="00005C31">
        <w:rPr>
          <w:iCs/>
        </w:rPr>
        <w:t xml:space="preserve">= 89; β (Beta) coefficients given for each path, </w:t>
      </w:r>
      <w:r w:rsidRPr="00005C31">
        <w:rPr>
          <w:i/>
          <w:iCs/>
        </w:rPr>
        <w:t>R</w:t>
      </w:r>
      <w:r w:rsidRPr="00005C31">
        <w:rPr>
          <w:i/>
          <w:iCs/>
          <w:vertAlign w:val="superscript"/>
        </w:rPr>
        <w:t>2</w:t>
      </w:r>
      <w:r w:rsidRPr="00005C31">
        <w:rPr>
          <w:i/>
          <w:iCs/>
        </w:rPr>
        <w:t xml:space="preserve"> </w:t>
      </w:r>
      <w:r>
        <w:rPr>
          <w:iCs/>
        </w:rPr>
        <w:t>= .1</w:t>
      </w:r>
      <w:r w:rsidRPr="00005C31">
        <w:rPr>
          <w:iCs/>
        </w:rPr>
        <w:t>.</w:t>
      </w:r>
    </w:p>
    <w:p w:rsidR="00A50164" w:rsidRDefault="00A50164" w:rsidP="00A50164">
      <w:pPr>
        <w:rPr>
          <w:rFonts w:eastAsiaTheme="minorHAnsi"/>
          <w:szCs w:val="22"/>
        </w:rPr>
      </w:pPr>
    </w:p>
    <w:p w:rsidR="00A50164" w:rsidRDefault="00A50164" w:rsidP="00A50164">
      <w:pPr>
        <w:rPr>
          <w:rFonts w:eastAsiaTheme="minorHAnsi"/>
          <w:szCs w:val="22"/>
        </w:rPr>
        <w:sectPr w:rsidR="00A50164" w:rsidSect="00777BA8">
          <w:pgSz w:w="12240" w:h="15840"/>
          <w:pgMar w:top="1440" w:right="1440" w:bottom="1440" w:left="1440" w:header="1296" w:footer="720" w:gutter="0"/>
          <w:cols w:space="720"/>
          <w:docGrid w:linePitch="360"/>
        </w:sectPr>
      </w:pPr>
      <w:r>
        <w:rPr>
          <w:rFonts w:eastAsiaTheme="minorHAnsi"/>
          <w:szCs w:val="22"/>
        </w:rPr>
        <w:br w:type="page"/>
      </w:r>
    </w:p>
    <w:p w:rsidR="00A50164" w:rsidRPr="00BC35B0" w:rsidRDefault="00A50164" w:rsidP="00BC35B0">
      <w:pPr>
        <w:pStyle w:val="Heading1"/>
      </w:pPr>
      <w:bookmarkStart w:id="45" w:name="_Toc327693029"/>
      <w:r w:rsidRPr="0009302A">
        <w:lastRenderedPageBreak/>
        <w:t xml:space="preserve">Chapter </w:t>
      </w:r>
      <w:r w:rsidR="00BC35B0">
        <w:t xml:space="preserve">V - </w:t>
      </w:r>
      <w:r w:rsidRPr="003E19C8">
        <w:t>Discussion and Implications</w:t>
      </w:r>
      <w:bookmarkEnd w:id="45"/>
    </w:p>
    <w:p w:rsidR="00A50164" w:rsidRPr="00515ACC" w:rsidRDefault="00A50164" w:rsidP="00A50164">
      <w:pPr>
        <w:rPr>
          <w:rFonts w:eastAsiaTheme="minorHAnsi"/>
          <w:szCs w:val="22"/>
        </w:rPr>
      </w:pPr>
      <w:r w:rsidRPr="00515ACC">
        <w:rPr>
          <w:rFonts w:eastAsiaTheme="minorHAnsi"/>
          <w:szCs w:val="22"/>
        </w:rPr>
        <w:tab/>
        <w:t xml:space="preserve">This study represents an attempt to advance an understanding </w:t>
      </w:r>
      <w:r>
        <w:rPr>
          <w:rFonts w:eastAsiaTheme="minorHAnsi"/>
          <w:szCs w:val="22"/>
        </w:rPr>
        <w:t xml:space="preserve">of </w:t>
      </w:r>
      <w:r w:rsidRPr="00515ACC">
        <w:rPr>
          <w:rFonts w:eastAsiaTheme="minorHAnsi"/>
          <w:szCs w:val="22"/>
        </w:rPr>
        <w:t>childhood stress in the intersection between school and home by investigating the perceptions of parents related to stress experienced by their children in the school context specifically related to aspects of academics. To achieve this purpose</w:t>
      </w:r>
      <w:r w:rsidR="00B91CB4">
        <w:rPr>
          <w:rFonts w:eastAsiaTheme="minorHAnsi"/>
          <w:szCs w:val="22"/>
        </w:rPr>
        <w:t>,</w:t>
      </w:r>
      <w:r w:rsidRPr="00515ACC">
        <w:rPr>
          <w:rFonts w:eastAsiaTheme="minorHAnsi"/>
          <w:szCs w:val="22"/>
        </w:rPr>
        <w:t xml:space="preserve"> a scale was developed to measure parental perceptions of school related stress and hypotheses</w:t>
      </w:r>
      <w:r w:rsidR="00CC2659">
        <w:rPr>
          <w:rFonts w:eastAsiaTheme="minorHAnsi"/>
          <w:szCs w:val="22"/>
        </w:rPr>
        <w:t xml:space="preserve"> were tested to</w:t>
      </w:r>
      <w:r w:rsidR="00B91CB4">
        <w:rPr>
          <w:rFonts w:eastAsiaTheme="minorHAnsi"/>
          <w:szCs w:val="22"/>
        </w:rPr>
        <w:t xml:space="preserve"> provide</w:t>
      </w:r>
      <w:r w:rsidRPr="00515ACC">
        <w:rPr>
          <w:rFonts w:eastAsiaTheme="minorHAnsi"/>
          <w:szCs w:val="22"/>
        </w:rPr>
        <w:t xml:space="preserve"> prelim</w:t>
      </w:r>
      <w:r w:rsidR="00B91CB4">
        <w:rPr>
          <w:rFonts w:eastAsiaTheme="minorHAnsi"/>
          <w:szCs w:val="22"/>
        </w:rPr>
        <w:t xml:space="preserve">inary information regarding </w:t>
      </w:r>
      <w:r w:rsidRPr="00515ACC">
        <w:rPr>
          <w:rFonts w:eastAsiaTheme="minorHAnsi"/>
          <w:szCs w:val="22"/>
        </w:rPr>
        <w:t xml:space="preserve">scale reliability and validity. This investigation represents the first study conducted in this area of inquiry related to </w:t>
      </w:r>
      <w:r w:rsidR="00B91CB4">
        <w:rPr>
          <w:rFonts w:eastAsiaTheme="minorHAnsi"/>
          <w:szCs w:val="22"/>
        </w:rPr>
        <w:t>childhood stress highlighting</w:t>
      </w:r>
      <w:r w:rsidR="00B91CB4" w:rsidRPr="00515ACC">
        <w:rPr>
          <w:rFonts w:eastAsiaTheme="minorHAnsi"/>
          <w:szCs w:val="22"/>
        </w:rPr>
        <w:t xml:space="preserve"> </w:t>
      </w:r>
      <w:r w:rsidRPr="00515ACC">
        <w:rPr>
          <w:rFonts w:eastAsiaTheme="minorHAnsi"/>
          <w:szCs w:val="22"/>
        </w:rPr>
        <w:t>the intersection between the two proximal contexts</w:t>
      </w:r>
      <w:r w:rsidR="00B91CB4">
        <w:rPr>
          <w:rFonts w:eastAsiaTheme="minorHAnsi"/>
          <w:szCs w:val="22"/>
        </w:rPr>
        <w:t xml:space="preserve"> of school and home with emphasis given to</w:t>
      </w:r>
      <w:r w:rsidRPr="00515ACC">
        <w:rPr>
          <w:rFonts w:eastAsiaTheme="minorHAnsi"/>
          <w:szCs w:val="22"/>
        </w:rPr>
        <w:t xml:space="preserve"> the perspective of parents. The major conclusions from the study are presented and then discussed in relationship to the research questions that guided the study. Implications and recommendations for future research and practice are then proposed. Finally, strengths and limitations of the study are considered prior to a brief summary. </w:t>
      </w:r>
    </w:p>
    <w:p w:rsidR="00A50164" w:rsidRPr="00515ACC" w:rsidRDefault="00A50164" w:rsidP="0009302A">
      <w:pPr>
        <w:pStyle w:val="Heading2"/>
      </w:pPr>
      <w:bookmarkStart w:id="46" w:name="_Toc327693030"/>
      <w:r w:rsidRPr="00515ACC">
        <w:t>Conclusions from the Study</w:t>
      </w:r>
      <w:bookmarkEnd w:id="46"/>
    </w:p>
    <w:p w:rsidR="00A50164" w:rsidRPr="00515ACC" w:rsidRDefault="00A50164" w:rsidP="00A50164">
      <w:pPr>
        <w:ind w:firstLine="720"/>
        <w:rPr>
          <w:rFonts w:eastAsiaTheme="minorHAnsi"/>
          <w:szCs w:val="22"/>
        </w:rPr>
      </w:pPr>
      <w:r w:rsidRPr="00515ACC">
        <w:rPr>
          <w:rFonts w:eastAsiaTheme="minorHAnsi"/>
          <w:szCs w:val="22"/>
        </w:rPr>
        <w:t>A unidimensional, as opposed to a multidimensional, scale was supported with strong internal consistency. Regression analyses supported the overall model suggesting a moderate to large statistically significant influence of the independent variables on the dependent variable, PPSS. In other words, taken as a whole, child age and gender, the amount of time a child spends on homework, the single- or two-parent status of the household, and family income did impact parental perceptions of childhood school related str</w:t>
      </w:r>
      <w:r w:rsidR="00CC2659">
        <w:rPr>
          <w:rFonts w:eastAsiaTheme="minorHAnsi"/>
          <w:szCs w:val="22"/>
        </w:rPr>
        <w:t>ess and captured a significant</w:t>
      </w:r>
      <w:r w:rsidRPr="00515ACC">
        <w:rPr>
          <w:rFonts w:eastAsiaTheme="minorHAnsi"/>
          <w:szCs w:val="22"/>
        </w:rPr>
        <w:t xml:space="preserve"> portion of </w:t>
      </w:r>
      <w:r w:rsidR="00B91CB4">
        <w:rPr>
          <w:rFonts w:eastAsiaTheme="minorHAnsi"/>
          <w:szCs w:val="22"/>
        </w:rPr>
        <w:t>variance. The univariate analyse</w:t>
      </w:r>
      <w:r w:rsidRPr="00515ACC">
        <w:rPr>
          <w:rFonts w:eastAsiaTheme="minorHAnsi"/>
          <w:szCs w:val="22"/>
        </w:rPr>
        <w:t xml:space="preserve">s supported two variables as statistically significant influences on PPSS, specifically, the presence of </w:t>
      </w:r>
      <w:r w:rsidR="00B91CB4">
        <w:rPr>
          <w:rFonts w:eastAsiaTheme="minorHAnsi"/>
          <w:szCs w:val="22"/>
        </w:rPr>
        <w:t xml:space="preserve">either </w:t>
      </w:r>
      <w:r w:rsidRPr="00515ACC">
        <w:rPr>
          <w:rFonts w:eastAsiaTheme="minorHAnsi"/>
          <w:szCs w:val="22"/>
        </w:rPr>
        <w:t>one or two parents in the household and the amount time the child invested in homework. It may be te</w:t>
      </w:r>
      <w:r w:rsidR="00B91CB4">
        <w:rPr>
          <w:rFonts w:eastAsiaTheme="minorHAnsi"/>
          <w:szCs w:val="22"/>
        </w:rPr>
        <w:t>ntatively claimed</w:t>
      </w:r>
      <w:r w:rsidRPr="00515ACC">
        <w:rPr>
          <w:rFonts w:eastAsiaTheme="minorHAnsi"/>
          <w:szCs w:val="22"/>
        </w:rPr>
        <w:t>, with this group of pare</w:t>
      </w:r>
      <w:r w:rsidR="00B91CB4">
        <w:rPr>
          <w:rFonts w:eastAsiaTheme="minorHAnsi"/>
          <w:szCs w:val="22"/>
        </w:rPr>
        <w:t xml:space="preserve">nts in </w:t>
      </w:r>
      <w:r w:rsidR="00B91CB4">
        <w:rPr>
          <w:rFonts w:eastAsiaTheme="minorHAnsi"/>
          <w:szCs w:val="22"/>
        </w:rPr>
        <w:lastRenderedPageBreak/>
        <w:t>this context, there was</w:t>
      </w:r>
      <w:r w:rsidRPr="00515ACC">
        <w:rPr>
          <w:rFonts w:eastAsiaTheme="minorHAnsi"/>
          <w:szCs w:val="22"/>
        </w:rPr>
        <w:t xml:space="preserve"> beginning evidence for construct validity</w:t>
      </w:r>
      <w:r w:rsidR="00B91CB4">
        <w:rPr>
          <w:rFonts w:eastAsiaTheme="minorHAnsi"/>
          <w:szCs w:val="22"/>
        </w:rPr>
        <w:t xml:space="preserve"> for the scale measuring</w:t>
      </w:r>
      <w:r w:rsidRPr="00515ACC">
        <w:rPr>
          <w:rFonts w:eastAsiaTheme="minorHAnsi"/>
          <w:szCs w:val="22"/>
        </w:rPr>
        <w:t xml:space="preserve"> parental perceptions of school stress. </w:t>
      </w:r>
    </w:p>
    <w:p w:rsidR="00A50164" w:rsidRPr="00515ACC" w:rsidRDefault="00A50164" w:rsidP="0009302A">
      <w:pPr>
        <w:pStyle w:val="Heading2"/>
      </w:pPr>
      <w:bookmarkStart w:id="47" w:name="_Toc327693031"/>
      <w:r w:rsidRPr="00515ACC">
        <w:t>Discussion</w:t>
      </w:r>
      <w:bookmarkEnd w:id="47"/>
    </w:p>
    <w:p w:rsidR="00A50164" w:rsidRPr="00515ACC" w:rsidRDefault="00A50164" w:rsidP="00A50164">
      <w:pPr>
        <w:rPr>
          <w:rFonts w:eastAsiaTheme="minorHAnsi"/>
          <w:szCs w:val="22"/>
        </w:rPr>
      </w:pPr>
      <w:r w:rsidRPr="00515ACC">
        <w:rPr>
          <w:rFonts w:eastAsiaTheme="minorHAnsi"/>
          <w:szCs w:val="22"/>
        </w:rPr>
        <w:tab/>
        <w:t xml:space="preserve">The first research question addressed the dimensionality and reliability of the scale designed as a measure of parental perceptions of school stress in children. The purpose of the second research question was to establish some degree of construct validity for the scale by testing directional hypotheses. The discussion is organized accordingly.  </w:t>
      </w:r>
    </w:p>
    <w:p w:rsidR="00A50164" w:rsidRPr="00515ACC" w:rsidRDefault="00A50164" w:rsidP="00A50164">
      <w:pPr>
        <w:ind w:firstLine="720"/>
        <w:rPr>
          <w:rFonts w:eastAsiaTheme="minorHAnsi"/>
          <w:szCs w:val="22"/>
        </w:rPr>
      </w:pPr>
      <w:bookmarkStart w:id="48" w:name="_Toc327693032"/>
      <w:r w:rsidRPr="0009302A">
        <w:rPr>
          <w:rStyle w:val="Heading3Char"/>
          <w:rFonts w:eastAsiaTheme="minorHAnsi"/>
        </w:rPr>
        <w:t>Instrument dimensionality and reliability.</w:t>
      </w:r>
      <w:bookmarkEnd w:id="48"/>
      <w:r w:rsidRPr="00515ACC">
        <w:rPr>
          <w:rFonts w:eastAsiaTheme="minorHAnsi"/>
          <w:b/>
          <w:szCs w:val="22"/>
        </w:rPr>
        <w:t xml:space="preserve"> </w:t>
      </w:r>
      <w:r w:rsidRPr="00515ACC">
        <w:rPr>
          <w:rFonts w:eastAsiaTheme="minorHAnsi"/>
          <w:szCs w:val="22"/>
        </w:rPr>
        <w:t xml:space="preserve">The results of the </w:t>
      </w:r>
      <w:r w:rsidR="00B91CB4">
        <w:rPr>
          <w:rFonts w:eastAsiaTheme="minorHAnsi"/>
          <w:szCs w:val="22"/>
        </w:rPr>
        <w:t xml:space="preserve">analyses examining the </w:t>
      </w:r>
      <w:r w:rsidRPr="00515ACC">
        <w:rPr>
          <w:rFonts w:eastAsiaTheme="minorHAnsi"/>
          <w:szCs w:val="22"/>
        </w:rPr>
        <w:t>first research question established a 28-item PPSS scale to measure parental perceptions of school related stress in children demonst</w:t>
      </w:r>
      <w:r w:rsidR="00B91CB4">
        <w:rPr>
          <w:rFonts w:eastAsiaTheme="minorHAnsi"/>
          <w:szCs w:val="22"/>
        </w:rPr>
        <w:t>rating high internal consistency</w:t>
      </w:r>
      <w:r w:rsidRPr="00515ACC">
        <w:rPr>
          <w:rFonts w:eastAsiaTheme="minorHAnsi"/>
          <w:szCs w:val="22"/>
        </w:rPr>
        <w:t xml:space="preserve"> (α = .92</w:t>
      </w:r>
      <w:r w:rsidR="00B91CB4">
        <w:rPr>
          <w:rFonts w:eastAsiaTheme="minorHAnsi"/>
          <w:szCs w:val="22"/>
        </w:rPr>
        <w:t>). The original 30 items used in</w:t>
      </w:r>
      <w:r w:rsidRPr="00515ACC">
        <w:rPr>
          <w:rFonts w:eastAsiaTheme="minorHAnsi"/>
          <w:szCs w:val="22"/>
        </w:rPr>
        <w:t xml:space="preserve"> the survey were reduced based on the results of the item analysis correlations and with consideration to the theoretical conceptualization of the constru</w:t>
      </w:r>
      <w:r>
        <w:rPr>
          <w:rFonts w:eastAsiaTheme="minorHAnsi"/>
          <w:szCs w:val="22"/>
        </w:rPr>
        <w:t>ct. The 28 items with moderate and higher</w:t>
      </w:r>
      <w:r w:rsidRPr="00515ACC">
        <w:rPr>
          <w:rFonts w:eastAsiaTheme="minorHAnsi"/>
          <w:szCs w:val="22"/>
        </w:rPr>
        <w:t xml:space="preserve"> correlations and conceptual importance in tapping the construct of parental perceptions of school stress were retained (Streiner &amp; Norman, 2008) and were used to create a mean composite scale score with higher scores indicating higher parental perception of school stress (PPSS). The interitem structure derived from interitem correlations were fairly well clustered around the mean intercorrelation (.52) with most items of moderate magnitude. Although this is slightly higher than the .15 to .50 range recommended by Clark and Watson (1995), a cautious claim of unidimensionality of the scale can be made from these results in view of the sample size (</w:t>
      </w:r>
      <w:r w:rsidRPr="00515ACC">
        <w:rPr>
          <w:rFonts w:eastAsiaTheme="minorHAnsi"/>
          <w:i/>
          <w:szCs w:val="22"/>
        </w:rPr>
        <w:t xml:space="preserve">N </w:t>
      </w:r>
      <w:r w:rsidRPr="00515ACC">
        <w:rPr>
          <w:rFonts w:eastAsiaTheme="minorHAnsi"/>
          <w:szCs w:val="22"/>
        </w:rPr>
        <w:t xml:space="preserve">= 89). </w:t>
      </w:r>
    </w:p>
    <w:p w:rsidR="00A50164" w:rsidRPr="00515ACC" w:rsidRDefault="00A50164" w:rsidP="00A50164">
      <w:pPr>
        <w:ind w:firstLine="720"/>
        <w:rPr>
          <w:rFonts w:eastAsiaTheme="minorHAnsi"/>
          <w:szCs w:val="22"/>
        </w:rPr>
      </w:pPr>
      <w:r w:rsidRPr="00515ACC">
        <w:rPr>
          <w:rFonts w:eastAsiaTheme="minorHAnsi"/>
          <w:szCs w:val="22"/>
        </w:rPr>
        <w:t>Therefore, contrary to existing research pointing to separate domains in the experience of childhood school related stress, (Barrett &amp; Heubeck, 2000; Wren &amp; Benson, 2004), the proposed multidimensional nature</w:t>
      </w:r>
      <w:r>
        <w:rPr>
          <w:rFonts w:eastAsiaTheme="minorHAnsi"/>
          <w:szCs w:val="22"/>
        </w:rPr>
        <w:t xml:space="preserve"> of the scale </w:t>
      </w:r>
      <w:r w:rsidR="00B91CB4">
        <w:rPr>
          <w:rFonts w:eastAsiaTheme="minorHAnsi"/>
          <w:szCs w:val="22"/>
        </w:rPr>
        <w:t xml:space="preserve">measuring academic related stress </w:t>
      </w:r>
      <w:r>
        <w:rPr>
          <w:rFonts w:eastAsiaTheme="minorHAnsi"/>
          <w:szCs w:val="22"/>
        </w:rPr>
        <w:t xml:space="preserve">was not supported with </w:t>
      </w:r>
      <w:r>
        <w:rPr>
          <w:rFonts w:eastAsiaTheme="minorHAnsi"/>
          <w:szCs w:val="22"/>
        </w:rPr>
        <w:lastRenderedPageBreak/>
        <w:t>this sample.</w:t>
      </w:r>
      <w:r w:rsidRPr="00515ACC">
        <w:rPr>
          <w:rFonts w:eastAsiaTheme="minorHAnsi"/>
          <w:szCs w:val="22"/>
        </w:rPr>
        <w:t xml:space="preserve"> In addition to the questionable adequacy of the sample size, there are several reasons the a priori theoretically conceived factors underlying the target construct were </w:t>
      </w:r>
      <w:r w:rsidR="00B91CB4">
        <w:rPr>
          <w:rFonts w:eastAsiaTheme="minorHAnsi"/>
          <w:szCs w:val="22"/>
        </w:rPr>
        <w:t xml:space="preserve">perhaps </w:t>
      </w:r>
      <w:r w:rsidRPr="00515ACC">
        <w:rPr>
          <w:rFonts w:eastAsiaTheme="minorHAnsi"/>
          <w:szCs w:val="22"/>
        </w:rPr>
        <w:t xml:space="preserve">not evident in the data. One possibility is that a child may differentiate these domains as discrete elements of the school experience, but the domains are not perceived as distinct by the parent who is not in the school context, but interacts directly with the child in the home context and therefore has only indirect knowledge of the actual experience of the child at school. The idea that the child’s own perception of the school experience is more differentiated is consistent with previous research when children have identified specific sources of stress in the school environment such as wetting in class, getting bad grades on a report card (Anderson et al., 2005), school work, relationships with teachers (Dickey &amp; Henderson, 1989), tests, and conflicts with teachers (Fallin, et al., 2001). It may be that when children are older, parents are better able to perceive the differentiated aspects of the school environment that induce stress because as children advance cognitively they are better equipped to express their </w:t>
      </w:r>
      <w:r>
        <w:rPr>
          <w:rFonts w:eastAsiaTheme="minorHAnsi"/>
          <w:szCs w:val="22"/>
        </w:rPr>
        <w:t xml:space="preserve">specific </w:t>
      </w:r>
      <w:r w:rsidRPr="00515ACC">
        <w:rPr>
          <w:rFonts w:eastAsiaTheme="minorHAnsi"/>
          <w:szCs w:val="22"/>
        </w:rPr>
        <w:t xml:space="preserve">concerns to their parents. Alternatively, the unexpected unidimensionality of the scale may be an indication that parents lack awareness </w:t>
      </w:r>
      <w:r>
        <w:rPr>
          <w:rFonts w:eastAsiaTheme="minorHAnsi"/>
          <w:szCs w:val="22"/>
        </w:rPr>
        <w:t>of either the levels or distinct</w:t>
      </w:r>
      <w:r w:rsidRPr="00515ACC">
        <w:rPr>
          <w:rFonts w:eastAsiaTheme="minorHAnsi"/>
          <w:szCs w:val="22"/>
        </w:rPr>
        <w:t xml:space="preserve"> sources of their children’s stress, thereby supporting what has been found in previous research which is that parents underestimate their children’s stress (APA, 2009, 2010; Bagdi &amp; Pfister, 2006; Lehman &amp; Repetti, 2007). In any case, it is feasible to speculate that with a larger, more diverse sample using factor analytical techniques that a multidimensional nature of the construct of parental perceptions of school related stress could emerge.</w:t>
      </w:r>
    </w:p>
    <w:p w:rsidR="00A50164" w:rsidRPr="00515ACC" w:rsidRDefault="00A50164" w:rsidP="00A50164">
      <w:pPr>
        <w:ind w:firstLine="720"/>
        <w:rPr>
          <w:rFonts w:eastAsiaTheme="minorHAnsi"/>
          <w:szCs w:val="22"/>
        </w:rPr>
      </w:pPr>
      <w:r w:rsidRPr="00515ACC">
        <w:rPr>
          <w:rFonts w:eastAsiaTheme="minorHAnsi"/>
          <w:szCs w:val="22"/>
        </w:rPr>
        <w:t xml:space="preserve">In sum, the initial findings of the PPSS scale suggest a strong internal consistency and a cautious claim can be made for the unidimensionality of the measure in this initial phase of scale </w:t>
      </w:r>
      <w:r w:rsidRPr="00515ACC">
        <w:rPr>
          <w:rFonts w:eastAsiaTheme="minorHAnsi"/>
          <w:szCs w:val="22"/>
        </w:rPr>
        <w:lastRenderedPageBreak/>
        <w:t xml:space="preserve">development as part of an effort to expand understanding about childhood stress at the intersection of the school and family contexts. </w:t>
      </w:r>
    </w:p>
    <w:p w:rsidR="00A50164" w:rsidRPr="00515ACC" w:rsidRDefault="00A50164" w:rsidP="00A50164">
      <w:pPr>
        <w:ind w:firstLine="720"/>
        <w:rPr>
          <w:rFonts w:eastAsiaTheme="minorHAnsi"/>
          <w:szCs w:val="22"/>
        </w:rPr>
      </w:pPr>
      <w:bookmarkStart w:id="49" w:name="_Toc327693033"/>
      <w:r w:rsidRPr="0009302A">
        <w:rPr>
          <w:rStyle w:val="Heading3Char"/>
          <w:rFonts w:eastAsiaTheme="minorHAnsi"/>
        </w:rPr>
        <w:t>Instrument validation</w:t>
      </w:r>
      <w:bookmarkEnd w:id="49"/>
      <w:r w:rsidRPr="00515ACC">
        <w:rPr>
          <w:rFonts w:eastAsiaTheme="minorHAnsi"/>
          <w:b/>
          <w:szCs w:val="22"/>
        </w:rPr>
        <w:t xml:space="preserve">. </w:t>
      </w:r>
      <w:r w:rsidRPr="00515ACC">
        <w:rPr>
          <w:rFonts w:eastAsiaTheme="minorHAnsi"/>
          <w:szCs w:val="22"/>
        </w:rPr>
        <w:t xml:space="preserve">The lack of a pre-existing scale measuring the construct of interest precluded the inclusion of a comparable scale as part of the survey instrument. Additionally, the decision was made to limit the length of the survey instrument by not including additional scales measuring related concepts although they </w:t>
      </w:r>
      <w:r w:rsidR="00CC2659">
        <w:rPr>
          <w:rFonts w:eastAsiaTheme="minorHAnsi"/>
          <w:szCs w:val="22"/>
        </w:rPr>
        <w:t>would have served the purpose in establishing</w:t>
      </w:r>
      <w:r w:rsidRPr="00515ACC">
        <w:rPr>
          <w:rFonts w:eastAsiaTheme="minorHAnsi"/>
          <w:szCs w:val="22"/>
        </w:rPr>
        <w:t xml:space="preserve"> convergent an</w:t>
      </w:r>
      <w:r w:rsidR="00CC2659">
        <w:rPr>
          <w:rFonts w:eastAsiaTheme="minorHAnsi"/>
          <w:szCs w:val="22"/>
        </w:rPr>
        <w:t>d discriminant validity. This decision was</w:t>
      </w:r>
      <w:r w:rsidRPr="00515ACC">
        <w:rPr>
          <w:rFonts w:eastAsiaTheme="minorHAnsi"/>
          <w:szCs w:val="22"/>
        </w:rPr>
        <w:t xml:space="preserve"> consistent with the recommendations of Worthington and Whi</w:t>
      </w:r>
      <w:r w:rsidR="00CC2659">
        <w:rPr>
          <w:rFonts w:eastAsiaTheme="minorHAnsi"/>
          <w:szCs w:val="22"/>
        </w:rPr>
        <w:t>taker (2006) who</w:t>
      </w:r>
      <w:r w:rsidRPr="00515ACC">
        <w:rPr>
          <w:rFonts w:eastAsiaTheme="minorHAnsi"/>
          <w:szCs w:val="22"/>
        </w:rPr>
        <w:t xml:space="preserve"> suggested that additional scales “may interact with the items designed for the new instrument to affect participant responses and thus, interfere in the scale development process” (p. 814). Therefore, to assess the construct validity of the scale directional hypotheses were tested. </w:t>
      </w:r>
    </w:p>
    <w:p w:rsidR="00A50164" w:rsidRDefault="00A50164" w:rsidP="00A50164">
      <w:pPr>
        <w:ind w:firstLine="720"/>
        <w:rPr>
          <w:rFonts w:eastAsiaTheme="minorHAnsi"/>
          <w:szCs w:val="22"/>
        </w:rPr>
      </w:pPr>
      <w:r w:rsidRPr="00515ACC">
        <w:rPr>
          <w:rFonts w:eastAsiaTheme="minorHAnsi"/>
          <w:szCs w:val="22"/>
        </w:rPr>
        <w:t xml:space="preserve">In all three simultaneous regression models </w:t>
      </w:r>
      <w:r w:rsidR="00835C04" w:rsidRPr="00515ACC">
        <w:rPr>
          <w:rFonts w:eastAsiaTheme="minorHAnsi"/>
          <w:szCs w:val="22"/>
        </w:rPr>
        <w:t xml:space="preserve">the independent variables </w:t>
      </w:r>
      <w:r w:rsidR="00835C04">
        <w:rPr>
          <w:rFonts w:eastAsiaTheme="minorHAnsi"/>
          <w:szCs w:val="22"/>
        </w:rPr>
        <w:t xml:space="preserve">had </w:t>
      </w:r>
      <w:r w:rsidRPr="00515ACC">
        <w:rPr>
          <w:rFonts w:eastAsiaTheme="minorHAnsi"/>
          <w:szCs w:val="22"/>
        </w:rPr>
        <w:t xml:space="preserve">a </w:t>
      </w:r>
      <w:r>
        <w:rPr>
          <w:rFonts w:eastAsiaTheme="minorHAnsi"/>
          <w:szCs w:val="22"/>
        </w:rPr>
        <w:t xml:space="preserve">statistically </w:t>
      </w:r>
      <w:r w:rsidRPr="00515ACC">
        <w:rPr>
          <w:rFonts w:eastAsiaTheme="minorHAnsi"/>
          <w:szCs w:val="22"/>
        </w:rPr>
        <w:t xml:space="preserve">significant </w:t>
      </w:r>
      <w:r>
        <w:rPr>
          <w:rFonts w:eastAsiaTheme="minorHAnsi"/>
          <w:szCs w:val="22"/>
        </w:rPr>
        <w:t xml:space="preserve">medium to large </w:t>
      </w:r>
      <w:r w:rsidR="00835C04">
        <w:rPr>
          <w:rFonts w:eastAsiaTheme="minorHAnsi"/>
          <w:szCs w:val="22"/>
        </w:rPr>
        <w:t xml:space="preserve">effect </w:t>
      </w:r>
      <w:r w:rsidRPr="00515ACC">
        <w:rPr>
          <w:rFonts w:eastAsiaTheme="minorHAnsi"/>
          <w:szCs w:val="22"/>
        </w:rPr>
        <w:t>on PPSS. In other words, the amount of varia</w:t>
      </w:r>
      <w:r>
        <w:rPr>
          <w:rFonts w:eastAsiaTheme="minorHAnsi"/>
          <w:szCs w:val="22"/>
        </w:rPr>
        <w:t xml:space="preserve">nce in PPSS explained by all </w:t>
      </w:r>
      <w:r w:rsidRPr="00515ACC">
        <w:rPr>
          <w:rFonts w:eastAsiaTheme="minorHAnsi"/>
          <w:szCs w:val="22"/>
        </w:rPr>
        <w:t>variables together</w:t>
      </w:r>
      <w:r>
        <w:rPr>
          <w:rFonts w:eastAsiaTheme="minorHAnsi"/>
          <w:szCs w:val="22"/>
        </w:rPr>
        <w:t xml:space="preserve"> in each of the three models provided</w:t>
      </w:r>
      <w:r w:rsidRPr="00515ACC">
        <w:rPr>
          <w:rFonts w:eastAsiaTheme="minorHAnsi"/>
          <w:szCs w:val="22"/>
        </w:rPr>
        <w:t xml:space="preserve"> evidence of construct validity even as the models were progressively reduced to the final model </w:t>
      </w:r>
      <w:r>
        <w:rPr>
          <w:rFonts w:eastAsiaTheme="minorHAnsi"/>
          <w:szCs w:val="22"/>
        </w:rPr>
        <w:t xml:space="preserve">with </w:t>
      </w:r>
      <w:r w:rsidRPr="00515ACC">
        <w:rPr>
          <w:rFonts w:eastAsiaTheme="minorHAnsi"/>
          <w:szCs w:val="22"/>
        </w:rPr>
        <w:t xml:space="preserve">the two statistically </w:t>
      </w:r>
      <w:r>
        <w:rPr>
          <w:rFonts w:eastAsiaTheme="minorHAnsi"/>
          <w:szCs w:val="22"/>
        </w:rPr>
        <w:t xml:space="preserve">significant </w:t>
      </w:r>
      <w:r w:rsidRPr="00515ACC">
        <w:rPr>
          <w:rFonts w:eastAsiaTheme="minorHAnsi"/>
          <w:szCs w:val="22"/>
        </w:rPr>
        <w:t xml:space="preserve">predictor variables. </w:t>
      </w:r>
    </w:p>
    <w:p w:rsidR="00A50164" w:rsidRPr="00515ACC" w:rsidRDefault="00A50164" w:rsidP="00A50164">
      <w:pPr>
        <w:ind w:firstLine="720"/>
        <w:rPr>
          <w:rFonts w:eastAsiaTheme="minorHAnsi"/>
          <w:szCs w:val="22"/>
        </w:rPr>
      </w:pPr>
      <w:r w:rsidRPr="0009302A">
        <w:rPr>
          <w:rStyle w:val="Heading4Char"/>
        </w:rPr>
        <w:t>Univariate examinations.</w:t>
      </w:r>
      <w:r w:rsidRPr="00515ACC">
        <w:rPr>
          <w:rFonts w:eastAsiaTheme="minorHAnsi"/>
          <w:b/>
          <w:szCs w:val="22"/>
        </w:rPr>
        <w:t xml:space="preserve"> </w:t>
      </w:r>
      <w:r w:rsidRPr="00515ACC">
        <w:rPr>
          <w:rFonts w:eastAsiaTheme="minorHAnsi"/>
          <w:szCs w:val="22"/>
        </w:rPr>
        <w:t xml:space="preserve">As previously indicated in the results of the regression analysis the data supported the third and fourth hypotheses, indicating a meaningful and </w:t>
      </w:r>
      <w:r w:rsidR="00835C04">
        <w:rPr>
          <w:rFonts w:eastAsiaTheme="minorHAnsi"/>
          <w:szCs w:val="22"/>
        </w:rPr>
        <w:t xml:space="preserve">moderate magnitude of effect for </w:t>
      </w:r>
      <w:r w:rsidRPr="00515ACC">
        <w:rPr>
          <w:rFonts w:eastAsiaTheme="minorHAnsi"/>
          <w:szCs w:val="22"/>
        </w:rPr>
        <w:t xml:space="preserve">single or two parent household and a statistically significant and large magnitude of effect for the amount of time a child spends invested in homework on parental perceptions of childhood school related stress. These findings provided preliminary evidence of construct validity. Findings for all of the hypothesized relationships will be explained next in more detail relative to previous research and theory. </w:t>
      </w:r>
    </w:p>
    <w:p w:rsidR="00A50164" w:rsidRPr="00515ACC" w:rsidRDefault="00A50164" w:rsidP="00A50164">
      <w:pPr>
        <w:ind w:firstLine="720"/>
        <w:rPr>
          <w:rFonts w:eastAsiaTheme="minorHAnsi"/>
          <w:szCs w:val="22"/>
        </w:rPr>
      </w:pPr>
      <w:r w:rsidRPr="00515ACC">
        <w:rPr>
          <w:rFonts w:eastAsiaTheme="minorHAnsi"/>
          <w:i/>
          <w:szCs w:val="22"/>
        </w:rPr>
        <w:lastRenderedPageBreak/>
        <w:t>Child age.</w:t>
      </w:r>
      <w:r w:rsidRPr="00515ACC">
        <w:rPr>
          <w:rFonts w:eastAsiaTheme="minorHAnsi"/>
          <w:b/>
          <w:i/>
          <w:szCs w:val="22"/>
        </w:rPr>
        <w:t xml:space="preserve"> </w:t>
      </w:r>
      <w:r w:rsidR="0009302A">
        <w:rPr>
          <w:rFonts w:eastAsiaTheme="minorHAnsi"/>
          <w:szCs w:val="22"/>
        </w:rPr>
        <w:t>Findings did not indicate a statistically significant relationship</w:t>
      </w:r>
      <w:r w:rsidRPr="00515ACC">
        <w:rPr>
          <w:rFonts w:eastAsiaTheme="minorHAnsi"/>
          <w:szCs w:val="22"/>
        </w:rPr>
        <w:t xml:space="preserve"> between the age of the child and parental perceptions of school stress. Although existing empirical evidence was mixed, a </w:t>
      </w:r>
      <w:r w:rsidR="00645557">
        <w:rPr>
          <w:rFonts w:eastAsiaTheme="minorHAnsi"/>
          <w:szCs w:val="22"/>
        </w:rPr>
        <w:t xml:space="preserve">potentially </w:t>
      </w:r>
      <w:r w:rsidRPr="00515ACC">
        <w:rPr>
          <w:rFonts w:eastAsiaTheme="minorHAnsi"/>
          <w:szCs w:val="22"/>
        </w:rPr>
        <w:t>positive r</w:t>
      </w:r>
      <w:r w:rsidR="00B91CB4">
        <w:rPr>
          <w:rFonts w:eastAsiaTheme="minorHAnsi"/>
          <w:szCs w:val="22"/>
        </w:rPr>
        <w:t>elationship would have been</w:t>
      </w:r>
      <w:r w:rsidRPr="00515ACC">
        <w:rPr>
          <w:rFonts w:eastAsiaTheme="minorHAnsi"/>
          <w:szCs w:val="22"/>
        </w:rPr>
        <w:t xml:space="preserve"> consistent with some pa</w:t>
      </w:r>
      <w:r w:rsidR="00835C04">
        <w:rPr>
          <w:rFonts w:eastAsiaTheme="minorHAnsi"/>
          <w:szCs w:val="22"/>
        </w:rPr>
        <w:t xml:space="preserve">st research claims </w:t>
      </w:r>
      <w:r w:rsidRPr="00515ACC">
        <w:rPr>
          <w:rFonts w:eastAsiaTheme="minorHAnsi"/>
          <w:szCs w:val="22"/>
        </w:rPr>
        <w:t>that fears related to academic evaluation increase as children get older (McDonald, 2001). The reality of the emphasis on accountability due to current policies (NCLB, ESEA, Race to the Top) is that demands for children are beginning ever younger</w:t>
      </w:r>
      <w:r w:rsidR="00B91CB4">
        <w:rPr>
          <w:rFonts w:eastAsiaTheme="minorHAnsi"/>
          <w:szCs w:val="22"/>
        </w:rPr>
        <w:t xml:space="preserve"> ages</w:t>
      </w:r>
      <w:r w:rsidRPr="00515ACC">
        <w:rPr>
          <w:rFonts w:eastAsiaTheme="minorHAnsi"/>
          <w:szCs w:val="22"/>
        </w:rPr>
        <w:t xml:space="preserve"> and increasing with </w:t>
      </w:r>
      <w:r w:rsidR="00835C04">
        <w:rPr>
          <w:rFonts w:eastAsiaTheme="minorHAnsi"/>
          <w:szCs w:val="22"/>
        </w:rPr>
        <w:t xml:space="preserve">even </w:t>
      </w:r>
      <w:r w:rsidRPr="00515ACC">
        <w:rPr>
          <w:rFonts w:eastAsiaTheme="minorHAnsi"/>
          <w:szCs w:val="22"/>
        </w:rPr>
        <w:t>more expected of older children. The lack of a signif</w:t>
      </w:r>
      <w:r w:rsidR="00835C04">
        <w:rPr>
          <w:rFonts w:eastAsiaTheme="minorHAnsi"/>
          <w:szCs w:val="22"/>
        </w:rPr>
        <w:t>icant finding regarding the association</w:t>
      </w:r>
      <w:r w:rsidRPr="00515ACC">
        <w:rPr>
          <w:rFonts w:eastAsiaTheme="minorHAnsi"/>
          <w:szCs w:val="22"/>
        </w:rPr>
        <w:t xml:space="preserve"> between age and parental perceptions of their child’s stress may be attributed to the truncated age range of th</w:t>
      </w:r>
      <w:r w:rsidR="00B91CB4">
        <w:rPr>
          <w:rFonts w:eastAsiaTheme="minorHAnsi"/>
          <w:szCs w:val="22"/>
        </w:rPr>
        <w:t xml:space="preserve">e sample in this study. Ninety-eight percent </w:t>
      </w:r>
      <w:r w:rsidRPr="00515ACC">
        <w:rPr>
          <w:rFonts w:eastAsiaTheme="minorHAnsi"/>
          <w:szCs w:val="22"/>
        </w:rPr>
        <w:t>of the</w:t>
      </w:r>
      <w:r w:rsidR="00835C04">
        <w:rPr>
          <w:rFonts w:eastAsiaTheme="minorHAnsi"/>
          <w:szCs w:val="22"/>
        </w:rPr>
        <w:t xml:space="preserve"> 3</w:t>
      </w:r>
      <w:r w:rsidR="00835C04" w:rsidRPr="00835C04">
        <w:rPr>
          <w:rFonts w:eastAsiaTheme="minorHAnsi"/>
          <w:szCs w:val="22"/>
          <w:vertAlign w:val="superscript"/>
        </w:rPr>
        <w:t>rd</w:t>
      </w:r>
      <w:r w:rsidR="00835C04">
        <w:rPr>
          <w:rFonts w:eastAsiaTheme="minorHAnsi"/>
          <w:szCs w:val="22"/>
        </w:rPr>
        <w:t xml:space="preserve"> to 5</w:t>
      </w:r>
      <w:r w:rsidR="00835C04" w:rsidRPr="00835C04">
        <w:rPr>
          <w:rFonts w:eastAsiaTheme="minorHAnsi"/>
          <w:szCs w:val="22"/>
          <w:vertAlign w:val="superscript"/>
        </w:rPr>
        <w:t>th</w:t>
      </w:r>
      <w:r w:rsidR="00835C04">
        <w:rPr>
          <w:rFonts w:eastAsiaTheme="minorHAnsi"/>
          <w:szCs w:val="22"/>
        </w:rPr>
        <w:t xml:space="preserve"> grade</w:t>
      </w:r>
      <w:r w:rsidRPr="00515ACC">
        <w:rPr>
          <w:rFonts w:eastAsiaTheme="minorHAnsi"/>
          <w:szCs w:val="22"/>
        </w:rPr>
        <w:t xml:space="preserve"> children considered by the </w:t>
      </w:r>
      <w:r w:rsidR="00835C04">
        <w:rPr>
          <w:rFonts w:eastAsiaTheme="minorHAnsi"/>
          <w:szCs w:val="22"/>
        </w:rPr>
        <w:t>participating paren</w:t>
      </w:r>
      <w:r w:rsidR="00EE0E07">
        <w:rPr>
          <w:rFonts w:eastAsiaTheme="minorHAnsi"/>
          <w:szCs w:val="22"/>
        </w:rPr>
        <w:t xml:space="preserve">ts spanned in age from 8 years old to </w:t>
      </w:r>
      <w:r w:rsidR="00835C04">
        <w:rPr>
          <w:rFonts w:eastAsiaTheme="minorHAnsi"/>
          <w:szCs w:val="22"/>
        </w:rPr>
        <w:t>11</w:t>
      </w:r>
      <w:r w:rsidRPr="00515ACC">
        <w:rPr>
          <w:rFonts w:eastAsiaTheme="minorHAnsi"/>
          <w:szCs w:val="22"/>
        </w:rPr>
        <w:t xml:space="preserve"> </w:t>
      </w:r>
      <w:r w:rsidR="00EE0E07">
        <w:rPr>
          <w:rFonts w:eastAsiaTheme="minorHAnsi"/>
          <w:szCs w:val="22"/>
        </w:rPr>
        <w:t xml:space="preserve">years old </w:t>
      </w:r>
      <w:r w:rsidRPr="00515ACC">
        <w:rPr>
          <w:rFonts w:eastAsiaTheme="minorHAnsi"/>
          <w:szCs w:val="22"/>
        </w:rPr>
        <w:t>and 64% of the children were either 9 or 10 years of age. A larger sample</w:t>
      </w:r>
      <w:r w:rsidR="00835C04">
        <w:rPr>
          <w:rFonts w:eastAsiaTheme="minorHAnsi"/>
          <w:szCs w:val="22"/>
        </w:rPr>
        <w:t xml:space="preserve"> of parents with children in this age range or parents of children representing a broader range of grades and ages </w:t>
      </w:r>
      <w:r w:rsidRPr="00515ACC">
        <w:rPr>
          <w:rFonts w:eastAsiaTheme="minorHAnsi"/>
          <w:szCs w:val="22"/>
        </w:rPr>
        <w:t>may be needed to adequately assess the effect of age. Another pos</w:t>
      </w:r>
      <w:r w:rsidR="00835C04">
        <w:rPr>
          <w:rFonts w:eastAsiaTheme="minorHAnsi"/>
          <w:szCs w:val="22"/>
        </w:rPr>
        <w:t>sibility is that higher levels of</w:t>
      </w:r>
      <w:r w:rsidRPr="00515ACC">
        <w:rPr>
          <w:rFonts w:eastAsiaTheme="minorHAnsi"/>
          <w:szCs w:val="22"/>
        </w:rPr>
        <w:t xml:space="preserve"> stress due to age does not substantially increase until middle school or high school when the emphasis on achievemen</w:t>
      </w:r>
      <w:r w:rsidR="00835C04">
        <w:rPr>
          <w:rFonts w:eastAsiaTheme="minorHAnsi"/>
          <w:szCs w:val="22"/>
        </w:rPr>
        <w:t>t and GPA seems to be given</w:t>
      </w:r>
      <w:r w:rsidRPr="00515ACC">
        <w:rPr>
          <w:rFonts w:eastAsiaTheme="minorHAnsi"/>
          <w:szCs w:val="22"/>
        </w:rPr>
        <w:t xml:space="preserve"> greater emphasis.  </w:t>
      </w:r>
    </w:p>
    <w:p w:rsidR="00A50164" w:rsidRPr="00515ACC" w:rsidRDefault="00A50164" w:rsidP="00A50164">
      <w:pPr>
        <w:ind w:firstLine="720"/>
        <w:rPr>
          <w:rFonts w:eastAsiaTheme="minorHAnsi"/>
          <w:szCs w:val="22"/>
        </w:rPr>
      </w:pPr>
      <w:r w:rsidRPr="00515ACC">
        <w:rPr>
          <w:rFonts w:eastAsiaTheme="minorHAnsi"/>
          <w:i/>
          <w:szCs w:val="22"/>
        </w:rPr>
        <w:t>Child gender.</w:t>
      </w:r>
      <w:r w:rsidRPr="00515ACC">
        <w:rPr>
          <w:rFonts w:eastAsiaTheme="minorHAnsi"/>
          <w:szCs w:val="22"/>
        </w:rPr>
        <w:t xml:space="preserve"> Although</w:t>
      </w:r>
      <w:r w:rsidR="00835C04">
        <w:rPr>
          <w:rFonts w:eastAsiaTheme="minorHAnsi"/>
          <w:szCs w:val="22"/>
        </w:rPr>
        <w:t xml:space="preserve"> the link between gender and parental perceptions of childhood school related stress with parents perceiving girls to have higher stress than boys </w:t>
      </w:r>
      <w:r w:rsidRPr="00515ACC">
        <w:rPr>
          <w:rFonts w:eastAsiaTheme="minorHAnsi"/>
          <w:szCs w:val="22"/>
        </w:rPr>
        <w:t xml:space="preserve">was not statistically significant </w:t>
      </w:r>
      <w:r w:rsidR="00EE0E07">
        <w:rPr>
          <w:rFonts w:eastAsiaTheme="minorHAnsi"/>
          <w:szCs w:val="22"/>
        </w:rPr>
        <w:t>n</w:t>
      </w:r>
      <w:r w:rsidRPr="00515ACC">
        <w:rPr>
          <w:rFonts w:eastAsiaTheme="minorHAnsi"/>
          <w:szCs w:val="22"/>
        </w:rPr>
        <w:t xml:space="preserve">or in the expected direction, the lack of statistical significance might, again, be a function of the sample size. These findings are contrary to some earlier research which supported </w:t>
      </w:r>
      <w:r w:rsidR="00835C04">
        <w:rPr>
          <w:rFonts w:eastAsiaTheme="minorHAnsi"/>
          <w:szCs w:val="22"/>
        </w:rPr>
        <w:t xml:space="preserve">a </w:t>
      </w:r>
      <w:r w:rsidRPr="00515ACC">
        <w:rPr>
          <w:rFonts w:eastAsiaTheme="minorHAnsi"/>
          <w:szCs w:val="22"/>
        </w:rPr>
        <w:t>greater prevalence of stress in females for both children and adults (Byrne et al., 2011) as well as gender differences fo</w:t>
      </w:r>
      <w:r w:rsidR="00EE0E07">
        <w:rPr>
          <w:rFonts w:eastAsiaTheme="minorHAnsi"/>
          <w:szCs w:val="22"/>
        </w:rPr>
        <w:t>und for children and adolescents</w:t>
      </w:r>
      <w:r w:rsidRPr="00515ACC">
        <w:rPr>
          <w:rFonts w:eastAsiaTheme="minorHAnsi"/>
          <w:szCs w:val="22"/>
        </w:rPr>
        <w:t xml:space="preserve"> in the school context (McDonald, 2001; Sevcikova et al., 2003; Shannon et al., 2010; Wren &amp; Benson, 2004). Similar to the reasoning of Byrne et al., it may be that the gender influence is not as differentiated in the </w:t>
      </w:r>
      <w:r w:rsidRPr="00515ACC">
        <w:rPr>
          <w:rFonts w:eastAsiaTheme="minorHAnsi"/>
          <w:szCs w:val="22"/>
        </w:rPr>
        <w:lastRenderedPageBreak/>
        <w:t xml:space="preserve">stereotypical ways for </w:t>
      </w:r>
      <w:r w:rsidR="000F2B2F">
        <w:rPr>
          <w:rFonts w:eastAsiaTheme="minorHAnsi"/>
          <w:szCs w:val="22"/>
        </w:rPr>
        <w:t xml:space="preserve">school age </w:t>
      </w:r>
      <w:r w:rsidRPr="00515ACC">
        <w:rPr>
          <w:rFonts w:eastAsiaTheme="minorHAnsi"/>
          <w:szCs w:val="22"/>
        </w:rPr>
        <w:t xml:space="preserve">children as it is for adults. Lending credence to this argument is research with young children (Hart et al., 1998) in which preschool boys exhibited higher stress than did girls. One explanation may be that parents perceive boys, at younger ages, to exhibit more stress related to academics—the focus of this study— whereas they perceive stress for girls more often in the arena of interpersonal relationships rather than academics. </w:t>
      </w:r>
    </w:p>
    <w:p w:rsidR="00A50164" w:rsidRPr="00515ACC" w:rsidRDefault="00EE0E07" w:rsidP="00A50164">
      <w:pPr>
        <w:ind w:firstLine="720"/>
        <w:rPr>
          <w:rFonts w:eastAsiaTheme="minorHAnsi"/>
          <w:szCs w:val="22"/>
        </w:rPr>
      </w:pPr>
      <w:r>
        <w:rPr>
          <w:rFonts w:eastAsiaTheme="minorHAnsi"/>
          <w:i/>
          <w:szCs w:val="22"/>
        </w:rPr>
        <w:t>Single</w:t>
      </w:r>
      <w:r w:rsidR="00A50164" w:rsidRPr="00515ACC">
        <w:rPr>
          <w:rFonts w:eastAsiaTheme="minorHAnsi"/>
          <w:i/>
          <w:szCs w:val="22"/>
        </w:rPr>
        <w:t xml:space="preserve"> or tw</w:t>
      </w:r>
      <w:r>
        <w:rPr>
          <w:rFonts w:eastAsiaTheme="minorHAnsi"/>
          <w:i/>
          <w:szCs w:val="22"/>
        </w:rPr>
        <w:t xml:space="preserve">o </w:t>
      </w:r>
      <w:r w:rsidR="00A50164" w:rsidRPr="00515ACC">
        <w:rPr>
          <w:rFonts w:eastAsiaTheme="minorHAnsi"/>
          <w:i/>
          <w:szCs w:val="22"/>
        </w:rPr>
        <w:t>parent household.</w:t>
      </w:r>
      <w:r w:rsidR="00A50164" w:rsidRPr="00515ACC">
        <w:rPr>
          <w:rFonts w:eastAsiaTheme="minorHAnsi"/>
          <w:b/>
          <w:szCs w:val="22"/>
        </w:rPr>
        <w:t xml:space="preserve"> </w:t>
      </w:r>
      <w:r w:rsidR="00A50164" w:rsidRPr="00515ACC">
        <w:rPr>
          <w:rFonts w:eastAsiaTheme="minorHAnsi"/>
          <w:szCs w:val="22"/>
        </w:rPr>
        <w:t>The finding that parents who reported being single parents perceive</w:t>
      </w:r>
      <w:r>
        <w:rPr>
          <w:rFonts w:eastAsiaTheme="minorHAnsi"/>
          <w:szCs w:val="22"/>
        </w:rPr>
        <w:t>d</w:t>
      </w:r>
      <w:r w:rsidR="00A50164" w:rsidRPr="00515ACC">
        <w:rPr>
          <w:rFonts w:eastAsiaTheme="minorHAnsi"/>
          <w:szCs w:val="22"/>
        </w:rPr>
        <w:t xml:space="preserve"> higher levels of school related stress in th</w:t>
      </w:r>
      <w:r>
        <w:rPr>
          <w:rFonts w:eastAsiaTheme="minorHAnsi"/>
          <w:szCs w:val="22"/>
        </w:rPr>
        <w:t>eir children than parents</w:t>
      </w:r>
      <w:r w:rsidR="00A50164" w:rsidRPr="00515ACC">
        <w:rPr>
          <w:rFonts w:eastAsiaTheme="minorHAnsi"/>
          <w:szCs w:val="22"/>
        </w:rPr>
        <w:t xml:space="preserve"> in </w:t>
      </w:r>
      <w:r w:rsidR="000F2B2F">
        <w:rPr>
          <w:rFonts w:eastAsiaTheme="minorHAnsi"/>
          <w:szCs w:val="22"/>
        </w:rPr>
        <w:t xml:space="preserve">two parent households </w:t>
      </w:r>
      <w:r w:rsidR="00A50164" w:rsidRPr="00515ACC">
        <w:rPr>
          <w:rFonts w:eastAsiaTheme="minorHAnsi"/>
          <w:szCs w:val="22"/>
        </w:rPr>
        <w:t>support</w:t>
      </w:r>
      <w:r w:rsidR="000F2B2F">
        <w:rPr>
          <w:rFonts w:eastAsiaTheme="minorHAnsi"/>
          <w:szCs w:val="22"/>
        </w:rPr>
        <w:t>ed</w:t>
      </w:r>
      <w:r w:rsidR="00A50164" w:rsidRPr="00515ACC">
        <w:rPr>
          <w:rFonts w:eastAsiaTheme="minorHAnsi"/>
          <w:szCs w:val="22"/>
        </w:rPr>
        <w:t xml:space="preserve"> prior assertions that children in intact families (i.e., whose parents are married) have lower levels of stress (Karr &amp; Jo</w:t>
      </w:r>
      <w:r w:rsidR="000F2B2F">
        <w:rPr>
          <w:rFonts w:eastAsiaTheme="minorHAnsi"/>
          <w:szCs w:val="22"/>
        </w:rPr>
        <w:t>hnson, 1991). This is consistent with</w:t>
      </w:r>
      <w:r w:rsidR="00A50164" w:rsidRPr="00515ACC">
        <w:rPr>
          <w:rFonts w:eastAsiaTheme="minorHAnsi"/>
          <w:szCs w:val="22"/>
        </w:rPr>
        <w:t xml:space="preserve"> the vast research about the negative effects of divorce on children (cf. Amato, 2005). The current findings may provide further evidence that single parents themselves are more stressed by the vicissitudes of daily life and this may impact their perception of their children’s stress</w:t>
      </w:r>
      <w:r w:rsidR="00546047">
        <w:rPr>
          <w:rFonts w:eastAsiaTheme="minorHAnsi"/>
          <w:szCs w:val="22"/>
        </w:rPr>
        <w:t>.</w:t>
      </w:r>
      <w:r w:rsidR="00A50164" w:rsidRPr="00515ACC">
        <w:rPr>
          <w:rFonts w:eastAsiaTheme="minorHAnsi"/>
          <w:szCs w:val="22"/>
        </w:rPr>
        <w:t xml:space="preserve"> Similarly, research in this area of inquiry has shown a pattern indicating that children in single parent families experience more stress or that the atmosphere in the home is just more stressed. It must be acknowledged, however, that in this sample 89% of the parents were married.  </w:t>
      </w:r>
    </w:p>
    <w:p w:rsidR="00A50164" w:rsidRPr="00515ACC" w:rsidRDefault="00A50164" w:rsidP="00A50164">
      <w:pPr>
        <w:ind w:firstLine="720"/>
        <w:rPr>
          <w:rFonts w:eastAsiaTheme="minorHAnsi"/>
          <w:szCs w:val="22"/>
        </w:rPr>
      </w:pPr>
      <w:r w:rsidRPr="00515ACC">
        <w:rPr>
          <w:rFonts w:eastAsiaTheme="minorHAnsi"/>
          <w:i/>
          <w:szCs w:val="22"/>
        </w:rPr>
        <w:t>Amount of time spent on homework by the child</w:t>
      </w:r>
      <w:r w:rsidRPr="00515ACC">
        <w:rPr>
          <w:rFonts w:eastAsiaTheme="minorHAnsi"/>
          <w:szCs w:val="22"/>
        </w:rPr>
        <w:t>.</w:t>
      </w:r>
      <w:r w:rsidRPr="00515ACC">
        <w:rPr>
          <w:rFonts w:eastAsiaTheme="minorHAnsi"/>
          <w:b/>
          <w:szCs w:val="22"/>
        </w:rPr>
        <w:t xml:space="preserve"> </w:t>
      </w:r>
      <w:r w:rsidRPr="00515ACC">
        <w:rPr>
          <w:rFonts w:eastAsiaTheme="minorHAnsi"/>
          <w:szCs w:val="22"/>
        </w:rPr>
        <w:t xml:space="preserve"> The most interesting finding in this research was that the amount of time invested by a child on homework (as reported by the parent) had a substantial and significant effect on parental perceptions of childhood school related stress as measured by the PPSS. This is compatible with the findings of Lareau’s (2001, 2003) that homework is a source of conflict between parents and children. The conflict generated when working on homework may provide the most direct evidence the parent has about the child’s school stress. </w:t>
      </w:r>
    </w:p>
    <w:p w:rsidR="00A50164" w:rsidRPr="00515ACC" w:rsidRDefault="00A50164" w:rsidP="00A50164">
      <w:pPr>
        <w:ind w:firstLine="720"/>
        <w:rPr>
          <w:rFonts w:eastAsiaTheme="minorHAnsi"/>
          <w:szCs w:val="22"/>
        </w:rPr>
      </w:pPr>
      <w:r w:rsidRPr="00515ACC">
        <w:rPr>
          <w:rFonts w:eastAsiaTheme="minorHAnsi"/>
          <w:szCs w:val="22"/>
        </w:rPr>
        <w:lastRenderedPageBreak/>
        <w:t xml:space="preserve">Prior work (Marzano &amp; Pickering, 2007) has also asserted that one of the primary means for a parent to be involved in a child’s education is through engaging with the child as he/she completes assigned homework. The child’s reaction to homework is one way that a parent can gauge the child’s skills and abilities as well as the child’s socioemotional status. It is logical to assert that if a child spends more time on homework that this might be a function of the child struggling with the given tasks and could be interpreted by the parent as stress. Similarly, it is possible that the longer the child takes to complete homework the more stressed the child becomes elevating the level of stress for both the child and the parent. This may be due to the child’s lack of understanding, undeveloped communication skills, or could be attributed to a stress response outside the child’s optimal range (Beidel &amp; Alfano, 2011; Yerkes &amp; Dodson, 1908) which contributes to an escalation of emotions. </w:t>
      </w:r>
    </w:p>
    <w:p w:rsidR="00A50164" w:rsidRPr="00515ACC" w:rsidRDefault="00A50164" w:rsidP="00A50164">
      <w:pPr>
        <w:ind w:firstLine="720"/>
        <w:rPr>
          <w:rFonts w:eastAsiaTheme="minorHAnsi"/>
          <w:b/>
          <w:szCs w:val="22"/>
        </w:rPr>
      </w:pPr>
      <w:r w:rsidRPr="00515ACC">
        <w:rPr>
          <w:rFonts w:eastAsiaTheme="minorHAnsi"/>
          <w:szCs w:val="22"/>
        </w:rPr>
        <w:t>From another perspective, these results could be understood as a function of the emotional ripple effect (Barsade, 2002; Larson &amp; Almeida, 1999). It is possible that the more time the child spends doing homework the more stress related emotions the parent feels</w:t>
      </w:r>
      <w:r w:rsidR="000F2B2F">
        <w:rPr>
          <w:rFonts w:eastAsiaTheme="minorHAnsi"/>
          <w:szCs w:val="22"/>
        </w:rPr>
        <w:t xml:space="preserve"> which</w:t>
      </w:r>
      <w:r w:rsidRPr="00515ACC">
        <w:rPr>
          <w:rFonts w:eastAsiaTheme="minorHAnsi"/>
          <w:szCs w:val="22"/>
        </w:rPr>
        <w:t xml:space="preserve"> then elicits stress emotions in the child. Given the bi-directional nature of the ripple effect the </w:t>
      </w:r>
      <w:r w:rsidR="000F2B2F">
        <w:rPr>
          <w:rFonts w:eastAsiaTheme="minorHAnsi"/>
          <w:szCs w:val="22"/>
        </w:rPr>
        <w:t xml:space="preserve">reaction could be reversed; </w:t>
      </w:r>
      <w:r w:rsidRPr="00515ACC">
        <w:rPr>
          <w:rFonts w:eastAsiaTheme="minorHAnsi"/>
          <w:szCs w:val="22"/>
        </w:rPr>
        <w:t>the child becomes more em</w:t>
      </w:r>
      <w:r w:rsidR="000F2B2F">
        <w:rPr>
          <w:rFonts w:eastAsiaTheme="minorHAnsi"/>
          <w:szCs w:val="22"/>
        </w:rPr>
        <w:t xml:space="preserve">otional due to stress while </w:t>
      </w:r>
      <w:r w:rsidRPr="00515ACC">
        <w:rPr>
          <w:rFonts w:eastAsiaTheme="minorHAnsi"/>
          <w:szCs w:val="22"/>
        </w:rPr>
        <w:t xml:space="preserve">doing his/her homework </w:t>
      </w:r>
      <w:r w:rsidR="000F2B2F">
        <w:rPr>
          <w:rFonts w:eastAsiaTheme="minorHAnsi"/>
          <w:szCs w:val="22"/>
        </w:rPr>
        <w:t xml:space="preserve">and </w:t>
      </w:r>
      <w:r w:rsidRPr="00515ACC">
        <w:rPr>
          <w:rFonts w:eastAsiaTheme="minorHAnsi"/>
          <w:szCs w:val="22"/>
        </w:rPr>
        <w:t xml:space="preserve">the level of the parents’ </w:t>
      </w:r>
      <w:r w:rsidR="000F2B2F">
        <w:rPr>
          <w:rFonts w:eastAsiaTheme="minorHAnsi"/>
          <w:szCs w:val="22"/>
        </w:rPr>
        <w:t xml:space="preserve">stress-related emotions increases </w:t>
      </w:r>
      <w:r w:rsidRPr="00515ACC">
        <w:rPr>
          <w:rFonts w:eastAsiaTheme="minorHAnsi"/>
          <w:szCs w:val="22"/>
        </w:rPr>
        <w:t xml:space="preserve">accordingly.   </w:t>
      </w:r>
    </w:p>
    <w:p w:rsidR="00A50164" w:rsidRPr="00515ACC" w:rsidRDefault="00A50164" w:rsidP="00A50164">
      <w:pPr>
        <w:ind w:firstLine="720"/>
        <w:rPr>
          <w:rFonts w:eastAsiaTheme="minorHAnsi"/>
          <w:szCs w:val="22"/>
        </w:rPr>
      </w:pPr>
      <w:r w:rsidRPr="00515ACC">
        <w:rPr>
          <w:rFonts w:eastAsiaTheme="minorHAnsi"/>
          <w:szCs w:val="22"/>
        </w:rPr>
        <w:t xml:space="preserve">As Brobeck et al. (2007) indicated children “perceive school work to be ‘more important’ than various leisure activities” (p. 8) and fear not having enough time for school work and “lagging behind other children” (p. 8). Perhaps such responses are evident to the parent while the child is doing homework.  </w:t>
      </w:r>
    </w:p>
    <w:p w:rsidR="00A50164" w:rsidRPr="00515ACC" w:rsidRDefault="00A50164" w:rsidP="00A50164">
      <w:pPr>
        <w:ind w:firstLine="720"/>
        <w:rPr>
          <w:rFonts w:eastAsiaTheme="minorHAnsi"/>
          <w:b/>
          <w:i/>
          <w:szCs w:val="22"/>
        </w:rPr>
      </w:pPr>
      <w:r w:rsidRPr="00515ACC">
        <w:rPr>
          <w:rFonts w:eastAsiaTheme="minorHAnsi"/>
          <w:i/>
          <w:szCs w:val="22"/>
        </w:rPr>
        <w:t>Child academic performance.</w:t>
      </w:r>
      <w:r w:rsidRPr="00515ACC">
        <w:rPr>
          <w:rFonts w:eastAsiaTheme="minorHAnsi"/>
          <w:b/>
          <w:i/>
          <w:szCs w:val="22"/>
        </w:rPr>
        <w:t xml:space="preserve"> </w:t>
      </w:r>
      <w:r w:rsidRPr="00515ACC">
        <w:rPr>
          <w:rFonts w:eastAsiaTheme="minorHAnsi"/>
          <w:szCs w:val="22"/>
        </w:rPr>
        <w:t xml:space="preserve">The results for this hypothesis, although significant, were not in the expected direction. </w:t>
      </w:r>
      <w:r w:rsidR="000F2B2F">
        <w:rPr>
          <w:rFonts w:eastAsiaTheme="minorHAnsi"/>
          <w:szCs w:val="22"/>
        </w:rPr>
        <w:t xml:space="preserve">In this sample parents perceived children with higher academic </w:t>
      </w:r>
      <w:r w:rsidR="000F2B2F">
        <w:rPr>
          <w:rFonts w:eastAsiaTheme="minorHAnsi"/>
          <w:szCs w:val="22"/>
        </w:rPr>
        <w:lastRenderedPageBreak/>
        <w:t xml:space="preserve">performance to be less stressed than their counterparts with lower reported academic performance levels. </w:t>
      </w:r>
      <w:r w:rsidRPr="00515ACC">
        <w:rPr>
          <w:rFonts w:eastAsiaTheme="minorHAnsi"/>
          <w:szCs w:val="22"/>
        </w:rPr>
        <w:t>This finding was incongruous with the previous research pointing toward higher achieving students exhibiting more stress relative to academics than students with less successful academic performance (Connor et al., 2009/2010; Pope, 2010) and the import children give academic concerns (Anderson et al., 2005; Fallin, et al., 2001; Greene, 1988)</w:t>
      </w:r>
      <w:r w:rsidR="000F2B2F">
        <w:rPr>
          <w:rFonts w:eastAsiaTheme="minorHAnsi"/>
          <w:szCs w:val="22"/>
        </w:rPr>
        <w:t xml:space="preserve">. </w:t>
      </w:r>
    </w:p>
    <w:p w:rsidR="000F2B2F" w:rsidRDefault="00A50164" w:rsidP="000F2B2F">
      <w:pPr>
        <w:ind w:firstLine="720"/>
        <w:rPr>
          <w:rFonts w:eastAsiaTheme="minorHAnsi"/>
          <w:szCs w:val="22"/>
        </w:rPr>
      </w:pPr>
      <w:r w:rsidRPr="00515ACC">
        <w:rPr>
          <w:rFonts w:eastAsiaTheme="minorHAnsi"/>
          <w:szCs w:val="22"/>
        </w:rPr>
        <w:t>One possible explanation is that parents do not perceive the stress their children feel to perform well in school because parents often contribute to that pressure (Lareau, 2001, 2003). From another perspective it may be that if the children were asked to report on their own levels of stress the results might be different given the discrepancies between parent-report and child-report about the level stress experienced by children</w:t>
      </w:r>
      <w:r w:rsidR="0087080C">
        <w:rPr>
          <w:rFonts w:eastAsiaTheme="minorHAnsi"/>
          <w:szCs w:val="22"/>
        </w:rPr>
        <w:t xml:space="preserve"> (APA, 2009; 2010)</w:t>
      </w:r>
      <w:r w:rsidRPr="00515ACC">
        <w:rPr>
          <w:rFonts w:eastAsiaTheme="minorHAnsi"/>
          <w:szCs w:val="22"/>
        </w:rPr>
        <w:t>. It is also possible that parents who consider their children’s academic performance to be above average do not perceive their children to be stressed until the children are in middle or high school.</w:t>
      </w:r>
      <w:r w:rsidR="000F2B2F">
        <w:rPr>
          <w:rFonts w:eastAsiaTheme="minorHAnsi"/>
          <w:szCs w:val="22"/>
        </w:rPr>
        <w:t xml:space="preserve"> </w:t>
      </w:r>
    </w:p>
    <w:p w:rsidR="00A50164" w:rsidRPr="00515ACC" w:rsidRDefault="000F2B2F" w:rsidP="000F2B2F">
      <w:pPr>
        <w:ind w:firstLine="720"/>
        <w:rPr>
          <w:rFonts w:eastAsiaTheme="minorHAnsi"/>
          <w:szCs w:val="22"/>
        </w:rPr>
      </w:pPr>
      <w:r>
        <w:rPr>
          <w:rFonts w:eastAsiaTheme="minorHAnsi"/>
          <w:szCs w:val="22"/>
        </w:rPr>
        <w:t xml:space="preserve">However, this independent variable was excluded because of the conceptual ambiguity of this construct as previously explained in the results. </w:t>
      </w:r>
      <w:r w:rsidR="00A50164" w:rsidRPr="00515ACC">
        <w:rPr>
          <w:rFonts w:eastAsiaTheme="minorHAnsi"/>
          <w:szCs w:val="22"/>
        </w:rPr>
        <w:t xml:space="preserve"> All things considered, other methods of assessing this variable are needed to assess the link between a child’s academic performance and parental perceptions of school stress. </w:t>
      </w:r>
    </w:p>
    <w:p w:rsidR="00856A47" w:rsidRPr="00515ACC" w:rsidRDefault="00A50164" w:rsidP="00856A47">
      <w:pPr>
        <w:ind w:firstLine="720"/>
        <w:rPr>
          <w:rFonts w:eastAsiaTheme="minorHAnsi"/>
          <w:szCs w:val="22"/>
        </w:rPr>
      </w:pPr>
      <w:r w:rsidRPr="00515ACC">
        <w:rPr>
          <w:rFonts w:eastAsiaTheme="minorHAnsi"/>
          <w:i/>
          <w:szCs w:val="22"/>
        </w:rPr>
        <w:t>Income/SES</w:t>
      </w:r>
      <w:r w:rsidRPr="00515ACC">
        <w:rPr>
          <w:rFonts w:eastAsiaTheme="minorHAnsi"/>
          <w:szCs w:val="22"/>
        </w:rPr>
        <w:t xml:space="preserve">. </w:t>
      </w:r>
      <w:r w:rsidR="00856A47">
        <w:rPr>
          <w:rFonts w:eastAsiaTheme="minorHAnsi"/>
          <w:szCs w:val="22"/>
        </w:rPr>
        <w:t>S</w:t>
      </w:r>
      <w:r w:rsidR="00856A47" w:rsidRPr="00515ACC">
        <w:rPr>
          <w:rFonts w:eastAsiaTheme="minorHAnsi"/>
          <w:szCs w:val="22"/>
        </w:rPr>
        <w:t>alient to this sample, most of the parents in this study were well-educated (75% with a 4-year college degree or more) and many reported a gross annual income of over $100,000—making them middle to upper middle class families thereby suggesting an orientation toward concerted cultivation for these parents.</w:t>
      </w:r>
      <w:r w:rsidR="00856A47">
        <w:rPr>
          <w:rFonts w:eastAsiaTheme="minorHAnsi"/>
          <w:szCs w:val="22"/>
        </w:rPr>
        <w:t xml:space="preserve"> Although the </w:t>
      </w:r>
      <w:r w:rsidR="00856A47" w:rsidRPr="00515ACC">
        <w:rPr>
          <w:rFonts w:eastAsiaTheme="minorHAnsi"/>
          <w:szCs w:val="22"/>
        </w:rPr>
        <w:t>pressure placed by parents in higher income bracket</w:t>
      </w:r>
      <w:r w:rsidR="00856A47">
        <w:rPr>
          <w:rFonts w:eastAsiaTheme="minorHAnsi"/>
          <w:szCs w:val="22"/>
        </w:rPr>
        <w:t>s on their children aligns with previous research (Lareau, 2001; 2003), the association between SES and parental perceptions of school stress was</w:t>
      </w:r>
      <w:r w:rsidR="00856A47" w:rsidRPr="00515ACC">
        <w:rPr>
          <w:rFonts w:eastAsiaTheme="minorHAnsi"/>
          <w:szCs w:val="22"/>
        </w:rPr>
        <w:t xml:space="preserve"> not at a level</w:t>
      </w:r>
      <w:r w:rsidR="00856A47">
        <w:rPr>
          <w:rFonts w:eastAsiaTheme="minorHAnsi"/>
          <w:szCs w:val="22"/>
        </w:rPr>
        <w:t xml:space="preserve"> of statistical </w:t>
      </w:r>
      <w:r w:rsidR="00856A47">
        <w:rPr>
          <w:rFonts w:eastAsiaTheme="minorHAnsi"/>
          <w:szCs w:val="22"/>
        </w:rPr>
        <w:lastRenderedPageBreak/>
        <w:t>significance. In the future this relationship</w:t>
      </w:r>
      <w:r w:rsidR="00856A47" w:rsidRPr="00515ACC">
        <w:rPr>
          <w:rFonts w:eastAsiaTheme="minorHAnsi"/>
          <w:szCs w:val="22"/>
        </w:rPr>
        <w:t xml:space="preserve"> should be examined</w:t>
      </w:r>
      <w:r w:rsidR="00856A47">
        <w:rPr>
          <w:rFonts w:eastAsiaTheme="minorHAnsi"/>
          <w:szCs w:val="22"/>
        </w:rPr>
        <w:t xml:space="preserve"> again</w:t>
      </w:r>
      <w:r w:rsidR="00856A47" w:rsidRPr="00515ACC">
        <w:rPr>
          <w:rFonts w:eastAsiaTheme="minorHAnsi"/>
          <w:szCs w:val="22"/>
        </w:rPr>
        <w:t xml:space="preserve"> in samples with greate</w:t>
      </w:r>
      <w:r w:rsidR="00856A47">
        <w:rPr>
          <w:rFonts w:eastAsiaTheme="minorHAnsi"/>
          <w:szCs w:val="22"/>
        </w:rPr>
        <w:t>r diversity in SES</w:t>
      </w:r>
      <w:r w:rsidR="00856A47" w:rsidRPr="00515ACC">
        <w:rPr>
          <w:rFonts w:eastAsiaTheme="minorHAnsi"/>
          <w:szCs w:val="22"/>
        </w:rPr>
        <w:t>.</w:t>
      </w:r>
    </w:p>
    <w:p w:rsidR="00A50164" w:rsidRPr="00515ACC" w:rsidRDefault="00A50164" w:rsidP="00856A47">
      <w:pPr>
        <w:pStyle w:val="Heading2"/>
      </w:pPr>
      <w:bookmarkStart w:id="50" w:name="_Toc327693034"/>
      <w:r w:rsidRPr="00515ACC">
        <w:t>Implications and Future Research</w:t>
      </w:r>
      <w:bookmarkEnd w:id="50"/>
    </w:p>
    <w:p w:rsidR="00A50164" w:rsidRPr="00515ACC" w:rsidRDefault="00A50164" w:rsidP="00A50164">
      <w:pPr>
        <w:ind w:firstLine="720"/>
        <w:rPr>
          <w:rFonts w:eastAsiaTheme="minorHAnsi"/>
          <w:szCs w:val="22"/>
        </w:rPr>
      </w:pPr>
      <w:r w:rsidRPr="00515ACC">
        <w:rPr>
          <w:rFonts w:eastAsiaTheme="minorHAnsi"/>
          <w:szCs w:val="22"/>
        </w:rPr>
        <w:t xml:space="preserve">In addition to adding to a body of knowledge, the value of </w:t>
      </w:r>
      <w:r w:rsidR="0087080C">
        <w:rPr>
          <w:rFonts w:eastAsiaTheme="minorHAnsi"/>
          <w:szCs w:val="22"/>
        </w:rPr>
        <w:t xml:space="preserve">scale development </w:t>
      </w:r>
      <w:r w:rsidRPr="00515ACC">
        <w:rPr>
          <w:rFonts w:eastAsiaTheme="minorHAnsi"/>
          <w:szCs w:val="22"/>
        </w:rPr>
        <w:t>re</w:t>
      </w:r>
      <w:r w:rsidR="0087080C">
        <w:rPr>
          <w:rFonts w:eastAsiaTheme="minorHAnsi"/>
          <w:szCs w:val="22"/>
        </w:rPr>
        <w:t xml:space="preserve">search in </w:t>
      </w:r>
      <w:r w:rsidRPr="00515ACC">
        <w:rPr>
          <w:rFonts w:eastAsiaTheme="minorHAnsi"/>
          <w:szCs w:val="22"/>
        </w:rPr>
        <w:t xml:space="preserve">is in the utility of the instrument for both practical application and future research. One potential application is the use of this scale to heighten the awareness of parents and educators regarding school related stress experienced by children. This increased understanding may be a tool for parents (and educators) to advocate for educational policies that not only address a narrow aspect of cognitive development in an effort to attain higher school achievement but also attend to broader issues of the interrelationship between the cognitive and socioemotional domains of development. </w:t>
      </w:r>
    </w:p>
    <w:p w:rsidR="00A50164" w:rsidRPr="00515ACC" w:rsidRDefault="00A50164" w:rsidP="00A50164">
      <w:pPr>
        <w:ind w:firstLine="720"/>
        <w:rPr>
          <w:rFonts w:eastAsiaTheme="minorHAnsi"/>
          <w:szCs w:val="22"/>
        </w:rPr>
      </w:pPr>
      <w:r w:rsidRPr="00515ACC">
        <w:rPr>
          <w:rFonts w:eastAsiaTheme="minorHAnsi"/>
          <w:szCs w:val="22"/>
        </w:rPr>
        <w:t>One of the aims when developing scales to measure constructs in the social sciences is that reliable and valid instruments can be used by practitioners to design evidence based interventions (Cabrera-Nguyen, 2010). For example</w:t>
      </w:r>
      <w:r w:rsidR="00EE0E07">
        <w:rPr>
          <w:rFonts w:eastAsiaTheme="minorHAnsi"/>
          <w:szCs w:val="22"/>
        </w:rPr>
        <w:t>,</w:t>
      </w:r>
      <w:r w:rsidRPr="00515ACC">
        <w:rPr>
          <w:rFonts w:eastAsiaTheme="minorHAnsi"/>
          <w:szCs w:val="22"/>
        </w:rPr>
        <w:t xml:space="preserve"> an intervention could take the form of designing opportunities for greater communication and collaboration between parents and schools. Burts et al. (1992) indicated that academic pressure applied at both school and home “diminished reserves of energy for coping” (p. 315) among children. A possible collaborative intervention for parents working together with school personnel could include advocating for available programs that have been designed to assist children in developing stress management strategies to cope with the demands at school and to prevent or reduce their stress (Bailey, 2011; Baer, 2003; Greenland, 2010; Hooker &amp; Fodor, 2008). </w:t>
      </w:r>
    </w:p>
    <w:p w:rsidR="00A50164" w:rsidRPr="00515ACC" w:rsidRDefault="00A50164" w:rsidP="00A50164">
      <w:pPr>
        <w:ind w:firstLine="720"/>
        <w:rPr>
          <w:rFonts w:eastAsiaTheme="minorHAnsi"/>
          <w:szCs w:val="22"/>
        </w:rPr>
      </w:pPr>
      <w:r w:rsidRPr="00515ACC">
        <w:rPr>
          <w:rFonts w:eastAsiaTheme="minorHAnsi"/>
          <w:szCs w:val="22"/>
        </w:rPr>
        <w:t xml:space="preserve">Another intervention that may stem from the use of this scale for increasing parental awareness is finding ways to improve parent observational skills by helping parents understand </w:t>
      </w:r>
      <w:r w:rsidRPr="00515ACC">
        <w:rPr>
          <w:rFonts w:eastAsiaTheme="minorHAnsi"/>
          <w:szCs w:val="22"/>
        </w:rPr>
        <w:lastRenderedPageBreak/>
        <w:t>what behaviors, attitudes, and comments indicate the child is</w:t>
      </w:r>
      <w:r w:rsidR="0087080C">
        <w:rPr>
          <w:rFonts w:eastAsiaTheme="minorHAnsi"/>
          <w:szCs w:val="22"/>
        </w:rPr>
        <w:t xml:space="preserve"> experiencing academic stress. There is the potential </w:t>
      </w:r>
      <w:r w:rsidRPr="00515ACC">
        <w:rPr>
          <w:rFonts w:eastAsiaTheme="minorHAnsi"/>
          <w:szCs w:val="22"/>
        </w:rPr>
        <w:t>that increased efforts of parents and educators working together could be used to affirm</w:t>
      </w:r>
      <w:r w:rsidR="0087080C">
        <w:rPr>
          <w:rFonts w:eastAsiaTheme="minorHAnsi"/>
          <w:szCs w:val="22"/>
        </w:rPr>
        <w:t xml:space="preserve"> and support</w:t>
      </w:r>
      <w:r w:rsidRPr="00515ACC">
        <w:rPr>
          <w:rFonts w:eastAsiaTheme="minorHAnsi"/>
          <w:szCs w:val="22"/>
        </w:rPr>
        <w:t xml:space="preserve"> the role parent</w:t>
      </w:r>
      <w:r w:rsidR="0087080C">
        <w:rPr>
          <w:rFonts w:eastAsiaTheme="minorHAnsi"/>
          <w:szCs w:val="22"/>
        </w:rPr>
        <w:t>s play in</w:t>
      </w:r>
      <w:r w:rsidRPr="00515ACC">
        <w:rPr>
          <w:rFonts w:eastAsiaTheme="minorHAnsi"/>
          <w:szCs w:val="22"/>
        </w:rPr>
        <w:t xml:space="preserve"> providing </w:t>
      </w:r>
      <w:r w:rsidR="0087080C">
        <w:rPr>
          <w:rFonts w:eastAsiaTheme="minorHAnsi"/>
          <w:szCs w:val="22"/>
        </w:rPr>
        <w:t xml:space="preserve">the </w:t>
      </w:r>
      <w:r w:rsidRPr="00515ACC">
        <w:rPr>
          <w:rFonts w:eastAsiaTheme="minorHAnsi"/>
          <w:szCs w:val="22"/>
        </w:rPr>
        <w:t xml:space="preserve">socioemotional support critical to the educational </w:t>
      </w:r>
      <w:r w:rsidR="00EE0E07">
        <w:rPr>
          <w:rFonts w:eastAsiaTheme="minorHAnsi"/>
          <w:szCs w:val="22"/>
        </w:rPr>
        <w:t>progress of their children</w:t>
      </w:r>
      <w:r w:rsidR="0087080C">
        <w:rPr>
          <w:rFonts w:eastAsiaTheme="minorHAnsi"/>
          <w:szCs w:val="22"/>
        </w:rPr>
        <w:t xml:space="preserve"> (Search Institute, </w:t>
      </w:r>
      <w:r w:rsidRPr="00515ACC">
        <w:rPr>
          <w:rFonts w:eastAsiaTheme="minorHAnsi"/>
          <w:szCs w:val="22"/>
        </w:rPr>
        <w:t xml:space="preserve">2002). </w:t>
      </w:r>
    </w:p>
    <w:p w:rsidR="00A50164" w:rsidRPr="00515ACC" w:rsidRDefault="00A50164" w:rsidP="00A50164">
      <w:pPr>
        <w:ind w:firstLine="720"/>
        <w:rPr>
          <w:rFonts w:eastAsiaTheme="minorHAnsi"/>
        </w:rPr>
      </w:pPr>
      <w:r w:rsidRPr="00515ACC">
        <w:rPr>
          <w:rFonts w:eastAsiaTheme="minorHAnsi"/>
        </w:rPr>
        <w:t>Further implications app</w:t>
      </w:r>
      <w:r w:rsidR="0087080C">
        <w:rPr>
          <w:rFonts w:eastAsiaTheme="minorHAnsi"/>
        </w:rPr>
        <w:t xml:space="preserve">ly to educators who may use </w:t>
      </w:r>
      <w:r w:rsidRPr="00515ACC">
        <w:rPr>
          <w:rFonts w:eastAsiaTheme="minorHAnsi"/>
        </w:rPr>
        <w:t xml:space="preserve">information about child school related </w:t>
      </w:r>
      <w:r w:rsidR="0087080C">
        <w:rPr>
          <w:rFonts w:eastAsiaTheme="minorHAnsi"/>
        </w:rPr>
        <w:t xml:space="preserve">stress gained from </w:t>
      </w:r>
      <w:r w:rsidRPr="00515ACC">
        <w:rPr>
          <w:rFonts w:eastAsiaTheme="minorHAnsi"/>
        </w:rPr>
        <w:t xml:space="preserve">parents to heighten their own understanding of childhood stress and how “stress related problems affect students” (p. 19) and their performance in school (Fallin, et al., 2001). Greater awareness of the impact of the time a child spends on homework in parental perceptions of school related stress could encourage teachers to more carefully design homework assignments (Cooper 1989; Cooper et al., 2006). Additionally, it could be in the context of homework in which parents have the unique opportunity to facilitate strategies for helping their child cope with daily hassles, especially those related to academics (Bagdi &amp; Pfister, 2006). </w:t>
      </w:r>
    </w:p>
    <w:p w:rsidR="00A50164" w:rsidRPr="00515ACC" w:rsidRDefault="00A50164" w:rsidP="00A50164">
      <w:pPr>
        <w:ind w:firstLine="720"/>
        <w:rPr>
          <w:rFonts w:eastAsiaTheme="minorHAnsi"/>
          <w:szCs w:val="22"/>
        </w:rPr>
      </w:pPr>
      <w:r w:rsidRPr="00515ACC">
        <w:rPr>
          <w:rFonts w:eastAsiaTheme="minorHAnsi"/>
        </w:rPr>
        <w:t>Successive research steps in the examination of the PPSS</w:t>
      </w:r>
      <w:r w:rsidRPr="00515ACC">
        <w:rPr>
          <w:rFonts w:eastAsiaTheme="minorHAnsi"/>
          <w:b/>
        </w:rPr>
        <w:t xml:space="preserve"> </w:t>
      </w:r>
      <w:r w:rsidRPr="00515ACC">
        <w:rPr>
          <w:rFonts w:eastAsiaTheme="minorHAnsi"/>
        </w:rPr>
        <w:t>should include further attempts</w:t>
      </w:r>
      <w:r w:rsidR="00EE0E07">
        <w:rPr>
          <w:rFonts w:eastAsiaTheme="minorHAnsi"/>
        </w:rPr>
        <w:t xml:space="preserve"> to assess </w:t>
      </w:r>
      <w:r w:rsidRPr="00515ACC">
        <w:rPr>
          <w:rFonts w:eastAsiaTheme="minorHAnsi"/>
        </w:rPr>
        <w:t>dimensionality with c</w:t>
      </w:r>
      <w:r w:rsidRPr="00515ACC">
        <w:rPr>
          <w:rFonts w:eastAsiaTheme="minorHAnsi"/>
          <w:szCs w:val="22"/>
        </w:rPr>
        <w:t>ontinued refinement and validation. Consistent with previous recommendations regarding scale development a single investigation will not suffice to make a definitive claim for construct val</w:t>
      </w:r>
      <w:r w:rsidR="0087080C">
        <w:rPr>
          <w:rFonts w:eastAsiaTheme="minorHAnsi"/>
          <w:szCs w:val="22"/>
        </w:rPr>
        <w:t>idity (Clark &amp; Watson, 1995). The current study i</w:t>
      </w:r>
      <w:r w:rsidRPr="00515ACC">
        <w:rPr>
          <w:rFonts w:eastAsiaTheme="minorHAnsi"/>
          <w:szCs w:val="22"/>
        </w:rPr>
        <w:t xml:space="preserve">s, however, an encouraging first step that supports further examination of the reliability and validity of the scale. </w:t>
      </w:r>
    </w:p>
    <w:p w:rsidR="00A50164" w:rsidRPr="00515ACC" w:rsidRDefault="00A50164" w:rsidP="00A50164">
      <w:pPr>
        <w:ind w:firstLine="720"/>
        <w:rPr>
          <w:rFonts w:eastAsiaTheme="minorHAnsi"/>
          <w:szCs w:val="22"/>
        </w:rPr>
      </w:pPr>
      <w:r w:rsidRPr="00515ACC">
        <w:rPr>
          <w:rFonts w:eastAsiaTheme="minorHAnsi"/>
          <w:szCs w:val="22"/>
        </w:rPr>
        <w:t>As previously indicated the unidimensionality of the scale, at this phase of scale development, is tentative given the small sample size (</w:t>
      </w:r>
      <w:r w:rsidRPr="00515ACC">
        <w:rPr>
          <w:rFonts w:eastAsiaTheme="minorHAnsi"/>
          <w:i/>
          <w:szCs w:val="22"/>
        </w:rPr>
        <w:t>N</w:t>
      </w:r>
      <w:r w:rsidRPr="00515ACC">
        <w:rPr>
          <w:rFonts w:eastAsiaTheme="minorHAnsi"/>
          <w:szCs w:val="22"/>
        </w:rPr>
        <w:t xml:space="preserve"> = 89). The parent sample used as the standardization sample in this study seemed to reasonably reflect the cultural community represented by these schools, although specific demographic information of the parent population from which the sample was drawn was unavailable. While a homogenous sample can be useful for the early stages of scale development by limiting the potential for confounding </w:t>
      </w:r>
      <w:r w:rsidRPr="00515ACC">
        <w:rPr>
          <w:rFonts w:eastAsiaTheme="minorHAnsi"/>
          <w:szCs w:val="22"/>
        </w:rPr>
        <w:lastRenderedPageBreak/>
        <w:t>variables related to the sample, it is recommended that in the continued examination of the scale a larger, more heterogeneous, representative sample with less restricted range in age, income, and greater diversity in one- or two-parent households should be used. As stated earlier, another larger sample could reveal a</w:t>
      </w:r>
      <w:r w:rsidR="0087080C">
        <w:rPr>
          <w:rFonts w:eastAsiaTheme="minorHAnsi"/>
          <w:szCs w:val="22"/>
        </w:rPr>
        <w:t>n underlying</w:t>
      </w:r>
      <w:r w:rsidRPr="00515ACC">
        <w:rPr>
          <w:rFonts w:eastAsiaTheme="minorHAnsi"/>
          <w:szCs w:val="22"/>
        </w:rPr>
        <w:t xml:space="preserve"> multidimensional structure of the s</w:t>
      </w:r>
      <w:r w:rsidR="0087080C">
        <w:rPr>
          <w:rFonts w:eastAsiaTheme="minorHAnsi"/>
          <w:szCs w:val="22"/>
        </w:rPr>
        <w:t>cale by</w:t>
      </w:r>
      <w:r w:rsidRPr="00515ACC">
        <w:rPr>
          <w:rFonts w:eastAsiaTheme="minorHAnsi"/>
          <w:szCs w:val="22"/>
        </w:rPr>
        <w:t xml:space="preserve"> allow</w:t>
      </w:r>
      <w:r w:rsidR="0087080C">
        <w:rPr>
          <w:rFonts w:eastAsiaTheme="minorHAnsi"/>
          <w:szCs w:val="22"/>
        </w:rPr>
        <w:t>ing</w:t>
      </w:r>
      <w:r w:rsidRPr="00515ACC">
        <w:rPr>
          <w:rFonts w:eastAsiaTheme="minorHAnsi"/>
          <w:szCs w:val="22"/>
        </w:rPr>
        <w:t xml:space="preserve"> for the use of more advanced factor analytical statistics to be used to analyze the factor structure. </w:t>
      </w:r>
    </w:p>
    <w:p w:rsidR="00A50164" w:rsidRPr="00515ACC" w:rsidRDefault="0087080C" w:rsidP="00A50164">
      <w:pPr>
        <w:ind w:firstLine="720"/>
        <w:rPr>
          <w:rFonts w:eastAsiaTheme="minorHAnsi"/>
          <w:szCs w:val="22"/>
        </w:rPr>
      </w:pPr>
      <w:r>
        <w:rPr>
          <w:rFonts w:eastAsiaTheme="minorHAnsi"/>
          <w:szCs w:val="22"/>
        </w:rPr>
        <w:t>T</w:t>
      </w:r>
      <w:r w:rsidR="00A50164" w:rsidRPr="00515ACC">
        <w:rPr>
          <w:rFonts w:eastAsiaTheme="minorHAnsi"/>
          <w:szCs w:val="22"/>
        </w:rPr>
        <w:t>he next steps in future scale de</w:t>
      </w:r>
      <w:r>
        <w:rPr>
          <w:rFonts w:eastAsiaTheme="minorHAnsi"/>
          <w:szCs w:val="22"/>
        </w:rPr>
        <w:t>velopment of the PPSS scale should</w:t>
      </w:r>
      <w:r w:rsidR="00A50164" w:rsidRPr="00515ACC">
        <w:rPr>
          <w:rFonts w:eastAsiaTheme="minorHAnsi"/>
          <w:szCs w:val="22"/>
        </w:rPr>
        <w:t xml:space="preserve"> entail continuing to examine construct validity. In current measurement theory construct validity subsumes all other types of validity (Furr &amp; Bacharach, 2008; Streiner &amp; Norman, 2008). Current thinking also supports the belief that “in measurement, validity is a property of the interpretations and uses of test scores; it is not a property of the test itself” (Furr &amp; Bacharach, p. 169). In other words, validity is always a work in progress and the onus of responsibility is on the researcher to choose measures appropriate for the specific purposes of research and to continue to establish scale validity as a function of the interpretation in that context. The on-going process of scale validation could include several options. </w:t>
      </w:r>
    </w:p>
    <w:p w:rsidR="00A50164" w:rsidRPr="00515ACC" w:rsidRDefault="00A50164" w:rsidP="00980085">
      <w:pPr>
        <w:ind w:firstLine="720"/>
        <w:rPr>
          <w:rFonts w:eastAsiaTheme="minorHAnsi"/>
          <w:szCs w:val="22"/>
        </w:rPr>
      </w:pPr>
      <w:r w:rsidRPr="00515ACC">
        <w:rPr>
          <w:rFonts w:eastAsiaTheme="minorHAnsi"/>
          <w:szCs w:val="22"/>
        </w:rPr>
        <w:t>Evaluating the PPSS scale with regard to convergent validation requires “seeing how closely the new scale is related to other variables and other measures of the same construct to which it should be related” (Streiner &amp; Norman, 2008, p. 262). The current study began this process by making predictions regarding the relationship of PPSS with specific variables based on earlier scholarly work. Future studies should consider using established scales that one would predict should be associated to the PPSS scale with other parent-report measures such as the Revised Child Anxiety and Depression Scale-P (Ebesutani</w:t>
      </w:r>
      <w:r w:rsidRPr="00856A47">
        <w:rPr>
          <w:rFonts w:eastAsiaTheme="minorHAnsi"/>
          <w:szCs w:val="22"/>
        </w:rPr>
        <w:t>, et al.,</w:t>
      </w:r>
      <w:r w:rsidRPr="00515ACC">
        <w:rPr>
          <w:rFonts w:eastAsiaTheme="minorHAnsi"/>
          <w:szCs w:val="22"/>
        </w:rPr>
        <w:t xml:space="preserve"> 2011), the Anxious/Depressed Scale of the Child Behavior Checklist (Achenbach, 1991), the parent version of the Revised Children’s Manifest Anxiety Scale (Reynolds &amp; Richmond, 2000) that has been reworded for </w:t>
      </w:r>
      <w:r w:rsidRPr="00515ACC">
        <w:rPr>
          <w:rFonts w:eastAsiaTheme="minorHAnsi"/>
          <w:szCs w:val="22"/>
        </w:rPr>
        <w:lastRenderedPageBreak/>
        <w:t>parents and used in prior research (Kendall, 1994; Silverman, 1999) or the Positive and Negative Affect Schedule for Children-Parent Version (Ebesutani, Okamura, Higa-McMillan, &amp; Chorpita, 2011). It would be hypothesized that children whose parents perceive high levels of school stress might also</w:t>
      </w:r>
      <w:r w:rsidR="00980085">
        <w:rPr>
          <w:rFonts w:eastAsiaTheme="minorHAnsi"/>
          <w:szCs w:val="22"/>
        </w:rPr>
        <w:t xml:space="preserve"> perceive their children</w:t>
      </w:r>
      <w:r w:rsidRPr="00515ACC">
        <w:rPr>
          <w:rFonts w:eastAsiaTheme="minorHAnsi"/>
          <w:szCs w:val="22"/>
        </w:rPr>
        <w:t xml:space="preserve"> to be anxious, depressed, or subject to moodiness. </w:t>
      </w:r>
      <w:r w:rsidR="00980085">
        <w:rPr>
          <w:rFonts w:eastAsiaTheme="minorHAnsi"/>
          <w:szCs w:val="22"/>
        </w:rPr>
        <w:t>Another direction for examining convergent validity in future research could include</w:t>
      </w:r>
      <w:r w:rsidRPr="00515ACC">
        <w:rPr>
          <w:rFonts w:eastAsiaTheme="minorHAnsi"/>
          <w:szCs w:val="22"/>
        </w:rPr>
        <w:t xml:space="preserve"> the use of scales measuring parent stress such as the Perceived Stress Scale (Cohen et al., 1983) since it could be that parents who perceive higher levels of stress in their children might also experience higher levels of stress themselves. </w:t>
      </w:r>
    </w:p>
    <w:p w:rsidR="00A50164" w:rsidRPr="00515ACC" w:rsidRDefault="00980085" w:rsidP="00A50164">
      <w:pPr>
        <w:ind w:firstLine="720"/>
        <w:rPr>
          <w:rFonts w:eastAsiaTheme="minorHAnsi"/>
          <w:szCs w:val="22"/>
        </w:rPr>
      </w:pPr>
      <w:r>
        <w:rPr>
          <w:rFonts w:eastAsiaTheme="minorHAnsi"/>
          <w:szCs w:val="22"/>
        </w:rPr>
        <w:t>Other investigations in the validation process might include</w:t>
      </w:r>
      <w:r w:rsidR="00A50164" w:rsidRPr="00515ACC">
        <w:rPr>
          <w:rFonts w:eastAsiaTheme="minorHAnsi"/>
          <w:szCs w:val="22"/>
        </w:rPr>
        <w:t xml:space="preserve"> </w:t>
      </w:r>
      <w:r>
        <w:rPr>
          <w:rFonts w:eastAsiaTheme="minorHAnsi"/>
          <w:szCs w:val="22"/>
        </w:rPr>
        <w:t xml:space="preserve">examining the </w:t>
      </w:r>
      <w:r w:rsidR="00A50164" w:rsidRPr="00515ACC">
        <w:rPr>
          <w:rFonts w:eastAsiaTheme="minorHAnsi"/>
          <w:szCs w:val="22"/>
        </w:rPr>
        <w:t>predictive validity of the PPSS scal</w:t>
      </w:r>
      <w:r>
        <w:rPr>
          <w:rFonts w:eastAsiaTheme="minorHAnsi"/>
          <w:szCs w:val="22"/>
        </w:rPr>
        <w:t xml:space="preserve">e </w:t>
      </w:r>
      <w:r w:rsidR="00A50164" w:rsidRPr="00515ACC">
        <w:rPr>
          <w:rFonts w:eastAsiaTheme="minorHAnsi"/>
          <w:szCs w:val="22"/>
        </w:rPr>
        <w:t xml:space="preserve">using a longitudinal research design to investigate how parental perceptions predict student academic achievement. How perceptions of parents regarding school stress change as children progress through the elementary grades </w:t>
      </w:r>
      <w:r w:rsidR="00546047">
        <w:rPr>
          <w:rFonts w:eastAsiaTheme="minorHAnsi"/>
          <w:szCs w:val="22"/>
        </w:rPr>
        <w:t>could also</w:t>
      </w:r>
      <w:r w:rsidR="00A50164" w:rsidRPr="00515ACC">
        <w:rPr>
          <w:rFonts w:eastAsiaTheme="minorHAnsi"/>
          <w:szCs w:val="22"/>
        </w:rPr>
        <w:t xml:space="preserve"> be an interesting research question. </w:t>
      </w:r>
      <w:r w:rsidR="00A57FC4">
        <w:rPr>
          <w:rFonts w:eastAsiaTheme="minorHAnsi"/>
          <w:szCs w:val="22"/>
        </w:rPr>
        <w:t>Another possible question</w:t>
      </w:r>
      <w:r w:rsidR="00546047">
        <w:rPr>
          <w:rFonts w:eastAsiaTheme="minorHAnsi"/>
          <w:szCs w:val="22"/>
        </w:rPr>
        <w:t xml:space="preserve"> would be to investigate</w:t>
      </w:r>
      <w:r w:rsidR="00A57FC4">
        <w:rPr>
          <w:rFonts w:eastAsiaTheme="minorHAnsi"/>
          <w:szCs w:val="22"/>
        </w:rPr>
        <w:t xml:space="preserve"> if parental perceptions of a child’s stress are consistent within a given school year. A</w:t>
      </w:r>
      <w:r w:rsidR="00546047">
        <w:rPr>
          <w:rFonts w:eastAsiaTheme="minorHAnsi"/>
          <w:szCs w:val="22"/>
        </w:rPr>
        <w:t>dministering the survey to the same</w:t>
      </w:r>
      <w:r w:rsidR="00A57FC4">
        <w:rPr>
          <w:rFonts w:eastAsiaTheme="minorHAnsi"/>
          <w:szCs w:val="22"/>
        </w:rPr>
        <w:t xml:space="preserve"> sample of parents in the fall</w:t>
      </w:r>
      <w:r w:rsidR="00546047">
        <w:rPr>
          <w:rFonts w:eastAsiaTheme="minorHAnsi"/>
          <w:szCs w:val="22"/>
        </w:rPr>
        <w:t xml:space="preserve"> of the</w:t>
      </w:r>
      <w:r w:rsidR="00A57FC4">
        <w:rPr>
          <w:rFonts w:eastAsiaTheme="minorHAnsi"/>
          <w:szCs w:val="22"/>
        </w:rPr>
        <w:t xml:space="preserve"> academic year, again mid-year, and another time in the spring </w:t>
      </w:r>
      <w:r w:rsidR="00546047">
        <w:rPr>
          <w:rFonts w:eastAsiaTheme="minorHAnsi"/>
          <w:szCs w:val="22"/>
        </w:rPr>
        <w:t>of the year</w:t>
      </w:r>
      <w:r w:rsidR="00A57FC4">
        <w:rPr>
          <w:rFonts w:eastAsiaTheme="minorHAnsi"/>
          <w:szCs w:val="22"/>
        </w:rPr>
        <w:t xml:space="preserve"> would also contribute information regarding test-retest reliability</w:t>
      </w:r>
      <w:r w:rsidR="00546047">
        <w:rPr>
          <w:rFonts w:eastAsiaTheme="minorHAnsi"/>
          <w:szCs w:val="22"/>
        </w:rPr>
        <w:t>.</w:t>
      </w:r>
      <w:r w:rsidR="00A57FC4">
        <w:rPr>
          <w:rFonts w:eastAsiaTheme="minorHAnsi"/>
          <w:szCs w:val="22"/>
        </w:rPr>
        <w:t xml:space="preserve"> This approach</w:t>
      </w:r>
      <w:r w:rsidR="006858E8">
        <w:rPr>
          <w:rFonts w:eastAsiaTheme="minorHAnsi"/>
          <w:szCs w:val="22"/>
        </w:rPr>
        <w:t xml:space="preserve"> would hold constant variables such as grade level and teacher. Although, some change in the perceptions of stress are likely increase or decrease at different times in the course of the school year, this could be i</w:t>
      </w:r>
      <w:r w:rsidR="00A57FC4">
        <w:rPr>
          <w:rFonts w:eastAsiaTheme="minorHAnsi"/>
          <w:szCs w:val="22"/>
        </w:rPr>
        <w:t xml:space="preserve">mportant additional evidence of scale reliability. </w:t>
      </w:r>
      <w:r w:rsidR="006858E8">
        <w:rPr>
          <w:rFonts w:eastAsiaTheme="minorHAnsi"/>
          <w:szCs w:val="22"/>
        </w:rPr>
        <w:t xml:space="preserve"> </w:t>
      </w:r>
    </w:p>
    <w:p w:rsidR="00980085" w:rsidRDefault="00546047" w:rsidP="00A50164">
      <w:pPr>
        <w:ind w:firstLine="720"/>
      </w:pPr>
      <w:r>
        <w:rPr>
          <w:rFonts w:eastAsiaTheme="minorHAnsi"/>
          <w:szCs w:val="22"/>
        </w:rPr>
        <w:t>If the next</w:t>
      </w:r>
      <w:r w:rsidR="00A50164" w:rsidRPr="00515ACC">
        <w:rPr>
          <w:rFonts w:eastAsiaTheme="minorHAnsi"/>
          <w:szCs w:val="22"/>
        </w:rPr>
        <w:t xml:space="preserve"> research</w:t>
      </w:r>
      <w:r>
        <w:rPr>
          <w:rFonts w:eastAsiaTheme="minorHAnsi"/>
          <w:szCs w:val="22"/>
        </w:rPr>
        <w:t xml:space="preserve"> scale development research steps continue</w:t>
      </w:r>
      <w:r w:rsidR="00A50164" w:rsidRPr="00515ACC">
        <w:rPr>
          <w:rFonts w:eastAsiaTheme="minorHAnsi"/>
          <w:szCs w:val="22"/>
        </w:rPr>
        <w:t xml:space="preserve"> to support the credibility of the PPSS scale, there are several intriguing avenues for future research. The original vision for developing this scale was for it to be used in mixed methods research and in research including multiple informants. A better understanding of childhood school related stress must include </w:t>
      </w:r>
      <w:r w:rsidR="00A50164" w:rsidRPr="00515ACC">
        <w:rPr>
          <w:rFonts w:eastAsiaTheme="minorHAnsi"/>
          <w:szCs w:val="22"/>
        </w:rPr>
        <w:lastRenderedPageBreak/>
        <w:t xml:space="preserve">children’s perspectives about what induces stress for them in the school context (Dickey &amp; Henderson, 1986). </w:t>
      </w:r>
      <w:r w:rsidR="00A50164" w:rsidRPr="00515ACC">
        <w:t xml:space="preserve">APA (2009, 2010) reported that parents underestimated child stress. The PPSS scale could be used in research with child-report measures. Lehman and Repetti (2007) indicated that “children’s perceptions of their evening social interactions are colored by the events they experience during the school day” (p. 612). More data are needed to understand how children’s experiences in the school context influence parental perceptions when the children return home. Comparisons between parent-reports and child-reports are needed. </w:t>
      </w:r>
    </w:p>
    <w:p w:rsidR="00980085" w:rsidRDefault="00980085" w:rsidP="00A50164">
      <w:pPr>
        <w:ind w:firstLine="720"/>
        <w:rPr>
          <w:rFonts w:eastAsiaTheme="minorHAnsi"/>
          <w:szCs w:val="22"/>
        </w:rPr>
      </w:pPr>
      <w:r>
        <w:t xml:space="preserve">A </w:t>
      </w:r>
      <w:r w:rsidR="00A50164" w:rsidRPr="00515ACC">
        <w:t>mixed-me</w:t>
      </w:r>
      <w:r>
        <w:t xml:space="preserve">thods approach could be employed when comparing data between parents and children. For example, </w:t>
      </w:r>
      <w:r w:rsidR="00A50164" w:rsidRPr="00515ACC">
        <w:t xml:space="preserve">qualitative </w:t>
      </w:r>
      <w:r>
        <w:t xml:space="preserve">methods of </w:t>
      </w:r>
      <w:r w:rsidR="00A50164" w:rsidRPr="00515ACC">
        <w:t>data</w:t>
      </w:r>
      <w:r>
        <w:t xml:space="preserve"> collection</w:t>
      </w:r>
      <w:r w:rsidR="00A50164" w:rsidRPr="00515ACC">
        <w:t xml:space="preserve"> through pare</w:t>
      </w:r>
      <w:r>
        <w:t>nt and child interviews or</w:t>
      </w:r>
      <w:r>
        <w:rPr>
          <w:rFonts w:eastAsiaTheme="minorHAnsi"/>
          <w:szCs w:val="22"/>
        </w:rPr>
        <w:t xml:space="preserve"> observations of </w:t>
      </w:r>
      <w:r w:rsidRPr="00515ACC">
        <w:rPr>
          <w:rFonts w:eastAsiaTheme="minorHAnsi"/>
          <w:szCs w:val="22"/>
        </w:rPr>
        <w:t>child</w:t>
      </w:r>
      <w:r>
        <w:rPr>
          <w:rFonts w:eastAsiaTheme="minorHAnsi"/>
          <w:szCs w:val="22"/>
        </w:rPr>
        <w:t>ren</w:t>
      </w:r>
      <w:r w:rsidRPr="00515ACC">
        <w:rPr>
          <w:rFonts w:eastAsiaTheme="minorHAnsi"/>
          <w:szCs w:val="22"/>
        </w:rPr>
        <w:t xml:space="preserve"> in the home and school</w:t>
      </w:r>
      <w:r>
        <w:rPr>
          <w:rFonts w:eastAsiaTheme="minorHAnsi"/>
          <w:szCs w:val="22"/>
        </w:rPr>
        <w:t xml:space="preserve"> could supplement the quantitative survey data.</w:t>
      </w:r>
      <w:r w:rsidRPr="00515ACC">
        <w:rPr>
          <w:rFonts w:eastAsiaTheme="minorHAnsi"/>
          <w:szCs w:val="22"/>
        </w:rPr>
        <w:t xml:space="preserve"> </w:t>
      </w:r>
      <w:r w:rsidR="00A50164" w:rsidRPr="00515ACC">
        <w:t xml:space="preserve"> </w:t>
      </w:r>
      <w:r>
        <w:rPr>
          <w:rFonts w:eastAsiaTheme="minorHAnsi"/>
          <w:szCs w:val="22"/>
        </w:rPr>
        <w:t>In addition to parent and child data</w:t>
      </w:r>
      <w:r w:rsidR="00A50164" w:rsidRPr="00515ACC">
        <w:rPr>
          <w:rFonts w:eastAsiaTheme="minorHAnsi"/>
          <w:szCs w:val="22"/>
        </w:rPr>
        <w:t xml:space="preserve">, </w:t>
      </w:r>
      <w:r>
        <w:rPr>
          <w:rFonts w:eastAsiaTheme="minorHAnsi"/>
          <w:szCs w:val="22"/>
        </w:rPr>
        <w:t xml:space="preserve">multiple informants including </w:t>
      </w:r>
      <w:r w:rsidR="00EE0E07">
        <w:rPr>
          <w:rFonts w:eastAsiaTheme="minorHAnsi"/>
          <w:szCs w:val="22"/>
        </w:rPr>
        <w:t xml:space="preserve">teacher </w:t>
      </w:r>
      <w:r w:rsidR="00A50164" w:rsidRPr="00515ACC">
        <w:rPr>
          <w:rFonts w:eastAsiaTheme="minorHAnsi"/>
          <w:szCs w:val="22"/>
        </w:rPr>
        <w:t>report</w:t>
      </w:r>
      <w:r w:rsidR="00EE0E07">
        <w:rPr>
          <w:rFonts w:eastAsiaTheme="minorHAnsi"/>
          <w:szCs w:val="22"/>
        </w:rPr>
        <w:t>s</w:t>
      </w:r>
      <w:r w:rsidR="00A50164" w:rsidRPr="00515ACC">
        <w:rPr>
          <w:rFonts w:eastAsiaTheme="minorHAnsi"/>
          <w:szCs w:val="22"/>
        </w:rPr>
        <w:t xml:space="preserve">, </w:t>
      </w:r>
      <w:r>
        <w:rPr>
          <w:rFonts w:eastAsiaTheme="minorHAnsi"/>
          <w:szCs w:val="22"/>
        </w:rPr>
        <w:t xml:space="preserve">records obtained from school counselors, </w:t>
      </w:r>
      <w:r w:rsidR="00A50164" w:rsidRPr="00515ACC">
        <w:rPr>
          <w:rFonts w:eastAsiaTheme="minorHAnsi"/>
          <w:szCs w:val="22"/>
        </w:rPr>
        <w:t>student grades, and standardized achievement scores for children w</w:t>
      </w:r>
      <w:r>
        <w:rPr>
          <w:rFonts w:eastAsiaTheme="minorHAnsi"/>
          <w:szCs w:val="22"/>
        </w:rPr>
        <w:t>ould be valuable additions for</w:t>
      </w:r>
      <w:r w:rsidR="00A50164" w:rsidRPr="00515ACC">
        <w:rPr>
          <w:rFonts w:eastAsiaTheme="minorHAnsi"/>
          <w:szCs w:val="22"/>
        </w:rPr>
        <w:t xml:space="preserve"> mixed methods </w:t>
      </w:r>
      <w:r>
        <w:rPr>
          <w:rFonts w:eastAsiaTheme="minorHAnsi"/>
          <w:szCs w:val="22"/>
        </w:rPr>
        <w:t>research in the effort to</w:t>
      </w:r>
      <w:r w:rsidR="00A50164" w:rsidRPr="00515ACC">
        <w:rPr>
          <w:rFonts w:eastAsiaTheme="minorHAnsi"/>
          <w:szCs w:val="22"/>
        </w:rPr>
        <w:t xml:space="preserve"> more fully understand the phenomenon of school stress r</w:t>
      </w:r>
      <w:r>
        <w:rPr>
          <w:rFonts w:eastAsiaTheme="minorHAnsi"/>
          <w:szCs w:val="22"/>
        </w:rPr>
        <w:t>elated to academics. Moreover</w:t>
      </w:r>
      <w:r w:rsidR="00A50164" w:rsidRPr="00515ACC">
        <w:rPr>
          <w:rFonts w:eastAsiaTheme="minorHAnsi"/>
          <w:szCs w:val="22"/>
        </w:rPr>
        <w:t xml:space="preserve">, the PPSS scale could be used to collect parent data while also using cortisol screening of children at times of standardized testing in the schools. </w:t>
      </w:r>
    </w:p>
    <w:p w:rsidR="00980085" w:rsidRDefault="00A50164" w:rsidP="00A50164">
      <w:pPr>
        <w:ind w:firstLine="720"/>
        <w:rPr>
          <w:rFonts w:eastAsiaTheme="minorHAnsi"/>
          <w:szCs w:val="22"/>
        </w:rPr>
      </w:pPr>
      <w:r w:rsidRPr="00515ACC">
        <w:rPr>
          <w:rFonts w:eastAsiaTheme="minorHAnsi"/>
          <w:szCs w:val="22"/>
        </w:rPr>
        <w:t>Another avenue for future research</w:t>
      </w:r>
      <w:r w:rsidR="00980085">
        <w:rPr>
          <w:rFonts w:eastAsiaTheme="minorHAnsi"/>
          <w:szCs w:val="22"/>
        </w:rPr>
        <w:t xml:space="preserve"> should be investigating in more detail</w:t>
      </w:r>
      <w:r w:rsidRPr="00515ACC">
        <w:rPr>
          <w:rFonts w:eastAsiaTheme="minorHAnsi"/>
          <w:szCs w:val="22"/>
        </w:rPr>
        <w:t xml:space="preserve"> the role that homework plays in the perceptions</w:t>
      </w:r>
      <w:r w:rsidR="00980085">
        <w:rPr>
          <w:rFonts w:eastAsiaTheme="minorHAnsi"/>
          <w:szCs w:val="22"/>
        </w:rPr>
        <w:t xml:space="preserve"> of parents and children pertaining</w:t>
      </w:r>
      <w:r w:rsidRPr="00515ACC">
        <w:rPr>
          <w:rFonts w:eastAsiaTheme="minorHAnsi"/>
          <w:szCs w:val="22"/>
        </w:rPr>
        <w:t xml:space="preserve"> to school </w:t>
      </w:r>
      <w:r w:rsidR="00980085">
        <w:rPr>
          <w:rFonts w:eastAsiaTheme="minorHAnsi"/>
          <w:szCs w:val="22"/>
        </w:rPr>
        <w:t xml:space="preserve">induced </w:t>
      </w:r>
      <w:r w:rsidRPr="00515ACC">
        <w:rPr>
          <w:rFonts w:eastAsiaTheme="minorHAnsi"/>
          <w:szCs w:val="22"/>
        </w:rPr>
        <w:t>stress. Interviewing parents and children to discover their behaviors, thoughts, and feelings about homewo</w:t>
      </w:r>
      <w:r w:rsidR="00980085">
        <w:rPr>
          <w:rFonts w:eastAsiaTheme="minorHAnsi"/>
          <w:szCs w:val="22"/>
        </w:rPr>
        <w:t>rk could provide new insight.  Furthermore, a</w:t>
      </w:r>
      <w:r w:rsidRPr="00515ACC">
        <w:rPr>
          <w:rFonts w:eastAsiaTheme="minorHAnsi"/>
          <w:szCs w:val="22"/>
        </w:rPr>
        <w:t>lthou</w:t>
      </w:r>
      <w:r w:rsidR="00980085">
        <w:rPr>
          <w:rFonts w:eastAsiaTheme="minorHAnsi"/>
          <w:szCs w:val="22"/>
        </w:rPr>
        <w:t>gh this scale was developed for use with</w:t>
      </w:r>
      <w:r w:rsidRPr="00515ACC">
        <w:rPr>
          <w:rFonts w:eastAsiaTheme="minorHAnsi"/>
          <w:szCs w:val="22"/>
        </w:rPr>
        <w:t xml:space="preserve"> parents of 3</w:t>
      </w:r>
      <w:r w:rsidRPr="00515ACC">
        <w:rPr>
          <w:rFonts w:eastAsiaTheme="minorHAnsi"/>
          <w:szCs w:val="22"/>
          <w:vertAlign w:val="superscript"/>
        </w:rPr>
        <w:t>rd</w:t>
      </w:r>
      <w:r w:rsidRPr="00515ACC">
        <w:rPr>
          <w:rFonts w:eastAsiaTheme="minorHAnsi"/>
          <w:szCs w:val="22"/>
        </w:rPr>
        <w:t>, 4</w:t>
      </w:r>
      <w:r w:rsidRPr="00515ACC">
        <w:rPr>
          <w:rFonts w:eastAsiaTheme="minorHAnsi"/>
          <w:szCs w:val="22"/>
          <w:vertAlign w:val="superscript"/>
        </w:rPr>
        <w:t>th</w:t>
      </w:r>
      <w:r w:rsidRPr="00515ACC">
        <w:rPr>
          <w:rFonts w:eastAsiaTheme="minorHAnsi"/>
          <w:szCs w:val="22"/>
        </w:rPr>
        <w:t>, and 5</w:t>
      </w:r>
      <w:r w:rsidRPr="00515ACC">
        <w:rPr>
          <w:rFonts w:eastAsiaTheme="minorHAnsi"/>
          <w:szCs w:val="22"/>
          <w:vertAlign w:val="superscript"/>
        </w:rPr>
        <w:t>th</w:t>
      </w:r>
      <w:r w:rsidRPr="00515ACC">
        <w:rPr>
          <w:rFonts w:eastAsiaTheme="minorHAnsi"/>
          <w:szCs w:val="22"/>
        </w:rPr>
        <w:t xml:space="preserve"> grad</w:t>
      </w:r>
      <w:r w:rsidR="00980085">
        <w:rPr>
          <w:rFonts w:eastAsiaTheme="minorHAnsi"/>
          <w:szCs w:val="22"/>
        </w:rPr>
        <w:t>ers, it may be applicable for use with a broader range of</w:t>
      </w:r>
      <w:r w:rsidRPr="00515ACC">
        <w:rPr>
          <w:rFonts w:eastAsiaTheme="minorHAnsi"/>
          <w:szCs w:val="22"/>
        </w:rPr>
        <w:t xml:space="preserve"> parents of children in</w:t>
      </w:r>
      <w:r w:rsidR="00980085">
        <w:rPr>
          <w:rFonts w:eastAsiaTheme="minorHAnsi"/>
          <w:szCs w:val="22"/>
        </w:rPr>
        <w:t xml:space="preserve"> either the lower or upper grades</w:t>
      </w:r>
      <w:r w:rsidRPr="00515ACC">
        <w:rPr>
          <w:rFonts w:eastAsiaTheme="minorHAnsi"/>
          <w:szCs w:val="22"/>
        </w:rPr>
        <w:t xml:space="preserve">. </w:t>
      </w:r>
    </w:p>
    <w:p w:rsidR="00A50164" w:rsidRPr="00515ACC" w:rsidRDefault="00A50164" w:rsidP="00A50164">
      <w:pPr>
        <w:ind w:firstLine="720"/>
        <w:rPr>
          <w:rFonts w:eastAsiaTheme="minorHAnsi"/>
          <w:szCs w:val="22"/>
        </w:rPr>
      </w:pPr>
      <w:r w:rsidRPr="00515ACC">
        <w:rPr>
          <w:rFonts w:eastAsiaTheme="minorHAnsi"/>
          <w:szCs w:val="22"/>
        </w:rPr>
        <w:lastRenderedPageBreak/>
        <w:t>Finally, interaction effects were beyond the scope of this investigati</w:t>
      </w:r>
      <w:r w:rsidR="00872508">
        <w:rPr>
          <w:rFonts w:eastAsiaTheme="minorHAnsi"/>
          <w:szCs w:val="22"/>
        </w:rPr>
        <w:t xml:space="preserve">on. However, there could be multiple possibilities </w:t>
      </w:r>
      <w:r w:rsidRPr="00515ACC">
        <w:rPr>
          <w:rFonts w:eastAsiaTheme="minorHAnsi"/>
          <w:szCs w:val="22"/>
        </w:rPr>
        <w:t>for potential mediating effects. Parent variables could be investigated as mediators. For example, does parent depression or parent employment mediate the relationship between the amount of time a child spends doing homework and the parental perception of school stress? Addi</w:t>
      </w:r>
      <w:r w:rsidR="00872508">
        <w:rPr>
          <w:rFonts w:eastAsiaTheme="minorHAnsi"/>
          <w:szCs w:val="22"/>
        </w:rPr>
        <w:t xml:space="preserve">tionally, a mediation effect of any number of </w:t>
      </w:r>
      <w:r w:rsidRPr="00515ACC">
        <w:rPr>
          <w:rFonts w:eastAsiaTheme="minorHAnsi"/>
          <w:szCs w:val="22"/>
        </w:rPr>
        <w:t>child variable</w:t>
      </w:r>
      <w:r w:rsidR="00872508">
        <w:rPr>
          <w:rFonts w:eastAsiaTheme="minorHAnsi"/>
          <w:szCs w:val="22"/>
        </w:rPr>
        <w:t>s</w:t>
      </w:r>
      <w:r w:rsidRPr="00515ACC">
        <w:rPr>
          <w:rFonts w:eastAsiaTheme="minorHAnsi"/>
          <w:szCs w:val="22"/>
        </w:rPr>
        <w:t xml:space="preserve"> </w:t>
      </w:r>
      <w:r w:rsidR="00872508">
        <w:rPr>
          <w:rFonts w:eastAsiaTheme="minorHAnsi"/>
          <w:szCs w:val="22"/>
        </w:rPr>
        <w:t>could be explored</w:t>
      </w:r>
      <w:r w:rsidRPr="00515ACC">
        <w:rPr>
          <w:rFonts w:eastAsiaTheme="minorHAnsi"/>
          <w:szCs w:val="22"/>
        </w:rPr>
        <w:t xml:space="preserve">. For instance, do child behavior problems mediate the relationship between time spent on homework and parental perceptions </w:t>
      </w:r>
      <w:r w:rsidR="00872508">
        <w:rPr>
          <w:rFonts w:eastAsiaTheme="minorHAnsi"/>
          <w:szCs w:val="22"/>
        </w:rPr>
        <w:t xml:space="preserve">of </w:t>
      </w:r>
      <w:r w:rsidRPr="00515ACC">
        <w:rPr>
          <w:rFonts w:eastAsiaTheme="minorHAnsi"/>
          <w:szCs w:val="22"/>
        </w:rPr>
        <w:t xml:space="preserve">stress at </w:t>
      </w:r>
      <w:r w:rsidR="00872508">
        <w:rPr>
          <w:rFonts w:eastAsiaTheme="minorHAnsi"/>
          <w:szCs w:val="22"/>
        </w:rPr>
        <w:t>school? In short, there are</w:t>
      </w:r>
      <w:r w:rsidRPr="00515ACC">
        <w:rPr>
          <w:rFonts w:eastAsiaTheme="minorHAnsi"/>
          <w:szCs w:val="22"/>
        </w:rPr>
        <w:t xml:space="preserve"> many opportunities for future research to paint a more inclusive picture of childhood stress and, specifically, parental percepti</w:t>
      </w:r>
      <w:r w:rsidR="00872508">
        <w:rPr>
          <w:rFonts w:eastAsiaTheme="minorHAnsi"/>
          <w:szCs w:val="22"/>
        </w:rPr>
        <w:t xml:space="preserve">ons of childhood school </w:t>
      </w:r>
      <w:r w:rsidRPr="00515ACC">
        <w:rPr>
          <w:rFonts w:eastAsiaTheme="minorHAnsi"/>
          <w:szCs w:val="22"/>
        </w:rPr>
        <w:t>stress</w:t>
      </w:r>
      <w:r w:rsidR="00872508">
        <w:rPr>
          <w:rFonts w:eastAsiaTheme="minorHAnsi"/>
          <w:szCs w:val="22"/>
        </w:rPr>
        <w:t xml:space="preserve"> related to academics and achievement</w:t>
      </w:r>
      <w:r w:rsidRPr="00515ACC">
        <w:rPr>
          <w:rFonts w:eastAsiaTheme="minorHAnsi"/>
          <w:szCs w:val="22"/>
        </w:rPr>
        <w:t>.</w:t>
      </w:r>
    </w:p>
    <w:p w:rsidR="00A50164" w:rsidRPr="00515ACC" w:rsidRDefault="00A50164" w:rsidP="00856A47">
      <w:pPr>
        <w:pStyle w:val="Heading2"/>
      </w:pPr>
      <w:bookmarkStart w:id="51" w:name="_Toc327693035"/>
      <w:r w:rsidRPr="00515ACC">
        <w:t>Strengths and Limitations</w:t>
      </w:r>
      <w:bookmarkEnd w:id="51"/>
    </w:p>
    <w:p w:rsidR="00A50164" w:rsidRPr="00515ACC" w:rsidRDefault="00A50164" w:rsidP="00A50164">
      <w:pPr>
        <w:rPr>
          <w:rFonts w:eastAsiaTheme="minorHAnsi"/>
          <w:szCs w:val="22"/>
        </w:rPr>
      </w:pPr>
      <w:r w:rsidRPr="00515ACC">
        <w:rPr>
          <w:rFonts w:eastAsiaTheme="minorHAnsi"/>
          <w:b/>
        </w:rPr>
        <w:tab/>
      </w:r>
      <w:r w:rsidRPr="00515ACC">
        <w:rPr>
          <w:rFonts w:eastAsiaTheme="minorHAnsi"/>
        </w:rPr>
        <w:t xml:space="preserve">A major strength of this study is the </w:t>
      </w:r>
      <w:r w:rsidRPr="00515ACC">
        <w:rPr>
          <w:rFonts w:eastAsiaTheme="minorHAnsi"/>
          <w:szCs w:val="22"/>
        </w:rPr>
        <w:t>conceptualization and operat</w:t>
      </w:r>
      <w:r w:rsidR="00EE0E07">
        <w:rPr>
          <w:rFonts w:eastAsiaTheme="minorHAnsi"/>
          <w:szCs w:val="22"/>
        </w:rPr>
        <w:t xml:space="preserve">ionalization of a scale </w:t>
      </w:r>
      <w:r w:rsidRPr="00515ACC">
        <w:rPr>
          <w:rFonts w:eastAsiaTheme="minorHAnsi"/>
          <w:szCs w:val="22"/>
        </w:rPr>
        <w:t>that has potential to play a role in developing a better understanding of children’s stress in the school context from the unique perspective of the parent as part of a comprehensive theory of childhood stress. A careful and thorough literature review guided the conceptualization of the construct of parental perceptions of school stress and the process of writing the initial items for the scale. Some items from scales measuring related constructs intended for both parent-report and child-report were adapted and earlier qualitative research provided information for items reported by children as stressful at s</w:t>
      </w:r>
      <w:r w:rsidR="00872508">
        <w:rPr>
          <w:rFonts w:eastAsiaTheme="minorHAnsi"/>
          <w:szCs w:val="22"/>
        </w:rPr>
        <w:t xml:space="preserve">chool. Specific hypotheses were made to examine predicted relationship between the independent and dependent variable. The </w:t>
      </w:r>
      <w:r w:rsidRPr="00515ACC">
        <w:rPr>
          <w:rFonts w:eastAsiaTheme="minorHAnsi"/>
          <w:szCs w:val="22"/>
        </w:rPr>
        <w:t>PPSS scale was constructed with high in</w:t>
      </w:r>
      <w:r w:rsidR="00872508">
        <w:rPr>
          <w:rFonts w:eastAsiaTheme="minorHAnsi"/>
          <w:szCs w:val="22"/>
        </w:rPr>
        <w:t>ternal consistency and initial</w:t>
      </w:r>
      <w:r w:rsidRPr="00515ACC">
        <w:rPr>
          <w:rFonts w:eastAsiaTheme="minorHAnsi"/>
          <w:szCs w:val="22"/>
        </w:rPr>
        <w:t xml:space="preserve"> evidence of construct validity. </w:t>
      </w:r>
    </w:p>
    <w:p w:rsidR="00A50164" w:rsidRPr="00515ACC" w:rsidRDefault="00A50164" w:rsidP="00A50164">
      <w:pPr>
        <w:ind w:firstLine="720"/>
        <w:rPr>
          <w:rFonts w:eastAsiaTheme="minorHAnsi"/>
          <w:szCs w:val="22"/>
        </w:rPr>
      </w:pPr>
      <w:r w:rsidRPr="00515ACC">
        <w:rPr>
          <w:rFonts w:eastAsiaTheme="minorHAnsi"/>
          <w:szCs w:val="22"/>
        </w:rPr>
        <w:t xml:space="preserve">Additionally, the initial testing of the scale with </w:t>
      </w:r>
      <w:r w:rsidR="00EE0E07">
        <w:rPr>
          <w:rFonts w:eastAsiaTheme="minorHAnsi"/>
          <w:szCs w:val="22"/>
        </w:rPr>
        <w:t xml:space="preserve">the </w:t>
      </w:r>
      <w:r w:rsidRPr="00515ACC">
        <w:rPr>
          <w:rFonts w:eastAsiaTheme="minorHAnsi"/>
          <w:szCs w:val="22"/>
        </w:rPr>
        <w:t xml:space="preserve">current standardization sample has laid the groundwork for studying parental perceptions of academically related school stress with </w:t>
      </w:r>
      <w:r w:rsidRPr="00515ACC">
        <w:rPr>
          <w:rFonts w:eastAsiaTheme="minorHAnsi"/>
          <w:szCs w:val="22"/>
        </w:rPr>
        <w:lastRenderedPageBreak/>
        <w:t xml:space="preserve">many potential avenues for future research. Another strength of the study was that, in spite of the constraints imposed by the public school system, the representativeness and size of the sample was maximized by the use of purposive sampling of parents of children in the public schools to comprise the standardization sample rather than defaulting to a convenience sample of </w:t>
      </w:r>
      <w:r w:rsidR="00872508">
        <w:rPr>
          <w:rFonts w:eastAsiaTheme="minorHAnsi"/>
          <w:szCs w:val="22"/>
        </w:rPr>
        <w:t>parents</w:t>
      </w:r>
      <w:r w:rsidRPr="00515ACC">
        <w:rPr>
          <w:rFonts w:eastAsiaTheme="minorHAnsi"/>
          <w:szCs w:val="22"/>
        </w:rPr>
        <w:t xml:space="preserve">. </w:t>
      </w:r>
    </w:p>
    <w:p w:rsidR="00A50164" w:rsidRPr="00515ACC" w:rsidRDefault="00A50164" w:rsidP="00A50164">
      <w:pPr>
        <w:ind w:firstLine="720"/>
        <w:rPr>
          <w:rFonts w:eastAsiaTheme="minorHAnsi"/>
          <w:szCs w:val="22"/>
        </w:rPr>
      </w:pPr>
      <w:r w:rsidRPr="00515ACC">
        <w:rPr>
          <w:rFonts w:eastAsiaTheme="minorHAnsi"/>
          <w:szCs w:val="22"/>
        </w:rPr>
        <w:t>On the other hand</w:t>
      </w:r>
      <w:r w:rsidR="00EE0E07">
        <w:rPr>
          <w:rFonts w:eastAsiaTheme="minorHAnsi"/>
          <w:szCs w:val="22"/>
        </w:rPr>
        <w:t>,</w:t>
      </w:r>
      <w:r w:rsidRPr="00515ACC">
        <w:rPr>
          <w:rFonts w:eastAsiaTheme="minorHAnsi"/>
          <w:szCs w:val="22"/>
        </w:rPr>
        <w:t xml:space="preserve"> the study is</w:t>
      </w:r>
      <w:r w:rsidR="00EE0E07">
        <w:rPr>
          <w:rFonts w:eastAsiaTheme="minorHAnsi"/>
          <w:szCs w:val="22"/>
        </w:rPr>
        <w:t xml:space="preserve"> also</w:t>
      </w:r>
      <w:r w:rsidRPr="00515ACC">
        <w:rPr>
          <w:rFonts w:eastAsiaTheme="minorHAnsi"/>
          <w:szCs w:val="22"/>
        </w:rPr>
        <w:t xml:space="preserve"> limited in several ways. Even though the effort was made to obtain a representative standardization sample, the number of participants was low.  </w:t>
      </w:r>
      <w:r w:rsidRPr="00515ACC">
        <w:rPr>
          <w:rFonts w:eastAsiaTheme="minorHAnsi"/>
        </w:rPr>
        <w:t xml:space="preserve">The low survey response rate may be attributed to constraints placed on this research during the approval process with the public school district. For example, access to parent participants was allowed only through the parent organizations at each school. Additionally, an incentive for the classroom at each grade level with the most parent participation was not allowed by the district. School faculty, administration, and staff were not approved to make announcements about this research or be involved in the distribution or collection of paper surveys. </w:t>
      </w:r>
    </w:p>
    <w:p w:rsidR="00996C05" w:rsidRDefault="00996C05" w:rsidP="00A50164">
      <w:pPr>
        <w:ind w:firstLine="720"/>
        <w:rPr>
          <w:rFonts w:eastAsiaTheme="minorHAnsi"/>
        </w:rPr>
      </w:pPr>
      <w:r>
        <w:rPr>
          <w:rFonts w:eastAsiaTheme="minorHAnsi"/>
        </w:rPr>
        <w:t>Although the parent organization presidents expressed interest in the topic of the survey and were willing and supportive, co</w:t>
      </w:r>
      <w:r w:rsidR="00A50164" w:rsidRPr="00515ACC">
        <w:rPr>
          <w:rFonts w:eastAsiaTheme="minorHAnsi"/>
        </w:rPr>
        <w:t xml:space="preserve">mmunication </w:t>
      </w:r>
      <w:r w:rsidR="00872508">
        <w:rPr>
          <w:rFonts w:eastAsiaTheme="minorHAnsi"/>
        </w:rPr>
        <w:t xml:space="preserve">via phone or email </w:t>
      </w:r>
      <w:r w:rsidR="00A50164" w:rsidRPr="00515ACC">
        <w:rPr>
          <w:rFonts w:eastAsiaTheme="minorHAnsi"/>
        </w:rPr>
        <w:t>was i</w:t>
      </w:r>
      <w:r w:rsidR="00872508">
        <w:rPr>
          <w:rFonts w:eastAsiaTheme="minorHAnsi"/>
        </w:rPr>
        <w:t>nconsistent and unpredictable</w:t>
      </w:r>
      <w:r w:rsidR="00A50164" w:rsidRPr="00515ACC">
        <w:rPr>
          <w:rFonts w:eastAsiaTheme="minorHAnsi"/>
        </w:rPr>
        <w:t xml:space="preserve">. After </w:t>
      </w:r>
      <w:r w:rsidR="00872508">
        <w:rPr>
          <w:rFonts w:eastAsiaTheme="minorHAnsi"/>
        </w:rPr>
        <w:t xml:space="preserve">emails with </w:t>
      </w:r>
      <w:r w:rsidR="00A50164" w:rsidRPr="00515ACC">
        <w:rPr>
          <w:rFonts w:eastAsiaTheme="minorHAnsi"/>
        </w:rPr>
        <w:t>the survey link were sent to each president</w:t>
      </w:r>
      <w:r w:rsidR="00872508">
        <w:rPr>
          <w:rFonts w:eastAsiaTheme="minorHAnsi"/>
        </w:rPr>
        <w:t xml:space="preserve"> for the purpose of recruiting participants</w:t>
      </w:r>
      <w:r w:rsidR="00A50164" w:rsidRPr="00515ACC">
        <w:rPr>
          <w:rFonts w:eastAsiaTheme="minorHAnsi"/>
        </w:rPr>
        <w:t>, the email was forwarded by thes</w:t>
      </w:r>
      <w:r w:rsidR="00872508">
        <w:rPr>
          <w:rFonts w:eastAsiaTheme="minorHAnsi"/>
        </w:rPr>
        <w:t>e individuals to parents in all 3</w:t>
      </w:r>
      <w:r w:rsidR="00872508" w:rsidRPr="00872508">
        <w:rPr>
          <w:rFonts w:eastAsiaTheme="minorHAnsi"/>
          <w:vertAlign w:val="superscript"/>
        </w:rPr>
        <w:t>rd</w:t>
      </w:r>
      <w:r w:rsidR="00872508">
        <w:rPr>
          <w:rFonts w:eastAsiaTheme="minorHAnsi"/>
        </w:rPr>
        <w:t xml:space="preserve"> through 5</w:t>
      </w:r>
      <w:r w:rsidR="00872508" w:rsidRPr="00872508">
        <w:rPr>
          <w:rFonts w:eastAsiaTheme="minorHAnsi"/>
          <w:vertAlign w:val="superscript"/>
        </w:rPr>
        <w:t>th</w:t>
      </w:r>
      <w:r w:rsidR="00872508">
        <w:rPr>
          <w:rFonts w:eastAsiaTheme="minorHAnsi"/>
        </w:rPr>
        <w:t xml:space="preserve"> grade </w:t>
      </w:r>
      <w:r w:rsidR="00A50164" w:rsidRPr="00515ACC">
        <w:rPr>
          <w:rFonts w:eastAsiaTheme="minorHAnsi"/>
        </w:rPr>
        <w:t>classrooms using the communication network already in place at each school. It was difficult to determine if parents were actually getting the announcements</w:t>
      </w:r>
      <w:r w:rsidR="00872508">
        <w:rPr>
          <w:rFonts w:eastAsiaTheme="minorHAnsi"/>
        </w:rPr>
        <w:t xml:space="preserve"> regarding the survey and which</w:t>
      </w:r>
      <w:r>
        <w:rPr>
          <w:rFonts w:eastAsiaTheme="minorHAnsi"/>
        </w:rPr>
        <w:t xml:space="preserve"> parents were members of the email listserv. After extending the </w:t>
      </w:r>
      <w:r w:rsidR="00A50164" w:rsidRPr="00515ACC">
        <w:rPr>
          <w:rFonts w:eastAsiaTheme="minorHAnsi"/>
        </w:rPr>
        <w:t xml:space="preserve">data </w:t>
      </w:r>
      <w:r>
        <w:rPr>
          <w:rFonts w:eastAsiaTheme="minorHAnsi"/>
        </w:rPr>
        <w:t xml:space="preserve">collection period, with IRB approval, </w:t>
      </w:r>
      <w:r w:rsidR="00A50164" w:rsidRPr="00515ACC">
        <w:rPr>
          <w:rFonts w:eastAsiaTheme="minorHAnsi"/>
        </w:rPr>
        <w:t>the parent organization presidents</w:t>
      </w:r>
      <w:r>
        <w:rPr>
          <w:rFonts w:eastAsiaTheme="minorHAnsi"/>
        </w:rPr>
        <w:t xml:space="preserve"> made a notable effort to maximize the number of parent participants. Paper flyers were posted and sent</w:t>
      </w:r>
      <w:r w:rsidR="00A50164" w:rsidRPr="00515ACC">
        <w:rPr>
          <w:rFonts w:eastAsiaTheme="minorHAnsi"/>
        </w:rPr>
        <w:t xml:space="preserve"> home to par</w:t>
      </w:r>
      <w:r>
        <w:rPr>
          <w:rFonts w:eastAsiaTheme="minorHAnsi"/>
        </w:rPr>
        <w:t xml:space="preserve">ents at each school and the researcher was invited to </w:t>
      </w:r>
      <w:r w:rsidR="00A50164" w:rsidRPr="00515ACC">
        <w:rPr>
          <w:rFonts w:eastAsiaTheme="minorHAnsi"/>
        </w:rPr>
        <w:t xml:space="preserve">make announcements and hand out paper surveys at the March meetings held by each organization. </w:t>
      </w:r>
    </w:p>
    <w:p w:rsidR="00A50164" w:rsidRPr="00515ACC" w:rsidRDefault="00996C05" w:rsidP="00A50164">
      <w:pPr>
        <w:ind w:firstLine="720"/>
        <w:rPr>
          <w:rFonts w:eastAsiaTheme="minorHAnsi"/>
          <w:szCs w:val="22"/>
        </w:rPr>
      </w:pPr>
      <w:r>
        <w:rPr>
          <w:rFonts w:eastAsiaTheme="minorHAnsi"/>
          <w:szCs w:val="22"/>
        </w:rPr>
        <w:lastRenderedPageBreak/>
        <w:t>Another limitation was</w:t>
      </w:r>
      <w:r w:rsidR="00A50164" w:rsidRPr="00515ACC">
        <w:rPr>
          <w:rFonts w:eastAsiaTheme="minorHAnsi"/>
          <w:szCs w:val="22"/>
        </w:rPr>
        <w:t xml:space="preserve"> the restricted age range of the children of the parents in the sample and the homogeneity of the sample</w:t>
      </w:r>
      <w:r>
        <w:rPr>
          <w:rFonts w:eastAsiaTheme="minorHAnsi"/>
          <w:szCs w:val="22"/>
        </w:rPr>
        <w:t>; both should be addressed in</w:t>
      </w:r>
      <w:r w:rsidR="00A50164" w:rsidRPr="00515ACC">
        <w:rPr>
          <w:rFonts w:eastAsiaTheme="minorHAnsi"/>
          <w:szCs w:val="22"/>
        </w:rPr>
        <w:t xml:space="preserve"> future research. It may be that since 2</w:t>
      </w:r>
      <w:r w:rsidR="00A50164" w:rsidRPr="00515ACC">
        <w:rPr>
          <w:rFonts w:eastAsiaTheme="minorHAnsi"/>
          <w:szCs w:val="22"/>
          <w:vertAlign w:val="superscript"/>
        </w:rPr>
        <w:t>nd</w:t>
      </w:r>
      <w:r w:rsidR="00A50164" w:rsidRPr="00515ACC">
        <w:rPr>
          <w:rFonts w:eastAsiaTheme="minorHAnsi"/>
          <w:szCs w:val="22"/>
        </w:rPr>
        <w:t xml:space="preserve"> grade students in the state of Tennessee are now required to take standardized tests during the week in the spring of the academic year designated for testing, these parents might also be included. </w:t>
      </w:r>
      <w:r>
        <w:rPr>
          <w:rFonts w:eastAsiaTheme="minorHAnsi"/>
          <w:szCs w:val="22"/>
        </w:rPr>
        <w:t xml:space="preserve">It could also be appropriate to use the PPSS scale with parents of middle school students. </w:t>
      </w:r>
    </w:p>
    <w:p w:rsidR="00A50164" w:rsidRPr="00515ACC" w:rsidRDefault="00A50164" w:rsidP="00856A47">
      <w:pPr>
        <w:pStyle w:val="Heading2"/>
      </w:pPr>
      <w:bookmarkStart w:id="52" w:name="_Toc327693036"/>
      <w:r w:rsidRPr="00515ACC">
        <w:t>Summary</w:t>
      </w:r>
      <w:bookmarkEnd w:id="52"/>
    </w:p>
    <w:p w:rsidR="00A50164" w:rsidRPr="00515ACC" w:rsidRDefault="00996C05" w:rsidP="00A50164">
      <w:pPr>
        <w:ind w:firstLine="720"/>
        <w:rPr>
          <w:rFonts w:eastAsiaTheme="minorHAnsi"/>
        </w:rPr>
      </w:pPr>
      <w:r w:rsidRPr="00515ACC">
        <w:rPr>
          <w:rFonts w:eastAsiaTheme="minorHAnsi"/>
        </w:rPr>
        <w:t>An emerging body of research in the U.S. is recognizing the impact stress has in many ar</w:t>
      </w:r>
      <w:r w:rsidR="00EE0E07">
        <w:rPr>
          <w:rFonts w:eastAsiaTheme="minorHAnsi"/>
        </w:rPr>
        <w:t>enas of American life. Scholars are</w:t>
      </w:r>
      <w:r w:rsidRPr="00515ACC">
        <w:rPr>
          <w:rFonts w:eastAsiaTheme="minorHAnsi"/>
        </w:rPr>
        <w:t xml:space="preserve"> beginning to become more attuned to the existence of stress in the daily lives of children</w:t>
      </w:r>
      <w:r>
        <w:rPr>
          <w:rFonts w:eastAsiaTheme="minorHAnsi"/>
        </w:rPr>
        <w:t xml:space="preserve">. </w:t>
      </w:r>
      <w:r w:rsidR="00A50164" w:rsidRPr="00515ACC">
        <w:rPr>
          <w:rFonts w:eastAsiaTheme="minorHAnsi"/>
        </w:rPr>
        <w:t xml:space="preserve">In view of the prominence of educational reform advocating higher academic achievement and the demands placed on schools and students for accountability in quantifying all aspects of the educational system including teacher effectiveness and student achievement, an argument was made for the necessity of better understanding the experience of individual </w:t>
      </w:r>
      <w:r w:rsidR="00EE0E07">
        <w:rPr>
          <w:rFonts w:eastAsiaTheme="minorHAnsi"/>
        </w:rPr>
        <w:t xml:space="preserve">child </w:t>
      </w:r>
      <w:r w:rsidR="00A50164" w:rsidRPr="00515ACC">
        <w:rPr>
          <w:rFonts w:eastAsiaTheme="minorHAnsi"/>
        </w:rPr>
        <w:t>stress in this process. Educational</w:t>
      </w:r>
      <w:r>
        <w:rPr>
          <w:rFonts w:eastAsiaTheme="minorHAnsi"/>
        </w:rPr>
        <w:t xml:space="preserve"> policies and practices are increasingly adopting methods</w:t>
      </w:r>
      <w:r w:rsidR="00A50164" w:rsidRPr="00515ACC">
        <w:rPr>
          <w:rFonts w:eastAsiaTheme="minorHAnsi"/>
        </w:rPr>
        <w:t xml:space="preserve"> to more effectively engage parents in the educational progress of their children. </w:t>
      </w:r>
      <w:r>
        <w:rPr>
          <w:rFonts w:eastAsiaTheme="minorHAnsi"/>
        </w:rPr>
        <w:t>Thereby,</w:t>
      </w:r>
      <w:r w:rsidR="00777BA8">
        <w:rPr>
          <w:rFonts w:eastAsiaTheme="minorHAnsi"/>
        </w:rPr>
        <w:t xml:space="preserve"> the perspective and role of parents is becoming more critical as schools and families work together. </w:t>
      </w:r>
      <w:r>
        <w:rPr>
          <w:rFonts w:eastAsiaTheme="minorHAnsi"/>
        </w:rPr>
        <w:t xml:space="preserve"> </w:t>
      </w:r>
      <w:r w:rsidR="00A50164" w:rsidRPr="00515ACC">
        <w:rPr>
          <w:rFonts w:eastAsiaTheme="minorHAnsi"/>
        </w:rPr>
        <w:t xml:space="preserve">To this end the PPSS was developed as one approach to understanding the intersection between the school and the home. </w:t>
      </w:r>
    </w:p>
    <w:p w:rsidR="00A50164" w:rsidRPr="00515ACC" w:rsidRDefault="00A50164" w:rsidP="00A50164">
      <w:pPr>
        <w:ind w:firstLine="720"/>
        <w:rPr>
          <w:rFonts w:eastAsiaTheme="minorHAnsi"/>
        </w:rPr>
      </w:pPr>
      <w:r w:rsidRPr="00515ACC">
        <w:rPr>
          <w:rFonts w:eastAsiaTheme="minorHAnsi"/>
        </w:rPr>
        <w:t>In the initial stages of scale de</w:t>
      </w:r>
      <w:r w:rsidR="00777BA8">
        <w:rPr>
          <w:rFonts w:eastAsiaTheme="minorHAnsi"/>
        </w:rPr>
        <w:t>velopment the PPSS scale appeared</w:t>
      </w:r>
      <w:r w:rsidRPr="00515ACC">
        <w:rPr>
          <w:rFonts w:eastAsiaTheme="minorHAnsi"/>
        </w:rPr>
        <w:t xml:space="preserve"> </w:t>
      </w:r>
      <w:r w:rsidR="00777BA8">
        <w:rPr>
          <w:rFonts w:eastAsiaTheme="minorHAnsi"/>
        </w:rPr>
        <w:t>to indicate a high level of</w:t>
      </w:r>
      <w:r w:rsidRPr="00515ACC">
        <w:rPr>
          <w:rFonts w:eastAsiaTheme="minorHAnsi"/>
        </w:rPr>
        <w:t xml:space="preserve"> reliability (internal consistency) and </w:t>
      </w:r>
      <w:r w:rsidR="00777BA8">
        <w:rPr>
          <w:rFonts w:eastAsiaTheme="minorHAnsi"/>
        </w:rPr>
        <w:t xml:space="preserve">showed </w:t>
      </w:r>
      <w:r w:rsidRPr="00515ACC">
        <w:rPr>
          <w:rFonts w:eastAsiaTheme="minorHAnsi"/>
        </w:rPr>
        <w:t xml:space="preserve">evidence of construct validity as a measure of the parental perceptions of childhood school related stress. The utility of the instrument is tentatively established with the current standardization sample. More research is needed to continue the </w:t>
      </w:r>
      <w:r w:rsidRPr="00515ACC">
        <w:rPr>
          <w:rFonts w:eastAsiaTheme="minorHAnsi"/>
        </w:rPr>
        <w:lastRenderedPageBreak/>
        <w:t>process of determining a possible underlying dimensionality and the</w:t>
      </w:r>
      <w:r w:rsidR="00EE0E07">
        <w:rPr>
          <w:rFonts w:eastAsiaTheme="minorHAnsi"/>
        </w:rPr>
        <w:t xml:space="preserve"> construct validity of the s</w:t>
      </w:r>
      <w:r w:rsidRPr="00515ACC">
        <w:rPr>
          <w:rFonts w:eastAsiaTheme="minorHAnsi"/>
        </w:rPr>
        <w:t xml:space="preserve">cale. </w:t>
      </w:r>
    </w:p>
    <w:p w:rsidR="002A1E59" w:rsidRDefault="00EE0E07" w:rsidP="00777BA8">
      <w:pPr>
        <w:ind w:firstLine="720"/>
      </w:pPr>
      <w:r>
        <w:rPr>
          <w:rFonts w:eastAsiaTheme="minorHAnsi"/>
        </w:rPr>
        <w:t>T</w:t>
      </w:r>
      <w:r w:rsidR="00A50164" w:rsidRPr="00515ACC">
        <w:rPr>
          <w:rFonts w:eastAsiaTheme="minorHAnsi"/>
        </w:rPr>
        <w:t xml:space="preserve">he value </w:t>
      </w:r>
      <w:r>
        <w:rPr>
          <w:rFonts w:eastAsiaTheme="minorHAnsi"/>
        </w:rPr>
        <w:t>of the PPSS scale lies in its capacity to facilitate awareness of</w:t>
      </w:r>
      <w:r w:rsidR="00A50164" w:rsidRPr="00515ACC">
        <w:rPr>
          <w:rFonts w:eastAsiaTheme="minorHAnsi"/>
        </w:rPr>
        <w:t xml:space="preserve"> parental perceptions of school related stress. </w:t>
      </w:r>
      <w:r w:rsidR="00A50164" w:rsidRPr="00515ACC">
        <w:t>Examining school related stress from the parent’s perspective could</w:t>
      </w:r>
      <w:r>
        <w:t xml:space="preserve"> help to</w:t>
      </w:r>
      <w:r w:rsidR="00A50164" w:rsidRPr="00515ACC">
        <w:t xml:space="preserve"> advance a model of childhood stress specifically pertaining to everyday stress in the lives of children at school</w:t>
      </w:r>
      <w:r>
        <w:t xml:space="preserve"> as well as</w:t>
      </w:r>
      <w:r w:rsidR="00777BA8">
        <w:t xml:space="preserve"> the impact school stress has on </w:t>
      </w:r>
      <w:r w:rsidR="00A50164" w:rsidRPr="00515ACC">
        <w:t>family</w:t>
      </w:r>
      <w:r w:rsidR="00777BA8">
        <w:t xml:space="preserve"> interactions</w:t>
      </w:r>
      <w:r w:rsidR="00A50164" w:rsidRPr="00515ACC">
        <w:t>. This line of research has the potential to make important contributions in</w:t>
      </w:r>
      <w:r>
        <w:t xml:space="preserve"> both</w:t>
      </w:r>
      <w:r w:rsidR="00A50164" w:rsidRPr="00515ACC">
        <w:t xml:space="preserve"> the fields of education and family studies. The role of parents in understanding the socioemotional well-being and academic development of their children should not be underestimated. Parental knowledge and awareness of childhood school related stress can b</w:t>
      </w:r>
      <w:r w:rsidR="002C285A">
        <w:t>e of strategic importance when communities focus their energies toward better</w:t>
      </w:r>
      <w:r w:rsidR="00A50164" w:rsidRPr="00515ACC">
        <w:t xml:space="preserve"> meeting the needs of the whole child situated in b</w:t>
      </w:r>
      <w:r w:rsidR="00777BA8">
        <w:t xml:space="preserve">oth the school and the family. </w:t>
      </w: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777BA8">
      <w:pPr>
        <w:ind w:firstLine="720"/>
      </w:pPr>
    </w:p>
    <w:p w:rsidR="00856A47" w:rsidRDefault="00856A47" w:rsidP="003E4F50"/>
    <w:p w:rsidR="00856A47" w:rsidRDefault="00856A47" w:rsidP="00BC35B0">
      <w:pPr>
        <w:pStyle w:val="Heading1"/>
      </w:pPr>
      <w:bookmarkStart w:id="53" w:name="_Toc327693037"/>
      <w:r>
        <w:t>References</w:t>
      </w:r>
      <w:bookmarkEnd w:id="53"/>
    </w:p>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856A47" w:rsidRDefault="00856A47" w:rsidP="00856A47"/>
    <w:p w:rsidR="00420EA8" w:rsidRPr="002D0B8F" w:rsidRDefault="00420EA8" w:rsidP="00420EA8">
      <w:pPr>
        <w:ind w:left="720" w:hanging="720"/>
        <w:rPr>
          <w:noProof/>
        </w:rPr>
      </w:pPr>
      <w:bookmarkStart w:id="54" w:name="_GoBack"/>
      <w:bookmarkEnd w:id="54"/>
      <w:r w:rsidRPr="002D0B8F">
        <w:rPr>
          <w:noProof/>
        </w:rPr>
        <w:lastRenderedPageBreak/>
        <w:t xml:space="preserve">A nation at risk: The imperative for educational reform. (1983) </w:t>
      </w:r>
      <w:r w:rsidRPr="002D0B8F">
        <w:rPr>
          <w:i/>
          <w:noProof/>
        </w:rPr>
        <w:t>An open letter to the American people</w:t>
      </w:r>
      <w:r w:rsidRPr="002D0B8F">
        <w:rPr>
          <w:noProof/>
        </w:rPr>
        <w:t xml:space="preserve">. Retrieved from </w:t>
      </w:r>
      <w:hyperlink r:id="rId14" w:history="1">
        <w:r w:rsidRPr="002D0B8F">
          <w:rPr>
            <w:noProof/>
            <w:u w:val="single"/>
          </w:rPr>
          <w:t>http://www2.ed.gov/pubs/NatAtRisk/index.html</w:t>
        </w:r>
      </w:hyperlink>
      <w:r w:rsidRPr="002D0B8F">
        <w:rPr>
          <w:noProof/>
        </w:rPr>
        <w:t>.</w:t>
      </w:r>
    </w:p>
    <w:p w:rsidR="00420EA8" w:rsidRPr="00420EA8" w:rsidRDefault="00420EA8" w:rsidP="00420EA8">
      <w:pPr>
        <w:ind w:left="720" w:hanging="720"/>
        <w:rPr>
          <w:noProof/>
        </w:rPr>
      </w:pPr>
      <w:bookmarkStart w:id="55" w:name="_ENREF_1"/>
      <w:r w:rsidRPr="00420EA8">
        <w:rPr>
          <w:noProof/>
        </w:rPr>
        <w:t xml:space="preserve">Achenbach, T. M. (1991). </w:t>
      </w:r>
      <w:r w:rsidRPr="00420EA8">
        <w:rPr>
          <w:i/>
          <w:noProof/>
        </w:rPr>
        <w:t>Manual for the child behavior checklist/4-18 and 1991 profile</w:t>
      </w:r>
      <w:r w:rsidRPr="00420EA8">
        <w:rPr>
          <w:noProof/>
        </w:rPr>
        <w:t>. Burlington, VT: University of Vermont Department of Psychiatry.</w:t>
      </w:r>
      <w:bookmarkEnd w:id="55"/>
    </w:p>
    <w:p w:rsidR="00420EA8" w:rsidRPr="00420EA8" w:rsidRDefault="00420EA8" w:rsidP="00420EA8">
      <w:pPr>
        <w:ind w:left="720" w:hanging="720"/>
        <w:rPr>
          <w:noProof/>
        </w:rPr>
      </w:pPr>
      <w:bookmarkStart w:id="56" w:name="_ENREF_2"/>
      <w:r w:rsidRPr="00420EA8">
        <w:rPr>
          <w:noProof/>
        </w:rPr>
        <w:t xml:space="preserve">Ainsworth, J. W. (2002). Why does it take a village? The mediation of neighborhood effects on educational achievement. </w:t>
      </w:r>
      <w:r w:rsidRPr="00420EA8">
        <w:rPr>
          <w:i/>
          <w:noProof/>
        </w:rPr>
        <w:t>Social Forces, 81</w:t>
      </w:r>
      <w:r w:rsidRPr="00420EA8">
        <w:rPr>
          <w:noProof/>
        </w:rPr>
        <w:t xml:space="preserve">(1), 117-152. </w:t>
      </w:r>
      <w:bookmarkEnd w:id="56"/>
    </w:p>
    <w:p w:rsidR="00420EA8" w:rsidRPr="00420EA8" w:rsidRDefault="00420EA8" w:rsidP="00420EA8">
      <w:pPr>
        <w:ind w:left="720" w:hanging="720"/>
        <w:rPr>
          <w:noProof/>
        </w:rPr>
      </w:pPr>
      <w:bookmarkStart w:id="57" w:name="_ENREF_3"/>
      <w:r w:rsidRPr="00420EA8">
        <w:rPr>
          <w:noProof/>
        </w:rPr>
        <w:t xml:space="preserve">Aldwin, C. (2011). Stress and coping across the lifespan. In S. Folkman (Ed.), </w:t>
      </w:r>
      <w:r w:rsidRPr="00420EA8">
        <w:rPr>
          <w:i/>
          <w:noProof/>
        </w:rPr>
        <w:t>The Oxford handbook of stress, health, and coping</w:t>
      </w:r>
      <w:r w:rsidRPr="00420EA8">
        <w:rPr>
          <w:noProof/>
        </w:rPr>
        <w:t xml:space="preserve"> (pp. 15-34). New York: Oxford University Press.</w:t>
      </w:r>
      <w:bookmarkEnd w:id="57"/>
    </w:p>
    <w:p w:rsidR="00420EA8" w:rsidRPr="00420EA8" w:rsidRDefault="0070705D" w:rsidP="00420EA8">
      <w:pPr>
        <w:ind w:left="720" w:hanging="720"/>
        <w:rPr>
          <w:rFonts w:eastAsiaTheme="minorHAnsi"/>
          <w:noProof/>
          <w:szCs w:val="22"/>
        </w:rPr>
      </w:pPr>
      <w:bookmarkStart w:id="58" w:name="_ENREF_4"/>
      <w:r>
        <w:rPr>
          <w:rFonts w:eastAsiaTheme="minorHAnsi"/>
          <w:noProof/>
          <w:szCs w:val="22"/>
        </w:rPr>
        <w:t>Amato, P. R. (2005). The impact of family formation change on the cognitive, social, and emotional well-being of the next g</w:t>
      </w:r>
      <w:r w:rsidR="00420EA8" w:rsidRPr="00420EA8">
        <w:rPr>
          <w:rFonts w:eastAsiaTheme="minorHAnsi"/>
          <w:noProof/>
          <w:szCs w:val="22"/>
        </w:rPr>
        <w:t xml:space="preserve">eneration. </w:t>
      </w:r>
      <w:r w:rsidR="00420EA8" w:rsidRPr="00420EA8">
        <w:rPr>
          <w:rFonts w:eastAsiaTheme="minorHAnsi"/>
          <w:i/>
          <w:noProof/>
          <w:szCs w:val="22"/>
        </w:rPr>
        <w:t>The Future of Children, 15</w:t>
      </w:r>
      <w:r w:rsidR="00420EA8" w:rsidRPr="00420EA8">
        <w:rPr>
          <w:rFonts w:eastAsiaTheme="minorHAnsi"/>
          <w:noProof/>
          <w:szCs w:val="22"/>
        </w:rPr>
        <w:t xml:space="preserve">(2), 75-96. </w:t>
      </w:r>
    </w:p>
    <w:p w:rsidR="00420EA8" w:rsidRPr="00420EA8" w:rsidRDefault="00420EA8" w:rsidP="00420EA8">
      <w:pPr>
        <w:ind w:left="720" w:hanging="720"/>
        <w:rPr>
          <w:noProof/>
        </w:rPr>
      </w:pPr>
      <w:r w:rsidRPr="00420EA8">
        <w:rPr>
          <w:noProof/>
        </w:rPr>
        <w:t>American Recovery and Reinvestment Act, Pub. L. No. 111-5 (2009).</w:t>
      </w:r>
      <w:bookmarkEnd w:id="58"/>
    </w:p>
    <w:p w:rsidR="00420EA8" w:rsidRPr="00420EA8" w:rsidRDefault="00420EA8" w:rsidP="00420EA8">
      <w:pPr>
        <w:ind w:left="720" w:hanging="720"/>
        <w:rPr>
          <w:noProof/>
        </w:rPr>
      </w:pPr>
      <w:bookmarkStart w:id="59" w:name="_ENREF_5"/>
      <w:r w:rsidRPr="00420EA8">
        <w:rPr>
          <w:noProof/>
        </w:rPr>
        <w:t xml:space="preserve">Anderson, G. E., Jimerson, S. R., &amp; Whipple, A. D. (2005). Student ratings of stressful experience at home and school: Loss of a parent and grade retention as superlative stressors. </w:t>
      </w:r>
      <w:r w:rsidRPr="00420EA8">
        <w:rPr>
          <w:i/>
          <w:noProof/>
        </w:rPr>
        <w:t>Journal of Applied School Psychology, 21</w:t>
      </w:r>
      <w:r w:rsidRPr="00420EA8">
        <w:rPr>
          <w:noProof/>
        </w:rPr>
        <w:t xml:space="preserve">(1), 1-20. </w:t>
      </w:r>
      <w:bookmarkEnd w:id="59"/>
    </w:p>
    <w:p w:rsidR="00420EA8" w:rsidRPr="00420EA8" w:rsidRDefault="00420EA8" w:rsidP="00420EA8">
      <w:pPr>
        <w:ind w:left="720" w:hanging="720"/>
        <w:rPr>
          <w:noProof/>
        </w:rPr>
      </w:pPr>
      <w:bookmarkStart w:id="60" w:name="_ENREF_6"/>
      <w:r w:rsidRPr="00420EA8">
        <w:rPr>
          <w:noProof/>
        </w:rPr>
        <w:t>APA. (2009). Stress in America: Executive summary. Retrieved from http://www.apa.org/news/press/releases/stress-exec-summary.pdf: American Psycological Association.</w:t>
      </w:r>
      <w:bookmarkEnd w:id="60"/>
    </w:p>
    <w:p w:rsidR="00420EA8" w:rsidRPr="00420EA8" w:rsidRDefault="00420EA8" w:rsidP="00420EA8">
      <w:pPr>
        <w:ind w:left="720" w:hanging="720"/>
        <w:rPr>
          <w:noProof/>
        </w:rPr>
      </w:pPr>
      <w:bookmarkStart w:id="61" w:name="_ENREF_7"/>
      <w:r w:rsidRPr="00420EA8">
        <w:rPr>
          <w:noProof/>
        </w:rPr>
        <w:t xml:space="preserve">APA. (2009, November 3). APA survey raises concern about parent perceptions of children's stress. Retrieved from http://www.apa.org/news/press/releases/2009/2011/stress.aspx. </w:t>
      </w:r>
      <w:bookmarkEnd w:id="61"/>
    </w:p>
    <w:p w:rsidR="00420EA8" w:rsidRPr="00420EA8" w:rsidRDefault="00420EA8" w:rsidP="00420EA8">
      <w:pPr>
        <w:ind w:left="720" w:hanging="720"/>
        <w:rPr>
          <w:noProof/>
        </w:rPr>
      </w:pPr>
      <w:bookmarkStart w:id="62" w:name="_ENREF_8"/>
      <w:r w:rsidRPr="00420EA8">
        <w:rPr>
          <w:noProof/>
        </w:rPr>
        <w:t>APA. (2010). Stress in America findings. Retrieved from http://www.apa.org/news/press/releases/stress/national-report.pdf: American Psychological Association.</w:t>
      </w:r>
      <w:bookmarkEnd w:id="62"/>
    </w:p>
    <w:p w:rsidR="00420EA8" w:rsidRPr="00420EA8" w:rsidRDefault="00420EA8" w:rsidP="00F727CB">
      <w:pPr>
        <w:ind w:left="720" w:hanging="720"/>
        <w:rPr>
          <w:noProof/>
        </w:rPr>
      </w:pPr>
      <w:bookmarkStart w:id="63" w:name="_ENREF_9"/>
      <w:r w:rsidRPr="00420EA8">
        <w:rPr>
          <w:noProof/>
        </w:rPr>
        <w:lastRenderedPageBreak/>
        <w:t xml:space="preserve">Attia, M. (Writer) &amp; V. Abeles &amp; J. Congdon (Directors). (2010). </w:t>
      </w:r>
      <w:r w:rsidR="00F727CB" w:rsidRPr="00420EA8">
        <w:rPr>
          <w:noProof/>
        </w:rPr>
        <w:t>Race to nowhere: A film and grassroots movement to transform</w:t>
      </w:r>
      <w:r w:rsidR="00F727CB">
        <w:rPr>
          <w:noProof/>
        </w:rPr>
        <w:t xml:space="preserve"> education</w:t>
      </w:r>
      <w:r w:rsidRPr="00420EA8">
        <w:rPr>
          <w:noProof/>
        </w:rPr>
        <w:t>. California: Reel Link Films.</w:t>
      </w:r>
      <w:bookmarkEnd w:id="63"/>
      <w:r w:rsidR="00F727CB">
        <w:rPr>
          <w:noProof/>
        </w:rPr>
        <w:t xml:space="preserve"> </w:t>
      </w:r>
      <w:bookmarkStart w:id="64" w:name="_ENREF_129"/>
      <w:r w:rsidR="00F727CB" w:rsidRPr="00420EA8">
        <w:rPr>
          <w:noProof/>
        </w:rPr>
        <w:t xml:space="preserve">Retrieved from http://www.racetonowhere.com/. </w:t>
      </w:r>
      <w:bookmarkEnd w:id="64"/>
    </w:p>
    <w:p w:rsidR="00420EA8" w:rsidRPr="00420EA8" w:rsidRDefault="00420EA8" w:rsidP="00420EA8">
      <w:pPr>
        <w:rPr>
          <w:rFonts w:eastAsiaTheme="minorHAnsi"/>
          <w:szCs w:val="22"/>
        </w:rPr>
      </w:pPr>
      <w:bookmarkStart w:id="65" w:name="_ENREF_11"/>
      <w:r w:rsidRPr="00420EA8">
        <w:rPr>
          <w:rFonts w:eastAsiaTheme="minorHAnsi"/>
          <w:szCs w:val="22"/>
        </w:rPr>
        <w:t xml:space="preserve">Baer, R. A. (2003). Mindfulness training as a clinical intervention: A conceptual and empirical </w:t>
      </w:r>
    </w:p>
    <w:p w:rsidR="00420EA8" w:rsidRPr="00420EA8" w:rsidRDefault="00420EA8" w:rsidP="00420EA8">
      <w:pPr>
        <w:ind w:firstLine="720"/>
        <w:rPr>
          <w:rFonts w:eastAsiaTheme="minorHAnsi"/>
          <w:szCs w:val="22"/>
        </w:rPr>
      </w:pPr>
      <w:r w:rsidRPr="00420EA8">
        <w:rPr>
          <w:rFonts w:eastAsiaTheme="minorHAnsi"/>
          <w:szCs w:val="22"/>
        </w:rPr>
        <w:t xml:space="preserve">review. </w:t>
      </w:r>
      <w:r w:rsidRPr="00420EA8">
        <w:rPr>
          <w:rFonts w:eastAsiaTheme="minorHAnsi"/>
          <w:i/>
          <w:szCs w:val="22"/>
        </w:rPr>
        <w:t>Clinical Psychology: Science and practice, 10</w:t>
      </w:r>
      <w:r w:rsidRPr="00420EA8">
        <w:rPr>
          <w:rFonts w:eastAsiaTheme="minorHAnsi"/>
          <w:szCs w:val="22"/>
        </w:rPr>
        <w:t>(2), 125-143.</w:t>
      </w:r>
    </w:p>
    <w:p w:rsidR="00420EA8" w:rsidRPr="00420EA8" w:rsidRDefault="00420EA8" w:rsidP="00420EA8">
      <w:pPr>
        <w:ind w:left="720" w:hanging="720"/>
        <w:rPr>
          <w:noProof/>
        </w:rPr>
      </w:pPr>
      <w:r w:rsidRPr="00420EA8">
        <w:rPr>
          <w:noProof/>
        </w:rPr>
        <w:t xml:space="preserve">Bagdi, A., &amp; Pfister, I. K. (2006). Childhood Stressors and Coping Actions: A Comparison of Children and Parents’ Perspectives. </w:t>
      </w:r>
      <w:r w:rsidRPr="00420EA8">
        <w:rPr>
          <w:i/>
          <w:noProof/>
        </w:rPr>
        <w:t>Child and Youth Care Forum, 35</w:t>
      </w:r>
      <w:r w:rsidRPr="00420EA8">
        <w:rPr>
          <w:noProof/>
        </w:rPr>
        <w:t>(1), 21-40. doi: 10.1007/s10566-005-9001-8</w:t>
      </w:r>
      <w:bookmarkEnd w:id="65"/>
    </w:p>
    <w:p w:rsidR="00420EA8" w:rsidRPr="00420EA8" w:rsidRDefault="00420EA8" w:rsidP="00420EA8">
      <w:pPr>
        <w:rPr>
          <w:rFonts w:eastAsiaTheme="minorHAnsi"/>
          <w:szCs w:val="22"/>
        </w:rPr>
      </w:pPr>
      <w:bookmarkStart w:id="66" w:name="_ENREF_12"/>
      <w:r w:rsidRPr="00420EA8">
        <w:rPr>
          <w:rFonts w:eastAsiaTheme="minorHAnsi"/>
          <w:szCs w:val="22"/>
        </w:rPr>
        <w:t xml:space="preserve">Bailey, M. L. (2011). </w:t>
      </w:r>
      <w:r w:rsidRPr="00420EA8">
        <w:rPr>
          <w:rFonts w:eastAsiaTheme="minorHAnsi"/>
          <w:i/>
          <w:szCs w:val="22"/>
        </w:rPr>
        <w:t xml:space="preserve">Parenting your stress child. </w:t>
      </w:r>
      <w:r w:rsidRPr="00420EA8">
        <w:rPr>
          <w:rFonts w:eastAsiaTheme="minorHAnsi"/>
          <w:szCs w:val="22"/>
        </w:rPr>
        <w:t>Oakland, CA: New Harbinger Publications</w:t>
      </w:r>
    </w:p>
    <w:p w:rsidR="00420EA8" w:rsidRPr="00420EA8" w:rsidRDefault="00420EA8" w:rsidP="00420EA8">
      <w:pPr>
        <w:ind w:left="720" w:hanging="720"/>
        <w:rPr>
          <w:noProof/>
        </w:rPr>
      </w:pPr>
      <w:r w:rsidRPr="00420EA8">
        <w:rPr>
          <w:noProof/>
        </w:rPr>
        <w:t xml:space="preserve">Baker, K. (2007). Are international tests worth anything? </w:t>
      </w:r>
      <w:r w:rsidRPr="00420EA8">
        <w:rPr>
          <w:i/>
          <w:noProof/>
        </w:rPr>
        <w:t>Phi Delta Kappan, 89</w:t>
      </w:r>
      <w:r w:rsidRPr="00420EA8">
        <w:rPr>
          <w:noProof/>
        </w:rPr>
        <w:t xml:space="preserve">(2), 101-104. </w:t>
      </w:r>
      <w:bookmarkEnd w:id="66"/>
    </w:p>
    <w:p w:rsidR="00420EA8" w:rsidRPr="00420EA8" w:rsidRDefault="00420EA8" w:rsidP="00420EA8">
      <w:pPr>
        <w:ind w:left="720" w:hanging="720"/>
        <w:rPr>
          <w:noProof/>
        </w:rPr>
      </w:pPr>
      <w:bookmarkStart w:id="67" w:name="_ENREF_13"/>
      <w:r w:rsidRPr="00420EA8">
        <w:rPr>
          <w:noProof/>
        </w:rPr>
        <w:t xml:space="preserve">Bancroft, J. (2002). Biological factors in human sexuality. </w:t>
      </w:r>
      <w:r w:rsidRPr="00420EA8">
        <w:rPr>
          <w:i/>
          <w:noProof/>
        </w:rPr>
        <w:t>Journal of Sex Research, 39</w:t>
      </w:r>
      <w:r w:rsidRPr="00420EA8">
        <w:rPr>
          <w:noProof/>
        </w:rPr>
        <w:t xml:space="preserve">(1), 15-21. </w:t>
      </w:r>
      <w:bookmarkEnd w:id="67"/>
    </w:p>
    <w:p w:rsidR="00420EA8" w:rsidRPr="00420EA8" w:rsidRDefault="00420EA8" w:rsidP="00420EA8">
      <w:pPr>
        <w:ind w:left="720" w:hanging="720"/>
        <w:rPr>
          <w:noProof/>
        </w:rPr>
      </w:pPr>
      <w:bookmarkStart w:id="68" w:name="_ENREF_14"/>
      <w:r w:rsidRPr="00420EA8">
        <w:rPr>
          <w:noProof/>
        </w:rPr>
        <w:t xml:space="preserve">Barrett, S., &amp; Heubeck, B. G. (2000). Relationships between school hassles and uplifts and anxiety and conduct problems in grades 3 and 4. </w:t>
      </w:r>
      <w:r w:rsidRPr="00420EA8">
        <w:rPr>
          <w:i/>
          <w:noProof/>
        </w:rPr>
        <w:t>Journal of Applied Developmental Psychology, 21</w:t>
      </w:r>
      <w:r w:rsidRPr="00420EA8">
        <w:rPr>
          <w:noProof/>
        </w:rPr>
        <w:t xml:space="preserve">(5), 537-554. </w:t>
      </w:r>
      <w:bookmarkEnd w:id="68"/>
    </w:p>
    <w:p w:rsidR="00420EA8" w:rsidRPr="00420EA8" w:rsidRDefault="00420EA8" w:rsidP="00420EA8">
      <w:pPr>
        <w:ind w:left="720" w:hanging="720"/>
        <w:rPr>
          <w:noProof/>
        </w:rPr>
      </w:pPr>
      <w:bookmarkStart w:id="69" w:name="_ENREF_15"/>
      <w:r w:rsidRPr="00420EA8">
        <w:rPr>
          <w:noProof/>
        </w:rPr>
        <w:t xml:space="preserve">Barsade, S. G. (2002). The ripple effect: emotional contagion and its influence on group behavior. </w:t>
      </w:r>
      <w:r w:rsidRPr="00420EA8">
        <w:rPr>
          <w:i/>
          <w:noProof/>
        </w:rPr>
        <w:t>Administrative Science Quarterly, 47</w:t>
      </w:r>
      <w:r w:rsidRPr="00420EA8">
        <w:rPr>
          <w:noProof/>
        </w:rPr>
        <w:t xml:space="preserve">(4), 644-675. </w:t>
      </w:r>
      <w:bookmarkEnd w:id="69"/>
    </w:p>
    <w:p w:rsidR="00420EA8" w:rsidRPr="00420EA8" w:rsidRDefault="00420EA8" w:rsidP="00420EA8">
      <w:pPr>
        <w:ind w:left="720" w:hanging="720"/>
        <w:rPr>
          <w:noProof/>
        </w:rPr>
      </w:pPr>
      <w:bookmarkStart w:id="70" w:name="_ENREF_16"/>
      <w:r w:rsidRPr="00420EA8">
        <w:rPr>
          <w:noProof/>
        </w:rPr>
        <w:t xml:space="preserve">Baumrind, D. (1973). The development of instrumental competence through socialization. In A. Pick (Ed.), </w:t>
      </w:r>
      <w:r w:rsidRPr="00420EA8">
        <w:rPr>
          <w:i/>
          <w:noProof/>
        </w:rPr>
        <w:t>Minnesota symposia on child psychology</w:t>
      </w:r>
      <w:r w:rsidRPr="00420EA8">
        <w:rPr>
          <w:noProof/>
        </w:rPr>
        <w:t xml:space="preserve"> (Vol. 7, pp. 3-46). Minneapolis: University of Minnesota Press.</w:t>
      </w:r>
      <w:bookmarkEnd w:id="70"/>
    </w:p>
    <w:p w:rsidR="00420EA8" w:rsidRPr="00420EA8" w:rsidRDefault="00420EA8" w:rsidP="00420EA8">
      <w:pPr>
        <w:ind w:left="720" w:hanging="720"/>
        <w:rPr>
          <w:noProof/>
        </w:rPr>
      </w:pPr>
      <w:bookmarkStart w:id="71" w:name="_ENREF_17"/>
      <w:r w:rsidRPr="00420EA8">
        <w:rPr>
          <w:noProof/>
        </w:rPr>
        <w:t xml:space="preserve">Beidel, D. C., &amp; Alfano, C. A. (2011). </w:t>
      </w:r>
      <w:r w:rsidRPr="00420EA8">
        <w:rPr>
          <w:i/>
          <w:noProof/>
        </w:rPr>
        <w:t>Child anxiety disorders: A guide to research and treatment</w:t>
      </w:r>
      <w:r w:rsidRPr="00420EA8">
        <w:rPr>
          <w:noProof/>
        </w:rPr>
        <w:t xml:space="preserve"> (2nd ed.). Taylor and Francis Group: New York.</w:t>
      </w:r>
      <w:bookmarkEnd w:id="71"/>
    </w:p>
    <w:p w:rsidR="00420EA8" w:rsidRPr="00420EA8" w:rsidRDefault="00420EA8" w:rsidP="00420EA8">
      <w:pPr>
        <w:ind w:left="720" w:hanging="720"/>
        <w:rPr>
          <w:noProof/>
        </w:rPr>
      </w:pPr>
      <w:bookmarkStart w:id="72" w:name="_ENREF_18"/>
      <w:r w:rsidRPr="00420EA8">
        <w:rPr>
          <w:noProof/>
        </w:rPr>
        <w:lastRenderedPageBreak/>
        <w:t xml:space="preserve">Biliwise, R. J. (2009). Study binge. </w:t>
      </w:r>
      <w:r w:rsidRPr="00420EA8">
        <w:rPr>
          <w:i/>
          <w:noProof/>
        </w:rPr>
        <w:t>Duke Magazine, 95</w:t>
      </w:r>
      <w:r w:rsidRPr="00420EA8">
        <w:rPr>
          <w:noProof/>
        </w:rPr>
        <w:t xml:space="preserve">(2), Retrieved from http://www.dukemagazine.duke.edu/dukemag/issues/030409/study030401.html. </w:t>
      </w:r>
      <w:bookmarkEnd w:id="72"/>
    </w:p>
    <w:p w:rsidR="00420EA8" w:rsidRPr="00420EA8" w:rsidRDefault="00420EA8" w:rsidP="00420EA8">
      <w:pPr>
        <w:ind w:left="720" w:hanging="720"/>
        <w:rPr>
          <w:noProof/>
        </w:rPr>
      </w:pPr>
      <w:bookmarkStart w:id="73" w:name="_ENREF_19"/>
      <w:r w:rsidRPr="00420EA8">
        <w:rPr>
          <w:noProof/>
        </w:rPr>
        <w:t xml:space="preserve">Birmbaum, S. G., Yuan, P. S., Wang, M., Vijayraghavan, S., Bloom, A. K., Davis, D. J., . . . Arnsten, A. F. T. (2004). Protein kinase C overactivity imparies prefrontal cortex regulation of working memory. </w:t>
      </w:r>
      <w:r w:rsidRPr="00420EA8">
        <w:rPr>
          <w:i/>
          <w:noProof/>
        </w:rPr>
        <w:t>Science, 306</w:t>
      </w:r>
      <w:r w:rsidRPr="00420EA8">
        <w:rPr>
          <w:noProof/>
        </w:rPr>
        <w:t xml:space="preserve">, 882-884. </w:t>
      </w:r>
      <w:bookmarkEnd w:id="73"/>
    </w:p>
    <w:p w:rsidR="00420EA8" w:rsidRPr="00420EA8" w:rsidRDefault="00420EA8" w:rsidP="00420EA8">
      <w:pPr>
        <w:ind w:left="720" w:hanging="720"/>
        <w:rPr>
          <w:noProof/>
        </w:rPr>
      </w:pPr>
      <w:bookmarkStart w:id="74" w:name="_ENREF_20"/>
      <w:r w:rsidRPr="00420EA8">
        <w:rPr>
          <w:noProof/>
        </w:rPr>
        <w:t xml:space="preserve">Blair, C. (2010). Stress and the development of self-regulation in context. </w:t>
      </w:r>
      <w:r w:rsidRPr="00420EA8">
        <w:rPr>
          <w:i/>
          <w:noProof/>
        </w:rPr>
        <w:t>Child Development Perspectives, 4</w:t>
      </w:r>
      <w:r w:rsidRPr="00420EA8">
        <w:rPr>
          <w:noProof/>
        </w:rPr>
        <w:t xml:space="preserve">(3), 174-180. </w:t>
      </w:r>
      <w:bookmarkEnd w:id="74"/>
    </w:p>
    <w:p w:rsidR="00420EA8" w:rsidRPr="00420EA8" w:rsidRDefault="00420EA8" w:rsidP="00420EA8">
      <w:pPr>
        <w:ind w:left="720" w:hanging="720"/>
        <w:rPr>
          <w:noProof/>
        </w:rPr>
      </w:pPr>
      <w:r w:rsidRPr="00420EA8">
        <w:rPr>
          <w:noProof/>
        </w:rPr>
        <w:t xml:space="preserve">Blonna, R. (2007). </w:t>
      </w:r>
      <w:r w:rsidRPr="00420EA8">
        <w:rPr>
          <w:i/>
          <w:noProof/>
        </w:rPr>
        <w:t>Coping with stress in a changing world</w:t>
      </w:r>
      <w:r w:rsidRPr="00420EA8">
        <w:rPr>
          <w:noProof/>
        </w:rPr>
        <w:t xml:space="preserve"> (4th ed.). Boston, MA: McGraw Hill.</w:t>
      </w:r>
    </w:p>
    <w:p w:rsidR="00420EA8" w:rsidRPr="00420EA8" w:rsidRDefault="00420EA8" w:rsidP="00420EA8">
      <w:pPr>
        <w:ind w:left="720" w:hanging="720"/>
        <w:rPr>
          <w:noProof/>
        </w:rPr>
      </w:pPr>
      <w:bookmarkStart w:id="75" w:name="_ENREF_22"/>
      <w:r w:rsidRPr="00420EA8">
        <w:rPr>
          <w:noProof/>
        </w:rPr>
        <w:t xml:space="preserve">Bond, L. A. (1996). Norm- and criterion-referenced testing. </w:t>
      </w:r>
      <w:r w:rsidRPr="00420EA8">
        <w:rPr>
          <w:i/>
          <w:noProof/>
        </w:rPr>
        <w:t>ERIC Clearinghouse on Assessment and Evaluation</w:t>
      </w:r>
      <w:r w:rsidRPr="00420EA8">
        <w:rPr>
          <w:noProof/>
        </w:rPr>
        <w:t xml:space="preserve">, Retrieved from http://bern.library.nenu.edu.cn/upload/soft/0-article/+024/24114.pdf. </w:t>
      </w:r>
      <w:bookmarkEnd w:id="75"/>
    </w:p>
    <w:p w:rsidR="00420EA8" w:rsidRPr="00420EA8" w:rsidRDefault="00420EA8" w:rsidP="00420EA8">
      <w:pPr>
        <w:ind w:left="720" w:hanging="720"/>
        <w:rPr>
          <w:noProof/>
        </w:rPr>
      </w:pPr>
      <w:bookmarkStart w:id="76" w:name="_ENREF_23"/>
      <w:r w:rsidRPr="00420EA8">
        <w:rPr>
          <w:noProof/>
        </w:rPr>
        <w:t xml:space="preserve">Boss, P. (2002). </w:t>
      </w:r>
      <w:r w:rsidRPr="00420EA8">
        <w:rPr>
          <w:i/>
          <w:noProof/>
        </w:rPr>
        <w:t>Family stress management</w:t>
      </w:r>
      <w:r w:rsidRPr="00420EA8">
        <w:rPr>
          <w:noProof/>
        </w:rPr>
        <w:t xml:space="preserve"> (2nd ed.). Thousand Oaks, CA.</w:t>
      </w:r>
      <w:bookmarkEnd w:id="76"/>
    </w:p>
    <w:p w:rsidR="00420EA8" w:rsidRPr="00420EA8" w:rsidRDefault="00420EA8" w:rsidP="00420EA8">
      <w:pPr>
        <w:ind w:left="720" w:hanging="720"/>
        <w:rPr>
          <w:noProof/>
        </w:rPr>
      </w:pPr>
      <w:bookmarkStart w:id="77" w:name="_ENREF_24"/>
      <w:r w:rsidRPr="00420EA8">
        <w:rPr>
          <w:noProof/>
        </w:rPr>
        <w:t xml:space="preserve">Boyatzis, R. E. (2011). Learning life skills of emotional and social intelligence competencies. In M. Landon (Ed.), </w:t>
      </w:r>
      <w:r w:rsidRPr="00420EA8">
        <w:rPr>
          <w:i/>
          <w:noProof/>
        </w:rPr>
        <w:t>The Oxford handbook of lifelong learning</w:t>
      </w:r>
      <w:r w:rsidRPr="00420EA8">
        <w:rPr>
          <w:noProof/>
        </w:rPr>
        <w:t xml:space="preserve"> (pp. 91-101). New York: Oxford University Press.</w:t>
      </w:r>
      <w:bookmarkEnd w:id="77"/>
    </w:p>
    <w:p w:rsidR="00420EA8" w:rsidRPr="00420EA8" w:rsidRDefault="00420EA8" w:rsidP="00420EA8">
      <w:pPr>
        <w:ind w:left="720" w:hanging="720"/>
        <w:rPr>
          <w:noProof/>
        </w:rPr>
      </w:pPr>
      <w:bookmarkStart w:id="78" w:name="_ENREF_25"/>
      <w:r w:rsidRPr="00420EA8">
        <w:rPr>
          <w:noProof/>
        </w:rPr>
        <w:t>Bracha, H. S., Ralston, T. C., Matsukawa, J. M., Williams, A. E.,</w:t>
      </w:r>
      <w:r w:rsidR="002D0B8F">
        <w:rPr>
          <w:noProof/>
        </w:rPr>
        <w:t xml:space="preserve"> &amp; Bracha, A. S. (2004). Does "fight or flight" need u</w:t>
      </w:r>
      <w:r w:rsidRPr="00420EA8">
        <w:rPr>
          <w:noProof/>
        </w:rPr>
        <w:t xml:space="preserve">pdating? </w:t>
      </w:r>
      <w:r w:rsidRPr="00420EA8">
        <w:rPr>
          <w:i/>
          <w:noProof/>
        </w:rPr>
        <w:t>Psychosomatics, 45</w:t>
      </w:r>
      <w:r w:rsidRPr="00420EA8">
        <w:rPr>
          <w:noProof/>
        </w:rPr>
        <w:t>(5), 448-449. doi: 10.1176/appi.psy.45.5.448</w:t>
      </w:r>
      <w:bookmarkEnd w:id="78"/>
    </w:p>
    <w:p w:rsidR="00420EA8" w:rsidRPr="00420EA8" w:rsidRDefault="00420EA8" w:rsidP="00420EA8">
      <w:pPr>
        <w:ind w:left="720" w:hanging="720"/>
        <w:rPr>
          <w:noProof/>
        </w:rPr>
      </w:pPr>
      <w:bookmarkStart w:id="79" w:name="_ENREF_26"/>
      <w:r w:rsidRPr="00420EA8">
        <w:rPr>
          <w:noProof/>
        </w:rPr>
        <w:t xml:space="preserve">Bradley, R. H., &amp; Corwyn, R. E. (2002). Socioeconomic status and child development. </w:t>
      </w:r>
      <w:r w:rsidRPr="00420EA8">
        <w:rPr>
          <w:i/>
          <w:noProof/>
        </w:rPr>
        <w:t>Annual Review of Psychology, 53</w:t>
      </w:r>
      <w:r w:rsidRPr="00420EA8">
        <w:rPr>
          <w:noProof/>
        </w:rPr>
        <w:t xml:space="preserve">, 371-399. </w:t>
      </w:r>
      <w:bookmarkEnd w:id="79"/>
    </w:p>
    <w:p w:rsidR="00420EA8" w:rsidRPr="00420EA8" w:rsidRDefault="00420EA8" w:rsidP="00420EA8">
      <w:pPr>
        <w:ind w:left="720" w:hanging="720"/>
        <w:rPr>
          <w:noProof/>
        </w:rPr>
      </w:pPr>
      <w:bookmarkStart w:id="80" w:name="_ENREF_27"/>
      <w:r w:rsidRPr="00420EA8">
        <w:rPr>
          <w:noProof/>
        </w:rPr>
        <w:t xml:space="preserve">Brobeck, E., Marklund, B., Haraldsson, K., &amp; Berntsson, L. (2007). Stress in children: How fifth year pupils experience stress in everyday life. </w:t>
      </w:r>
      <w:r w:rsidRPr="00420EA8">
        <w:rPr>
          <w:i/>
          <w:noProof/>
        </w:rPr>
        <w:t>Scandinavian Journal of Caring Science, 21</w:t>
      </w:r>
      <w:r w:rsidRPr="00420EA8">
        <w:rPr>
          <w:noProof/>
        </w:rPr>
        <w:t xml:space="preserve">, 3-9. </w:t>
      </w:r>
      <w:bookmarkEnd w:id="80"/>
    </w:p>
    <w:p w:rsidR="00420EA8" w:rsidRPr="00420EA8" w:rsidRDefault="00420EA8" w:rsidP="00420EA8">
      <w:pPr>
        <w:ind w:left="720" w:hanging="720"/>
        <w:rPr>
          <w:noProof/>
        </w:rPr>
      </w:pPr>
      <w:bookmarkStart w:id="81" w:name="_ENREF_28"/>
      <w:r w:rsidRPr="00420EA8">
        <w:rPr>
          <w:noProof/>
        </w:rPr>
        <w:lastRenderedPageBreak/>
        <w:t xml:space="preserve">Bronfenbrenner, U. (2005). The bioecological theory of human development. In U. Bronfrenbrenner (Ed.), </w:t>
      </w:r>
      <w:r w:rsidRPr="00420EA8">
        <w:rPr>
          <w:i/>
          <w:noProof/>
        </w:rPr>
        <w:t>Making human beings human: Bioecological perspectives on human development</w:t>
      </w:r>
      <w:r w:rsidRPr="00420EA8">
        <w:rPr>
          <w:noProof/>
        </w:rPr>
        <w:t xml:space="preserve"> (pp. 3-15). Thousand Oaks, CA: Sage.</w:t>
      </w:r>
      <w:bookmarkEnd w:id="81"/>
    </w:p>
    <w:p w:rsidR="00420EA8" w:rsidRPr="00420EA8" w:rsidRDefault="00420EA8" w:rsidP="00420EA8">
      <w:pPr>
        <w:ind w:left="720" w:hanging="720"/>
        <w:rPr>
          <w:noProof/>
        </w:rPr>
      </w:pPr>
      <w:bookmarkStart w:id="82" w:name="_ENREF_29"/>
      <w:r w:rsidRPr="00420EA8">
        <w:rPr>
          <w:noProof/>
        </w:rPr>
        <w:t xml:space="preserve">Bronfenbrenner, U., &amp; Morris, P., A. (Eds.). (1998). </w:t>
      </w:r>
      <w:r w:rsidRPr="00420EA8">
        <w:rPr>
          <w:i/>
          <w:noProof/>
        </w:rPr>
        <w:t>The ecology of developmental processes</w:t>
      </w:r>
      <w:r w:rsidRPr="00420EA8">
        <w:rPr>
          <w:noProof/>
        </w:rPr>
        <w:t xml:space="preserve"> (5th ed. Vol. 1). New York: John Wiley.</w:t>
      </w:r>
      <w:bookmarkEnd w:id="82"/>
    </w:p>
    <w:p w:rsidR="00420EA8" w:rsidRPr="00420EA8" w:rsidRDefault="00420EA8" w:rsidP="00420EA8">
      <w:pPr>
        <w:ind w:left="720" w:hanging="720"/>
        <w:rPr>
          <w:noProof/>
        </w:rPr>
      </w:pPr>
      <w:bookmarkStart w:id="83" w:name="_ENREF_30"/>
      <w:r w:rsidRPr="00420EA8">
        <w:rPr>
          <w:noProof/>
        </w:rPr>
        <w:t xml:space="preserve">Bronfenbrenner, U., &amp; Morris, P., A. (Eds.). (2006). </w:t>
      </w:r>
      <w:r w:rsidRPr="00420EA8">
        <w:rPr>
          <w:i/>
          <w:noProof/>
        </w:rPr>
        <w:t xml:space="preserve">The bioecological model of human development. </w:t>
      </w:r>
      <w:r w:rsidRPr="00420EA8">
        <w:rPr>
          <w:noProof/>
        </w:rPr>
        <w:t>(6th ed. Vol. 1). New York: John Wiley.</w:t>
      </w:r>
      <w:bookmarkEnd w:id="83"/>
    </w:p>
    <w:p w:rsidR="00420EA8" w:rsidRPr="00420EA8" w:rsidRDefault="00420EA8" w:rsidP="00420EA8">
      <w:pPr>
        <w:ind w:left="720" w:hanging="720"/>
        <w:rPr>
          <w:noProof/>
        </w:rPr>
      </w:pPr>
      <w:bookmarkStart w:id="84" w:name="_ENREF_31"/>
      <w:r w:rsidRPr="00420EA8">
        <w:rPr>
          <w:noProof/>
        </w:rPr>
        <w:t xml:space="preserve">Burstein, M., Swanson, S., He, J. P., &amp; Merikangas, K. R. (2010). Prevalence, overlap, and correlates of anxiety disorders in the US National Comorbidity Survey Replication Adolescent Supplement (NCS-A). </w:t>
      </w:r>
      <w:r w:rsidRPr="00420EA8">
        <w:rPr>
          <w:i/>
          <w:noProof/>
        </w:rPr>
        <w:t>Comprehensive Psychiatry, 51</w:t>
      </w:r>
      <w:r w:rsidRPr="00420EA8">
        <w:rPr>
          <w:noProof/>
        </w:rPr>
        <w:t>(6), e2-e3. doi: 10.1016/j.comppsych.2010.06.019</w:t>
      </w:r>
      <w:bookmarkEnd w:id="84"/>
    </w:p>
    <w:p w:rsidR="00420EA8" w:rsidRPr="00420EA8" w:rsidRDefault="00420EA8" w:rsidP="00420EA8">
      <w:pPr>
        <w:ind w:left="720" w:hanging="720"/>
        <w:rPr>
          <w:noProof/>
        </w:rPr>
      </w:pPr>
      <w:bookmarkStart w:id="85" w:name="_ENREF_32"/>
      <w:r w:rsidRPr="00420EA8">
        <w:rPr>
          <w:noProof/>
        </w:rPr>
        <w:t xml:space="preserve">Burts, D. C., Hart, C. H., Charlesworth, R., Fleege, P., Mosely, J., &amp; Thomasson, R., H. (1992). Observed activities and stress behaviors of children in developmentally appropriate and inappropriate kindergarten classrooms. </w:t>
      </w:r>
      <w:r w:rsidRPr="00420EA8">
        <w:rPr>
          <w:i/>
          <w:noProof/>
        </w:rPr>
        <w:t>Early Childhood Research Quarterly, 7</w:t>
      </w:r>
      <w:r w:rsidRPr="00420EA8">
        <w:rPr>
          <w:noProof/>
        </w:rPr>
        <w:t xml:space="preserve">, 297-318. </w:t>
      </w:r>
      <w:bookmarkEnd w:id="85"/>
    </w:p>
    <w:p w:rsidR="00420EA8" w:rsidRPr="00420EA8" w:rsidRDefault="00420EA8" w:rsidP="00420EA8">
      <w:pPr>
        <w:ind w:left="720" w:hanging="720"/>
        <w:rPr>
          <w:noProof/>
        </w:rPr>
      </w:pPr>
      <w:bookmarkStart w:id="86" w:name="_ENREF_33"/>
      <w:r w:rsidRPr="00420EA8">
        <w:rPr>
          <w:noProof/>
        </w:rPr>
        <w:t xml:space="preserve">Byrne, D. G., Thomas, K. A., Burchell, J. L., Olive, L. S., &amp; Mirabito, N. S. (2011). Stressor experience in primary school-aged children: Development of a scale to assess profiles of exposure and effects on psychological well-being. </w:t>
      </w:r>
      <w:r w:rsidRPr="00420EA8">
        <w:rPr>
          <w:i/>
          <w:noProof/>
        </w:rPr>
        <w:t>International Journal of Stress Management, 18</w:t>
      </w:r>
      <w:r w:rsidRPr="00420EA8">
        <w:rPr>
          <w:noProof/>
        </w:rPr>
        <w:t>(1), 88-111. doi: 10.1037/a0021577</w:t>
      </w:r>
      <w:bookmarkEnd w:id="86"/>
    </w:p>
    <w:p w:rsidR="00420EA8" w:rsidRPr="00420EA8" w:rsidRDefault="00420EA8" w:rsidP="00420EA8">
      <w:pPr>
        <w:ind w:left="720" w:hanging="720"/>
        <w:rPr>
          <w:noProof/>
        </w:rPr>
      </w:pPr>
      <w:bookmarkStart w:id="87" w:name="_ENREF_34"/>
      <w:r w:rsidRPr="00420EA8">
        <w:rPr>
          <w:noProof/>
        </w:rPr>
        <w:t xml:space="preserve">Campbell, J. (2011, July 13). Duncan says 80% of US schools failing, wants waiver from No Child Left Behind. </w:t>
      </w:r>
      <w:r w:rsidRPr="00420EA8">
        <w:rPr>
          <w:i/>
          <w:noProof/>
        </w:rPr>
        <w:t>SOETalk</w:t>
      </w:r>
      <w:r w:rsidRPr="00420EA8">
        <w:rPr>
          <w:noProof/>
        </w:rPr>
        <w:t xml:space="preserve">, Retrieved from http://soetalk.com/2011/2006/2013/duncan-says-2080-of-us-schools-failing-wants-waiver-from-no-child-left-behind/. </w:t>
      </w:r>
      <w:bookmarkEnd w:id="87"/>
    </w:p>
    <w:p w:rsidR="00420EA8" w:rsidRPr="00420EA8" w:rsidRDefault="00420EA8" w:rsidP="00420EA8">
      <w:pPr>
        <w:ind w:left="720" w:hanging="720"/>
        <w:rPr>
          <w:noProof/>
        </w:rPr>
      </w:pPr>
      <w:bookmarkStart w:id="88" w:name="_ENREF_35"/>
      <w:r w:rsidRPr="00420EA8">
        <w:rPr>
          <w:noProof/>
        </w:rPr>
        <w:t xml:space="preserve">Cannon, W. (1932). </w:t>
      </w:r>
      <w:r w:rsidRPr="00420EA8">
        <w:rPr>
          <w:i/>
          <w:noProof/>
        </w:rPr>
        <w:t>The wisdom of the body</w:t>
      </w:r>
      <w:r w:rsidRPr="00420EA8">
        <w:rPr>
          <w:noProof/>
        </w:rPr>
        <w:t>. New York: W. W. Norton.</w:t>
      </w:r>
      <w:bookmarkEnd w:id="88"/>
    </w:p>
    <w:p w:rsidR="00420EA8" w:rsidRPr="00420EA8" w:rsidRDefault="00420EA8" w:rsidP="00420EA8">
      <w:pPr>
        <w:ind w:left="720" w:hanging="720"/>
        <w:rPr>
          <w:rFonts w:eastAsiaTheme="minorHAnsi"/>
          <w:noProof/>
          <w:szCs w:val="22"/>
        </w:rPr>
      </w:pPr>
      <w:bookmarkStart w:id="89" w:name="_ENREF_36"/>
      <w:r w:rsidRPr="00420EA8">
        <w:rPr>
          <w:rFonts w:eastAsiaTheme="minorHAnsi"/>
          <w:noProof/>
          <w:szCs w:val="22"/>
        </w:rPr>
        <w:lastRenderedPageBreak/>
        <w:t>Cab</w:t>
      </w:r>
      <w:r w:rsidR="00BC35B0">
        <w:rPr>
          <w:rFonts w:eastAsiaTheme="minorHAnsi"/>
          <w:noProof/>
          <w:szCs w:val="22"/>
        </w:rPr>
        <w:t>rera-Nguyen, P. (2010). Author guidelines for r</w:t>
      </w:r>
      <w:r w:rsidRPr="00420EA8">
        <w:rPr>
          <w:rFonts w:eastAsiaTheme="minorHAnsi"/>
          <w:noProof/>
          <w:szCs w:val="22"/>
        </w:rPr>
        <w:t>eportin</w:t>
      </w:r>
      <w:r w:rsidR="00BC35B0">
        <w:rPr>
          <w:rFonts w:eastAsiaTheme="minorHAnsi"/>
          <w:noProof/>
          <w:szCs w:val="22"/>
        </w:rPr>
        <w:t>g scale development and validation results in the journal of the society for social work and r</w:t>
      </w:r>
      <w:r w:rsidRPr="00420EA8">
        <w:rPr>
          <w:rFonts w:eastAsiaTheme="minorHAnsi"/>
          <w:noProof/>
          <w:szCs w:val="22"/>
        </w:rPr>
        <w:t xml:space="preserve">esearch. </w:t>
      </w:r>
      <w:r w:rsidRPr="00420EA8">
        <w:rPr>
          <w:rFonts w:eastAsiaTheme="minorHAnsi"/>
          <w:i/>
          <w:noProof/>
          <w:szCs w:val="22"/>
        </w:rPr>
        <w:t>Journal of the Society for Social Work and Research, 1</w:t>
      </w:r>
      <w:r w:rsidRPr="00420EA8">
        <w:rPr>
          <w:rFonts w:eastAsiaTheme="minorHAnsi"/>
          <w:noProof/>
          <w:szCs w:val="22"/>
        </w:rPr>
        <w:t>(2), 99-103. doi: 10.5243/jsswr.2010.8</w:t>
      </w:r>
    </w:p>
    <w:p w:rsidR="00420EA8" w:rsidRPr="00420EA8" w:rsidRDefault="003D4F12" w:rsidP="00420EA8">
      <w:pPr>
        <w:ind w:left="720" w:hanging="720"/>
        <w:rPr>
          <w:noProof/>
        </w:rPr>
      </w:pPr>
      <w:r>
        <w:rPr>
          <w:noProof/>
        </w:rPr>
        <w:t>Cassidy, S. (2004). Learning s</w:t>
      </w:r>
      <w:r w:rsidR="00420EA8" w:rsidRPr="00420EA8">
        <w:rPr>
          <w:noProof/>
        </w:rPr>
        <w:t>tyles: An overview of theories,</w:t>
      </w:r>
      <w:r>
        <w:rPr>
          <w:noProof/>
        </w:rPr>
        <w:t xml:space="preserve"> models, and measures</w:t>
      </w:r>
      <w:r w:rsidR="00420EA8" w:rsidRPr="00420EA8">
        <w:rPr>
          <w:noProof/>
        </w:rPr>
        <w:t xml:space="preserve">. </w:t>
      </w:r>
      <w:r w:rsidR="00420EA8" w:rsidRPr="00420EA8">
        <w:rPr>
          <w:i/>
          <w:noProof/>
        </w:rPr>
        <w:t>Educational Psychology, 24</w:t>
      </w:r>
      <w:r w:rsidR="00420EA8" w:rsidRPr="00420EA8">
        <w:rPr>
          <w:noProof/>
        </w:rPr>
        <w:t>(4), 419-444. doi: 10.1080/0144341042000228861</w:t>
      </w:r>
      <w:bookmarkEnd w:id="89"/>
    </w:p>
    <w:p w:rsidR="00420EA8" w:rsidRPr="00F4350E" w:rsidRDefault="00420EA8" w:rsidP="00420EA8">
      <w:pPr>
        <w:ind w:left="720" w:hanging="720"/>
        <w:rPr>
          <w:noProof/>
        </w:rPr>
      </w:pPr>
      <w:bookmarkStart w:id="90" w:name="_ENREF_37"/>
      <w:r w:rsidRPr="00F4350E">
        <w:rPr>
          <w:noProof/>
        </w:rPr>
        <w:t>Cattell</w:t>
      </w:r>
      <w:r w:rsidR="00F4350E">
        <w:rPr>
          <w:noProof/>
        </w:rPr>
        <w:t xml:space="preserve">, R. B. (1978). </w:t>
      </w:r>
      <w:r w:rsidR="00F4350E">
        <w:rPr>
          <w:i/>
          <w:noProof/>
        </w:rPr>
        <w:t>The scientific use of factor analysis in behavioral and life sciences.</w:t>
      </w:r>
      <w:r w:rsidR="00F4350E">
        <w:rPr>
          <w:noProof/>
        </w:rPr>
        <w:t xml:space="preserve"> New York: Plenum Press.</w:t>
      </w:r>
    </w:p>
    <w:p w:rsidR="00420EA8" w:rsidRPr="00420EA8" w:rsidRDefault="00420EA8" w:rsidP="00420EA8">
      <w:pPr>
        <w:ind w:left="720" w:hanging="720"/>
        <w:rPr>
          <w:noProof/>
        </w:rPr>
      </w:pPr>
      <w:r w:rsidRPr="00420EA8">
        <w:rPr>
          <w:noProof/>
        </w:rPr>
        <w:t xml:space="preserve">CDC. (2007). </w:t>
      </w:r>
      <w:r w:rsidR="003D4F12" w:rsidRPr="00420EA8">
        <w:rPr>
          <w:noProof/>
        </w:rPr>
        <w:t xml:space="preserve">Centers of Disease Control and Prevention. </w:t>
      </w:r>
      <w:r w:rsidRPr="00420EA8">
        <w:rPr>
          <w:noProof/>
        </w:rPr>
        <w:t xml:space="preserve">Violence prevention. Retrieved from http://www.cdc.gov/violenceprevention/. </w:t>
      </w:r>
      <w:bookmarkEnd w:id="90"/>
    </w:p>
    <w:p w:rsidR="00420EA8" w:rsidRPr="00420EA8" w:rsidRDefault="00420EA8" w:rsidP="00420EA8">
      <w:pPr>
        <w:ind w:left="720" w:hanging="720"/>
        <w:rPr>
          <w:noProof/>
        </w:rPr>
      </w:pPr>
      <w:bookmarkStart w:id="91" w:name="_ENREF_38"/>
      <w:r w:rsidRPr="00420EA8">
        <w:rPr>
          <w:noProof/>
        </w:rPr>
        <w:t>Chapell, M. S., Blanding, Z. B., Silverstein, M. E., Takahashi, M., Newman, B., Gubi,</w:t>
      </w:r>
      <w:r w:rsidR="00F4350E">
        <w:rPr>
          <w:noProof/>
        </w:rPr>
        <w:t xml:space="preserve"> A., &amp; McCann, N. (2005). Test anxiety and academic performance in undergraduate and g</w:t>
      </w:r>
      <w:r w:rsidRPr="00420EA8">
        <w:rPr>
          <w:noProof/>
        </w:rPr>
        <w:t xml:space="preserve">raduate Students. </w:t>
      </w:r>
      <w:r w:rsidRPr="00420EA8">
        <w:rPr>
          <w:i/>
          <w:noProof/>
        </w:rPr>
        <w:t>Journal of Educational Psychology, 97</w:t>
      </w:r>
      <w:r w:rsidRPr="00420EA8">
        <w:rPr>
          <w:noProof/>
        </w:rPr>
        <w:t>(2), 268-274. doi: 10.1037/0022-0663.97.2.268</w:t>
      </w:r>
      <w:bookmarkEnd w:id="91"/>
    </w:p>
    <w:p w:rsidR="00420EA8" w:rsidRPr="00420EA8" w:rsidRDefault="00420EA8" w:rsidP="00420EA8">
      <w:pPr>
        <w:ind w:left="720" w:hanging="720"/>
        <w:rPr>
          <w:noProof/>
        </w:rPr>
      </w:pPr>
      <w:bookmarkStart w:id="92" w:name="_ENREF_39"/>
      <w:r w:rsidRPr="00420EA8">
        <w:rPr>
          <w:noProof/>
        </w:rPr>
        <w:t>Ch</w:t>
      </w:r>
      <w:r w:rsidR="00F4350E">
        <w:rPr>
          <w:noProof/>
        </w:rPr>
        <w:t>ildTrends. (2010). Children in p</w:t>
      </w:r>
      <w:r w:rsidRPr="00420EA8">
        <w:rPr>
          <w:noProof/>
        </w:rPr>
        <w:t xml:space="preserve">overty. </w:t>
      </w:r>
      <w:r w:rsidRPr="00420EA8">
        <w:rPr>
          <w:i/>
          <w:noProof/>
        </w:rPr>
        <w:t>Child Trends DataBank</w:t>
      </w:r>
      <w:r w:rsidRPr="00420EA8">
        <w:rPr>
          <w:noProof/>
        </w:rPr>
        <w:t xml:space="preserve">, Retrieved from http://www.childtrendsdatabank.org/?q=node/221. </w:t>
      </w:r>
      <w:bookmarkEnd w:id="92"/>
    </w:p>
    <w:p w:rsidR="00420EA8" w:rsidRPr="00420EA8" w:rsidRDefault="00420EA8" w:rsidP="00420EA8">
      <w:pPr>
        <w:ind w:left="720" w:hanging="720"/>
        <w:rPr>
          <w:noProof/>
        </w:rPr>
      </w:pPr>
      <w:bookmarkStart w:id="93" w:name="_ENREF_40"/>
      <w:r w:rsidRPr="00420EA8">
        <w:rPr>
          <w:noProof/>
        </w:rPr>
        <w:t xml:space="preserve">Chubb, J. E. (2009). </w:t>
      </w:r>
      <w:r w:rsidRPr="00420EA8">
        <w:rPr>
          <w:i/>
          <w:noProof/>
        </w:rPr>
        <w:t>Learning from No Child Left Behind</w:t>
      </w:r>
      <w:r w:rsidRPr="00420EA8">
        <w:rPr>
          <w:noProof/>
        </w:rPr>
        <w:t>. Stanford, CA: Hooever Institution Press.</w:t>
      </w:r>
      <w:bookmarkEnd w:id="93"/>
    </w:p>
    <w:p w:rsidR="00420EA8" w:rsidRPr="00420EA8" w:rsidRDefault="00420EA8" w:rsidP="00420EA8">
      <w:pPr>
        <w:autoSpaceDE w:val="0"/>
        <w:autoSpaceDN w:val="0"/>
        <w:adjustRightInd w:val="0"/>
        <w:rPr>
          <w:rFonts w:eastAsiaTheme="minorHAnsi"/>
        </w:rPr>
      </w:pPr>
      <w:bookmarkStart w:id="94" w:name="_ENREF_41"/>
      <w:r w:rsidRPr="00420EA8">
        <w:rPr>
          <w:rFonts w:eastAsiaTheme="minorHAnsi"/>
        </w:rPr>
        <w:t xml:space="preserve">Clark, L. A., &amp; Watson, D. (1995). Constructing validity: Basic issues in objective scale </w:t>
      </w:r>
    </w:p>
    <w:p w:rsidR="00420EA8" w:rsidRPr="00420EA8" w:rsidRDefault="00420EA8" w:rsidP="00420EA8">
      <w:pPr>
        <w:autoSpaceDE w:val="0"/>
        <w:autoSpaceDN w:val="0"/>
        <w:adjustRightInd w:val="0"/>
        <w:ind w:firstLine="720"/>
        <w:rPr>
          <w:rFonts w:eastAsiaTheme="minorHAnsi"/>
        </w:rPr>
      </w:pPr>
      <w:r w:rsidRPr="00420EA8">
        <w:rPr>
          <w:rFonts w:eastAsiaTheme="minorHAnsi"/>
        </w:rPr>
        <w:t xml:space="preserve">development. </w:t>
      </w:r>
      <w:r w:rsidRPr="00420EA8">
        <w:rPr>
          <w:rFonts w:eastAsiaTheme="minorHAnsi"/>
          <w:i/>
        </w:rPr>
        <w:t>Psychological Assessment, 7</w:t>
      </w:r>
      <w:r w:rsidRPr="00420EA8">
        <w:rPr>
          <w:rFonts w:eastAsiaTheme="minorHAnsi"/>
        </w:rPr>
        <w:t>(3), 309-319.</w:t>
      </w:r>
    </w:p>
    <w:p w:rsidR="00545AC5" w:rsidRPr="00634F3B" w:rsidRDefault="00545AC5" w:rsidP="00420EA8">
      <w:pPr>
        <w:ind w:left="720" w:hanging="720"/>
        <w:rPr>
          <w:noProof/>
        </w:rPr>
      </w:pPr>
      <w:r>
        <w:rPr>
          <w:noProof/>
        </w:rPr>
        <w:t xml:space="preserve">Cohen, J., Cohen, P., West, S.G., &amp; Aiken, L.S. (2003). </w:t>
      </w:r>
      <w:r w:rsidR="00634F3B">
        <w:rPr>
          <w:i/>
          <w:noProof/>
        </w:rPr>
        <w:t xml:space="preserve">Applied multiple regression/correlation analysis for the behavioral sciences </w:t>
      </w:r>
      <w:r w:rsidR="00634F3B">
        <w:rPr>
          <w:noProof/>
        </w:rPr>
        <w:t>(2</w:t>
      </w:r>
      <w:r w:rsidR="00634F3B" w:rsidRPr="00634F3B">
        <w:rPr>
          <w:noProof/>
          <w:vertAlign w:val="superscript"/>
        </w:rPr>
        <w:t>nd</w:t>
      </w:r>
      <w:r w:rsidR="00634F3B">
        <w:rPr>
          <w:noProof/>
        </w:rPr>
        <w:t>. Ed.) Hillsdale, NJ: Erlbaum.</w:t>
      </w:r>
    </w:p>
    <w:p w:rsidR="00420EA8" w:rsidRPr="00420EA8" w:rsidRDefault="00420EA8" w:rsidP="00420EA8">
      <w:pPr>
        <w:ind w:left="720" w:hanging="720"/>
        <w:rPr>
          <w:noProof/>
        </w:rPr>
      </w:pPr>
      <w:r w:rsidRPr="00420EA8">
        <w:rPr>
          <w:noProof/>
        </w:rPr>
        <w:t xml:space="preserve">Cohen, S., Kamarck, T., &amp; Mermelstein, R. (1983). A global measure of perceived stress. </w:t>
      </w:r>
      <w:r w:rsidRPr="00420EA8">
        <w:rPr>
          <w:i/>
          <w:noProof/>
        </w:rPr>
        <w:t>Journal of Health and Social Behavior, 24</w:t>
      </w:r>
      <w:r w:rsidRPr="00420EA8">
        <w:rPr>
          <w:noProof/>
        </w:rPr>
        <w:t xml:space="preserve">(4), 385-396. </w:t>
      </w:r>
      <w:bookmarkEnd w:id="94"/>
    </w:p>
    <w:p w:rsidR="00420EA8" w:rsidRPr="00420EA8" w:rsidRDefault="00420EA8" w:rsidP="00420EA8">
      <w:pPr>
        <w:ind w:left="720" w:hanging="720"/>
        <w:rPr>
          <w:noProof/>
        </w:rPr>
      </w:pPr>
      <w:bookmarkStart w:id="95" w:name="_ENREF_42"/>
      <w:r w:rsidRPr="00420EA8">
        <w:rPr>
          <w:noProof/>
        </w:rPr>
        <w:lastRenderedPageBreak/>
        <w:t xml:space="preserve">Compas, B. E., &amp; Phares, V. (1991). Stress during childhood and adolescence: Sources of risk and vulnerability. In E. M. Cummings, A. L. Greene &amp; K. H. Karraker (Eds.), </w:t>
      </w:r>
      <w:r w:rsidRPr="00420EA8">
        <w:rPr>
          <w:i/>
          <w:noProof/>
        </w:rPr>
        <w:t>Life-span developmental psychology: perspectives on stress and coping</w:t>
      </w:r>
      <w:r w:rsidRPr="00420EA8">
        <w:rPr>
          <w:noProof/>
        </w:rPr>
        <w:t xml:space="preserve"> (pp. 111-129). Hillsdale, NJ: Lawrence Erlbaum.</w:t>
      </w:r>
      <w:bookmarkEnd w:id="95"/>
    </w:p>
    <w:p w:rsidR="00420EA8" w:rsidRPr="00BD3959" w:rsidRDefault="00420EA8" w:rsidP="00420EA8">
      <w:pPr>
        <w:ind w:left="720" w:hanging="720"/>
        <w:rPr>
          <w:noProof/>
        </w:rPr>
      </w:pPr>
      <w:bookmarkStart w:id="96" w:name="_ENREF_43"/>
      <w:r w:rsidRPr="00BD3959">
        <w:rPr>
          <w:noProof/>
        </w:rPr>
        <w:t>Com</w:t>
      </w:r>
      <w:r w:rsidR="00BD3959" w:rsidRPr="00BD3959">
        <w:rPr>
          <w:noProof/>
        </w:rPr>
        <w:t>f</w:t>
      </w:r>
      <w:r w:rsidRPr="00BD3959">
        <w:rPr>
          <w:noProof/>
        </w:rPr>
        <w:t>rey</w:t>
      </w:r>
      <w:r w:rsidR="00BD3959">
        <w:rPr>
          <w:noProof/>
        </w:rPr>
        <w:t>, A. L.,</w:t>
      </w:r>
      <w:r w:rsidRPr="00BD3959">
        <w:rPr>
          <w:noProof/>
        </w:rPr>
        <w:t xml:space="preserve"> &amp; Lee</w:t>
      </w:r>
      <w:r w:rsidR="00BD3959">
        <w:rPr>
          <w:noProof/>
        </w:rPr>
        <w:t>, H. B.</w:t>
      </w:r>
      <w:r w:rsidRPr="00BD3959">
        <w:rPr>
          <w:noProof/>
        </w:rPr>
        <w:t xml:space="preserve"> (1992)</w:t>
      </w:r>
      <w:r w:rsidR="00BD3959">
        <w:rPr>
          <w:noProof/>
        </w:rPr>
        <w:t xml:space="preserve">. </w:t>
      </w:r>
      <w:r w:rsidR="00BD3959">
        <w:rPr>
          <w:i/>
          <w:noProof/>
        </w:rPr>
        <w:t xml:space="preserve">A first course in factor analysis. </w:t>
      </w:r>
      <w:r w:rsidR="00BD3959">
        <w:rPr>
          <w:noProof/>
        </w:rPr>
        <w:t>Hillsdale, NJ: Lawrence Erlbaum.</w:t>
      </w:r>
    </w:p>
    <w:p w:rsidR="00420EA8" w:rsidRPr="00420EA8" w:rsidRDefault="00420EA8" w:rsidP="00420EA8">
      <w:pPr>
        <w:ind w:left="720" w:hanging="720"/>
        <w:rPr>
          <w:noProof/>
        </w:rPr>
      </w:pPr>
      <w:r w:rsidRPr="00420EA8">
        <w:rPr>
          <w:noProof/>
        </w:rPr>
        <w:t xml:space="preserve">Connor, J. O., Pope, D., &amp; Galloway, M. K. (2009/2010). Health and learning: Success with less stress. </w:t>
      </w:r>
      <w:r w:rsidRPr="00420EA8">
        <w:rPr>
          <w:i/>
          <w:noProof/>
        </w:rPr>
        <w:t>Educational Leadership, 67</w:t>
      </w:r>
      <w:r w:rsidRPr="00420EA8">
        <w:rPr>
          <w:noProof/>
        </w:rPr>
        <w:t xml:space="preserve">(4), 54-58. </w:t>
      </w:r>
      <w:bookmarkEnd w:id="96"/>
    </w:p>
    <w:p w:rsidR="00420EA8" w:rsidRPr="00420EA8" w:rsidRDefault="00420EA8" w:rsidP="00420EA8">
      <w:pPr>
        <w:ind w:left="720" w:hanging="720"/>
        <w:rPr>
          <w:rFonts w:eastAsiaTheme="minorHAnsi"/>
          <w:noProof/>
          <w:szCs w:val="22"/>
        </w:rPr>
      </w:pPr>
      <w:bookmarkStart w:id="97" w:name="_ENREF_44"/>
      <w:r w:rsidRPr="00420EA8">
        <w:rPr>
          <w:rFonts w:eastAsiaTheme="minorHAnsi"/>
          <w:noProof/>
          <w:szCs w:val="22"/>
        </w:rPr>
        <w:t xml:space="preserve">Cooper, H. (1989). Synthesis of research on homework. </w:t>
      </w:r>
      <w:r w:rsidRPr="00420EA8">
        <w:rPr>
          <w:rFonts w:eastAsiaTheme="minorHAnsi"/>
          <w:i/>
          <w:noProof/>
          <w:szCs w:val="22"/>
        </w:rPr>
        <w:t>Educational Leadership</w:t>
      </w:r>
      <w:r w:rsidRPr="00420EA8">
        <w:rPr>
          <w:rFonts w:eastAsiaTheme="minorHAnsi"/>
          <w:noProof/>
          <w:szCs w:val="22"/>
        </w:rPr>
        <w:t xml:space="preserve">, 85-91. </w:t>
      </w:r>
    </w:p>
    <w:p w:rsidR="00420EA8" w:rsidRPr="00420EA8" w:rsidRDefault="00420EA8" w:rsidP="00420EA8">
      <w:pPr>
        <w:ind w:left="720" w:hanging="720"/>
        <w:rPr>
          <w:rFonts w:eastAsiaTheme="minorHAnsi"/>
          <w:noProof/>
          <w:szCs w:val="22"/>
        </w:rPr>
      </w:pPr>
      <w:r w:rsidRPr="00420EA8">
        <w:rPr>
          <w:rFonts w:eastAsiaTheme="minorHAnsi"/>
          <w:noProof/>
          <w:szCs w:val="22"/>
        </w:rPr>
        <w:t>Cooper, H., Robinson, J. C.</w:t>
      </w:r>
      <w:r w:rsidR="0070705D">
        <w:rPr>
          <w:rFonts w:eastAsiaTheme="minorHAnsi"/>
          <w:noProof/>
          <w:szCs w:val="22"/>
        </w:rPr>
        <w:t>, &amp; Patall, E. A. (2006). Does h</w:t>
      </w:r>
      <w:r w:rsidR="0070705D" w:rsidRPr="00420EA8">
        <w:rPr>
          <w:rFonts w:eastAsiaTheme="minorHAnsi"/>
          <w:noProof/>
          <w:szCs w:val="22"/>
        </w:rPr>
        <w:t>omework</w:t>
      </w:r>
      <w:r w:rsidR="0070705D">
        <w:rPr>
          <w:rFonts w:eastAsiaTheme="minorHAnsi"/>
          <w:noProof/>
          <w:szCs w:val="22"/>
        </w:rPr>
        <w:t xml:space="preserve"> improve academic achievement? A</w:t>
      </w:r>
      <w:r w:rsidR="0070705D" w:rsidRPr="00420EA8">
        <w:rPr>
          <w:rFonts w:eastAsiaTheme="minorHAnsi"/>
          <w:noProof/>
          <w:szCs w:val="22"/>
        </w:rPr>
        <w:t xml:space="preserve"> synthesis of research, </w:t>
      </w:r>
      <w:r w:rsidRPr="00420EA8">
        <w:rPr>
          <w:rFonts w:eastAsiaTheme="minorHAnsi"/>
          <w:noProof/>
          <w:szCs w:val="22"/>
        </w:rPr>
        <w:t xml:space="preserve">1987–2003. </w:t>
      </w:r>
      <w:r w:rsidRPr="00420EA8">
        <w:rPr>
          <w:rFonts w:eastAsiaTheme="minorHAnsi"/>
          <w:i/>
          <w:noProof/>
          <w:szCs w:val="22"/>
        </w:rPr>
        <w:t>Review of Educational Research, 76</w:t>
      </w:r>
      <w:r w:rsidRPr="00420EA8">
        <w:rPr>
          <w:rFonts w:eastAsiaTheme="minorHAnsi"/>
          <w:noProof/>
          <w:szCs w:val="22"/>
        </w:rPr>
        <w:t>(1), 1-62. doi: 10.3102/00346543076001001</w:t>
      </w:r>
    </w:p>
    <w:p w:rsidR="00420EA8" w:rsidRPr="00420EA8" w:rsidRDefault="00420EA8" w:rsidP="00420EA8">
      <w:pPr>
        <w:ind w:left="720" w:hanging="720"/>
        <w:rPr>
          <w:noProof/>
        </w:rPr>
      </w:pPr>
      <w:r w:rsidRPr="00420EA8">
        <w:rPr>
          <w:noProof/>
        </w:rPr>
        <w:t xml:space="preserve">De Bellis, M., &amp; Thomas, L. (2003). Biologic findings of post-traumatic stress disorder and child maltreatment. </w:t>
      </w:r>
      <w:r w:rsidRPr="00420EA8">
        <w:rPr>
          <w:i/>
          <w:noProof/>
        </w:rPr>
        <w:t>Current Psychiatry Reports, 5</w:t>
      </w:r>
      <w:r w:rsidRPr="00420EA8">
        <w:rPr>
          <w:noProof/>
        </w:rPr>
        <w:t>(2), 108-117. doi: 10.1007/s11920-003-0027-z</w:t>
      </w:r>
      <w:bookmarkEnd w:id="97"/>
    </w:p>
    <w:p w:rsidR="00420EA8" w:rsidRPr="00420EA8" w:rsidRDefault="00420EA8" w:rsidP="00420EA8">
      <w:pPr>
        <w:ind w:left="720" w:hanging="720"/>
        <w:rPr>
          <w:noProof/>
        </w:rPr>
      </w:pPr>
      <w:bookmarkStart w:id="98" w:name="_ENREF_45"/>
      <w:r w:rsidRPr="00420EA8">
        <w:rPr>
          <w:noProof/>
        </w:rPr>
        <w:t xml:space="preserve">DeLongis, A., Coyne, J. C., Dakof, G., Folkman, S., &amp; Lazarus, R. S. (1982). </w:t>
      </w:r>
      <w:r w:rsidRPr="00420EA8">
        <w:rPr>
          <w:i/>
          <w:noProof/>
        </w:rPr>
        <w:t>Hassles, uplifts and health in aging adults: A paradox examined.</w:t>
      </w:r>
      <w:r w:rsidRPr="00420EA8">
        <w:rPr>
          <w:noProof/>
        </w:rPr>
        <w:t xml:space="preserve"> Paper presented at the meetings of the American Psychological Association, Washington, DC. </w:t>
      </w:r>
      <w:bookmarkEnd w:id="98"/>
    </w:p>
    <w:p w:rsidR="00420EA8" w:rsidRPr="00420EA8" w:rsidRDefault="00420EA8" w:rsidP="00420EA8">
      <w:pPr>
        <w:ind w:left="720" w:hanging="720"/>
        <w:rPr>
          <w:noProof/>
        </w:rPr>
      </w:pPr>
      <w:bookmarkStart w:id="99" w:name="_ENREF_46"/>
      <w:r w:rsidRPr="00420EA8">
        <w:rPr>
          <w:noProof/>
        </w:rPr>
        <w:t xml:space="preserve">Dickey, J. P., &amp; Henderson, P. (1989). What young children say about stress and coping in school. </w:t>
      </w:r>
      <w:r w:rsidRPr="00420EA8">
        <w:rPr>
          <w:i/>
          <w:noProof/>
        </w:rPr>
        <w:t>Health Education</w:t>
      </w:r>
      <w:r w:rsidRPr="00420EA8">
        <w:rPr>
          <w:noProof/>
        </w:rPr>
        <w:t xml:space="preserve">, 14-17. </w:t>
      </w:r>
      <w:bookmarkEnd w:id="99"/>
    </w:p>
    <w:p w:rsidR="00420EA8" w:rsidRPr="00420EA8" w:rsidRDefault="00420EA8" w:rsidP="00420EA8">
      <w:pPr>
        <w:ind w:left="720" w:hanging="720"/>
        <w:rPr>
          <w:noProof/>
        </w:rPr>
      </w:pPr>
      <w:bookmarkStart w:id="100" w:name="_ENREF_47"/>
      <w:r w:rsidRPr="00420EA8">
        <w:rPr>
          <w:noProof/>
        </w:rPr>
        <w:t xml:space="preserve">Dodge, J. (n.d.). </w:t>
      </w:r>
      <w:r w:rsidR="0070705D">
        <w:rPr>
          <w:noProof/>
        </w:rPr>
        <w:t>W</w:t>
      </w:r>
      <w:r w:rsidR="0070705D" w:rsidRPr="00420EA8">
        <w:rPr>
          <w:noProof/>
        </w:rPr>
        <w:t xml:space="preserve">hat are formative assessments and why should we use them? </w:t>
      </w:r>
      <w:r w:rsidRPr="00420EA8">
        <w:rPr>
          <w:i/>
          <w:noProof/>
        </w:rPr>
        <w:t>Scholastic Professional</w:t>
      </w:r>
      <w:r w:rsidRPr="00420EA8">
        <w:rPr>
          <w:noProof/>
        </w:rPr>
        <w:t xml:space="preserve">, Retrieved from http://www2.scholastic.com/browse/article.jsp?id=3751398. </w:t>
      </w:r>
      <w:bookmarkEnd w:id="100"/>
    </w:p>
    <w:p w:rsidR="00420EA8" w:rsidRPr="00420EA8" w:rsidRDefault="00420EA8" w:rsidP="00420EA8">
      <w:pPr>
        <w:ind w:left="720" w:hanging="720"/>
        <w:rPr>
          <w:noProof/>
        </w:rPr>
      </w:pPr>
      <w:bookmarkStart w:id="101" w:name="_ENREF_48"/>
      <w:r w:rsidRPr="00420EA8">
        <w:rPr>
          <w:noProof/>
        </w:rPr>
        <w:lastRenderedPageBreak/>
        <w:t>DOE. (2010). Department of Educ</w:t>
      </w:r>
      <w:r w:rsidR="0070705D">
        <w:rPr>
          <w:noProof/>
        </w:rPr>
        <w:t>ation: ESEA Reauthorization: A blueprint for r</w:t>
      </w:r>
      <w:r w:rsidRPr="00420EA8">
        <w:rPr>
          <w:noProof/>
        </w:rPr>
        <w:t xml:space="preserve">eform. Retrieved at http://www2.ed.gov/policy/elsec/leg/blueprint/index.html. </w:t>
      </w:r>
      <w:bookmarkEnd w:id="101"/>
    </w:p>
    <w:p w:rsidR="00420EA8" w:rsidRPr="00420EA8" w:rsidRDefault="00420EA8" w:rsidP="00420EA8">
      <w:pPr>
        <w:ind w:left="720" w:hanging="720"/>
        <w:rPr>
          <w:noProof/>
        </w:rPr>
      </w:pPr>
      <w:bookmarkStart w:id="102" w:name="_ENREF_49"/>
      <w:r w:rsidRPr="00420EA8">
        <w:rPr>
          <w:noProof/>
        </w:rPr>
        <w:t xml:space="preserve">DOE. (2011). Department of Education: Race to the Top. Retrieved from http://www2.ed.gov/programs/racetothetop/index.html. </w:t>
      </w:r>
      <w:bookmarkEnd w:id="102"/>
    </w:p>
    <w:p w:rsidR="00420EA8" w:rsidRPr="00420EA8" w:rsidRDefault="00420EA8" w:rsidP="00420EA8">
      <w:pPr>
        <w:ind w:left="720" w:hanging="720"/>
        <w:rPr>
          <w:noProof/>
        </w:rPr>
      </w:pPr>
      <w:bookmarkStart w:id="103" w:name="_ENREF_50"/>
      <w:r w:rsidRPr="00420EA8">
        <w:rPr>
          <w:noProof/>
        </w:rPr>
        <w:t xml:space="preserve">Downey, M. (2011, July 7). Terrible consequences of CRCT cheating scandal: Teacher recriminations, lost remediation, untold damage. </w:t>
      </w:r>
      <w:r w:rsidRPr="00420EA8">
        <w:rPr>
          <w:i/>
          <w:noProof/>
        </w:rPr>
        <w:t>AJC Get Schooled blog</w:t>
      </w:r>
      <w:r w:rsidRPr="00420EA8">
        <w:rPr>
          <w:noProof/>
        </w:rPr>
        <w:t xml:space="preserve">, Retrieved from http://blogs.ajc.com/get-schooled-blog/2011/2007/2007/. </w:t>
      </w:r>
      <w:bookmarkEnd w:id="103"/>
    </w:p>
    <w:p w:rsidR="00420EA8" w:rsidRPr="00420EA8" w:rsidRDefault="00420EA8" w:rsidP="00420EA8">
      <w:pPr>
        <w:rPr>
          <w:noProof/>
        </w:rPr>
      </w:pPr>
      <w:r w:rsidRPr="00420EA8">
        <w:rPr>
          <w:noProof/>
        </w:rPr>
        <w:t xml:space="preserve">Downey, M. (2011, July 8). Is the state test worth all this angst? Does the CRCT help anyone? </w:t>
      </w:r>
    </w:p>
    <w:p w:rsidR="00420EA8" w:rsidRPr="00420EA8" w:rsidRDefault="00420EA8" w:rsidP="00634F3B">
      <w:pPr>
        <w:ind w:left="720"/>
        <w:rPr>
          <w:noProof/>
        </w:rPr>
      </w:pPr>
      <w:r w:rsidRPr="00420EA8">
        <w:rPr>
          <w:noProof/>
        </w:rPr>
        <w:t xml:space="preserve">Does it help students? </w:t>
      </w:r>
      <w:r w:rsidRPr="00420EA8">
        <w:rPr>
          <w:i/>
          <w:noProof/>
        </w:rPr>
        <w:t>AJC Get Schooled blog</w:t>
      </w:r>
      <w:r w:rsidRPr="00420EA8">
        <w:rPr>
          <w:noProof/>
        </w:rPr>
        <w:t xml:space="preserve">, Retrieved from http://blogs.ajc.com/get- schooled-blog/2011/2007/2008/. </w:t>
      </w:r>
    </w:p>
    <w:p w:rsidR="00420EA8" w:rsidRPr="00420EA8" w:rsidRDefault="00420EA8" w:rsidP="00420EA8">
      <w:pPr>
        <w:ind w:left="720" w:hanging="720"/>
        <w:rPr>
          <w:rFonts w:eastAsiaTheme="minorHAnsi"/>
          <w:noProof/>
          <w:szCs w:val="22"/>
        </w:rPr>
      </w:pPr>
      <w:bookmarkStart w:id="104" w:name="_ENREF_52"/>
      <w:r w:rsidRPr="00420EA8">
        <w:rPr>
          <w:rFonts w:eastAsiaTheme="minorHAnsi"/>
          <w:noProof/>
          <w:szCs w:val="22"/>
        </w:rPr>
        <w:t xml:space="preserve">Ebesutani, C., Chorpita, B. F., Higa-McMillan, C. K., Nakamura, B. J., Regan, J., &amp; Lynch, R. E. (2011). A psychometric analysis of the Revised Child Anxiety and Depression Scales--parent version in a school sample. </w:t>
      </w:r>
      <w:r w:rsidRPr="00420EA8">
        <w:rPr>
          <w:rFonts w:eastAsiaTheme="minorHAnsi"/>
          <w:i/>
          <w:noProof/>
          <w:szCs w:val="22"/>
        </w:rPr>
        <w:t>J Abnorm Child Psychol, 39</w:t>
      </w:r>
      <w:r w:rsidRPr="00420EA8">
        <w:rPr>
          <w:rFonts w:eastAsiaTheme="minorHAnsi"/>
          <w:noProof/>
          <w:szCs w:val="22"/>
        </w:rPr>
        <w:t>(2), 173-185. doi: 10.1007/s10802-010-9460-8</w:t>
      </w:r>
    </w:p>
    <w:p w:rsidR="00420EA8" w:rsidRPr="00420EA8" w:rsidRDefault="00420EA8" w:rsidP="00420EA8">
      <w:pPr>
        <w:autoSpaceDE w:val="0"/>
        <w:autoSpaceDN w:val="0"/>
        <w:adjustRightInd w:val="0"/>
        <w:rPr>
          <w:rFonts w:eastAsiaTheme="minorHAnsi"/>
        </w:rPr>
      </w:pPr>
      <w:r w:rsidRPr="00420EA8">
        <w:rPr>
          <w:rFonts w:eastAsiaTheme="minorHAnsi"/>
        </w:rPr>
        <w:t xml:space="preserve">Ebesutani, C., Okamura, K., Higa-McMillan, C., &amp; Chorpita, B. F. (2011). A psychometric </w:t>
      </w:r>
    </w:p>
    <w:p w:rsidR="00420EA8" w:rsidRPr="00420EA8" w:rsidRDefault="00420EA8" w:rsidP="00420EA8">
      <w:pPr>
        <w:autoSpaceDE w:val="0"/>
        <w:autoSpaceDN w:val="0"/>
        <w:adjustRightInd w:val="0"/>
        <w:ind w:left="720"/>
        <w:rPr>
          <w:rFonts w:eastAsiaTheme="minorHAnsi"/>
        </w:rPr>
      </w:pPr>
      <w:r w:rsidRPr="00420EA8">
        <w:rPr>
          <w:rFonts w:eastAsiaTheme="minorHAnsi"/>
        </w:rPr>
        <w:t xml:space="preserve">analysis of the Positive and Negative Affect Schedule for Children-Parent Version in a school sample. </w:t>
      </w:r>
      <w:r w:rsidRPr="00420EA8">
        <w:rPr>
          <w:rFonts w:eastAsiaTheme="minorHAnsi"/>
          <w:i/>
        </w:rPr>
        <w:t>Psychological Assessment, 23</w:t>
      </w:r>
      <w:r w:rsidRPr="00420EA8">
        <w:rPr>
          <w:rFonts w:eastAsiaTheme="minorHAnsi"/>
        </w:rPr>
        <w:t>(2), 406-16.</w:t>
      </w:r>
    </w:p>
    <w:p w:rsidR="00420EA8" w:rsidRPr="00420EA8" w:rsidRDefault="00420EA8" w:rsidP="00420EA8">
      <w:pPr>
        <w:rPr>
          <w:noProof/>
        </w:rPr>
      </w:pPr>
      <w:r w:rsidRPr="00420EA8">
        <w:rPr>
          <w:noProof/>
        </w:rPr>
        <w:t>Elementary and Secondary Education Act</w:t>
      </w:r>
      <w:r w:rsidR="00634F3B">
        <w:rPr>
          <w:noProof/>
        </w:rPr>
        <w:t xml:space="preserve"> (ESEA)</w:t>
      </w:r>
      <w:r w:rsidRPr="00420EA8">
        <w:rPr>
          <w:noProof/>
        </w:rPr>
        <w:t>, Pub. L. No. 89-10 (1965).</w:t>
      </w:r>
      <w:bookmarkEnd w:id="104"/>
    </w:p>
    <w:p w:rsidR="00420EA8" w:rsidRPr="00420EA8" w:rsidRDefault="00420EA8" w:rsidP="00420EA8">
      <w:pPr>
        <w:ind w:left="720" w:hanging="720"/>
        <w:rPr>
          <w:noProof/>
        </w:rPr>
      </w:pPr>
      <w:bookmarkStart w:id="105" w:name="_ENREF_53"/>
      <w:r w:rsidRPr="00420EA8">
        <w:rPr>
          <w:noProof/>
        </w:rPr>
        <w:t>Elenkov, I. J., &amp; Chrousos</w:t>
      </w:r>
      <w:r w:rsidR="0070705D">
        <w:rPr>
          <w:noProof/>
        </w:rPr>
        <w:t>, G. P. (2006). Stress system: O</w:t>
      </w:r>
      <w:r w:rsidRPr="00420EA8">
        <w:rPr>
          <w:noProof/>
        </w:rPr>
        <w:t xml:space="preserve">rganization, physiology and imuunoregulation. </w:t>
      </w:r>
      <w:r w:rsidRPr="00420EA8">
        <w:rPr>
          <w:i/>
          <w:noProof/>
        </w:rPr>
        <w:t>Neuroimmunomodulation, 13</w:t>
      </w:r>
      <w:r w:rsidRPr="00420EA8">
        <w:rPr>
          <w:noProof/>
        </w:rPr>
        <w:t xml:space="preserve">(5), 257-267. </w:t>
      </w:r>
      <w:bookmarkEnd w:id="105"/>
    </w:p>
    <w:p w:rsidR="00420EA8" w:rsidRPr="00420EA8" w:rsidRDefault="00420EA8" w:rsidP="00420EA8">
      <w:pPr>
        <w:ind w:left="720" w:hanging="720"/>
        <w:rPr>
          <w:noProof/>
        </w:rPr>
      </w:pPr>
      <w:bookmarkStart w:id="106" w:name="_ENREF_54"/>
      <w:r w:rsidRPr="00420EA8">
        <w:rPr>
          <w:noProof/>
        </w:rPr>
        <w:t xml:space="preserve">Elkind, D. (1994). </w:t>
      </w:r>
      <w:r w:rsidRPr="00420EA8">
        <w:rPr>
          <w:i/>
          <w:noProof/>
        </w:rPr>
        <w:t>Ties that stress: The new family imbalance</w:t>
      </w:r>
      <w:r w:rsidRPr="00420EA8">
        <w:rPr>
          <w:noProof/>
        </w:rPr>
        <w:t>. Cambridge, MA: Harvard University Press.</w:t>
      </w:r>
      <w:bookmarkEnd w:id="106"/>
    </w:p>
    <w:p w:rsidR="00420EA8" w:rsidRPr="00420EA8" w:rsidRDefault="00420EA8" w:rsidP="00420EA8">
      <w:pPr>
        <w:ind w:left="720" w:hanging="720"/>
        <w:rPr>
          <w:noProof/>
        </w:rPr>
      </w:pPr>
      <w:bookmarkStart w:id="107" w:name="_ENREF_55"/>
      <w:r w:rsidRPr="00420EA8">
        <w:rPr>
          <w:noProof/>
        </w:rPr>
        <w:lastRenderedPageBreak/>
        <w:t xml:space="preserve">Elkind, D. (1997). The death of child nature: Education in the postmodern world. </w:t>
      </w:r>
      <w:r w:rsidRPr="00420EA8">
        <w:rPr>
          <w:i/>
          <w:noProof/>
        </w:rPr>
        <w:t>Phi Delta Kappan, 79</w:t>
      </w:r>
      <w:r w:rsidRPr="00420EA8">
        <w:rPr>
          <w:noProof/>
        </w:rPr>
        <w:t xml:space="preserve">(3), 241-245. </w:t>
      </w:r>
      <w:bookmarkEnd w:id="107"/>
    </w:p>
    <w:p w:rsidR="00420EA8" w:rsidRPr="00420EA8" w:rsidRDefault="00420EA8" w:rsidP="00BD3959">
      <w:pPr>
        <w:ind w:left="720" w:hanging="720"/>
        <w:rPr>
          <w:noProof/>
        </w:rPr>
      </w:pPr>
      <w:bookmarkStart w:id="108" w:name="_ENREF_56"/>
      <w:r w:rsidRPr="00420EA8">
        <w:rPr>
          <w:noProof/>
        </w:rPr>
        <w:t xml:space="preserve">Evans, G. W., &amp; Kim, P. (2007). Childhood poverty and health: Cumulative risk exposure and stress dysregulation. </w:t>
      </w:r>
      <w:r w:rsidRPr="00420EA8">
        <w:rPr>
          <w:i/>
          <w:noProof/>
        </w:rPr>
        <w:t>Psychological Science, 18</w:t>
      </w:r>
      <w:r w:rsidRPr="00420EA8">
        <w:rPr>
          <w:noProof/>
        </w:rPr>
        <w:t>(11), 953-957. doi: 10.1111/j.1467-9280.2007.02008.x</w:t>
      </w:r>
      <w:bookmarkStart w:id="109" w:name="_ENREF_57"/>
      <w:bookmarkEnd w:id="108"/>
    </w:p>
    <w:p w:rsidR="00420EA8" w:rsidRPr="00420EA8" w:rsidRDefault="00420EA8" w:rsidP="00420EA8">
      <w:pPr>
        <w:ind w:left="720" w:hanging="720"/>
        <w:rPr>
          <w:noProof/>
        </w:rPr>
      </w:pPr>
      <w:r w:rsidRPr="00420EA8">
        <w:rPr>
          <w:noProof/>
        </w:rPr>
        <w:t xml:space="preserve">Fallin, K., Wallinga, C., &amp; Coleman, M. (2001). Helping children cope with stress in classroom setting. </w:t>
      </w:r>
      <w:r w:rsidRPr="00420EA8">
        <w:rPr>
          <w:i/>
          <w:noProof/>
        </w:rPr>
        <w:t>Childhood Education</w:t>
      </w:r>
      <w:r w:rsidR="0070705D">
        <w:rPr>
          <w:i/>
          <w:noProof/>
        </w:rPr>
        <w:t xml:space="preserve"> </w:t>
      </w:r>
      <w:r w:rsidRPr="00420EA8">
        <w:rPr>
          <w:noProof/>
        </w:rPr>
        <w:t xml:space="preserve">(Fall). </w:t>
      </w:r>
      <w:bookmarkEnd w:id="109"/>
    </w:p>
    <w:p w:rsidR="00420EA8" w:rsidRPr="00420EA8" w:rsidRDefault="00420EA8" w:rsidP="00420EA8">
      <w:pPr>
        <w:ind w:left="720" w:hanging="720"/>
        <w:rPr>
          <w:noProof/>
        </w:rPr>
      </w:pPr>
      <w:bookmarkStart w:id="110" w:name="_ENREF_58"/>
      <w:r w:rsidRPr="00420EA8">
        <w:rPr>
          <w:noProof/>
        </w:rPr>
        <w:t xml:space="preserve">Fantuzzo, J., McWayne, C., Perry, M. A., &amp; Childs, S. (2004). Multiple dimensions of family involvement and their relations to behavioral and learning competencies for urban, low-income children. </w:t>
      </w:r>
      <w:r w:rsidRPr="00420EA8">
        <w:rPr>
          <w:i/>
          <w:noProof/>
        </w:rPr>
        <w:t>School Psychology Review, 33</w:t>
      </w:r>
      <w:r w:rsidRPr="00420EA8">
        <w:rPr>
          <w:noProof/>
        </w:rPr>
        <w:t xml:space="preserve">(4). </w:t>
      </w:r>
      <w:bookmarkEnd w:id="110"/>
    </w:p>
    <w:p w:rsidR="00420EA8" w:rsidRPr="00420EA8" w:rsidRDefault="00420EA8" w:rsidP="00420EA8">
      <w:pPr>
        <w:ind w:left="720" w:hanging="720"/>
        <w:rPr>
          <w:noProof/>
        </w:rPr>
      </w:pPr>
      <w:bookmarkStart w:id="111" w:name="_ENREF_59"/>
      <w:r w:rsidRPr="00420EA8">
        <w:rPr>
          <w:noProof/>
        </w:rPr>
        <w:t xml:space="preserve">Fava, G. A., &amp; Sonino, N. (2005). The clinical domains of psychosomatic medicine. </w:t>
      </w:r>
      <w:r w:rsidRPr="00420EA8">
        <w:rPr>
          <w:i/>
          <w:noProof/>
        </w:rPr>
        <w:t>Journal of Clinical Psychiatry, 66</w:t>
      </w:r>
      <w:r w:rsidRPr="00420EA8">
        <w:rPr>
          <w:noProof/>
        </w:rPr>
        <w:t xml:space="preserve">(7), 849-858. </w:t>
      </w:r>
      <w:bookmarkEnd w:id="111"/>
    </w:p>
    <w:p w:rsidR="007F2B9F" w:rsidRPr="007F2B9F" w:rsidRDefault="007F2B9F" w:rsidP="00CA696C">
      <w:pPr>
        <w:ind w:left="720" w:hanging="720"/>
        <w:rPr>
          <w:noProof/>
        </w:rPr>
      </w:pPr>
      <w:bookmarkStart w:id="112" w:name="_ENREF_60"/>
      <w:r>
        <w:rPr>
          <w:noProof/>
        </w:rPr>
        <w:t xml:space="preserve">Feld, S., &amp; Lewis, J. (1967). Further evidence on the stability of the factor structure of the Test Anxiety Scale for Children. </w:t>
      </w:r>
      <w:r>
        <w:rPr>
          <w:i/>
          <w:noProof/>
        </w:rPr>
        <w:t>Journal of Consulting Psychology, 31,</w:t>
      </w:r>
      <w:r>
        <w:rPr>
          <w:noProof/>
        </w:rPr>
        <w:t xml:space="preserve"> 434. </w:t>
      </w:r>
      <w:r w:rsidRPr="007F2B9F">
        <w:rPr>
          <w:noProof/>
        </w:rPr>
        <w:t>doi: 10.1037/h0024762</w:t>
      </w:r>
    </w:p>
    <w:p w:rsidR="00420EA8" w:rsidRPr="00420EA8" w:rsidRDefault="00420EA8" w:rsidP="00420EA8">
      <w:pPr>
        <w:ind w:left="720" w:hanging="720"/>
        <w:rPr>
          <w:noProof/>
        </w:rPr>
      </w:pPr>
      <w:r w:rsidRPr="00420EA8">
        <w:rPr>
          <w:noProof/>
        </w:rPr>
        <w:t xml:space="preserve">Finkelhor, D., Ormrod, R. K., &amp; Turner, H. A. (2009). Lifetime assessment of poly-victimization in a national sample of children and youth. </w:t>
      </w:r>
      <w:r w:rsidRPr="00420EA8">
        <w:rPr>
          <w:i/>
          <w:noProof/>
        </w:rPr>
        <w:t>Child Abuse &amp; Neglect, 33</w:t>
      </w:r>
      <w:r w:rsidRPr="00420EA8">
        <w:rPr>
          <w:noProof/>
        </w:rPr>
        <w:t>(7), 403-411. doi: 10.1016/j.chiabu.2008.09.012</w:t>
      </w:r>
      <w:bookmarkEnd w:id="112"/>
    </w:p>
    <w:p w:rsidR="00420EA8" w:rsidRPr="00420EA8" w:rsidRDefault="00420EA8" w:rsidP="00420EA8">
      <w:pPr>
        <w:ind w:left="720" w:hanging="720"/>
        <w:rPr>
          <w:noProof/>
        </w:rPr>
      </w:pPr>
      <w:bookmarkStart w:id="113" w:name="_ENREF_61"/>
      <w:r w:rsidRPr="00420EA8">
        <w:rPr>
          <w:i/>
          <w:noProof/>
        </w:rPr>
        <w:t>Four Pillars of NCLB</w:t>
      </w:r>
      <w:r w:rsidRPr="00420EA8">
        <w:rPr>
          <w:noProof/>
        </w:rPr>
        <w:t>. (n.d.).  Retrieved from http://www2.ed.gov/nclb/overview/intro/4pillars.html.</w:t>
      </w:r>
      <w:bookmarkEnd w:id="113"/>
    </w:p>
    <w:p w:rsidR="00420EA8" w:rsidRPr="00420EA8" w:rsidRDefault="00420EA8" w:rsidP="00420EA8">
      <w:pPr>
        <w:ind w:left="720" w:hanging="720"/>
        <w:rPr>
          <w:noProof/>
        </w:rPr>
      </w:pPr>
      <w:bookmarkStart w:id="114" w:name="_ENREF_62"/>
      <w:r w:rsidRPr="00420EA8">
        <w:rPr>
          <w:noProof/>
        </w:rPr>
        <w:t xml:space="preserve">Foxman, P. (2004). </w:t>
      </w:r>
      <w:r w:rsidRPr="00420EA8">
        <w:rPr>
          <w:i/>
          <w:noProof/>
        </w:rPr>
        <w:t>The worried child: Recognizing anxiety in children and helping them heal</w:t>
      </w:r>
      <w:r w:rsidRPr="00420EA8">
        <w:rPr>
          <w:noProof/>
        </w:rPr>
        <w:t>. Alameda, CA: Hunter House.</w:t>
      </w:r>
      <w:bookmarkEnd w:id="114"/>
    </w:p>
    <w:p w:rsidR="00420EA8" w:rsidRPr="00420EA8" w:rsidRDefault="00420EA8" w:rsidP="00420EA8">
      <w:pPr>
        <w:ind w:left="720" w:hanging="720"/>
        <w:rPr>
          <w:noProof/>
        </w:rPr>
      </w:pPr>
      <w:bookmarkStart w:id="115" w:name="_ENREF_63"/>
      <w:r w:rsidRPr="00420EA8">
        <w:rPr>
          <w:noProof/>
        </w:rPr>
        <w:lastRenderedPageBreak/>
        <w:t xml:space="preserve">Furman, W., &amp; Buhrmester, D. (1992). Age and sex differences in perceptions of networks of personal relationships. </w:t>
      </w:r>
      <w:r w:rsidRPr="00420EA8">
        <w:rPr>
          <w:i/>
          <w:noProof/>
        </w:rPr>
        <w:t>Child Development, 63</w:t>
      </w:r>
      <w:r w:rsidRPr="00420EA8">
        <w:rPr>
          <w:noProof/>
        </w:rPr>
        <w:t xml:space="preserve">(1), 103-115. </w:t>
      </w:r>
      <w:bookmarkEnd w:id="115"/>
    </w:p>
    <w:p w:rsidR="00420EA8" w:rsidRPr="00420EA8" w:rsidRDefault="00420EA8" w:rsidP="00420EA8">
      <w:pPr>
        <w:ind w:left="720" w:hanging="720"/>
        <w:rPr>
          <w:noProof/>
        </w:rPr>
      </w:pPr>
      <w:bookmarkStart w:id="116" w:name="_ENREF_64"/>
      <w:r w:rsidRPr="00420EA8">
        <w:rPr>
          <w:noProof/>
        </w:rPr>
        <w:t xml:space="preserve">Furr, R. M., &amp; Bacharach, V. R. (2008). </w:t>
      </w:r>
      <w:r w:rsidRPr="00420EA8">
        <w:rPr>
          <w:i/>
          <w:noProof/>
        </w:rPr>
        <w:t xml:space="preserve">Psychometrics: In introduction. </w:t>
      </w:r>
      <w:r w:rsidRPr="00420EA8">
        <w:rPr>
          <w:noProof/>
        </w:rPr>
        <w:t>Thousand Oaks, CA: Sage Publications</w:t>
      </w:r>
    </w:p>
    <w:p w:rsidR="00420EA8" w:rsidRPr="00420EA8" w:rsidRDefault="00420EA8" w:rsidP="00420EA8">
      <w:pPr>
        <w:ind w:left="720" w:hanging="720"/>
        <w:rPr>
          <w:noProof/>
        </w:rPr>
      </w:pPr>
      <w:r w:rsidRPr="00420EA8">
        <w:rPr>
          <w:noProof/>
        </w:rPr>
        <w:t xml:space="preserve">Garmezy, N. (1983). Stressors of childhood. In N. Garmezy &amp; M. Rutter (Eds.), </w:t>
      </w:r>
      <w:r w:rsidRPr="00420EA8">
        <w:rPr>
          <w:i/>
          <w:noProof/>
        </w:rPr>
        <w:t>Stress, Coping, and Development in Children</w:t>
      </w:r>
      <w:r w:rsidRPr="00420EA8">
        <w:rPr>
          <w:noProof/>
        </w:rPr>
        <w:t xml:space="preserve"> (pp. 43-84). Baltimore, MD: Johns Hopkins University Press.</w:t>
      </w:r>
      <w:bookmarkEnd w:id="116"/>
    </w:p>
    <w:p w:rsidR="00420EA8" w:rsidRPr="00420EA8" w:rsidRDefault="00420EA8" w:rsidP="00420EA8">
      <w:pPr>
        <w:ind w:left="720" w:hanging="720"/>
        <w:rPr>
          <w:noProof/>
        </w:rPr>
      </w:pPr>
      <w:bookmarkStart w:id="117" w:name="_ENREF_65"/>
      <w:r w:rsidRPr="00420EA8">
        <w:rPr>
          <w:noProof/>
        </w:rPr>
        <w:t xml:space="preserve">Goldstein, L. (2007). Beyond the DAP versus standards dilemma: Examining the unforgiving complexity of kindergarten teaching in the United States. </w:t>
      </w:r>
      <w:r w:rsidRPr="00420EA8">
        <w:rPr>
          <w:i/>
          <w:noProof/>
        </w:rPr>
        <w:t>Early Childhood Research Quarterly, 22</w:t>
      </w:r>
      <w:r w:rsidRPr="00420EA8">
        <w:rPr>
          <w:noProof/>
        </w:rPr>
        <w:t>(1), 39-54. doi: 10.1016/j.ecresq.2006.08.001</w:t>
      </w:r>
      <w:bookmarkEnd w:id="117"/>
    </w:p>
    <w:p w:rsidR="00420EA8" w:rsidRPr="00420EA8" w:rsidRDefault="00420EA8" w:rsidP="00420EA8">
      <w:pPr>
        <w:ind w:left="720" w:hanging="720"/>
        <w:rPr>
          <w:noProof/>
        </w:rPr>
      </w:pPr>
      <w:bookmarkStart w:id="118" w:name="_ENREF_66"/>
      <w:r w:rsidRPr="00420EA8">
        <w:rPr>
          <w:noProof/>
        </w:rPr>
        <w:t xml:space="preserve">Goleman, D. (1994). </w:t>
      </w:r>
      <w:r w:rsidRPr="00420EA8">
        <w:rPr>
          <w:i/>
          <w:noProof/>
        </w:rPr>
        <w:t>Emotional intelligence: Why it can matter more than IQ</w:t>
      </w:r>
      <w:r w:rsidRPr="00420EA8">
        <w:rPr>
          <w:noProof/>
        </w:rPr>
        <w:t>. New York: Bantam Books.</w:t>
      </w:r>
      <w:bookmarkEnd w:id="118"/>
    </w:p>
    <w:p w:rsidR="00420EA8" w:rsidRPr="00420EA8" w:rsidRDefault="00420EA8" w:rsidP="00420EA8">
      <w:pPr>
        <w:ind w:left="720" w:hanging="720"/>
        <w:rPr>
          <w:noProof/>
        </w:rPr>
      </w:pPr>
      <w:bookmarkStart w:id="119" w:name="_ENREF_67"/>
      <w:r w:rsidRPr="00420EA8">
        <w:rPr>
          <w:noProof/>
        </w:rPr>
        <w:t xml:space="preserve">Gorsuch, R. L. (1983). </w:t>
      </w:r>
      <w:r w:rsidRPr="00420EA8">
        <w:rPr>
          <w:i/>
          <w:noProof/>
        </w:rPr>
        <w:t>Factor analysis.</w:t>
      </w:r>
      <w:r w:rsidRPr="00420EA8">
        <w:rPr>
          <w:noProof/>
        </w:rPr>
        <w:t xml:space="preserve"> Hillsdale, NJ: Lawrence Earlbaum. </w:t>
      </w:r>
    </w:p>
    <w:p w:rsidR="00420EA8" w:rsidRPr="00420EA8" w:rsidRDefault="00420EA8" w:rsidP="00420EA8">
      <w:pPr>
        <w:ind w:left="720" w:hanging="720"/>
        <w:rPr>
          <w:noProof/>
        </w:rPr>
      </w:pPr>
      <w:r w:rsidRPr="00420EA8">
        <w:rPr>
          <w:noProof/>
        </w:rPr>
        <w:t xml:space="preserve">Grant, K. E., McMahon, S. D., Duffy, S. N., Taylor, J. J., &amp; Compas, B. E. (2011). Stressors and mental health problems in childhood and adolescence. In R. J. Cantrada, &amp; A. Baum (Eds.) </w:t>
      </w:r>
      <w:r w:rsidRPr="00420EA8">
        <w:rPr>
          <w:i/>
          <w:noProof/>
        </w:rPr>
        <w:t>The handbook of stress science: Biology, psychology, and health</w:t>
      </w:r>
      <w:r w:rsidRPr="00420EA8">
        <w:rPr>
          <w:noProof/>
        </w:rPr>
        <w:t>. (pp. 359-372). New York, NY, US: Springer Publishing</w:t>
      </w:r>
      <w:bookmarkEnd w:id="119"/>
      <w:r w:rsidRPr="00420EA8">
        <w:rPr>
          <w:noProof/>
        </w:rPr>
        <w:t>.</w:t>
      </w:r>
    </w:p>
    <w:p w:rsidR="00420EA8" w:rsidRPr="00420EA8" w:rsidRDefault="00420EA8" w:rsidP="00420EA8">
      <w:pPr>
        <w:ind w:left="720" w:hanging="720"/>
        <w:rPr>
          <w:noProof/>
        </w:rPr>
      </w:pPr>
      <w:bookmarkStart w:id="120" w:name="_ENREF_68"/>
      <w:r w:rsidRPr="00420EA8">
        <w:rPr>
          <w:noProof/>
        </w:rPr>
        <w:t xml:space="preserve">Graue, E. (2008). Teaching and learning is a post-DAP world. </w:t>
      </w:r>
      <w:r w:rsidRPr="00420EA8">
        <w:rPr>
          <w:i/>
          <w:noProof/>
        </w:rPr>
        <w:t>Early Education and Development, 19</w:t>
      </w:r>
      <w:r w:rsidRPr="00420EA8">
        <w:rPr>
          <w:noProof/>
        </w:rPr>
        <w:t>(3), 441-447. doi: 10.1080/10409280802065411</w:t>
      </w:r>
      <w:bookmarkEnd w:id="120"/>
    </w:p>
    <w:p w:rsidR="00420EA8" w:rsidRPr="00420EA8" w:rsidRDefault="00420EA8" w:rsidP="00420EA8">
      <w:pPr>
        <w:ind w:left="720" w:hanging="720"/>
        <w:rPr>
          <w:noProof/>
        </w:rPr>
      </w:pPr>
      <w:bookmarkStart w:id="121" w:name="_ENREF_69"/>
      <w:r w:rsidRPr="00420EA8">
        <w:rPr>
          <w:noProof/>
        </w:rPr>
        <w:t xml:space="preserve">Greene, A. L. (1988). Early adolescents' perceptions of stress. </w:t>
      </w:r>
      <w:r w:rsidRPr="00420EA8">
        <w:rPr>
          <w:i/>
          <w:noProof/>
        </w:rPr>
        <w:t>The Journal of Early Adolescence, 8</w:t>
      </w:r>
      <w:r w:rsidRPr="00420EA8">
        <w:rPr>
          <w:noProof/>
        </w:rPr>
        <w:t>(4), 391-403. doi: 10.1177/0272431688084006</w:t>
      </w:r>
      <w:bookmarkEnd w:id="121"/>
    </w:p>
    <w:p w:rsidR="00420EA8" w:rsidRPr="00420EA8" w:rsidRDefault="00420EA8" w:rsidP="00420EA8">
      <w:pPr>
        <w:ind w:left="720" w:hanging="720"/>
        <w:rPr>
          <w:noProof/>
        </w:rPr>
      </w:pPr>
      <w:bookmarkStart w:id="122" w:name="_ENREF_70"/>
      <w:r w:rsidRPr="00420EA8">
        <w:rPr>
          <w:noProof/>
        </w:rPr>
        <w:t xml:space="preserve">Greenland, S. K. (2010). </w:t>
      </w:r>
      <w:r w:rsidRPr="00420EA8">
        <w:rPr>
          <w:i/>
          <w:noProof/>
        </w:rPr>
        <w:t xml:space="preserve">The mindful child: How to help your kid manage stress and become happier, kinder, and more compassionate. </w:t>
      </w:r>
      <w:r w:rsidRPr="00420EA8">
        <w:rPr>
          <w:noProof/>
        </w:rPr>
        <w:t>New York: Free Press.</w:t>
      </w:r>
    </w:p>
    <w:p w:rsidR="00420EA8" w:rsidRPr="00420EA8" w:rsidRDefault="00420EA8" w:rsidP="00420EA8">
      <w:pPr>
        <w:ind w:left="720" w:hanging="720"/>
        <w:rPr>
          <w:noProof/>
        </w:rPr>
      </w:pPr>
      <w:r w:rsidRPr="00420EA8">
        <w:rPr>
          <w:noProof/>
        </w:rPr>
        <w:lastRenderedPageBreak/>
        <w:t xml:space="preserve">Grover, R. L., Ginsburg, G. S., &amp; Ialongo, N. (2007). Psychosocial outcomes of anxious first graders: a seven-year follow-up. </w:t>
      </w:r>
      <w:r w:rsidRPr="00420EA8">
        <w:rPr>
          <w:i/>
          <w:noProof/>
        </w:rPr>
        <w:t>Depression and Anxiety, 24</w:t>
      </w:r>
      <w:r w:rsidRPr="00420EA8">
        <w:rPr>
          <w:noProof/>
        </w:rPr>
        <w:t>(6), 410-420. doi: 10.1002/da.20241</w:t>
      </w:r>
      <w:bookmarkEnd w:id="122"/>
    </w:p>
    <w:p w:rsidR="00420EA8" w:rsidRPr="00420EA8" w:rsidRDefault="00420EA8" w:rsidP="00420EA8">
      <w:pPr>
        <w:ind w:left="720" w:hanging="720"/>
        <w:rPr>
          <w:noProof/>
        </w:rPr>
      </w:pPr>
      <w:bookmarkStart w:id="123" w:name="_ENREF_71"/>
      <w:r w:rsidRPr="00420EA8">
        <w:rPr>
          <w:noProof/>
        </w:rPr>
        <w:t xml:space="preserve">Guerra, N. G., Williams, K. R., &amp; Sadek, S. (2011). Understanding bullying and victimization during childhood and adolescence: A mixed methods study. </w:t>
      </w:r>
      <w:r w:rsidRPr="00420EA8">
        <w:rPr>
          <w:i/>
          <w:noProof/>
        </w:rPr>
        <w:t>Child Development, 82</w:t>
      </w:r>
      <w:r w:rsidRPr="00420EA8">
        <w:rPr>
          <w:noProof/>
        </w:rPr>
        <w:t>(1), 295-310. doi: 10.1111/j.1467-8624.2010.01556.x</w:t>
      </w:r>
      <w:bookmarkEnd w:id="123"/>
    </w:p>
    <w:p w:rsidR="00420EA8" w:rsidRPr="00420EA8" w:rsidRDefault="00420EA8" w:rsidP="00420EA8">
      <w:pPr>
        <w:ind w:left="720" w:hanging="720"/>
        <w:rPr>
          <w:noProof/>
        </w:rPr>
      </w:pPr>
      <w:bookmarkStart w:id="124" w:name="_ENREF_72"/>
      <w:r w:rsidRPr="00420EA8">
        <w:rPr>
          <w:noProof/>
        </w:rPr>
        <w:t>Guggenheim, D., &amp; Kimball, B. (Writers) &amp; D. Guggenheim (Director). (2010). Waiting for superman. New York, NY: Paramount Vantage.</w:t>
      </w:r>
      <w:bookmarkEnd w:id="124"/>
    </w:p>
    <w:p w:rsidR="00420EA8" w:rsidRPr="00420EA8" w:rsidRDefault="00420EA8" w:rsidP="00420EA8">
      <w:pPr>
        <w:ind w:left="720" w:hanging="720"/>
        <w:rPr>
          <w:noProof/>
        </w:rPr>
      </w:pPr>
      <w:bookmarkStart w:id="125" w:name="_ENREF_73"/>
      <w:r w:rsidRPr="00420EA8">
        <w:rPr>
          <w:noProof/>
        </w:rPr>
        <w:t xml:space="preserve">Guiding principles: Reform and invest in K-12 education. (2011, June 6). Retrieved from http://www.whitehouse.gov/issues/education. </w:t>
      </w:r>
      <w:bookmarkEnd w:id="125"/>
    </w:p>
    <w:p w:rsidR="00420EA8" w:rsidRPr="00420EA8" w:rsidRDefault="00420EA8" w:rsidP="00420EA8">
      <w:pPr>
        <w:ind w:left="720" w:hanging="720"/>
        <w:rPr>
          <w:noProof/>
        </w:rPr>
      </w:pPr>
      <w:bookmarkStart w:id="126" w:name="_ENREF_74"/>
      <w:r w:rsidRPr="00420EA8">
        <w:rPr>
          <w:noProof/>
        </w:rPr>
        <w:t xml:space="preserve">Hagestad, G. O. (1982). Divorce: The family ripple effect. </w:t>
      </w:r>
      <w:r w:rsidRPr="00420EA8">
        <w:rPr>
          <w:i/>
          <w:noProof/>
        </w:rPr>
        <w:t>Generations, Winter</w:t>
      </w:r>
      <w:r w:rsidRPr="00420EA8">
        <w:rPr>
          <w:noProof/>
        </w:rPr>
        <w:t xml:space="preserve">. </w:t>
      </w:r>
      <w:bookmarkEnd w:id="126"/>
    </w:p>
    <w:p w:rsidR="00420EA8" w:rsidRPr="00420EA8" w:rsidRDefault="00420EA8" w:rsidP="00420EA8">
      <w:pPr>
        <w:ind w:left="720" w:hanging="720"/>
        <w:rPr>
          <w:noProof/>
        </w:rPr>
      </w:pPr>
      <w:bookmarkStart w:id="127" w:name="_ENREF_75"/>
      <w:r w:rsidRPr="00420EA8">
        <w:rPr>
          <w:noProof/>
        </w:rPr>
        <w:t xml:space="preserve">Hamre, B. K., &amp; Pianta, R. C. (2007). Learning opportunities in preschool and early elementary classrooms. In R. C. Pianta, M. J. Cox &amp; K. L. Snow (Eds.), </w:t>
      </w:r>
      <w:r w:rsidRPr="00420EA8">
        <w:rPr>
          <w:i/>
          <w:noProof/>
        </w:rPr>
        <w:t>School readiness and transition to kindergarten in the era of accountability</w:t>
      </w:r>
      <w:r w:rsidRPr="00420EA8">
        <w:rPr>
          <w:noProof/>
        </w:rPr>
        <w:t xml:space="preserve"> (pp. 49-83). Baltimore, MD: Paul H. Brookes Publishing.</w:t>
      </w:r>
      <w:bookmarkEnd w:id="127"/>
    </w:p>
    <w:p w:rsidR="00420EA8" w:rsidRPr="00420EA8" w:rsidRDefault="00420EA8" w:rsidP="00420EA8">
      <w:pPr>
        <w:ind w:left="720" w:hanging="720"/>
        <w:rPr>
          <w:noProof/>
        </w:rPr>
      </w:pPr>
      <w:bookmarkStart w:id="128" w:name="_ENREF_76"/>
      <w:r w:rsidRPr="00420EA8">
        <w:rPr>
          <w:noProof/>
        </w:rPr>
        <w:t xml:space="preserve">Hardy, K. (2011, August 11). Arne Duncan challenges state to back education reforms. </w:t>
      </w:r>
      <w:r w:rsidRPr="00420EA8">
        <w:rPr>
          <w:i/>
          <w:noProof/>
        </w:rPr>
        <w:t xml:space="preserve">Chattanooga Times Free Press. </w:t>
      </w:r>
      <w:r w:rsidRPr="00420EA8">
        <w:rPr>
          <w:noProof/>
        </w:rPr>
        <w:t>. Retrieved from http://www.timesfreepress.com/news/2011/aug/11/b1-duncan-challenges-state-to-back-education/?print.</w:t>
      </w:r>
      <w:bookmarkEnd w:id="128"/>
    </w:p>
    <w:p w:rsidR="00420EA8" w:rsidRPr="00420EA8" w:rsidRDefault="00420EA8" w:rsidP="00420EA8">
      <w:pPr>
        <w:ind w:left="720" w:hanging="720"/>
        <w:rPr>
          <w:noProof/>
        </w:rPr>
      </w:pPr>
      <w:bookmarkStart w:id="129" w:name="_ENREF_77"/>
      <w:r w:rsidRPr="00420EA8">
        <w:rPr>
          <w:noProof/>
        </w:rPr>
        <w:t xml:space="preserve">Hart, C., Burts, D., Durland, M. A., Charlesworth, R., DeWolf, M., &amp; Fleege, P. (1998). Stress behaviors and activity type participation of preschoolers in more and less developmentally appropriate classrooms: SES and sex differences. </w:t>
      </w:r>
      <w:r w:rsidRPr="00420EA8">
        <w:rPr>
          <w:i/>
          <w:noProof/>
        </w:rPr>
        <w:t>Journal of Research in Childhood Education, 12</w:t>
      </w:r>
      <w:r w:rsidRPr="00420EA8">
        <w:rPr>
          <w:noProof/>
        </w:rPr>
        <w:t>(2), 176-196. doi: 10.1080/02568549809594883</w:t>
      </w:r>
      <w:bookmarkEnd w:id="129"/>
    </w:p>
    <w:p w:rsidR="00420EA8" w:rsidRPr="00420EA8" w:rsidRDefault="00420EA8" w:rsidP="00420EA8">
      <w:pPr>
        <w:ind w:left="720" w:hanging="720"/>
        <w:rPr>
          <w:noProof/>
        </w:rPr>
      </w:pPr>
      <w:bookmarkStart w:id="130" w:name="_ENREF_78"/>
      <w:r w:rsidRPr="00420EA8">
        <w:rPr>
          <w:noProof/>
        </w:rPr>
        <w:lastRenderedPageBreak/>
        <w:t xml:space="preserve">Hatch, J. A. (2002). Accountability shovedown: Resisting the standards movement in early childhood education. </w:t>
      </w:r>
      <w:r w:rsidRPr="00420EA8">
        <w:rPr>
          <w:i/>
          <w:noProof/>
        </w:rPr>
        <w:t>Phi Delta Kappan</w:t>
      </w:r>
      <w:r w:rsidRPr="00420EA8">
        <w:rPr>
          <w:noProof/>
        </w:rPr>
        <w:t xml:space="preserve">, 457-462. </w:t>
      </w:r>
      <w:bookmarkEnd w:id="130"/>
    </w:p>
    <w:p w:rsidR="00420EA8" w:rsidRPr="00420EA8" w:rsidRDefault="00420EA8" w:rsidP="00420EA8">
      <w:pPr>
        <w:ind w:left="720" w:hanging="720"/>
        <w:rPr>
          <w:noProof/>
        </w:rPr>
      </w:pPr>
      <w:bookmarkStart w:id="131" w:name="_ENREF_79"/>
      <w:r w:rsidRPr="00420EA8">
        <w:rPr>
          <w:noProof/>
        </w:rPr>
        <w:t xml:space="preserve">Helgeson, V. S. (2011). Gender, stress, and coping. In S. Folkman (Ed.), </w:t>
      </w:r>
      <w:r w:rsidRPr="00420EA8">
        <w:rPr>
          <w:i/>
          <w:noProof/>
        </w:rPr>
        <w:t>The Oxford handbook of stress and coping</w:t>
      </w:r>
      <w:r w:rsidRPr="00420EA8">
        <w:rPr>
          <w:noProof/>
        </w:rPr>
        <w:t xml:space="preserve"> (pp. 63-85). New York: Oxford University Press.</w:t>
      </w:r>
      <w:bookmarkEnd w:id="131"/>
    </w:p>
    <w:p w:rsidR="00420EA8" w:rsidRPr="00420EA8" w:rsidRDefault="00420EA8" w:rsidP="00420EA8">
      <w:pPr>
        <w:ind w:left="720" w:hanging="720"/>
        <w:rPr>
          <w:noProof/>
        </w:rPr>
      </w:pPr>
      <w:bookmarkStart w:id="132" w:name="_ENREF_80"/>
      <w:r w:rsidRPr="00420EA8">
        <w:rPr>
          <w:noProof/>
        </w:rPr>
        <w:t xml:space="preserve">Heubeck, B. (1995). </w:t>
      </w:r>
      <w:r w:rsidRPr="00420EA8">
        <w:rPr>
          <w:i/>
          <w:noProof/>
        </w:rPr>
        <w:t>GABTAS: Good and bad things about school</w:t>
      </w:r>
      <w:r w:rsidRPr="00420EA8">
        <w:rPr>
          <w:noProof/>
        </w:rPr>
        <w:t xml:space="preserve">. Unpublished instruments. The Australian National University. Canberra, Australia. </w:t>
      </w:r>
      <w:bookmarkEnd w:id="132"/>
    </w:p>
    <w:p w:rsidR="00420EA8" w:rsidRPr="00420EA8" w:rsidRDefault="00420EA8" w:rsidP="00420EA8">
      <w:pPr>
        <w:ind w:left="720" w:hanging="720"/>
        <w:rPr>
          <w:noProof/>
        </w:rPr>
      </w:pPr>
      <w:bookmarkStart w:id="133" w:name="_ENREF_81"/>
      <w:r w:rsidRPr="00420EA8">
        <w:rPr>
          <w:noProof/>
        </w:rPr>
        <w:t xml:space="preserve">Holmes, T. H., &amp; Rahe, R. H. (1967). The social readjustment rating scale. </w:t>
      </w:r>
      <w:r w:rsidRPr="00420EA8">
        <w:rPr>
          <w:i/>
          <w:noProof/>
        </w:rPr>
        <w:t>Journal of Psychosomatic Research, 11</w:t>
      </w:r>
      <w:r w:rsidRPr="00420EA8">
        <w:rPr>
          <w:noProof/>
        </w:rPr>
        <w:t>(2), 213-218. doi: 10.1016/0022-3999(67)90010-4</w:t>
      </w:r>
      <w:bookmarkEnd w:id="133"/>
    </w:p>
    <w:p w:rsidR="00420EA8" w:rsidRPr="00420EA8" w:rsidRDefault="00420EA8" w:rsidP="00420EA8">
      <w:pPr>
        <w:rPr>
          <w:rFonts w:eastAsiaTheme="minorHAnsi"/>
          <w:szCs w:val="22"/>
        </w:rPr>
      </w:pPr>
      <w:bookmarkStart w:id="134" w:name="_ENREF_82"/>
      <w:r w:rsidRPr="00420EA8">
        <w:rPr>
          <w:rFonts w:eastAsiaTheme="minorHAnsi"/>
          <w:szCs w:val="22"/>
        </w:rPr>
        <w:t xml:space="preserve">Hooker, K. E., &amp; Fodor, I. E. (2008). Teaching mindfulness to children. </w:t>
      </w:r>
      <w:r w:rsidRPr="00420EA8">
        <w:rPr>
          <w:rFonts w:eastAsiaTheme="minorHAnsi"/>
          <w:i/>
          <w:szCs w:val="22"/>
        </w:rPr>
        <w:t>Gestalt Review, 12</w:t>
      </w:r>
      <w:r w:rsidRPr="00420EA8">
        <w:rPr>
          <w:rFonts w:eastAsiaTheme="minorHAnsi"/>
          <w:szCs w:val="22"/>
        </w:rPr>
        <w:t xml:space="preserve">(1), </w:t>
      </w:r>
    </w:p>
    <w:p w:rsidR="00420EA8" w:rsidRPr="00420EA8" w:rsidRDefault="00420EA8" w:rsidP="00420EA8">
      <w:pPr>
        <w:ind w:firstLine="720"/>
        <w:rPr>
          <w:rFonts w:eastAsiaTheme="minorHAnsi"/>
          <w:szCs w:val="22"/>
        </w:rPr>
      </w:pPr>
      <w:r w:rsidRPr="00420EA8">
        <w:rPr>
          <w:rFonts w:eastAsiaTheme="minorHAnsi"/>
          <w:szCs w:val="22"/>
        </w:rPr>
        <w:t xml:space="preserve">75-91. </w:t>
      </w:r>
    </w:p>
    <w:p w:rsidR="00420EA8" w:rsidRPr="00420EA8" w:rsidRDefault="00420EA8" w:rsidP="00420EA8">
      <w:pPr>
        <w:ind w:left="720" w:hanging="720"/>
        <w:rPr>
          <w:noProof/>
        </w:rPr>
      </w:pPr>
      <w:r w:rsidRPr="00420EA8">
        <w:rPr>
          <w:noProof/>
        </w:rPr>
        <w:t xml:space="preserve">Ingoldsby, B. S., Smith, S. R., &amp; Miller, J. E. (2004). </w:t>
      </w:r>
      <w:r w:rsidRPr="00420EA8">
        <w:rPr>
          <w:i/>
          <w:noProof/>
        </w:rPr>
        <w:t>Exploring family theories</w:t>
      </w:r>
      <w:r w:rsidRPr="00420EA8">
        <w:rPr>
          <w:noProof/>
        </w:rPr>
        <w:t>. Los Angeles, CA: Roxbury Publishing.</w:t>
      </w:r>
      <w:bookmarkEnd w:id="134"/>
    </w:p>
    <w:p w:rsidR="00420EA8" w:rsidRPr="00420EA8" w:rsidRDefault="00420EA8" w:rsidP="00420EA8">
      <w:pPr>
        <w:ind w:left="720" w:hanging="720"/>
        <w:rPr>
          <w:noProof/>
        </w:rPr>
      </w:pPr>
      <w:bookmarkStart w:id="135" w:name="_ENREF_83"/>
      <w:r w:rsidRPr="00420EA8">
        <w:rPr>
          <w:noProof/>
        </w:rPr>
        <w:t xml:space="preserve">Jackson, J. T., &amp; Owens, J. L. (1999). A stress management classroom tool for teachers of children with BD. </w:t>
      </w:r>
      <w:r w:rsidRPr="00420EA8">
        <w:rPr>
          <w:i/>
          <w:noProof/>
        </w:rPr>
        <w:t>Intervention in School and Clinic, 35</w:t>
      </w:r>
      <w:r w:rsidRPr="00420EA8">
        <w:rPr>
          <w:noProof/>
        </w:rPr>
        <w:t xml:space="preserve">(2), 74-48. </w:t>
      </w:r>
      <w:bookmarkEnd w:id="135"/>
    </w:p>
    <w:p w:rsidR="00420EA8" w:rsidRPr="00420EA8" w:rsidRDefault="00420EA8" w:rsidP="00420EA8">
      <w:pPr>
        <w:ind w:left="720" w:hanging="720"/>
        <w:rPr>
          <w:noProof/>
        </w:rPr>
      </w:pPr>
      <w:bookmarkStart w:id="136" w:name="_ENREF_84"/>
      <w:r w:rsidRPr="00420EA8">
        <w:rPr>
          <w:noProof/>
        </w:rPr>
        <w:t xml:space="preserve">Jackson, L. A. (2009). Observing children's stress behaviors in a kindergarten classroom. </w:t>
      </w:r>
      <w:r w:rsidRPr="00420EA8">
        <w:rPr>
          <w:i/>
          <w:noProof/>
        </w:rPr>
        <w:t>Early Childhood Research and Practice, 11</w:t>
      </w:r>
      <w:r w:rsidRPr="00420EA8">
        <w:rPr>
          <w:noProof/>
        </w:rPr>
        <w:t xml:space="preserve">(1), Retrieved from http://ecrp.uiuc.edu/v11n11/jackson.html. </w:t>
      </w:r>
      <w:bookmarkEnd w:id="136"/>
    </w:p>
    <w:p w:rsidR="00420EA8" w:rsidRPr="00420EA8" w:rsidRDefault="00420EA8" w:rsidP="00420EA8">
      <w:pPr>
        <w:ind w:left="720" w:hanging="720"/>
        <w:rPr>
          <w:noProof/>
        </w:rPr>
      </w:pPr>
      <w:bookmarkStart w:id="137" w:name="_ENREF_85"/>
      <w:r w:rsidRPr="00420EA8">
        <w:rPr>
          <w:noProof/>
        </w:rPr>
        <w:t xml:space="preserve">Jenkins, S. K., Rew, L., &amp; Sternglanz, R. W. (2005). Eating behaviors among school-age children associated with perceptions of stress. </w:t>
      </w:r>
      <w:r w:rsidRPr="00420EA8">
        <w:rPr>
          <w:i/>
          <w:noProof/>
        </w:rPr>
        <w:t>Issues in Comprehensive Pediatric Nursing, 28</w:t>
      </w:r>
      <w:r w:rsidRPr="00420EA8">
        <w:rPr>
          <w:noProof/>
        </w:rPr>
        <w:t xml:space="preserve">(3), 175-191. </w:t>
      </w:r>
      <w:bookmarkEnd w:id="137"/>
    </w:p>
    <w:p w:rsidR="00420EA8" w:rsidRPr="00420EA8" w:rsidRDefault="00420EA8" w:rsidP="00420EA8">
      <w:pPr>
        <w:ind w:left="720" w:hanging="720"/>
        <w:rPr>
          <w:noProof/>
        </w:rPr>
      </w:pPr>
      <w:bookmarkStart w:id="138" w:name="_ENREF_86"/>
      <w:r w:rsidRPr="00420EA8">
        <w:rPr>
          <w:noProof/>
        </w:rPr>
        <w:t xml:space="preserve">Johnson, J. H. (1986). </w:t>
      </w:r>
      <w:r w:rsidRPr="00420EA8">
        <w:rPr>
          <w:i/>
          <w:noProof/>
        </w:rPr>
        <w:t>Life events as stressors in childhood and adolescence</w:t>
      </w:r>
      <w:r w:rsidRPr="00420EA8">
        <w:rPr>
          <w:noProof/>
        </w:rPr>
        <w:t>. Beverly Hills, CA: Sage Publishing.</w:t>
      </w:r>
      <w:bookmarkEnd w:id="138"/>
    </w:p>
    <w:p w:rsidR="00420EA8" w:rsidRPr="00420EA8" w:rsidRDefault="00420EA8" w:rsidP="00420EA8">
      <w:pPr>
        <w:ind w:left="720" w:hanging="720"/>
        <w:rPr>
          <w:noProof/>
        </w:rPr>
      </w:pPr>
      <w:bookmarkStart w:id="139" w:name="_ENREF_87"/>
      <w:r w:rsidRPr="00420EA8">
        <w:rPr>
          <w:noProof/>
        </w:rPr>
        <w:lastRenderedPageBreak/>
        <w:t xml:space="preserve">Kalia, M. (2002). Assessing the economic impact of stress[mdash ]The modern day hidden epidemic. </w:t>
      </w:r>
      <w:r w:rsidRPr="00420EA8">
        <w:rPr>
          <w:i/>
          <w:noProof/>
        </w:rPr>
        <w:t>Metabolism, 51</w:t>
      </w:r>
      <w:r w:rsidRPr="00420EA8">
        <w:rPr>
          <w:noProof/>
        </w:rPr>
        <w:t>(6, Part 2), 49-53. doi: 10.1053/meta.2002.33193</w:t>
      </w:r>
      <w:bookmarkEnd w:id="139"/>
    </w:p>
    <w:p w:rsidR="00420EA8" w:rsidRPr="00420EA8" w:rsidRDefault="00420EA8" w:rsidP="00420EA8">
      <w:pPr>
        <w:ind w:left="720" w:hanging="720"/>
        <w:rPr>
          <w:noProof/>
        </w:rPr>
      </w:pPr>
      <w:bookmarkStart w:id="140" w:name="_ENREF_88"/>
      <w:r w:rsidRPr="00420EA8">
        <w:rPr>
          <w:noProof/>
        </w:rPr>
        <w:t xml:space="preserve">Kanner, A. D., &amp; Feldman, S. S. (1991). Control over uplifts and hassles and its relationship to adaptational outcomes. </w:t>
      </w:r>
      <w:r w:rsidRPr="00420EA8">
        <w:rPr>
          <w:i/>
          <w:noProof/>
        </w:rPr>
        <w:t>Journal of Behavioral Medicine, 14</w:t>
      </w:r>
      <w:r w:rsidRPr="00420EA8">
        <w:rPr>
          <w:noProof/>
        </w:rPr>
        <w:t>(2), 187-201. doi: 10.1007/bf00846179</w:t>
      </w:r>
      <w:bookmarkEnd w:id="140"/>
    </w:p>
    <w:p w:rsidR="00420EA8" w:rsidRPr="00420EA8" w:rsidRDefault="00420EA8" w:rsidP="00420EA8">
      <w:pPr>
        <w:rPr>
          <w:noProof/>
        </w:rPr>
      </w:pPr>
      <w:r w:rsidRPr="00420EA8">
        <w:rPr>
          <w:noProof/>
        </w:rPr>
        <w:t xml:space="preserve">Karr, S. K., &amp; Johnson, P. L. (1991). School stress reported by children in Grades 4, 5, and 6. </w:t>
      </w:r>
    </w:p>
    <w:p w:rsidR="00420EA8" w:rsidRPr="00420EA8" w:rsidRDefault="00420EA8" w:rsidP="00420EA8">
      <w:pPr>
        <w:ind w:left="720"/>
        <w:rPr>
          <w:noProof/>
        </w:rPr>
      </w:pPr>
      <w:r w:rsidRPr="00420EA8">
        <w:rPr>
          <w:i/>
          <w:noProof/>
        </w:rPr>
        <w:t>Psychological Reports, 68</w:t>
      </w:r>
      <w:r w:rsidRPr="00420EA8">
        <w:rPr>
          <w:noProof/>
        </w:rPr>
        <w:t>(2), 427-431. doi: 10.2466/pr0.68.2.427-431</w:t>
      </w:r>
    </w:p>
    <w:p w:rsidR="00420EA8" w:rsidRPr="00420EA8" w:rsidRDefault="00420EA8" w:rsidP="00420EA8">
      <w:pPr>
        <w:ind w:left="720" w:hanging="720"/>
        <w:rPr>
          <w:noProof/>
        </w:rPr>
      </w:pPr>
      <w:bookmarkStart w:id="141" w:name="_ENREF_90"/>
      <w:r w:rsidRPr="00420EA8">
        <w:rPr>
          <w:noProof/>
        </w:rPr>
        <w:t xml:space="preserve">Kearney, C. A. (2002). Identifying the function of school refusal behavior: A revision of the school refusal assessment scale. </w:t>
      </w:r>
      <w:r w:rsidRPr="00420EA8">
        <w:rPr>
          <w:i/>
          <w:noProof/>
        </w:rPr>
        <w:t>Journal of Psychopathology and Behavioral Assessment, 24</w:t>
      </w:r>
      <w:r w:rsidRPr="00420EA8">
        <w:rPr>
          <w:noProof/>
        </w:rPr>
        <w:t xml:space="preserve">(4), 235-245. </w:t>
      </w:r>
      <w:bookmarkEnd w:id="141"/>
    </w:p>
    <w:p w:rsidR="00420EA8" w:rsidRPr="00420EA8" w:rsidRDefault="00420EA8" w:rsidP="00420EA8">
      <w:pPr>
        <w:rPr>
          <w:rFonts w:eastAsiaTheme="minorHAnsi"/>
          <w:szCs w:val="22"/>
        </w:rPr>
      </w:pPr>
      <w:bookmarkStart w:id="142" w:name="_ENREF_91"/>
      <w:r w:rsidRPr="00420EA8">
        <w:rPr>
          <w:rFonts w:eastAsiaTheme="minorHAnsi"/>
          <w:szCs w:val="22"/>
        </w:rPr>
        <w:t xml:space="preserve">Kendall, P. C. (1994). Treating anxiety disorders in children: Results of a randomized clinical </w:t>
      </w:r>
    </w:p>
    <w:p w:rsidR="00420EA8" w:rsidRPr="00420EA8" w:rsidRDefault="00420EA8" w:rsidP="00420EA8">
      <w:pPr>
        <w:ind w:firstLine="720"/>
        <w:rPr>
          <w:rFonts w:eastAsiaTheme="minorHAnsi"/>
          <w:szCs w:val="22"/>
        </w:rPr>
      </w:pPr>
      <w:r w:rsidRPr="00420EA8">
        <w:rPr>
          <w:rFonts w:eastAsiaTheme="minorHAnsi"/>
          <w:szCs w:val="22"/>
        </w:rPr>
        <w:t xml:space="preserve">trial. </w:t>
      </w:r>
      <w:r w:rsidRPr="00420EA8">
        <w:rPr>
          <w:rFonts w:eastAsiaTheme="minorHAnsi"/>
          <w:i/>
          <w:szCs w:val="22"/>
        </w:rPr>
        <w:t xml:space="preserve">Journal of Consulting and Clinical Psychology, 62, </w:t>
      </w:r>
      <w:r w:rsidRPr="00420EA8">
        <w:rPr>
          <w:rFonts w:eastAsiaTheme="minorHAnsi"/>
          <w:szCs w:val="22"/>
        </w:rPr>
        <w:t>200–210.</w:t>
      </w:r>
    </w:p>
    <w:p w:rsidR="00420EA8" w:rsidRPr="00420EA8" w:rsidRDefault="00420EA8" w:rsidP="00420EA8">
      <w:pPr>
        <w:ind w:left="720" w:hanging="720"/>
        <w:rPr>
          <w:noProof/>
        </w:rPr>
      </w:pPr>
      <w:r w:rsidRPr="00420EA8">
        <w:rPr>
          <w:noProof/>
        </w:rPr>
        <w:t xml:space="preserve">Knopf, H. T., &amp; Swick, K. J. (2006). How parents feel about their dhild’s teacher/school: Implications for early childhood professionals. </w:t>
      </w:r>
      <w:r w:rsidRPr="00420EA8">
        <w:rPr>
          <w:i/>
          <w:noProof/>
        </w:rPr>
        <w:t>Early Childhood Education Journal, 34</w:t>
      </w:r>
      <w:r w:rsidRPr="00420EA8">
        <w:rPr>
          <w:noProof/>
        </w:rPr>
        <w:t>(4), 291-296. doi: 10.1007/s10643-006-0119-6</w:t>
      </w:r>
      <w:bookmarkEnd w:id="142"/>
    </w:p>
    <w:p w:rsidR="00420EA8" w:rsidRPr="00420EA8" w:rsidRDefault="00420EA8" w:rsidP="00420EA8">
      <w:pPr>
        <w:ind w:left="720" w:hanging="720"/>
        <w:rPr>
          <w:noProof/>
        </w:rPr>
      </w:pPr>
      <w:bookmarkStart w:id="143" w:name="_ENREF_92"/>
      <w:r w:rsidRPr="00420EA8">
        <w:rPr>
          <w:noProof/>
        </w:rPr>
        <w:t>knoxnews.com. (2011). Editorial: High expectations lead to higher TCAP scores</w:t>
      </w:r>
      <w:r w:rsidRPr="00420EA8">
        <w:rPr>
          <w:i/>
          <w:noProof/>
        </w:rPr>
        <w:t>,</w:t>
      </w:r>
      <w:r w:rsidRPr="00420EA8">
        <w:rPr>
          <w:noProof/>
        </w:rPr>
        <w:t xml:space="preserve"> p. Retrieved from http://www.knoxnews.com/news/2011/jul/2014. </w:t>
      </w:r>
      <w:bookmarkEnd w:id="143"/>
    </w:p>
    <w:p w:rsidR="00420EA8" w:rsidRPr="00420EA8" w:rsidRDefault="00420EA8" w:rsidP="00420EA8">
      <w:pPr>
        <w:ind w:left="720" w:hanging="720"/>
        <w:rPr>
          <w:noProof/>
        </w:rPr>
      </w:pPr>
      <w:bookmarkStart w:id="144" w:name="_ENREF_93"/>
      <w:r w:rsidRPr="00420EA8">
        <w:rPr>
          <w:noProof/>
        </w:rPr>
        <w:t xml:space="preserve">Kyrou, I., &amp; Tsigos, C. (2007). Stress mechanisms and metabolic complications. </w:t>
      </w:r>
      <w:r w:rsidRPr="00420EA8">
        <w:rPr>
          <w:i/>
          <w:noProof/>
        </w:rPr>
        <w:t>Hormone and Metabolic Research Journal, 39</w:t>
      </w:r>
      <w:r w:rsidRPr="00420EA8">
        <w:rPr>
          <w:noProof/>
        </w:rPr>
        <w:t xml:space="preserve">(6), 430-438. </w:t>
      </w:r>
      <w:bookmarkEnd w:id="144"/>
    </w:p>
    <w:p w:rsidR="00420EA8" w:rsidRPr="00420EA8" w:rsidRDefault="00420EA8" w:rsidP="00420EA8">
      <w:pPr>
        <w:ind w:left="720" w:hanging="720"/>
        <w:rPr>
          <w:noProof/>
        </w:rPr>
      </w:pPr>
      <w:bookmarkStart w:id="145" w:name="_ENREF_94"/>
      <w:r w:rsidRPr="00420EA8">
        <w:rPr>
          <w:noProof/>
        </w:rPr>
        <w:t xml:space="preserve">Lachar, D., &amp; Gruber, C. P. (2004). </w:t>
      </w:r>
      <w:r w:rsidRPr="00420EA8">
        <w:rPr>
          <w:i/>
          <w:noProof/>
        </w:rPr>
        <w:t>Personality inventory for Children</w:t>
      </w:r>
      <w:r w:rsidRPr="00420EA8">
        <w:rPr>
          <w:noProof/>
        </w:rPr>
        <w:t xml:space="preserve"> (2nd ed.). Los Angeles, CA: Western Psychological Services.</w:t>
      </w:r>
      <w:bookmarkEnd w:id="145"/>
    </w:p>
    <w:p w:rsidR="00420EA8" w:rsidRPr="00420EA8" w:rsidRDefault="00420EA8" w:rsidP="00420EA8">
      <w:pPr>
        <w:ind w:left="720" w:hanging="720"/>
        <w:rPr>
          <w:noProof/>
        </w:rPr>
      </w:pPr>
      <w:bookmarkStart w:id="146" w:name="_ENREF_95"/>
      <w:r w:rsidRPr="00420EA8">
        <w:rPr>
          <w:noProof/>
        </w:rPr>
        <w:t xml:space="preserve">Lareau, A. (2000). </w:t>
      </w:r>
      <w:r w:rsidRPr="00420EA8">
        <w:rPr>
          <w:i/>
          <w:noProof/>
        </w:rPr>
        <w:t>Home advantage: Social class and parental intervention in elementary education</w:t>
      </w:r>
      <w:r w:rsidRPr="00420EA8">
        <w:rPr>
          <w:noProof/>
        </w:rPr>
        <w:t>. Lantham, MD: Rowman and Littlefield Publishers.</w:t>
      </w:r>
      <w:bookmarkEnd w:id="146"/>
    </w:p>
    <w:p w:rsidR="00420EA8" w:rsidRPr="00420EA8" w:rsidRDefault="00420EA8" w:rsidP="00420EA8">
      <w:pPr>
        <w:ind w:left="720" w:hanging="720"/>
        <w:rPr>
          <w:noProof/>
        </w:rPr>
      </w:pPr>
      <w:bookmarkStart w:id="147" w:name="_ENREF_96"/>
      <w:r w:rsidRPr="00420EA8">
        <w:rPr>
          <w:noProof/>
        </w:rPr>
        <w:lastRenderedPageBreak/>
        <w:t xml:space="preserve">Lareau, A. (2003). </w:t>
      </w:r>
      <w:r w:rsidRPr="00420EA8">
        <w:rPr>
          <w:i/>
          <w:noProof/>
        </w:rPr>
        <w:t>Unequal childhoods: Class, race, and family life</w:t>
      </w:r>
      <w:r w:rsidRPr="00420EA8">
        <w:rPr>
          <w:noProof/>
        </w:rPr>
        <w:t>. Berkely, CA: University of California Press.</w:t>
      </w:r>
      <w:bookmarkEnd w:id="147"/>
    </w:p>
    <w:p w:rsidR="00420EA8" w:rsidRPr="00420EA8" w:rsidRDefault="00420EA8" w:rsidP="00420EA8">
      <w:pPr>
        <w:ind w:left="720" w:hanging="720"/>
        <w:rPr>
          <w:noProof/>
        </w:rPr>
      </w:pPr>
      <w:bookmarkStart w:id="148" w:name="_ENREF_97"/>
      <w:r w:rsidRPr="00420EA8">
        <w:rPr>
          <w:noProof/>
        </w:rPr>
        <w:t xml:space="preserve">Larson, R. W., &amp; Almeida, D. M. (1999). Emotional transmission in the daily lives of families: A new paradigm for studying family process. </w:t>
      </w:r>
      <w:r w:rsidRPr="00420EA8">
        <w:rPr>
          <w:i/>
          <w:noProof/>
        </w:rPr>
        <w:t>Journal of Marriage and Family, 61</w:t>
      </w:r>
      <w:r w:rsidRPr="00420EA8">
        <w:rPr>
          <w:noProof/>
        </w:rPr>
        <w:t xml:space="preserve">(1), 5-20. </w:t>
      </w:r>
      <w:bookmarkEnd w:id="148"/>
    </w:p>
    <w:p w:rsidR="00420EA8" w:rsidRPr="00420EA8" w:rsidRDefault="00420EA8" w:rsidP="00420EA8">
      <w:pPr>
        <w:ind w:left="720" w:hanging="720"/>
        <w:rPr>
          <w:noProof/>
        </w:rPr>
      </w:pPr>
      <w:bookmarkStart w:id="149" w:name="_ENREF_98"/>
      <w:r w:rsidRPr="00420EA8">
        <w:rPr>
          <w:noProof/>
        </w:rPr>
        <w:t xml:space="preserve">Lazarus, R. S. (1984). Puzzles in the study of daily hassles. </w:t>
      </w:r>
      <w:r w:rsidRPr="00420EA8">
        <w:rPr>
          <w:i/>
          <w:noProof/>
        </w:rPr>
        <w:t>Journal of Behavioral Medicine, 7</w:t>
      </w:r>
      <w:r w:rsidRPr="00420EA8">
        <w:rPr>
          <w:noProof/>
        </w:rPr>
        <w:t xml:space="preserve">(4), 375-389. </w:t>
      </w:r>
      <w:bookmarkEnd w:id="149"/>
    </w:p>
    <w:p w:rsidR="00420EA8" w:rsidRPr="00420EA8" w:rsidRDefault="00420EA8" w:rsidP="00420EA8">
      <w:pPr>
        <w:ind w:left="720" w:hanging="720"/>
        <w:rPr>
          <w:noProof/>
        </w:rPr>
      </w:pPr>
      <w:bookmarkStart w:id="150" w:name="_ENREF_99"/>
      <w:r w:rsidRPr="00420EA8">
        <w:rPr>
          <w:noProof/>
        </w:rPr>
        <w:t xml:space="preserve">Lazarus, R. S., &amp; Folkman, S. (1984). </w:t>
      </w:r>
      <w:r w:rsidRPr="00420EA8">
        <w:rPr>
          <w:i/>
          <w:noProof/>
        </w:rPr>
        <w:t>Stress, appraisal, and coping.</w:t>
      </w:r>
      <w:r w:rsidRPr="00420EA8">
        <w:rPr>
          <w:noProof/>
        </w:rPr>
        <w:t xml:space="preserve"> New York: Springer.</w:t>
      </w:r>
      <w:bookmarkEnd w:id="150"/>
    </w:p>
    <w:p w:rsidR="00420EA8" w:rsidRPr="00420EA8" w:rsidRDefault="00420EA8" w:rsidP="00420EA8">
      <w:pPr>
        <w:ind w:left="720" w:hanging="720"/>
        <w:rPr>
          <w:noProof/>
        </w:rPr>
      </w:pPr>
      <w:bookmarkStart w:id="151" w:name="_ENREF_100"/>
      <w:r w:rsidRPr="00420EA8">
        <w:rPr>
          <w:noProof/>
        </w:rPr>
        <w:t>Le Fevre, M., University, A., Kolt, G. S., Sydney, U. o. W., Matheny, J., University, M., . . . British Academy of Management Conference Proceedings : Building International Communities through Collaboration 12-14 Sep. Belfast, N. I. Just the right amount of stress please : Yerkes and Dodson revisited.</w:t>
      </w:r>
      <w:bookmarkEnd w:id="151"/>
    </w:p>
    <w:p w:rsidR="00420EA8" w:rsidRPr="00420EA8" w:rsidRDefault="00420EA8" w:rsidP="00420EA8">
      <w:pPr>
        <w:ind w:left="720" w:hanging="720"/>
        <w:rPr>
          <w:noProof/>
        </w:rPr>
      </w:pPr>
      <w:bookmarkStart w:id="152" w:name="_ENREF_101"/>
      <w:r w:rsidRPr="00420EA8">
        <w:rPr>
          <w:noProof/>
        </w:rPr>
        <w:t xml:space="preserve">Lee, J.-S., &amp; Bowen, N., K. (2006). Parent involvement, cultural capital, and the achievement gap among, elementary school children. </w:t>
      </w:r>
      <w:r w:rsidRPr="00420EA8">
        <w:rPr>
          <w:i/>
          <w:noProof/>
        </w:rPr>
        <w:t>American Educational Research Journal, 43</w:t>
      </w:r>
      <w:r w:rsidRPr="00420EA8">
        <w:rPr>
          <w:noProof/>
        </w:rPr>
        <w:t xml:space="preserve">(2), 193-218. </w:t>
      </w:r>
      <w:bookmarkEnd w:id="152"/>
    </w:p>
    <w:p w:rsidR="00420EA8" w:rsidRPr="00420EA8" w:rsidRDefault="00420EA8" w:rsidP="00420EA8">
      <w:pPr>
        <w:ind w:left="720" w:hanging="720"/>
        <w:rPr>
          <w:noProof/>
        </w:rPr>
      </w:pPr>
      <w:bookmarkStart w:id="153" w:name="_ENREF_102"/>
      <w:r w:rsidRPr="00420EA8">
        <w:rPr>
          <w:noProof/>
        </w:rPr>
        <w:t xml:space="preserve">Lehman, B. J., &amp; Repetti, R. L. (2007). Bad days don't end when the school bell rings: The lingering effects of negative school events on children's mood, self-esteem, and perceptions of parent-child interactions. </w:t>
      </w:r>
      <w:r w:rsidRPr="00420EA8">
        <w:rPr>
          <w:i/>
          <w:noProof/>
        </w:rPr>
        <w:t>Social Development, 16</w:t>
      </w:r>
      <w:r w:rsidRPr="00420EA8">
        <w:rPr>
          <w:noProof/>
        </w:rPr>
        <w:t>(3), 596-618. doi: 10.1111/j</w:t>
      </w:r>
      <w:bookmarkEnd w:id="153"/>
    </w:p>
    <w:p w:rsidR="00420EA8" w:rsidRPr="00420EA8" w:rsidRDefault="00420EA8" w:rsidP="00420EA8">
      <w:pPr>
        <w:ind w:left="720" w:hanging="720"/>
        <w:rPr>
          <w:noProof/>
        </w:rPr>
      </w:pPr>
      <w:bookmarkStart w:id="154" w:name="_ENREF_103"/>
      <w:r w:rsidRPr="00420EA8">
        <w:rPr>
          <w:noProof/>
        </w:rPr>
        <w:t xml:space="preserve">Levine, P. A., &amp; Kline, M. (2008). </w:t>
      </w:r>
      <w:r w:rsidRPr="00420EA8">
        <w:rPr>
          <w:i/>
          <w:noProof/>
        </w:rPr>
        <w:t>Trauma-proofing your kids: A parents' guide for instilling confidence, joy and resilience</w:t>
      </w:r>
      <w:r w:rsidRPr="00420EA8">
        <w:rPr>
          <w:noProof/>
        </w:rPr>
        <w:t>. Berkeley, CA: North Atlantic Books.</w:t>
      </w:r>
      <w:bookmarkEnd w:id="154"/>
    </w:p>
    <w:p w:rsidR="00420EA8" w:rsidRPr="00420EA8" w:rsidRDefault="00420EA8" w:rsidP="00420EA8">
      <w:pPr>
        <w:ind w:left="720" w:hanging="720"/>
        <w:rPr>
          <w:noProof/>
        </w:rPr>
      </w:pPr>
      <w:bookmarkStart w:id="155" w:name="_ENREF_104"/>
      <w:r w:rsidRPr="00420EA8">
        <w:rPr>
          <w:noProof/>
        </w:rPr>
        <w:t xml:space="preserve">Levine, R. A. (2003). </w:t>
      </w:r>
      <w:r w:rsidRPr="00420EA8">
        <w:rPr>
          <w:i/>
          <w:noProof/>
        </w:rPr>
        <w:t>Childhood socialization: Comparative studies of parenting, learning, and educational change</w:t>
      </w:r>
      <w:r w:rsidRPr="00420EA8">
        <w:rPr>
          <w:noProof/>
        </w:rPr>
        <w:t>. Hong Kong: Comparative Education Research Centre.</w:t>
      </w:r>
      <w:bookmarkEnd w:id="155"/>
    </w:p>
    <w:p w:rsidR="00CA696C" w:rsidRPr="00A649AB" w:rsidRDefault="00CA696C" w:rsidP="00420EA8">
      <w:pPr>
        <w:ind w:left="720" w:hanging="720"/>
        <w:rPr>
          <w:i/>
          <w:noProof/>
        </w:rPr>
      </w:pPr>
      <w:bookmarkStart w:id="156" w:name="_ENREF_105"/>
      <w:r>
        <w:rPr>
          <w:noProof/>
        </w:rPr>
        <w:lastRenderedPageBreak/>
        <w:t xml:space="preserve">Lewin, T. </w:t>
      </w:r>
      <w:r w:rsidR="005C7CDA">
        <w:rPr>
          <w:noProof/>
        </w:rPr>
        <w:t>(2011, January 27). Record level of stress found in</w:t>
      </w:r>
      <w:r w:rsidR="00A649AB">
        <w:rPr>
          <w:noProof/>
        </w:rPr>
        <w:t xml:space="preserve"> college students. </w:t>
      </w:r>
      <w:r w:rsidR="00A649AB">
        <w:rPr>
          <w:i/>
          <w:noProof/>
        </w:rPr>
        <w:t xml:space="preserve"> The New York Times. </w:t>
      </w:r>
    </w:p>
    <w:p w:rsidR="00420EA8" w:rsidRPr="00420EA8" w:rsidRDefault="00420EA8" w:rsidP="00420EA8">
      <w:pPr>
        <w:ind w:left="720" w:hanging="720"/>
        <w:rPr>
          <w:noProof/>
        </w:rPr>
      </w:pPr>
      <w:r w:rsidRPr="00420EA8">
        <w:rPr>
          <w:noProof/>
        </w:rPr>
        <w:t xml:space="preserve">Lewis, C. E., Siegel, J. M., &amp; Lewis, M. A. (1984). Feeling bad: exploring sources of distress among pre-adolescent children. </w:t>
      </w:r>
      <w:r w:rsidRPr="00420EA8">
        <w:rPr>
          <w:i/>
          <w:noProof/>
        </w:rPr>
        <w:t>Am</w:t>
      </w:r>
      <w:r w:rsidR="00CA696C">
        <w:rPr>
          <w:i/>
          <w:noProof/>
        </w:rPr>
        <w:t>erican</w:t>
      </w:r>
      <w:r w:rsidRPr="00420EA8">
        <w:rPr>
          <w:i/>
          <w:noProof/>
        </w:rPr>
        <w:t xml:space="preserve"> J</w:t>
      </w:r>
      <w:r w:rsidR="00CA696C">
        <w:rPr>
          <w:i/>
          <w:noProof/>
        </w:rPr>
        <w:t>ournal of</w:t>
      </w:r>
      <w:r w:rsidRPr="00420EA8">
        <w:rPr>
          <w:i/>
          <w:noProof/>
        </w:rPr>
        <w:t xml:space="preserve"> Public Health, 74</w:t>
      </w:r>
      <w:r w:rsidRPr="00420EA8">
        <w:rPr>
          <w:noProof/>
        </w:rPr>
        <w:t>(2), 117-122. doi: 10.2105/ajph.74.2.117</w:t>
      </w:r>
      <w:bookmarkEnd w:id="156"/>
    </w:p>
    <w:p w:rsidR="00420EA8" w:rsidRPr="00420EA8" w:rsidRDefault="00420EA8" w:rsidP="00420EA8">
      <w:pPr>
        <w:ind w:left="720" w:hanging="720"/>
        <w:rPr>
          <w:noProof/>
        </w:rPr>
      </w:pPr>
      <w:bookmarkStart w:id="157" w:name="_ENREF_106"/>
      <w:r w:rsidRPr="00420EA8">
        <w:rPr>
          <w:noProof/>
        </w:rPr>
        <w:t xml:space="preserve">Li, J., Shang, L., Wang, T., &amp; Siegrist, J. (2010). Measuring effort-reward imbalance in school settings: A novel approach and its association with self-rated health. </w:t>
      </w:r>
      <w:r w:rsidRPr="00420EA8">
        <w:rPr>
          <w:i/>
          <w:noProof/>
        </w:rPr>
        <w:t>Journal of Epidemiology, 20</w:t>
      </w:r>
      <w:r w:rsidRPr="00420EA8">
        <w:rPr>
          <w:noProof/>
        </w:rPr>
        <w:t xml:space="preserve">(2), 111-118. </w:t>
      </w:r>
      <w:bookmarkEnd w:id="157"/>
    </w:p>
    <w:p w:rsidR="00420EA8" w:rsidRPr="00420EA8" w:rsidRDefault="00420EA8" w:rsidP="00420EA8">
      <w:pPr>
        <w:ind w:left="720" w:hanging="720"/>
        <w:rPr>
          <w:noProof/>
        </w:rPr>
      </w:pPr>
      <w:bookmarkStart w:id="158" w:name="_ENREF_107"/>
      <w:r w:rsidRPr="00420EA8">
        <w:rPr>
          <w:noProof/>
        </w:rPr>
        <w:t xml:space="preserve">Linden, D. J. (2007). </w:t>
      </w:r>
      <w:r w:rsidRPr="00420EA8">
        <w:rPr>
          <w:i/>
          <w:noProof/>
        </w:rPr>
        <w:t>The accidental mind: How brain evolution has given us love, memory, dreams, and God</w:t>
      </w:r>
      <w:r w:rsidRPr="00420EA8">
        <w:rPr>
          <w:noProof/>
        </w:rPr>
        <w:t>. Cambridge, MA: The Belknap Press of Harvard University Press.</w:t>
      </w:r>
      <w:bookmarkEnd w:id="158"/>
    </w:p>
    <w:p w:rsidR="00420EA8" w:rsidRPr="00420EA8" w:rsidRDefault="00420EA8" w:rsidP="00420EA8">
      <w:pPr>
        <w:ind w:left="720" w:hanging="720"/>
        <w:rPr>
          <w:noProof/>
        </w:rPr>
      </w:pPr>
      <w:bookmarkStart w:id="159" w:name="_ENREF_108"/>
      <w:r w:rsidRPr="00420EA8">
        <w:rPr>
          <w:noProof/>
        </w:rPr>
        <w:t xml:space="preserve">Lupien, S. J., McEwen, B. S., Gunnar, M. R., &amp; Heim, C. (2009). Effects of stress throughout the lifespan on the brain, behaviour and cognition. </w:t>
      </w:r>
      <w:r w:rsidRPr="00420EA8">
        <w:rPr>
          <w:i/>
          <w:noProof/>
        </w:rPr>
        <w:t>Nature Reviews Neuroscience, 10</w:t>
      </w:r>
      <w:r w:rsidRPr="00420EA8">
        <w:rPr>
          <w:noProof/>
        </w:rPr>
        <w:t>(6), 434-445. doi: 10.1038/nrn2639</w:t>
      </w:r>
      <w:bookmarkEnd w:id="159"/>
    </w:p>
    <w:p w:rsidR="00420EA8" w:rsidRPr="00420EA8" w:rsidRDefault="00420EA8" w:rsidP="00420EA8">
      <w:pPr>
        <w:ind w:left="720" w:hanging="720"/>
        <w:rPr>
          <w:noProof/>
        </w:rPr>
      </w:pPr>
      <w:bookmarkStart w:id="160" w:name="_ENREF_109"/>
      <w:r w:rsidRPr="00420EA8">
        <w:rPr>
          <w:noProof/>
        </w:rPr>
        <w:t xml:space="preserve">Malach-Pines, A., &amp; Keinan, G. (2005). Stress and burnout: The significant difference. </w:t>
      </w:r>
      <w:r w:rsidRPr="00420EA8">
        <w:rPr>
          <w:i/>
          <w:noProof/>
        </w:rPr>
        <w:t>Personality and Individual Differences, 39</w:t>
      </w:r>
      <w:r w:rsidRPr="00420EA8">
        <w:rPr>
          <w:noProof/>
        </w:rPr>
        <w:t xml:space="preserve">(3), 625-635. </w:t>
      </w:r>
      <w:bookmarkEnd w:id="160"/>
    </w:p>
    <w:p w:rsidR="00420EA8" w:rsidRPr="00420EA8" w:rsidRDefault="00420EA8" w:rsidP="00420EA8">
      <w:pPr>
        <w:ind w:left="720" w:hanging="720"/>
        <w:rPr>
          <w:noProof/>
        </w:rPr>
      </w:pPr>
      <w:bookmarkStart w:id="161" w:name="_ENREF_110"/>
      <w:r w:rsidRPr="00420EA8">
        <w:rPr>
          <w:noProof/>
        </w:rPr>
        <w:t xml:space="preserve">Maríñez-Lora, A. M., &amp; Quintana, S. M. (2009). Low-income urban African American and Latino parents’ school involvement: Testing a theoretical model. </w:t>
      </w:r>
      <w:r w:rsidRPr="00420EA8">
        <w:rPr>
          <w:i/>
          <w:noProof/>
        </w:rPr>
        <w:t>School Mental Health, 1</w:t>
      </w:r>
      <w:r w:rsidRPr="00420EA8">
        <w:rPr>
          <w:noProof/>
        </w:rPr>
        <w:t>(4), 212-228. doi: 10.1007/s12310-009-9015-8</w:t>
      </w:r>
      <w:bookmarkEnd w:id="161"/>
    </w:p>
    <w:p w:rsidR="00420EA8" w:rsidRPr="00420EA8" w:rsidRDefault="00420EA8" w:rsidP="00420EA8">
      <w:pPr>
        <w:ind w:left="720" w:hanging="720"/>
        <w:rPr>
          <w:rFonts w:eastAsiaTheme="minorHAnsi"/>
          <w:noProof/>
          <w:szCs w:val="22"/>
        </w:rPr>
      </w:pPr>
      <w:bookmarkStart w:id="162" w:name="_ENREF_111"/>
      <w:r w:rsidRPr="00420EA8">
        <w:rPr>
          <w:rFonts w:eastAsiaTheme="minorHAnsi"/>
          <w:noProof/>
          <w:szCs w:val="22"/>
        </w:rPr>
        <w:t xml:space="preserve">Marzano, R. J., &amp; Pickering, D. J. (2007). Case for and against homework. </w:t>
      </w:r>
      <w:r w:rsidRPr="00420EA8">
        <w:rPr>
          <w:rFonts w:eastAsiaTheme="minorHAnsi"/>
          <w:i/>
          <w:noProof/>
          <w:szCs w:val="22"/>
        </w:rPr>
        <w:t>Educational Leadership</w:t>
      </w:r>
      <w:r w:rsidRPr="00420EA8">
        <w:rPr>
          <w:rFonts w:eastAsiaTheme="minorHAnsi"/>
          <w:noProof/>
          <w:szCs w:val="22"/>
        </w:rPr>
        <w:t xml:space="preserve">, 74-78. </w:t>
      </w:r>
    </w:p>
    <w:p w:rsidR="00420EA8" w:rsidRPr="00420EA8" w:rsidRDefault="00420EA8" w:rsidP="00420EA8">
      <w:pPr>
        <w:ind w:left="720" w:hanging="720"/>
        <w:rPr>
          <w:noProof/>
        </w:rPr>
      </w:pPr>
      <w:r w:rsidRPr="00420EA8">
        <w:rPr>
          <w:noProof/>
        </w:rPr>
        <w:t xml:space="preserve">McDaniel, G. L., Isaac, M. Y., Brooks, M., &amp; Hatch, J. A. (2005). Confronting K-3 teaching challenges in an era of accountability. </w:t>
      </w:r>
      <w:r w:rsidRPr="00420EA8">
        <w:rPr>
          <w:i/>
          <w:noProof/>
        </w:rPr>
        <w:t>Young Children</w:t>
      </w:r>
      <w:r w:rsidRPr="00420EA8">
        <w:rPr>
          <w:noProof/>
        </w:rPr>
        <w:t xml:space="preserve">. </w:t>
      </w:r>
      <w:bookmarkEnd w:id="162"/>
    </w:p>
    <w:p w:rsidR="00420EA8" w:rsidRPr="00420EA8" w:rsidRDefault="00420EA8" w:rsidP="00420EA8">
      <w:pPr>
        <w:ind w:left="720" w:hanging="720"/>
        <w:rPr>
          <w:noProof/>
        </w:rPr>
      </w:pPr>
      <w:bookmarkStart w:id="163" w:name="_ENREF_112"/>
      <w:r w:rsidRPr="00420EA8">
        <w:rPr>
          <w:noProof/>
        </w:rPr>
        <w:lastRenderedPageBreak/>
        <w:t xml:space="preserve">McDonald, A. S. (2001). The prevalence and effects of test anxiety in school children. [Article]. </w:t>
      </w:r>
      <w:r w:rsidRPr="00420EA8">
        <w:rPr>
          <w:i/>
          <w:noProof/>
        </w:rPr>
        <w:t>Educational Psychology, 21</w:t>
      </w:r>
      <w:r w:rsidRPr="00420EA8">
        <w:rPr>
          <w:noProof/>
        </w:rPr>
        <w:t>(1), 89-101. doi: 10.1080/01443410020019867</w:t>
      </w:r>
      <w:bookmarkEnd w:id="163"/>
    </w:p>
    <w:p w:rsidR="00420EA8" w:rsidRPr="00420EA8" w:rsidRDefault="00420EA8" w:rsidP="00420EA8">
      <w:pPr>
        <w:ind w:left="720" w:hanging="720"/>
        <w:rPr>
          <w:noProof/>
        </w:rPr>
      </w:pPr>
      <w:bookmarkStart w:id="164" w:name="_ENREF_113"/>
      <w:r w:rsidRPr="00420EA8">
        <w:rPr>
          <w:noProof/>
        </w:rPr>
        <w:t xml:space="preserve">McMurrer, J. (2008). Instructional time in elementary schools: A closer look at changes for specific subjects. [Article]. </w:t>
      </w:r>
      <w:r w:rsidRPr="00420EA8">
        <w:rPr>
          <w:i/>
          <w:noProof/>
        </w:rPr>
        <w:t>Arts Education Policy Review, 109</w:t>
      </w:r>
      <w:r w:rsidRPr="00420EA8">
        <w:rPr>
          <w:noProof/>
        </w:rPr>
        <w:t xml:space="preserve">(6), 23-28. </w:t>
      </w:r>
      <w:bookmarkEnd w:id="164"/>
    </w:p>
    <w:p w:rsidR="00420EA8" w:rsidRPr="00420EA8" w:rsidRDefault="00420EA8" w:rsidP="00420EA8">
      <w:pPr>
        <w:ind w:left="720" w:hanging="720"/>
        <w:rPr>
          <w:noProof/>
        </w:rPr>
      </w:pPr>
      <w:bookmarkStart w:id="165" w:name="_ENREF_114"/>
      <w:r w:rsidRPr="00420EA8">
        <w:rPr>
          <w:noProof/>
        </w:rPr>
        <w:t xml:space="preserve">Melrose, R. (2006). </w:t>
      </w:r>
      <w:r w:rsidRPr="00420EA8">
        <w:rPr>
          <w:i/>
          <w:noProof/>
        </w:rPr>
        <w:t>Why students underachieve: What educators and parents can do about it</w:t>
      </w:r>
      <w:r w:rsidRPr="00420EA8">
        <w:rPr>
          <w:noProof/>
        </w:rPr>
        <w:t>. Lanham, MD: Rowman &amp; Littlefield Education.</w:t>
      </w:r>
      <w:bookmarkEnd w:id="165"/>
    </w:p>
    <w:p w:rsidR="00420EA8" w:rsidRPr="00420EA8" w:rsidRDefault="00420EA8" w:rsidP="00420EA8">
      <w:pPr>
        <w:ind w:left="720" w:hanging="720"/>
        <w:rPr>
          <w:noProof/>
        </w:rPr>
      </w:pPr>
      <w:bookmarkStart w:id="166" w:name="_ENREF_115"/>
      <w:r w:rsidRPr="00420EA8">
        <w:rPr>
          <w:noProof/>
        </w:rPr>
        <w:t xml:space="preserve">Miller, E., &amp; Almon, J. (2009). </w:t>
      </w:r>
      <w:r w:rsidRPr="00420EA8">
        <w:rPr>
          <w:i/>
          <w:noProof/>
        </w:rPr>
        <w:t>Crisis in the kindergarten: Why children need to play in school</w:t>
      </w:r>
      <w:r w:rsidRPr="00420EA8">
        <w:rPr>
          <w:noProof/>
        </w:rPr>
        <w:t>. College Park, MD: Alliance for Childhood.</w:t>
      </w:r>
      <w:bookmarkEnd w:id="166"/>
    </w:p>
    <w:p w:rsidR="00420EA8" w:rsidRPr="00420EA8" w:rsidRDefault="00420EA8" w:rsidP="00420EA8">
      <w:pPr>
        <w:ind w:left="720" w:hanging="720"/>
        <w:rPr>
          <w:noProof/>
        </w:rPr>
      </w:pPr>
      <w:bookmarkStart w:id="167" w:name="_ENREF_116"/>
      <w:r w:rsidRPr="00420EA8">
        <w:rPr>
          <w:noProof/>
        </w:rPr>
        <w:t xml:space="preserve">Miodrag, N., &amp; Hodapp, R. M. (2010). Chronic stress and health among parents of children with intellectual and developmental disabilities. </w:t>
      </w:r>
      <w:r w:rsidRPr="00420EA8">
        <w:rPr>
          <w:i/>
          <w:noProof/>
        </w:rPr>
        <w:t>Current Opinion in Psychiatry, 23</w:t>
      </w:r>
      <w:r w:rsidRPr="00420EA8">
        <w:rPr>
          <w:noProof/>
        </w:rPr>
        <w:t xml:space="preserve">(5), 407-411 410.1097/YCO.1090b1013e32833a38796. </w:t>
      </w:r>
      <w:bookmarkEnd w:id="167"/>
    </w:p>
    <w:p w:rsidR="00420EA8" w:rsidRPr="00420EA8" w:rsidRDefault="00420EA8" w:rsidP="00420EA8">
      <w:pPr>
        <w:ind w:left="720" w:hanging="720"/>
        <w:rPr>
          <w:noProof/>
        </w:rPr>
      </w:pPr>
      <w:bookmarkStart w:id="168" w:name="_ENREF_117"/>
      <w:r w:rsidRPr="00420EA8">
        <w:rPr>
          <w:noProof/>
        </w:rPr>
        <w:t xml:space="preserve">Morales, J., R., &amp; Guerra, N. G. (2006). Effects of multiple context and cumulative stress on urban children's adjustment in elementary school. </w:t>
      </w:r>
      <w:r w:rsidRPr="00420EA8">
        <w:rPr>
          <w:i/>
          <w:noProof/>
        </w:rPr>
        <w:t>Child Development, 77</w:t>
      </w:r>
      <w:r w:rsidRPr="00420EA8">
        <w:rPr>
          <w:noProof/>
        </w:rPr>
        <w:t xml:space="preserve">(4), 907-923. </w:t>
      </w:r>
      <w:bookmarkEnd w:id="168"/>
    </w:p>
    <w:p w:rsidR="00420EA8" w:rsidRPr="00420EA8" w:rsidRDefault="00420EA8" w:rsidP="00420EA8">
      <w:pPr>
        <w:ind w:left="720" w:hanging="720"/>
        <w:rPr>
          <w:noProof/>
        </w:rPr>
      </w:pPr>
      <w:bookmarkStart w:id="169" w:name="_ENREF_118"/>
      <w:r w:rsidRPr="00420EA8">
        <w:rPr>
          <w:noProof/>
        </w:rPr>
        <w:t xml:space="preserve">Moseman, C. C. (2003). Primary teacher's beliefs about family competence to influence classroom practices. </w:t>
      </w:r>
      <w:r w:rsidRPr="00420EA8">
        <w:rPr>
          <w:i/>
          <w:noProof/>
        </w:rPr>
        <w:t>Early Education and Development, 14</w:t>
      </w:r>
      <w:r w:rsidRPr="00420EA8">
        <w:rPr>
          <w:noProof/>
        </w:rPr>
        <w:t xml:space="preserve">(2), 125-153. </w:t>
      </w:r>
      <w:bookmarkEnd w:id="169"/>
    </w:p>
    <w:p w:rsidR="00420EA8" w:rsidRPr="00420EA8" w:rsidRDefault="00420EA8" w:rsidP="00420EA8">
      <w:pPr>
        <w:ind w:left="720" w:hanging="720"/>
        <w:rPr>
          <w:noProof/>
        </w:rPr>
      </w:pPr>
      <w:bookmarkStart w:id="170" w:name="_ENREF_119"/>
      <w:r w:rsidRPr="00420EA8">
        <w:rPr>
          <w:noProof/>
        </w:rPr>
        <w:t xml:space="preserve">Mrazek, D. (2011). Stress, genetics can trigger depression. Retrieved from http://www.mayoclinic.com/health/stress-and-depression/MY01649. </w:t>
      </w:r>
      <w:bookmarkEnd w:id="170"/>
    </w:p>
    <w:p w:rsidR="00420EA8" w:rsidRPr="00420EA8" w:rsidRDefault="00420EA8" w:rsidP="00420EA8">
      <w:pPr>
        <w:ind w:left="720" w:hanging="720"/>
        <w:rPr>
          <w:noProof/>
        </w:rPr>
      </w:pPr>
      <w:bookmarkStart w:id="171" w:name="_ENREF_121"/>
      <w:r w:rsidRPr="00420EA8">
        <w:rPr>
          <w:noProof/>
        </w:rPr>
        <w:t xml:space="preserve">Natvig, G. K., Albrektsen, G., Anderssen, N., &amp; Qvarnstrom, U. (1999). School-related stress and psychosomatic symptoms among school adolescents. </w:t>
      </w:r>
      <w:r w:rsidRPr="00420EA8">
        <w:rPr>
          <w:i/>
          <w:noProof/>
        </w:rPr>
        <w:t>Journal of School Health, 69</w:t>
      </w:r>
      <w:r w:rsidRPr="00420EA8">
        <w:rPr>
          <w:noProof/>
        </w:rPr>
        <w:t xml:space="preserve">(9), 362-368. </w:t>
      </w:r>
      <w:bookmarkEnd w:id="171"/>
    </w:p>
    <w:p w:rsidR="00420EA8" w:rsidRPr="00420EA8" w:rsidRDefault="00F727CB" w:rsidP="00420EA8">
      <w:pPr>
        <w:ind w:left="720" w:hanging="720"/>
        <w:rPr>
          <w:noProof/>
        </w:rPr>
      </w:pPr>
      <w:bookmarkStart w:id="172" w:name="_ENREF_122"/>
      <w:r>
        <w:rPr>
          <w:noProof/>
        </w:rPr>
        <w:t>No Child Left Behind (</w:t>
      </w:r>
      <w:r w:rsidR="00420EA8" w:rsidRPr="00420EA8">
        <w:rPr>
          <w:noProof/>
        </w:rPr>
        <w:t>NCLB</w:t>
      </w:r>
      <w:r>
        <w:rPr>
          <w:noProof/>
        </w:rPr>
        <w:t>)</w:t>
      </w:r>
      <w:r w:rsidR="00420EA8" w:rsidRPr="00420EA8">
        <w:rPr>
          <w:noProof/>
        </w:rPr>
        <w:t>, Department of Education, Pub. L. No. 107-110 (2001).</w:t>
      </w:r>
      <w:bookmarkEnd w:id="172"/>
    </w:p>
    <w:p w:rsidR="00420EA8" w:rsidRPr="00420EA8" w:rsidRDefault="00420EA8" w:rsidP="00420EA8">
      <w:pPr>
        <w:ind w:left="720" w:hanging="720"/>
        <w:rPr>
          <w:noProof/>
        </w:rPr>
      </w:pPr>
      <w:bookmarkStart w:id="173" w:name="_ENREF_123"/>
      <w:r w:rsidRPr="00420EA8">
        <w:rPr>
          <w:noProof/>
        </w:rPr>
        <w:t xml:space="preserve">Olfson, M., &amp; Marcus, S. C. (2009). National patterns in antidepressant medication treatment. </w:t>
      </w:r>
      <w:r w:rsidRPr="00420EA8">
        <w:rPr>
          <w:i/>
          <w:noProof/>
        </w:rPr>
        <w:t>Arch Gen Psychiatry, 66</w:t>
      </w:r>
      <w:r w:rsidRPr="00420EA8">
        <w:rPr>
          <w:noProof/>
        </w:rPr>
        <w:t>(8), 848-856. doi: 10.1001/archgenpsychiatry.2009.81</w:t>
      </w:r>
      <w:bookmarkEnd w:id="173"/>
    </w:p>
    <w:p w:rsidR="00420EA8" w:rsidRPr="00420EA8" w:rsidRDefault="00420EA8" w:rsidP="00420EA8">
      <w:pPr>
        <w:ind w:left="720" w:hanging="720"/>
        <w:rPr>
          <w:noProof/>
        </w:rPr>
      </w:pPr>
      <w:bookmarkStart w:id="174" w:name="_ENREF_124"/>
      <w:r w:rsidRPr="00420EA8">
        <w:rPr>
          <w:noProof/>
        </w:rPr>
        <w:lastRenderedPageBreak/>
        <w:t>Osborne, J. W., Costello, A. B., &amp; Kellow, J. T. (2008). Best practices in exploratory factor analysis. In Best practices in quantitative methods (pp. 86-102). Thousand Oaks, CA: Sage.</w:t>
      </w:r>
    </w:p>
    <w:p w:rsidR="00420EA8" w:rsidRPr="00420EA8" w:rsidRDefault="00420EA8" w:rsidP="00420EA8">
      <w:pPr>
        <w:ind w:left="720" w:hanging="720"/>
        <w:rPr>
          <w:noProof/>
        </w:rPr>
      </w:pPr>
      <w:r w:rsidRPr="00420EA8">
        <w:rPr>
          <w:noProof/>
        </w:rPr>
        <w:t xml:space="preserve">Parker, G., Cai, Y., Tan, S., Dear, K., Henderson, A. S., Poh, G. T., &amp; Kwee, G. C. (2003). Examination stress in Singapore primary school children: How compliance by subjects can impact on study results. </w:t>
      </w:r>
      <w:r w:rsidRPr="00420EA8">
        <w:rPr>
          <w:i/>
          <w:noProof/>
        </w:rPr>
        <w:t>Acta Psychiatric Scandinavia, 108</w:t>
      </w:r>
      <w:r w:rsidRPr="00420EA8">
        <w:rPr>
          <w:noProof/>
        </w:rPr>
        <w:t xml:space="preserve">, 239-243. </w:t>
      </w:r>
      <w:bookmarkEnd w:id="174"/>
    </w:p>
    <w:p w:rsidR="00420EA8" w:rsidRPr="00420EA8" w:rsidRDefault="00420EA8" w:rsidP="00420EA8">
      <w:pPr>
        <w:ind w:left="720" w:hanging="720"/>
        <w:rPr>
          <w:noProof/>
        </w:rPr>
      </w:pPr>
      <w:bookmarkStart w:id="175" w:name="_ENREF_126"/>
      <w:r w:rsidRPr="00420EA8">
        <w:rPr>
          <w:noProof/>
        </w:rPr>
        <w:t xml:space="preserve">Pollack, W. (1998). </w:t>
      </w:r>
      <w:r w:rsidRPr="00420EA8">
        <w:rPr>
          <w:i/>
          <w:noProof/>
        </w:rPr>
        <w:t>Real boys: Rescuing our sons from the myths of boyhood</w:t>
      </w:r>
      <w:r w:rsidRPr="00420EA8">
        <w:rPr>
          <w:noProof/>
        </w:rPr>
        <w:t>. New York: Henry Holt and Company.</w:t>
      </w:r>
      <w:bookmarkEnd w:id="175"/>
    </w:p>
    <w:p w:rsidR="00420EA8" w:rsidRPr="00420EA8" w:rsidRDefault="00420EA8" w:rsidP="00420EA8">
      <w:pPr>
        <w:ind w:left="720" w:hanging="720"/>
        <w:rPr>
          <w:noProof/>
        </w:rPr>
      </w:pPr>
      <w:bookmarkStart w:id="176" w:name="_ENREF_127"/>
      <w:r w:rsidRPr="00420EA8">
        <w:rPr>
          <w:noProof/>
        </w:rPr>
        <w:t xml:space="preserve">Pope, D. (2010). Beyond "doing school": From "stressed out" to "engaged in learning". </w:t>
      </w:r>
      <w:r w:rsidRPr="00420EA8">
        <w:rPr>
          <w:i/>
          <w:noProof/>
        </w:rPr>
        <w:t>Education Canada, 50</w:t>
      </w:r>
      <w:r w:rsidRPr="00420EA8">
        <w:rPr>
          <w:noProof/>
        </w:rPr>
        <w:t xml:space="preserve">(1), 4-8. </w:t>
      </w:r>
      <w:bookmarkEnd w:id="176"/>
    </w:p>
    <w:p w:rsidR="00420EA8" w:rsidRPr="00420EA8" w:rsidRDefault="00420EA8" w:rsidP="00420EA8">
      <w:pPr>
        <w:ind w:left="720" w:hanging="720"/>
        <w:rPr>
          <w:noProof/>
        </w:rPr>
      </w:pPr>
      <w:bookmarkStart w:id="177" w:name="_ENREF_128"/>
      <w:r w:rsidRPr="00420EA8">
        <w:rPr>
          <w:noProof/>
        </w:rPr>
        <w:t xml:space="preserve">Porter, A., McMaken, J., Hwang, J., &amp; Yang, R. (2011). Common core standards. </w:t>
      </w:r>
      <w:r w:rsidRPr="00420EA8">
        <w:rPr>
          <w:i/>
          <w:noProof/>
        </w:rPr>
        <w:t>Educational Researcher, 40</w:t>
      </w:r>
      <w:r w:rsidRPr="00420EA8">
        <w:rPr>
          <w:noProof/>
        </w:rPr>
        <w:t>(3), 103-116. doi: 10.3102/0013189x11405038</w:t>
      </w:r>
      <w:bookmarkEnd w:id="177"/>
    </w:p>
    <w:p w:rsidR="00420EA8" w:rsidRPr="00420EA8" w:rsidRDefault="00420EA8" w:rsidP="00420EA8">
      <w:pPr>
        <w:ind w:left="720" w:hanging="720"/>
        <w:rPr>
          <w:noProof/>
        </w:rPr>
      </w:pPr>
      <w:bookmarkStart w:id="178" w:name="_ENREF_130"/>
      <w:r w:rsidRPr="00420EA8">
        <w:rPr>
          <w:noProof/>
        </w:rPr>
        <w:t xml:space="preserve">Ravet, J. (2007). Making sense of disengagement in the primary classroom: a study of pupil, teacher and parent perceptions. </w:t>
      </w:r>
      <w:r w:rsidRPr="00420EA8">
        <w:rPr>
          <w:i/>
          <w:noProof/>
        </w:rPr>
        <w:t>Research Papers in Education, 22</w:t>
      </w:r>
      <w:r w:rsidRPr="00420EA8">
        <w:rPr>
          <w:noProof/>
        </w:rPr>
        <w:t>(3), 333-362. doi: 10.1080/02671520701497589</w:t>
      </w:r>
      <w:bookmarkEnd w:id="178"/>
    </w:p>
    <w:p w:rsidR="00420EA8" w:rsidRPr="00420EA8" w:rsidRDefault="00420EA8" w:rsidP="00420EA8">
      <w:pPr>
        <w:ind w:left="720" w:hanging="720"/>
        <w:rPr>
          <w:noProof/>
        </w:rPr>
      </w:pPr>
      <w:bookmarkStart w:id="179" w:name="_ENREF_131"/>
      <w:r w:rsidRPr="00420EA8">
        <w:rPr>
          <w:noProof/>
        </w:rPr>
        <w:t xml:space="preserve">Ravitch, D. (2010). </w:t>
      </w:r>
      <w:r w:rsidRPr="00420EA8">
        <w:rPr>
          <w:i/>
          <w:noProof/>
        </w:rPr>
        <w:t>The death and life of the great American school system</w:t>
      </w:r>
      <w:r w:rsidRPr="00420EA8">
        <w:rPr>
          <w:noProof/>
        </w:rPr>
        <w:t>. New York: Basic Books.</w:t>
      </w:r>
      <w:bookmarkEnd w:id="179"/>
    </w:p>
    <w:p w:rsidR="00420EA8" w:rsidRPr="00420EA8" w:rsidRDefault="00420EA8" w:rsidP="00420EA8">
      <w:pPr>
        <w:ind w:left="720" w:hanging="720"/>
        <w:rPr>
          <w:noProof/>
        </w:rPr>
      </w:pPr>
      <w:bookmarkStart w:id="180" w:name="_ENREF_132"/>
      <w:r w:rsidRPr="00420EA8">
        <w:rPr>
          <w:noProof/>
        </w:rPr>
        <w:t xml:space="preserve">Reid, M. J. (1972). </w:t>
      </w:r>
      <w:r w:rsidRPr="00420EA8">
        <w:rPr>
          <w:i/>
          <w:noProof/>
        </w:rPr>
        <w:t>School sentiment index: Intermediate level</w:t>
      </w:r>
      <w:r w:rsidRPr="00420EA8">
        <w:rPr>
          <w:noProof/>
        </w:rPr>
        <w:t>.</w:t>
      </w:r>
      <w:bookmarkEnd w:id="180"/>
      <w:r w:rsidR="00F727CB">
        <w:rPr>
          <w:noProof/>
        </w:rPr>
        <w:t xml:space="preserve"> Vancouver, BC: Department of Planning and Evaluation, Board of School Trustees.</w:t>
      </w:r>
    </w:p>
    <w:p w:rsidR="00420EA8" w:rsidRPr="00420EA8" w:rsidRDefault="00420EA8" w:rsidP="00420EA8">
      <w:pPr>
        <w:ind w:left="720" w:hanging="720"/>
        <w:rPr>
          <w:noProof/>
        </w:rPr>
      </w:pPr>
      <w:bookmarkStart w:id="181" w:name="_ENREF_133"/>
      <w:r w:rsidRPr="00420EA8">
        <w:rPr>
          <w:noProof/>
        </w:rPr>
        <w:t xml:space="preserve">Rogoff, B. (2003). </w:t>
      </w:r>
      <w:r w:rsidRPr="00420EA8">
        <w:rPr>
          <w:i/>
          <w:noProof/>
        </w:rPr>
        <w:t>The cultural nature of human development</w:t>
      </w:r>
      <w:r w:rsidRPr="00420EA8">
        <w:rPr>
          <w:noProof/>
        </w:rPr>
        <w:t>. New York: Oxford University Press.</w:t>
      </w:r>
      <w:bookmarkEnd w:id="181"/>
    </w:p>
    <w:p w:rsidR="00420EA8" w:rsidRPr="00420EA8" w:rsidRDefault="00420EA8" w:rsidP="00420EA8">
      <w:pPr>
        <w:ind w:left="720" w:hanging="720"/>
        <w:rPr>
          <w:noProof/>
        </w:rPr>
      </w:pPr>
      <w:bookmarkStart w:id="182" w:name="_ENREF_134"/>
      <w:r w:rsidRPr="00420EA8">
        <w:rPr>
          <w:noProof/>
        </w:rPr>
        <w:lastRenderedPageBreak/>
        <w:t xml:space="preserve">Rothbart, M. K., &amp; Bates, J. E. (1998). Temperament. In W. Damon &amp; R. M. Lerner (Eds.), </w:t>
      </w:r>
      <w:r w:rsidRPr="00420EA8">
        <w:rPr>
          <w:i/>
          <w:noProof/>
        </w:rPr>
        <w:t>Handbook of child psychology: Theoretical models of human development</w:t>
      </w:r>
      <w:r w:rsidRPr="00420EA8">
        <w:rPr>
          <w:noProof/>
        </w:rPr>
        <w:t xml:space="preserve"> (5th ed., pp. 105-176). New York: John Wiley.</w:t>
      </w:r>
      <w:bookmarkEnd w:id="182"/>
    </w:p>
    <w:p w:rsidR="00420EA8" w:rsidRPr="00420EA8" w:rsidRDefault="00420EA8" w:rsidP="00420EA8">
      <w:pPr>
        <w:ind w:left="720" w:hanging="720"/>
        <w:rPr>
          <w:noProof/>
        </w:rPr>
      </w:pPr>
      <w:bookmarkStart w:id="183" w:name="_ENREF_135"/>
      <w:r w:rsidRPr="00420EA8">
        <w:rPr>
          <w:noProof/>
        </w:rPr>
        <w:t>Rupp, A. (2011, September 19). Test anxiety: students, parents feel effect of new TCAP policies. Retrieved from http://m.knoxnews.com/news/2011/sep/19.</w:t>
      </w:r>
      <w:bookmarkEnd w:id="183"/>
    </w:p>
    <w:p w:rsidR="00420EA8" w:rsidRPr="00420EA8" w:rsidRDefault="00420EA8" w:rsidP="00420EA8">
      <w:pPr>
        <w:ind w:left="720" w:hanging="720"/>
        <w:rPr>
          <w:noProof/>
        </w:rPr>
      </w:pPr>
      <w:bookmarkStart w:id="184" w:name="_ENREF_136"/>
      <w:r w:rsidRPr="00420EA8">
        <w:rPr>
          <w:noProof/>
        </w:rPr>
        <w:t xml:space="preserve">Rutter, M. (1983). Stress, coping, and development: Some issues and some questions. In N. Garmezy &amp; M. Rutter (Eds.), </w:t>
      </w:r>
      <w:r w:rsidRPr="00420EA8">
        <w:rPr>
          <w:i/>
          <w:noProof/>
        </w:rPr>
        <w:t>Stress, Coping, and Development in Children</w:t>
      </w:r>
      <w:r w:rsidRPr="00420EA8">
        <w:rPr>
          <w:noProof/>
        </w:rPr>
        <w:t xml:space="preserve"> (pp. 1-41). Baltimore MD: Johns Hopkins University Press.</w:t>
      </w:r>
      <w:bookmarkEnd w:id="184"/>
    </w:p>
    <w:p w:rsidR="00420EA8" w:rsidRPr="00420EA8" w:rsidRDefault="00420EA8" w:rsidP="00420EA8">
      <w:pPr>
        <w:ind w:left="720" w:hanging="720"/>
        <w:rPr>
          <w:noProof/>
        </w:rPr>
      </w:pPr>
      <w:bookmarkStart w:id="185" w:name="_ENREF_137"/>
      <w:r w:rsidRPr="00420EA8">
        <w:rPr>
          <w:noProof/>
        </w:rPr>
        <w:t xml:space="preserve">Santrock, J. W. (2010). </w:t>
      </w:r>
      <w:r w:rsidRPr="00420EA8">
        <w:rPr>
          <w:i/>
          <w:noProof/>
        </w:rPr>
        <w:t>Children</w:t>
      </w:r>
      <w:r w:rsidRPr="00420EA8">
        <w:rPr>
          <w:noProof/>
        </w:rPr>
        <w:t xml:space="preserve"> (11th ed.). New York: McGraw Hill.</w:t>
      </w:r>
      <w:bookmarkEnd w:id="185"/>
    </w:p>
    <w:p w:rsidR="00420EA8" w:rsidRPr="00420EA8" w:rsidRDefault="00420EA8" w:rsidP="00420EA8">
      <w:pPr>
        <w:ind w:left="720" w:hanging="720"/>
        <w:rPr>
          <w:noProof/>
        </w:rPr>
      </w:pPr>
      <w:bookmarkStart w:id="186" w:name="_ENREF_138"/>
      <w:r w:rsidRPr="00420EA8">
        <w:rPr>
          <w:noProof/>
        </w:rPr>
        <w:t xml:space="preserve">Sarrio, J. (2011, July 10). Cheating scandal adds fuel to debate over high-stakes tests. </w:t>
      </w:r>
      <w:r w:rsidRPr="00420EA8">
        <w:rPr>
          <w:i/>
          <w:noProof/>
        </w:rPr>
        <w:t>The Atlanta Journal Constitution</w:t>
      </w:r>
      <w:r w:rsidRPr="00420EA8">
        <w:rPr>
          <w:noProof/>
        </w:rPr>
        <w:t xml:space="preserve">, Retrieved from http://www.ajc.com/news/atlanta/cheating-scandal-adds-fuel-1007784.html. </w:t>
      </w:r>
      <w:bookmarkEnd w:id="186"/>
    </w:p>
    <w:p w:rsidR="00420EA8" w:rsidRPr="00420EA8" w:rsidRDefault="00420EA8" w:rsidP="00420EA8">
      <w:pPr>
        <w:ind w:left="720" w:hanging="720"/>
        <w:rPr>
          <w:noProof/>
        </w:rPr>
      </w:pPr>
      <w:bookmarkStart w:id="187" w:name="_ENREF_139"/>
      <w:r w:rsidRPr="00420EA8">
        <w:rPr>
          <w:noProof/>
        </w:rPr>
        <w:t xml:space="preserve">Sbaraini, C. R., &amp; Schermann, L. B. (2008). Prevalence of childhood stress and associated factors: a study of school children in a city in Rio Grande do Sul State, Brazil. </w:t>
      </w:r>
      <w:r w:rsidRPr="00420EA8">
        <w:rPr>
          <w:i/>
          <w:noProof/>
        </w:rPr>
        <w:t>Cad Saude Publica, Rio de Janeiro, 24</w:t>
      </w:r>
      <w:r w:rsidRPr="00420EA8">
        <w:rPr>
          <w:noProof/>
        </w:rPr>
        <w:t xml:space="preserve">(5), 1082-1088. </w:t>
      </w:r>
      <w:bookmarkEnd w:id="187"/>
    </w:p>
    <w:p w:rsidR="00C46EE4" w:rsidRPr="00420EA8" w:rsidRDefault="00C46EE4" w:rsidP="00C46EE4">
      <w:pPr>
        <w:ind w:left="720" w:hanging="720"/>
        <w:rPr>
          <w:noProof/>
        </w:rPr>
      </w:pPr>
      <w:bookmarkStart w:id="188" w:name="_ENREF_10"/>
      <w:bookmarkStart w:id="189" w:name="_ENREF_140"/>
      <w:r>
        <w:rPr>
          <w:noProof/>
        </w:rPr>
        <w:t>Search Institute.</w:t>
      </w:r>
      <w:r w:rsidRPr="00420EA8">
        <w:rPr>
          <w:noProof/>
        </w:rPr>
        <w:t xml:space="preserve"> (2002). Attitudes toward parents: Mixed messages? </w:t>
      </w:r>
      <w:r w:rsidRPr="00420EA8">
        <w:rPr>
          <w:i/>
          <w:noProof/>
        </w:rPr>
        <w:t>Building Strong Families: Insights from Research, 1</w:t>
      </w:r>
      <w:r w:rsidRPr="00420EA8">
        <w:rPr>
          <w:noProof/>
        </w:rPr>
        <w:t xml:space="preserve">, Retrieved from http://www.search-institute.org/content/research-insights-families. </w:t>
      </w:r>
      <w:bookmarkEnd w:id="188"/>
    </w:p>
    <w:p w:rsidR="00420EA8" w:rsidRPr="00420EA8" w:rsidRDefault="00420EA8" w:rsidP="00420EA8">
      <w:pPr>
        <w:ind w:left="720" w:hanging="720"/>
        <w:rPr>
          <w:noProof/>
        </w:rPr>
      </w:pPr>
      <w:r w:rsidRPr="00420EA8">
        <w:rPr>
          <w:noProof/>
        </w:rPr>
        <w:t xml:space="preserve">Selye, H. (1978). </w:t>
      </w:r>
      <w:r w:rsidRPr="00420EA8">
        <w:rPr>
          <w:i/>
          <w:noProof/>
        </w:rPr>
        <w:t>The stress of life</w:t>
      </w:r>
      <w:r w:rsidRPr="00420EA8">
        <w:rPr>
          <w:noProof/>
        </w:rPr>
        <w:t xml:space="preserve"> (Revised ed.). New York: McGraw-Hill.</w:t>
      </w:r>
      <w:bookmarkEnd w:id="189"/>
    </w:p>
    <w:p w:rsidR="00420EA8" w:rsidRPr="00420EA8" w:rsidRDefault="00420EA8" w:rsidP="00420EA8">
      <w:pPr>
        <w:ind w:left="720" w:hanging="720"/>
        <w:rPr>
          <w:noProof/>
        </w:rPr>
      </w:pPr>
      <w:bookmarkStart w:id="190" w:name="_ENREF_141"/>
      <w:r w:rsidRPr="00420EA8">
        <w:rPr>
          <w:noProof/>
        </w:rPr>
        <w:t>Setlik, J., Bond, G. R</w:t>
      </w:r>
      <w:r w:rsidR="002B5489">
        <w:rPr>
          <w:noProof/>
        </w:rPr>
        <w:t>., &amp; Ho, M. (2009). Adolescent prescription ADHD medication abuse is rising along with prescriptions for these m</w:t>
      </w:r>
      <w:r w:rsidRPr="00420EA8">
        <w:rPr>
          <w:noProof/>
        </w:rPr>
        <w:t xml:space="preserve">edications. </w:t>
      </w:r>
      <w:r w:rsidRPr="00420EA8">
        <w:rPr>
          <w:i/>
          <w:noProof/>
        </w:rPr>
        <w:t>Pediatrics, 124</w:t>
      </w:r>
      <w:r w:rsidRPr="00420EA8">
        <w:rPr>
          <w:noProof/>
        </w:rPr>
        <w:t>(3), 875-880. doi: 10.1542/peds.2008-0931</w:t>
      </w:r>
      <w:bookmarkEnd w:id="190"/>
    </w:p>
    <w:p w:rsidR="00420EA8" w:rsidRPr="00420EA8" w:rsidRDefault="00420EA8" w:rsidP="00420EA8">
      <w:pPr>
        <w:ind w:left="720" w:hanging="720"/>
        <w:rPr>
          <w:noProof/>
        </w:rPr>
      </w:pPr>
      <w:bookmarkStart w:id="191" w:name="_ENREF_142"/>
      <w:r w:rsidRPr="00420EA8">
        <w:rPr>
          <w:noProof/>
        </w:rPr>
        <w:lastRenderedPageBreak/>
        <w:t xml:space="preserve">Sevcikova, L., Jurkovicova, J., Stefanikova, Z., Bottlikova, S., Sabolova, M., Machacova, E., &amp; Aghova, L. (2003). Factors of perceived stress in school children. </w:t>
      </w:r>
      <w:r w:rsidRPr="00420EA8">
        <w:rPr>
          <w:i/>
          <w:noProof/>
        </w:rPr>
        <w:t>Homeostasis, 42</w:t>
      </w:r>
      <w:r w:rsidRPr="00420EA8">
        <w:rPr>
          <w:noProof/>
        </w:rPr>
        <w:t xml:space="preserve">(5), 193-195. </w:t>
      </w:r>
      <w:bookmarkEnd w:id="191"/>
    </w:p>
    <w:p w:rsidR="00420EA8" w:rsidRPr="00420EA8" w:rsidRDefault="00420EA8" w:rsidP="00420EA8">
      <w:pPr>
        <w:ind w:left="720" w:hanging="720"/>
        <w:rPr>
          <w:noProof/>
        </w:rPr>
      </w:pPr>
      <w:bookmarkStart w:id="192" w:name="_ENREF_143"/>
      <w:r w:rsidRPr="00420EA8">
        <w:rPr>
          <w:noProof/>
        </w:rPr>
        <w:t xml:space="preserve">Shannon, R. A., Bergren, M. D., &amp; Matthews, A. (2010). Frequent visitors: Somatization in school-age children and implications for school nurses. </w:t>
      </w:r>
      <w:r w:rsidRPr="00420EA8">
        <w:rPr>
          <w:i/>
          <w:noProof/>
        </w:rPr>
        <w:t>The Journal of School Nursing, 26</w:t>
      </w:r>
      <w:r w:rsidRPr="00420EA8">
        <w:rPr>
          <w:noProof/>
        </w:rPr>
        <w:t xml:space="preserve">(3), 169-182. </w:t>
      </w:r>
      <w:bookmarkEnd w:id="192"/>
    </w:p>
    <w:p w:rsidR="00420EA8" w:rsidRPr="00420EA8" w:rsidRDefault="00420EA8" w:rsidP="00420EA8">
      <w:pPr>
        <w:ind w:left="720" w:hanging="720"/>
        <w:rPr>
          <w:noProof/>
        </w:rPr>
      </w:pPr>
      <w:bookmarkStart w:id="193" w:name="_ENREF_144"/>
      <w:r w:rsidRPr="00420EA8">
        <w:rPr>
          <w:noProof/>
        </w:rPr>
        <w:t xml:space="preserve">Sharrer, V. W., &amp; Ryan-Wenger, N. M. (2002). School-age children's self-reported stress symptoms. </w:t>
      </w:r>
      <w:r w:rsidRPr="00420EA8">
        <w:rPr>
          <w:i/>
          <w:noProof/>
        </w:rPr>
        <w:t>Pediatric Nursing, 28</w:t>
      </w:r>
      <w:r w:rsidRPr="00420EA8">
        <w:rPr>
          <w:noProof/>
        </w:rPr>
        <w:t xml:space="preserve">(2), 21-27. </w:t>
      </w:r>
      <w:bookmarkEnd w:id="193"/>
    </w:p>
    <w:p w:rsidR="00420EA8" w:rsidRPr="00420EA8" w:rsidRDefault="00420EA8" w:rsidP="00420EA8">
      <w:pPr>
        <w:autoSpaceDE w:val="0"/>
        <w:autoSpaceDN w:val="0"/>
        <w:adjustRightInd w:val="0"/>
        <w:rPr>
          <w:rFonts w:eastAsiaTheme="minorHAnsi"/>
        </w:rPr>
      </w:pPr>
      <w:bookmarkStart w:id="194" w:name="_ENREF_145"/>
      <w:r w:rsidRPr="00420EA8">
        <w:rPr>
          <w:rFonts w:eastAsiaTheme="minorHAnsi"/>
        </w:rPr>
        <w:t xml:space="preserve">Silverman, W.K., Kurtines W.M., Ginsburg, G.S., Weems, C.F., Lumpkin, P.W., Carmichael, </w:t>
      </w:r>
    </w:p>
    <w:p w:rsidR="00420EA8" w:rsidRPr="00420EA8" w:rsidRDefault="00420EA8" w:rsidP="00420EA8">
      <w:pPr>
        <w:autoSpaceDE w:val="0"/>
        <w:autoSpaceDN w:val="0"/>
        <w:adjustRightInd w:val="0"/>
        <w:ind w:left="720"/>
        <w:rPr>
          <w:rFonts w:eastAsiaTheme="minorHAnsi"/>
        </w:rPr>
      </w:pPr>
      <w:r w:rsidRPr="00420EA8">
        <w:rPr>
          <w:rFonts w:eastAsiaTheme="minorHAnsi"/>
        </w:rPr>
        <w:t>D.H. (1999). Treating anxiety</w:t>
      </w:r>
      <w:r w:rsidR="002B5489">
        <w:rPr>
          <w:rFonts w:eastAsiaTheme="minorHAnsi"/>
        </w:rPr>
        <w:t xml:space="preserve"> </w:t>
      </w:r>
      <w:r w:rsidRPr="00420EA8">
        <w:rPr>
          <w:rFonts w:eastAsiaTheme="minorHAnsi"/>
        </w:rPr>
        <w:t xml:space="preserve">disorders in children with group cognitive-behavioral therapy: A randomized clinical trial. </w:t>
      </w:r>
      <w:r w:rsidRPr="00420EA8">
        <w:rPr>
          <w:rFonts w:eastAsiaTheme="minorHAnsi"/>
          <w:i/>
        </w:rPr>
        <w:t>Journal of Consulting and Clinical Psychology, 67</w:t>
      </w:r>
      <w:r w:rsidRPr="00420EA8">
        <w:rPr>
          <w:rFonts w:eastAsiaTheme="minorHAnsi"/>
        </w:rPr>
        <w:t>, 995–1003.</w:t>
      </w:r>
    </w:p>
    <w:p w:rsidR="00420EA8" w:rsidRPr="00420EA8" w:rsidRDefault="00420EA8" w:rsidP="00420EA8">
      <w:pPr>
        <w:ind w:left="720" w:hanging="720"/>
        <w:rPr>
          <w:noProof/>
        </w:rPr>
      </w:pPr>
      <w:r w:rsidRPr="00420EA8">
        <w:rPr>
          <w:noProof/>
        </w:rPr>
        <w:t xml:space="preserve">Slee, P. T. (1993). Children, stressful life events and school adjustment: An. [Article]. </w:t>
      </w:r>
      <w:r w:rsidRPr="00420EA8">
        <w:rPr>
          <w:i/>
          <w:noProof/>
        </w:rPr>
        <w:t>Educational Psychology, 13</w:t>
      </w:r>
      <w:r w:rsidRPr="00420EA8">
        <w:rPr>
          <w:noProof/>
        </w:rPr>
        <w:t xml:space="preserve">(1), 3. </w:t>
      </w:r>
      <w:bookmarkEnd w:id="194"/>
    </w:p>
    <w:p w:rsidR="00420EA8" w:rsidRPr="00420EA8" w:rsidRDefault="00420EA8" w:rsidP="00420EA8">
      <w:pPr>
        <w:ind w:left="720" w:hanging="720"/>
        <w:rPr>
          <w:noProof/>
        </w:rPr>
      </w:pPr>
      <w:bookmarkStart w:id="195" w:name="_ENREF_146"/>
      <w:r w:rsidRPr="00420EA8">
        <w:rPr>
          <w:noProof/>
        </w:rPr>
        <w:t xml:space="preserve">Sorensen, B., &amp; King, K. (1999). Play and healing: Therapeutic recreation's role in coping with grief. </w:t>
      </w:r>
      <w:r w:rsidRPr="00420EA8">
        <w:rPr>
          <w:i/>
          <w:noProof/>
        </w:rPr>
        <w:t>Camping, March/April</w:t>
      </w:r>
      <w:r w:rsidRPr="00420EA8">
        <w:rPr>
          <w:noProof/>
        </w:rPr>
        <w:t>.</w:t>
      </w:r>
      <w:bookmarkEnd w:id="195"/>
    </w:p>
    <w:p w:rsidR="00420EA8" w:rsidRPr="00420EA8" w:rsidRDefault="00420EA8" w:rsidP="00420EA8">
      <w:pPr>
        <w:ind w:left="720" w:hanging="720"/>
        <w:rPr>
          <w:noProof/>
        </w:rPr>
      </w:pPr>
      <w:bookmarkStart w:id="196" w:name="_ENREF_147"/>
      <w:r w:rsidRPr="00420EA8">
        <w:rPr>
          <w:noProof/>
        </w:rPr>
        <w:t xml:space="preserve">Sorensen, E. S. (1993). </w:t>
      </w:r>
      <w:r w:rsidRPr="00420EA8">
        <w:rPr>
          <w:i/>
          <w:noProof/>
        </w:rPr>
        <w:t>Children's stress and coping: A family perspective</w:t>
      </w:r>
      <w:r w:rsidRPr="00420EA8">
        <w:rPr>
          <w:noProof/>
        </w:rPr>
        <w:t>. New York: Guilford Press.</w:t>
      </w:r>
      <w:bookmarkEnd w:id="196"/>
    </w:p>
    <w:p w:rsidR="00420EA8" w:rsidRPr="00420EA8" w:rsidRDefault="00420EA8" w:rsidP="00420EA8">
      <w:pPr>
        <w:ind w:left="720" w:hanging="720"/>
        <w:rPr>
          <w:noProof/>
        </w:rPr>
      </w:pPr>
      <w:bookmarkStart w:id="197" w:name="_ENREF_148"/>
      <w:r w:rsidRPr="00420EA8">
        <w:rPr>
          <w:noProof/>
        </w:rPr>
        <w:t xml:space="preserve">Steptoe, A., &amp; Feldman, P. (2001). Neighborhood problems as sources of chronic stress: Development of a measure of neighborhood problems, and associations with socioeconomic status and health. </w:t>
      </w:r>
      <w:r w:rsidRPr="00420EA8">
        <w:rPr>
          <w:i/>
          <w:noProof/>
        </w:rPr>
        <w:t>Annals of Behavioral Medicine, 23</w:t>
      </w:r>
      <w:r w:rsidRPr="00420EA8">
        <w:rPr>
          <w:noProof/>
        </w:rPr>
        <w:t>(3), 177-185. doi: 10.1207/s15324796abm2303_5</w:t>
      </w:r>
      <w:bookmarkEnd w:id="197"/>
    </w:p>
    <w:p w:rsidR="00420EA8" w:rsidRPr="00420EA8" w:rsidRDefault="00420EA8" w:rsidP="00420EA8">
      <w:pPr>
        <w:ind w:left="720" w:hanging="720"/>
        <w:rPr>
          <w:noProof/>
        </w:rPr>
      </w:pPr>
      <w:bookmarkStart w:id="198" w:name="_ENREF_149"/>
      <w:r w:rsidRPr="00420EA8">
        <w:rPr>
          <w:noProof/>
        </w:rPr>
        <w:lastRenderedPageBreak/>
        <w:t xml:space="preserve">Stipek, D. (2006). Accountability comes to preschool: Can we make it work for young children? </w:t>
      </w:r>
      <w:r w:rsidRPr="00420EA8">
        <w:rPr>
          <w:i/>
          <w:noProof/>
        </w:rPr>
        <w:t>Phi Delta Kappan, June</w:t>
      </w:r>
      <w:r w:rsidRPr="00420EA8">
        <w:rPr>
          <w:noProof/>
        </w:rPr>
        <w:t xml:space="preserve">, 740-747. </w:t>
      </w:r>
      <w:bookmarkEnd w:id="198"/>
    </w:p>
    <w:p w:rsidR="00420EA8" w:rsidRPr="00420EA8" w:rsidRDefault="00420EA8" w:rsidP="00420EA8">
      <w:pPr>
        <w:ind w:left="720" w:hanging="720"/>
        <w:rPr>
          <w:noProof/>
        </w:rPr>
      </w:pPr>
      <w:bookmarkStart w:id="199" w:name="_ENREF_150"/>
      <w:r w:rsidRPr="00420EA8">
        <w:rPr>
          <w:noProof/>
        </w:rPr>
        <w:t xml:space="preserve">Streiner, D. L. &amp; Norman, G. R. (2008). </w:t>
      </w:r>
      <w:r w:rsidRPr="00420EA8">
        <w:rPr>
          <w:i/>
          <w:noProof/>
        </w:rPr>
        <w:t>Health measurement scales: A practical guide to their development and use (4</w:t>
      </w:r>
      <w:r w:rsidRPr="00420EA8">
        <w:rPr>
          <w:i/>
          <w:noProof/>
          <w:vertAlign w:val="superscript"/>
        </w:rPr>
        <w:t>th</w:t>
      </w:r>
      <w:r w:rsidRPr="00420EA8">
        <w:rPr>
          <w:i/>
          <w:noProof/>
        </w:rPr>
        <w:t xml:space="preserve"> ed). </w:t>
      </w:r>
      <w:r w:rsidRPr="00420EA8">
        <w:rPr>
          <w:noProof/>
        </w:rPr>
        <w:t xml:space="preserve">Oxford: Oxford University Press. </w:t>
      </w:r>
    </w:p>
    <w:p w:rsidR="00420EA8" w:rsidRPr="00420EA8" w:rsidRDefault="00420EA8" w:rsidP="00420EA8">
      <w:pPr>
        <w:ind w:left="720" w:hanging="720"/>
        <w:rPr>
          <w:noProof/>
        </w:rPr>
      </w:pPr>
      <w:r w:rsidRPr="00420EA8">
        <w:rPr>
          <w:noProof/>
        </w:rPr>
        <w:t xml:space="preserve">Sullivan, G. M., Kent, J. M., &amp; Coplan, J. D. (2000). The neurobiology of stress and anxiety. In D. I. Mostofsky &amp; D. H. Barlow (Eds.), </w:t>
      </w:r>
      <w:r w:rsidRPr="00420EA8">
        <w:rPr>
          <w:i/>
          <w:noProof/>
        </w:rPr>
        <w:t>The managment of stress and anxiety in medical disorders</w:t>
      </w:r>
      <w:r w:rsidRPr="00420EA8">
        <w:rPr>
          <w:noProof/>
        </w:rPr>
        <w:t xml:space="preserve"> (pp. 15-35). Boston, MA: Allyn and Bacon.</w:t>
      </w:r>
      <w:bookmarkEnd w:id="199"/>
    </w:p>
    <w:p w:rsidR="00420EA8" w:rsidRPr="00420EA8" w:rsidRDefault="00420EA8" w:rsidP="00420EA8">
      <w:pPr>
        <w:ind w:left="720" w:hanging="720"/>
        <w:rPr>
          <w:noProof/>
        </w:rPr>
      </w:pPr>
      <w:bookmarkStart w:id="200" w:name="_ENREF_151"/>
      <w:r w:rsidRPr="00420EA8">
        <w:rPr>
          <w:noProof/>
        </w:rPr>
        <w:t xml:space="preserve">TDOE Report Card. (2010). </w:t>
      </w:r>
      <w:r w:rsidRPr="00420EA8">
        <w:rPr>
          <w:i/>
          <w:noProof/>
        </w:rPr>
        <w:t>Tennessee Government, Department of Education</w:t>
      </w:r>
      <w:r w:rsidRPr="00420EA8">
        <w:rPr>
          <w:noProof/>
        </w:rPr>
        <w:t xml:space="preserve">, http://edu.reportcard.state.tn.us/pls/apex/f?p=200:201:1775159455291274. </w:t>
      </w:r>
      <w:bookmarkEnd w:id="200"/>
    </w:p>
    <w:p w:rsidR="00420EA8" w:rsidRPr="00420EA8" w:rsidRDefault="002B5489" w:rsidP="00420EA8">
      <w:pPr>
        <w:ind w:left="720" w:hanging="720"/>
        <w:rPr>
          <w:noProof/>
        </w:rPr>
      </w:pPr>
      <w:bookmarkStart w:id="201" w:name="_ENREF_152"/>
      <w:r>
        <w:rPr>
          <w:noProof/>
        </w:rPr>
        <w:t>Tennessee First to the T</w:t>
      </w:r>
      <w:r w:rsidR="00420EA8" w:rsidRPr="00420EA8">
        <w:rPr>
          <w:noProof/>
        </w:rPr>
        <w:t>op monthly update. (2010) (Vol. July).</w:t>
      </w:r>
      <w:bookmarkEnd w:id="201"/>
    </w:p>
    <w:p w:rsidR="00420EA8" w:rsidRPr="00420EA8" w:rsidRDefault="00420EA8" w:rsidP="00420EA8">
      <w:pPr>
        <w:ind w:left="720" w:hanging="720"/>
        <w:rPr>
          <w:noProof/>
        </w:rPr>
      </w:pPr>
      <w:bookmarkStart w:id="202" w:name="_ENREF_153"/>
      <w:r w:rsidRPr="00420EA8">
        <w:rPr>
          <w:noProof/>
        </w:rPr>
        <w:t>Twardosz, S., &amp; Lutzker, J. R. (2010). Child maltreatment and the developing brain: A review of neuroscience perspectives</w:t>
      </w:r>
      <w:r w:rsidRPr="00420EA8">
        <w:rPr>
          <w:rFonts w:ascii="MS Mincho" w:eastAsia="MS Mincho" w:hAnsi="MS Mincho" w:cs="MS Mincho" w:hint="eastAsia"/>
          <w:noProof/>
        </w:rPr>
        <w:t>☆</w:t>
      </w:r>
      <w:r w:rsidRPr="00420EA8">
        <w:rPr>
          <w:noProof/>
        </w:rPr>
        <w:t xml:space="preserve">. </w:t>
      </w:r>
      <w:r w:rsidRPr="00420EA8">
        <w:rPr>
          <w:i/>
          <w:noProof/>
        </w:rPr>
        <w:t>Aggression and Violent Behavior, 15</w:t>
      </w:r>
      <w:r w:rsidRPr="00420EA8">
        <w:rPr>
          <w:noProof/>
        </w:rPr>
        <w:t>(1), 59-68. doi: 10.1016/j.avb.2009.08.003</w:t>
      </w:r>
      <w:bookmarkEnd w:id="202"/>
    </w:p>
    <w:p w:rsidR="00420EA8" w:rsidRPr="00420EA8" w:rsidRDefault="00420EA8" w:rsidP="00420EA8">
      <w:pPr>
        <w:ind w:left="720" w:hanging="720"/>
        <w:rPr>
          <w:noProof/>
        </w:rPr>
      </w:pPr>
      <w:bookmarkStart w:id="203" w:name="_ENREF_154"/>
      <w:r w:rsidRPr="00420EA8">
        <w:rPr>
          <w:noProof/>
        </w:rPr>
        <w:t xml:space="preserve">Vandewater, E. A., &amp; Lansford, J. E. (2005). A family process model of problem behaviors in adolescents. </w:t>
      </w:r>
      <w:r w:rsidRPr="00420EA8">
        <w:rPr>
          <w:i/>
          <w:noProof/>
        </w:rPr>
        <w:t>Journal of Marriage and Family, 67</w:t>
      </w:r>
      <w:r w:rsidRPr="00420EA8">
        <w:rPr>
          <w:noProof/>
        </w:rPr>
        <w:t xml:space="preserve">, 100-109. </w:t>
      </w:r>
      <w:bookmarkEnd w:id="203"/>
    </w:p>
    <w:p w:rsidR="00420EA8" w:rsidRPr="00420EA8" w:rsidRDefault="00420EA8" w:rsidP="00420EA8">
      <w:pPr>
        <w:ind w:left="720" w:hanging="720"/>
        <w:rPr>
          <w:noProof/>
        </w:rPr>
      </w:pPr>
      <w:bookmarkStart w:id="204" w:name="_ENREF_155"/>
      <w:r w:rsidRPr="00420EA8">
        <w:rPr>
          <w:noProof/>
        </w:rPr>
        <w:t xml:space="preserve">Vartuli, S. (1999). How early childhood teacher beliefs vary across grade level. </w:t>
      </w:r>
      <w:r w:rsidRPr="00420EA8">
        <w:rPr>
          <w:i/>
          <w:noProof/>
        </w:rPr>
        <w:t>Early Childhood Research Quarterly, 14</w:t>
      </w:r>
      <w:r w:rsidRPr="00420EA8">
        <w:rPr>
          <w:noProof/>
        </w:rPr>
        <w:t xml:space="preserve">(4), 489-514. </w:t>
      </w:r>
      <w:bookmarkEnd w:id="204"/>
    </w:p>
    <w:p w:rsidR="00420EA8" w:rsidRPr="00420EA8" w:rsidRDefault="00420EA8" w:rsidP="00420EA8">
      <w:pPr>
        <w:ind w:left="720" w:hanging="720"/>
        <w:rPr>
          <w:noProof/>
        </w:rPr>
      </w:pPr>
      <w:bookmarkStart w:id="205" w:name="_ENREF_156"/>
      <w:r w:rsidRPr="00420EA8">
        <w:rPr>
          <w:noProof/>
        </w:rPr>
        <w:t xml:space="preserve">Verma, S., Sharma, D., &amp; Larson, R. W. (2002). School stress in India: Effects on time and daily emotions. </w:t>
      </w:r>
      <w:r w:rsidRPr="00420EA8">
        <w:rPr>
          <w:i/>
          <w:noProof/>
        </w:rPr>
        <w:t>International Journal of Behavioral Development, 26</w:t>
      </w:r>
      <w:r w:rsidRPr="00420EA8">
        <w:rPr>
          <w:noProof/>
        </w:rPr>
        <w:t>(6), 500-508. doi: 10.1080/01650250143000454</w:t>
      </w:r>
      <w:bookmarkEnd w:id="205"/>
    </w:p>
    <w:p w:rsidR="00420EA8" w:rsidRPr="00420EA8" w:rsidRDefault="00420EA8" w:rsidP="00420EA8">
      <w:pPr>
        <w:ind w:left="720" w:hanging="720"/>
        <w:rPr>
          <w:noProof/>
        </w:rPr>
      </w:pPr>
      <w:bookmarkStart w:id="206" w:name="_ENREF_157"/>
      <w:r w:rsidRPr="00420EA8">
        <w:rPr>
          <w:noProof/>
        </w:rPr>
        <w:t xml:space="preserve">Vogell, H. (2011, July 6). Investigation into APS cheating finds unethical behavior across every level. </w:t>
      </w:r>
      <w:r w:rsidRPr="00420EA8">
        <w:rPr>
          <w:i/>
          <w:noProof/>
        </w:rPr>
        <w:t>The Atlanta Journal Consititution</w:t>
      </w:r>
      <w:r w:rsidRPr="00420EA8">
        <w:rPr>
          <w:noProof/>
        </w:rPr>
        <w:t xml:space="preserve">, Retrieved from http://www.ajc.com/news/investigation-into-aps-cheating-1001375.html. </w:t>
      </w:r>
      <w:bookmarkEnd w:id="206"/>
    </w:p>
    <w:p w:rsidR="00420EA8" w:rsidRPr="00420EA8" w:rsidRDefault="00420EA8" w:rsidP="00420EA8">
      <w:pPr>
        <w:ind w:left="720" w:hanging="720"/>
        <w:rPr>
          <w:noProof/>
        </w:rPr>
      </w:pPr>
      <w:bookmarkStart w:id="207" w:name="_ENREF_158"/>
      <w:r w:rsidRPr="00420EA8">
        <w:rPr>
          <w:noProof/>
        </w:rPr>
        <w:lastRenderedPageBreak/>
        <w:t xml:space="preserve">Vygotsky, L. S. (1978). </w:t>
      </w:r>
      <w:r w:rsidRPr="00420EA8">
        <w:rPr>
          <w:i/>
          <w:noProof/>
        </w:rPr>
        <w:t>Mind in society: The development of higher psychological processes</w:t>
      </w:r>
      <w:r w:rsidRPr="00420EA8">
        <w:rPr>
          <w:noProof/>
        </w:rPr>
        <w:t>. Cambridge, MA: Harvard University Press.</w:t>
      </w:r>
      <w:bookmarkEnd w:id="207"/>
    </w:p>
    <w:p w:rsidR="00420EA8" w:rsidRPr="00420EA8" w:rsidRDefault="00420EA8" w:rsidP="00420EA8">
      <w:pPr>
        <w:ind w:left="720" w:hanging="720"/>
        <w:rPr>
          <w:noProof/>
        </w:rPr>
      </w:pPr>
      <w:bookmarkStart w:id="208" w:name="_ENREF_159"/>
      <w:r w:rsidRPr="00420EA8">
        <w:rPr>
          <w:noProof/>
        </w:rPr>
        <w:t xml:space="preserve">Wagner, B. M., Compas, B. E., &amp; Howell, D. C. (1988). Daily and major life events: A test of an integrative model of psychosocial stress. </w:t>
      </w:r>
      <w:r w:rsidRPr="00420EA8">
        <w:rPr>
          <w:i/>
          <w:noProof/>
        </w:rPr>
        <w:t>American Journal of Community Psychology, 16</w:t>
      </w:r>
      <w:r w:rsidRPr="00420EA8">
        <w:rPr>
          <w:noProof/>
        </w:rPr>
        <w:t>(2), 189-205. doi: 10.1007/bf00912522</w:t>
      </w:r>
      <w:bookmarkEnd w:id="208"/>
    </w:p>
    <w:p w:rsidR="00420EA8" w:rsidRPr="00420EA8" w:rsidRDefault="00420EA8" w:rsidP="00420EA8">
      <w:pPr>
        <w:ind w:left="720" w:hanging="720"/>
        <w:rPr>
          <w:noProof/>
        </w:rPr>
      </w:pPr>
      <w:bookmarkStart w:id="209" w:name="_ENREF_160"/>
      <w:r w:rsidRPr="00420EA8">
        <w:rPr>
          <w:noProof/>
        </w:rPr>
        <w:t xml:space="preserve">Walker, L. S., Smith, C. A., Garber, J., &amp; Claar, R. L. (2007). Appraisal and coping with daily stressors by pediatric patients with chronic abdominal pain. </w:t>
      </w:r>
      <w:r w:rsidRPr="00420EA8">
        <w:rPr>
          <w:i/>
          <w:noProof/>
        </w:rPr>
        <w:t>Journal of Pediatric Psychology, 32</w:t>
      </w:r>
      <w:r w:rsidRPr="00420EA8">
        <w:rPr>
          <w:noProof/>
        </w:rPr>
        <w:t xml:space="preserve">(2), 206-216. </w:t>
      </w:r>
      <w:bookmarkEnd w:id="209"/>
    </w:p>
    <w:p w:rsidR="00420EA8" w:rsidRPr="00420EA8" w:rsidRDefault="00420EA8" w:rsidP="00420EA8">
      <w:pPr>
        <w:ind w:left="720" w:hanging="720"/>
        <w:rPr>
          <w:noProof/>
        </w:rPr>
      </w:pPr>
      <w:bookmarkStart w:id="210" w:name="_ENREF_162"/>
      <w:r w:rsidRPr="00420EA8">
        <w:rPr>
          <w:noProof/>
        </w:rPr>
        <w:t xml:space="preserve">Westheimer, J. (2008). No child left thinking: Democracy at-risk in American schools. </w:t>
      </w:r>
      <w:r w:rsidRPr="00420EA8">
        <w:rPr>
          <w:i/>
          <w:noProof/>
        </w:rPr>
        <w:t>Colleagues, 3</w:t>
      </w:r>
      <w:r w:rsidRPr="00420EA8">
        <w:rPr>
          <w:noProof/>
        </w:rPr>
        <w:t xml:space="preserve">(2), Retrieved from http://scholarworks.gvsu.edu/colleagues/vol3/iss2/8. </w:t>
      </w:r>
      <w:bookmarkEnd w:id="210"/>
    </w:p>
    <w:p w:rsidR="00420EA8" w:rsidRPr="00420EA8" w:rsidRDefault="00420EA8" w:rsidP="00420EA8">
      <w:pPr>
        <w:ind w:left="720" w:hanging="720"/>
        <w:rPr>
          <w:rFonts w:eastAsiaTheme="minorHAnsi"/>
          <w:noProof/>
          <w:szCs w:val="22"/>
        </w:rPr>
      </w:pPr>
      <w:bookmarkStart w:id="211" w:name="_ENREF_163"/>
      <w:r w:rsidRPr="00420EA8">
        <w:rPr>
          <w:rFonts w:eastAsiaTheme="minorHAnsi"/>
          <w:noProof/>
          <w:szCs w:val="22"/>
        </w:rPr>
        <w:t xml:space="preserve">Worthington, R. L., &amp; Whittaker, T. A. (2006). Scale Development Research: A Content Analysis and Recommendations for Best Practices. </w:t>
      </w:r>
      <w:r w:rsidRPr="00420EA8">
        <w:rPr>
          <w:rFonts w:eastAsiaTheme="minorHAnsi"/>
          <w:i/>
          <w:noProof/>
          <w:szCs w:val="22"/>
        </w:rPr>
        <w:t>The Counseling Psychologist, 34</w:t>
      </w:r>
      <w:r w:rsidRPr="00420EA8">
        <w:rPr>
          <w:rFonts w:eastAsiaTheme="minorHAnsi"/>
          <w:noProof/>
          <w:szCs w:val="22"/>
        </w:rPr>
        <w:t>(6), 806-838. doi: 10.1177/0011000006288127</w:t>
      </w:r>
    </w:p>
    <w:p w:rsidR="002B5489" w:rsidRPr="002B5489" w:rsidRDefault="002B5489" w:rsidP="00420EA8">
      <w:pPr>
        <w:ind w:left="720" w:hanging="720"/>
        <w:rPr>
          <w:noProof/>
        </w:rPr>
      </w:pPr>
      <w:r>
        <w:rPr>
          <w:noProof/>
        </w:rPr>
        <w:t xml:space="preserve">Wren, D. G., &amp; Benson, J. (2004). Measuring test anxiety in children: Scale development and internal construct validation. </w:t>
      </w:r>
      <w:r>
        <w:rPr>
          <w:i/>
          <w:noProof/>
        </w:rPr>
        <w:t xml:space="preserve">Anxiety, Stress, </w:t>
      </w:r>
      <w:r w:rsidRPr="002B5489">
        <w:rPr>
          <w:i/>
          <w:noProof/>
        </w:rPr>
        <w:t>and</w:t>
      </w:r>
      <w:r>
        <w:rPr>
          <w:i/>
          <w:noProof/>
        </w:rPr>
        <w:t xml:space="preserve"> Coping, 17</w:t>
      </w:r>
      <w:r>
        <w:rPr>
          <w:noProof/>
        </w:rPr>
        <w:t>(3), 227-240.</w:t>
      </w:r>
    </w:p>
    <w:p w:rsidR="00420EA8" w:rsidRPr="00420EA8" w:rsidRDefault="00420EA8" w:rsidP="00420EA8">
      <w:pPr>
        <w:ind w:left="720" w:hanging="720"/>
        <w:rPr>
          <w:noProof/>
        </w:rPr>
      </w:pPr>
      <w:r w:rsidRPr="00420EA8">
        <w:rPr>
          <w:noProof/>
        </w:rPr>
        <w:t xml:space="preserve">Yamamoto, K., &amp; Mahlios, M. C. (2001). </w:t>
      </w:r>
      <w:r w:rsidR="002B5489">
        <w:rPr>
          <w:noProof/>
        </w:rPr>
        <w:t>Home is where it begins: P</w:t>
      </w:r>
      <w:r w:rsidR="002B5489" w:rsidRPr="00420EA8">
        <w:rPr>
          <w:noProof/>
        </w:rPr>
        <w:t>arents, children, and stressful events.</w:t>
      </w:r>
      <w:r w:rsidRPr="00420EA8">
        <w:rPr>
          <w:noProof/>
        </w:rPr>
        <w:t xml:space="preserve"> </w:t>
      </w:r>
      <w:r w:rsidRPr="00420EA8">
        <w:rPr>
          <w:i/>
          <w:noProof/>
        </w:rPr>
        <w:t>Journal of Child Psychology and Psychiatry, 42</w:t>
      </w:r>
      <w:r w:rsidRPr="00420EA8">
        <w:rPr>
          <w:noProof/>
        </w:rPr>
        <w:t>(4), 533-537. doi: 10.1111/1469-7610.00747</w:t>
      </w:r>
      <w:bookmarkEnd w:id="211"/>
    </w:p>
    <w:p w:rsidR="00420EA8" w:rsidRPr="00420EA8" w:rsidRDefault="00420EA8" w:rsidP="00420EA8">
      <w:pPr>
        <w:ind w:left="720" w:hanging="720"/>
        <w:rPr>
          <w:noProof/>
        </w:rPr>
      </w:pPr>
      <w:bookmarkStart w:id="212" w:name="_ENREF_164"/>
      <w:r w:rsidRPr="00420EA8">
        <w:rPr>
          <w:noProof/>
        </w:rPr>
        <w:t xml:space="preserve">Yeh, S. S. (2006). High stakes testing: Can rapid assessment reduce the pressure? </w:t>
      </w:r>
      <w:r w:rsidRPr="00420EA8">
        <w:rPr>
          <w:i/>
          <w:noProof/>
        </w:rPr>
        <w:t>Teachers College Record, 108</w:t>
      </w:r>
      <w:r w:rsidRPr="00420EA8">
        <w:rPr>
          <w:noProof/>
        </w:rPr>
        <w:t xml:space="preserve">(4), 621-661. </w:t>
      </w:r>
      <w:bookmarkEnd w:id="212"/>
    </w:p>
    <w:p w:rsidR="00420EA8" w:rsidRPr="00420EA8" w:rsidRDefault="00420EA8" w:rsidP="00420EA8">
      <w:pPr>
        <w:ind w:left="720" w:hanging="720"/>
        <w:rPr>
          <w:noProof/>
        </w:rPr>
      </w:pPr>
      <w:bookmarkStart w:id="213" w:name="_ENREF_165"/>
      <w:r w:rsidRPr="00420EA8">
        <w:rPr>
          <w:noProof/>
        </w:rPr>
        <w:t xml:space="preserve">Yerkes, R. M., &amp; Dodson, J. D. (1908). The relations of strength of stimulus to rapidity of habit-formation. </w:t>
      </w:r>
      <w:r w:rsidRPr="00420EA8">
        <w:rPr>
          <w:i/>
          <w:noProof/>
        </w:rPr>
        <w:t>Journal of Comparative Neurology and Psychology, 18</w:t>
      </w:r>
      <w:r w:rsidRPr="00420EA8">
        <w:rPr>
          <w:noProof/>
        </w:rPr>
        <w:t xml:space="preserve">, 549-482. </w:t>
      </w:r>
      <w:bookmarkEnd w:id="213"/>
    </w:p>
    <w:p w:rsidR="00420EA8" w:rsidRPr="00420EA8" w:rsidRDefault="00420EA8" w:rsidP="00420EA8">
      <w:pPr>
        <w:ind w:left="720" w:hanging="720"/>
        <w:rPr>
          <w:noProof/>
        </w:rPr>
      </w:pPr>
      <w:bookmarkStart w:id="214" w:name="_ENREF_166"/>
      <w:r w:rsidRPr="00420EA8">
        <w:rPr>
          <w:noProof/>
        </w:rPr>
        <w:lastRenderedPageBreak/>
        <w:t xml:space="preserve">Zhao, Y. (2011). Students as change partners: A proposal for educational change in the age of globalization. </w:t>
      </w:r>
      <w:r w:rsidRPr="00420EA8">
        <w:rPr>
          <w:i/>
          <w:noProof/>
        </w:rPr>
        <w:t>Journal of Educational Change, 12</w:t>
      </w:r>
      <w:r w:rsidRPr="00420EA8">
        <w:rPr>
          <w:noProof/>
        </w:rPr>
        <w:t>(2), 267-279. doi: 10.1007/s10833-011-9159-9</w:t>
      </w:r>
      <w:bookmarkEnd w:id="214"/>
    </w:p>
    <w:p w:rsidR="00856A47" w:rsidRDefault="00856A47" w:rsidP="00856A47"/>
    <w:p w:rsidR="00420EA8" w:rsidRDefault="00420EA8" w:rsidP="00856A47"/>
    <w:p w:rsidR="00420EA8" w:rsidRDefault="00420EA8" w:rsidP="00856A47"/>
    <w:p w:rsidR="00420EA8" w:rsidRDefault="00420EA8" w:rsidP="00856A47"/>
    <w:p w:rsidR="00420EA8" w:rsidRDefault="00420EA8" w:rsidP="00856A47"/>
    <w:p w:rsidR="00420EA8" w:rsidRDefault="00420EA8" w:rsidP="00856A47"/>
    <w:p w:rsidR="00420EA8" w:rsidRDefault="00420EA8" w:rsidP="00856A47"/>
    <w:p w:rsidR="00420EA8" w:rsidRDefault="00420EA8" w:rsidP="00856A47"/>
    <w:p w:rsidR="00420EA8" w:rsidRDefault="00420EA8" w:rsidP="00856A47"/>
    <w:p w:rsidR="00420EA8" w:rsidRDefault="00420EA8" w:rsidP="00856A47"/>
    <w:p w:rsidR="00420EA8" w:rsidRDefault="00420EA8" w:rsidP="00856A47"/>
    <w:p w:rsidR="0027440F" w:rsidRDefault="0027440F" w:rsidP="00856A47"/>
    <w:p w:rsidR="0027440F" w:rsidRDefault="0027440F" w:rsidP="00856A47"/>
    <w:p w:rsidR="0027440F" w:rsidRDefault="0027440F" w:rsidP="00856A47"/>
    <w:p w:rsidR="0027440F" w:rsidRDefault="0027440F" w:rsidP="00856A47"/>
    <w:p w:rsidR="0027440F" w:rsidRDefault="0027440F" w:rsidP="00856A47"/>
    <w:p w:rsidR="0027440F" w:rsidRDefault="0027440F" w:rsidP="00856A47"/>
    <w:p w:rsidR="0027440F" w:rsidRDefault="0027440F" w:rsidP="00856A47"/>
    <w:p w:rsidR="0027440F" w:rsidRDefault="0027440F" w:rsidP="00856A47"/>
    <w:p w:rsidR="0027440F" w:rsidRDefault="0027440F" w:rsidP="004C6D6A">
      <w:pPr>
        <w:pStyle w:val="Heading1"/>
        <w:sectPr w:rsidR="0027440F" w:rsidSect="00420EA8">
          <w:headerReference w:type="default" r:id="rId15"/>
          <w:pgSz w:w="12240" w:h="15840"/>
          <w:pgMar w:top="1440" w:right="1440" w:bottom="1440" w:left="1440" w:header="1440" w:footer="720" w:gutter="0"/>
          <w:cols w:space="720"/>
          <w:docGrid w:linePitch="360"/>
        </w:sectPr>
      </w:pPr>
    </w:p>
    <w:p w:rsidR="00420EA8" w:rsidRPr="00297F2E" w:rsidRDefault="00420EA8" w:rsidP="004C6D6A">
      <w:pPr>
        <w:pStyle w:val="Heading1"/>
      </w:pPr>
      <w:bookmarkStart w:id="215" w:name="_Toc327693038"/>
      <w:r w:rsidRPr="00297F2E">
        <w:lastRenderedPageBreak/>
        <w:t>Appendices</w:t>
      </w:r>
      <w:bookmarkEnd w:id="215"/>
    </w:p>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420EA8" w:rsidRDefault="00420EA8" w:rsidP="00420EA8"/>
    <w:p w:rsidR="00297F2E" w:rsidRPr="00297F2E" w:rsidRDefault="00297F2E" w:rsidP="00CE4E06">
      <w:pPr>
        <w:spacing w:line="240" w:lineRule="auto"/>
        <w:ind w:right="-144"/>
        <w:jc w:val="center"/>
        <w:rPr>
          <w:rFonts w:ascii="Garamond" w:hAnsi="Garamond" w:cs="Arial"/>
          <w:b/>
          <w:color w:val="000000"/>
          <w:sz w:val="28"/>
          <w:szCs w:val="28"/>
        </w:rPr>
      </w:pPr>
      <w:r w:rsidRPr="00297F2E">
        <w:rPr>
          <w:rFonts w:ascii="Garamond" w:hAnsi="Garamond" w:cs="Arial"/>
          <w:b/>
          <w:color w:val="000000"/>
          <w:sz w:val="28"/>
          <w:szCs w:val="28"/>
        </w:rPr>
        <w:lastRenderedPageBreak/>
        <w:t>Appendix A</w:t>
      </w:r>
    </w:p>
    <w:p w:rsidR="00297F2E" w:rsidRPr="00297F2E" w:rsidRDefault="00297F2E" w:rsidP="00297F2E">
      <w:pPr>
        <w:spacing w:line="240" w:lineRule="auto"/>
        <w:jc w:val="center"/>
        <w:rPr>
          <w:rFonts w:ascii="Garamond" w:hAnsi="Garamond" w:cs="Arial"/>
          <w:b/>
          <w:color w:val="000000"/>
          <w:sz w:val="36"/>
          <w:szCs w:val="36"/>
        </w:rPr>
      </w:pPr>
      <w:r w:rsidRPr="00297F2E">
        <w:rPr>
          <w:rFonts w:ascii="Garamond" w:hAnsi="Garamond" w:cs="Arial"/>
          <w:b/>
          <w:color w:val="000000"/>
          <w:sz w:val="36"/>
          <w:szCs w:val="36"/>
        </w:rPr>
        <w:t>Parent Survey Instructions</w:t>
      </w:r>
    </w:p>
    <w:p w:rsidR="00297F2E" w:rsidRPr="00297F2E" w:rsidRDefault="00297F2E" w:rsidP="00297F2E">
      <w:pPr>
        <w:spacing w:line="240" w:lineRule="auto"/>
        <w:rPr>
          <w:rFonts w:ascii="Garamond" w:hAnsi="Garamond" w:cs="Arial"/>
          <w:b/>
          <w:color w:val="000000"/>
          <w:sz w:val="28"/>
          <w:szCs w:val="28"/>
        </w:rPr>
      </w:pPr>
    </w:p>
    <w:p w:rsidR="00297F2E" w:rsidRPr="00297F2E" w:rsidRDefault="00297F2E" w:rsidP="00297F2E">
      <w:pPr>
        <w:spacing w:line="240" w:lineRule="auto"/>
        <w:jc w:val="both"/>
        <w:rPr>
          <w:rFonts w:ascii="Garamond" w:hAnsi="Garamond" w:cs="Arial"/>
          <w:b/>
          <w:color w:val="000000"/>
        </w:rPr>
      </w:pPr>
      <w:r w:rsidRPr="00297F2E">
        <w:rPr>
          <w:rFonts w:ascii="Garamond" w:hAnsi="Garamond" w:cs="Arial"/>
          <w:b/>
          <w:color w:val="000000"/>
        </w:rPr>
        <w:t>Hello. I am a student at the University of Tennessee (UT) in the Child and Family Studies Department. I am conducting this survey as part of the research requirement for my doctoral degree. I appreciate your willingness to participate in my survey.</w:t>
      </w:r>
    </w:p>
    <w:p w:rsidR="00297F2E" w:rsidRPr="00297F2E" w:rsidRDefault="00297F2E" w:rsidP="00297F2E">
      <w:pPr>
        <w:spacing w:line="240" w:lineRule="auto"/>
        <w:jc w:val="both"/>
        <w:rPr>
          <w:rFonts w:ascii="Garamond" w:hAnsi="Garamond" w:cs="Arial"/>
          <w:b/>
          <w:color w:val="000000"/>
        </w:rPr>
      </w:pPr>
    </w:p>
    <w:p w:rsidR="00297F2E" w:rsidRPr="00297F2E" w:rsidRDefault="00297F2E" w:rsidP="00297F2E">
      <w:pPr>
        <w:spacing w:line="240" w:lineRule="auto"/>
        <w:jc w:val="both"/>
        <w:rPr>
          <w:rFonts w:ascii="Garamond" w:hAnsi="Garamond" w:cs="Arial"/>
          <w:b/>
          <w:color w:val="000000"/>
        </w:rPr>
      </w:pPr>
      <w:r w:rsidRPr="00297F2E">
        <w:rPr>
          <w:rFonts w:ascii="Garamond" w:hAnsi="Garamond" w:cs="Arial"/>
          <w:b/>
          <w:color w:val="000000"/>
        </w:rPr>
        <w:t xml:space="preserve">The purpose of this research is to learn more about children’s experiences at school. Specifically, I want to know what things at school you think bother your child and make learning more difficult. </w:t>
      </w:r>
    </w:p>
    <w:p w:rsidR="00297F2E" w:rsidRPr="00297F2E" w:rsidRDefault="00297F2E" w:rsidP="00297F2E">
      <w:pPr>
        <w:spacing w:line="240" w:lineRule="auto"/>
        <w:jc w:val="both"/>
        <w:rPr>
          <w:rFonts w:ascii="Garamond" w:hAnsi="Garamond" w:cs="Arial"/>
          <w:b/>
          <w:color w:val="000000"/>
        </w:rPr>
      </w:pPr>
    </w:p>
    <w:p w:rsidR="00297F2E" w:rsidRPr="00297F2E" w:rsidRDefault="00297F2E" w:rsidP="00297F2E">
      <w:pPr>
        <w:spacing w:line="240" w:lineRule="auto"/>
        <w:jc w:val="both"/>
        <w:rPr>
          <w:rFonts w:ascii="Garamond" w:hAnsi="Garamond" w:cs="Arial"/>
          <w:b/>
          <w:color w:val="000000"/>
        </w:rPr>
      </w:pPr>
      <w:r w:rsidRPr="00297F2E">
        <w:rPr>
          <w:rFonts w:ascii="Garamond" w:hAnsi="Garamond" w:cs="Arial"/>
          <w:b/>
          <w:color w:val="000000"/>
        </w:rPr>
        <w:t>Many studies already show peer relationships including bullying cause problems for children at school. This survey, however, asks about things related more specifically to teaching and learning. The ultimate goal will be to use this research to enhance learning success for the future benefit of children.</w:t>
      </w:r>
    </w:p>
    <w:p w:rsidR="00297F2E" w:rsidRPr="00297F2E" w:rsidRDefault="00297F2E" w:rsidP="00297F2E">
      <w:pPr>
        <w:spacing w:line="240" w:lineRule="auto"/>
        <w:jc w:val="both"/>
        <w:rPr>
          <w:rFonts w:ascii="Garamond" w:hAnsi="Garamond" w:cs="Arial"/>
          <w:b/>
          <w:color w:val="000000"/>
        </w:rPr>
      </w:pPr>
    </w:p>
    <w:p w:rsidR="00297F2E" w:rsidRPr="00297F2E" w:rsidRDefault="00297F2E" w:rsidP="00297F2E">
      <w:pPr>
        <w:spacing w:line="240" w:lineRule="auto"/>
        <w:jc w:val="both"/>
        <w:rPr>
          <w:rFonts w:ascii="Garamond" w:hAnsi="Garamond" w:cs="Arial"/>
          <w:b/>
          <w:i/>
          <w:color w:val="000000"/>
        </w:rPr>
      </w:pPr>
      <w:r w:rsidRPr="00297F2E">
        <w:rPr>
          <w:rFonts w:ascii="Garamond" w:hAnsi="Garamond" w:cs="Arial"/>
          <w:b/>
          <w:i/>
          <w:color w:val="000000"/>
        </w:rPr>
        <w:t xml:space="preserve">Completing and submitting this survey indicates your </w:t>
      </w:r>
      <w:r w:rsidRPr="00297F2E">
        <w:rPr>
          <w:rFonts w:ascii="Garamond" w:hAnsi="Garamond" w:cs="Arial"/>
          <w:b/>
          <w:i/>
          <w:color w:val="000000"/>
          <w:u w:val="thick"/>
        </w:rPr>
        <w:t xml:space="preserve">voluntary, informed </w:t>
      </w:r>
      <w:r w:rsidRPr="00297F2E">
        <w:rPr>
          <w:rFonts w:ascii="Garamond" w:hAnsi="Garamond" w:cs="Arial"/>
          <w:b/>
          <w:i/>
          <w:color w:val="000000"/>
        </w:rPr>
        <w:t xml:space="preserve">consent to participate in the study and your </w:t>
      </w:r>
      <w:r w:rsidRPr="00297F2E">
        <w:rPr>
          <w:rFonts w:ascii="Garamond" w:hAnsi="Garamond" w:cs="Arial"/>
          <w:b/>
          <w:i/>
          <w:color w:val="000000"/>
          <w:u w:val="thick"/>
        </w:rPr>
        <w:t>permission</w:t>
      </w:r>
      <w:r w:rsidRPr="00297F2E">
        <w:rPr>
          <w:rFonts w:ascii="Garamond" w:hAnsi="Garamond" w:cs="Arial"/>
          <w:b/>
          <w:i/>
          <w:color w:val="000000"/>
        </w:rPr>
        <w:t xml:space="preserve"> to use the information you give for research purposes. All responses are </w:t>
      </w:r>
      <w:r w:rsidRPr="00297F2E">
        <w:rPr>
          <w:rFonts w:ascii="Garamond" w:hAnsi="Garamond" w:cs="Arial"/>
          <w:b/>
          <w:i/>
          <w:color w:val="000000"/>
          <w:u w:val="thick"/>
        </w:rPr>
        <w:t>anonymous</w:t>
      </w:r>
      <w:r w:rsidRPr="00297F2E">
        <w:rPr>
          <w:rFonts w:ascii="Garamond" w:hAnsi="Garamond" w:cs="Arial"/>
          <w:b/>
          <w:i/>
          <w:color w:val="000000"/>
        </w:rPr>
        <w:t xml:space="preserve"> and </w:t>
      </w:r>
      <w:r w:rsidRPr="00297F2E">
        <w:rPr>
          <w:rFonts w:ascii="Garamond" w:hAnsi="Garamond" w:cs="Arial"/>
          <w:b/>
          <w:i/>
          <w:color w:val="000000"/>
          <w:u w:val="thick"/>
        </w:rPr>
        <w:t>confidential.</w:t>
      </w:r>
      <w:r w:rsidRPr="00297F2E">
        <w:rPr>
          <w:rFonts w:ascii="Garamond" w:hAnsi="Garamond" w:cs="Arial"/>
          <w:b/>
          <w:i/>
          <w:color w:val="000000"/>
        </w:rPr>
        <w:t xml:space="preserve"> Your responses will not be associated with you or your child and will be stored in a secure University server accessed by a password protected University computer. The risks associated with your participation in this study are no greater than what is expected in the course of daily life. Although there are no direct benefits for you or your child at this time, this research will be used to improve child well-being and academic success. You may stop this survey at any time. There is no penalty of any kind to you or your child if you elect not to participate or to withdraw from the study.</w:t>
      </w:r>
    </w:p>
    <w:p w:rsidR="00297F2E" w:rsidRPr="00297F2E" w:rsidRDefault="00297F2E" w:rsidP="00297F2E">
      <w:pPr>
        <w:spacing w:line="240" w:lineRule="auto"/>
        <w:jc w:val="both"/>
        <w:rPr>
          <w:rFonts w:cs="Arial"/>
          <w:color w:val="000000"/>
        </w:rPr>
      </w:pPr>
    </w:p>
    <w:p w:rsidR="00297F2E" w:rsidRPr="00297F2E" w:rsidRDefault="00297F2E" w:rsidP="00CE4E06">
      <w:pPr>
        <w:spacing w:line="240" w:lineRule="auto"/>
        <w:rPr>
          <w:rFonts w:ascii="Garamond" w:hAnsi="Garamond" w:cs="Arial"/>
          <w:b/>
          <w:color w:val="000000"/>
        </w:rPr>
      </w:pPr>
      <w:r w:rsidRPr="00297F2E">
        <w:rPr>
          <w:rFonts w:ascii="Garamond" w:hAnsi="Garamond" w:cs="Arial"/>
          <w:b/>
          <w:color w:val="000000"/>
        </w:rPr>
        <w:t>This survey is designed for parents (including step-parents and custodial parents) of children in 3rd through 5</w:t>
      </w:r>
      <w:r w:rsidRPr="00297F2E">
        <w:rPr>
          <w:rFonts w:ascii="Garamond" w:hAnsi="Garamond" w:cs="Arial"/>
          <w:b/>
          <w:color w:val="000000"/>
          <w:vertAlign w:val="superscript"/>
        </w:rPr>
        <w:t>th</w:t>
      </w:r>
      <w:r w:rsidRPr="00297F2E">
        <w:rPr>
          <w:rFonts w:ascii="Garamond" w:hAnsi="Garamond" w:cs="Arial"/>
          <w:b/>
          <w:color w:val="000000"/>
        </w:rPr>
        <w:t xml:space="preserve"> grades. Information is desired from the parent, step-parent, or guardian who has the most contact with a child during the school week. The survey is designed to be filled out by only one parent per one child. If you have more than one child in 3</w:t>
      </w:r>
      <w:r w:rsidRPr="00297F2E">
        <w:rPr>
          <w:rFonts w:ascii="Garamond" w:hAnsi="Garamond" w:cs="Arial"/>
          <w:b/>
          <w:color w:val="000000"/>
          <w:vertAlign w:val="superscript"/>
        </w:rPr>
        <w:t>rd</w:t>
      </w:r>
      <w:r w:rsidRPr="00297F2E">
        <w:rPr>
          <w:rFonts w:ascii="Garamond" w:hAnsi="Garamond" w:cs="Arial"/>
          <w:b/>
          <w:color w:val="000000"/>
        </w:rPr>
        <w:t xml:space="preserve"> through 5</w:t>
      </w:r>
      <w:r w:rsidRPr="00297F2E">
        <w:rPr>
          <w:rFonts w:ascii="Garamond" w:hAnsi="Garamond" w:cs="Arial"/>
          <w:b/>
          <w:color w:val="000000"/>
          <w:vertAlign w:val="superscript"/>
        </w:rPr>
        <w:t>th</w:t>
      </w:r>
      <w:r w:rsidRPr="00297F2E">
        <w:rPr>
          <w:rFonts w:ascii="Garamond" w:hAnsi="Garamond" w:cs="Arial"/>
          <w:b/>
          <w:color w:val="000000"/>
        </w:rPr>
        <w:t xml:space="preserve"> grade at this school, please fill out a survey for your oldest child in these grades. </w:t>
      </w:r>
    </w:p>
    <w:p w:rsidR="00297F2E" w:rsidRPr="00297F2E" w:rsidRDefault="00297F2E" w:rsidP="00297F2E">
      <w:pPr>
        <w:spacing w:line="240" w:lineRule="auto"/>
        <w:jc w:val="both"/>
        <w:rPr>
          <w:rFonts w:ascii="Garamond" w:hAnsi="Garamond" w:cs="Arial"/>
          <w:b/>
          <w:color w:val="000000"/>
        </w:rPr>
      </w:pPr>
    </w:p>
    <w:p w:rsidR="00297F2E" w:rsidRPr="00297F2E" w:rsidRDefault="00297F2E" w:rsidP="00297F2E">
      <w:pPr>
        <w:spacing w:line="240" w:lineRule="auto"/>
        <w:rPr>
          <w:rFonts w:ascii="Garamond" w:hAnsi="Garamond" w:cs="Arial"/>
          <w:b/>
          <w:color w:val="000000"/>
        </w:rPr>
      </w:pPr>
      <w:r w:rsidRPr="00297F2E">
        <w:rPr>
          <w:rFonts w:ascii="Garamond" w:hAnsi="Garamond" w:cs="Arial"/>
          <w:b/>
          <w:color w:val="000000"/>
        </w:rPr>
        <w:t xml:space="preserve">At the end of the survey, to thank you for your participation in this study, you can choose to register for drawings. If you choose to register, you will be directed to a webpage where you can choose to </w:t>
      </w:r>
      <w:r w:rsidRPr="00297F2E">
        <w:rPr>
          <w:rFonts w:ascii="Garamond" w:hAnsi="Garamond" w:cs="Arial"/>
          <w:b/>
          <w:color w:val="000000"/>
          <w:u w:val="single"/>
        </w:rPr>
        <w:t>enter a drawing for either $100 cash, a $100 spa gift certificate, sporting event tickets [choice of 6 tickets to see a UT Vols basemball game ($90 value for SEC games)or a 12 ticket undated game voucher for a Knoxville Smokies baseball game ($99 value)]</w:t>
      </w:r>
      <w:r w:rsidRPr="00297F2E">
        <w:rPr>
          <w:rFonts w:ascii="Garamond" w:hAnsi="Garamond" w:cs="Arial"/>
          <w:b/>
          <w:color w:val="000000"/>
        </w:rPr>
        <w:t>. Contact information for drawings will be kept in a separate database on a password protected computer and not attached to your survey responses.</w:t>
      </w:r>
    </w:p>
    <w:p w:rsidR="00297F2E" w:rsidRPr="00297F2E" w:rsidRDefault="00297F2E" w:rsidP="00297F2E">
      <w:pPr>
        <w:spacing w:after="120" w:line="240" w:lineRule="auto"/>
        <w:rPr>
          <w:rFonts w:cs="Arial"/>
          <w:color w:val="000000"/>
        </w:rPr>
      </w:pPr>
    </w:p>
    <w:p w:rsidR="00297F2E" w:rsidRPr="00297F2E" w:rsidRDefault="00297F2E" w:rsidP="00297F2E">
      <w:pPr>
        <w:spacing w:after="120" w:line="240" w:lineRule="auto"/>
        <w:rPr>
          <w:rFonts w:ascii="Garamond" w:hAnsi="Garamond" w:cs="Arial"/>
          <w:b/>
          <w:color w:val="000000"/>
          <w:u w:val="single"/>
        </w:rPr>
      </w:pPr>
      <w:r w:rsidRPr="00297F2E">
        <w:rPr>
          <w:rFonts w:ascii="Garamond" w:hAnsi="Garamond" w:cs="Arial"/>
          <w:b/>
          <w:color w:val="000000"/>
          <w:u w:val="single"/>
        </w:rPr>
        <w:t>It should only take about 15 minutes of your time.</w:t>
      </w:r>
    </w:p>
    <w:p w:rsidR="00297F2E" w:rsidRPr="00297F2E" w:rsidRDefault="00297F2E" w:rsidP="00CE4E06">
      <w:pPr>
        <w:spacing w:line="240" w:lineRule="auto"/>
        <w:jc w:val="center"/>
        <w:rPr>
          <w:rFonts w:ascii="Garamond" w:hAnsi="Garamond" w:cs="Arial"/>
          <w:b/>
          <w:color w:val="000000"/>
          <w:sz w:val="28"/>
          <w:szCs w:val="28"/>
        </w:rPr>
      </w:pPr>
      <w:r w:rsidRPr="00297F2E">
        <w:rPr>
          <w:rFonts w:ascii="Garamond" w:hAnsi="Garamond" w:cs="Arial"/>
          <w:b/>
          <w:color w:val="000000"/>
          <w:sz w:val="28"/>
          <w:szCs w:val="28"/>
        </w:rPr>
        <w:t>THANKS FOR YOUR HELP!</w:t>
      </w:r>
    </w:p>
    <w:tbl>
      <w:tblPr>
        <w:tblpPr w:leftFromText="180" w:rightFromText="180" w:vertAnchor="text" w:horzAnchor="margin" w:tblpXSpec="center" w:tblpY="14"/>
        <w:tblW w:w="10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4"/>
        <w:gridCol w:w="1239"/>
        <w:gridCol w:w="1240"/>
        <w:gridCol w:w="1240"/>
        <w:gridCol w:w="1240"/>
        <w:gridCol w:w="1240"/>
        <w:gridCol w:w="40"/>
      </w:tblGrid>
      <w:tr w:rsidR="00297F2E" w:rsidRPr="00297F2E" w:rsidTr="007B6A83">
        <w:trPr>
          <w:gridAfter w:val="1"/>
          <w:wAfter w:w="40" w:type="dxa"/>
          <w:cantSplit/>
          <w:trHeight w:val="575"/>
        </w:trPr>
        <w:tc>
          <w:tcPr>
            <w:tcW w:w="10793" w:type="dxa"/>
            <w:gridSpan w:val="6"/>
            <w:shd w:val="clear" w:color="auto" w:fill="D9D9D9"/>
          </w:tcPr>
          <w:p w:rsidR="00297F2E" w:rsidRPr="00297F2E" w:rsidRDefault="00297F2E" w:rsidP="00297F2E">
            <w:pPr>
              <w:spacing w:line="240" w:lineRule="auto"/>
              <w:rPr>
                <w:rFonts w:ascii="Arial" w:hAnsi="Arial" w:cs="Arial"/>
                <w:b/>
                <w:i/>
                <w:color w:val="000000"/>
                <w:sz w:val="32"/>
                <w:szCs w:val="32"/>
              </w:rPr>
            </w:pPr>
            <w:r w:rsidRPr="00297F2E">
              <w:rPr>
                <w:rFonts w:ascii="Arial" w:hAnsi="Arial" w:cs="Arial"/>
                <w:b/>
                <w:color w:val="000000"/>
                <w:sz w:val="32"/>
                <w:szCs w:val="32"/>
              </w:rPr>
              <w:lastRenderedPageBreak/>
              <w:t>Section A</w:t>
            </w:r>
            <w:r w:rsidRPr="00297F2E">
              <w:rPr>
                <w:rFonts w:ascii="Arial" w:hAnsi="Arial" w:cs="Arial"/>
                <w:b/>
                <w:i/>
                <w:color w:val="000000"/>
                <w:sz w:val="32"/>
                <w:szCs w:val="32"/>
              </w:rPr>
              <w:t xml:space="preserve"> </w:t>
            </w:r>
          </w:p>
          <w:p w:rsidR="00297F2E" w:rsidRPr="00297F2E" w:rsidRDefault="00297F2E" w:rsidP="00297F2E">
            <w:pPr>
              <w:spacing w:line="240" w:lineRule="auto"/>
              <w:rPr>
                <w:rFonts w:ascii="Arial" w:hAnsi="Arial" w:cs="Arial"/>
                <w:b/>
                <w:color w:val="000000"/>
                <w:sz w:val="22"/>
                <w:szCs w:val="22"/>
              </w:rPr>
            </w:pPr>
            <w:r w:rsidRPr="00297F2E">
              <w:rPr>
                <w:rFonts w:ascii="Arial" w:hAnsi="Arial" w:cs="Arial"/>
                <w:b/>
                <w:color w:val="000000"/>
                <w:sz w:val="22"/>
                <w:szCs w:val="22"/>
              </w:rPr>
              <w:t>Although you may have more than one child in 3</w:t>
            </w:r>
            <w:r w:rsidRPr="00297F2E">
              <w:rPr>
                <w:rFonts w:ascii="Arial" w:hAnsi="Arial" w:cs="Arial"/>
                <w:b/>
                <w:color w:val="000000"/>
                <w:sz w:val="22"/>
                <w:szCs w:val="22"/>
                <w:vertAlign w:val="superscript"/>
              </w:rPr>
              <w:t>rd</w:t>
            </w:r>
            <w:r w:rsidRPr="00297F2E">
              <w:rPr>
                <w:rFonts w:ascii="Arial" w:hAnsi="Arial" w:cs="Arial"/>
                <w:b/>
                <w:color w:val="000000"/>
                <w:sz w:val="22"/>
                <w:szCs w:val="22"/>
              </w:rPr>
              <w:t xml:space="preserve"> through 5</w:t>
            </w:r>
            <w:r w:rsidRPr="00297F2E">
              <w:rPr>
                <w:rFonts w:ascii="Arial" w:hAnsi="Arial" w:cs="Arial"/>
                <w:b/>
                <w:color w:val="000000"/>
                <w:sz w:val="22"/>
                <w:szCs w:val="22"/>
                <w:vertAlign w:val="superscript"/>
              </w:rPr>
              <w:t>th</w:t>
            </w:r>
            <w:r w:rsidRPr="00297F2E">
              <w:rPr>
                <w:rFonts w:ascii="Arial" w:hAnsi="Arial" w:cs="Arial"/>
                <w:b/>
                <w:color w:val="000000"/>
                <w:sz w:val="22"/>
                <w:szCs w:val="22"/>
              </w:rPr>
              <w:t xml:space="preserve"> grades, </w:t>
            </w:r>
            <w:r w:rsidRPr="00297F2E">
              <w:rPr>
                <w:rFonts w:ascii="Arial" w:hAnsi="Arial" w:cs="Arial"/>
                <w:b/>
                <w:color w:val="000000"/>
                <w:sz w:val="22"/>
                <w:szCs w:val="22"/>
                <w:u w:val="single"/>
              </w:rPr>
              <w:t>please answer the following questions considering only one child</w:t>
            </w:r>
            <w:r w:rsidRPr="00297F2E">
              <w:rPr>
                <w:rFonts w:ascii="Arial" w:hAnsi="Arial" w:cs="Arial"/>
                <w:b/>
                <w:color w:val="000000"/>
                <w:sz w:val="22"/>
                <w:szCs w:val="22"/>
              </w:rPr>
              <w:t>. Keep this child in mind throughout your completion of the survey.</w:t>
            </w:r>
          </w:p>
          <w:p w:rsidR="00297F2E" w:rsidRPr="00297F2E" w:rsidRDefault="00297F2E" w:rsidP="00297F2E">
            <w:pPr>
              <w:spacing w:after="120" w:line="240" w:lineRule="auto"/>
              <w:rPr>
                <w:rFonts w:ascii="Arial" w:hAnsi="Arial" w:cs="Arial"/>
                <w:i/>
                <w:color w:val="000000"/>
              </w:rPr>
            </w:pPr>
            <w:r w:rsidRPr="00297F2E">
              <w:rPr>
                <w:rFonts w:ascii="Arial" w:hAnsi="Arial" w:cs="Arial"/>
                <w:i/>
                <w:color w:val="000000"/>
              </w:rPr>
              <w:t xml:space="preserve">Please answer by </w:t>
            </w:r>
            <w:r w:rsidRPr="00297F2E">
              <w:rPr>
                <w:rFonts w:ascii="Arial" w:hAnsi="Arial" w:cs="Arial"/>
                <w:i/>
                <w:color w:val="000000"/>
                <w:u w:val="single"/>
              </w:rPr>
              <w:t>filling in or checking the blank</w:t>
            </w:r>
            <w:r w:rsidRPr="00297F2E">
              <w:rPr>
                <w:rFonts w:ascii="Arial" w:hAnsi="Arial" w:cs="Arial"/>
                <w:i/>
                <w:color w:val="000000"/>
              </w:rPr>
              <w:t xml:space="preserve"> beside your response.</w:t>
            </w:r>
          </w:p>
        </w:tc>
      </w:tr>
      <w:tr w:rsidR="00297F2E" w:rsidRPr="00297F2E" w:rsidTr="007B6A83">
        <w:trPr>
          <w:gridAfter w:val="1"/>
          <w:wAfter w:w="40" w:type="dxa"/>
          <w:cantSplit/>
          <w:trHeight w:val="575"/>
        </w:trPr>
        <w:tc>
          <w:tcPr>
            <w:tcW w:w="10793" w:type="dxa"/>
            <w:gridSpan w:val="6"/>
          </w:tcPr>
          <w:p w:rsidR="00297F2E" w:rsidRPr="00297F2E" w:rsidRDefault="00297F2E" w:rsidP="00297F2E">
            <w:pPr>
              <w:spacing w:line="240" w:lineRule="auto"/>
              <w:rPr>
                <w:rFonts w:ascii="Arial" w:hAnsi="Arial" w:cs="Arial"/>
                <w:color w:val="000000"/>
                <w:sz w:val="22"/>
                <w:szCs w:val="22"/>
              </w:rPr>
            </w:pPr>
          </w:p>
          <w:p w:rsidR="00297F2E" w:rsidRPr="00297F2E" w:rsidRDefault="00297F2E" w:rsidP="00297F2E">
            <w:pPr>
              <w:numPr>
                <w:ilvl w:val="0"/>
                <w:numId w:val="6"/>
              </w:numPr>
              <w:spacing w:after="120" w:line="240" w:lineRule="auto"/>
              <w:rPr>
                <w:rFonts w:ascii="Arial" w:hAnsi="Arial" w:cs="Arial"/>
                <w:color w:val="000000"/>
                <w:sz w:val="22"/>
                <w:szCs w:val="22"/>
              </w:rPr>
            </w:pPr>
            <w:r w:rsidRPr="00297F2E">
              <w:rPr>
                <w:rFonts w:ascii="Arial" w:hAnsi="Arial" w:cs="Arial"/>
                <w:color w:val="000000"/>
                <w:sz w:val="22"/>
                <w:szCs w:val="22"/>
              </w:rPr>
              <w:t>Are you willing to participate in this survey? Yes or No.</w:t>
            </w:r>
          </w:p>
          <w:p w:rsidR="00297F2E" w:rsidRPr="00297F2E" w:rsidRDefault="00297F2E" w:rsidP="00297F2E">
            <w:pPr>
              <w:numPr>
                <w:ilvl w:val="0"/>
                <w:numId w:val="6"/>
              </w:numPr>
              <w:spacing w:after="120" w:line="240" w:lineRule="auto"/>
              <w:rPr>
                <w:rFonts w:ascii="Arial" w:hAnsi="Arial" w:cs="Arial"/>
                <w:color w:val="000000"/>
                <w:sz w:val="22"/>
                <w:szCs w:val="22"/>
              </w:rPr>
            </w:pPr>
            <w:r w:rsidRPr="00297F2E">
              <w:rPr>
                <w:rFonts w:ascii="Arial" w:hAnsi="Arial" w:cs="Arial"/>
                <w:color w:val="000000"/>
                <w:sz w:val="22"/>
                <w:szCs w:val="22"/>
              </w:rPr>
              <w:t>What school does your child attend? a. ______A.L. Lotts Elementary    b. ______Cedar Bluff Elementary</w:t>
            </w:r>
          </w:p>
          <w:p w:rsidR="00297F2E" w:rsidRPr="00297F2E" w:rsidRDefault="00297F2E" w:rsidP="00297F2E">
            <w:pPr>
              <w:numPr>
                <w:ilvl w:val="0"/>
                <w:numId w:val="6"/>
              </w:numPr>
              <w:spacing w:after="120" w:line="240" w:lineRule="auto"/>
              <w:rPr>
                <w:rFonts w:ascii="Arial" w:hAnsi="Arial" w:cs="Arial"/>
                <w:color w:val="000000"/>
                <w:sz w:val="22"/>
                <w:szCs w:val="22"/>
              </w:rPr>
            </w:pPr>
            <w:r w:rsidRPr="00297F2E">
              <w:rPr>
                <w:rFonts w:ascii="Arial" w:hAnsi="Arial" w:cs="Arial"/>
                <w:color w:val="000000"/>
                <w:sz w:val="22"/>
                <w:szCs w:val="22"/>
              </w:rPr>
              <w:t>Please indicate the age of the child you will be considering as you fill out this survey.</w:t>
            </w:r>
          </w:p>
          <w:p w:rsidR="00297F2E" w:rsidRPr="00297F2E" w:rsidRDefault="00297F2E" w:rsidP="00297F2E">
            <w:pPr>
              <w:numPr>
                <w:ilvl w:val="1"/>
                <w:numId w:val="6"/>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_______ years old   </w:t>
            </w:r>
          </w:p>
          <w:p w:rsidR="00297F2E" w:rsidRPr="00297F2E" w:rsidRDefault="00297F2E" w:rsidP="00297F2E">
            <w:pPr>
              <w:numPr>
                <w:ilvl w:val="0"/>
                <w:numId w:val="6"/>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What is this child’s gender? </w:t>
            </w:r>
          </w:p>
          <w:p w:rsidR="00297F2E" w:rsidRPr="00297F2E" w:rsidRDefault="00297F2E" w:rsidP="00297F2E">
            <w:pPr>
              <w:numPr>
                <w:ilvl w:val="1"/>
                <w:numId w:val="6"/>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Male _______ </w:t>
            </w:r>
          </w:p>
          <w:p w:rsidR="00297F2E" w:rsidRPr="00297F2E" w:rsidRDefault="00297F2E" w:rsidP="00297F2E">
            <w:pPr>
              <w:numPr>
                <w:ilvl w:val="1"/>
                <w:numId w:val="6"/>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Female ________ </w:t>
            </w:r>
          </w:p>
          <w:p w:rsidR="00297F2E" w:rsidRPr="00297F2E" w:rsidRDefault="00297F2E" w:rsidP="00297F2E">
            <w:pPr>
              <w:numPr>
                <w:ilvl w:val="0"/>
                <w:numId w:val="6"/>
              </w:numPr>
              <w:spacing w:after="120" w:line="240" w:lineRule="auto"/>
              <w:rPr>
                <w:rFonts w:ascii="Arial" w:hAnsi="Arial" w:cs="Arial"/>
                <w:color w:val="000000"/>
                <w:sz w:val="22"/>
                <w:szCs w:val="22"/>
              </w:rPr>
            </w:pPr>
            <w:r w:rsidRPr="00297F2E">
              <w:rPr>
                <w:rFonts w:ascii="Arial" w:hAnsi="Arial" w:cs="Arial"/>
                <w:color w:val="000000"/>
                <w:sz w:val="22"/>
                <w:szCs w:val="22"/>
              </w:rPr>
              <w:t>Is this child your _________ child?</w:t>
            </w:r>
          </w:p>
          <w:p w:rsidR="00297F2E" w:rsidRPr="00297F2E" w:rsidRDefault="00297F2E" w:rsidP="00297F2E">
            <w:pPr>
              <w:numPr>
                <w:ilvl w:val="1"/>
                <w:numId w:val="6"/>
              </w:numPr>
              <w:spacing w:after="120" w:line="240" w:lineRule="auto"/>
              <w:rPr>
                <w:rFonts w:ascii="Arial" w:hAnsi="Arial" w:cs="Arial"/>
                <w:color w:val="000000"/>
                <w:sz w:val="22"/>
                <w:szCs w:val="22"/>
              </w:rPr>
            </w:pPr>
            <w:r w:rsidRPr="00297F2E">
              <w:rPr>
                <w:rFonts w:ascii="Arial" w:hAnsi="Arial" w:cs="Arial"/>
                <w:color w:val="000000"/>
                <w:sz w:val="22"/>
                <w:szCs w:val="22"/>
              </w:rPr>
              <w:t>youngest ________</w:t>
            </w:r>
          </w:p>
          <w:p w:rsidR="00297F2E" w:rsidRPr="00297F2E" w:rsidRDefault="00297F2E" w:rsidP="00297F2E">
            <w:pPr>
              <w:numPr>
                <w:ilvl w:val="1"/>
                <w:numId w:val="6"/>
              </w:numPr>
              <w:spacing w:after="120" w:line="240" w:lineRule="auto"/>
              <w:rPr>
                <w:rFonts w:ascii="Arial" w:hAnsi="Arial" w:cs="Arial"/>
                <w:color w:val="000000"/>
                <w:sz w:val="22"/>
                <w:szCs w:val="22"/>
              </w:rPr>
            </w:pPr>
            <w:r w:rsidRPr="00297F2E">
              <w:rPr>
                <w:rFonts w:ascii="Arial" w:hAnsi="Arial" w:cs="Arial"/>
                <w:color w:val="000000"/>
                <w:sz w:val="22"/>
                <w:szCs w:val="22"/>
              </w:rPr>
              <w:t>middle ________</w:t>
            </w:r>
          </w:p>
          <w:p w:rsidR="00297F2E" w:rsidRPr="00297F2E" w:rsidRDefault="00297F2E" w:rsidP="00297F2E">
            <w:pPr>
              <w:numPr>
                <w:ilvl w:val="1"/>
                <w:numId w:val="6"/>
              </w:numPr>
              <w:spacing w:after="120" w:line="240" w:lineRule="auto"/>
              <w:rPr>
                <w:rFonts w:ascii="Arial" w:hAnsi="Arial" w:cs="Arial"/>
                <w:color w:val="000000"/>
                <w:sz w:val="22"/>
                <w:szCs w:val="22"/>
              </w:rPr>
            </w:pPr>
            <w:r w:rsidRPr="00297F2E">
              <w:rPr>
                <w:rFonts w:ascii="Arial" w:hAnsi="Arial" w:cs="Arial"/>
                <w:color w:val="000000"/>
                <w:sz w:val="22"/>
                <w:szCs w:val="22"/>
              </w:rPr>
              <w:t>oldest ________</w:t>
            </w:r>
          </w:p>
          <w:p w:rsidR="00297F2E" w:rsidRPr="00297F2E" w:rsidRDefault="00297F2E" w:rsidP="00297F2E">
            <w:pPr>
              <w:numPr>
                <w:ilvl w:val="1"/>
                <w:numId w:val="6"/>
              </w:numPr>
              <w:spacing w:after="120" w:line="240" w:lineRule="auto"/>
              <w:rPr>
                <w:rFonts w:ascii="Arial" w:hAnsi="Arial" w:cs="Arial"/>
                <w:color w:val="000000"/>
                <w:sz w:val="22"/>
                <w:szCs w:val="22"/>
              </w:rPr>
            </w:pPr>
            <w:r w:rsidRPr="00297F2E">
              <w:rPr>
                <w:rFonts w:ascii="Arial" w:hAnsi="Arial" w:cs="Arial"/>
                <w:color w:val="000000"/>
                <w:sz w:val="22"/>
                <w:szCs w:val="22"/>
              </w:rPr>
              <w:t>only ________</w:t>
            </w:r>
          </w:p>
          <w:p w:rsidR="00297F2E" w:rsidRPr="00297F2E" w:rsidRDefault="00297F2E" w:rsidP="00297F2E">
            <w:pPr>
              <w:numPr>
                <w:ilvl w:val="0"/>
                <w:numId w:val="6"/>
              </w:numPr>
              <w:spacing w:line="240" w:lineRule="auto"/>
              <w:rPr>
                <w:rFonts w:ascii="Arial" w:hAnsi="Arial" w:cs="Arial"/>
                <w:color w:val="000000"/>
                <w:sz w:val="22"/>
                <w:szCs w:val="22"/>
              </w:rPr>
            </w:pPr>
            <w:r w:rsidRPr="00297F2E">
              <w:rPr>
                <w:rFonts w:ascii="Arial" w:hAnsi="Arial" w:cs="Arial"/>
                <w:color w:val="000000"/>
                <w:sz w:val="22"/>
                <w:szCs w:val="22"/>
              </w:rPr>
              <w:t>How many total children (0 to 18 years old) do you have in your home? ________</w:t>
            </w:r>
          </w:p>
          <w:p w:rsidR="00297F2E" w:rsidRPr="00297F2E" w:rsidRDefault="00297F2E" w:rsidP="00297F2E">
            <w:pPr>
              <w:spacing w:line="240" w:lineRule="auto"/>
              <w:rPr>
                <w:rFonts w:ascii="Arial" w:hAnsi="Arial" w:cs="Arial"/>
                <w:b/>
                <w:color w:val="000000"/>
                <w:sz w:val="16"/>
                <w:szCs w:val="16"/>
              </w:rPr>
            </w:pPr>
          </w:p>
        </w:tc>
      </w:tr>
      <w:tr w:rsidR="00297F2E" w:rsidRPr="00297F2E" w:rsidTr="007B6A83">
        <w:trPr>
          <w:gridAfter w:val="1"/>
          <w:wAfter w:w="40" w:type="dxa"/>
          <w:cantSplit/>
          <w:trHeight w:val="575"/>
        </w:trPr>
        <w:tc>
          <w:tcPr>
            <w:tcW w:w="10793" w:type="dxa"/>
            <w:gridSpan w:val="6"/>
            <w:shd w:val="clear" w:color="auto" w:fill="D9D9D9"/>
          </w:tcPr>
          <w:p w:rsidR="00297F2E" w:rsidRPr="00297F2E" w:rsidRDefault="00297F2E" w:rsidP="00297F2E">
            <w:pPr>
              <w:spacing w:line="240" w:lineRule="auto"/>
              <w:rPr>
                <w:rFonts w:ascii="Arial" w:hAnsi="Arial" w:cs="Arial"/>
                <w:b/>
                <w:color w:val="000000"/>
                <w:sz w:val="32"/>
                <w:szCs w:val="32"/>
              </w:rPr>
            </w:pPr>
            <w:r w:rsidRPr="00297F2E">
              <w:rPr>
                <w:rFonts w:ascii="Arial" w:hAnsi="Arial" w:cs="Arial"/>
                <w:b/>
                <w:color w:val="000000"/>
                <w:sz w:val="32"/>
                <w:szCs w:val="32"/>
              </w:rPr>
              <w:t>Section B</w:t>
            </w:r>
          </w:p>
          <w:p w:rsidR="00297F2E" w:rsidRPr="00297F2E" w:rsidRDefault="00297F2E" w:rsidP="00297F2E">
            <w:pPr>
              <w:spacing w:line="240" w:lineRule="auto"/>
              <w:rPr>
                <w:rFonts w:ascii="Arial" w:hAnsi="Arial" w:cs="Arial"/>
                <w:b/>
                <w:color w:val="000000"/>
                <w:sz w:val="22"/>
                <w:szCs w:val="22"/>
              </w:rPr>
            </w:pPr>
            <w:r w:rsidRPr="00297F2E">
              <w:rPr>
                <w:rFonts w:ascii="Arial" w:hAnsi="Arial" w:cs="Arial"/>
                <w:b/>
                <w:color w:val="000000"/>
                <w:sz w:val="22"/>
                <w:szCs w:val="22"/>
              </w:rPr>
              <w:t xml:space="preserve">The following items indicate what you have observed or how YOU believe the child identified above generally feels or thinks about different things at school. </w:t>
            </w:r>
          </w:p>
          <w:p w:rsidR="00297F2E" w:rsidRPr="00297F2E" w:rsidRDefault="00297F2E" w:rsidP="00297F2E">
            <w:pPr>
              <w:spacing w:line="240" w:lineRule="auto"/>
              <w:rPr>
                <w:rFonts w:ascii="Arial" w:hAnsi="Arial" w:cs="Arial"/>
                <w:b/>
                <w:i/>
                <w:color w:val="000000"/>
                <w:sz w:val="22"/>
                <w:szCs w:val="22"/>
              </w:rPr>
            </w:pPr>
          </w:p>
          <w:p w:rsidR="00297F2E" w:rsidRPr="00297F2E" w:rsidRDefault="00297F2E" w:rsidP="00297F2E">
            <w:pPr>
              <w:spacing w:line="240" w:lineRule="auto"/>
              <w:rPr>
                <w:rFonts w:ascii="Arial" w:hAnsi="Arial" w:cs="Arial"/>
                <w:b/>
                <w:i/>
                <w:color w:val="000000"/>
                <w:sz w:val="22"/>
                <w:szCs w:val="22"/>
              </w:rPr>
            </w:pPr>
            <w:r w:rsidRPr="00297F2E">
              <w:rPr>
                <w:rFonts w:ascii="Arial" w:hAnsi="Arial" w:cs="Arial"/>
                <w:b/>
                <w:i/>
                <w:color w:val="000000"/>
                <w:sz w:val="22"/>
                <w:szCs w:val="22"/>
              </w:rPr>
              <w:t xml:space="preserve">Some of the questions may seem similar but there are differences; you should treat each one as a separate question. The best approach is to answer each question fairly quickly. </w:t>
            </w:r>
          </w:p>
          <w:p w:rsidR="00297F2E" w:rsidRPr="00297F2E" w:rsidRDefault="00297F2E" w:rsidP="00297F2E">
            <w:pPr>
              <w:spacing w:after="120" w:line="240" w:lineRule="auto"/>
              <w:rPr>
                <w:rFonts w:ascii="Arial" w:hAnsi="Arial" w:cs="Arial"/>
                <w:i/>
                <w:color w:val="000000"/>
              </w:rPr>
            </w:pPr>
          </w:p>
          <w:p w:rsidR="00297F2E" w:rsidRPr="00297F2E" w:rsidRDefault="00297F2E" w:rsidP="00297F2E">
            <w:pPr>
              <w:spacing w:after="120" w:line="240" w:lineRule="auto"/>
              <w:rPr>
                <w:rFonts w:ascii="Arial" w:hAnsi="Arial" w:cs="Arial"/>
                <w:i/>
                <w:color w:val="000000"/>
                <w:sz w:val="22"/>
                <w:szCs w:val="22"/>
              </w:rPr>
            </w:pPr>
            <w:r w:rsidRPr="00297F2E">
              <w:rPr>
                <w:rFonts w:ascii="Arial" w:hAnsi="Arial" w:cs="Arial"/>
                <w:i/>
                <w:color w:val="000000"/>
                <w:sz w:val="22"/>
                <w:szCs w:val="22"/>
              </w:rPr>
              <w:t xml:space="preserve">Please read each statement carefully and respond according to your current thoughts and feelings by </w:t>
            </w:r>
            <w:r w:rsidRPr="00297F2E">
              <w:rPr>
                <w:rFonts w:ascii="Arial" w:hAnsi="Arial" w:cs="Arial"/>
                <w:i/>
                <w:color w:val="000000"/>
                <w:sz w:val="22"/>
                <w:szCs w:val="22"/>
                <w:u w:val="single"/>
              </w:rPr>
              <w:t>circling one number in each line</w:t>
            </w:r>
            <w:r w:rsidRPr="00297F2E">
              <w:rPr>
                <w:rFonts w:ascii="Arial" w:hAnsi="Arial" w:cs="Arial"/>
                <w:i/>
                <w:color w:val="000000"/>
                <w:sz w:val="22"/>
                <w:szCs w:val="22"/>
              </w:rPr>
              <w:t>.</w:t>
            </w:r>
          </w:p>
        </w:tc>
      </w:tr>
      <w:tr w:rsidR="00297F2E" w:rsidRPr="00297F2E" w:rsidTr="007B6A83">
        <w:trPr>
          <w:gridAfter w:val="1"/>
          <w:wAfter w:w="40" w:type="dxa"/>
          <w:cantSplit/>
          <w:trHeight w:val="575"/>
        </w:trPr>
        <w:tc>
          <w:tcPr>
            <w:tcW w:w="4594" w:type="dxa"/>
            <w:shd w:val="clear" w:color="auto" w:fill="D9D9D9"/>
          </w:tcPr>
          <w:p w:rsidR="00297F2E" w:rsidRPr="00297F2E" w:rsidRDefault="00297F2E" w:rsidP="00297F2E">
            <w:pPr>
              <w:spacing w:line="240" w:lineRule="auto"/>
              <w:rPr>
                <w:rFonts w:ascii="Arial" w:hAnsi="Arial" w:cs="Arial"/>
                <w:b/>
                <w:bCs/>
                <w:color w:val="000000"/>
              </w:rPr>
            </w:pPr>
          </w:p>
          <w:p w:rsidR="00297F2E" w:rsidRPr="00297F2E" w:rsidRDefault="00297F2E" w:rsidP="00297F2E">
            <w:pPr>
              <w:spacing w:line="240" w:lineRule="auto"/>
              <w:rPr>
                <w:rFonts w:ascii="Arial" w:hAnsi="Arial" w:cs="Arial"/>
                <w:b/>
                <w:bCs/>
                <w:color w:val="000000"/>
              </w:rPr>
            </w:pPr>
            <w:r w:rsidRPr="00297F2E">
              <w:rPr>
                <w:rFonts w:ascii="Arial" w:hAnsi="Arial" w:cs="Arial"/>
                <w:b/>
                <w:bCs/>
                <w:color w:val="000000"/>
              </w:rPr>
              <w:t>How often does your child seem to:</w:t>
            </w:r>
          </w:p>
        </w:tc>
        <w:tc>
          <w:tcPr>
            <w:tcW w:w="1239" w:type="dxa"/>
            <w:tcBorders>
              <w:right w:val="nil"/>
            </w:tcBorders>
            <w:shd w:val="clear" w:color="auto" w:fill="D9D9D9"/>
            <w:vAlign w:val="bottom"/>
          </w:tcPr>
          <w:p w:rsidR="00297F2E" w:rsidRPr="00297F2E" w:rsidRDefault="00297F2E" w:rsidP="00297F2E">
            <w:pPr>
              <w:tabs>
                <w:tab w:val="left" w:pos="162"/>
              </w:tabs>
              <w:spacing w:before="60" w:line="240" w:lineRule="auto"/>
              <w:ind w:left="-18" w:right="72" w:firstLine="18"/>
              <w:jc w:val="center"/>
              <w:rPr>
                <w:rFonts w:ascii="Arial Narrow" w:hAnsi="Arial Narrow" w:cs="Arial"/>
                <w:b/>
                <w:bCs/>
                <w:color w:val="000000"/>
                <w:sz w:val="22"/>
                <w:szCs w:val="48"/>
              </w:rPr>
            </w:pPr>
            <w:r w:rsidRPr="00297F2E">
              <w:rPr>
                <w:rFonts w:ascii="Arial Narrow" w:hAnsi="Arial Narrow" w:cs="Arial"/>
                <w:b/>
                <w:bCs/>
                <w:color w:val="000000"/>
                <w:sz w:val="22"/>
                <w:szCs w:val="48"/>
              </w:rPr>
              <w:t>Very Seldom</w:t>
            </w:r>
          </w:p>
        </w:tc>
        <w:tc>
          <w:tcPr>
            <w:tcW w:w="1240" w:type="dxa"/>
            <w:tcBorders>
              <w:left w:val="nil"/>
              <w:right w:val="nil"/>
            </w:tcBorders>
            <w:shd w:val="clear" w:color="auto" w:fill="D9D9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Seldom</w:t>
            </w:r>
          </w:p>
        </w:tc>
        <w:tc>
          <w:tcPr>
            <w:tcW w:w="1240" w:type="dxa"/>
            <w:tcBorders>
              <w:left w:val="nil"/>
              <w:right w:val="nil"/>
            </w:tcBorders>
            <w:shd w:val="clear" w:color="auto" w:fill="D9D9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Sometimes</w:t>
            </w:r>
          </w:p>
        </w:tc>
        <w:tc>
          <w:tcPr>
            <w:tcW w:w="1240" w:type="dxa"/>
            <w:tcBorders>
              <w:left w:val="nil"/>
              <w:right w:val="nil"/>
            </w:tcBorders>
            <w:shd w:val="clear" w:color="auto" w:fill="D9D9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p>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Often</w:t>
            </w:r>
          </w:p>
        </w:tc>
        <w:tc>
          <w:tcPr>
            <w:tcW w:w="1240" w:type="dxa"/>
            <w:tcBorders>
              <w:left w:val="nil"/>
            </w:tcBorders>
            <w:shd w:val="clear" w:color="auto" w:fill="D9D9D9"/>
            <w:vAlign w:val="bottom"/>
          </w:tcPr>
          <w:p w:rsidR="00297F2E" w:rsidRPr="00297F2E" w:rsidRDefault="00297F2E" w:rsidP="00297F2E">
            <w:pPr>
              <w:spacing w:before="60" w:line="240" w:lineRule="auto"/>
              <w:ind w:left="-109" w:firstLine="1"/>
              <w:jc w:val="center"/>
              <w:rPr>
                <w:rFonts w:ascii="Arial Narrow" w:hAnsi="Arial Narrow" w:cs="Arial"/>
                <w:b/>
                <w:bCs/>
                <w:color w:val="000000"/>
                <w:sz w:val="22"/>
                <w:szCs w:val="48"/>
              </w:rPr>
            </w:pPr>
            <w:r w:rsidRPr="00297F2E">
              <w:rPr>
                <w:rFonts w:ascii="Arial Narrow" w:hAnsi="Arial Narrow" w:cs="Arial"/>
                <w:b/>
                <w:bCs/>
                <w:color w:val="000000"/>
                <w:sz w:val="22"/>
                <w:szCs w:val="48"/>
              </w:rPr>
              <w:t>Very</w:t>
            </w:r>
          </w:p>
          <w:p w:rsidR="00297F2E" w:rsidRPr="00297F2E" w:rsidRDefault="00297F2E" w:rsidP="00297F2E">
            <w:pPr>
              <w:spacing w:before="60" w:line="240" w:lineRule="auto"/>
              <w:ind w:left="-109" w:firstLine="1"/>
              <w:jc w:val="center"/>
              <w:rPr>
                <w:rFonts w:ascii="Arial Narrow" w:hAnsi="Arial Narrow" w:cs="Arial"/>
                <w:b/>
                <w:bCs/>
                <w:color w:val="000000"/>
                <w:sz w:val="22"/>
                <w:szCs w:val="48"/>
              </w:rPr>
            </w:pPr>
            <w:r w:rsidRPr="00297F2E">
              <w:rPr>
                <w:rFonts w:ascii="Arial Narrow" w:hAnsi="Arial Narrow" w:cs="Arial"/>
                <w:b/>
                <w:bCs/>
                <w:color w:val="000000"/>
                <w:sz w:val="22"/>
                <w:szCs w:val="48"/>
              </w:rPr>
              <w:t xml:space="preserve">Often </w:t>
            </w:r>
          </w:p>
        </w:tc>
      </w:tr>
      <w:tr w:rsidR="00297F2E" w:rsidRPr="00297F2E" w:rsidTr="007B6A83">
        <w:trPr>
          <w:gridAfter w:val="1"/>
          <w:wAfter w:w="40" w:type="dxa"/>
          <w:cantSplit/>
          <w:trHeight w:val="619"/>
        </w:trPr>
        <w:tc>
          <w:tcPr>
            <w:tcW w:w="4594" w:type="dxa"/>
            <w:vAlign w:val="center"/>
          </w:tcPr>
          <w:p w:rsidR="00297F2E" w:rsidRPr="00297F2E" w:rsidRDefault="00297F2E" w:rsidP="00297F2E">
            <w:pPr>
              <w:numPr>
                <w:ilvl w:val="0"/>
                <w:numId w:val="5"/>
              </w:numPr>
              <w:spacing w:line="240" w:lineRule="auto"/>
              <w:rPr>
                <w:rFonts w:ascii="Arial" w:hAnsi="Arial" w:cs="Arial"/>
                <w:color w:val="000000"/>
                <w:sz w:val="22"/>
                <w:szCs w:val="22"/>
              </w:rPr>
            </w:pPr>
            <w:r w:rsidRPr="00297F2E">
              <w:rPr>
                <w:rFonts w:ascii="Arial" w:hAnsi="Arial" w:cs="Arial"/>
                <w:color w:val="000000"/>
                <w:sz w:val="22"/>
                <w:szCs w:val="22"/>
              </w:rPr>
              <w:t>be upset or stressed about school?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297F2E">
            <w:pPr>
              <w:numPr>
                <w:ilvl w:val="0"/>
                <w:numId w:val="5"/>
              </w:numPr>
              <w:spacing w:line="240" w:lineRule="auto"/>
              <w:rPr>
                <w:rFonts w:ascii="Arial" w:hAnsi="Arial" w:cs="Arial"/>
                <w:color w:val="000000"/>
                <w:sz w:val="22"/>
                <w:szCs w:val="22"/>
              </w:rPr>
            </w:pPr>
            <w:r w:rsidRPr="00297F2E">
              <w:rPr>
                <w:rFonts w:ascii="Arial" w:hAnsi="Arial" w:cs="Arial"/>
                <w:color w:val="000000"/>
                <w:sz w:val="22"/>
                <w:szCs w:val="22"/>
              </w:rPr>
              <w:t>feel the teacher is very concerned about the class performance on standardized tests such as the TCAP?</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297F2E">
            <w:pPr>
              <w:numPr>
                <w:ilvl w:val="0"/>
                <w:numId w:val="5"/>
              </w:numPr>
              <w:spacing w:before="120" w:after="120" w:line="240" w:lineRule="auto"/>
              <w:rPr>
                <w:rFonts w:ascii="Arial" w:hAnsi="Arial" w:cs="Arial"/>
                <w:color w:val="000000"/>
                <w:sz w:val="22"/>
                <w:szCs w:val="22"/>
              </w:rPr>
            </w:pPr>
            <w:r w:rsidRPr="00297F2E">
              <w:rPr>
                <w:rFonts w:ascii="Arial" w:hAnsi="Arial" w:cs="Arial"/>
                <w:color w:val="000000"/>
                <w:sz w:val="22"/>
                <w:szCs w:val="22"/>
              </w:rPr>
              <w:t>be highly motivated to do assigned work at home?</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440"/>
        </w:trPr>
        <w:tc>
          <w:tcPr>
            <w:tcW w:w="10793" w:type="dxa"/>
            <w:gridSpan w:val="6"/>
            <w:vAlign w:val="center"/>
          </w:tcPr>
          <w:p w:rsidR="00297F2E" w:rsidRPr="00297F2E" w:rsidRDefault="00297F2E" w:rsidP="00297F2E">
            <w:pPr>
              <w:spacing w:line="240" w:lineRule="auto"/>
              <w:ind w:right="-125"/>
              <w:jc w:val="center"/>
              <w:rPr>
                <w:rFonts w:ascii="Arial" w:hAnsi="Arial" w:cs="Arial"/>
                <w:color w:val="000000"/>
                <w:sz w:val="22"/>
                <w:szCs w:val="22"/>
              </w:rPr>
            </w:pPr>
            <w:r w:rsidRPr="00297F2E">
              <w:rPr>
                <w:rFonts w:ascii="Arial" w:hAnsi="Arial" w:cs="Arial"/>
                <w:b/>
                <w:i/>
                <w:color w:val="000000"/>
                <w:sz w:val="22"/>
                <w:szCs w:val="48"/>
              </w:rPr>
              <w:t>Please continue to next page</w:t>
            </w:r>
          </w:p>
        </w:tc>
      </w:tr>
      <w:tr w:rsidR="00297F2E" w:rsidRPr="00297F2E" w:rsidTr="007B6A83">
        <w:trPr>
          <w:gridAfter w:val="1"/>
          <w:wAfter w:w="40" w:type="dxa"/>
          <w:cantSplit/>
          <w:trHeight w:val="619"/>
        </w:trPr>
        <w:tc>
          <w:tcPr>
            <w:tcW w:w="4594" w:type="dxa"/>
            <w:shd w:val="clear" w:color="auto" w:fill="D9D9D9"/>
          </w:tcPr>
          <w:p w:rsidR="00297F2E" w:rsidRPr="00297F2E" w:rsidRDefault="00297F2E" w:rsidP="00297F2E">
            <w:pPr>
              <w:spacing w:line="240" w:lineRule="auto"/>
              <w:rPr>
                <w:rFonts w:ascii="Arial" w:hAnsi="Arial" w:cs="Arial"/>
                <w:b/>
                <w:bCs/>
                <w:color w:val="000000"/>
              </w:rPr>
            </w:pPr>
          </w:p>
          <w:p w:rsidR="00297F2E" w:rsidRPr="00297F2E" w:rsidRDefault="00297F2E" w:rsidP="00297F2E">
            <w:pPr>
              <w:spacing w:line="240" w:lineRule="auto"/>
              <w:rPr>
                <w:rFonts w:ascii="Arial" w:hAnsi="Arial" w:cs="Arial"/>
                <w:b/>
                <w:bCs/>
                <w:color w:val="000000"/>
              </w:rPr>
            </w:pPr>
            <w:r w:rsidRPr="00297F2E">
              <w:rPr>
                <w:rFonts w:ascii="Arial" w:hAnsi="Arial" w:cs="Arial"/>
                <w:b/>
                <w:bCs/>
                <w:color w:val="000000"/>
              </w:rPr>
              <w:t>How often does your child seem to:</w:t>
            </w:r>
          </w:p>
        </w:tc>
        <w:tc>
          <w:tcPr>
            <w:tcW w:w="1239" w:type="dxa"/>
            <w:tcBorders>
              <w:right w:val="nil"/>
            </w:tcBorders>
            <w:shd w:val="clear" w:color="auto" w:fill="D9D9D9"/>
            <w:vAlign w:val="bottom"/>
          </w:tcPr>
          <w:p w:rsidR="00297F2E" w:rsidRPr="00297F2E" w:rsidRDefault="00297F2E" w:rsidP="00297F2E">
            <w:pPr>
              <w:tabs>
                <w:tab w:val="left" w:pos="162"/>
              </w:tabs>
              <w:spacing w:before="60" w:line="240" w:lineRule="auto"/>
              <w:ind w:left="-18" w:right="72" w:firstLine="18"/>
              <w:jc w:val="center"/>
              <w:rPr>
                <w:rFonts w:ascii="Arial Narrow" w:hAnsi="Arial Narrow" w:cs="Arial"/>
                <w:b/>
                <w:bCs/>
                <w:color w:val="000000"/>
                <w:sz w:val="22"/>
                <w:szCs w:val="48"/>
              </w:rPr>
            </w:pPr>
            <w:r w:rsidRPr="00297F2E">
              <w:rPr>
                <w:rFonts w:ascii="Arial Narrow" w:hAnsi="Arial Narrow" w:cs="Arial"/>
                <w:b/>
                <w:bCs/>
                <w:color w:val="000000"/>
                <w:sz w:val="22"/>
                <w:szCs w:val="48"/>
              </w:rPr>
              <w:t>Very Seldom</w:t>
            </w:r>
          </w:p>
        </w:tc>
        <w:tc>
          <w:tcPr>
            <w:tcW w:w="1240" w:type="dxa"/>
            <w:tcBorders>
              <w:left w:val="nil"/>
              <w:right w:val="nil"/>
            </w:tcBorders>
            <w:shd w:val="clear" w:color="auto" w:fill="D9D9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Seldom</w:t>
            </w:r>
          </w:p>
        </w:tc>
        <w:tc>
          <w:tcPr>
            <w:tcW w:w="1240" w:type="dxa"/>
            <w:tcBorders>
              <w:left w:val="nil"/>
              <w:right w:val="nil"/>
            </w:tcBorders>
            <w:shd w:val="clear" w:color="auto" w:fill="D9D9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Sometimes</w:t>
            </w:r>
          </w:p>
        </w:tc>
        <w:tc>
          <w:tcPr>
            <w:tcW w:w="1240" w:type="dxa"/>
            <w:tcBorders>
              <w:left w:val="nil"/>
              <w:right w:val="nil"/>
            </w:tcBorders>
            <w:shd w:val="clear" w:color="auto" w:fill="D9D9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p>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Often</w:t>
            </w:r>
          </w:p>
        </w:tc>
        <w:tc>
          <w:tcPr>
            <w:tcW w:w="1240" w:type="dxa"/>
            <w:tcBorders>
              <w:left w:val="nil"/>
            </w:tcBorders>
            <w:shd w:val="clear" w:color="auto" w:fill="D9D9D9"/>
            <w:vAlign w:val="bottom"/>
          </w:tcPr>
          <w:p w:rsidR="00297F2E" w:rsidRPr="00297F2E" w:rsidRDefault="00297F2E" w:rsidP="00297F2E">
            <w:pPr>
              <w:spacing w:before="60" w:line="240" w:lineRule="auto"/>
              <w:ind w:left="-109" w:firstLine="1"/>
              <w:jc w:val="center"/>
              <w:rPr>
                <w:rFonts w:ascii="Arial Narrow" w:hAnsi="Arial Narrow" w:cs="Arial"/>
                <w:b/>
                <w:bCs/>
                <w:color w:val="000000"/>
                <w:sz w:val="22"/>
                <w:szCs w:val="48"/>
              </w:rPr>
            </w:pPr>
            <w:r w:rsidRPr="00297F2E">
              <w:rPr>
                <w:rFonts w:ascii="Arial Narrow" w:hAnsi="Arial Narrow" w:cs="Arial"/>
                <w:b/>
                <w:bCs/>
                <w:color w:val="000000"/>
                <w:sz w:val="22"/>
                <w:szCs w:val="48"/>
              </w:rPr>
              <w:t>Very</w:t>
            </w:r>
          </w:p>
          <w:p w:rsidR="00297F2E" w:rsidRPr="00297F2E" w:rsidRDefault="00297F2E" w:rsidP="00297F2E">
            <w:pPr>
              <w:spacing w:before="60" w:line="240" w:lineRule="auto"/>
              <w:ind w:left="-109" w:firstLine="1"/>
              <w:jc w:val="center"/>
              <w:rPr>
                <w:rFonts w:ascii="Arial Narrow" w:hAnsi="Arial Narrow" w:cs="Arial"/>
                <w:b/>
                <w:bCs/>
                <w:color w:val="000000"/>
                <w:sz w:val="22"/>
                <w:szCs w:val="48"/>
              </w:rPr>
            </w:pPr>
            <w:r w:rsidRPr="00297F2E">
              <w:rPr>
                <w:rFonts w:ascii="Arial Narrow" w:hAnsi="Arial Narrow" w:cs="Arial"/>
                <w:b/>
                <w:bCs/>
                <w:color w:val="000000"/>
                <w:sz w:val="22"/>
                <w:szCs w:val="48"/>
              </w:rPr>
              <w:t xml:space="preserve">Often </w:t>
            </w:r>
          </w:p>
        </w:tc>
      </w:tr>
      <w:tr w:rsidR="004C6D6A" w:rsidRPr="004C6D6A" w:rsidTr="007B6A83">
        <w:trPr>
          <w:gridAfter w:val="1"/>
          <w:wAfter w:w="40" w:type="dxa"/>
          <w:cantSplit/>
          <w:trHeight w:val="619"/>
        </w:trPr>
        <w:tc>
          <w:tcPr>
            <w:tcW w:w="4594" w:type="dxa"/>
            <w:vAlign w:val="center"/>
          </w:tcPr>
          <w:p w:rsidR="004C6D6A" w:rsidRPr="004C6D6A" w:rsidRDefault="004C6D6A" w:rsidP="004C6D6A">
            <w:pPr>
              <w:numPr>
                <w:ilvl w:val="0"/>
                <w:numId w:val="5"/>
              </w:numPr>
              <w:tabs>
                <w:tab w:val="left" w:pos="339"/>
              </w:tabs>
              <w:spacing w:before="120" w:after="120" w:line="240" w:lineRule="auto"/>
              <w:rPr>
                <w:rFonts w:ascii="Arial" w:hAnsi="Arial" w:cs="Arial"/>
                <w:color w:val="000000"/>
                <w:sz w:val="22"/>
                <w:szCs w:val="22"/>
              </w:rPr>
            </w:pPr>
            <w:r w:rsidRPr="004C6D6A">
              <w:rPr>
                <w:rFonts w:ascii="Arial" w:hAnsi="Arial" w:cs="Arial"/>
                <w:color w:val="000000"/>
                <w:sz w:val="22"/>
                <w:szCs w:val="22"/>
              </w:rPr>
              <w:t>feel uneasy about classroom tests or quizzes?</w:t>
            </w:r>
          </w:p>
        </w:tc>
        <w:tc>
          <w:tcPr>
            <w:tcW w:w="1239" w:type="dxa"/>
            <w:tcBorders>
              <w:right w:val="nil"/>
            </w:tcBorders>
            <w:vAlign w:val="center"/>
          </w:tcPr>
          <w:p w:rsidR="004C6D6A" w:rsidRPr="004C6D6A" w:rsidRDefault="004C6D6A" w:rsidP="004C6D6A">
            <w:pPr>
              <w:numPr>
                <w:ilvl w:val="0"/>
                <w:numId w:val="5"/>
              </w:numPr>
              <w:tabs>
                <w:tab w:val="left" w:pos="339"/>
              </w:tabs>
              <w:spacing w:before="120" w:after="120" w:line="240" w:lineRule="auto"/>
              <w:rPr>
                <w:rFonts w:ascii="Arial" w:hAnsi="Arial" w:cs="Arial"/>
                <w:color w:val="000000"/>
                <w:sz w:val="22"/>
                <w:szCs w:val="22"/>
              </w:rPr>
            </w:pPr>
            <w:r w:rsidRPr="004C6D6A">
              <w:rPr>
                <w:rFonts w:ascii="Arial" w:hAnsi="Arial" w:cs="Arial"/>
                <w:color w:val="000000"/>
                <w:sz w:val="22"/>
                <w:szCs w:val="22"/>
              </w:rPr>
              <w:t xml:space="preserve">       1</w:t>
            </w:r>
          </w:p>
        </w:tc>
        <w:tc>
          <w:tcPr>
            <w:tcW w:w="1240" w:type="dxa"/>
            <w:tcBorders>
              <w:left w:val="nil"/>
              <w:right w:val="nil"/>
            </w:tcBorders>
            <w:vAlign w:val="center"/>
          </w:tcPr>
          <w:p w:rsidR="004C6D6A" w:rsidRPr="004C6D6A" w:rsidRDefault="004C6D6A" w:rsidP="004C6D6A">
            <w:pPr>
              <w:numPr>
                <w:ilvl w:val="0"/>
                <w:numId w:val="5"/>
              </w:numPr>
              <w:tabs>
                <w:tab w:val="left" w:pos="339"/>
              </w:tabs>
              <w:spacing w:before="120" w:after="120" w:line="240" w:lineRule="auto"/>
              <w:rPr>
                <w:rFonts w:ascii="Arial" w:hAnsi="Arial" w:cs="Arial"/>
                <w:color w:val="000000"/>
                <w:sz w:val="22"/>
                <w:szCs w:val="22"/>
              </w:rPr>
            </w:pPr>
            <w:r w:rsidRPr="004C6D6A">
              <w:rPr>
                <w:rFonts w:ascii="Arial" w:hAnsi="Arial" w:cs="Arial"/>
                <w:color w:val="000000"/>
                <w:sz w:val="22"/>
                <w:szCs w:val="22"/>
              </w:rPr>
              <w:t xml:space="preserve">       2</w:t>
            </w:r>
          </w:p>
        </w:tc>
        <w:tc>
          <w:tcPr>
            <w:tcW w:w="1240" w:type="dxa"/>
            <w:tcBorders>
              <w:left w:val="nil"/>
              <w:right w:val="nil"/>
            </w:tcBorders>
            <w:vAlign w:val="center"/>
          </w:tcPr>
          <w:p w:rsidR="004C6D6A" w:rsidRPr="004C6D6A" w:rsidRDefault="004C6D6A" w:rsidP="004C6D6A">
            <w:pPr>
              <w:numPr>
                <w:ilvl w:val="0"/>
                <w:numId w:val="5"/>
              </w:numPr>
              <w:tabs>
                <w:tab w:val="left" w:pos="339"/>
              </w:tabs>
              <w:spacing w:before="120" w:after="120" w:line="240" w:lineRule="auto"/>
              <w:rPr>
                <w:rFonts w:ascii="Arial" w:hAnsi="Arial" w:cs="Arial"/>
                <w:color w:val="000000"/>
                <w:sz w:val="22"/>
                <w:szCs w:val="22"/>
              </w:rPr>
            </w:pPr>
            <w:r w:rsidRPr="004C6D6A">
              <w:rPr>
                <w:rFonts w:ascii="Arial" w:hAnsi="Arial" w:cs="Arial"/>
                <w:color w:val="000000"/>
                <w:sz w:val="22"/>
                <w:szCs w:val="22"/>
              </w:rPr>
              <w:t xml:space="preserve">       3</w:t>
            </w:r>
          </w:p>
        </w:tc>
        <w:tc>
          <w:tcPr>
            <w:tcW w:w="1240" w:type="dxa"/>
            <w:tcBorders>
              <w:left w:val="nil"/>
              <w:right w:val="nil"/>
            </w:tcBorders>
            <w:vAlign w:val="center"/>
          </w:tcPr>
          <w:p w:rsidR="004C6D6A" w:rsidRPr="004C6D6A" w:rsidRDefault="004C6D6A" w:rsidP="004C6D6A">
            <w:pPr>
              <w:numPr>
                <w:ilvl w:val="0"/>
                <w:numId w:val="5"/>
              </w:numPr>
              <w:tabs>
                <w:tab w:val="left" w:pos="339"/>
              </w:tabs>
              <w:spacing w:before="120" w:after="120" w:line="240" w:lineRule="auto"/>
              <w:rPr>
                <w:rFonts w:ascii="Arial" w:hAnsi="Arial" w:cs="Arial"/>
                <w:color w:val="000000"/>
                <w:sz w:val="22"/>
                <w:szCs w:val="22"/>
              </w:rPr>
            </w:pPr>
            <w:r w:rsidRPr="004C6D6A">
              <w:rPr>
                <w:rFonts w:ascii="Arial" w:hAnsi="Arial" w:cs="Arial"/>
                <w:color w:val="000000"/>
                <w:sz w:val="22"/>
                <w:szCs w:val="22"/>
              </w:rPr>
              <w:t xml:space="preserve">       4</w:t>
            </w:r>
          </w:p>
        </w:tc>
        <w:tc>
          <w:tcPr>
            <w:tcW w:w="1240" w:type="dxa"/>
            <w:tcBorders>
              <w:left w:val="nil"/>
            </w:tcBorders>
            <w:vAlign w:val="center"/>
          </w:tcPr>
          <w:p w:rsidR="004C6D6A" w:rsidRPr="004C6D6A" w:rsidRDefault="004C6D6A" w:rsidP="004C6D6A">
            <w:pPr>
              <w:numPr>
                <w:ilvl w:val="0"/>
                <w:numId w:val="5"/>
              </w:numPr>
              <w:tabs>
                <w:tab w:val="left" w:pos="339"/>
              </w:tabs>
              <w:spacing w:before="120" w:after="120" w:line="240" w:lineRule="auto"/>
              <w:rPr>
                <w:rFonts w:ascii="Arial" w:hAnsi="Arial" w:cs="Arial"/>
                <w:color w:val="000000"/>
                <w:sz w:val="22"/>
                <w:szCs w:val="22"/>
              </w:rPr>
            </w:pPr>
            <w:r w:rsidRPr="004C6D6A">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 xml:space="preserve"> feel his/her teacher is generally pleased with his/her school work?</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think the teacher does not give him/her enough time to do his/her work?</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enjoy going to school?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think the assigned school work is too hard?</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be worried about homework?</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be nervous about taking required standardized achievement tests (like the TCAP)?</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worry about following school rules and expectations (e.g., being counted tardy, or forgetting things such as homework, lunch, lunch money, papers needing parent signature?</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avoid going to school?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be frustrated about not understanding assignments?</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think the assigned school work is too easy?</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be angry about something that happened at school?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tabs>
                <w:tab w:val="left" w:pos="339"/>
              </w:tabs>
              <w:spacing w:before="120" w:after="120" w:line="240" w:lineRule="auto"/>
              <w:rPr>
                <w:rFonts w:ascii="Arial" w:hAnsi="Arial" w:cs="Arial"/>
                <w:color w:val="000000"/>
                <w:sz w:val="22"/>
                <w:szCs w:val="22"/>
              </w:rPr>
            </w:pPr>
            <w:r w:rsidRPr="00297F2E">
              <w:rPr>
                <w:rFonts w:ascii="Arial" w:hAnsi="Arial" w:cs="Arial"/>
                <w:color w:val="000000"/>
                <w:sz w:val="22"/>
                <w:szCs w:val="22"/>
              </w:rPr>
              <w:t>be worried about the grades on his/her grade report to parents?</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struggle to complete assignments correctly?</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feel pressure to do well on daily assignments?</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440"/>
        </w:trPr>
        <w:tc>
          <w:tcPr>
            <w:tcW w:w="10793" w:type="dxa"/>
            <w:gridSpan w:val="6"/>
            <w:vAlign w:val="center"/>
          </w:tcPr>
          <w:p w:rsidR="00297F2E" w:rsidRPr="00297F2E" w:rsidRDefault="00297F2E" w:rsidP="00297F2E">
            <w:pPr>
              <w:spacing w:line="240" w:lineRule="auto"/>
              <w:ind w:right="-125"/>
              <w:jc w:val="center"/>
              <w:rPr>
                <w:rFonts w:ascii="Arial" w:hAnsi="Arial" w:cs="Arial"/>
                <w:color w:val="000000"/>
                <w:sz w:val="22"/>
                <w:szCs w:val="22"/>
              </w:rPr>
            </w:pPr>
            <w:r w:rsidRPr="00297F2E">
              <w:rPr>
                <w:rFonts w:ascii="Arial" w:hAnsi="Arial" w:cs="Arial"/>
                <w:b/>
                <w:i/>
                <w:color w:val="000000"/>
                <w:sz w:val="22"/>
                <w:szCs w:val="48"/>
              </w:rPr>
              <w:t>Please continue to next page</w:t>
            </w:r>
          </w:p>
        </w:tc>
      </w:tr>
      <w:tr w:rsidR="00297F2E" w:rsidRPr="00297F2E" w:rsidTr="007B6A83">
        <w:trPr>
          <w:gridAfter w:val="1"/>
          <w:wAfter w:w="40" w:type="dxa"/>
          <w:cantSplit/>
          <w:trHeight w:val="619"/>
        </w:trPr>
        <w:tc>
          <w:tcPr>
            <w:tcW w:w="4594" w:type="dxa"/>
            <w:shd w:val="clear" w:color="auto" w:fill="D9D9D9" w:themeFill="background1" w:themeFillShade="D9"/>
          </w:tcPr>
          <w:p w:rsidR="00297F2E" w:rsidRPr="00297F2E" w:rsidRDefault="00297F2E" w:rsidP="00297F2E">
            <w:pPr>
              <w:spacing w:line="240" w:lineRule="auto"/>
              <w:rPr>
                <w:rFonts w:ascii="Arial" w:hAnsi="Arial" w:cs="Arial"/>
                <w:b/>
                <w:bCs/>
                <w:color w:val="000000"/>
              </w:rPr>
            </w:pPr>
          </w:p>
          <w:p w:rsidR="00297F2E" w:rsidRPr="00297F2E" w:rsidRDefault="00297F2E" w:rsidP="00297F2E">
            <w:pPr>
              <w:spacing w:line="240" w:lineRule="auto"/>
              <w:rPr>
                <w:rFonts w:ascii="Arial" w:hAnsi="Arial" w:cs="Arial"/>
                <w:b/>
                <w:bCs/>
                <w:color w:val="000000"/>
              </w:rPr>
            </w:pPr>
            <w:r w:rsidRPr="00297F2E">
              <w:rPr>
                <w:rFonts w:ascii="Arial" w:hAnsi="Arial" w:cs="Arial"/>
                <w:b/>
                <w:bCs/>
                <w:color w:val="000000"/>
              </w:rPr>
              <w:t>How often does your child seem to:</w:t>
            </w:r>
          </w:p>
        </w:tc>
        <w:tc>
          <w:tcPr>
            <w:tcW w:w="1239" w:type="dxa"/>
            <w:tcBorders>
              <w:right w:val="nil"/>
            </w:tcBorders>
            <w:shd w:val="clear" w:color="auto" w:fill="D9D9D9" w:themeFill="background1" w:themeFillShade="D9"/>
            <w:vAlign w:val="bottom"/>
          </w:tcPr>
          <w:p w:rsidR="00297F2E" w:rsidRPr="00297F2E" w:rsidRDefault="00297F2E" w:rsidP="00297F2E">
            <w:pPr>
              <w:tabs>
                <w:tab w:val="left" w:pos="162"/>
              </w:tabs>
              <w:spacing w:before="60" w:line="240" w:lineRule="auto"/>
              <w:ind w:left="-18" w:right="72" w:firstLine="18"/>
              <w:jc w:val="center"/>
              <w:rPr>
                <w:rFonts w:ascii="Arial Narrow" w:hAnsi="Arial Narrow" w:cs="Arial"/>
                <w:b/>
                <w:bCs/>
                <w:color w:val="000000"/>
                <w:sz w:val="22"/>
                <w:szCs w:val="48"/>
              </w:rPr>
            </w:pPr>
            <w:r w:rsidRPr="00297F2E">
              <w:rPr>
                <w:rFonts w:ascii="Arial Narrow" w:hAnsi="Arial Narrow" w:cs="Arial"/>
                <w:b/>
                <w:bCs/>
                <w:color w:val="000000"/>
                <w:sz w:val="22"/>
                <w:szCs w:val="48"/>
              </w:rPr>
              <w:t>Very Seldom</w:t>
            </w:r>
          </w:p>
        </w:tc>
        <w:tc>
          <w:tcPr>
            <w:tcW w:w="1240" w:type="dxa"/>
            <w:tcBorders>
              <w:left w:val="nil"/>
              <w:right w:val="nil"/>
            </w:tcBorders>
            <w:shd w:val="clear" w:color="auto" w:fill="D9D9D9" w:themeFill="background1" w:themeFillShade="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Seldom</w:t>
            </w:r>
          </w:p>
        </w:tc>
        <w:tc>
          <w:tcPr>
            <w:tcW w:w="1240" w:type="dxa"/>
            <w:tcBorders>
              <w:left w:val="nil"/>
              <w:right w:val="nil"/>
            </w:tcBorders>
            <w:shd w:val="clear" w:color="auto" w:fill="D9D9D9" w:themeFill="background1" w:themeFillShade="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Sometimes</w:t>
            </w:r>
          </w:p>
        </w:tc>
        <w:tc>
          <w:tcPr>
            <w:tcW w:w="1240" w:type="dxa"/>
            <w:tcBorders>
              <w:left w:val="nil"/>
              <w:right w:val="nil"/>
            </w:tcBorders>
            <w:shd w:val="clear" w:color="auto" w:fill="D9D9D9" w:themeFill="background1" w:themeFillShade="D9"/>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p>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Often</w:t>
            </w:r>
          </w:p>
        </w:tc>
        <w:tc>
          <w:tcPr>
            <w:tcW w:w="1240" w:type="dxa"/>
            <w:tcBorders>
              <w:left w:val="nil"/>
            </w:tcBorders>
            <w:shd w:val="clear" w:color="auto" w:fill="D9D9D9" w:themeFill="background1" w:themeFillShade="D9"/>
            <w:vAlign w:val="bottom"/>
          </w:tcPr>
          <w:p w:rsidR="00297F2E" w:rsidRPr="00297F2E" w:rsidRDefault="00297F2E" w:rsidP="00297F2E">
            <w:pPr>
              <w:spacing w:before="60" w:line="240" w:lineRule="auto"/>
              <w:ind w:left="-109" w:firstLine="1"/>
              <w:jc w:val="center"/>
              <w:rPr>
                <w:rFonts w:ascii="Arial Narrow" w:hAnsi="Arial Narrow" w:cs="Arial"/>
                <w:b/>
                <w:bCs/>
                <w:color w:val="000000"/>
                <w:sz w:val="22"/>
                <w:szCs w:val="48"/>
              </w:rPr>
            </w:pPr>
            <w:r w:rsidRPr="00297F2E">
              <w:rPr>
                <w:rFonts w:ascii="Arial Narrow" w:hAnsi="Arial Narrow" w:cs="Arial"/>
                <w:b/>
                <w:bCs/>
                <w:color w:val="000000"/>
                <w:sz w:val="22"/>
                <w:szCs w:val="48"/>
              </w:rPr>
              <w:t>Very</w:t>
            </w:r>
          </w:p>
          <w:p w:rsidR="00297F2E" w:rsidRPr="00297F2E" w:rsidRDefault="00297F2E" w:rsidP="00297F2E">
            <w:pPr>
              <w:spacing w:before="60" w:line="240" w:lineRule="auto"/>
              <w:ind w:left="-109" w:firstLine="1"/>
              <w:jc w:val="center"/>
              <w:rPr>
                <w:rFonts w:ascii="Arial Narrow" w:hAnsi="Arial Narrow" w:cs="Arial"/>
                <w:b/>
                <w:bCs/>
                <w:color w:val="000000"/>
                <w:sz w:val="22"/>
                <w:szCs w:val="48"/>
              </w:rPr>
            </w:pPr>
            <w:r w:rsidRPr="00297F2E">
              <w:rPr>
                <w:rFonts w:ascii="Arial Narrow" w:hAnsi="Arial Narrow" w:cs="Arial"/>
                <w:b/>
                <w:bCs/>
                <w:color w:val="000000"/>
                <w:sz w:val="22"/>
                <w:szCs w:val="48"/>
              </w:rPr>
              <w:t xml:space="preserve">Often </w:t>
            </w:r>
          </w:p>
        </w:tc>
      </w:tr>
      <w:tr w:rsidR="004C6D6A" w:rsidRPr="00297F2E" w:rsidTr="007B6A83">
        <w:trPr>
          <w:gridAfter w:val="1"/>
          <w:wAfter w:w="40" w:type="dxa"/>
          <w:cantSplit/>
          <w:trHeight w:val="619"/>
        </w:trPr>
        <w:tc>
          <w:tcPr>
            <w:tcW w:w="4594" w:type="dxa"/>
            <w:shd w:val="clear" w:color="auto" w:fill="auto"/>
            <w:vAlign w:val="center"/>
          </w:tcPr>
          <w:p w:rsidR="004C6D6A" w:rsidRPr="00297F2E" w:rsidRDefault="004C6D6A"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be confident about his/her ability to get good grades?</w:t>
            </w:r>
          </w:p>
        </w:tc>
        <w:tc>
          <w:tcPr>
            <w:tcW w:w="1239" w:type="dxa"/>
            <w:tcBorders>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4C6D6A" w:rsidRPr="00297F2E" w:rsidTr="007B6A83">
        <w:trPr>
          <w:gridAfter w:val="1"/>
          <w:wAfter w:w="40" w:type="dxa"/>
          <w:cantSplit/>
          <w:trHeight w:val="619"/>
        </w:trPr>
        <w:tc>
          <w:tcPr>
            <w:tcW w:w="4594" w:type="dxa"/>
            <w:shd w:val="clear" w:color="auto" w:fill="auto"/>
            <w:vAlign w:val="center"/>
          </w:tcPr>
          <w:p w:rsidR="004C6D6A" w:rsidRPr="00297F2E" w:rsidRDefault="004C6D6A"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think the teacher tries to make sure he/she understands the assigned work?</w:t>
            </w:r>
          </w:p>
        </w:tc>
        <w:tc>
          <w:tcPr>
            <w:tcW w:w="1239" w:type="dxa"/>
            <w:tcBorders>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4C6D6A" w:rsidRPr="00297F2E" w:rsidTr="007B6A83">
        <w:trPr>
          <w:gridAfter w:val="1"/>
          <w:wAfter w:w="40" w:type="dxa"/>
          <w:cantSplit/>
          <w:trHeight w:val="619"/>
        </w:trPr>
        <w:tc>
          <w:tcPr>
            <w:tcW w:w="4594" w:type="dxa"/>
            <w:shd w:val="clear" w:color="auto" w:fill="auto"/>
            <w:vAlign w:val="center"/>
          </w:tcPr>
          <w:p w:rsidR="004C6D6A" w:rsidRPr="00297F2E" w:rsidRDefault="004C6D6A"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think the teacher is usually fair?</w:t>
            </w:r>
          </w:p>
        </w:tc>
        <w:tc>
          <w:tcPr>
            <w:tcW w:w="1239" w:type="dxa"/>
            <w:tcBorders>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shd w:val="clear" w:color="auto" w:fill="auto"/>
            <w:vAlign w:val="center"/>
          </w:tcPr>
          <w:p w:rsidR="004C6D6A" w:rsidRPr="00297F2E" w:rsidRDefault="004C6D6A" w:rsidP="004C6D6A">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have a hard time paying attention at school?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have a problem with sitting still at school?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be anxious because the school work load seems overwhelming?</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be troubled because his/her grades are behind other children in the class?</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be afraid of his/her teacher?</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think the teacher is not very friendly with the children in his/her class?</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be concerned about being embarrassed by the teacher?</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feel the teacher doesn’t like him/her when he/she does something wrong?</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4594" w:type="dxa"/>
            <w:vAlign w:val="center"/>
          </w:tcPr>
          <w:p w:rsidR="00297F2E" w:rsidRPr="00297F2E" w:rsidRDefault="00297F2E" w:rsidP="004C6D6A">
            <w:pPr>
              <w:numPr>
                <w:ilvl w:val="0"/>
                <w:numId w:val="19"/>
              </w:numPr>
              <w:spacing w:line="240" w:lineRule="auto"/>
              <w:rPr>
                <w:rFonts w:ascii="Arial" w:hAnsi="Arial" w:cs="Arial"/>
                <w:color w:val="000000"/>
                <w:sz w:val="22"/>
                <w:szCs w:val="22"/>
              </w:rPr>
            </w:pPr>
            <w:r w:rsidRPr="00297F2E">
              <w:rPr>
                <w:rFonts w:ascii="Arial" w:hAnsi="Arial" w:cs="Arial"/>
                <w:color w:val="000000"/>
                <w:sz w:val="22"/>
                <w:szCs w:val="22"/>
              </w:rPr>
              <w:t>have physical/health complaints that might be related to school? (for example, stomach ache or nausea, headache, faintness, teeth grinding etc.)</w:t>
            </w:r>
          </w:p>
          <w:p w:rsidR="00297F2E" w:rsidRPr="00297F2E" w:rsidRDefault="00297F2E" w:rsidP="00297F2E">
            <w:pPr>
              <w:spacing w:after="120" w:line="240" w:lineRule="auto"/>
              <w:rPr>
                <w:rFonts w:cs="Arial"/>
                <w:color w:val="000000"/>
                <w:sz w:val="22"/>
                <w:szCs w:val="48"/>
              </w:rPr>
            </w:pP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4</w:t>
            </w:r>
          </w:p>
        </w:tc>
        <w:tc>
          <w:tcPr>
            <w:tcW w:w="1240" w:type="dxa"/>
            <w:tcBorders>
              <w:lef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5</w:t>
            </w:r>
          </w:p>
        </w:tc>
      </w:tr>
      <w:tr w:rsidR="00297F2E" w:rsidRPr="00297F2E" w:rsidTr="007B6A83">
        <w:trPr>
          <w:gridAfter w:val="1"/>
          <w:wAfter w:w="40" w:type="dxa"/>
          <w:cantSplit/>
          <w:trHeight w:val="619"/>
        </w:trPr>
        <w:tc>
          <w:tcPr>
            <w:tcW w:w="10793" w:type="dxa"/>
            <w:gridSpan w:val="6"/>
            <w:tcBorders>
              <w:bottom w:val="single" w:sz="4" w:space="0" w:color="auto"/>
            </w:tcBorders>
            <w:shd w:val="clear" w:color="auto" w:fill="auto"/>
          </w:tcPr>
          <w:p w:rsidR="00297F2E" w:rsidRDefault="00297F2E" w:rsidP="00297F2E">
            <w:pPr>
              <w:spacing w:after="120" w:line="240" w:lineRule="auto"/>
              <w:rPr>
                <w:rFonts w:ascii="Arial" w:hAnsi="Arial" w:cs="Arial"/>
                <w:b/>
                <w:color w:val="000000"/>
                <w:sz w:val="32"/>
                <w:szCs w:val="32"/>
              </w:rPr>
            </w:pPr>
          </w:p>
          <w:p w:rsidR="007B6A83" w:rsidRDefault="007B6A83" w:rsidP="00297F2E">
            <w:pPr>
              <w:spacing w:after="120" w:line="240" w:lineRule="auto"/>
              <w:rPr>
                <w:rFonts w:ascii="Arial" w:hAnsi="Arial" w:cs="Arial"/>
                <w:b/>
                <w:color w:val="000000"/>
                <w:sz w:val="32"/>
                <w:szCs w:val="32"/>
              </w:rPr>
            </w:pPr>
          </w:p>
          <w:p w:rsidR="007B6A83" w:rsidRDefault="007B6A83" w:rsidP="00297F2E">
            <w:pPr>
              <w:spacing w:after="120" w:line="240" w:lineRule="auto"/>
              <w:rPr>
                <w:rFonts w:ascii="Arial" w:hAnsi="Arial" w:cs="Arial"/>
                <w:b/>
                <w:color w:val="000000"/>
                <w:sz w:val="32"/>
                <w:szCs w:val="32"/>
              </w:rPr>
            </w:pPr>
          </w:p>
          <w:p w:rsidR="007B6A83" w:rsidRDefault="007B6A83" w:rsidP="00297F2E">
            <w:pPr>
              <w:spacing w:after="120" w:line="240" w:lineRule="auto"/>
              <w:rPr>
                <w:rFonts w:ascii="Arial" w:hAnsi="Arial" w:cs="Arial"/>
                <w:b/>
                <w:color w:val="000000"/>
                <w:sz w:val="32"/>
                <w:szCs w:val="32"/>
              </w:rPr>
            </w:pPr>
          </w:p>
          <w:p w:rsidR="007B6A83" w:rsidRPr="00297F2E" w:rsidRDefault="007B6A83" w:rsidP="00297F2E">
            <w:pPr>
              <w:spacing w:after="120" w:line="240" w:lineRule="auto"/>
              <w:rPr>
                <w:rFonts w:cs="Arial"/>
                <w:color w:val="000000"/>
                <w:sz w:val="22"/>
                <w:szCs w:val="48"/>
              </w:rPr>
            </w:pPr>
          </w:p>
          <w:p w:rsidR="00297F2E" w:rsidRPr="00297F2E" w:rsidRDefault="00297F2E" w:rsidP="00297F2E">
            <w:pPr>
              <w:spacing w:after="120" w:line="240" w:lineRule="auto"/>
              <w:jc w:val="center"/>
              <w:rPr>
                <w:rFonts w:cs="Arial"/>
                <w:color w:val="000000"/>
                <w:sz w:val="22"/>
                <w:szCs w:val="48"/>
              </w:rPr>
            </w:pPr>
            <w:r w:rsidRPr="00297F2E">
              <w:rPr>
                <w:rFonts w:ascii="Arial" w:hAnsi="Arial" w:cs="Arial"/>
                <w:b/>
                <w:i/>
                <w:color w:val="000000"/>
                <w:sz w:val="22"/>
                <w:szCs w:val="48"/>
              </w:rPr>
              <w:t>Please continue to next page</w:t>
            </w:r>
          </w:p>
        </w:tc>
      </w:tr>
      <w:tr w:rsidR="00297F2E" w:rsidRPr="00297F2E" w:rsidTr="007B6A83">
        <w:trPr>
          <w:gridAfter w:val="1"/>
          <w:wAfter w:w="40" w:type="dxa"/>
          <w:cantSplit/>
          <w:trHeight w:val="619"/>
        </w:trPr>
        <w:tc>
          <w:tcPr>
            <w:tcW w:w="10793" w:type="dxa"/>
            <w:gridSpan w:val="6"/>
            <w:tcBorders>
              <w:bottom w:val="single" w:sz="4" w:space="0" w:color="auto"/>
            </w:tcBorders>
            <w:shd w:val="clear" w:color="auto" w:fill="D9D9D9" w:themeFill="background1" w:themeFillShade="D9"/>
          </w:tcPr>
          <w:p w:rsidR="00297F2E" w:rsidRPr="00297F2E" w:rsidRDefault="00297F2E" w:rsidP="00297F2E">
            <w:pPr>
              <w:spacing w:line="240" w:lineRule="auto"/>
              <w:rPr>
                <w:rFonts w:ascii="Arial" w:hAnsi="Arial" w:cs="Arial"/>
                <w:b/>
                <w:color w:val="000000"/>
                <w:sz w:val="32"/>
                <w:szCs w:val="32"/>
              </w:rPr>
            </w:pPr>
            <w:r w:rsidRPr="00297F2E">
              <w:rPr>
                <w:rFonts w:ascii="Arial" w:hAnsi="Arial" w:cs="Arial"/>
                <w:b/>
                <w:color w:val="000000"/>
                <w:sz w:val="32"/>
                <w:szCs w:val="32"/>
              </w:rPr>
              <w:lastRenderedPageBreak/>
              <w:t>Section C</w:t>
            </w:r>
          </w:p>
          <w:p w:rsidR="00297F2E" w:rsidRPr="00297F2E" w:rsidRDefault="00297F2E" w:rsidP="00297F2E">
            <w:pPr>
              <w:spacing w:line="240" w:lineRule="auto"/>
              <w:rPr>
                <w:rFonts w:ascii="Arial" w:hAnsi="Arial" w:cs="Arial"/>
                <w:b/>
                <w:color w:val="000000"/>
                <w:sz w:val="22"/>
                <w:szCs w:val="22"/>
              </w:rPr>
            </w:pPr>
            <w:r w:rsidRPr="00297F2E">
              <w:rPr>
                <w:rFonts w:ascii="Arial" w:hAnsi="Arial" w:cs="Arial"/>
                <w:b/>
                <w:color w:val="000000"/>
                <w:sz w:val="22"/>
                <w:szCs w:val="22"/>
              </w:rPr>
              <w:t>These questions are about you and your relationship with your child’s school. Remember the questions are about you, not your child’s other parent or other household members. Please respond considering what YOU do.</w:t>
            </w:r>
          </w:p>
        </w:tc>
      </w:tr>
      <w:tr w:rsidR="00297F2E" w:rsidRPr="00297F2E" w:rsidTr="007B6A83">
        <w:trPr>
          <w:gridAfter w:val="1"/>
          <w:wAfter w:w="40" w:type="dxa"/>
          <w:cantSplit/>
          <w:trHeight w:val="11150"/>
        </w:trPr>
        <w:tc>
          <w:tcPr>
            <w:tcW w:w="10793" w:type="dxa"/>
            <w:gridSpan w:val="6"/>
            <w:shd w:val="clear" w:color="auto" w:fill="auto"/>
          </w:tcPr>
          <w:p w:rsidR="00297F2E" w:rsidRPr="00297F2E" w:rsidRDefault="00297F2E" w:rsidP="00297F2E">
            <w:pPr>
              <w:spacing w:after="120" w:line="240" w:lineRule="auto"/>
              <w:ind w:left="360"/>
              <w:rPr>
                <w:rFonts w:ascii="Arial" w:hAnsi="Arial" w:cs="Arial"/>
                <w:color w:val="000000"/>
                <w:sz w:val="22"/>
                <w:szCs w:val="22"/>
              </w:rPr>
            </w:pPr>
          </w:p>
          <w:p w:rsidR="00297F2E" w:rsidRPr="00297F2E" w:rsidRDefault="00297F2E" w:rsidP="00297F2E">
            <w:pPr>
              <w:numPr>
                <w:ilvl w:val="0"/>
                <w:numId w:val="9"/>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On a regular school night, how many </w:t>
            </w:r>
            <w:r w:rsidRPr="00297F2E">
              <w:rPr>
                <w:rFonts w:ascii="Arial" w:hAnsi="Arial" w:cs="Arial"/>
                <w:i/>
                <w:color w:val="000000"/>
                <w:sz w:val="22"/>
                <w:szCs w:val="22"/>
              </w:rPr>
              <w:t>minutes</w:t>
            </w:r>
            <w:r w:rsidRPr="00297F2E">
              <w:rPr>
                <w:rFonts w:ascii="Arial" w:hAnsi="Arial" w:cs="Arial"/>
                <w:color w:val="000000"/>
                <w:sz w:val="22"/>
                <w:szCs w:val="22"/>
              </w:rPr>
              <w:t xml:space="preserve"> on average do you estimate</w:t>
            </w:r>
          </w:p>
          <w:p w:rsidR="00297F2E" w:rsidRPr="00297F2E" w:rsidRDefault="00297F2E" w:rsidP="00297F2E">
            <w:pPr>
              <w:numPr>
                <w:ilvl w:val="1"/>
                <w:numId w:val="8"/>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your child spends doing homework? </w:t>
            </w:r>
            <w:r w:rsidRPr="00297F2E">
              <w:rPr>
                <w:rFonts w:ascii="Arial" w:hAnsi="Arial" w:cs="Arial"/>
                <w:sz w:val="22"/>
                <w:szCs w:val="22"/>
              </w:rPr>
              <w:t>______</w:t>
            </w:r>
          </w:p>
          <w:p w:rsidR="00297F2E" w:rsidRPr="00297F2E" w:rsidRDefault="00297F2E" w:rsidP="00297F2E">
            <w:pPr>
              <w:numPr>
                <w:ilvl w:val="1"/>
                <w:numId w:val="8"/>
              </w:numPr>
              <w:spacing w:after="120" w:line="240" w:lineRule="auto"/>
              <w:rPr>
                <w:rFonts w:ascii="Arial" w:hAnsi="Arial" w:cs="Arial"/>
                <w:sz w:val="22"/>
                <w:szCs w:val="22"/>
              </w:rPr>
            </w:pPr>
            <w:r w:rsidRPr="00297F2E">
              <w:rPr>
                <w:rFonts w:ascii="Arial" w:hAnsi="Arial" w:cs="Arial"/>
                <w:color w:val="000000"/>
                <w:sz w:val="22"/>
                <w:szCs w:val="22"/>
              </w:rPr>
              <w:t xml:space="preserve">YOU spend working with your child on homework? </w:t>
            </w:r>
            <w:r w:rsidRPr="00297F2E">
              <w:rPr>
                <w:rFonts w:ascii="Arial" w:hAnsi="Arial" w:cs="Arial"/>
                <w:sz w:val="22"/>
                <w:szCs w:val="22"/>
              </w:rPr>
              <w:t>_____</w:t>
            </w:r>
          </w:p>
          <w:p w:rsidR="00297F2E" w:rsidRPr="00297F2E" w:rsidRDefault="00297F2E" w:rsidP="00297F2E">
            <w:pPr>
              <w:spacing w:after="120" w:line="240" w:lineRule="auto"/>
              <w:rPr>
                <w:rFonts w:cs="Arial"/>
                <w:color w:val="000000"/>
                <w:sz w:val="16"/>
                <w:szCs w:val="16"/>
              </w:rPr>
            </w:pPr>
          </w:p>
          <w:p w:rsidR="00297F2E" w:rsidRPr="00297F2E" w:rsidRDefault="00297F2E" w:rsidP="00297F2E">
            <w:pPr>
              <w:numPr>
                <w:ilvl w:val="0"/>
                <w:numId w:val="9"/>
              </w:numPr>
              <w:spacing w:after="120" w:line="240" w:lineRule="auto"/>
              <w:rPr>
                <w:rFonts w:ascii="Arial" w:hAnsi="Arial" w:cs="Arial"/>
                <w:color w:val="000000"/>
                <w:sz w:val="22"/>
                <w:szCs w:val="48"/>
              </w:rPr>
            </w:pPr>
            <w:r w:rsidRPr="00297F2E">
              <w:rPr>
                <w:rFonts w:ascii="Arial" w:hAnsi="Arial" w:cs="Arial"/>
                <w:color w:val="000000"/>
                <w:sz w:val="22"/>
                <w:szCs w:val="48"/>
              </w:rPr>
              <w:t>How well do you think your child performs in school?</w:t>
            </w:r>
          </w:p>
          <w:p w:rsidR="00297F2E" w:rsidRPr="00297F2E" w:rsidRDefault="00297F2E" w:rsidP="00297F2E">
            <w:pPr>
              <w:numPr>
                <w:ilvl w:val="1"/>
                <w:numId w:val="9"/>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Below Average______  </w:t>
            </w:r>
          </w:p>
          <w:p w:rsidR="00297F2E" w:rsidRPr="00297F2E" w:rsidRDefault="00297F2E" w:rsidP="00297F2E">
            <w:pPr>
              <w:numPr>
                <w:ilvl w:val="1"/>
                <w:numId w:val="9"/>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Average ______ </w:t>
            </w:r>
          </w:p>
          <w:p w:rsidR="00297F2E" w:rsidRPr="00297F2E" w:rsidRDefault="00297F2E" w:rsidP="00297F2E">
            <w:pPr>
              <w:numPr>
                <w:ilvl w:val="1"/>
                <w:numId w:val="9"/>
              </w:numPr>
              <w:spacing w:after="120" w:line="240" w:lineRule="auto"/>
              <w:rPr>
                <w:rFonts w:ascii="Arial" w:hAnsi="Arial" w:cs="Arial"/>
                <w:color w:val="000000"/>
                <w:sz w:val="22"/>
                <w:szCs w:val="48"/>
              </w:rPr>
            </w:pPr>
            <w:r w:rsidRPr="00297F2E">
              <w:rPr>
                <w:rFonts w:ascii="Arial" w:hAnsi="Arial" w:cs="Arial"/>
                <w:color w:val="000000"/>
                <w:sz w:val="22"/>
                <w:szCs w:val="48"/>
              </w:rPr>
              <w:t>Above Average</w:t>
            </w:r>
          </w:p>
          <w:p w:rsidR="00297F2E" w:rsidRPr="00297F2E" w:rsidRDefault="00297F2E" w:rsidP="00297F2E">
            <w:pPr>
              <w:numPr>
                <w:ilvl w:val="1"/>
                <w:numId w:val="9"/>
              </w:numPr>
              <w:spacing w:after="120" w:line="240" w:lineRule="auto"/>
              <w:rPr>
                <w:rFonts w:ascii="Arial" w:hAnsi="Arial" w:cs="Arial"/>
                <w:color w:val="000000"/>
                <w:sz w:val="22"/>
                <w:szCs w:val="48"/>
              </w:rPr>
            </w:pPr>
            <w:r w:rsidRPr="00297F2E">
              <w:rPr>
                <w:rFonts w:ascii="Arial" w:hAnsi="Arial" w:cs="Arial"/>
                <w:color w:val="000000"/>
                <w:sz w:val="22"/>
                <w:szCs w:val="48"/>
              </w:rPr>
              <w:t>Don’t Know _________</w:t>
            </w:r>
          </w:p>
          <w:p w:rsidR="00297F2E" w:rsidRPr="00297F2E" w:rsidRDefault="00297F2E" w:rsidP="00297F2E">
            <w:pPr>
              <w:spacing w:line="240" w:lineRule="auto"/>
              <w:rPr>
                <w:rFonts w:ascii="Arial" w:hAnsi="Arial" w:cs="Arial"/>
                <w:color w:val="000000"/>
                <w:sz w:val="16"/>
                <w:szCs w:val="16"/>
              </w:rPr>
            </w:pPr>
          </w:p>
          <w:p w:rsidR="00297F2E" w:rsidRPr="00297F2E" w:rsidRDefault="00297F2E" w:rsidP="00297F2E">
            <w:pPr>
              <w:numPr>
                <w:ilvl w:val="0"/>
                <w:numId w:val="9"/>
              </w:numPr>
              <w:spacing w:after="120" w:line="240" w:lineRule="auto"/>
              <w:rPr>
                <w:rFonts w:ascii="Arial" w:hAnsi="Arial" w:cs="Arial"/>
                <w:color w:val="000000"/>
                <w:sz w:val="22"/>
                <w:szCs w:val="48"/>
              </w:rPr>
            </w:pPr>
            <w:r w:rsidRPr="00297F2E">
              <w:rPr>
                <w:rFonts w:ascii="Arial" w:hAnsi="Arial" w:cs="Arial"/>
                <w:color w:val="000000"/>
                <w:sz w:val="22"/>
                <w:szCs w:val="22"/>
              </w:rPr>
              <w:t xml:space="preserve">Do you use computer/internet technology to keep informed about your child’s school or class? </w:t>
            </w:r>
          </w:p>
          <w:p w:rsidR="00297F2E" w:rsidRPr="00297F2E" w:rsidRDefault="00297F2E" w:rsidP="00297F2E">
            <w:pPr>
              <w:numPr>
                <w:ilvl w:val="1"/>
                <w:numId w:val="9"/>
              </w:numPr>
              <w:spacing w:after="120" w:line="240" w:lineRule="auto"/>
              <w:rPr>
                <w:rFonts w:ascii="Arial" w:hAnsi="Arial" w:cs="Arial"/>
                <w:color w:val="000000"/>
                <w:sz w:val="22"/>
                <w:szCs w:val="48"/>
              </w:rPr>
            </w:pPr>
            <w:r w:rsidRPr="00297F2E">
              <w:rPr>
                <w:rFonts w:ascii="Arial" w:hAnsi="Arial" w:cs="Arial"/>
                <w:color w:val="000000"/>
                <w:sz w:val="22"/>
                <w:szCs w:val="48"/>
              </w:rPr>
              <w:t>No______  (skip to question 6)</w:t>
            </w:r>
          </w:p>
          <w:p w:rsidR="00297F2E" w:rsidRPr="00297F2E" w:rsidRDefault="00297F2E" w:rsidP="00297F2E">
            <w:pPr>
              <w:numPr>
                <w:ilvl w:val="1"/>
                <w:numId w:val="9"/>
              </w:numPr>
              <w:spacing w:after="120" w:line="240" w:lineRule="auto"/>
              <w:rPr>
                <w:rFonts w:ascii="Arial" w:hAnsi="Arial" w:cs="Arial"/>
                <w:color w:val="000000"/>
                <w:sz w:val="22"/>
                <w:szCs w:val="48"/>
              </w:rPr>
            </w:pPr>
            <w:r w:rsidRPr="00297F2E">
              <w:rPr>
                <w:rFonts w:ascii="Arial" w:hAnsi="Arial" w:cs="Arial"/>
                <w:color w:val="000000"/>
                <w:sz w:val="22"/>
                <w:szCs w:val="48"/>
              </w:rPr>
              <w:t>Yes ______ (please answer question 5)</w:t>
            </w: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numPr>
                <w:ilvl w:val="0"/>
                <w:numId w:val="9"/>
              </w:numPr>
              <w:spacing w:after="120" w:line="240" w:lineRule="auto"/>
              <w:rPr>
                <w:rFonts w:ascii="Arial" w:hAnsi="Arial" w:cs="Arial"/>
                <w:color w:val="000000"/>
                <w:sz w:val="22"/>
                <w:szCs w:val="22"/>
              </w:rPr>
            </w:pPr>
            <w:r w:rsidRPr="00297F2E">
              <w:rPr>
                <w:rFonts w:ascii="Arial" w:hAnsi="Arial" w:cs="Arial"/>
                <w:color w:val="000000"/>
                <w:sz w:val="22"/>
                <w:szCs w:val="22"/>
              </w:rPr>
              <w:t>Approximately, how many times during this school year have you visited:</w:t>
            </w:r>
          </w:p>
          <w:p w:rsidR="00297F2E" w:rsidRPr="00297F2E" w:rsidRDefault="00297F2E" w:rsidP="00297F2E">
            <w:pPr>
              <w:numPr>
                <w:ilvl w:val="1"/>
                <w:numId w:val="9"/>
              </w:numPr>
              <w:spacing w:after="120" w:line="240" w:lineRule="auto"/>
              <w:rPr>
                <w:rFonts w:ascii="Arial" w:hAnsi="Arial" w:cs="Arial"/>
                <w:color w:val="000000"/>
                <w:sz w:val="22"/>
                <w:szCs w:val="22"/>
              </w:rPr>
            </w:pPr>
            <w:r w:rsidRPr="00297F2E">
              <w:rPr>
                <w:rFonts w:ascii="Arial" w:hAnsi="Arial" w:cs="Arial"/>
                <w:color w:val="000000"/>
                <w:sz w:val="22"/>
                <w:szCs w:val="22"/>
              </w:rPr>
              <w:t>the school website? ______</w:t>
            </w:r>
          </w:p>
          <w:p w:rsidR="00297F2E" w:rsidRPr="00297F2E" w:rsidRDefault="00297F2E" w:rsidP="00297F2E">
            <w:pPr>
              <w:numPr>
                <w:ilvl w:val="1"/>
                <w:numId w:val="9"/>
              </w:numPr>
              <w:spacing w:after="120" w:line="240" w:lineRule="auto"/>
              <w:rPr>
                <w:rFonts w:ascii="Arial" w:hAnsi="Arial" w:cs="Arial"/>
                <w:color w:val="000000"/>
                <w:sz w:val="22"/>
                <w:szCs w:val="22"/>
              </w:rPr>
            </w:pPr>
            <w:r w:rsidRPr="00297F2E">
              <w:rPr>
                <w:rFonts w:ascii="Arial" w:hAnsi="Arial" w:cs="Arial"/>
                <w:color w:val="000000"/>
                <w:sz w:val="22"/>
                <w:szCs w:val="48"/>
              </w:rPr>
              <w:t>your child’s teacher’s webpage?  ______</w:t>
            </w:r>
          </w:p>
          <w:p w:rsidR="00297F2E" w:rsidRPr="007B6A83" w:rsidRDefault="00297F2E" w:rsidP="007B6A83">
            <w:pPr>
              <w:numPr>
                <w:ilvl w:val="1"/>
                <w:numId w:val="9"/>
              </w:numPr>
              <w:spacing w:after="120" w:line="240" w:lineRule="auto"/>
              <w:rPr>
                <w:rFonts w:ascii="Arial" w:hAnsi="Arial" w:cs="Arial"/>
                <w:color w:val="000000"/>
                <w:sz w:val="22"/>
                <w:szCs w:val="22"/>
              </w:rPr>
            </w:pPr>
            <w:r w:rsidRPr="00297F2E">
              <w:rPr>
                <w:rFonts w:ascii="Arial" w:hAnsi="Arial" w:cs="Arial"/>
                <w:color w:val="000000"/>
                <w:sz w:val="22"/>
                <w:szCs w:val="48"/>
              </w:rPr>
              <w:t>the online Parent Portal? ______</w:t>
            </w:r>
          </w:p>
          <w:tbl>
            <w:tblPr>
              <w:tblpPr w:leftFromText="180" w:rightFromText="180" w:vertAnchor="text" w:horzAnchor="margin" w:tblpXSpec="center" w:tblpY="14"/>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4"/>
              <w:gridCol w:w="1239"/>
              <w:gridCol w:w="1240"/>
              <w:gridCol w:w="1240"/>
              <w:gridCol w:w="1487"/>
            </w:tblGrid>
            <w:tr w:rsidR="00297F2E" w:rsidRPr="00297F2E" w:rsidTr="00CE4E06">
              <w:trPr>
                <w:cantSplit/>
                <w:trHeight w:val="619"/>
              </w:trPr>
              <w:tc>
                <w:tcPr>
                  <w:tcW w:w="4964" w:type="dxa"/>
                  <w:shd w:val="clear" w:color="auto" w:fill="auto"/>
                </w:tcPr>
                <w:p w:rsidR="00297F2E" w:rsidRPr="00297F2E" w:rsidRDefault="00297F2E" w:rsidP="00297F2E">
                  <w:pPr>
                    <w:numPr>
                      <w:ilvl w:val="0"/>
                      <w:numId w:val="9"/>
                    </w:numPr>
                    <w:spacing w:line="240" w:lineRule="auto"/>
                    <w:contextualSpacing/>
                    <w:rPr>
                      <w:rFonts w:ascii="Arial" w:hAnsi="Arial" w:cs="Arial"/>
                      <w:bCs/>
                      <w:color w:val="000000"/>
                      <w:sz w:val="22"/>
                      <w:szCs w:val="22"/>
                    </w:rPr>
                  </w:pPr>
                  <w:r w:rsidRPr="00297F2E">
                    <w:rPr>
                      <w:rFonts w:ascii="Arial" w:hAnsi="Arial" w:cs="Arial"/>
                      <w:bCs/>
                      <w:color w:val="000000"/>
                      <w:sz w:val="22"/>
                      <w:szCs w:val="22"/>
                    </w:rPr>
                    <w:t>Approximately, how many times this year have you interacted or communicated with your child’s teacher through:</w:t>
                  </w:r>
                </w:p>
              </w:tc>
              <w:tc>
                <w:tcPr>
                  <w:tcW w:w="1239" w:type="dxa"/>
                  <w:tcBorders>
                    <w:right w:val="nil"/>
                  </w:tcBorders>
                  <w:shd w:val="clear" w:color="auto" w:fill="auto"/>
                  <w:vAlign w:val="bottom"/>
                </w:tcPr>
                <w:p w:rsidR="00297F2E" w:rsidRPr="00297F2E" w:rsidRDefault="00297F2E" w:rsidP="00297F2E">
                  <w:pPr>
                    <w:tabs>
                      <w:tab w:val="left" w:pos="162"/>
                    </w:tabs>
                    <w:spacing w:before="60" w:line="240" w:lineRule="auto"/>
                    <w:ind w:left="-18" w:right="72" w:firstLine="18"/>
                    <w:jc w:val="center"/>
                    <w:rPr>
                      <w:rFonts w:ascii="Arial Narrow" w:hAnsi="Arial Narrow" w:cs="Arial"/>
                      <w:b/>
                      <w:bCs/>
                      <w:color w:val="000000"/>
                      <w:sz w:val="22"/>
                      <w:szCs w:val="48"/>
                    </w:rPr>
                  </w:pPr>
                  <w:r w:rsidRPr="00297F2E">
                    <w:rPr>
                      <w:rFonts w:ascii="Arial Narrow" w:hAnsi="Arial Narrow" w:cs="Arial"/>
                      <w:b/>
                      <w:bCs/>
                      <w:color w:val="000000"/>
                      <w:sz w:val="22"/>
                      <w:szCs w:val="48"/>
                    </w:rPr>
                    <w:t>Never</w:t>
                  </w:r>
                </w:p>
              </w:tc>
              <w:tc>
                <w:tcPr>
                  <w:tcW w:w="1240" w:type="dxa"/>
                  <w:tcBorders>
                    <w:left w:val="nil"/>
                    <w:right w:val="nil"/>
                  </w:tcBorders>
                  <w:shd w:val="clear" w:color="auto" w:fill="auto"/>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 xml:space="preserve">1 to 2 </w:t>
                  </w:r>
                </w:p>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times</w:t>
                  </w:r>
                </w:p>
              </w:tc>
              <w:tc>
                <w:tcPr>
                  <w:tcW w:w="1240" w:type="dxa"/>
                  <w:tcBorders>
                    <w:left w:val="nil"/>
                    <w:right w:val="nil"/>
                  </w:tcBorders>
                  <w:shd w:val="clear" w:color="auto" w:fill="auto"/>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3 to 4</w:t>
                  </w:r>
                </w:p>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 xml:space="preserve"> times</w:t>
                  </w:r>
                </w:p>
              </w:tc>
              <w:tc>
                <w:tcPr>
                  <w:tcW w:w="1487" w:type="dxa"/>
                  <w:tcBorders>
                    <w:left w:val="nil"/>
                    <w:right w:val="single" w:sz="4" w:space="0" w:color="auto"/>
                  </w:tcBorders>
                  <w:shd w:val="clear" w:color="auto" w:fill="auto"/>
                  <w:vAlign w:val="bottom"/>
                </w:tcPr>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p>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 xml:space="preserve">5 or more </w:t>
                  </w:r>
                </w:p>
                <w:p w:rsidR="00297F2E" w:rsidRPr="00297F2E" w:rsidRDefault="00297F2E" w:rsidP="00297F2E">
                  <w:pPr>
                    <w:spacing w:before="60" w:line="240" w:lineRule="auto"/>
                    <w:ind w:left="-216" w:firstLine="108"/>
                    <w:jc w:val="center"/>
                    <w:rPr>
                      <w:rFonts w:ascii="Arial Narrow" w:hAnsi="Arial Narrow" w:cs="Arial"/>
                      <w:b/>
                      <w:bCs/>
                      <w:color w:val="000000"/>
                      <w:sz w:val="22"/>
                      <w:szCs w:val="48"/>
                    </w:rPr>
                  </w:pPr>
                  <w:r w:rsidRPr="00297F2E">
                    <w:rPr>
                      <w:rFonts w:ascii="Arial Narrow" w:hAnsi="Arial Narrow" w:cs="Arial"/>
                      <w:b/>
                      <w:bCs/>
                      <w:color w:val="000000"/>
                      <w:sz w:val="22"/>
                      <w:szCs w:val="48"/>
                    </w:rPr>
                    <w:t>times</w:t>
                  </w:r>
                </w:p>
              </w:tc>
            </w:tr>
            <w:tr w:rsidR="00297F2E" w:rsidRPr="00297F2E" w:rsidTr="00CE4E06">
              <w:trPr>
                <w:cantSplit/>
                <w:trHeight w:val="619"/>
              </w:trPr>
              <w:tc>
                <w:tcPr>
                  <w:tcW w:w="4964" w:type="dxa"/>
                  <w:vAlign w:val="center"/>
                </w:tcPr>
                <w:p w:rsidR="00297F2E" w:rsidRPr="00297F2E" w:rsidRDefault="00297F2E" w:rsidP="00297F2E">
                  <w:pPr>
                    <w:numPr>
                      <w:ilvl w:val="0"/>
                      <w:numId w:val="10"/>
                    </w:numPr>
                    <w:spacing w:line="240" w:lineRule="auto"/>
                    <w:rPr>
                      <w:rFonts w:ascii="Arial" w:hAnsi="Arial" w:cs="Arial"/>
                      <w:color w:val="000000"/>
                      <w:sz w:val="22"/>
                      <w:szCs w:val="22"/>
                    </w:rPr>
                  </w:pPr>
                  <w:r w:rsidRPr="00297F2E">
                    <w:rPr>
                      <w:rFonts w:ascii="Arial" w:hAnsi="Arial" w:cs="Arial"/>
                      <w:color w:val="000000"/>
                      <w:sz w:val="22"/>
                      <w:szCs w:val="22"/>
                    </w:rPr>
                    <w:t>informal discussions at school?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0</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487" w:type="dxa"/>
                  <w:tcBorders>
                    <w:left w:val="nil"/>
                    <w:right w:val="single" w:sz="4" w:space="0" w:color="auto"/>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r>
            <w:tr w:rsidR="00297F2E" w:rsidRPr="00297F2E" w:rsidTr="00CE4E06">
              <w:trPr>
                <w:cantSplit/>
                <w:trHeight w:val="619"/>
              </w:trPr>
              <w:tc>
                <w:tcPr>
                  <w:tcW w:w="4964" w:type="dxa"/>
                  <w:vAlign w:val="center"/>
                </w:tcPr>
                <w:p w:rsidR="00297F2E" w:rsidRPr="00297F2E" w:rsidRDefault="00297F2E" w:rsidP="00297F2E">
                  <w:pPr>
                    <w:numPr>
                      <w:ilvl w:val="0"/>
                      <w:numId w:val="10"/>
                    </w:numPr>
                    <w:spacing w:line="240" w:lineRule="auto"/>
                    <w:rPr>
                      <w:rFonts w:ascii="Arial" w:hAnsi="Arial" w:cs="Arial"/>
                      <w:color w:val="000000"/>
                      <w:sz w:val="22"/>
                      <w:szCs w:val="22"/>
                    </w:rPr>
                  </w:pPr>
                  <w:r w:rsidRPr="00297F2E">
                    <w:rPr>
                      <w:rFonts w:ascii="Arial" w:hAnsi="Arial" w:cs="Arial"/>
                      <w:color w:val="000000"/>
                      <w:sz w:val="22"/>
                      <w:szCs w:val="22"/>
                    </w:rPr>
                    <w:t>phone calls?</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0</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487" w:type="dxa"/>
                  <w:tcBorders>
                    <w:left w:val="nil"/>
                    <w:right w:val="single" w:sz="4" w:space="0" w:color="auto"/>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r>
            <w:tr w:rsidR="00297F2E" w:rsidRPr="00297F2E" w:rsidTr="00CE4E06">
              <w:trPr>
                <w:cantSplit/>
                <w:trHeight w:val="619"/>
              </w:trPr>
              <w:tc>
                <w:tcPr>
                  <w:tcW w:w="4964" w:type="dxa"/>
                  <w:vAlign w:val="center"/>
                </w:tcPr>
                <w:p w:rsidR="00297F2E" w:rsidRPr="00297F2E" w:rsidRDefault="00297F2E" w:rsidP="00297F2E">
                  <w:pPr>
                    <w:numPr>
                      <w:ilvl w:val="0"/>
                      <w:numId w:val="10"/>
                    </w:numPr>
                    <w:spacing w:line="240" w:lineRule="auto"/>
                    <w:rPr>
                      <w:rFonts w:ascii="Arial" w:hAnsi="Arial" w:cs="Arial"/>
                      <w:color w:val="000000"/>
                      <w:sz w:val="22"/>
                      <w:szCs w:val="22"/>
                    </w:rPr>
                  </w:pPr>
                  <w:r w:rsidRPr="00297F2E">
                    <w:rPr>
                      <w:rFonts w:ascii="Arial" w:hAnsi="Arial" w:cs="Arial"/>
                      <w:color w:val="000000"/>
                      <w:sz w:val="22"/>
                      <w:szCs w:val="22"/>
                    </w:rPr>
                    <w:t>email?</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0</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487" w:type="dxa"/>
                  <w:tcBorders>
                    <w:left w:val="nil"/>
                    <w:right w:val="single" w:sz="4" w:space="0" w:color="auto"/>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r>
            <w:tr w:rsidR="00297F2E" w:rsidRPr="00297F2E" w:rsidTr="00CE4E06">
              <w:trPr>
                <w:cantSplit/>
                <w:trHeight w:val="619"/>
              </w:trPr>
              <w:tc>
                <w:tcPr>
                  <w:tcW w:w="4964" w:type="dxa"/>
                  <w:vAlign w:val="center"/>
                </w:tcPr>
                <w:p w:rsidR="00297F2E" w:rsidRPr="00297F2E" w:rsidRDefault="00297F2E" w:rsidP="00297F2E">
                  <w:pPr>
                    <w:numPr>
                      <w:ilvl w:val="0"/>
                      <w:numId w:val="10"/>
                    </w:numPr>
                    <w:spacing w:line="240" w:lineRule="auto"/>
                    <w:rPr>
                      <w:rFonts w:ascii="Arial" w:hAnsi="Arial" w:cs="Arial"/>
                      <w:color w:val="000000"/>
                      <w:sz w:val="22"/>
                      <w:szCs w:val="22"/>
                    </w:rPr>
                  </w:pPr>
                  <w:r w:rsidRPr="00297F2E">
                    <w:rPr>
                      <w:rFonts w:ascii="Arial" w:hAnsi="Arial" w:cs="Arial"/>
                      <w:color w:val="000000"/>
                      <w:sz w:val="22"/>
                      <w:szCs w:val="22"/>
                    </w:rPr>
                    <w:t>notes to the teacher?</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0</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487" w:type="dxa"/>
                  <w:tcBorders>
                    <w:left w:val="nil"/>
                    <w:right w:val="single" w:sz="4" w:space="0" w:color="auto"/>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r>
            <w:tr w:rsidR="00297F2E" w:rsidRPr="00297F2E" w:rsidTr="00CE4E06">
              <w:trPr>
                <w:cantSplit/>
                <w:trHeight w:val="619"/>
              </w:trPr>
              <w:tc>
                <w:tcPr>
                  <w:tcW w:w="4964" w:type="dxa"/>
                  <w:vAlign w:val="center"/>
                </w:tcPr>
                <w:p w:rsidR="00297F2E" w:rsidRPr="00297F2E" w:rsidRDefault="00297F2E" w:rsidP="00297F2E">
                  <w:pPr>
                    <w:numPr>
                      <w:ilvl w:val="0"/>
                      <w:numId w:val="10"/>
                    </w:numPr>
                    <w:spacing w:line="240" w:lineRule="auto"/>
                    <w:rPr>
                      <w:rFonts w:ascii="Arial" w:hAnsi="Arial" w:cs="Arial"/>
                      <w:color w:val="000000"/>
                      <w:sz w:val="22"/>
                      <w:szCs w:val="22"/>
                    </w:rPr>
                  </w:pPr>
                  <w:r w:rsidRPr="00297F2E">
                    <w:rPr>
                      <w:rFonts w:ascii="Arial" w:hAnsi="Arial" w:cs="Arial"/>
                      <w:color w:val="000000"/>
                      <w:sz w:val="22"/>
                      <w:szCs w:val="22"/>
                    </w:rPr>
                    <w:t>formal meetings or parent-teacher conferences?</w:t>
                  </w:r>
                </w:p>
              </w:tc>
              <w:tc>
                <w:tcPr>
                  <w:tcW w:w="1239" w:type="dxa"/>
                  <w:tcBorders>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0</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1</w:t>
                  </w:r>
                </w:p>
              </w:tc>
              <w:tc>
                <w:tcPr>
                  <w:tcW w:w="1240" w:type="dxa"/>
                  <w:tcBorders>
                    <w:left w:val="nil"/>
                    <w:right w:val="nil"/>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2</w:t>
                  </w:r>
                </w:p>
              </w:tc>
              <w:tc>
                <w:tcPr>
                  <w:tcW w:w="1487" w:type="dxa"/>
                  <w:tcBorders>
                    <w:left w:val="nil"/>
                    <w:right w:val="single" w:sz="4" w:space="0" w:color="auto"/>
                  </w:tcBorders>
                  <w:vAlign w:val="center"/>
                </w:tcPr>
                <w:p w:rsidR="00297F2E" w:rsidRPr="00297F2E" w:rsidRDefault="00297F2E" w:rsidP="00297F2E">
                  <w:pPr>
                    <w:spacing w:line="240" w:lineRule="auto"/>
                    <w:ind w:right="-125"/>
                    <w:rPr>
                      <w:rFonts w:ascii="Arial" w:hAnsi="Arial" w:cs="Arial"/>
                      <w:color w:val="000000"/>
                      <w:sz w:val="22"/>
                      <w:szCs w:val="22"/>
                    </w:rPr>
                  </w:pPr>
                  <w:r w:rsidRPr="00297F2E">
                    <w:rPr>
                      <w:rFonts w:ascii="Arial" w:hAnsi="Arial" w:cs="Arial"/>
                      <w:color w:val="000000"/>
                      <w:sz w:val="22"/>
                      <w:szCs w:val="22"/>
                    </w:rPr>
                    <w:t xml:space="preserve">       3</w:t>
                  </w:r>
                </w:p>
              </w:tc>
            </w:tr>
          </w:tbl>
          <w:p w:rsidR="00297F2E" w:rsidRPr="00297F2E" w:rsidRDefault="00297F2E" w:rsidP="007B6A83">
            <w:pPr>
              <w:spacing w:after="120" w:line="240" w:lineRule="auto"/>
              <w:jc w:val="center"/>
              <w:rPr>
                <w:rFonts w:ascii="Arial" w:hAnsi="Arial" w:cs="Arial"/>
                <w:color w:val="000000"/>
                <w:sz w:val="22"/>
                <w:szCs w:val="48"/>
              </w:rPr>
            </w:pPr>
            <w:r w:rsidRPr="00297F2E">
              <w:rPr>
                <w:rFonts w:ascii="Arial" w:hAnsi="Arial" w:cs="Arial"/>
                <w:b/>
                <w:i/>
                <w:color w:val="000000"/>
                <w:sz w:val="22"/>
                <w:szCs w:val="48"/>
              </w:rPr>
              <w:t>Please continue to next page</w:t>
            </w:r>
          </w:p>
        </w:tc>
      </w:tr>
      <w:tr w:rsidR="00297F2E" w:rsidRPr="00297F2E" w:rsidTr="007B6A83">
        <w:trPr>
          <w:gridAfter w:val="1"/>
          <w:wAfter w:w="40" w:type="dxa"/>
          <w:cantSplit/>
          <w:trHeight w:val="13577"/>
        </w:trPr>
        <w:tc>
          <w:tcPr>
            <w:tcW w:w="10793" w:type="dxa"/>
            <w:gridSpan w:val="6"/>
          </w:tcPr>
          <w:p w:rsidR="00297F2E" w:rsidRPr="00297F2E" w:rsidRDefault="00297F2E" w:rsidP="00297F2E">
            <w:pPr>
              <w:spacing w:line="240" w:lineRule="auto"/>
              <w:rPr>
                <w:rFonts w:cs="Arial"/>
                <w:color w:val="000000"/>
                <w:sz w:val="16"/>
                <w:szCs w:val="16"/>
              </w:rPr>
            </w:pPr>
          </w:p>
          <w:p w:rsidR="00297F2E" w:rsidRPr="00297F2E" w:rsidRDefault="00297F2E" w:rsidP="00297F2E">
            <w:pPr>
              <w:spacing w:after="120" w:line="240" w:lineRule="auto"/>
              <w:rPr>
                <w:rFonts w:ascii="Arial" w:hAnsi="Arial" w:cs="Arial"/>
                <w:color w:val="000000"/>
                <w:sz w:val="22"/>
                <w:szCs w:val="48"/>
              </w:rPr>
            </w:pPr>
            <w:r w:rsidRPr="00297F2E">
              <w:rPr>
                <w:rFonts w:ascii="Arial" w:hAnsi="Arial" w:cs="Arial"/>
                <w:color w:val="000000"/>
                <w:sz w:val="22"/>
                <w:szCs w:val="48"/>
              </w:rPr>
              <w:t xml:space="preserve">6. </w:t>
            </w:r>
          </w:p>
          <w:p w:rsidR="00297F2E" w:rsidRPr="00297F2E" w:rsidRDefault="00297F2E" w:rsidP="00297F2E">
            <w:pPr>
              <w:numPr>
                <w:ilvl w:val="0"/>
                <w:numId w:val="11"/>
              </w:numPr>
              <w:spacing w:after="120" w:line="240" w:lineRule="auto"/>
              <w:contextualSpacing/>
              <w:rPr>
                <w:rFonts w:ascii="Arial" w:hAnsi="Arial" w:cs="Arial"/>
                <w:color w:val="000000"/>
                <w:sz w:val="22"/>
                <w:szCs w:val="48"/>
              </w:rPr>
            </w:pPr>
            <w:r w:rsidRPr="00297F2E">
              <w:rPr>
                <w:rFonts w:ascii="Arial" w:hAnsi="Arial" w:cs="Arial"/>
                <w:color w:val="000000"/>
                <w:sz w:val="22"/>
                <w:szCs w:val="48"/>
              </w:rPr>
              <w:t>Is the SchoolMessenger system a helpful way for you to contact the school or get information from the school?</w:t>
            </w:r>
          </w:p>
          <w:p w:rsidR="00297F2E" w:rsidRPr="00297F2E" w:rsidRDefault="00297F2E" w:rsidP="00297F2E">
            <w:pPr>
              <w:numPr>
                <w:ilvl w:val="0"/>
                <w:numId w:val="12"/>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No______  </w:t>
            </w:r>
          </w:p>
          <w:p w:rsidR="00297F2E" w:rsidRPr="00297F2E" w:rsidRDefault="00297F2E" w:rsidP="00297F2E">
            <w:pPr>
              <w:numPr>
                <w:ilvl w:val="0"/>
                <w:numId w:val="12"/>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Yes ______ </w:t>
            </w:r>
          </w:p>
          <w:p w:rsidR="00297F2E" w:rsidRPr="00297F2E" w:rsidRDefault="00297F2E" w:rsidP="00297F2E">
            <w:pPr>
              <w:numPr>
                <w:ilvl w:val="0"/>
                <w:numId w:val="12"/>
              </w:numPr>
              <w:spacing w:after="120" w:line="240" w:lineRule="auto"/>
              <w:rPr>
                <w:rFonts w:ascii="Arial" w:hAnsi="Arial" w:cs="Arial"/>
                <w:color w:val="000000"/>
                <w:sz w:val="22"/>
                <w:szCs w:val="48"/>
              </w:rPr>
            </w:pPr>
            <w:r w:rsidRPr="00297F2E">
              <w:rPr>
                <w:rFonts w:ascii="Arial" w:hAnsi="Arial" w:cs="Arial"/>
                <w:color w:val="000000"/>
                <w:sz w:val="22"/>
                <w:szCs w:val="48"/>
              </w:rPr>
              <w:t>Don’t Know _________</w:t>
            </w:r>
          </w:p>
          <w:p w:rsidR="00297F2E" w:rsidRPr="00297F2E" w:rsidRDefault="00297F2E" w:rsidP="00297F2E">
            <w:pPr>
              <w:spacing w:after="120" w:line="240" w:lineRule="auto"/>
              <w:rPr>
                <w:rFonts w:ascii="Arial" w:hAnsi="Arial" w:cs="Arial"/>
                <w:color w:val="000000"/>
                <w:sz w:val="16"/>
                <w:szCs w:val="16"/>
              </w:rPr>
            </w:pPr>
          </w:p>
          <w:p w:rsidR="00297F2E" w:rsidRPr="00297F2E" w:rsidRDefault="00297F2E" w:rsidP="00297F2E">
            <w:pPr>
              <w:spacing w:after="120" w:line="240" w:lineRule="auto"/>
              <w:ind w:left="720"/>
              <w:rPr>
                <w:rFonts w:ascii="Arial" w:hAnsi="Arial" w:cs="Arial"/>
                <w:color w:val="000000"/>
                <w:sz w:val="22"/>
                <w:szCs w:val="48"/>
              </w:rPr>
            </w:pPr>
          </w:p>
          <w:p w:rsidR="00297F2E" w:rsidRPr="00297F2E" w:rsidRDefault="00297F2E" w:rsidP="00297F2E">
            <w:pPr>
              <w:numPr>
                <w:ilvl w:val="0"/>
                <w:numId w:val="11"/>
              </w:numPr>
              <w:spacing w:line="240" w:lineRule="auto"/>
              <w:contextualSpacing/>
              <w:rPr>
                <w:rFonts w:ascii="Arial" w:hAnsi="Arial" w:cs="Arial"/>
                <w:color w:val="000000"/>
                <w:sz w:val="22"/>
                <w:szCs w:val="22"/>
              </w:rPr>
            </w:pPr>
            <w:r w:rsidRPr="00297F2E">
              <w:rPr>
                <w:rFonts w:ascii="Arial" w:hAnsi="Arial" w:cs="Arial"/>
                <w:color w:val="000000"/>
                <w:sz w:val="22"/>
                <w:szCs w:val="48"/>
              </w:rPr>
              <w:t>Have you attended special events this year at your child’s school?</w:t>
            </w:r>
          </w:p>
          <w:p w:rsidR="00297F2E" w:rsidRPr="00297F2E" w:rsidRDefault="00297F2E" w:rsidP="00297F2E">
            <w:pPr>
              <w:numPr>
                <w:ilvl w:val="0"/>
                <w:numId w:val="13"/>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No______  </w:t>
            </w:r>
          </w:p>
          <w:p w:rsidR="00297F2E" w:rsidRPr="00297F2E" w:rsidRDefault="00297F2E" w:rsidP="00297F2E">
            <w:pPr>
              <w:numPr>
                <w:ilvl w:val="0"/>
                <w:numId w:val="13"/>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Yes ______ </w:t>
            </w:r>
          </w:p>
          <w:p w:rsidR="00297F2E" w:rsidRPr="00297F2E" w:rsidRDefault="00297F2E" w:rsidP="00297F2E">
            <w:pPr>
              <w:numPr>
                <w:ilvl w:val="0"/>
                <w:numId w:val="13"/>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Don’t Know _________ </w:t>
            </w:r>
          </w:p>
          <w:p w:rsidR="00297F2E" w:rsidRPr="00297F2E" w:rsidRDefault="00297F2E" w:rsidP="00297F2E">
            <w:pPr>
              <w:spacing w:after="120" w:line="240" w:lineRule="auto"/>
              <w:rPr>
                <w:rFonts w:ascii="Arial" w:hAnsi="Arial" w:cs="Arial"/>
                <w:color w:val="000000"/>
                <w:sz w:val="16"/>
                <w:szCs w:val="16"/>
                <w:highlight w:val="yellow"/>
              </w:rPr>
            </w:pPr>
          </w:p>
          <w:p w:rsidR="00297F2E" w:rsidRPr="00297F2E" w:rsidRDefault="00297F2E" w:rsidP="00297F2E">
            <w:pPr>
              <w:spacing w:after="120" w:line="240" w:lineRule="auto"/>
              <w:rPr>
                <w:rFonts w:ascii="Arial" w:hAnsi="Arial" w:cs="Arial"/>
                <w:color w:val="000000"/>
                <w:sz w:val="16"/>
                <w:szCs w:val="16"/>
              </w:rPr>
            </w:pPr>
          </w:p>
          <w:p w:rsidR="00297F2E" w:rsidRPr="00297F2E" w:rsidRDefault="00297F2E" w:rsidP="00297F2E">
            <w:pPr>
              <w:numPr>
                <w:ilvl w:val="0"/>
                <w:numId w:val="11"/>
              </w:numPr>
              <w:spacing w:after="120" w:line="240" w:lineRule="auto"/>
              <w:rPr>
                <w:rFonts w:ascii="Arial" w:hAnsi="Arial" w:cs="Arial"/>
                <w:color w:val="000000"/>
                <w:sz w:val="22"/>
                <w:szCs w:val="48"/>
              </w:rPr>
            </w:pPr>
            <w:r w:rsidRPr="00297F2E">
              <w:rPr>
                <w:rFonts w:ascii="Arial" w:hAnsi="Arial" w:cs="Arial"/>
                <w:color w:val="000000"/>
                <w:sz w:val="22"/>
                <w:szCs w:val="48"/>
              </w:rPr>
              <w:t>Have you volunteered at your child’s school this year?</w:t>
            </w:r>
          </w:p>
          <w:p w:rsidR="00297F2E" w:rsidRPr="00297F2E" w:rsidRDefault="00297F2E" w:rsidP="00297F2E">
            <w:pPr>
              <w:numPr>
                <w:ilvl w:val="0"/>
                <w:numId w:val="14"/>
              </w:numPr>
              <w:spacing w:after="120" w:line="240" w:lineRule="auto"/>
              <w:rPr>
                <w:rFonts w:ascii="Arial" w:hAnsi="Arial" w:cs="Arial"/>
                <w:color w:val="000000"/>
                <w:sz w:val="22"/>
                <w:szCs w:val="48"/>
              </w:rPr>
            </w:pPr>
            <w:r w:rsidRPr="00297F2E">
              <w:rPr>
                <w:rFonts w:ascii="Arial" w:hAnsi="Arial" w:cs="Arial"/>
                <w:color w:val="000000"/>
                <w:sz w:val="22"/>
                <w:szCs w:val="48"/>
              </w:rPr>
              <w:t>No _______</w:t>
            </w:r>
          </w:p>
          <w:p w:rsidR="00297F2E" w:rsidRPr="00297F2E" w:rsidRDefault="00297F2E" w:rsidP="00297F2E">
            <w:pPr>
              <w:numPr>
                <w:ilvl w:val="0"/>
                <w:numId w:val="14"/>
              </w:numPr>
              <w:spacing w:after="120" w:line="240" w:lineRule="auto"/>
              <w:rPr>
                <w:rFonts w:ascii="Arial" w:hAnsi="Arial" w:cs="Arial"/>
                <w:color w:val="000000"/>
                <w:sz w:val="22"/>
                <w:szCs w:val="48"/>
              </w:rPr>
            </w:pPr>
            <w:r w:rsidRPr="00297F2E">
              <w:rPr>
                <w:rFonts w:ascii="Arial" w:hAnsi="Arial" w:cs="Arial"/>
                <w:color w:val="000000"/>
                <w:sz w:val="22"/>
                <w:szCs w:val="48"/>
              </w:rPr>
              <w:t>Yes _______</w:t>
            </w:r>
          </w:p>
          <w:p w:rsidR="00297F2E" w:rsidRPr="00297F2E" w:rsidRDefault="00297F2E" w:rsidP="00297F2E">
            <w:pPr>
              <w:numPr>
                <w:ilvl w:val="0"/>
                <w:numId w:val="14"/>
              </w:numPr>
              <w:spacing w:after="120" w:line="240" w:lineRule="auto"/>
              <w:rPr>
                <w:rFonts w:ascii="Arial" w:hAnsi="Arial" w:cs="Arial"/>
                <w:color w:val="000000"/>
                <w:sz w:val="22"/>
                <w:szCs w:val="48"/>
              </w:rPr>
            </w:pPr>
            <w:r w:rsidRPr="00297F2E">
              <w:rPr>
                <w:rFonts w:ascii="Arial" w:hAnsi="Arial" w:cs="Arial"/>
                <w:color w:val="000000"/>
                <w:sz w:val="22"/>
                <w:szCs w:val="48"/>
              </w:rPr>
              <w:t>Don’t Know _______</w:t>
            </w:r>
          </w:p>
          <w:p w:rsidR="00297F2E" w:rsidRPr="00297F2E" w:rsidRDefault="00297F2E" w:rsidP="00297F2E">
            <w:pPr>
              <w:spacing w:after="120" w:line="240" w:lineRule="auto"/>
              <w:ind w:left="360"/>
              <w:rPr>
                <w:rFonts w:ascii="Arial" w:hAnsi="Arial" w:cs="Arial"/>
                <w:color w:val="000000"/>
                <w:sz w:val="22"/>
                <w:szCs w:val="48"/>
              </w:rPr>
            </w:pPr>
          </w:p>
          <w:p w:rsidR="00297F2E" w:rsidRPr="00297F2E" w:rsidRDefault="00297F2E" w:rsidP="00297F2E">
            <w:pPr>
              <w:numPr>
                <w:ilvl w:val="0"/>
                <w:numId w:val="11"/>
              </w:numPr>
              <w:spacing w:after="120" w:line="240" w:lineRule="auto"/>
              <w:rPr>
                <w:rFonts w:ascii="Arial" w:hAnsi="Arial" w:cs="Arial"/>
                <w:color w:val="000000"/>
                <w:sz w:val="22"/>
                <w:szCs w:val="48"/>
              </w:rPr>
            </w:pPr>
            <w:r w:rsidRPr="00297F2E">
              <w:rPr>
                <w:rFonts w:ascii="Arial" w:hAnsi="Arial" w:cs="Arial"/>
                <w:color w:val="000000"/>
                <w:sz w:val="22"/>
                <w:szCs w:val="48"/>
              </w:rPr>
              <w:t>Are you a member of the PTSA or PTA at your child’s school?</w:t>
            </w:r>
          </w:p>
          <w:p w:rsidR="00297F2E" w:rsidRPr="00297F2E" w:rsidRDefault="00297F2E" w:rsidP="00297F2E">
            <w:pPr>
              <w:numPr>
                <w:ilvl w:val="0"/>
                <w:numId w:val="15"/>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No______  </w:t>
            </w:r>
          </w:p>
          <w:p w:rsidR="00297F2E" w:rsidRPr="00297F2E" w:rsidRDefault="00297F2E" w:rsidP="00297F2E">
            <w:pPr>
              <w:numPr>
                <w:ilvl w:val="0"/>
                <w:numId w:val="15"/>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Yes ______ </w:t>
            </w:r>
          </w:p>
          <w:p w:rsidR="00297F2E" w:rsidRPr="00297F2E" w:rsidRDefault="00297F2E" w:rsidP="00297F2E">
            <w:pPr>
              <w:numPr>
                <w:ilvl w:val="0"/>
                <w:numId w:val="15"/>
              </w:numPr>
              <w:spacing w:after="120" w:line="240" w:lineRule="auto"/>
              <w:rPr>
                <w:rFonts w:ascii="Arial" w:hAnsi="Arial" w:cs="Arial"/>
                <w:color w:val="000000"/>
                <w:sz w:val="22"/>
                <w:szCs w:val="48"/>
              </w:rPr>
            </w:pPr>
            <w:r w:rsidRPr="00297F2E">
              <w:rPr>
                <w:rFonts w:ascii="Arial" w:hAnsi="Arial" w:cs="Arial"/>
                <w:color w:val="000000"/>
                <w:sz w:val="22"/>
                <w:szCs w:val="48"/>
              </w:rPr>
              <w:t>Don’t Know _________</w:t>
            </w:r>
          </w:p>
          <w:p w:rsidR="00297F2E" w:rsidRPr="00297F2E" w:rsidRDefault="00297F2E" w:rsidP="00297F2E">
            <w:pPr>
              <w:spacing w:after="120" w:line="240" w:lineRule="auto"/>
              <w:ind w:left="720"/>
              <w:rPr>
                <w:rFonts w:ascii="Arial" w:hAnsi="Arial" w:cs="Arial"/>
                <w:color w:val="000000"/>
                <w:sz w:val="16"/>
                <w:szCs w:val="16"/>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jc w:val="center"/>
              <w:rPr>
                <w:rFonts w:ascii="Arial" w:hAnsi="Arial" w:cs="Arial"/>
                <w:color w:val="000000"/>
                <w:sz w:val="22"/>
                <w:szCs w:val="48"/>
              </w:rPr>
            </w:pPr>
            <w:r w:rsidRPr="00297F2E">
              <w:rPr>
                <w:rFonts w:ascii="Arial" w:hAnsi="Arial" w:cs="Arial"/>
                <w:b/>
                <w:i/>
                <w:color w:val="000000"/>
                <w:sz w:val="22"/>
                <w:szCs w:val="48"/>
              </w:rPr>
              <w:t>Please continue to next page</w:t>
            </w:r>
          </w:p>
        </w:tc>
      </w:tr>
      <w:tr w:rsidR="00297F2E" w:rsidRPr="00297F2E" w:rsidTr="007B6A83">
        <w:trPr>
          <w:gridAfter w:val="1"/>
          <w:wAfter w:w="40" w:type="dxa"/>
          <w:cantSplit/>
          <w:trHeight w:val="619"/>
        </w:trPr>
        <w:tc>
          <w:tcPr>
            <w:tcW w:w="10793" w:type="dxa"/>
            <w:gridSpan w:val="6"/>
          </w:tcPr>
          <w:p w:rsidR="00297F2E" w:rsidRPr="00297F2E" w:rsidRDefault="00297F2E" w:rsidP="00297F2E">
            <w:pPr>
              <w:spacing w:after="120" w:line="360" w:lineRule="auto"/>
              <w:rPr>
                <w:rFonts w:ascii="Arial" w:hAnsi="Arial" w:cs="Arial"/>
                <w:color w:val="000000"/>
                <w:sz w:val="22"/>
                <w:szCs w:val="22"/>
              </w:rPr>
            </w:pPr>
            <w:r w:rsidRPr="00297F2E">
              <w:rPr>
                <w:rFonts w:ascii="Arial" w:hAnsi="Arial" w:cs="Arial"/>
                <w:color w:val="000000"/>
                <w:sz w:val="22"/>
                <w:szCs w:val="22"/>
              </w:rPr>
              <w:lastRenderedPageBreak/>
              <w:t>7.</w:t>
            </w:r>
          </w:p>
          <w:p w:rsidR="00297F2E" w:rsidRPr="00297F2E" w:rsidRDefault="00297F2E" w:rsidP="00297F2E">
            <w:pPr>
              <w:numPr>
                <w:ilvl w:val="0"/>
                <w:numId w:val="16"/>
              </w:numPr>
              <w:spacing w:after="120" w:line="360" w:lineRule="auto"/>
              <w:contextualSpacing/>
              <w:rPr>
                <w:rFonts w:ascii="Arial" w:hAnsi="Arial" w:cs="Arial"/>
                <w:color w:val="000000"/>
                <w:sz w:val="22"/>
                <w:szCs w:val="22"/>
              </w:rPr>
            </w:pPr>
            <w:r w:rsidRPr="00297F2E">
              <w:rPr>
                <w:rFonts w:ascii="Arial" w:hAnsi="Arial" w:cs="Arial"/>
                <w:color w:val="000000"/>
                <w:sz w:val="22"/>
                <w:szCs w:val="22"/>
              </w:rPr>
              <w:t>To what extent do you AGREE that that the practices put in place in K-12 education since the No Child Left Behind law  was passed have been positive for children?</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Strongly Disagree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Disagree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Neutral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Strongly Agree ______  </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Don’t Know_______</w:t>
            </w: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ind w:left="3480"/>
              <w:rPr>
                <w:rFonts w:ascii="Arial" w:hAnsi="Arial" w:cs="Arial"/>
                <w:color w:val="000000"/>
                <w:sz w:val="22"/>
                <w:szCs w:val="48"/>
              </w:rPr>
            </w:pPr>
          </w:p>
          <w:p w:rsidR="00297F2E" w:rsidRPr="00297F2E" w:rsidRDefault="00297F2E" w:rsidP="00297F2E">
            <w:pPr>
              <w:numPr>
                <w:ilvl w:val="0"/>
                <w:numId w:val="16"/>
              </w:numPr>
              <w:spacing w:after="120" w:line="360" w:lineRule="auto"/>
              <w:contextualSpacing/>
              <w:rPr>
                <w:rFonts w:ascii="Arial" w:hAnsi="Arial" w:cs="Arial"/>
                <w:color w:val="000000"/>
                <w:sz w:val="22"/>
                <w:szCs w:val="22"/>
              </w:rPr>
            </w:pPr>
            <w:r w:rsidRPr="00297F2E">
              <w:rPr>
                <w:rFonts w:ascii="Arial" w:hAnsi="Arial" w:cs="Arial"/>
                <w:color w:val="000000"/>
                <w:sz w:val="22"/>
                <w:szCs w:val="22"/>
              </w:rPr>
              <w:t>To what extent do you AGREE that the “more rigorous curriculum and harder assessments” as recently put in place by Knox County Schools has increased your child’s level of school related stress?</w:t>
            </w:r>
          </w:p>
          <w:p w:rsidR="00297F2E" w:rsidRPr="00297F2E" w:rsidRDefault="00297F2E" w:rsidP="00297F2E">
            <w:pPr>
              <w:numPr>
                <w:ilvl w:val="1"/>
                <w:numId w:val="16"/>
              </w:numPr>
              <w:spacing w:after="120" w:line="360" w:lineRule="auto"/>
              <w:rPr>
                <w:rFonts w:ascii="Arial" w:hAnsi="Arial" w:cs="Arial"/>
                <w:color w:val="000000"/>
                <w:sz w:val="22"/>
                <w:szCs w:val="48"/>
              </w:rPr>
            </w:pPr>
            <w:r w:rsidRPr="00297F2E">
              <w:rPr>
                <w:rFonts w:ascii="Arial" w:hAnsi="Arial" w:cs="Arial"/>
                <w:color w:val="000000"/>
                <w:sz w:val="22"/>
                <w:szCs w:val="48"/>
              </w:rPr>
              <w:t>Strongly Disagree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Disagree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Neutral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Strongly Agree ______  </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Don’t Know ______</w:t>
            </w: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ind w:left="3480"/>
              <w:rPr>
                <w:rFonts w:ascii="Arial" w:hAnsi="Arial" w:cs="Arial"/>
                <w:color w:val="000000"/>
                <w:sz w:val="22"/>
                <w:szCs w:val="48"/>
              </w:rPr>
            </w:pPr>
          </w:p>
          <w:p w:rsidR="00297F2E" w:rsidRPr="00297F2E" w:rsidRDefault="00297F2E" w:rsidP="00297F2E">
            <w:pPr>
              <w:numPr>
                <w:ilvl w:val="0"/>
                <w:numId w:val="16"/>
              </w:numPr>
              <w:spacing w:line="360" w:lineRule="auto"/>
              <w:contextualSpacing/>
              <w:rPr>
                <w:rFonts w:ascii="Arial" w:hAnsi="Arial" w:cs="Arial"/>
                <w:color w:val="000000"/>
                <w:sz w:val="22"/>
                <w:szCs w:val="22"/>
              </w:rPr>
            </w:pPr>
            <w:r w:rsidRPr="00297F2E">
              <w:rPr>
                <w:rFonts w:ascii="Arial" w:hAnsi="Arial" w:cs="Arial"/>
                <w:color w:val="000000"/>
                <w:sz w:val="22"/>
                <w:szCs w:val="22"/>
              </w:rPr>
              <w:t xml:space="preserve">To what extent do you AGREE that standardized achievement tests (for example, TCAP) </w:t>
            </w:r>
            <w:r w:rsidRPr="00297F2E">
              <w:rPr>
                <w:rFonts w:ascii="Arial" w:hAnsi="Arial" w:cs="Arial"/>
                <w:i/>
                <w:color w:val="000000"/>
                <w:sz w:val="22"/>
                <w:szCs w:val="22"/>
              </w:rPr>
              <w:t>accurately</w:t>
            </w:r>
            <w:r w:rsidRPr="00297F2E">
              <w:rPr>
                <w:rFonts w:ascii="Arial" w:hAnsi="Arial" w:cs="Arial"/>
                <w:color w:val="000000"/>
                <w:sz w:val="22"/>
                <w:szCs w:val="22"/>
              </w:rPr>
              <w:t xml:space="preserve"> reflect the academic capabilities of children? </w:t>
            </w:r>
          </w:p>
          <w:p w:rsidR="00297F2E" w:rsidRPr="00297F2E" w:rsidRDefault="00297F2E" w:rsidP="00297F2E">
            <w:pPr>
              <w:spacing w:line="240" w:lineRule="auto"/>
              <w:rPr>
                <w:rFonts w:ascii="Arial" w:hAnsi="Arial" w:cs="Arial"/>
                <w:color w:val="000000"/>
                <w:sz w:val="22"/>
                <w:szCs w:val="22"/>
              </w:rPr>
            </w:pP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Strongly Disagree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Disagree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Neutral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Agree ______</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Strongly Agree ______  </w:t>
            </w:r>
          </w:p>
          <w:p w:rsidR="00297F2E" w:rsidRPr="00297F2E" w:rsidRDefault="00297F2E" w:rsidP="00297F2E">
            <w:pPr>
              <w:numPr>
                <w:ilvl w:val="1"/>
                <w:numId w:val="16"/>
              </w:numPr>
              <w:spacing w:after="120" w:line="240" w:lineRule="auto"/>
              <w:rPr>
                <w:rFonts w:ascii="Arial" w:hAnsi="Arial" w:cs="Arial"/>
                <w:color w:val="000000"/>
                <w:sz w:val="22"/>
                <w:szCs w:val="48"/>
              </w:rPr>
            </w:pPr>
            <w:r w:rsidRPr="00297F2E">
              <w:rPr>
                <w:rFonts w:ascii="Arial" w:hAnsi="Arial" w:cs="Arial"/>
                <w:color w:val="000000"/>
                <w:sz w:val="22"/>
                <w:szCs w:val="48"/>
              </w:rPr>
              <w:t>Don’t Know</w:t>
            </w:r>
          </w:p>
          <w:p w:rsidR="00297F2E" w:rsidRPr="00297F2E" w:rsidRDefault="00297F2E" w:rsidP="00297F2E">
            <w:pPr>
              <w:spacing w:after="120" w:line="240" w:lineRule="auto"/>
              <w:rPr>
                <w:rFonts w:ascii="Arial" w:hAnsi="Arial" w:cs="Arial"/>
                <w:color w:val="000000"/>
                <w:sz w:val="22"/>
                <w:szCs w:val="48"/>
              </w:rPr>
            </w:pPr>
          </w:p>
          <w:p w:rsidR="00297F2E" w:rsidRPr="00297F2E" w:rsidRDefault="00297F2E" w:rsidP="00297F2E">
            <w:pPr>
              <w:spacing w:after="120" w:line="240" w:lineRule="auto"/>
              <w:jc w:val="center"/>
              <w:rPr>
                <w:rFonts w:ascii="Arial" w:hAnsi="Arial" w:cs="Arial"/>
                <w:color w:val="000000"/>
                <w:sz w:val="22"/>
                <w:szCs w:val="48"/>
              </w:rPr>
            </w:pPr>
            <w:r w:rsidRPr="00297F2E">
              <w:rPr>
                <w:rFonts w:ascii="Arial" w:hAnsi="Arial" w:cs="Arial"/>
                <w:b/>
                <w:i/>
                <w:color w:val="000000"/>
                <w:sz w:val="22"/>
                <w:szCs w:val="48"/>
              </w:rPr>
              <w:t>Please continue to next page</w:t>
            </w:r>
          </w:p>
        </w:tc>
      </w:tr>
      <w:tr w:rsidR="00297F2E" w:rsidRPr="00297F2E" w:rsidTr="007B6A83">
        <w:trPr>
          <w:cantSplit/>
          <w:trHeight w:hRule="exact" w:val="1992"/>
        </w:trPr>
        <w:tc>
          <w:tcPr>
            <w:tcW w:w="10833" w:type="dxa"/>
            <w:gridSpan w:val="7"/>
            <w:shd w:val="clear" w:color="auto" w:fill="D9D9D9"/>
            <w:vAlign w:val="center"/>
          </w:tcPr>
          <w:p w:rsidR="00297F2E" w:rsidRPr="00297F2E" w:rsidRDefault="00297F2E" w:rsidP="00297F2E">
            <w:pPr>
              <w:spacing w:line="240" w:lineRule="auto"/>
              <w:ind w:right="-41"/>
              <w:rPr>
                <w:rFonts w:ascii="Arial" w:hAnsi="Arial"/>
                <w:b/>
                <w:color w:val="000000"/>
                <w:sz w:val="22"/>
                <w:szCs w:val="22"/>
              </w:rPr>
            </w:pPr>
            <w:r w:rsidRPr="00297F2E">
              <w:rPr>
                <w:rFonts w:ascii="Arial" w:hAnsi="Arial"/>
                <w:b/>
                <w:color w:val="000000"/>
                <w:sz w:val="28"/>
                <w:szCs w:val="28"/>
              </w:rPr>
              <w:lastRenderedPageBreak/>
              <w:t>Section D:</w:t>
            </w:r>
            <w:r w:rsidRPr="00297F2E">
              <w:rPr>
                <w:rFonts w:ascii="Arial" w:hAnsi="Arial"/>
                <w:b/>
                <w:color w:val="000000"/>
                <w:sz w:val="22"/>
                <w:szCs w:val="22"/>
              </w:rPr>
              <w:t xml:space="preserve"> </w:t>
            </w:r>
          </w:p>
          <w:p w:rsidR="00297F2E" w:rsidRPr="00297F2E" w:rsidRDefault="00297F2E" w:rsidP="00297F2E">
            <w:pPr>
              <w:spacing w:line="240" w:lineRule="auto"/>
              <w:ind w:right="-41"/>
              <w:rPr>
                <w:rFonts w:ascii="Arial" w:hAnsi="Arial"/>
                <w:b/>
                <w:color w:val="000000"/>
              </w:rPr>
            </w:pPr>
            <w:r w:rsidRPr="00297F2E">
              <w:rPr>
                <w:rFonts w:ascii="Arial" w:hAnsi="Arial"/>
                <w:b/>
                <w:color w:val="000000"/>
              </w:rPr>
              <w:t xml:space="preserve">Demographic Questions - </w:t>
            </w:r>
            <w:r w:rsidRPr="00297F2E">
              <w:rPr>
                <w:rFonts w:ascii="Arial" w:hAnsi="Arial" w:cs="Arial"/>
                <w:b/>
                <w:color w:val="000000"/>
                <w:sz w:val="22"/>
                <w:szCs w:val="22"/>
              </w:rPr>
              <w:t>Finally, these are a few questions to understand more about your family.</w:t>
            </w:r>
            <w:r w:rsidRPr="00297F2E">
              <w:rPr>
                <w:rFonts w:ascii="Arial" w:hAnsi="Arial" w:cs="Arial"/>
                <w:b/>
                <w:i/>
                <w:color w:val="000000"/>
                <w:sz w:val="22"/>
                <w:szCs w:val="22"/>
              </w:rPr>
              <w:t xml:space="preserve"> </w:t>
            </w:r>
          </w:p>
          <w:p w:rsidR="00297F2E" w:rsidRPr="00297F2E" w:rsidRDefault="00297F2E" w:rsidP="00297F2E">
            <w:pPr>
              <w:spacing w:line="240" w:lineRule="auto"/>
              <w:rPr>
                <w:rFonts w:ascii="Arial" w:hAnsi="Arial" w:cs="Arial"/>
                <w:b/>
                <w:i/>
                <w:color w:val="000000"/>
                <w:sz w:val="22"/>
                <w:szCs w:val="22"/>
              </w:rPr>
            </w:pPr>
          </w:p>
          <w:p w:rsidR="00297F2E" w:rsidRPr="00297F2E" w:rsidRDefault="00297F2E" w:rsidP="00297F2E">
            <w:pPr>
              <w:spacing w:line="240" w:lineRule="auto"/>
              <w:rPr>
                <w:rFonts w:ascii="Arial" w:hAnsi="Arial" w:cs="Arial"/>
                <w:b/>
                <w:i/>
                <w:color w:val="000000"/>
                <w:sz w:val="22"/>
                <w:szCs w:val="22"/>
              </w:rPr>
            </w:pPr>
            <w:r w:rsidRPr="00297F2E">
              <w:rPr>
                <w:rFonts w:ascii="Arial" w:hAnsi="Arial" w:cs="Arial"/>
                <w:b/>
                <w:i/>
                <w:color w:val="000000"/>
                <w:sz w:val="22"/>
                <w:szCs w:val="22"/>
              </w:rPr>
              <w:t xml:space="preserve">Please be assured that this information is for research purposes only. Your answers will not be associated with you, your child, or other members of your household. </w:t>
            </w:r>
          </w:p>
          <w:p w:rsidR="00297F2E" w:rsidRPr="00297F2E" w:rsidRDefault="00297F2E" w:rsidP="00297F2E">
            <w:pPr>
              <w:spacing w:after="120" w:line="240" w:lineRule="auto"/>
              <w:rPr>
                <w:rFonts w:ascii="Arial" w:hAnsi="Arial" w:cs="Arial"/>
                <w:i/>
                <w:color w:val="000000"/>
                <w:sz w:val="16"/>
                <w:szCs w:val="16"/>
              </w:rPr>
            </w:pPr>
          </w:p>
          <w:p w:rsidR="00297F2E" w:rsidRPr="00297F2E" w:rsidRDefault="00297F2E" w:rsidP="00297F2E">
            <w:pPr>
              <w:spacing w:after="120" w:line="240" w:lineRule="auto"/>
              <w:rPr>
                <w:rFonts w:cs="Arial"/>
                <w:color w:val="000000"/>
                <w:sz w:val="22"/>
                <w:szCs w:val="48"/>
              </w:rPr>
            </w:pPr>
            <w:r w:rsidRPr="00297F2E">
              <w:rPr>
                <w:rFonts w:ascii="Arial" w:hAnsi="Arial" w:cs="Arial"/>
                <w:i/>
                <w:color w:val="000000"/>
                <w:sz w:val="22"/>
                <w:szCs w:val="22"/>
              </w:rPr>
              <w:t xml:space="preserve">Please answer by </w:t>
            </w:r>
            <w:r w:rsidRPr="00297F2E">
              <w:rPr>
                <w:rFonts w:ascii="Arial" w:hAnsi="Arial" w:cs="Arial"/>
                <w:i/>
                <w:color w:val="000000"/>
                <w:sz w:val="22"/>
                <w:szCs w:val="22"/>
                <w:u w:val="single"/>
              </w:rPr>
              <w:t>filling in or checking the blank</w:t>
            </w:r>
            <w:r w:rsidRPr="00297F2E">
              <w:rPr>
                <w:rFonts w:ascii="Arial" w:hAnsi="Arial" w:cs="Arial"/>
                <w:i/>
                <w:color w:val="000000"/>
                <w:sz w:val="22"/>
                <w:szCs w:val="22"/>
              </w:rPr>
              <w:t xml:space="preserve"> beside your response.</w:t>
            </w:r>
          </w:p>
        </w:tc>
      </w:tr>
      <w:tr w:rsidR="00297F2E" w:rsidRPr="00297F2E" w:rsidTr="007B6A83">
        <w:trPr>
          <w:cantSplit/>
          <w:trHeight w:val="432"/>
        </w:trPr>
        <w:tc>
          <w:tcPr>
            <w:tcW w:w="10833" w:type="dxa"/>
            <w:gridSpan w:val="7"/>
            <w:vAlign w:val="center"/>
          </w:tcPr>
          <w:p w:rsidR="00297F2E" w:rsidRPr="00297F2E" w:rsidRDefault="00297F2E" w:rsidP="00297F2E">
            <w:pPr>
              <w:spacing w:after="120" w:line="240" w:lineRule="auto"/>
              <w:ind w:left="360" w:right="-125"/>
              <w:rPr>
                <w:rFonts w:ascii="Arial" w:hAnsi="Arial" w:cs="Arial"/>
                <w:color w:val="000000"/>
                <w:sz w:val="16"/>
                <w:szCs w:val="16"/>
              </w:rPr>
            </w:pPr>
          </w:p>
          <w:p w:rsidR="00297F2E" w:rsidRPr="00297F2E" w:rsidRDefault="00297F2E" w:rsidP="00297F2E">
            <w:pPr>
              <w:numPr>
                <w:ilvl w:val="0"/>
                <w:numId w:val="7"/>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What is your gender? </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Male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Female ______</w:t>
            </w:r>
          </w:p>
          <w:p w:rsidR="00297F2E" w:rsidRPr="00297F2E" w:rsidRDefault="00297F2E" w:rsidP="00297F2E">
            <w:pPr>
              <w:numPr>
                <w:ilvl w:val="0"/>
                <w:numId w:val="7"/>
              </w:numPr>
              <w:spacing w:after="120" w:line="240" w:lineRule="auto"/>
              <w:ind w:right="-125"/>
              <w:rPr>
                <w:rFonts w:ascii="Arial" w:hAnsi="Arial" w:cs="Arial"/>
                <w:color w:val="000000"/>
                <w:sz w:val="22"/>
                <w:szCs w:val="48"/>
              </w:rPr>
            </w:pPr>
            <w:r w:rsidRPr="00297F2E">
              <w:rPr>
                <w:rFonts w:ascii="Arial" w:hAnsi="Arial" w:cs="Arial"/>
                <w:color w:val="000000"/>
                <w:sz w:val="22"/>
                <w:szCs w:val="48"/>
              </w:rPr>
              <w:t>Do you consider your household a</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single parent/single guardian household?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two parent/two guardian household? _______</w:t>
            </w:r>
          </w:p>
          <w:p w:rsidR="00297F2E" w:rsidRPr="00297F2E" w:rsidRDefault="00297F2E" w:rsidP="00297F2E">
            <w:pPr>
              <w:numPr>
                <w:ilvl w:val="0"/>
                <w:numId w:val="7"/>
              </w:numPr>
              <w:spacing w:after="120" w:line="240" w:lineRule="auto"/>
              <w:ind w:right="-125"/>
              <w:rPr>
                <w:rFonts w:ascii="Arial" w:hAnsi="Arial" w:cs="Arial"/>
                <w:color w:val="000000"/>
                <w:sz w:val="22"/>
                <w:szCs w:val="48"/>
              </w:rPr>
            </w:pPr>
            <w:r w:rsidRPr="00297F2E">
              <w:rPr>
                <w:rFonts w:ascii="Arial" w:hAnsi="Arial" w:cs="Arial"/>
                <w:color w:val="000000"/>
                <w:sz w:val="22"/>
                <w:szCs w:val="48"/>
              </w:rPr>
              <w:t>In what year were you born? ________</w:t>
            </w:r>
          </w:p>
          <w:p w:rsidR="00297F2E" w:rsidRDefault="00297F2E" w:rsidP="00297F2E">
            <w:pPr>
              <w:numPr>
                <w:ilvl w:val="0"/>
                <w:numId w:val="7"/>
              </w:numPr>
              <w:spacing w:after="120" w:line="240" w:lineRule="auto"/>
              <w:rPr>
                <w:rFonts w:ascii="Arial" w:hAnsi="Arial" w:cs="Arial"/>
                <w:color w:val="000000"/>
                <w:sz w:val="22"/>
                <w:szCs w:val="48"/>
              </w:rPr>
            </w:pPr>
            <w:r w:rsidRPr="00297F2E">
              <w:rPr>
                <w:rFonts w:ascii="Arial" w:hAnsi="Arial" w:cs="Arial"/>
                <w:color w:val="000000"/>
                <w:sz w:val="22"/>
                <w:szCs w:val="48"/>
              </w:rPr>
              <w:t>In what year was your spouse or the child’s other parent or guardian born? ________</w:t>
            </w:r>
          </w:p>
          <w:p w:rsidR="0027440F" w:rsidRPr="00297F2E" w:rsidRDefault="0027440F" w:rsidP="0027440F">
            <w:pPr>
              <w:numPr>
                <w:ilvl w:val="0"/>
                <w:numId w:val="7"/>
              </w:numPr>
              <w:spacing w:after="120" w:line="240" w:lineRule="auto"/>
              <w:ind w:right="-125"/>
              <w:rPr>
                <w:rFonts w:ascii="Arial" w:hAnsi="Arial" w:cs="Arial"/>
                <w:color w:val="000000"/>
                <w:sz w:val="22"/>
                <w:szCs w:val="22"/>
              </w:rPr>
            </w:pPr>
            <w:r w:rsidRPr="00297F2E">
              <w:rPr>
                <w:rFonts w:ascii="Arial" w:hAnsi="Arial" w:cs="Arial"/>
                <w:color w:val="000000"/>
                <w:sz w:val="22"/>
                <w:szCs w:val="22"/>
              </w:rPr>
              <w:t>Are you currently employed?</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No______  (skip to question 6)</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Yes ______  (go to question 5)</w:t>
            </w:r>
          </w:p>
          <w:p w:rsidR="0027440F" w:rsidRPr="00297F2E" w:rsidRDefault="0027440F" w:rsidP="0027440F">
            <w:pPr>
              <w:numPr>
                <w:ilvl w:val="0"/>
                <w:numId w:val="7"/>
              </w:numPr>
              <w:spacing w:after="120" w:line="240" w:lineRule="auto"/>
              <w:rPr>
                <w:rFonts w:ascii="Arial" w:hAnsi="Arial" w:cs="Arial"/>
                <w:color w:val="000000"/>
                <w:sz w:val="22"/>
                <w:szCs w:val="48"/>
              </w:rPr>
            </w:pPr>
            <w:r w:rsidRPr="00297F2E">
              <w:rPr>
                <w:rFonts w:ascii="Arial" w:hAnsi="Arial" w:cs="Arial"/>
                <w:color w:val="000000"/>
                <w:sz w:val="22"/>
                <w:szCs w:val="48"/>
              </w:rPr>
              <w:t>Is your job…</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Part-time? ______</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Full-time? ______</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Other </w:t>
            </w:r>
            <w:r w:rsidRPr="00297F2E">
              <w:rPr>
                <w:rFonts w:ascii="Arial" w:hAnsi="Arial" w:cs="Arial"/>
                <w:i/>
                <w:color w:val="000000"/>
                <w:sz w:val="22"/>
                <w:szCs w:val="48"/>
              </w:rPr>
              <w:t>(please describe)</w:t>
            </w:r>
            <w:r w:rsidRPr="00297F2E">
              <w:rPr>
                <w:rFonts w:ascii="Arial" w:hAnsi="Arial" w:cs="Arial"/>
                <w:color w:val="000000"/>
                <w:sz w:val="22"/>
                <w:szCs w:val="48"/>
              </w:rPr>
              <w:t xml:space="preserve"> _____________________________________________________</w:t>
            </w:r>
          </w:p>
          <w:p w:rsidR="0027440F" w:rsidRPr="00297F2E" w:rsidRDefault="0027440F" w:rsidP="0027440F">
            <w:pPr>
              <w:spacing w:after="120" w:line="240" w:lineRule="auto"/>
              <w:rPr>
                <w:rFonts w:ascii="Arial" w:hAnsi="Arial" w:cs="Arial"/>
                <w:color w:val="000000"/>
                <w:sz w:val="22"/>
                <w:szCs w:val="48"/>
              </w:rPr>
            </w:pPr>
            <w:r w:rsidRPr="00297F2E">
              <w:rPr>
                <w:rFonts w:ascii="Arial" w:hAnsi="Arial" w:cs="Arial"/>
                <w:color w:val="000000"/>
                <w:sz w:val="22"/>
                <w:szCs w:val="48"/>
              </w:rPr>
              <w:t xml:space="preserve">      6</w:t>
            </w:r>
            <w:r w:rsidRPr="00297F2E">
              <w:rPr>
                <w:rFonts w:ascii="Arial" w:hAnsi="Arial" w:cs="Arial"/>
                <w:color w:val="000000"/>
                <w:sz w:val="22"/>
                <w:szCs w:val="48"/>
                <w:vertAlign w:val="superscript"/>
              </w:rPr>
              <w:t>b</w:t>
            </w:r>
            <w:r w:rsidRPr="00297F2E">
              <w:rPr>
                <w:rFonts w:ascii="Arial" w:hAnsi="Arial" w:cs="Arial"/>
                <w:color w:val="000000"/>
                <w:sz w:val="22"/>
                <w:szCs w:val="48"/>
              </w:rPr>
              <w:t>. Approximately how many hours per week do you work? _________________________________</w:t>
            </w:r>
          </w:p>
          <w:p w:rsidR="0027440F" w:rsidRPr="00297F2E" w:rsidRDefault="0027440F" w:rsidP="0027440F">
            <w:pPr>
              <w:spacing w:after="120" w:line="240" w:lineRule="auto"/>
              <w:rPr>
                <w:rFonts w:ascii="Arial" w:hAnsi="Arial" w:cs="Arial"/>
                <w:color w:val="000000"/>
                <w:sz w:val="22"/>
                <w:szCs w:val="48"/>
              </w:rPr>
            </w:pPr>
            <w:r w:rsidRPr="00297F2E">
              <w:rPr>
                <w:rFonts w:ascii="Arial" w:hAnsi="Arial" w:cs="Arial"/>
                <w:color w:val="000000"/>
                <w:sz w:val="22"/>
                <w:szCs w:val="48"/>
              </w:rPr>
              <w:t>If you answered question #4 above please respond to the following three questions otherwise skip to question #9.</w:t>
            </w:r>
          </w:p>
          <w:p w:rsidR="0027440F" w:rsidRPr="00297F2E" w:rsidRDefault="0027440F" w:rsidP="0027440F">
            <w:pPr>
              <w:numPr>
                <w:ilvl w:val="0"/>
                <w:numId w:val="7"/>
              </w:numPr>
              <w:spacing w:after="120" w:line="240" w:lineRule="auto"/>
              <w:ind w:right="-125"/>
              <w:rPr>
                <w:rFonts w:ascii="Arial" w:hAnsi="Arial" w:cs="Arial"/>
                <w:color w:val="000000"/>
                <w:sz w:val="22"/>
                <w:szCs w:val="22"/>
              </w:rPr>
            </w:pPr>
            <w:r w:rsidRPr="00297F2E">
              <w:rPr>
                <w:rFonts w:ascii="Arial" w:hAnsi="Arial" w:cs="Arial"/>
                <w:color w:val="000000"/>
                <w:sz w:val="22"/>
                <w:szCs w:val="22"/>
              </w:rPr>
              <w:t>Is your spouse or the child’s other parent or guardian currently employed?</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No______  (skip to question 8)</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Yes ______  (go to question 7)</w:t>
            </w:r>
          </w:p>
          <w:p w:rsidR="0027440F" w:rsidRPr="00297F2E" w:rsidRDefault="0027440F" w:rsidP="0027440F">
            <w:pPr>
              <w:numPr>
                <w:ilvl w:val="0"/>
                <w:numId w:val="7"/>
              </w:numPr>
              <w:spacing w:after="120" w:line="240" w:lineRule="auto"/>
              <w:rPr>
                <w:rFonts w:ascii="Arial" w:hAnsi="Arial" w:cs="Arial"/>
                <w:color w:val="000000"/>
                <w:sz w:val="22"/>
                <w:szCs w:val="48"/>
              </w:rPr>
            </w:pPr>
            <w:r w:rsidRPr="00297F2E">
              <w:rPr>
                <w:rFonts w:ascii="Arial" w:hAnsi="Arial" w:cs="Arial"/>
                <w:color w:val="000000"/>
                <w:sz w:val="22"/>
                <w:szCs w:val="48"/>
              </w:rPr>
              <w:t>Is his/her job…</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Part-time? ______</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Full-time? ______</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Other </w:t>
            </w:r>
            <w:r w:rsidRPr="00297F2E">
              <w:rPr>
                <w:rFonts w:ascii="Arial" w:hAnsi="Arial" w:cs="Arial"/>
                <w:i/>
                <w:color w:val="000000"/>
                <w:sz w:val="22"/>
                <w:szCs w:val="48"/>
              </w:rPr>
              <w:t>(please describe)</w:t>
            </w:r>
            <w:r w:rsidRPr="00297F2E">
              <w:rPr>
                <w:rFonts w:ascii="Arial" w:hAnsi="Arial" w:cs="Arial"/>
                <w:color w:val="000000"/>
                <w:sz w:val="22"/>
                <w:szCs w:val="48"/>
              </w:rPr>
              <w:t xml:space="preserve"> _____________________________________________________</w:t>
            </w:r>
          </w:p>
          <w:p w:rsidR="0027440F" w:rsidRPr="00297F2E" w:rsidRDefault="0027440F" w:rsidP="0027440F">
            <w:pPr>
              <w:spacing w:after="120" w:line="240" w:lineRule="auto"/>
              <w:rPr>
                <w:rFonts w:ascii="Arial" w:hAnsi="Arial" w:cs="Arial"/>
                <w:color w:val="000000"/>
                <w:sz w:val="22"/>
                <w:szCs w:val="48"/>
              </w:rPr>
            </w:pPr>
            <w:r w:rsidRPr="00297F2E">
              <w:rPr>
                <w:rFonts w:ascii="Arial" w:hAnsi="Arial" w:cs="Arial"/>
                <w:color w:val="000000"/>
                <w:sz w:val="22"/>
                <w:szCs w:val="48"/>
              </w:rPr>
              <w:t xml:space="preserve">      8</w:t>
            </w:r>
            <w:r w:rsidRPr="00297F2E">
              <w:rPr>
                <w:rFonts w:ascii="Arial" w:hAnsi="Arial" w:cs="Arial"/>
                <w:color w:val="000000"/>
                <w:sz w:val="22"/>
                <w:szCs w:val="48"/>
                <w:vertAlign w:val="superscript"/>
              </w:rPr>
              <w:t>b</w:t>
            </w:r>
            <w:r w:rsidRPr="00297F2E">
              <w:rPr>
                <w:rFonts w:ascii="Arial" w:hAnsi="Arial" w:cs="Arial"/>
                <w:color w:val="000000"/>
                <w:sz w:val="22"/>
                <w:szCs w:val="48"/>
              </w:rPr>
              <w:t>. Approximately how many hours per week does he/she work? _____________________________</w:t>
            </w:r>
          </w:p>
          <w:p w:rsidR="0027440F" w:rsidRPr="00297F2E" w:rsidRDefault="0027440F" w:rsidP="0027440F">
            <w:pPr>
              <w:numPr>
                <w:ilvl w:val="0"/>
                <w:numId w:val="7"/>
              </w:numPr>
              <w:spacing w:after="120" w:line="240" w:lineRule="auto"/>
              <w:rPr>
                <w:rFonts w:ascii="Arial" w:hAnsi="Arial" w:cs="Arial"/>
                <w:color w:val="000000"/>
                <w:sz w:val="22"/>
                <w:szCs w:val="48"/>
              </w:rPr>
            </w:pPr>
            <w:r w:rsidRPr="00297F2E">
              <w:rPr>
                <w:rFonts w:ascii="Arial" w:hAnsi="Arial" w:cs="Arial"/>
                <w:color w:val="000000"/>
                <w:sz w:val="22"/>
                <w:szCs w:val="48"/>
              </w:rPr>
              <w:t>Are either you or your child’s other parent or guardian intentionally a stay-at-home parent?</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No ______</w:t>
            </w:r>
          </w:p>
          <w:p w:rsidR="0027440F" w:rsidRPr="00297F2E" w:rsidRDefault="0027440F" w:rsidP="0027440F">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Yes ______   </w:t>
            </w:r>
          </w:p>
          <w:p w:rsidR="0027440F" w:rsidRDefault="0027440F" w:rsidP="00C937E8">
            <w:pPr>
              <w:spacing w:after="120" w:line="240" w:lineRule="auto"/>
              <w:ind w:left="720"/>
              <w:rPr>
                <w:rFonts w:ascii="Arial" w:hAnsi="Arial" w:cs="Arial"/>
                <w:color w:val="000000"/>
                <w:sz w:val="22"/>
                <w:szCs w:val="48"/>
              </w:rPr>
            </w:pPr>
          </w:p>
          <w:p w:rsidR="00C937E8" w:rsidRDefault="00C937E8" w:rsidP="00C937E8">
            <w:pPr>
              <w:spacing w:after="120" w:line="240" w:lineRule="auto"/>
              <w:ind w:left="720"/>
              <w:rPr>
                <w:rFonts w:ascii="Arial" w:hAnsi="Arial" w:cs="Arial"/>
                <w:color w:val="000000"/>
                <w:sz w:val="22"/>
                <w:szCs w:val="48"/>
              </w:rPr>
            </w:pPr>
          </w:p>
          <w:p w:rsidR="00C937E8" w:rsidRDefault="00C937E8" w:rsidP="00C937E8">
            <w:pPr>
              <w:spacing w:after="120" w:line="240" w:lineRule="auto"/>
              <w:ind w:left="720"/>
              <w:rPr>
                <w:rFonts w:ascii="Arial" w:hAnsi="Arial" w:cs="Arial"/>
                <w:color w:val="000000"/>
                <w:sz w:val="22"/>
                <w:szCs w:val="48"/>
              </w:rPr>
            </w:pPr>
          </w:p>
          <w:p w:rsidR="00C937E8" w:rsidRDefault="00C937E8" w:rsidP="00C937E8">
            <w:pPr>
              <w:spacing w:after="120" w:line="240" w:lineRule="auto"/>
              <w:ind w:left="720"/>
              <w:rPr>
                <w:rFonts w:ascii="Arial" w:hAnsi="Arial" w:cs="Arial"/>
                <w:color w:val="000000"/>
                <w:sz w:val="22"/>
                <w:szCs w:val="48"/>
              </w:rPr>
            </w:pPr>
          </w:p>
          <w:p w:rsidR="00C937E8" w:rsidRPr="00C937E8" w:rsidRDefault="00C937E8" w:rsidP="00C937E8">
            <w:pPr>
              <w:spacing w:after="120" w:line="240" w:lineRule="auto"/>
              <w:ind w:left="720"/>
              <w:jc w:val="center"/>
              <w:rPr>
                <w:rFonts w:ascii="Arial" w:hAnsi="Arial" w:cs="Arial"/>
                <w:b/>
                <w:color w:val="000000"/>
                <w:sz w:val="22"/>
                <w:szCs w:val="48"/>
              </w:rPr>
            </w:pPr>
            <w:r>
              <w:rPr>
                <w:rFonts w:ascii="Arial" w:hAnsi="Arial" w:cs="Arial"/>
                <w:b/>
                <w:color w:val="000000"/>
                <w:sz w:val="22"/>
                <w:szCs w:val="48"/>
              </w:rPr>
              <w:t>Please continue to next page</w:t>
            </w:r>
          </w:p>
        </w:tc>
      </w:tr>
      <w:tr w:rsidR="00297F2E" w:rsidRPr="00297F2E" w:rsidTr="007B6A83">
        <w:trPr>
          <w:cantSplit/>
          <w:trHeight w:val="432"/>
        </w:trPr>
        <w:tc>
          <w:tcPr>
            <w:tcW w:w="10833" w:type="dxa"/>
            <w:gridSpan w:val="7"/>
            <w:vAlign w:val="center"/>
          </w:tcPr>
          <w:p w:rsidR="00297F2E" w:rsidRPr="00297F2E" w:rsidRDefault="00297F2E" w:rsidP="00297F2E">
            <w:pPr>
              <w:numPr>
                <w:ilvl w:val="0"/>
                <w:numId w:val="7"/>
              </w:numPr>
              <w:spacing w:after="120" w:line="240" w:lineRule="auto"/>
              <w:ind w:right="-125"/>
              <w:rPr>
                <w:rFonts w:ascii="Arial" w:hAnsi="Arial" w:cs="Arial"/>
                <w:color w:val="000000"/>
                <w:sz w:val="22"/>
                <w:szCs w:val="22"/>
              </w:rPr>
            </w:pPr>
            <w:r w:rsidRPr="00297F2E">
              <w:rPr>
                <w:rFonts w:ascii="Arial" w:hAnsi="Arial" w:cs="Arial"/>
                <w:color w:val="000000"/>
                <w:sz w:val="22"/>
                <w:szCs w:val="22"/>
              </w:rPr>
              <w:lastRenderedPageBreak/>
              <w:t xml:space="preserve"> Do you consider yourself: </w:t>
            </w:r>
            <w:r w:rsidRPr="00297F2E">
              <w:rPr>
                <w:rFonts w:ascii="Arial" w:hAnsi="Arial" w:cs="Arial"/>
                <w:i/>
                <w:color w:val="000000"/>
                <w:sz w:val="22"/>
                <w:szCs w:val="22"/>
              </w:rPr>
              <w:t>(check all that apply)</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Single, never married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Living with significant other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Married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Married, but separated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Divorced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Remarried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Widowed ______</w:t>
            </w:r>
          </w:p>
          <w:p w:rsidR="00297F2E" w:rsidRPr="007B6A83" w:rsidRDefault="00297F2E" w:rsidP="007B6A83">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None of these describes me _______</w:t>
            </w:r>
          </w:p>
          <w:p w:rsidR="00297F2E" w:rsidRPr="00297F2E" w:rsidRDefault="00297F2E" w:rsidP="00297F2E">
            <w:pPr>
              <w:numPr>
                <w:ilvl w:val="0"/>
                <w:numId w:val="7"/>
              </w:numPr>
              <w:spacing w:after="120" w:line="240" w:lineRule="auto"/>
              <w:rPr>
                <w:rFonts w:ascii="Arial" w:hAnsi="Arial" w:cs="Arial"/>
                <w:color w:val="000000"/>
                <w:sz w:val="22"/>
                <w:szCs w:val="48"/>
              </w:rPr>
            </w:pPr>
            <w:r w:rsidRPr="00297F2E">
              <w:rPr>
                <w:rFonts w:ascii="Arial" w:hAnsi="Arial" w:cs="Arial"/>
                <w:color w:val="000000"/>
                <w:sz w:val="22"/>
                <w:szCs w:val="48"/>
              </w:rPr>
              <w:t xml:space="preserve">Do you and your child’s other biological parent live together? </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No ______ (go to question 12)</w:t>
            </w:r>
          </w:p>
          <w:p w:rsidR="00297F2E" w:rsidRPr="007B6A83" w:rsidRDefault="00297F2E" w:rsidP="007B6A83">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Yes ______ (skip to question 13)</w:t>
            </w:r>
          </w:p>
          <w:p w:rsidR="00297F2E" w:rsidRPr="00297F2E" w:rsidRDefault="00297F2E" w:rsidP="00297F2E">
            <w:pPr>
              <w:numPr>
                <w:ilvl w:val="0"/>
                <w:numId w:val="7"/>
              </w:numPr>
              <w:spacing w:after="120" w:line="240" w:lineRule="auto"/>
              <w:rPr>
                <w:rFonts w:ascii="Arial" w:hAnsi="Arial" w:cs="Arial"/>
                <w:color w:val="000000"/>
                <w:sz w:val="22"/>
                <w:szCs w:val="48"/>
              </w:rPr>
            </w:pPr>
            <w:r w:rsidRPr="00297F2E">
              <w:rPr>
                <w:rFonts w:ascii="Arial" w:hAnsi="Arial" w:cs="Arial"/>
                <w:color w:val="000000"/>
                <w:sz w:val="22"/>
                <w:szCs w:val="48"/>
              </w:rPr>
              <w:t>If you do not live with your child’s other biological parent, does your child spend the majority of his/her school days/nights with you?</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No 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Yes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Spends time equally ______</w:t>
            </w:r>
          </w:p>
          <w:p w:rsidR="00297F2E" w:rsidRPr="007B6A83" w:rsidRDefault="00297F2E" w:rsidP="007B6A83">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Other (please describe) _______________________________________________________</w:t>
            </w:r>
          </w:p>
        </w:tc>
      </w:tr>
      <w:tr w:rsidR="00297F2E" w:rsidRPr="00297F2E" w:rsidTr="007B6A83">
        <w:trPr>
          <w:cantSplit/>
          <w:trHeight w:val="5963"/>
        </w:trPr>
        <w:tc>
          <w:tcPr>
            <w:tcW w:w="10833" w:type="dxa"/>
            <w:gridSpan w:val="7"/>
          </w:tcPr>
          <w:p w:rsidR="00297F2E" w:rsidRPr="00297F2E" w:rsidRDefault="00297F2E" w:rsidP="00297F2E">
            <w:pPr>
              <w:spacing w:after="120" w:line="240" w:lineRule="auto"/>
              <w:rPr>
                <w:rFonts w:cs="Arial"/>
                <w:color w:val="000000"/>
                <w:sz w:val="22"/>
                <w:szCs w:val="48"/>
              </w:rPr>
            </w:pPr>
          </w:p>
          <w:p w:rsidR="00297F2E" w:rsidRPr="00297F2E" w:rsidRDefault="00297F2E" w:rsidP="00297F2E">
            <w:pPr>
              <w:numPr>
                <w:ilvl w:val="0"/>
                <w:numId w:val="7"/>
              </w:numPr>
              <w:spacing w:line="240" w:lineRule="auto"/>
              <w:rPr>
                <w:rFonts w:ascii="Arial" w:hAnsi="Arial" w:cs="Arial"/>
                <w:color w:val="000000"/>
                <w:sz w:val="22"/>
                <w:szCs w:val="22"/>
              </w:rPr>
            </w:pPr>
            <w:r w:rsidRPr="00297F2E">
              <w:rPr>
                <w:rFonts w:ascii="Arial" w:hAnsi="Arial" w:cs="Arial"/>
                <w:color w:val="000000"/>
                <w:sz w:val="22"/>
                <w:szCs w:val="22"/>
              </w:rPr>
              <w:t xml:space="preserve">How do you describe your child? </w:t>
            </w:r>
            <w:r w:rsidRPr="00297F2E">
              <w:rPr>
                <w:rFonts w:ascii="Arial" w:hAnsi="Arial" w:cs="Arial"/>
                <w:i/>
                <w:color w:val="000000"/>
                <w:sz w:val="22"/>
                <w:szCs w:val="22"/>
              </w:rPr>
              <w:t>(check all that apply)</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White______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Black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Hispanic _______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Eastern Indian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American Indian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Middle Eastern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Asian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Pacific Islander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Other, please specify____________________</w:t>
            </w:r>
          </w:p>
          <w:p w:rsidR="00297F2E" w:rsidRPr="00297F2E" w:rsidRDefault="00297F2E" w:rsidP="00297F2E">
            <w:pPr>
              <w:numPr>
                <w:ilvl w:val="0"/>
                <w:numId w:val="7"/>
              </w:numPr>
              <w:spacing w:after="120" w:line="240" w:lineRule="auto"/>
              <w:ind w:right="-125"/>
              <w:rPr>
                <w:rFonts w:ascii="Arial" w:hAnsi="Arial" w:cs="Arial"/>
                <w:color w:val="000000"/>
                <w:sz w:val="22"/>
                <w:szCs w:val="48"/>
              </w:rPr>
            </w:pPr>
            <w:r w:rsidRPr="00297F2E">
              <w:rPr>
                <w:rFonts w:ascii="Arial" w:hAnsi="Arial" w:cs="Arial"/>
                <w:color w:val="000000"/>
                <w:sz w:val="22"/>
                <w:szCs w:val="48"/>
              </w:rPr>
              <w:t>What language does you child usually speak at home? ___________________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English _______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Spanish_______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Other ___________________________________</w:t>
            </w:r>
          </w:p>
          <w:p w:rsidR="00297F2E" w:rsidRPr="00297F2E" w:rsidRDefault="00297F2E" w:rsidP="00297F2E">
            <w:pPr>
              <w:spacing w:after="120" w:line="240" w:lineRule="auto"/>
              <w:jc w:val="center"/>
              <w:rPr>
                <w:rFonts w:cs="Arial"/>
                <w:color w:val="000000"/>
                <w:sz w:val="22"/>
                <w:szCs w:val="48"/>
              </w:rPr>
            </w:pPr>
            <w:r w:rsidRPr="00297F2E">
              <w:rPr>
                <w:rFonts w:ascii="Arial" w:hAnsi="Arial" w:cs="Arial"/>
                <w:b/>
                <w:i/>
                <w:color w:val="000000"/>
                <w:sz w:val="22"/>
                <w:szCs w:val="48"/>
              </w:rPr>
              <w:t>Please continue to next page</w:t>
            </w:r>
          </w:p>
        </w:tc>
      </w:tr>
      <w:tr w:rsidR="00297F2E" w:rsidRPr="00297F2E" w:rsidTr="007B6A83">
        <w:trPr>
          <w:cantSplit/>
          <w:trHeight w:val="6076"/>
        </w:trPr>
        <w:tc>
          <w:tcPr>
            <w:tcW w:w="10833" w:type="dxa"/>
            <w:gridSpan w:val="7"/>
            <w:vAlign w:val="center"/>
          </w:tcPr>
          <w:p w:rsidR="00297F2E" w:rsidRPr="00297F2E" w:rsidRDefault="00297F2E" w:rsidP="00297F2E">
            <w:pPr>
              <w:spacing w:line="240" w:lineRule="auto"/>
              <w:rPr>
                <w:rFonts w:ascii="Arial" w:hAnsi="Arial" w:cs="Arial"/>
                <w:color w:val="000000"/>
                <w:sz w:val="22"/>
                <w:szCs w:val="22"/>
              </w:rPr>
            </w:pPr>
          </w:p>
          <w:p w:rsidR="00297F2E" w:rsidRPr="00297F2E" w:rsidRDefault="00297F2E" w:rsidP="00297F2E">
            <w:pPr>
              <w:numPr>
                <w:ilvl w:val="0"/>
                <w:numId w:val="7"/>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What was your total household income before taxes in 2010? </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Under $15,000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$15,000 to $24,999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$25,000 to $34,999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$35,000 to $49,999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$50,000 to $64,999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$65,000 to $79,999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$80,000 to $99,999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$100,000 to $124,999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$125,000 to $149,999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$150,000 to $199,999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$200,000 to $249,999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Over $250,000 ______</w:t>
            </w:r>
          </w:p>
          <w:p w:rsidR="00297F2E" w:rsidRPr="00297F2E" w:rsidRDefault="00297F2E" w:rsidP="00297F2E">
            <w:pPr>
              <w:numPr>
                <w:ilvl w:val="1"/>
                <w:numId w:val="7"/>
              </w:numPr>
              <w:spacing w:after="120" w:line="240" w:lineRule="auto"/>
              <w:rPr>
                <w:rFonts w:ascii="Arial" w:hAnsi="Arial" w:cs="Arial"/>
                <w:color w:val="000000"/>
                <w:sz w:val="22"/>
                <w:szCs w:val="48"/>
              </w:rPr>
            </w:pPr>
            <w:r w:rsidRPr="00297F2E">
              <w:rPr>
                <w:rFonts w:ascii="Arial" w:hAnsi="Arial" w:cs="Arial"/>
                <w:color w:val="000000"/>
                <w:sz w:val="22"/>
                <w:szCs w:val="48"/>
              </w:rPr>
              <w:t>Choose not to answer ______</w:t>
            </w:r>
          </w:p>
          <w:p w:rsidR="00297F2E" w:rsidRPr="00297F2E" w:rsidRDefault="00297F2E" w:rsidP="00297F2E">
            <w:pPr>
              <w:spacing w:after="120" w:line="240" w:lineRule="auto"/>
              <w:ind w:left="1080"/>
              <w:rPr>
                <w:rFonts w:ascii="Arial" w:hAnsi="Arial" w:cs="Arial"/>
                <w:color w:val="000000"/>
                <w:sz w:val="22"/>
                <w:szCs w:val="48"/>
              </w:rPr>
            </w:pPr>
          </w:p>
          <w:p w:rsidR="00297F2E" w:rsidRPr="00297F2E" w:rsidRDefault="00297F2E" w:rsidP="00297F2E">
            <w:pPr>
              <w:numPr>
                <w:ilvl w:val="0"/>
                <w:numId w:val="7"/>
              </w:numPr>
              <w:spacing w:after="120" w:line="240" w:lineRule="auto"/>
              <w:rPr>
                <w:rFonts w:ascii="Arial" w:hAnsi="Arial" w:cs="Arial"/>
                <w:color w:val="000000"/>
                <w:sz w:val="22"/>
                <w:szCs w:val="22"/>
              </w:rPr>
            </w:pPr>
            <w:r w:rsidRPr="00297F2E">
              <w:rPr>
                <w:rFonts w:ascii="Arial" w:hAnsi="Arial" w:cs="Arial"/>
                <w:color w:val="000000"/>
                <w:sz w:val="22"/>
                <w:szCs w:val="22"/>
              </w:rPr>
              <w:t xml:space="preserve">What is the highest level of education you have completed? </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Less than High School or GED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High School Diploma or GED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Some Trade/Technical school training _______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Completed Trade/Technical School _______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Some College 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Associate Degree _______</w:t>
            </w:r>
          </w:p>
          <w:p w:rsidR="00297F2E" w:rsidRP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Undergraduate Degree _______</w:t>
            </w:r>
          </w:p>
          <w:p w:rsidR="00297F2E" w:rsidRDefault="00297F2E" w:rsidP="00297F2E">
            <w:pPr>
              <w:numPr>
                <w:ilvl w:val="1"/>
                <w:numId w:val="7"/>
              </w:numPr>
              <w:spacing w:after="120" w:line="240" w:lineRule="auto"/>
              <w:rPr>
                <w:rFonts w:ascii="Arial" w:hAnsi="Arial" w:cs="Arial"/>
                <w:color w:val="000000"/>
                <w:sz w:val="22"/>
                <w:szCs w:val="22"/>
              </w:rPr>
            </w:pPr>
            <w:r w:rsidRPr="00297F2E">
              <w:rPr>
                <w:rFonts w:ascii="Arial" w:hAnsi="Arial" w:cs="Arial"/>
                <w:color w:val="000000"/>
                <w:sz w:val="22"/>
                <w:szCs w:val="22"/>
              </w:rPr>
              <w:t>Graduate Degree _______</w:t>
            </w:r>
          </w:p>
          <w:p w:rsidR="007B6A83" w:rsidRDefault="007B6A83" w:rsidP="007B6A83">
            <w:pPr>
              <w:spacing w:after="120" w:line="240" w:lineRule="auto"/>
              <w:rPr>
                <w:rFonts w:ascii="Arial" w:hAnsi="Arial" w:cs="Arial"/>
                <w:color w:val="000000"/>
                <w:sz w:val="22"/>
                <w:szCs w:val="22"/>
              </w:rPr>
            </w:pPr>
          </w:p>
          <w:p w:rsidR="007B6A83" w:rsidRDefault="007B6A83" w:rsidP="007B6A83">
            <w:pPr>
              <w:spacing w:after="120" w:line="240" w:lineRule="auto"/>
              <w:rPr>
                <w:rFonts w:ascii="Arial" w:hAnsi="Arial" w:cs="Arial"/>
                <w:color w:val="000000"/>
                <w:sz w:val="22"/>
                <w:szCs w:val="22"/>
              </w:rPr>
            </w:pPr>
          </w:p>
          <w:p w:rsidR="007B6A83" w:rsidRDefault="007B6A83" w:rsidP="007B6A83">
            <w:pPr>
              <w:spacing w:after="120" w:line="240" w:lineRule="auto"/>
              <w:rPr>
                <w:rFonts w:ascii="Arial" w:hAnsi="Arial" w:cs="Arial"/>
                <w:color w:val="000000"/>
                <w:sz w:val="22"/>
                <w:szCs w:val="22"/>
              </w:rPr>
            </w:pPr>
          </w:p>
          <w:p w:rsidR="007B6A83" w:rsidRDefault="007B6A83" w:rsidP="007B6A83">
            <w:pPr>
              <w:spacing w:after="120" w:line="240" w:lineRule="auto"/>
              <w:rPr>
                <w:rFonts w:ascii="Arial" w:hAnsi="Arial" w:cs="Arial"/>
                <w:color w:val="000000"/>
                <w:sz w:val="22"/>
                <w:szCs w:val="22"/>
              </w:rPr>
            </w:pPr>
          </w:p>
          <w:p w:rsidR="007B6A83" w:rsidRDefault="007B6A83" w:rsidP="007B6A83">
            <w:pPr>
              <w:spacing w:after="120" w:line="240" w:lineRule="auto"/>
              <w:rPr>
                <w:rFonts w:ascii="Arial" w:hAnsi="Arial" w:cs="Arial"/>
                <w:color w:val="000000"/>
                <w:sz w:val="22"/>
                <w:szCs w:val="22"/>
              </w:rPr>
            </w:pPr>
          </w:p>
          <w:p w:rsidR="007B6A83" w:rsidRPr="007B6A83" w:rsidRDefault="007B6A83" w:rsidP="007B6A83">
            <w:pPr>
              <w:spacing w:after="120" w:line="240" w:lineRule="auto"/>
              <w:jc w:val="center"/>
              <w:rPr>
                <w:rFonts w:ascii="Arial" w:hAnsi="Arial" w:cs="Arial"/>
                <w:b/>
                <w:color w:val="000000"/>
                <w:sz w:val="22"/>
                <w:szCs w:val="22"/>
              </w:rPr>
            </w:pPr>
            <w:r w:rsidRPr="007B6A83">
              <w:rPr>
                <w:rFonts w:ascii="Arial" w:hAnsi="Arial" w:cs="Arial"/>
                <w:b/>
                <w:color w:val="000000"/>
                <w:sz w:val="22"/>
                <w:szCs w:val="22"/>
              </w:rPr>
              <w:t>Please continue to next page</w:t>
            </w:r>
          </w:p>
        </w:tc>
      </w:tr>
      <w:tr w:rsidR="00297F2E" w:rsidRPr="00297F2E" w:rsidTr="007B6A83">
        <w:trPr>
          <w:cantSplit/>
          <w:trHeight w:val="1247"/>
        </w:trPr>
        <w:tc>
          <w:tcPr>
            <w:tcW w:w="10833" w:type="dxa"/>
            <w:gridSpan w:val="7"/>
            <w:shd w:val="clear" w:color="auto" w:fill="D9D9D9"/>
            <w:vAlign w:val="center"/>
          </w:tcPr>
          <w:p w:rsidR="00297F2E" w:rsidRPr="00297F2E" w:rsidRDefault="00297F2E" w:rsidP="00297F2E">
            <w:pPr>
              <w:spacing w:before="120" w:after="120" w:line="360" w:lineRule="auto"/>
              <w:rPr>
                <w:rFonts w:ascii="Arial" w:hAnsi="Arial" w:cs="Arial"/>
                <w:b/>
                <w:color w:val="000000"/>
              </w:rPr>
            </w:pPr>
            <w:r w:rsidRPr="00297F2E">
              <w:rPr>
                <w:rFonts w:ascii="Arial" w:hAnsi="Arial" w:cs="Arial"/>
                <w:b/>
                <w:color w:val="000000"/>
              </w:rPr>
              <w:lastRenderedPageBreak/>
              <w:t>Thank you so much for helping with this important study. Your responses will help us better understand how to improve learning and child well-being. You may have other comments or opinions that you weren’t able to express in this survey.  You are invited to write ANY comments you have in the space below.</w:t>
            </w:r>
          </w:p>
        </w:tc>
      </w:tr>
      <w:tr w:rsidR="00297F2E" w:rsidRPr="00297F2E" w:rsidTr="007B6A83">
        <w:trPr>
          <w:cantSplit/>
          <w:trHeight w:val="432"/>
        </w:trPr>
        <w:tc>
          <w:tcPr>
            <w:tcW w:w="10833" w:type="dxa"/>
            <w:gridSpan w:val="7"/>
            <w:vAlign w:val="center"/>
          </w:tcPr>
          <w:p w:rsidR="00297F2E" w:rsidRPr="00297F2E" w:rsidRDefault="00297F2E" w:rsidP="00297F2E">
            <w:pPr>
              <w:spacing w:line="240" w:lineRule="auto"/>
              <w:rPr>
                <w:rFonts w:ascii="Arial" w:hAnsi="Arial" w:cs="Arial"/>
                <w:color w:val="000000"/>
                <w:sz w:val="22"/>
                <w:szCs w:val="22"/>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p w:rsidR="00297F2E" w:rsidRDefault="00297F2E" w:rsidP="00297F2E">
            <w:pPr>
              <w:spacing w:after="120" w:line="240" w:lineRule="auto"/>
              <w:rPr>
                <w:rFonts w:cs="Arial"/>
                <w:color w:val="000000"/>
                <w:sz w:val="22"/>
                <w:szCs w:val="48"/>
              </w:rPr>
            </w:pPr>
          </w:p>
          <w:p w:rsidR="007B6A83" w:rsidRDefault="007B6A83" w:rsidP="00297F2E">
            <w:pPr>
              <w:spacing w:after="120" w:line="240" w:lineRule="auto"/>
              <w:rPr>
                <w:rFonts w:cs="Arial"/>
                <w:color w:val="000000"/>
                <w:sz w:val="22"/>
                <w:szCs w:val="48"/>
              </w:rPr>
            </w:pPr>
          </w:p>
          <w:p w:rsidR="007B6A83" w:rsidRPr="00297F2E" w:rsidRDefault="007B6A83" w:rsidP="00297F2E">
            <w:pPr>
              <w:spacing w:after="120" w:line="240" w:lineRule="auto"/>
              <w:rPr>
                <w:rFonts w:cs="Arial"/>
                <w:color w:val="000000"/>
                <w:sz w:val="22"/>
                <w:szCs w:val="48"/>
              </w:rPr>
            </w:pPr>
          </w:p>
          <w:p w:rsidR="00297F2E" w:rsidRPr="00297F2E" w:rsidRDefault="00297F2E" w:rsidP="00297F2E">
            <w:pPr>
              <w:spacing w:after="120" w:line="240" w:lineRule="auto"/>
              <w:rPr>
                <w:rFonts w:cs="Arial"/>
                <w:color w:val="000000"/>
                <w:sz w:val="22"/>
                <w:szCs w:val="48"/>
              </w:rPr>
            </w:pPr>
          </w:p>
        </w:tc>
      </w:tr>
      <w:tr w:rsidR="00297F2E" w:rsidRPr="00297F2E" w:rsidTr="007B6A83">
        <w:trPr>
          <w:cantSplit/>
          <w:trHeight w:val="432"/>
        </w:trPr>
        <w:tc>
          <w:tcPr>
            <w:tcW w:w="10833" w:type="dxa"/>
            <w:gridSpan w:val="7"/>
            <w:shd w:val="clear" w:color="auto" w:fill="D9D9D9"/>
            <w:vAlign w:val="center"/>
          </w:tcPr>
          <w:p w:rsidR="00297F2E" w:rsidRPr="007B6A83" w:rsidRDefault="00297F2E" w:rsidP="007B6A83">
            <w:pPr>
              <w:spacing w:after="120" w:line="240" w:lineRule="auto"/>
              <w:jc w:val="both"/>
              <w:rPr>
                <w:rFonts w:ascii="Arial" w:hAnsi="Arial" w:cs="Arial"/>
                <w:color w:val="000000"/>
                <w:sz w:val="22"/>
                <w:szCs w:val="22"/>
              </w:rPr>
            </w:pPr>
            <w:r w:rsidRPr="00297F2E">
              <w:rPr>
                <w:rFonts w:ascii="Arial" w:hAnsi="Arial" w:cs="Arial"/>
                <w:color w:val="000000"/>
                <w:sz w:val="28"/>
                <w:szCs w:val="28"/>
              </w:rPr>
              <w:t>Please return your completed survey sealed in the large, pre-addressed, stamped envelope included to:</w:t>
            </w:r>
          </w:p>
          <w:p w:rsidR="00297F2E" w:rsidRPr="00297F2E" w:rsidRDefault="00297F2E" w:rsidP="00297F2E">
            <w:pPr>
              <w:spacing w:line="240" w:lineRule="auto"/>
              <w:rPr>
                <w:rFonts w:ascii="Arial" w:hAnsi="Arial" w:cs="Arial"/>
                <w:b/>
                <w:bCs/>
                <w:color w:val="000000"/>
                <w:sz w:val="22"/>
                <w:szCs w:val="22"/>
              </w:rPr>
            </w:pPr>
          </w:p>
          <w:p w:rsidR="00297F2E" w:rsidRPr="00504FEC" w:rsidRDefault="00297F2E" w:rsidP="00504FEC">
            <w:pPr>
              <w:spacing w:line="240" w:lineRule="auto"/>
              <w:rPr>
                <w:rFonts w:ascii="Arial" w:hAnsi="Arial" w:cs="Arial"/>
                <w:b/>
              </w:rPr>
            </w:pPr>
            <w:r w:rsidRPr="00504FEC">
              <w:rPr>
                <w:rFonts w:ascii="Arial" w:hAnsi="Arial" w:cs="Arial"/>
                <w:b/>
              </w:rPr>
              <w:t>Teri M. Henke</w:t>
            </w:r>
          </w:p>
          <w:p w:rsidR="00297F2E" w:rsidRPr="00504FEC" w:rsidRDefault="00297F2E" w:rsidP="00504FEC">
            <w:pPr>
              <w:spacing w:line="240" w:lineRule="auto"/>
              <w:rPr>
                <w:rFonts w:ascii="Arial" w:hAnsi="Arial" w:cs="Arial"/>
                <w:b/>
              </w:rPr>
            </w:pPr>
            <w:r w:rsidRPr="00504FEC">
              <w:rPr>
                <w:rFonts w:ascii="Arial" w:hAnsi="Arial" w:cs="Arial"/>
                <w:b/>
              </w:rPr>
              <w:t>Child and Family Studies</w:t>
            </w:r>
          </w:p>
          <w:p w:rsidR="00297F2E" w:rsidRPr="00504FEC" w:rsidRDefault="00297F2E" w:rsidP="00504FEC">
            <w:pPr>
              <w:spacing w:line="240" w:lineRule="auto"/>
              <w:rPr>
                <w:rFonts w:ascii="Arial" w:hAnsi="Arial" w:cs="Arial"/>
                <w:b/>
              </w:rPr>
            </w:pPr>
            <w:r w:rsidRPr="00504FEC">
              <w:rPr>
                <w:rFonts w:ascii="Arial" w:hAnsi="Arial" w:cs="Arial"/>
                <w:b/>
              </w:rPr>
              <w:t>University of Tennessee</w:t>
            </w:r>
          </w:p>
          <w:p w:rsidR="00297F2E" w:rsidRPr="00504FEC" w:rsidRDefault="00297F2E" w:rsidP="00504FEC">
            <w:pPr>
              <w:spacing w:line="240" w:lineRule="auto"/>
              <w:rPr>
                <w:rFonts w:ascii="Arial" w:hAnsi="Arial" w:cs="Arial"/>
                <w:b/>
              </w:rPr>
            </w:pPr>
            <w:r w:rsidRPr="00504FEC">
              <w:rPr>
                <w:rFonts w:ascii="Arial" w:hAnsi="Arial" w:cs="Arial"/>
                <w:b/>
              </w:rPr>
              <w:t>Jessie Harris Building, room 115</w:t>
            </w:r>
          </w:p>
          <w:p w:rsidR="00297F2E" w:rsidRPr="00297F2E" w:rsidRDefault="00297F2E" w:rsidP="00504FEC">
            <w:pPr>
              <w:spacing w:line="240" w:lineRule="auto"/>
              <w:rPr>
                <w:color w:val="000000"/>
                <w:sz w:val="22"/>
                <w:szCs w:val="22"/>
              </w:rPr>
            </w:pPr>
            <w:r w:rsidRPr="00504FEC">
              <w:rPr>
                <w:rFonts w:ascii="Arial" w:hAnsi="Arial" w:cs="Arial"/>
                <w:b/>
                <w:color w:val="000000"/>
              </w:rPr>
              <w:t>Knoxville, Tennessee  37996</w:t>
            </w:r>
          </w:p>
        </w:tc>
      </w:tr>
    </w:tbl>
    <w:p w:rsidR="00297F2E" w:rsidRPr="00297F2E" w:rsidRDefault="00297F2E" w:rsidP="00297F2E">
      <w:pPr>
        <w:spacing w:line="240" w:lineRule="auto"/>
        <w:rPr>
          <w:rFonts w:ascii="Arial" w:hAnsi="Arial" w:cs="Arial"/>
          <w:b/>
          <w:color w:val="000000"/>
          <w:sz w:val="8"/>
          <w:szCs w:val="8"/>
        </w:rPr>
      </w:pPr>
    </w:p>
    <w:p w:rsidR="00297F2E" w:rsidRPr="00297F2E" w:rsidRDefault="00297F2E" w:rsidP="00297F2E">
      <w:pPr>
        <w:spacing w:line="240" w:lineRule="auto"/>
        <w:jc w:val="center"/>
        <w:rPr>
          <w:rFonts w:ascii="Arial" w:hAnsi="Arial" w:cs="Arial"/>
          <w:b/>
          <w:color w:val="000000"/>
        </w:rPr>
      </w:pPr>
    </w:p>
    <w:p w:rsidR="00297F2E" w:rsidRPr="00297F2E" w:rsidRDefault="00297F2E" w:rsidP="00297F2E">
      <w:pPr>
        <w:spacing w:line="240" w:lineRule="auto"/>
        <w:jc w:val="center"/>
        <w:rPr>
          <w:rFonts w:ascii="Arial" w:hAnsi="Arial" w:cs="Arial"/>
          <w:b/>
          <w:color w:val="000000"/>
          <w:sz w:val="28"/>
          <w:szCs w:val="28"/>
        </w:rPr>
      </w:pPr>
      <w:r w:rsidRPr="00297F2E">
        <w:rPr>
          <w:rFonts w:ascii="Arial" w:hAnsi="Arial" w:cs="Arial"/>
          <w:b/>
          <w:color w:val="000000"/>
          <w:sz w:val="28"/>
          <w:szCs w:val="28"/>
        </w:rPr>
        <w:t>Thank you!</w:t>
      </w:r>
    </w:p>
    <w:p w:rsidR="00297F2E" w:rsidRPr="00297F2E" w:rsidRDefault="00297F2E" w:rsidP="00297F2E">
      <w:pPr>
        <w:spacing w:after="120" w:line="240" w:lineRule="auto"/>
        <w:rPr>
          <w:rFonts w:cs="Arial"/>
          <w:color w:val="000000"/>
          <w:sz w:val="22"/>
          <w:szCs w:val="48"/>
        </w:rPr>
      </w:pPr>
    </w:p>
    <w:p w:rsidR="00297F2E" w:rsidRPr="007B6A83" w:rsidRDefault="00297F2E" w:rsidP="007B6A83">
      <w:pPr>
        <w:spacing w:after="120" w:line="240" w:lineRule="auto"/>
        <w:jc w:val="center"/>
        <w:rPr>
          <w:rFonts w:cs="Arial"/>
          <w:color w:val="000000"/>
          <w:sz w:val="22"/>
          <w:szCs w:val="48"/>
        </w:rPr>
      </w:pPr>
      <w:r w:rsidRPr="00297F2E">
        <w:rPr>
          <w:rFonts w:ascii="Arial" w:hAnsi="Arial" w:cs="Arial"/>
          <w:b/>
          <w:i/>
          <w:color w:val="000000"/>
          <w:sz w:val="22"/>
          <w:szCs w:val="48"/>
        </w:rPr>
        <w:t>Please contin</w:t>
      </w:r>
      <w:r w:rsidR="007B6A83">
        <w:rPr>
          <w:rFonts w:ascii="Arial" w:hAnsi="Arial" w:cs="Arial"/>
          <w:b/>
          <w:i/>
          <w:color w:val="000000"/>
          <w:sz w:val="22"/>
          <w:szCs w:val="48"/>
        </w:rPr>
        <w:t>ue to next page to enter drawing</w:t>
      </w:r>
    </w:p>
    <w:p w:rsidR="00297F2E" w:rsidRPr="00297F2E" w:rsidRDefault="00297F2E" w:rsidP="00297F2E">
      <w:pPr>
        <w:spacing w:after="120" w:line="240" w:lineRule="auto"/>
        <w:rPr>
          <w:rFonts w:cs="Arial"/>
          <w:color w:val="000000"/>
          <w:sz w:val="22"/>
          <w:szCs w:val="48"/>
        </w:rPr>
      </w:pPr>
      <w:r>
        <w:rPr>
          <w:noProof/>
        </w:rPr>
        <w:lastRenderedPageBreak/>
        <mc:AlternateContent>
          <mc:Choice Requires="wps">
            <w:drawing>
              <wp:anchor distT="0" distB="0" distL="114300" distR="114300" simplePos="0" relativeHeight="251659264" behindDoc="0" locked="0" layoutInCell="1" allowOverlap="1" wp14:anchorId="310908C9" wp14:editId="42A2E761">
                <wp:simplePos x="0" y="0"/>
                <wp:positionH relativeFrom="column">
                  <wp:posOffset>-219075</wp:posOffset>
                </wp:positionH>
                <wp:positionV relativeFrom="paragraph">
                  <wp:posOffset>7620</wp:posOffset>
                </wp:positionV>
                <wp:extent cx="5981700" cy="7677150"/>
                <wp:effectExtent l="0" t="0" r="19050" b="1905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7677150"/>
                        </a:xfrm>
                        <a:prstGeom prst="rect">
                          <a:avLst/>
                        </a:prstGeom>
                        <a:solidFill>
                          <a:srgbClr val="FFFFFF"/>
                        </a:solidFill>
                        <a:ln w="9525">
                          <a:solidFill>
                            <a:srgbClr val="000000"/>
                          </a:solidFill>
                          <a:miter lim="800000"/>
                          <a:headEnd/>
                          <a:tailEnd/>
                        </a:ln>
                      </wps:spPr>
                      <wps:txbx>
                        <w:txbxContent>
                          <w:p w:rsidR="00964387" w:rsidRDefault="00964387" w:rsidP="00297F2E">
                            <w:pPr>
                              <w:spacing w:line="276" w:lineRule="auto"/>
                              <w:rPr>
                                <w:rFonts w:ascii="Arial" w:hAnsi="Arial"/>
                                <w:sz w:val="28"/>
                                <w:szCs w:val="28"/>
                              </w:rPr>
                            </w:pPr>
                          </w:p>
                          <w:p w:rsidR="00964387" w:rsidRPr="00297F2E" w:rsidRDefault="00964387" w:rsidP="00297F2E">
                            <w:pPr>
                              <w:spacing w:line="276" w:lineRule="auto"/>
                              <w:rPr>
                                <w:rFonts w:ascii="Arial" w:hAnsi="Arial"/>
                              </w:rPr>
                            </w:pPr>
                            <w:r w:rsidRPr="00297F2E">
                              <w:rPr>
                                <w:rFonts w:ascii="Arial" w:hAnsi="Arial"/>
                              </w:rPr>
                              <w:t>I have filled out the Parent Survey and I would like to be entered into the drawing for one of the following to thank me for my participation</w:t>
                            </w:r>
                          </w:p>
                          <w:p w:rsidR="00964387" w:rsidRPr="00297F2E" w:rsidRDefault="00964387" w:rsidP="00297F2E">
                            <w:pPr>
                              <w:pStyle w:val="BodyText"/>
                              <w:spacing w:line="276" w:lineRule="auto"/>
                              <w:ind w:left="1440"/>
                              <w:rPr>
                                <w:rFonts w:ascii="Arial" w:hAnsi="Arial"/>
                              </w:rPr>
                            </w:pPr>
                            <w:r w:rsidRPr="00297F2E">
                              <w:rPr>
                                <w:rFonts w:ascii="Arial" w:hAnsi="Arial"/>
                              </w:rPr>
                              <w:sym w:font="Symbol" w:char="F0A0"/>
                            </w:r>
                            <w:r w:rsidRPr="00297F2E">
                              <w:rPr>
                                <w:rFonts w:ascii="Arial" w:hAnsi="Arial"/>
                              </w:rPr>
                              <w:t xml:space="preserve"> $100 cash</w:t>
                            </w:r>
                          </w:p>
                          <w:p w:rsidR="00964387" w:rsidRPr="00297F2E" w:rsidRDefault="00964387" w:rsidP="00297F2E">
                            <w:pPr>
                              <w:pStyle w:val="BodyText"/>
                              <w:spacing w:before="120" w:line="276" w:lineRule="auto"/>
                              <w:ind w:left="1440"/>
                              <w:rPr>
                                <w:rFonts w:ascii="Arial" w:hAnsi="Arial"/>
                              </w:rPr>
                            </w:pPr>
                            <w:r w:rsidRPr="00297F2E">
                              <w:rPr>
                                <w:rFonts w:ascii="Arial" w:hAnsi="Arial"/>
                              </w:rPr>
                              <w:sym w:font="Symbol" w:char="F0A0"/>
                            </w:r>
                            <w:r w:rsidRPr="00297F2E">
                              <w:rPr>
                                <w:rFonts w:ascii="Arial" w:hAnsi="Arial"/>
                              </w:rPr>
                              <w:t xml:space="preserve"> A $100 spa gift certificate</w:t>
                            </w:r>
                          </w:p>
                          <w:p w:rsidR="00964387" w:rsidRPr="00297F2E" w:rsidRDefault="00964387" w:rsidP="00297F2E">
                            <w:pPr>
                              <w:pStyle w:val="BodyText"/>
                              <w:spacing w:after="0"/>
                              <w:ind w:left="1440"/>
                              <w:rPr>
                                <w:rFonts w:ascii="Arial" w:hAnsi="Arial"/>
                              </w:rPr>
                            </w:pPr>
                            <w:r w:rsidRPr="00297F2E">
                              <w:rPr>
                                <w:rFonts w:ascii="Arial" w:hAnsi="Arial"/>
                              </w:rPr>
                              <w:sym w:font="Symbol" w:char="F0A0"/>
                            </w:r>
                            <w:r w:rsidRPr="00297F2E">
                              <w:rPr>
                                <w:rFonts w:ascii="Arial" w:hAnsi="Arial"/>
                              </w:rPr>
                              <w:t xml:space="preserve"> Sporting event tickets [your choice of 6 tickets to see a UT Vols baseball game ($90 value for SEC games) </w:t>
                            </w:r>
                          </w:p>
                          <w:p w:rsidR="00964387" w:rsidRPr="00297F2E" w:rsidRDefault="00964387" w:rsidP="00297F2E">
                            <w:pPr>
                              <w:pStyle w:val="BodyText"/>
                              <w:spacing w:after="0"/>
                              <w:ind w:left="1440"/>
                              <w:rPr>
                                <w:rFonts w:ascii="Arial" w:hAnsi="Arial"/>
                              </w:rPr>
                            </w:pPr>
                            <w:r w:rsidRPr="00297F2E">
                              <w:rPr>
                                <w:rFonts w:ascii="Arial" w:hAnsi="Arial"/>
                              </w:rPr>
                              <w:t>OR a 12 ticket undated game voucher for a Knoxville Smokies baseball game ($99 value)]</w:t>
                            </w:r>
                          </w:p>
                          <w:p w:rsidR="00964387" w:rsidRPr="00297F2E" w:rsidRDefault="00964387" w:rsidP="00297F2E">
                            <w:pPr>
                              <w:pStyle w:val="BodyText"/>
                              <w:spacing w:line="276" w:lineRule="auto"/>
                              <w:rPr>
                                <w:rFonts w:ascii="Arial" w:hAnsi="Arial"/>
                              </w:rPr>
                            </w:pPr>
                          </w:p>
                          <w:p w:rsidR="00964387" w:rsidRPr="00297F2E" w:rsidRDefault="00964387" w:rsidP="00297F2E">
                            <w:pPr>
                              <w:pStyle w:val="BodyText"/>
                              <w:spacing w:line="276" w:lineRule="auto"/>
                              <w:rPr>
                                <w:rFonts w:ascii="Arial" w:hAnsi="Arial"/>
                              </w:rPr>
                            </w:pPr>
                            <w:r w:rsidRPr="00297F2E">
                              <w:rPr>
                                <w:rFonts w:ascii="Arial" w:hAnsi="Arial"/>
                              </w:rPr>
                              <w:t xml:space="preserve">If I win I can be reached at </w:t>
                            </w:r>
                          </w:p>
                          <w:p w:rsidR="00964387" w:rsidRPr="00297F2E" w:rsidRDefault="00964387" w:rsidP="00297F2E">
                            <w:pPr>
                              <w:pStyle w:val="BodyText"/>
                              <w:spacing w:line="276" w:lineRule="auto"/>
                              <w:rPr>
                                <w:rFonts w:ascii="Arial" w:hAnsi="Arial"/>
                              </w:rPr>
                            </w:pPr>
                            <w:r w:rsidRPr="00297F2E">
                              <w:rPr>
                                <w:rFonts w:ascii="Arial" w:hAnsi="Arial"/>
                              </w:rPr>
                              <w:t>Phone ____________________</w:t>
                            </w:r>
                          </w:p>
                          <w:p w:rsidR="00964387" w:rsidRPr="00297F2E" w:rsidRDefault="00964387" w:rsidP="00297F2E">
                            <w:pPr>
                              <w:pStyle w:val="BodyText"/>
                              <w:spacing w:line="276" w:lineRule="auto"/>
                              <w:rPr>
                                <w:rFonts w:ascii="Arial" w:hAnsi="Arial"/>
                              </w:rPr>
                            </w:pPr>
                            <w:r w:rsidRPr="00297F2E">
                              <w:rPr>
                                <w:rFonts w:ascii="Arial" w:hAnsi="Arial"/>
                              </w:rPr>
                              <w:t>Email ______________________</w:t>
                            </w:r>
                          </w:p>
                          <w:p w:rsidR="00964387" w:rsidRPr="00297F2E" w:rsidRDefault="00964387" w:rsidP="00297F2E">
                            <w:pPr>
                              <w:pStyle w:val="BodyText"/>
                              <w:spacing w:line="276" w:lineRule="auto"/>
                              <w:rPr>
                                <w:rFonts w:ascii="Arial" w:hAnsi="Arial"/>
                              </w:rPr>
                            </w:pPr>
                            <w:r w:rsidRPr="00297F2E">
                              <w:rPr>
                                <w:rFonts w:ascii="Arial" w:hAnsi="Arial"/>
                              </w:rPr>
                              <w:t>Other __________________________</w:t>
                            </w:r>
                          </w:p>
                          <w:p w:rsidR="00964387" w:rsidRPr="00297F2E" w:rsidRDefault="00964387" w:rsidP="00297F2E">
                            <w:pPr>
                              <w:pStyle w:val="BodyText"/>
                              <w:spacing w:line="276" w:lineRule="auto"/>
                            </w:pPr>
                          </w:p>
                          <w:p w:rsidR="00964387" w:rsidRPr="00297F2E" w:rsidRDefault="00964387" w:rsidP="00297F2E">
                            <w:pPr>
                              <w:pStyle w:val="BodyText"/>
                              <w:spacing w:line="276" w:lineRule="auto"/>
                              <w:rPr>
                                <w:rFonts w:ascii="Arial" w:hAnsi="Arial"/>
                              </w:rPr>
                            </w:pPr>
                            <w:r w:rsidRPr="00297F2E">
                              <w:rPr>
                                <w:rFonts w:ascii="Courier New" w:hAnsi="Courier New" w:cs="Courier New"/>
                              </w:rPr>
                              <w:t xml:space="preserve">□ </w:t>
                            </w:r>
                            <w:r w:rsidRPr="00297F2E">
                              <w:rPr>
                                <w:rFonts w:ascii="Arial" w:hAnsi="Arial"/>
                              </w:rPr>
                              <w:t>I would like a summary of the results of this survey.</w:t>
                            </w:r>
                          </w:p>
                          <w:p w:rsidR="00964387" w:rsidRPr="00297F2E" w:rsidRDefault="00964387" w:rsidP="00297F2E">
                            <w:pPr>
                              <w:pStyle w:val="BodyText"/>
                              <w:spacing w:line="276" w:lineRule="auto"/>
                              <w:rPr>
                                <w:rFonts w:ascii="Arial" w:hAnsi="Arial"/>
                              </w:rPr>
                            </w:pPr>
                          </w:p>
                          <w:p w:rsidR="00964387" w:rsidRPr="00297F2E" w:rsidRDefault="00964387" w:rsidP="00297F2E">
                            <w:pPr>
                              <w:pStyle w:val="BodyText"/>
                              <w:spacing w:line="276" w:lineRule="auto"/>
                              <w:rPr>
                                <w:rFonts w:ascii="Arial" w:hAnsi="Arial"/>
                              </w:rPr>
                            </w:pPr>
                          </w:p>
                          <w:p w:rsidR="00964387" w:rsidRPr="00297F2E" w:rsidRDefault="00964387" w:rsidP="00297F2E">
                            <w:pPr>
                              <w:pStyle w:val="BodyText"/>
                              <w:spacing w:line="276" w:lineRule="auto"/>
                              <w:rPr>
                                <w:rFonts w:ascii="Arial" w:hAnsi="Arial"/>
                              </w:rPr>
                            </w:pPr>
                            <w:r w:rsidRPr="00297F2E">
                              <w:rPr>
                                <w:rFonts w:ascii="Arial" w:hAnsi="Arial"/>
                              </w:rPr>
                              <w:t>Please place this sheet in the letter-size envelope labeled “Drawing”, seal the envelope, and return in the manila pre-addressed stamped envelope included and addressed to:</w:t>
                            </w:r>
                          </w:p>
                          <w:p w:rsidR="00964387" w:rsidRPr="00297F2E" w:rsidRDefault="00964387" w:rsidP="00297F2E">
                            <w:pPr>
                              <w:pStyle w:val="BodyText"/>
                              <w:spacing w:line="276" w:lineRule="auto"/>
                              <w:rPr>
                                <w:rFonts w:ascii="Arial" w:hAnsi="Arial"/>
                              </w:rPr>
                            </w:pPr>
                          </w:p>
                          <w:p w:rsidR="00964387" w:rsidRPr="00297F2E" w:rsidRDefault="00964387" w:rsidP="00297F2E">
                            <w:pPr>
                              <w:pStyle w:val="BodyText"/>
                              <w:spacing w:after="0"/>
                              <w:rPr>
                                <w:rFonts w:ascii="Arial" w:hAnsi="Arial"/>
                              </w:rPr>
                            </w:pPr>
                            <w:r w:rsidRPr="00297F2E">
                              <w:rPr>
                                <w:rFonts w:ascii="Arial" w:hAnsi="Arial"/>
                              </w:rPr>
                              <w:t>Teri M. Henke</w:t>
                            </w:r>
                          </w:p>
                          <w:p w:rsidR="00964387" w:rsidRPr="00297F2E" w:rsidRDefault="00964387" w:rsidP="00297F2E">
                            <w:pPr>
                              <w:pStyle w:val="BodyText"/>
                              <w:spacing w:after="0" w:line="240" w:lineRule="auto"/>
                              <w:rPr>
                                <w:rFonts w:ascii="Arial" w:hAnsi="Arial"/>
                              </w:rPr>
                            </w:pPr>
                            <w:r w:rsidRPr="00297F2E">
                              <w:rPr>
                                <w:rFonts w:ascii="Arial" w:hAnsi="Arial"/>
                              </w:rPr>
                              <w:t>Child and Family Studies</w:t>
                            </w:r>
                          </w:p>
                          <w:p w:rsidR="00964387" w:rsidRPr="00097F9A" w:rsidRDefault="00964387" w:rsidP="00297F2E">
                            <w:pPr>
                              <w:pStyle w:val="BodyText"/>
                              <w:spacing w:after="0" w:line="240" w:lineRule="auto"/>
                              <w:rPr>
                                <w:rFonts w:ascii="Arial" w:hAnsi="Arial"/>
                                <w:sz w:val="28"/>
                                <w:szCs w:val="28"/>
                              </w:rPr>
                            </w:pPr>
                            <w:r w:rsidRPr="00297F2E">
                              <w:rPr>
                                <w:rFonts w:ascii="Arial" w:hAnsi="Arial"/>
                              </w:rPr>
                              <w:t>University of Tennessee</w:t>
                            </w:r>
                          </w:p>
                          <w:p w:rsidR="00964387" w:rsidRPr="00297F2E" w:rsidRDefault="00964387" w:rsidP="00297F2E">
                            <w:pPr>
                              <w:pStyle w:val="BodyText"/>
                              <w:spacing w:after="0" w:line="240" w:lineRule="auto"/>
                              <w:rPr>
                                <w:rFonts w:ascii="Arial" w:hAnsi="Arial"/>
                              </w:rPr>
                            </w:pPr>
                            <w:r w:rsidRPr="00297F2E">
                              <w:rPr>
                                <w:rFonts w:ascii="Arial" w:hAnsi="Arial"/>
                              </w:rPr>
                              <w:t>Jessie Harris Building, room 115</w:t>
                            </w:r>
                          </w:p>
                          <w:p w:rsidR="00964387" w:rsidRDefault="00964387" w:rsidP="00297F2E">
                            <w:pPr>
                              <w:pStyle w:val="BodyText"/>
                              <w:spacing w:after="0" w:line="240" w:lineRule="auto"/>
                              <w:rPr>
                                <w:rFonts w:ascii="Arial" w:hAnsi="Arial"/>
                                <w:sz w:val="28"/>
                                <w:szCs w:val="28"/>
                              </w:rPr>
                            </w:pPr>
                            <w:r w:rsidRPr="00297F2E">
                              <w:rPr>
                                <w:rFonts w:ascii="Arial" w:hAnsi="Arial"/>
                              </w:rPr>
                              <w:t>Knoxville, Tennessee  37996</w:t>
                            </w:r>
                          </w:p>
                          <w:p w:rsidR="00964387" w:rsidRDefault="00964387" w:rsidP="00297F2E">
                            <w:pPr>
                              <w:pStyle w:val="BodyText"/>
                              <w:rPr>
                                <w:rFonts w:ascii="Arial" w:hAnsi="Arial"/>
                                <w:sz w:val="28"/>
                                <w:szCs w:val="28"/>
                              </w:rPr>
                            </w:pPr>
                          </w:p>
                          <w:p w:rsidR="00964387" w:rsidRDefault="00964387" w:rsidP="00297F2E">
                            <w:pPr>
                              <w:pStyle w:val="BodyText"/>
                              <w:rPr>
                                <w:rFonts w:ascii="Arial" w:hAnsi="Arial"/>
                                <w:sz w:val="28"/>
                                <w:szCs w:val="28"/>
                              </w:rPr>
                            </w:pPr>
                          </w:p>
                          <w:p w:rsidR="00964387" w:rsidRDefault="00964387" w:rsidP="00297F2E">
                            <w:pPr>
                              <w:pStyle w:val="BodyText"/>
                              <w:rPr>
                                <w:rFonts w:ascii="Arial" w:hAnsi="Arial"/>
                                <w:sz w:val="28"/>
                                <w:szCs w:val="28"/>
                              </w:rPr>
                            </w:pPr>
                          </w:p>
                          <w:p w:rsidR="00964387" w:rsidRPr="00A16A7C" w:rsidRDefault="00964387" w:rsidP="00297F2E">
                            <w:pPr>
                              <w:pStyle w:val="BodyText"/>
                              <w:jc w:val="center"/>
                              <w:rPr>
                                <w:rFonts w:ascii="Arial" w:hAnsi="Arial"/>
                                <w:b/>
                                <w:sz w:val="32"/>
                                <w:szCs w:val="32"/>
                              </w:rPr>
                            </w:pPr>
                            <w:r w:rsidRPr="00A16A7C">
                              <w:rPr>
                                <w:rFonts w:ascii="Arial" w:hAnsi="Arial"/>
                                <w:b/>
                                <w:sz w:val="32"/>
                                <w:szCs w:val="32"/>
                              </w:rPr>
                              <w:t>Thank you for your participation!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74" type="#_x0000_t202" style="position:absolute;margin-left:-17.25pt;margin-top:.6pt;width:471pt;height:6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">
                <v:textbox>
                  <w:txbxContent>
                    <w:p w:rsidR="00D5458A" w:rsidRDefault="00D5458A" w:rsidP="00297F2E">
                      <w:pPr>
                        <w:spacing w:line="276" w:lineRule="auto"/>
                        <w:rPr>
                          <w:rFonts w:ascii="Arial" w:hAnsi="Arial"/>
                          <w:sz w:val="28"/>
                          <w:szCs w:val="28"/>
                        </w:rPr>
                      </w:pPr>
                    </w:p>
                    <w:p w:rsidR="00D5458A" w:rsidRPr="00297F2E" w:rsidRDefault="00D5458A" w:rsidP="00297F2E">
                      <w:pPr>
                        <w:spacing w:line="276" w:lineRule="auto"/>
                        <w:rPr>
                          <w:rFonts w:ascii="Arial" w:hAnsi="Arial"/>
                        </w:rPr>
                      </w:pPr>
                      <w:r w:rsidRPr="00297F2E">
                        <w:rPr>
                          <w:rFonts w:ascii="Arial" w:hAnsi="Arial"/>
                        </w:rPr>
                        <w:t>I have filled out the Parent Survey and I would like to be entered into the drawing for one of the following to thank me for my participation</w:t>
                      </w:r>
                    </w:p>
                    <w:p w:rsidR="00D5458A" w:rsidRPr="00297F2E" w:rsidRDefault="00D5458A" w:rsidP="00297F2E">
                      <w:pPr>
                        <w:pStyle w:val="BodyText"/>
                        <w:spacing w:line="276" w:lineRule="auto"/>
                        <w:ind w:left="1440"/>
                        <w:rPr>
                          <w:rFonts w:ascii="Arial" w:hAnsi="Arial"/>
                        </w:rPr>
                      </w:pPr>
                      <w:r w:rsidRPr="00297F2E">
                        <w:rPr>
                          <w:rFonts w:ascii="Arial" w:hAnsi="Arial"/>
                        </w:rPr>
                        <w:sym w:font="Symbol" w:char="F0A0"/>
                      </w:r>
                      <w:r w:rsidRPr="00297F2E">
                        <w:rPr>
                          <w:rFonts w:ascii="Arial" w:hAnsi="Arial"/>
                        </w:rPr>
                        <w:t xml:space="preserve"> $100 cash</w:t>
                      </w:r>
                    </w:p>
                    <w:p w:rsidR="00D5458A" w:rsidRPr="00297F2E" w:rsidRDefault="00D5458A" w:rsidP="00297F2E">
                      <w:pPr>
                        <w:pStyle w:val="BodyText"/>
                        <w:spacing w:before="120" w:line="276" w:lineRule="auto"/>
                        <w:ind w:left="1440"/>
                        <w:rPr>
                          <w:rFonts w:ascii="Arial" w:hAnsi="Arial"/>
                        </w:rPr>
                      </w:pPr>
                      <w:r w:rsidRPr="00297F2E">
                        <w:rPr>
                          <w:rFonts w:ascii="Arial" w:hAnsi="Arial"/>
                        </w:rPr>
                        <w:sym w:font="Symbol" w:char="F0A0"/>
                      </w:r>
                      <w:r w:rsidRPr="00297F2E">
                        <w:rPr>
                          <w:rFonts w:ascii="Arial" w:hAnsi="Arial"/>
                        </w:rPr>
                        <w:t xml:space="preserve"> A $100 spa gift certificate</w:t>
                      </w:r>
                    </w:p>
                    <w:p w:rsidR="00D5458A" w:rsidRPr="00297F2E" w:rsidRDefault="00D5458A" w:rsidP="00297F2E">
                      <w:pPr>
                        <w:pStyle w:val="BodyText"/>
                        <w:spacing w:after="0"/>
                        <w:ind w:left="1440"/>
                        <w:rPr>
                          <w:rFonts w:ascii="Arial" w:hAnsi="Arial"/>
                        </w:rPr>
                      </w:pPr>
                      <w:r w:rsidRPr="00297F2E">
                        <w:rPr>
                          <w:rFonts w:ascii="Arial" w:hAnsi="Arial"/>
                        </w:rPr>
                        <w:sym w:font="Symbol" w:char="F0A0"/>
                      </w:r>
                      <w:r w:rsidRPr="00297F2E">
                        <w:rPr>
                          <w:rFonts w:ascii="Arial" w:hAnsi="Arial"/>
                        </w:rPr>
                        <w:t xml:space="preserve"> Sporting event tickets [your choice of 6 tickets to see a UT </w:t>
                      </w:r>
                      <w:proofErr w:type="spellStart"/>
                      <w:r w:rsidRPr="00297F2E">
                        <w:rPr>
                          <w:rFonts w:ascii="Arial" w:hAnsi="Arial"/>
                        </w:rPr>
                        <w:t>Vols</w:t>
                      </w:r>
                      <w:proofErr w:type="spellEnd"/>
                      <w:r w:rsidRPr="00297F2E">
                        <w:rPr>
                          <w:rFonts w:ascii="Arial" w:hAnsi="Arial"/>
                        </w:rPr>
                        <w:t xml:space="preserve"> baseball game ($90 value for SEC games) </w:t>
                      </w:r>
                    </w:p>
                    <w:p w:rsidR="00D5458A" w:rsidRPr="00297F2E" w:rsidRDefault="00D5458A" w:rsidP="00297F2E">
                      <w:pPr>
                        <w:pStyle w:val="BodyText"/>
                        <w:spacing w:after="0"/>
                        <w:ind w:left="1440"/>
                        <w:rPr>
                          <w:rFonts w:ascii="Arial" w:hAnsi="Arial"/>
                        </w:rPr>
                      </w:pPr>
                      <w:r w:rsidRPr="00297F2E">
                        <w:rPr>
                          <w:rFonts w:ascii="Arial" w:hAnsi="Arial"/>
                        </w:rPr>
                        <w:t xml:space="preserve">OR a 12 ticket undated game voucher for a Knoxville </w:t>
                      </w:r>
                      <w:proofErr w:type="spellStart"/>
                      <w:r w:rsidRPr="00297F2E">
                        <w:rPr>
                          <w:rFonts w:ascii="Arial" w:hAnsi="Arial"/>
                        </w:rPr>
                        <w:t>Smokies</w:t>
                      </w:r>
                      <w:proofErr w:type="spellEnd"/>
                      <w:r w:rsidRPr="00297F2E">
                        <w:rPr>
                          <w:rFonts w:ascii="Arial" w:hAnsi="Arial"/>
                        </w:rPr>
                        <w:t xml:space="preserve"> baseball game ($99 value)]</w:t>
                      </w:r>
                    </w:p>
                    <w:p w:rsidR="00D5458A" w:rsidRPr="00297F2E" w:rsidRDefault="00D5458A" w:rsidP="00297F2E">
                      <w:pPr>
                        <w:pStyle w:val="BodyText"/>
                        <w:spacing w:line="276" w:lineRule="auto"/>
                        <w:rPr>
                          <w:rFonts w:ascii="Arial" w:hAnsi="Arial"/>
                        </w:rPr>
                      </w:pPr>
                    </w:p>
                    <w:p w:rsidR="00D5458A" w:rsidRPr="00297F2E" w:rsidRDefault="00D5458A" w:rsidP="00297F2E">
                      <w:pPr>
                        <w:pStyle w:val="BodyText"/>
                        <w:spacing w:line="276" w:lineRule="auto"/>
                        <w:rPr>
                          <w:rFonts w:ascii="Arial" w:hAnsi="Arial"/>
                        </w:rPr>
                      </w:pPr>
                      <w:r w:rsidRPr="00297F2E">
                        <w:rPr>
                          <w:rFonts w:ascii="Arial" w:hAnsi="Arial"/>
                        </w:rPr>
                        <w:t xml:space="preserve">If I win I can be reached at </w:t>
                      </w:r>
                    </w:p>
                    <w:p w:rsidR="00D5458A" w:rsidRPr="00297F2E" w:rsidRDefault="00D5458A" w:rsidP="00297F2E">
                      <w:pPr>
                        <w:pStyle w:val="BodyText"/>
                        <w:spacing w:line="276" w:lineRule="auto"/>
                        <w:rPr>
                          <w:rFonts w:ascii="Arial" w:hAnsi="Arial"/>
                        </w:rPr>
                      </w:pPr>
                      <w:r w:rsidRPr="00297F2E">
                        <w:rPr>
                          <w:rFonts w:ascii="Arial" w:hAnsi="Arial"/>
                        </w:rPr>
                        <w:t>Phone ____________________</w:t>
                      </w:r>
                    </w:p>
                    <w:p w:rsidR="00D5458A" w:rsidRPr="00297F2E" w:rsidRDefault="00D5458A" w:rsidP="00297F2E">
                      <w:pPr>
                        <w:pStyle w:val="BodyText"/>
                        <w:spacing w:line="276" w:lineRule="auto"/>
                        <w:rPr>
                          <w:rFonts w:ascii="Arial" w:hAnsi="Arial"/>
                        </w:rPr>
                      </w:pPr>
                      <w:r w:rsidRPr="00297F2E">
                        <w:rPr>
                          <w:rFonts w:ascii="Arial" w:hAnsi="Arial"/>
                        </w:rPr>
                        <w:t>Email ______________________</w:t>
                      </w:r>
                    </w:p>
                    <w:p w:rsidR="00D5458A" w:rsidRPr="00297F2E" w:rsidRDefault="00D5458A" w:rsidP="00297F2E">
                      <w:pPr>
                        <w:pStyle w:val="BodyText"/>
                        <w:spacing w:line="276" w:lineRule="auto"/>
                        <w:rPr>
                          <w:rFonts w:ascii="Arial" w:hAnsi="Arial"/>
                        </w:rPr>
                      </w:pPr>
                      <w:r w:rsidRPr="00297F2E">
                        <w:rPr>
                          <w:rFonts w:ascii="Arial" w:hAnsi="Arial"/>
                        </w:rPr>
                        <w:t>Other __________________________</w:t>
                      </w:r>
                    </w:p>
                    <w:p w:rsidR="00D5458A" w:rsidRPr="00297F2E" w:rsidRDefault="00D5458A" w:rsidP="00297F2E">
                      <w:pPr>
                        <w:pStyle w:val="BodyText"/>
                        <w:spacing w:line="276" w:lineRule="auto"/>
                      </w:pPr>
                    </w:p>
                    <w:p w:rsidR="00D5458A" w:rsidRPr="00297F2E" w:rsidRDefault="00D5458A" w:rsidP="00297F2E">
                      <w:pPr>
                        <w:pStyle w:val="BodyText"/>
                        <w:spacing w:line="276" w:lineRule="auto"/>
                        <w:rPr>
                          <w:rFonts w:ascii="Arial" w:hAnsi="Arial"/>
                        </w:rPr>
                      </w:pPr>
                      <w:r w:rsidRPr="00297F2E">
                        <w:rPr>
                          <w:rFonts w:ascii="Courier New" w:hAnsi="Courier New" w:cs="Courier New"/>
                        </w:rPr>
                        <w:t xml:space="preserve">□ </w:t>
                      </w:r>
                      <w:r w:rsidRPr="00297F2E">
                        <w:rPr>
                          <w:rFonts w:ascii="Arial" w:hAnsi="Arial"/>
                        </w:rPr>
                        <w:t>I would like a summary of the results of this survey.</w:t>
                      </w:r>
                    </w:p>
                    <w:p w:rsidR="00D5458A" w:rsidRPr="00297F2E" w:rsidRDefault="00D5458A" w:rsidP="00297F2E">
                      <w:pPr>
                        <w:pStyle w:val="BodyText"/>
                        <w:spacing w:line="276" w:lineRule="auto"/>
                        <w:rPr>
                          <w:rFonts w:ascii="Arial" w:hAnsi="Arial"/>
                        </w:rPr>
                      </w:pPr>
                    </w:p>
                    <w:p w:rsidR="00D5458A" w:rsidRPr="00297F2E" w:rsidRDefault="00D5458A" w:rsidP="00297F2E">
                      <w:pPr>
                        <w:pStyle w:val="BodyText"/>
                        <w:spacing w:line="276" w:lineRule="auto"/>
                        <w:rPr>
                          <w:rFonts w:ascii="Arial" w:hAnsi="Arial"/>
                        </w:rPr>
                      </w:pPr>
                    </w:p>
                    <w:p w:rsidR="00D5458A" w:rsidRPr="00297F2E" w:rsidRDefault="00D5458A" w:rsidP="00297F2E">
                      <w:pPr>
                        <w:pStyle w:val="BodyText"/>
                        <w:spacing w:line="276" w:lineRule="auto"/>
                        <w:rPr>
                          <w:rFonts w:ascii="Arial" w:hAnsi="Arial"/>
                        </w:rPr>
                      </w:pPr>
                      <w:r w:rsidRPr="00297F2E">
                        <w:rPr>
                          <w:rFonts w:ascii="Arial" w:hAnsi="Arial"/>
                        </w:rPr>
                        <w:t>Please place this sheet in the letter-size envelope labeled “Drawing”, seal the envelope, and return in the manila pre-addressed stamped envelope included and addressed to:</w:t>
                      </w:r>
                    </w:p>
                    <w:p w:rsidR="00D5458A" w:rsidRPr="00297F2E" w:rsidRDefault="00D5458A" w:rsidP="00297F2E">
                      <w:pPr>
                        <w:pStyle w:val="BodyText"/>
                        <w:spacing w:line="276" w:lineRule="auto"/>
                        <w:rPr>
                          <w:rFonts w:ascii="Arial" w:hAnsi="Arial"/>
                        </w:rPr>
                      </w:pPr>
                    </w:p>
                    <w:p w:rsidR="00D5458A" w:rsidRPr="00297F2E" w:rsidRDefault="00D5458A" w:rsidP="00297F2E">
                      <w:pPr>
                        <w:pStyle w:val="BodyText"/>
                        <w:spacing w:after="0"/>
                        <w:rPr>
                          <w:rFonts w:ascii="Arial" w:hAnsi="Arial"/>
                        </w:rPr>
                      </w:pPr>
                      <w:r w:rsidRPr="00297F2E">
                        <w:rPr>
                          <w:rFonts w:ascii="Arial" w:hAnsi="Arial"/>
                        </w:rPr>
                        <w:t>Teri M. Henke</w:t>
                      </w:r>
                    </w:p>
                    <w:p w:rsidR="00D5458A" w:rsidRPr="00297F2E" w:rsidRDefault="00D5458A" w:rsidP="00297F2E">
                      <w:pPr>
                        <w:pStyle w:val="BodyText"/>
                        <w:spacing w:after="0" w:line="240" w:lineRule="auto"/>
                        <w:rPr>
                          <w:rFonts w:ascii="Arial" w:hAnsi="Arial"/>
                        </w:rPr>
                      </w:pPr>
                      <w:r w:rsidRPr="00297F2E">
                        <w:rPr>
                          <w:rFonts w:ascii="Arial" w:hAnsi="Arial"/>
                        </w:rPr>
                        <w:t>Child and Family Studies</w:t>
                      </w:r>
                    </w:p>
                    <w:p w:rsidR="00D5458A" w:rsidRPr="00097F9A" w:rsidRDefault="00D5458A" w:rsidP="00297F2E">
                      <w:pPr>
                        <w:pStyle w:val="BodyText"/>
                        <w:spacing w:after="0" w:line="240" w:lineRule="auto"/>
                        <w:rPr>
                          <w:rFonts w:ascii="Arial" w:hAnsi="Arial"/>
                          <w:sz w:val="28"/>
                          <w:szCs w:val="28"/>
                        </w:rPr>
                      </w:pPr>
                      <w:r w:rsidRPr="00297F2E">
                        <w:rPr>
                          <w:rFonts w:ascii="Arial" w:hAnsi="Arial"/>
                        </w:rPr>
                        <w:t>University of Tennessee</w:t>
                      </w:r>
                    </w:p>
                    <w:p w:rsidR="00D5458A" w:rsidRPr="00297F2E" w:rsidRDefault="00D5458A" w:rsidP="00297F2E">
                      <w:pPr>
                        <w:pStyle w:val="BodyText"/>
                        <w:spacing w:after="0" w:line="240" w:lineRule="auto"/>
                        <w:rPr>
                          <w:rFonts w:ascii="Arial" w:hAnsi="Arial"/>
                        </w:rPr>
                      </w:pPr>
                      <w:r w:rsidRPr="00297F2E">
                        <w:rPr>
                          <w:rFonts w:ascii="Arial" w:hAnsi="Arial"/>
                        </w:rPr>
                        <w:t>Jessie Harris Building, room 115</w:t>
                      </w:r>
                    </w:p>
                    <w:p w:rsidR="00D5458A" w:rsidRDefault="00D5458A" w:rsidP="00297F2E">
                      <w:pPr>
                        <w:pStyle w:val="BodyText"/>
                        <w:spacing w:after="0" w:line="240" w:lineRule="auto"/>
                        <w:rPr>
                          <w:rFonts w:ascii="Arial" w:hAnsi="Arial"/>
                          <w:sz w:val="28"/>
                          <w:szCs w:val="28"/>
                        </w:rPr>
                      </w:pPr>
                      <w:r w:rsidRPr="00297F2E">
                        <w:rPr>
                          <w:rFonts w:ascii="Arial" w:hAnsi="Arial"/>
                        </w:rPr>
                        <w:t>Knoxville, Tennessee  37996</w:t>
                      </w:r>
                    </w:p>
                    <w:p w:rsidR="00D5458A" w:rsidRDefault="00D5458A" w:rsidP="00297F2E">
                      <w:pPr>
                        <w:pStyle w:val="BodyText"/>
                        <w:rPr>
                          <w:rFonts w:ascii="Arial" w:hAnsi="Arial"/>
                          <w:sz w:val="28"/>
                          <w:szCs w:val="28"/>
                        </w:rPr>
                      </w:pPr>
                    </w:p>
                    <w:p w:rsidR="00D5458A" w:rsidRDefault="00D5458A" w:rsidP="00297F2E">
                      <w:pPr>
                        <w:pStyle w:val="BodyText"/>
                        <w:rPr>
                          <w:rFonts w:ascii="Arial" w:hAnsi="Arial"/>
                          <w:sz w:val="28"/>
                          <w:szCs w:val="28"/>
                        </w:rPr>
                      </w:pPr>
                    </w:p>
                    <w:p w:rsidR="00D5458A" w:rsidRDefault="00D5458A" w:rsidP="00297F2E">
                      <w:pPr>
                        <w:pStyle w:val="BodyText"/>
                        <w:rPr>
                          <w:rFonts w:ascii="Arial" w:hAnsi="Arial"/>
                          <w:sz w:val="28"/>
                          <w:szCs w:val="28"/>
                        </w:rPr>
                      </w:pPr>
                    </w:p>
                    <w:p w:rsidR="00D5458A" w:rsidRPr="00A16A7C" w:rsidRDefault="00D5458A" w:rsidP="00297F2E">
                      <w:pPr>
                        <w:pStyle w:val="BodyText"/>
                        <w:jc w:val="center"/>
                        <w:rPr>
                          <w:rFonts w:ascii="Arial" w:hAnsi="Arial"/>
                          <w:b/>
                          <w:sz w:val="32"/>
                          <w:szCs w:val="32"/>
                        </w:rPr>
                      </w:pPr>
                      <w:r w:rsidRPr="00A16A7C">
                        <w:rPr>
                          <w:rFonts w:ascii="Arial" w:hAnsi="Arial"/>
                          <w:b/>
                          <w:sz w:val="32"/>
                          <w:szCs w:val="32"/>
                        </w:rPr>
                        <w:t>Thank you for your participation!</w:t>
                      </w:r>
                    </w:p>
                  </w:txbxContent>
                </v:textbox>
              </v:shape>
            </w:pict>
          </mc:Fallback>
        </mc:AlternateContent>
      </w:r>
    </w:p>
    <w:p w:rsidR="00297F2E" w:rsidRDefault="00297F2E" w:rsidP="00420EA8"/>
    <w:p w:rsidR="00297F2E" w:rsidRDefault="00297F2E">
      <w:pPr>
        <w:spacing w:line="240" w:lineRule="auto"/>
      </w:pPr>
      <w:r>
        <w:br w:type="page"/>
      </w:r>
    </w:p>
    <w:p w:rsidR="00297F2E" w:rsidRPr="00297F2E" w:rsidRDefault="00297F2E" w:rsidP="00297F2E">
      <w:pPr>
        <w:spacing w:line="240" w:lineRule="auto"/>
        <w:jc w:val="center"/>
        <w:rPr>
          <w:rFonts w:ascii="Times" w:hAnsi="Times"/>
          <w:b/>
          <w:szCs w:val="20"/>
        </w:rPr>
      </w:pPr>
      <w:r w:rsidRPr="00297F2E">
        <w:rPr>
          <w:rFonts w:ascii="Times" w:hAnsi="Times"/>
          <w:b/>
          <w:szCs w:val="20"/>
        </w:rPr>
        <w:lastRenderedPageBreak/>
        <w:t>Appendix B</w:t>
      </w:r>
    </w:p>
    <w:p w:rsidR="00297F2E" w:rsidRPr="00297F2E" w:rsidRDefault="00297F2E" w:rsidP="00297F2E">
      <w:pPr>
        <w:spacing w:line="240" w:lineRule="auto"/>
        <w:jc w:val="center"/>
        <w:rPr>
          <w:rFonts w:ascii="Times" w:hAnsi="Times"/>
          <w:b/>
          <w:szCs w:val="20"/>
        </w:rPr>
      </w:pPr>
      <w:r w:rsidRPr="00297F2E">
        <w:rPr>
          <w:rFonts w:ascii="Times" w:hAnsi="Times"/>
          <w:b/>
          <w:szCs w:val="20"/>
        </w:rPr>
        <w:t xml:space="preserve">Initial Recruitment Email </w:t>
      </w: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rPr>
          <w:rFonts w:ascii="Times" w:hAnsi="Times"/>
          <w:b/>
          <w:szCs w:val="20"/>
        </w:rPr>
      </w:pP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Dear 3</w:t>
      </w:r>
      <w:r w:rsidRPr="00297F2E">
        <w:rPr>
          <w:sz w:val="22"/>
          <w:szCs w:val="22"/>
          <w:vertAlign w:val="superscript"/>
        </w:rPr>
        <w:t>rd</w:t>
      </w:r>
      <w:r w:rsidRPr="00297F2E">
        <w:rPr>
          <w:sz w:val="22"/>
          <w:szCs w:val="22"/>
        </w:rPr>
        <w:t>, 4</w:t>
      </w:r>
      <w:r w:rsidRPr="00297F2E">
        <w:rPr>
          <w:sz w:val="22"/>
          <w:szCs w:val="22"/>
          <w:vertAlign w:val="superscript"/>
        </w:rPr>
        <w:t>th</w:t>
      </w:r>
      <w:r w:rsidRPr="00297F2E">
        <w:rPr>
          <w:sz w:val="22"/>
          <w:szCs w:val="22"/>
        </w:rPr>
        <w:t>, and 5</w:t>
      </w:r>
      <w:r w:rsidRPr="00297F2E">
        <w:rPr>
          <w:sz w:val="22"/>
          <w:szCs w:val="22"/>
          <w:vertAlign w:val="superscript"/>
        </w:rPr>
        <w:t>th</w:t>
      </w:r>
      <w:r w:rsidRPr="00297F2E">
        <w:rPr>
          <w:sz w:val="22"/>
          <w:szCs w:val="22"/>
        </w:rPr>
        <w:t xml:space="preserve"> Grade Parents,</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 xml:space="preserve">I am asking for your help with a research project I am conducting to meet the requirements of my doctoral degree in Child and Family Studies from the University of Tennessee. Next week a survey will be made available for you online. A paper version will also be available if requested from the researcher. </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 xml:space="preserve">To thank you for your participation in this study, you can choose to </w:t>
      </w:r>
      <w:r w:rsidRPr="00297F2E">
        <w:rPr>
          <w:b/>
          <w:sz w:val="22"/>
          <w:szCs w:val="22"/>
        </w:rPr>
        <w:t xml:space="preserve">enter a drawing for either $100 cash, a $100 spa gift certificate,  sporting event tickets [choice of 6 tickets to see a UT Vols baseball game ($90 value for SEC games) or a 12 ticket undated game voucher for Smokies baseball games ($99 value)]. </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 xml:space="preserve">The purpose of this survey is to learn more about children’s experiences at school. Specifically, I want to know what things related to academics at school you think bother your child and make learning more difficult. </w:t>
      </w:r>
    </w:p>
    <w:p w:rsidR="00297F2E" w:rsidRPr="00297F2E" w:rsidRDefault="00297F2E" w:rsidP="00297F2E">
      <w:pPr>
        <w:spacing w:line="240" w:lineRule="auto"/>
        <w:rPr>
          <w:sz w:val="22"/>
          <w:szCs w:val="22"/>
        </w:rPr>
      </w:pPr>
    </w:p>
    <w:p w:rsidR="00297F2E" w:rsidRPr="00297F2E" w:rsidRDefault="00297F2E" w:rsidP="00297F2E">
      <w:pPr>
        <w:spacing w:line="240" w:lineRule="auto"/>
        <w:jc w:val="both"/>
        <w:rPr>
          <w:sz w:val="22"/>
          <w:szCs w:val="22"/>
        </w:rPr>
      </w:pPr>
      <w:r w:rsidRPr="00297F2E">
        <w:rPr>
          <w:sz w:val="22"/>
          <w:szCs w:val="22"/>
        </w:rPr>
        <w:t>This survey is designed for parents (including step-parents and custodial parents) of children in 3rd through 5</w:t>
      </w:r>
      <w:r w:rsidRPr="00297F2E">
        <w:rPr>
          <w:sz w:val="22"/>
          <w:szCs w:val="22"/>
          <w:vertAlign w:val="superscript"/>
        </w:rPr>
        <w:t>th</w:t>
      </w:r>
      <w:r w:rsidRPr="00297F2E">
        <w:rPr>
          <w:sz w:val="22"/>
          <w:szCs w:val="22"/>
        </w:rPr>
        <w:t xml:space="preserve"> grade. Information is desired from mothers and fathers, however the survey is designed to be filled out by only one parent per child – the parent who has the most contact with the child during the school week.</w:t>
      </w:r>
      <w:r w:rsidRPr="00297F2E">
        <w:rPr>
          <w:rFonts w:ascii="Garamond" w:hAnsi="Garamond"/>
          <w:b/>
          <w:sz w:val="22"/>
          <w:szCs w:val="22"/>
        </w:rPr>
        <w:t xml:space="preserve"> </w:t>
      </w:r>
      <w:r w:rsidRPr="00297F2E">
        <w:rPr>
          <w:sz w:val="22"/>
          <w:szCs w:val="22"/>
        </w:rPr>
        <w:t>If you have more than one child in 3rd through 5</w:t>
      </w:r>
      <w:r w:rsidRPr="00297F2E">
        <w:rPr>
          <w:sz w:val="22"/>
          <w:szCs w:val="22"/>
          <w:vertAlign w:val="superscript"/>
        </w:rPr>
        <w:t>th</w:t>
      </w:r>
      <w:r w:rsidRPr="00297F2E">
        <w:rPr>
          <w:sz w:val="22"/>
          <w:szCs w:val="22"/>
        </w:rPr>
        <w:t xml:space="preserve"> grade at this school please fill the survey out for the oldest child in these grades. </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 xml:space="preserve">Your </w:t>
      </w:r>
      <w:r w:rsidRPr="00297F2E">
        <w:rPr>
          <w:i/>
          <w:sz w:val="22"/>
          <w:szCs w:val="22"/>
        </w:rPr>
        <w:t>voluntary</w:t>
      </w:r>
      <w:r w:rsidRPr="00297F2E">
        <w:rPr>
          <w:sz w:val="22"/>
          <w:szCs w:val="22"/>
        </w:rPr>
        <w:t xml:space="preserve"> responses to this survey will be designated with a number and will not be attached to your identity. Your completed </w:t>
      </w:r>
      <w:r w:rsidRPr="00297F2E">
        <w:rPr>
          <w:i/>
          <w:sz w:val="22"/>
          <w:szCs w:val="22"/>
        </w:rPr>
        <w:t>anonymous</w:t>
      </w:r>
      <w:r w:rsidRPr="00297F2E">
        <w:rPr>
          <w:sz w:val="22"/>
          <w:szCs w:val="22"/>
        </w:rPr>
        <w:t xml:space="preserve"> and </w:t>
      </w:r>
      <w:r w:rsidRPr="00297F2E">
        <w:rPr>
          <w:i/>
          <w:sz w:val="22"/>
          <w:szCs w:val="22"/>
        </w:rPr>
        <w:t xml:space="preserve">confidential </w:t>
      </w:r>
      <w:r w:rsidRPr="00297F2E">
        <w:rPr>
          <w:sz w:val="22"/>
          <w:szCs w:val="22"/>
        </w:rPr>
        <w:t>survey responses will be stored on a secure University server accessed by a password protected University computer. If the results of this study are written for publication, no identifying information will be used.</w:t>
      </w:r>
    </w:p>
    <w:p w:rsidR="00297F2E" w:rsidRPr="00297F2E" w:rsidRDefault="00297F2E" w:rsidP="00297F2E">
      <w:pPr>
        <w:spacing w:line="240" w:lineRule="auto"/>
        <w:rPr>
          <w:sz w:val="22"/>
          <w:szCs w:val="22"/>
        </w:rPr>
      </w:pPr>
    </w:p>
    <w:p w:rsidR="00297F2E" w:rsidRPr="00297F2E" w:rsidRDefault="00297F2E" w:rsidP="00297F2E">
      <w:pPr>
        <w:spacing w:line="240" w:lineRule="auto"/>
        <w:rPr>
          <w:b/>
          <w:sz w:val="22"/>
          <w:szCs w:val="22"/>
        </w:rPr>
      </w:pPr>
      <w:r w:rsidRPr="00297F2E">
        <w:rPr>
          <w:b/>
          <w:sz w:val="22"/>
          <w:szCs w:val="22"/>
        </w:rPr>
        <w:t>The success of this work depends on the support and generosity of people like you.</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 xml:space="preserve">I sincerely hope you will take the </w:t>
      </w:r>
      <w:r w:rsidRPr="00297F2E">
        <w:rPr>
          <w:b/>
          <w:sz w:val="22"/>
          <w:szCs w:val="22"/>
        </w:rPr>
        <w:t>15 minutes</w:t>
      </w:r>
      <w:r w:rsidRPr="00297F2E">
        <w:rPr>
          <w:sz w:val="22"/>
          <w:szCs w:val="22"/>
        </w:rPr>
        <w:t xml:space="preserve"> needed to go to the website next week to fill out the survey or request a paper survey. </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Look for the survey on Feb. 13, 2012</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Thank you in advance for your help.</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Sincerely,</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Teri Henke</w:t>
      </w:r>
    </w:p>
    <w:p w:rsidR="00297F2E" w:rsidRPr="00297F2E" w:rsidRDefault="00297F2E" w:rsidP="00297F2E">
      <w:pPr>
        <w:spacing w:line="240" w:lineRule="auto"/>
        <w:rPr>
          <w:sz w:val="22"/>
          <w:szCs w:val="22"/>
        </w:rPr>
      </w:pPr>
    </w:p>
    <w:p w:rsidR="00297F2E" w:rsidRPr="00297F2E" w:rsidRDefault="00297F2E" w:rsidP="00297F2E">
      <w:pPr>
        <w:spacing w:line="240" w:lineRule="auto"/>
        <w:rPr>
          <w:sz w:val="22"/>
          <w:szCs w:val="22"/>
        </w:rPr>
      </w:pPr>
      <w:r w:rsidRPr="00297F2E">
        <w:rPr>
          <w:sz w:val="22"/>
          <w:szCs w:val="22"/>
        </w:rPr>
        <w:t>Teri M. Henke, M. Ed.</w:t>
      </w:r>
    </w:p>
    <w:p w:rsidR="00297F2E" w:rsidRPr="00297F2E" w:rsidRDefault="00297F2E" w:rsidP="00297F2E">
      <w:pPr>
        <w:spacing w:line="240" w:lineRule="auto"/>
        <w:rPr>
          <w:sz w:val="22"/>
          <w:szCs w:val="22"/>
        </w:rPr>
      </w:pPr>
      <w:r w:rsidRPr="00297F2E">
        <w:rPr>
          <w:sz w:val="22"/>
          <w:szCs w:val="22"/>
        </w:rPr>
        <w:t>Ph.D. Candidate</w:t>
      </w:r>
    </w:p>
    <w:p w:rsidR="00297F2E" w:rsidRPr="00297F2E" w:rsidRDefault="00297F2E" w:rsidP="00297F2E">
      <w:pPr>
        <w:spacing w:line="240" w:lineRule="auto"/>
        <w:rPr>
          <w:sz w:val="22"/>
          <w:szCs w:val="22"/>
        </w:rPr>
      </w:pPr>
      <w:r w:rsidRPr="00297F2E">
        <w:rPr>
          <w:sz w:val="22"/>
          <w:szCs w:val="22"/>
        </w:rPr>
        <w:t>Department of Child and Family Studies</w:t>
      </w:r>
    </w:p>
    <w:p w:rsidR="00297F2E" w:rsidRPr="00297F2E" w:rsidRDefault="00297F2E" w:rsidP="00297F2E">
      <w:pPr>
        <w:spacing w:line="240" w:lineRule="auto"/>
        <w:rPr>
          <w:sz w:val="22"/>
          <w:szCs w:val="22"/>
        </w:rPr>
      </w:pPr>
      <w:r w:rsidRPr="00297F2E">
        <w:rPr>
          <w:sz w:val="22"/>
          <w:szCs w:val="22"/>
        </w:rPr>
        <w:t>University of Tennessee</w:t>
      </w:r>
    </w:p>
    <w:p w:rsidR="00297F2E" w:rsidRPr="00297F2E" w:rsidRDefault="00297F2E" w:rsidP="007B6A83">
      <w:pPr>
        <w:spacing w:line="240" w:lineRule="auto"/>
        <w:rPr>
          <w:rFonts w:ascii="Times" w:hAnsi="Times"/>
          <w:b/>
        </w:rPr>
      </w:pPr>
    </w:p>
    <w:p w:rsidR="00297F2E" w:rsidRPr="00297F2E" w:rsidRDefault="00C937E8" w:rsidP="00297F2E">
      <w:pPr>
        <w:spacing w:line="240" w:lineRule="auto"/>
        <w:jc w:val="center"/>
        <w:rPr>
          <w:b/>
        </w:rPr>
      </w:pPr>
      <w:r>
        <w:rPr>
          <w:b/>
        </w:rPr>
        <w:lastRenderedPageBreak/>
        <w:t>Appendix C</w:t>
      </w:r>
    </w:p>
    <w:p w:rsidR="00297F2E" w:rsidRPr="00297F2E" w:rsidRDefault="00297F2E" w:rsidP="00297F2E">
      <w:pPr>
        <w:spacing w:line="240" w:lineRule="auto"/>
        <w:jc w:val="center"/>
        <w:rPr>
          <w:b/>
        </w:rPr>
      </w:pPr>
      <w:r w:rsidRPr="00297F2E">
        <w:rPr>
          <w:b/>
        </w:rPr>
        <w:t>Announcement for Parent Organizations’ Websites</w:t>
      </w:r>
    </w:p>
    <w:p w:rsidR="00297F2E" w:rsidRPr="00297F2E" w:rsidRDefault="00297F2E" w:rsidP="00297F2E">
      <w:pPr>
        <w:spacing w:line="240" w:lineRule="auto"/>
      </w:pPr>
    </w:p>
    <w:p w:rsidR="00297F2E" w:rsidRPr="00297F2E" w:rsidRDefault="00297F2E" w:rsidP="00297F2E">
      <w:pPr>
        <w:spacing w:line="240" w:lineRule="auto"/>
        <w:jc w:val="center"/>
        <w:rPr>
          <w:rFonts w:eastAsiaTheme="minorHAnsi"/>
          <w:szCs w:val="22"/>
        </w:rPr>
      </w:pPr>
      <w:r w:rsidRPr="00297F2E">
        <w:rPr>
          <w:rFonts w:ascii="Times" w:hAnsi="Times"/>
          <w:b/>
          <w:noProof/>
          <w:szCs w:val="20"/>
        </w:rPr>
        <w:drawing>
          <wp:inline distT="0" distB="0" distL="0" distR="0" wp14:anchorId="7E933E57" wp14:editId="71CB8218">
            <wp:extent cx="5048250" cy="381000"/>
            <wp:effectExtent l="0" t="0" r="0" b="0"/>
            <wp:docPr id="65" name="Picture 65" descr="http://www.tennessee.edu/identity/graphics/utsig-horiz-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ennessee.edu/identity/graphics/utsig-horiz-larg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8250" cy="381000"/>
                    </a:xfrm>
                    <a:prstGeom prst="rect">
                      <a:avLst/>
                    </a:prstGeom>
                    <a:noFill/>
                    <a:ln>
                      <a:noFill/>
                    </a:ln>
                  </pic:spPr>
                </pic:pic>
              </a:graphicData>
            </a:graphic>
          </wp:inline>
        </w:drawing>
      </w:r>
    </w:p>
    <w:p w:rsidR="00297F2E" w:rsidRPr="00297F2E" w:rsidRDefault="00297F2E" w:rsidP="00297F2E">
      <w:pPr>
        <w:spacing w:line="240" w:lineRule="auto"/>
        <w:jc w:val="center"/>
        <w:rPr>
          <w:rFonts w:eastAsiaTheme="minorHAnsi"/>
          <w:szCs w:val="22"/>
        </w:rPr>
      </w:pPr>
    </w:p>
    <w:p w:rsidR="00297F2E" w:rsidRPr="00297F2E" w:rsidRDefault="00297F2E" w:rsidP="00297F2E">
      <w:pPr>
        <w:spacing w:line="240" w:lineRule="auto"/>
        <w:jc w:val="center"/>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Parents,</w:t>
      </w:r>
    </w:p>
    <w:p w:rsidR="00297F2E" w:rsidRPr="00297F2E" w:rsidRDefault="00297F2E" w:rsidP="00297F2E">
      <w:pPr>
        <w:spacing w:line="240" w:lineRule="auto"/>
        <w:rPr>
          <w:rFonts w:eastAsiaTheme="minorHAnsi"/>
          <w:szCs w:val="22"/>
        </w:rPr>
      </w:pPr>
      <w:r w:rsidRPr="00297F2E">
        <w:rPr>
          <w:rFonts w:eastAsiaTheme="minorHAnsi"/>
          <w:szCs w:val="22"/>
        </w:rPr>
        <w:t xml:space="preserve">You have been invited to participate in an online survey, for a study by Teri Henke, a doctoral student in Child and Family Studies at the </w:t>
      </w:r>
      <w:smartTag w:uri="urn:schemas-microsoft-com:office:smarttags" w:element="place">
        <w:smartTag w:uri="urn:schemas-microsoft-com:office:smarttags" w:element="PlaceType">
          <w:r w:rsidRPr="00297F2E">
            <w:rPr>
              <w:rFonts w:eastAsiaTheme="minorHAnsi"/>
              <w:szCs w:val="22"/>
            </w:rPr>
            <w:t>University</w:t>
          </w:r>
        </w:smartTag>
        <w:r w:rsidRPr="00297F2E">
          <w:rPr>
            <w:rFonts w:eastAsiaTheme="minorHAnsi"/>
            <w:szCs w:val="22"/>
          </w:rPr>
          <w:t xml:space="preserve"> of </w:t>
        </w:r>
        <w:smartTag w:uri="urn:schemas-microsoft-com:office:smarttags" w:element="PlaceName">
          <w:r w:rsidRPr="00297F2E">
            <w:rPr>
              <w:rFonts w:eastAsiaTheme="minorHAnsi"/>
              <w:szCs w:val="22"/>
            </w:rPr>
            <w:t>Tennessee</w:t>
          </w:r>
        </w:smartTag>
      </w:smartTag>
      <w:r w:rsidRPr="00297F2E">
        <w:rPr>
          <w:rFonts w:eastAsiaTheme="minorHAnsi"/>
          <w:szCs w:val="22"/>
        </w:rPr>
        <w:t>.</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 xml:space="preserve">The online survey has questions about your child’s experiences at school. It is very important that I get information from you. If you have already completed the survey, I thank you for your time and help. If not, your opinion DOES matter! </w:t>
      </w:r>
    </w:p>
    <w:p w:rsidR="00297F2E" w:rsidRPr="00297F2E" w:rsidRDefault="00297F2E" w:rsidP="00297F2E">
      <w:pPr>
        <w:spacing w:line="240" w:lineRule="auto"/>
        <w:ind w:left="2880" w:firstLine="720"/>
        <w:rPr>
          <w:rFonts w:eastAsiaTheme="minorHAnsi"/>
          <w:szCs w:val="22"/>
        </w:rPr>
      </w:pPr>
    </w:p>
    <w:p w:rsidR="00297F2E" w:rsidRPr="00297F2E" w:rsidRDefault="00171DD1" w:rsidP="00297F2E">
      <w:pPr>
        <w:spacing w:line="240" w:lineRule="auto"/>
        <w:jc w:val="center"/>
        <w:rPr>
          <w:rFonts w:eastAsiaTheme="minorHAnsi"/>
          <w:sz w:val="28"/>
          <w:szCs w:val="28"/>
        </w:rPr>
      </w:pPr>
      <w:hyperlink r:id="rId17" w:tgtFrame="_blank" w:history="1">
        <w:r w:rsidR="00297F2E" w:rsidRPr="00297F2E">
          <w:rPr>
            <w:sz w:val="28"/>
            <w:szCs w:val="28"/>
            <w:u w:val="single"/>
          </w:rPr>
          <w:t>http://tiny.utk.edu/ParentSurvey</w:t>
        </w:r>
      </w:hyperlink>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After going to the survey link you will receive specific instructions.</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sz w:val="22"/>
          <w:szCs w:val="22"/>
        </w:rPr>
      </w:pPr>
      <w:r w:rsidRPr="00297F2E">
        <w:rPr>
          <w:rFonts w:eastAsiaTheme="minorHAnsi"/>
          <w:szCs w:val="22"/>
        </w:rPr>
        <w:t>Thank you gifts include a drawing for either</w:t>
      </w:r>
      <w:r w:rsidRPr="00297F2E">
        <w:rPr>
          <w:rFonts w:eastAsiaTheme="minorHAnsi"/>
          <w:b/>
          <w:szCs w:val="22"/>
        </w:rPr>
        <w:t xml:space="preserve"> </w:t>
      </w:r>
      <w:r w:rsidRPr="00297F2E">
        <w:rPr>
          <w:b/>
          <w:sz w:val="22"/>
          <w:szCs w:val="22"/>
        </w:rPr>
        <w:t xml:space="preserve">enter a drawing for either $100 cash, a $100 spa gift certificate,  sporting event tickets [choice of 6 tickets to see a UT Vols baseball game ($90 value for SEC games) or a 12 ticket undated game voucher for Smokies baseball games ($99 value)]. </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b/>
          <w:bCs/>
        </w:rPr>
      </w:pPr>
      <w:r w:rsidRPr="00297F2E">
        <w:rPr>
          <w:rFonts w:ascii="Times" w:hAnsi="Times"/>
          <w:szCs w:val="22"/>
        </w:rPr>
        <w:t xml:space="preserve">If you have any questions email me at </w:t>
      </w:r>
      <w:hyperlink r:id="rId18" w:history="1">
        <w:r w:rsidRPr="00297F2E">
          <w:rPr>
            <w:rFonts w:ascii="Times" w:hAnsi="Times"/>
            <w:szCs w:val="22"/>
            <w:u w:val="single"/>
          </w:rPr>
          <w:t>tmhenke@utk.edu</w:t>
        </w:r>
      </w:hyperlink>
      <w:r w:rsidRPr="00297F2E">
        <w:rPr>
          <w:rFonts w:ascii="Times" w:hAnsi="Times"/>
          <w:szCs w:val="22"/>
        </w:rPr>
        <w:t xml:space="preserve"> or feel free to call me at 865-974-5316. If you would like a paper version of the survey please go to the following link </w:t>
      </w:r>
      <w:hyperlink r:id="rId19" w:tgtFrame="_blank" w:history="1">
        <w:r w:rsidRPr="00297F2E">
          <w:rPr>
            <w:b/>
            <w:bCs/>
            <w:color w:val="0000FF" w:themeColor="hyperlink"/>
            <w:u w:val="single"/>
          </w:rPr>
          <w:t>http://tiny.utk.edu/NeedPaperSurvey</w:t>
        </w:r>
      </w:hyperlink>
      <w:r w:rsidRPr="00297F2E">
        <w:rPr>
          <w:rFonts w:ascii="Times" w:hAnsi="Times"/>
          <w:szCs w:val="22"/>
        </w:rPr>
        <w:t xml:space="preserve"> to make your request. </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jc w:val="center"/>
        <w:rPr>
          <w:rFonts w:eastAsiaTheme="minorHAnsi"/>
          <w:b/>
          <w:sz w:val="32"/>
          <w:szCs w:val="32"/>
        </w:rPr>
      </w:pPr>
      <w:r w:rsidRPr="00297F2E">
        <w:rPr>
          <w:rFonts w:eastAsiaTheme="minorHAnsi"/>
          <w:b/>
          <w:sz w:val="32"/>
          <w:szCs w:val="32"/>
        </w:rPr>
        <w:t>Thanks for your help!</w:t>
      </w:r>
    </w:p>
    <w:p w:rsidR="00297F2E" w:rsidRPr="00297F2E" w:rsidRDefault="00297F2E" w:rsidP="00297F2E">
      <w:pPr>
        <w:spacing w:line="240" w:lineRule="auto"/>
        <w:jc w:val="center"/>
        <w:rPr>
          <w:rFonts w:eastAsiaTheme="minorHAnsi"/>
          <w:b/>
          <w:sz w:val="32"/>
          <w:szCs w:val="32"/>
        </w:rPr>
      </w:pPr>
      <w:r w:rsidRPr="00297F2E">
        <w:rPr>
          <w:rFonts w:eastAsiaTheme="minorHAnsi"/>
          <w:b/>
          <w:sz w:val="32"/>
          <w:szCs w:val="32"/>
        </w:rPr>
        <w:t>Teri</w:t>
      </w:r>
    </w:p>
    <w:p w:rsidR="00297F2E" w:rsidRPr="00297F2E" w:rsidRDefault="00297F2E" w:rsidP="00297F2E">
      <w:pPr>
        <w:spacing w:line="240" w:lineRule="auto"/>
        <w:rPr>
          <w:rFonts w:eastAsiaTheme="minorHAnsi"/>
          <w:b/>
          <w:szCs w:val="22"/>
        </w:rPr>
      </w:pPr>
    </w:p>
    <w:p w:rsidR="00297F2E" w:rsidRPr="00297F2E" w:rsidRDefault="00297F2E" w:rsidP="00297F2E">
      <w:pPr>
        <w:spacing w:line="240" w:lineRule="auto"/>
        <w:rPr>
          <w:rFonts w:ascii="Times" w:eastAsiaTheme="minorHAnsi" w:hAnsi="Times"/>
          <w:szCs w:val="22"/>
        </w:rPr>
      </w:pPr>
    </w:p>
    <w:p w:rsidR="00297F2E" w:rsidRPr="00297F2E" w:rsidRDefault="00297F2E" w:rsidP="00297F2E">
      <w:pPr>
        <w:spacing w:line="240" w:lineRule="auto"/>
        <w:rPr>
          <w:rFonts w:ascii="Times" w:eastAsiaTheme="minorHAnsi" w:hAnsi="Times"/>
          <w:szCs w:val="22"/>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jc w:val="center"/>
        <w:rPr>
          <w:rFonts w:ascii="Times" w:hAnsi="Times"/>
          <w:b/>
        </w:rPr>
      </w:pPr>
    </w:p>
    <w:p w:rsidR="00297F2E" w:rsidRPr="00297F2E" w:rsidRDefault="00297F2E" w:rsidP="007B6A83">
      <w:pPr>
        <w:spacing w:line="240" w:lineRule="auto"/>
        <w:rPr>
          <w:rFonts w:ascii="Times" w:hAnsi="Times"/>
          <w:b/>
        </w:rPr>
      </w:pPr>
    </w:p>
    <w:p w:rsidR="00297F2E" w:rsidRPr="00297F2E" w:rsidRDefault="00297F2E" w:rsidP="00297F2E">
      <w:pPr>
        <w:spacing w:line="240" w:lineRule="auto"/>
        <w:jc w:val="center"/>
        <w:rPr>
          <w:rFonts w:ascii="Times" w:hAnsi="Times"/>
          <w:b/>
        </w:rPr>
      </w:pPr>
      <w:r w:rsidRPr="00297F2E">
        <w:rPr>
          <w:rFonts w:ascii="Times" w:hAnsi="Times"/>
          <w:b/>
        </w:rPr>
        <w:lastRenderedPageBreak/>
        <w:t>Appendix D</w:t>
      </w:r>
    </w:p>
    <w:p w:rsidR="00297F2E" w:rsidRPr="00297F2E" w:rsidRDefault="00297F2E" w:rsidP="00297F2E">
      <w:pPr>
        <w:spacing w:line="240" w:lineRule="auto"/>
        <w:jc w:val="center"/>
        <w:rPr>
          <w:rFonts w:ascii="Times" w:hAnsi="Times"/>
          <w:b/>
        </w:rPr>
      </w:pPr>
      <w:r w:rsidRPr="00297F2E">
        <w:rPr>
          <w:rFonts w:ascii="Times" w:hAnsi="Times"/>
          <w:b/>
        </w:rPr>
        <w:t>Body of Email Announcing Launch of Online Survey</w:t>
      </w:r>
    </w:p>
    <w:p w:rsidR="00297F2E" w:rsidRPr="00297F2E" w:rsidRDefault="00297F2E" w:rsidP="00297F2E">
      <w:pPr>
        <w:spacing w:line="240" w:lineRule="auto"/>
        <w:rPr>
          <w:rFonts w:ascii="Times" w:hAnsi="Times"/>
        </w:rPr>
      </w:pPr>
    </w:p>
    <w:p w:rsidR="00297F2E" w:rsidRPr="00297F2E" w:rsidRDefault="00297F2E" w:rsidP="00297F2E">
      <w:pPr>
        <w:spacing w:line="240" w:lineRule="auto"/>
        <w:rPr>
          <w:rFonts w:ascii="Times" w:hAnsi="Times"/>
        </w:rPr>
      </w:pPr>
      <w:r w:rsidRPr="00297F2E">
        <w:rPr>
          <w:rFonts w:ascii="Times" w:hAnsi="Times"/>
        </w:rPr>
        <w:t>Dear Parent,</w:t>
      </w:r>
    </w:p>
    <w:p w:rsidR="00297F2E" w:rsidRPr="00297F2E" w:rsidRDefault="00297F2E" w:rsidP="00297F2E">
      <w:pPr>
        <w:spacing w:line="240" w:lineRule="auto"/>
        <w:rPr>
          <w:rFonts w:ascii="Times" w:hAnsi="Times"/>
        </w:rPr>
      </w:pPr>
    </w:p>
    <w:p w:rsidR="00297F2E" w:rsidRPr="007B6A83" w:rsidRDefault="00297F2E" w:rsidP="00297F2E">
      <w:pPr>
        <w:spacing w:line="240" w:lineRule="auto"/>
        <w:rPr>
          <w:rFonts w:ascii="Times" w:hAnsi="Times"/>
          <w:szCs w:val="22"/>
        </w:rPr>
      </w:pPr>
      <w:r w:rsidRPr="007B6A83">
        <w:rPr>
          <w:rFonts w:ascii="Times" w:hAnsi="Times"/>
        </w:rPr>
        <w:t>About a week ago you received an email requesting your help by completing a survey asking you about your thoughts related to experiences your child has at school that may make learning more difficult.</w:t>
      </w:r>
    </w:p>
    <w:p w:rsidR="00297F2E" w:rsidRPr="007B6A83" w:rsidRDefault="00297F2E" w:rsidP="00297F2E">
      <w:pPr>
        <w:spacing w:line="240" w:lineRule="auto"/>
        <w:rPr>
          <w:rFonts w:ascii="Times" w:hAnsi="Times"/>
        </w:rPr>
      </w:pPr>
    </w:p>
    <w:p w:rsidR="00297F2E" w:rsidRPr="007B6A83" w:rsidRDefault="00297F2E" w:rsidP="00297F2E">
      <w:pPr>
        <w:spacing w:line="240" w:lineRule="auto"/>
        <w:rPr>
          <w:rFonts w:ascii="Times" w:hAnsi="Times"/>
        </w:rPr>
      </w:pPr>
      <w:r w:rsidRPr="007B6A83">
        <w:rPr>
          <w:rFonts w:ascii="Times" w:hAnsi="Times"/>
        </w:rPr>
        <w:t xml:space="preserve">The survey is now available at </w:t>
      </w:r>
    </w:p>
    <w:p w:rsidR="00297F2E" w:rsidRPr="007B6A83" w:rsidRDefault="00297F2E" w:rsidP="00297F2E">
      <w:pPr>
        <w:spacing w:line="240" w:lineRule="auto"/>
        <w:jc w:val="center"/>
        <w:rPr>
          <w:rFonts w:eastAsiaTheme="minorHAnsi"/>
          <w:b/>
          <w:sz w:val="28"/>
          <w:szCs w:val="28"/>
        </w:rPr>
      </w:pPr>
      <w:r w:rsidRPr="007B6A83">
        <w:rPr>
          <w:b/>
          <w:sz w:val="28"/>
          <w:szCs w:val="28"/>
          <w:u w:val="single"/>
        </w:rPr>
        <w:t>http://tiny.utk.edu/ParentSurvey</w:t>
      </w:r>
    </w:p>
    <w:p w:rsidR="00297F2E" w:rsidRPr="007B6A83" w:rsidRDefault="00297F2E" w:rsidP="00297F2E">
      <w:pPr>
        <w:spacing w:line="240" w:lineRule="auto"/>
        <w:rPr>
          <w:rFonts w:ascii="Times" w:hAnsi="Times"/>
        </w:rPr>
      </w:pPr>
      <w:r w:rsidRPr="007B6A83">
        <w:rPr>
          <w:rFonts w:ascii="Times" w:hAnsi="Times"/>
        </w:rPr>
        <w:t xml:space="preserve">After you click on the survey link you will see specific instructions. </w:t>
      </w:r>
    </w:p>
    <w:p w:rsidR="00297F2E" w:rsidRPr="007B6A83" w:rsidRDefault="00297F2E" w:rsidP="00297F2E">
      <w:pPr>
        <w:spacing w:line="240" w:lineRule="auto"/>
        <w:rPr>
          <w:szCs w:val="22"/>
        </w:rPr>
      </w:pPr>
      <w:r w:rsidRPr="007B6A83">
        <w:rPr>
          <w:szCs w:val="22"/>
        </w:rPr>
        <w:t xml:space="preserve">The survey should only take about </w:t>
      </w:r>
      <w:r w:rsidRPr="007B6A83">
        <w:rPr>
          <w:b/>
          <w:szCs w:val="22"/>
        </w:rPr>
        <w:t>15 minutes</w:t>
      </w:r>
      <w:r w:rsidRPr="007B6A83">
        <w:rPr>
          <w:szCs w:val="22"/>
        </w:rPr>
        <w:t xml:space="preserve"> to complete. </w:t>
      </w:r>
    </w:p>
    <w:p w:rsidR="00297F2E" w:rsidRPr="007B6A83" w:rsidRDefault="00297F2E" w:rsidP="00297F2E">
      <w:pPr>
        <w:spacing w:line="240" w:lineRule="auto"/>
        <w:rPr>
          <w:szCs w:val="22"/>
        </w:rPr>
      </w:pPr>
    </w:p>
    <w:p w:rsidR="00297F2E" w:rsidRPr="007B6A83" w:rsidRDefault="00297F2E" w:rsidP="00297F2E">
      <w:pPr>
        <w:spacing w:line="240" w:lineRule="auto"/>
        <w:rPr>
          <w:sz w:val="22"/>
          <w:szCs w:val="22"/>
        </w:rPr>
      </w:pPr>
      <w:r w:rsidRPr="007B6A83">
        <w:rPr>
          <w:szCs w:val="22"/>
        </w:rPr>
        <w:t xml:space="preserve">To thank you for your participation in this study, you can choose to </w:t>
      </w:r>
      <w:r w:rsidRPr="007B6A83">
        <w:rPr>
          <w:b/>
          <w:sz w:val="22"/>
          <w:szCs w:val="22"/>
        </w:rPr>
        <w:t xml:space="preserve">enter a drawing for either $100 cash, a $100 spa gift certificate,  sporting event tickets [choice of 6 tickets to see a UT Vols baseball game ($90 value for SEC games) or a 12 ticket undated game voucher for Smokies baseball games ($99 value)]. </w:t>
      </w:r>
    </w:p>
    <w:p w:rsidR="00297F2E" w:rsidRPr="007B6A83" w:rsidRDefault="00297F2E" w:rsidP="00297F2E">
      <w:pPr>
        <w:spacing w:line="240" w:lineRule="auto"/>
        <w:rPr>
          <w:szCs w:val="22"/>
        </w:rPr>
      </w:pPr>
    </w:p>
    <w:p w:rsidR="00297F2E" w:rsidRPr="007B6A83" w:rsidRDefault="00297F2E" w:rsidP="00297F2E">
      <w:pPr>
        <w:spacing w:line="240" w:lineRule="auto"/>
        <w:jc w:val="both"/>
        <w:rPr>
          <w:sz w:val="22"/>
          <w:szCs w:val="22"/>
        </w:rPr>
      </w:pPr>
      <w:r w:rsidRPr="007B6A83">
        <w:rPr>
          <w:sz w:val="22"/>
          <w:szCs w:val="22"/>
        </w:rPr>
        <w:t>This survey is designed for parents (including step-parents and custodial parents) of children in 3rd through 5</w:t>
      </w:r>
      <w:r w:rsidRPr="007B6A83">
        <w:rPr>
          <w:sz w:val="22"/>
          <w:szCs w:val="22"/>
          <w:vertAlign w:val="superscript"/>
        </w:rPr>
        <w:t>th</w:t>
      </w:r>
      <w:r w:rsidRPr="007B6A83">
        <w:rPr>
          <w:sz w:val="22"/>
          <w:szCs w:val="22"/>
        </w:rPr>
        <w:t xml:space="preserve"> grade. Information is desired from mothers and fathers, however the survey is designed to be filled out by only one parent per child – the parent who has the most  contact with the child during the school week.</w:t>
      </w:r>
      <w:r w:rsidRPr="007B6A83">
        <w:rPr>
          <w:rFonts w:ascii="Garamond" w:hAnsi="Garamond"/>
          <w:b/>
          <w:sz w:val="22"/>
          <w:szCs w:val="22"/>
        </w:rPr>
        <w:t xml:space="preserve"> </w:t>
      </w:r>
      <w:r w:rsidRPr="007B6A83">
        <w:rPr>
          <w:sz w:val="22"/>
          <w:szCs w:val="22"/>
        </w:rPr>
        <w:t>If you have more than one child in 3rd through 5</w:t>
      </w:r>
      <w:r w:rsidRPr="007B6A83">
        <w:rPr>
          <w:sz w:val="22"/>
          <w:szCs w:val="22"/>
          <w:vertAlign w:val="superscript"/>
        </w:rPr>
        <w:t>th</w:t>
      </w:r>
      <w:r w:rsidRPr="007B6A83">
        <w:rPr>
          <w:sz w:val="22"/>
          <w:szCs w:val="22"/>
        </w:rPr>
        <w:t xml:space="preserve"> grade at this school please fill the survey out for the oldest child in these grades. </w:t>
      </w:r>
    </w:p>
    <w:p w:rsidR="00297F2E" w:rsidRPr="007B6A83" w:rsidRDefault="00297F2E" w:rsidP="00297F2E">
      <w:pPr>
        <w:spacing w:line="240" w:lineRule="auto"/>
        <w:rPr>
          <w:szCs w:val="22"/>
        </w:rPr>
      </w:pPr>
    </w:p>
    <w:p w:rsidR="00297F2E" w:rsidRPr="007B6A83" w:rsidRDefault="00297F2E" w:rsidP="00297F2E">
      <w:pPr>
        <w:spacing w:line="240" w:lineRule="auto"/>
        <w:rPr>
          <w:szCs w:val="22"/>
        </w:rPr>
      </w:pPr>
      <w:r w:rsidRPr="007B6A83">
        <w:rPr>
          <w:szCs w:val="22"/>
        </w:rPr>
        <w:t xml:space="preserve">Your </w:t>
      </w:r>
      <w:r w:rsidRPr="007B6A83">
        <w:rPr>
          <w:i/>
          <w:szCs w:val="22"/>
        </w:rPr>
        <w:t>voluntary</w:t>
      </w:r>
      <w:r w:rsidRPr="007B6A83">
        <w:rPr>
          <w:szCs w:val="22"/>
        </w:rPr>
        <w:t xml:space="preserve"> </w:t>
      </w:r>
      <w:r w:rsidRPr="007B6A83">
        <w:rPr>
          <w:rFonts w:ascii="Times" w:hAnsi="Times"/>
          <w:szCs w:val="22"/>
        </w:rPr>
        <w:t xml:space="preserve">responses will be </w:t>
      </w:r>
      <w:r w:rsidRPr="007B6A83">
        <w:rPr>
          <w:rFonts w:ascii="Times" w:hAnsi="Times"/>
          <w:i/>
          <w:szCs w:val="22"/>
        </w:rPr>
        <w:t>anonymous</w:t>
      </w:r>
      <w:r w:rsidRPr="007B6A83">
        <w:rPr>
          <w:rFonts w:ascii="Times" w:hAnsi="Times"/>
          <w:szCs w:val="22"/>
        </w:rPr>
        <w:t xml:space="preserve">, kept strictly </w:t>
      </w:r>
      <w:r w:rsidRPr="007B6A83">
        <w:rPr>
          <w:rFonts w:ascii="Times" w:hAnsi="Times"/>
          <w:i/>
          <w:szCs w:val="22"/>
        </w:rPr>
        <w:t>confidential</w:t>
      </w:r>
      <w:r w:rsidRPr="007B6A83">
        <w:rPr>
          <w:rFonts w:ascii="Times" w:hAnsi="Times"/>
          <w:szCs w:val="22"/>
        </w:rPr>
        <w:t>, and will not be attached to you or your child in any way.</w:t>
      </w:r>
      <w:r w:rsidRPr="007B6A83">
        <w:rPr>
          <w:szCs w:val="22"/>
        </w:rPr>
        <w:t xml:space="preserve"> </w:t>
      </w:r>
      <w:r w:rsidRPr="007B6A83">
        <w:rPr>
          <w:sz w:val="22"/>
          <w:szCs w:val="22"/>
        </w:rPr>
        <w:t>This study has been reviewed and approved by The University of Tennessee Institutional Review Board (IRB) according to University policies. If you have any questions regarding your rights as a research subject, please contact Brenda Lawson at the Office of Research 974-7697. If you have any questions about this study, you can contact me at 865-974-5316 or tmhenke@utk.edu.</w:t>
      </w:r>
      <w:r w:rsidRPr="007B6A83">
        <w:rPr>
          <w:sz w:val="22"/>
          <w:szCs w:val="22"/>
        </w:rPr>
        <w:tab/>
      </w:r>
    </w:p>
    <w:p w:rsidR="00297F2E" w:rsidRPr="007B6A83" w:rsidRDefault="00297F2E" w:rsidP="00297F2E">
      <w:pPr>
        <w:spacing w:line="240" w:lineRule="auto"/>
        <w:rPr>
          <w:rFonts w:ascii="Times" w:hAnsi="Times"/>
        </w:rPr>
      </w:pPr>
    </w:p>
    <w:p w:rsidR="00297F2E" w:rsidRPr="007B6A83" w:rsidRDefault="00297F2E" w:rsidP="00297F2E">
      <w:pPr>
        <w:spacing w:line="240" w:lineRule="auto"/>
        <w:rPr>
          <w:szCs w:val="22"/>
        </w:rPr>
      </w:pPr>
      <w:r w:rsidRPr="007B6A83">
        <w:rPr>
          <w:rFonts w:ascii="Times" w:hAnsi="Times"/>
        </w:rPr>
        <w:t xml:space="preserve">I sincerely ask for your help with this research. </w:t>
      </w:r>
      <w:r w:rsidRPr="007B6A83">
        <w:rPr>
          <w:rFonts w:ascii="Times" w:hAnsi="Times"/>
          <w:szCs w:val="22"/>
        </w:rPr>
        <w:t xml:space="preserve">Since the validity of the </w:t>
      </w:r>
      <w:r w:rsidRPr="007B6A83">
        <w:rPr>
          <w:szCs w:val="22"/>
        </w:rPr>
        <w:t xml:space="preserve">results depends on obtaining a high response rate, your participation is crucial to the success of this study. Therefore, I hope you will complete this survey soon. </w:t>
      </w:r>
    </w:p>
    <w:p w:rsidR="00297F2E" w:rsidRPr="007B6A83" w:rsidRDefault="00297F2E" w:rsidP="00297F2E">
      <w:pPr>
        <w:spacing w:line="240" w:lineRule="auto"/>
        <w:rPr>
          <w:szCs w:val="22"/>
        </w:rPr>
      </w:pPr>
    </w:p>
    <w:p w:rsidR="00297F2E" w:rsidRPr="007B6A83" w:rsidRDefault="00297F2E" w:rsidP="00297F2E">
      <w:pPr>
        <w:spacing w:line="240" w:lineRule="auto"/>
        <w:rPr>
          <w:rFonts w:ascii="Times" w:hAnsi="Times"/>
          <w:szCs w:val="22"/>
        </w:rPr>
      </w:pPr>
      <w:r w:rsidRPr="007B6A83">
        <w:rPr>
          <w:rFonts w:ascii="Times" w:hAnsi="Times"/>
          <w:szCs w:val="22"/>
        </w:rPr>
        <w:t>THANK YOU! Your time is appreciated!</w:t>
      </w:r>
    </w:p>
    <w:p w:rsidR="00297F2E" w:rsidRPr="007B6A83" w:rsidRDefault="00297F2E" w:rsidP="00297F2E">
      <w:pPr>
        <w:spacing w:line="240" w:lineRule="auto"/>
        <w:rPr>
          <w:rFonts w:ascii="Times" w:hAnsi="Times"/>
          <w:szCs w:val="22"/>
        </w:rPr>
      </w:pPr>
    </w:p>
    <w:p w:rsidR="00297F2E" w:rsidRPr="007B6A83" w:rsidRDefault="00297F2E" w:rsidP="00297F2E">
      <w:pPr>
        <w:spacing w:line="240" w:lineRule="auto"/>
        <w:rPr>
          <w:b/>
          <w:bCs/>
        </w:rPr>
      </w:pPr>
      <w:r w:rsidRPr="007B6A83">
        <w:rPr>
          <w:rFonts w:ascii="Times" w:hAnsi="Times"/>
          <w:szCs w:val="22"/>
        </w:rPr>
        <w:t xml:space="preserve">If you have any questions email me at </w:t>
      </w:r>
      <w:hyperlink r:id="rId20" w:history="1">
        <w:r w:rsidRPr="007B6A83">
          <w:rPr>
            <w:rFonts w:ascii="Times" w:hAnsi="Times"/>
            <w:szCs w:val="22"/>
            <w:u w:val="single"/>
          </w:rPr>
          <w:t>tmhenke@utk.edu</w:t>
        </w:r>
      </w:hyperlink>
      <w:r w:rsidRPr="007B6A83">
        <w:rPr>
          <w:rFonts w:ascii="Times" w:hAnsi="Times"/>
          <w:szCs w:val="22"/>
        </w:rPr>
        <w:t xml:space="preserve"> or feel free to call me at 865-974-5316. If you would like a paper version of the survey please go to the following link </w:t>
      </w:r>
      <w:r w:rsidRPr="007B6A83">
        <w:rPr>
          <w:b/>
          <w:bCs/>
          <w:u w:val="single"/>
        </w:rPr>
        <w:t>http://tiny.utk.edu/NeedPaperSurvey</w:t>
      </w:r>
      <w:r w:rsidRPr="007B6A83">
        <w:rPr>
          <w:b/>
          <w:bCs/>
        </w:rPr>
        <w:t xml:space="preserve"> </w:t>
      </w:r>
      <w:r w:rsidRPr="007B6A83">
        <w:rPr>
          <w:rFonts w:ascii="Times" w:hAnsi="Times"/>
          <w:szCs w:val="22"/>
        </w:rPr>
        <w:t xml:space="preserve">to make your request. </w:t>
      </w:r>
    </w:p>
    <w:p w:rsidR="00297F2E" w:rsidRPr="007B6A83" w:rsidRDefault="00297F2E" w:rsidP="00297F2E">
      <w:pPr>
        <w:spacing w:line="240" w:lineRule="auto"/>
        <w:rPr>
          <w:rFonts w:ascii="Times" w:hAnsi="Times"/>
          <w:szCs w:val="22"/>
        </w:rPr>
      </w:pPr>
    </w:p>
    <w:p w:rsidR="00297F2E" w:rsidRPr="007B6A83" w:rsidRDefault="00297F2E" w:rsidP="00297F2E">
      <w:pPr>
        <w:spacing w:line="240" w:lineRule="auto"/>
        <w:rPr>
          <w:rFonts w:ascii="Times" w:hAnsi="Times"/>
          <w:szCs w:val="22"/>
        </w:rPr>
      </w:pPr>
      <w:r w:rsidRPr="007B6A83">
        <w:rPr>
          <w:rFonts w:ascii="Times" w:hAnsi="Times"/>
          <w:szCs w:val="22"/>
        </w:rPr>
        <w:t>My sincere thanks,</w:t>
      </w:r>
    </w:p>
    <w:p w:rsidR="00297F2E" w:rsidRPr="007B6A83" w:rsidRDefault="00297F2E" w:rsidP="00297F2E">
      <w:pPr>
        <w:spacing w:line="240" w:lineRule="auto"/>
        <w:rPr>
          <w:rFonts w:ascii="Times" w:hAnsi="Times"/>
          <w:szCs w:val="22"/>
        </w:rPr>
      </w:pPr>
    </w:p>
    <w:p w:rsidR="00297F2E" w:rsidRPr="007B6A83" w:rsidRDefault="00297F2E" w:rsidP="00297F2E">
      <w:pPr>
        <w:spacing w:line="240" w:lineRule="auto"/>
        <w:rPr>
          <w:rFonts w:ascii="Times" w:hAnsi="Times"/>
          <w:szCs w:val="22"/>
        </w:rPr>
      </w:pPr>
      <w:r w:rsidRPr="007B6A83">
        <w:rPr>
          <w:rFonts w:ascii="Times" w:hAnsi="Times"/>
          <w:szCs w:val="22"/>
        </w:rPr>
        <w:t>Teri Henke</w:t>
      </w:r>
    </w:p>
    <w:p w:rsidR="00297F2E" w:rsidRPr="00297F2E" w:rsidRDefault="00297F2E" w:rsidP="007B6A83">
      <w:pPr>
        <w:spacing w:line="240" w:lineRule="auto"/>
        <w:rPr>
          <w:rFonts w:eastAsiaTheme="minorHAnsi"/>
          <w:b/>
          <w:szCs w:val="22"/>
        </w:rPr>
      </w:pPr>
    </w:p>
    <w:p w:rsidR="00297F2E" w:rsidRPr="00297F2E" w:rsidRDefault="00297F2E" w:rsidP="00297F2E">
      <w:pPr>
        <w:spacing w:line="240" w:lineRule="auto"/>
        <w:jc w:val="center"/>
        <w:rPr>
          <w:rFonts w:eastAsiaTheme="minorHAnsi"/>
          <w:b/>
          <w:szCs w:val="22"/>
        </w:rPr>
      </w:pPr>
      <w:r w:rsidRPr="00297F2E">
        <w:rPr>
          <w:rFonts w:eastAsiaTheme="minorHAnsi"/>
          <w:b/>
          <w:szCs w:val="22"/>
        </w:rPr>
        <w:lastRenderedPageBreak/>
        <w:t>Appendix E</w:t>
      </w:r>
    </w:p>
    <w:p w:rsidR="00297F2E" w:rsidRPr="00297F2E" w:rsidRDefault="00297F2E" w:rsidP="00297F2E">
      <w:pPr>
        <w:spacing w:line="240" w:lineRule="auto"/>
        <w:jc w:val="center"/>
        <w:rPr>
          <w:rFonts w:eastAsiaTheme="minorHAnsi"/>
          <w:b/>
          <w:szCs w:val="22"/>
        </w:rPr>
      </w:pPr>
      <w:r w:rsidRPr="00297F2E">
        <w:rPr>
          <w:rFonts w:eastAsiaTheme="minorHAnsi"/>
          <w:b/>
          <w:szCs w:val="22"/>
        </w:rPr>
        <w:t>Content on Internet Link for Paper Survey Request</w:t>
      </w:r>
    </w:p>
    <w:p w:rsidR="00297F2E" w:rsidRPr="00297F2E" w:rsidRDefault="00297F2E" w:rsidP="00297F2E">
      <w:pPr>
        <w:spacing w:line="240" w:lineRule="auto"/>
        <w:jc w:val="center"/>
        <w:rPr>
          <w:rFonts w:eastAsiaTheme="minorHAnsi"/>
          <w:b/>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Would you like to request a paper version of the parent survey in the research conducted by Teri Henke from the University of Tennessee?</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 Yes</w:t>
      </w:r>
    </w:p>
    <w:p w:rsidR="00297F2E" w:rsidRPr="00297F2E" w:rsidRDefault="00297F2E" w:rsidP="00297F2E">
      <w:pPr>
        <w:spacing w:line="240" w:lineRule="auto"/>
        <w:rPr>
          <w:rFonts w:eastAsiaTheme="minorHAnsi"/>
          <w:szCs w:val="22"/>
        </w:rPr>
      </w:pPr>
      <w:r w:rsidRPr="00297F2E">
        <w:rPr>
          <w:rFonts w:eastAsiaTheme="minorHAnsi"/>
          <w:szCs w:val="22"/>
        </w:rPr>
        <w:t>○ No</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If “No” is chosen the webpage will automatically display…</w:t>
      </w:r>
    </w:p>
    <w:p w:rsidR="00297F2E" w:rsidRPr="00297F2E" w:rsidRDefault="00297F2E" w:rsidP="00297F2E">
      <w:pPr>
        <w:spacing w:line="240" w:lineRule="auto"/>
        <w:rPr>
          <w:rFonts w:eastAsiaTheme="minorHAnsi"/>
          <w:szCs w:val="22"/>
        </w:rPr>
      </w:pPr>
      <w:r w:rsidRPr="00297F2E">
        <w:rPr>
          <w:rFonts w:eastAsiaTheme="minorHAnsi"/>
          <w:szCs w:val="22"/>
        </w:rPr>
        <w:t>“Thank you for considering this survey”</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If “Yes” is chosen the webpage will automatically go to the following…</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Please indicate what school your child attends?</w:t>
      </w:r>
    </w:p>
    <w:p w:rsidR="00297F2E" w:rsidRPr="00297F2E" w:rsidRDefault="00297F2E" w:rsidP="00297F2E">
      <w:pPr>
        <w:spacing w:line="240" w:lineRule="auto"/>
        <w:rPr>
          <w:rFonts w:eastAsiaTheme="minorHAnsi"/>
          <w:szCs w:val="22"/>
        </w:rPr>
      </w:pPr>
      <w:r w:rsidRPr="00297F2E">
        <w:rPr>
          <w:rFonts w:eastAsiaTheme="minorHAnsi"/>
          <w:szCs w:val="22"/>
        </w:rPr>
        <w:t xml:space="preserve">○ </w:t>
      </w:r>
      <w:r w:rsidRPr="00297F2E">
        <w:rPr>
          <w:rFonts w:eastAsiaTheme="minorHAnsi"/>
          <w:szCs w:val="22"/>
          <w:highlight w:val="black"/>
        </w:rPr>
        <w:t>A. L. Lotts</w:t>
      </w:r>
      <w:r w:rsidRPr="00297F2E">
        <w:rPr>
          <w:rFonts w:eastAsiaTheme="minorHAnsi"/>
          <w:szCs w:val="22"/>
        </w:rPr>
        <w:t xml:space="preserve"> Elementary</w:t>
      </w:r>
    </w:p>
    <w:p w:rsidR="00297F2E" w:rsidRPr="00297F2E" w:rsidRDefault="00297F2E" w:rsidP="00297F2E">
      <w:pPr>
        <w:spacing w:line="240" w:lineRule="auto"/>
        <w:rPr>
          <w:rFonts w:eastAsiaTheme="minorHAnsi"/>
          <w:szCs w:val="22"/>
        </w:rPr>
      </w:pPr>
      <w:r w:rsidRPr="00297F2E">
        <w:rPr>
          <w:rFonts w:eastAsiaTheme="minorHAnsi"/>
          <w:szCs w:val="22"/>
        </w:rPr>
        <w:t xml:space="preserve">○ </w:t>
      </w:r>
      <w:r w:rsidRPr="00297F2E">
        <w:rPr>
          <w:rFonts w:eastAsiaTheme="minorHAnsi"/>
          <w:szCs w:val="22"/>
          <w:highlight w:val="black"/>
        </w:rPr>
        <w:t>Cedar Bluff</w:t>
      </w:r>
      <w:r w:rsidRPr="00297F2E">
        <w:rPr>
          <w:rFonts w:eastAsiaTheme="minorHAnsi"/>
          <w:szCs w:val="22"/>
        </w:rPr>
        <w:t xml:space="preserve"> Elementary</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i/>
          <w:szCs w:val="22"/>
        </w:rPr>
      </w:pPr>
      <w:r w:rsidRPr="00297F2E">
        <w:rPr>
          <w:rFonts w:eastAsiaTheme="minorHAnsi"/>
          <w:szCs w:val="22"/>
        </w:rPr>
        <w:t xml:space="preserve">Please write in the space below the address where you wish the survey to be mailed. </w:t>
      </w:r>
      <w:r w:rsidRPr="00297F2E">
        <w:rPr>
          <w:rFonts w:eastAsiaTheme="minorHAnsi"/>
          <w:i/>
          <w:szCs w:val="22"/>
        </w:rPr>
        <w:t xml:space="preserve">Please do not include your name. </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_______________________________________________________</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_______________________________________________________</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jc w:val="center"/>
        <w:rPr>
          <w:rFonts w:ascii="Times" w:hAnsi="Times"/>
          <w:b/>
          <w:szCs w:val="20"/>
        </w:rPr>
      </w:pPr>
    </w:p>
    <w:p w:rsidR="00297F2E" w:rsidRPr="00297F2E" w:rsidRDefault="00297F2E" w:rsidP="00297F2E">
      <w:pPr>
        <w:spacing w:line="240" w:lineRule="auto"/>
        <w:rPr>
          <w:rFonts w:ascii="Times" w:hAnsi="Times"/>
          <w:b/>
          <w:szCs w:val="20"/>
        </w:rPr>
      </w:pPr>
    </w:p>
    <w:p w:rsidR="00297F2E" w:rsidRPr="00297F2E" w:rsidRDefault="00297F2E" w:rsidP="007B6A83">
      <w:pPr>
        <w:spacing w:line="240" w:lineRule="auto"/>
        <w:rPr>
          <w:rFonts w:ascii="Times" w:hAnsi="Times"/>
          <w:b/>
        </w:rPr>
      </w:pPr>
    </w:p>
    <w:p w:rsidR="00297F2E" w:rsidRPr="00297F2E" w:rsidRDefault="00297F2E" w:rsidP="00297F2E">
      <w:pPr>
        <w:spacing w:line="240" w:lineRule="auto"/>
        <w:jc w:val="center"/>
        <w:rPr>
          <w:rFonts w:ascii="Times" w:hAnsi="Times"/>
          <w:b/>
        </w:rPr>
      </w:pPr>
      <w:r w:rsidRPr="00297F2E">
        <w:rPr>
          <w:rFonts w:ascii="Times" w:hAnsi="Times"/>
          <w:b/>
        </w:rPr>
        <w:lastRenderedPageBreak/>
        <w:t>Appendix F</w:t>
      </w:r>
    </w:p>
    <w:p w:rsidR="00297F2E" w:rsidRPr="00297F2E" w:rsidRDefault="00297F2E" w:rsidP="00297F2E">
      <w:pPr>
        <w:spacing w:line="240" w:lineRule="auto"/>
        <w:jc w:val="center"/>
        <w:rPr>
          <w:rFonts w:ascii="Times" w:hAnsi="Times"/>
          <w:b/>
        </w:rPr>
      </w:pPr>
      <w:r w:rsidRPr="00297F2E">
        <w:rPr>
          <w:rFonts w:ascii="Times" w:hAnsi="Times"/>
          <w:b/>
        </w:rPr>
        <w:t>First Email Survey Reminder</w:t>
      </w:r>
    </w:p>
    <w:p w:rsidR="00297F2E" w:rsidRPr="00297F2E" w:rsidRDefault="00297F2E" w:rsidP="00297F2E">
      <w:pPr>
        <w:spacing w:line="240" w:lineRule="auto"/>
        <w:jc w:val="center"/>
        <w:rPr>
          <w:rFonts w:ascii="Times" w:hAnsi="Times"/>
          <w:b/>
        </w:rPr>
      </w:pPr>
    </w:p>
    <w:p w:rsidR="00297F2E" w:rsidRPr="00297F2E" w:rsidRDefault="00297F2E" w:rsidP="00297F2E">
      <w:pPr>
        <w:spacing w:line="240" w:lineRule="auto"/>
        <w:ind w:left="2880" w:firstLine="720"/>
        <w:jc w:val="center"/>
        <w:rPr>
          <w:rFonts w:ascii="Times" w:hAnsi="Times"/>
          <w:b/>
        </w:rPr>
      </w:pPr>
    </w:p>
    <w:p w:rsidR="00297F2E" w:rsidRPr="00297F2E" w:rsidRDefault="00297F2E" w:rsidP="00297F2E">
      <w:pPr>
        <w:spacing w:line="240" w:lineRule="auto"/>
        <w:rPr>
          <w:rFonts w:ascii="Times" w:hAnsi="Times"/>
        </w:rPr>
      </w:pPr>
      <w:r w:rsidRPr="00297F2E">
        <w:rPr>
          <w:rFonts w:ascii="Times" w:hAnsi="Times"/>
        </w:rPr>
        <w:t>Dear Parent,</w:t>
      </w:r>
    </w:p>
    <w:p w:rsidR="00297F2E" w:rsidRPr="007B6A83" w:rsidRDefault="00297F2E" w:rsidP="00297F2E">
      <w:pPr>
        <w:spacing w:line="240" w:lineRule="auto"/>
        <w:rPr>
          <w:rFonts w:ascii="Times" w:hAnsi="Times"/>
        </w:rPr>
      </w:pPr>
    </w:p>
    <w:p w:rsidR="00297F2E" w:rsidRPr="007B6A83" w:rsidRDefault="00297F2E" w:rsidP="00297F2E">
      <w:pPr>
        <w:spacing w:line="240" w:lineRule="auto"/>
        <w:rPr>
          <w:rFonts w:ascii="Times" w:hAnsi="Times"/>
        </w:rPr>
      </w:pPr>
      <w:r w:rsidRPr="007B6A83">
        <w:rPr>
          <w:rFonts w:ascii="Times" w:hAnsi="Times"/>
        </w:rPr>
        <w:t xml:space="preserve">You should have received a letter and email inviting you to complete an online survey at </w:t>
      </w:r>
    </w:p>
    <w:p w:rsidR="00297F2E" w:rsidRPr="007B6A83" w:rsidRDefault="00297F2E" w:rsidP="00297F2E">
      <w:pPr>
        <w:spacing w:line="240" w:lineRule="auto"/>
        <w:jc w:val="center"/>
        <w:rPr>
          <w:rFonts w:eastAsiaTheme="minorHAnsi"/>
          <w:b/>
          <w:sz w:val="28"/>
          <w:szCs w:val="28"/>
        </w:rPr>
      </w:pPr>
      <w:r w:rsidRPr="007B6A83">
        <w:rPr>
          <w:b/>
          <w:sz w:val="28"/>
          <w:szCs w:val="28"/>
          <w:u w:val="single"/>
        </w:rPr>
        <w:t>http://tiny.utk.edu/ParentSurvey</w:t>
      </w:r>
    </w:p>
    <w:p w:rsidR="00297F2E" w:rsidRPr="007B6A83" w:rsidRDefault="00297F2E" w:rsidP="00297F2E">
      <w:pPr>
        <w:spacing w:line="240" w:lineRule="auto"/>
        <w:rPr>
          <w:szCs w:val="22"/>
        </w:rPr>
      </w:pPr>
    </w:p>
    <w:p w:rsidR="00297F2E" w:rsidRPr="007B6A83" w:rsidRDefault="00297F2E" w:rsidP="00297F2E">
      <w:pPr>
        <w:spacing w:line="240" w:lineRule="auto"/>
        <w:rPr>
          <w:szCs w:val="22"/>
        </w:rPr>
      </w:pPr>
      <w:r w:rsidRPr="007B6A83">
        <w:rPr>
          <w:szCs w:val="22"/>
        </w:rPr>
        <w:t xml:space="preserve">The purpose of this survey is to learn more about children’s experiences at school. Specifically, I want to know what things at school you think bother your child and make learning more difficult. </w:t>
      </w:r>
    </w:p>
    <w:p w:rsidR="00297F2E" w:rsidRPr="007B6A83" w:rsidRDefault="00297F2E" w:rsidP="00297F2E">
      <w:pPr>
        <w:spacing w:line="240" w:lineRule="auto"/>
        <w:rPr>
          <w:rFonts w:ascii="Times" w:hAnsi="Times"/>
        </w:rPr>
      </w:pPr>
    </w:p>
    <w:p w:rsidR="00297F2E" w:rsidRPr="007B6A83" w:rsidRDefault="00297F2E" w:rsidP="00297F2E">
      <w:pPr>
        <w:spacing w:line="240" w:lineRule="auto"/>
        <w:rPr>
          <w:rFonts w:ascii="Times" w:hAnsi="Times"/>
        </w:rPr>
      </w:pPr>
      <w:r w:rsidRPr="007B6A83">
        <w:rPr>
          <w:rFonts w:ascii="Times" w:hAnsi="Times"/>
        </w:rPr>
        <w:t xml:space="preserve">If you have already filled out this survey THANK YOU! </w:t>
      </w:r>
    </w:p>
    <w:p w:rsidR="00297F2E" w:rsidRPr="007B6A83" w:rsidRDefault="00297F2E" w:rsidP="00297F2E">
      <w:pPr>
        <w:spacing w:line="240" w:lineRule="auto"/>
        <w:rPr>
          <w:rFonts w:ascii="Times" w:hAnsi="Times"/>
        </w:rPr>
      </w:pPr>
    </w:p>
    <w:p w:rsidR="00297F2E" w:rsidRPr="007B6A83" w:rsidRDefault="00297F2E" w:rsidP="00297F2E">
      <w:pPr>
        <w:spacing w:line="240" w:lineRule="auto"/>
        <w:rPr>
          <w:rFonts w:ascii="Times" w:hAnsi="Times"/>
        </w:rPr>
      </w:pPr>
      <w:r w:rsidRPr="007B6A83">
        <w:rPr>
          <w:rFonts w:ascii="Times" w:hAnsi="Times"/>
        </w:rPr>
        <w:t xml:space="preserve">I understand that you might not have had the time to complete it. I am a parent of three and know how busy life can get. </w:t>
      </w:r>
      <w:r w:rsidRPr="007B6A83">
        <w:rPr>
          <w:rFonts w:ascii="Times" w:hAnsi="Times"/>
          <w:u w:val="single"/>
        </w:rPr>
        <w:t>I would really appreciate hearing from you to help meet my goal of 300 completed parent surveys!</w:t>
      </w:r>
    </w:p>
    <w:p w:rsidR="00297F2E" w:rsidRPr="007B6A83" w:rsidRDefault="00297F2E" w:rsidP="00297F2E">
      <w:pPr>
        <w:spacing w:line="240" w:lineRule="auto"/>
        <w:rPr>
          <w:szCs w:val="22"/>
        </w:rPr>
      </w:pPr>
    </w:p>
    <w:p w:rsidR="00297F2E" w:rsidRPr="007B6A83" w:rsidRDefault="00297F2E" w:rsidP="00297F2E">
      <w:pPr>
        <w:spacing w:line="240" w:lineRule="auto"/>
        <w:rPr>
          <w:b/>
          <w:szCs w:val="22"/>
        </w:rPr>
      </w:pPr>
      <w:r w:rsidRPr="007B6A83">
        <w:rPr>
          <w:szCs w:val="22"/>
        </w:rPr>
        <w:t xml:space="preserve">To thank you for your participation in this study, you can choose to </w:t>
      </w:r>
      <w:r w:rsidRPr="007B6A83">
        <w:rPr>
          <w:b/>
          <w:szCs w:val="22"/>
        </w:rPr>
        <w:t xml:space="preserve">enter a drawing for either $100 cash, a $100 spa gift certificate,  sporting event tickets [choice of 6 tickets to see a UT Vols baseball game ($90 value for SEC games) or a 12 ticket undated game voucher for Smokies baseball games ($99 value)]. </w:t>
      </w:r>
    </w:p>
    <w:p w:rsidR="00297F2E" w:rsidRPr="007B6A83" w:rsidRDefault="00297F2E" w:rsidP="00297F2E">
      <w:pPr>
        <w:spacing w:line="240" w:lineRule="auto"/>
        <w:rPr>
          <w:rFonts w:ascii="Times" w:hAnsi="Times"/>
        </w:rPr>
      </w:pPr>
    </w:p>
    <w:p w:rsidR="00297F2E" w:rsidRPr="007B6A83" w:rsidRDefault="00297F2E" w:rsidP="00297F2E">
      <w:pPr>
        <w:spacing w:line="240" w:lineRule="auto"/>
        <w:jc w:val="both"/>
        <w:rPr>
          <w:sz w:val="22"/>
          <w:szCs w:val="22"/>
        </w:rPr>
      </w:pPr>
      <w:r w:rsidRPr="007B6A83">
        <w:rPr>
          <w:sz w:val="22"/>
          <w:szCs w:val="22"/>
        </w:rPr>
        <w:t>This survey is designed for parents (including step-parents and custodial parents) of children in 3rd through 5</w:t>
      </w:r>
      <w:r w:rsidRPr="007B6A83">
        <w:rPr>
          <w:sz w:val="22"/>
          <w:szCs w:val="22"/>
          <w:vertAlign w:val="superscript"/>
        </w:rPr>
        <w:t>th</w:t>
      </w:r>
      <w:r w:rsidRPr="007B6A83">
        <w:rPr>
          <w:sz w:val="22"/>
          <w:szCs w:val="22"/>
        </w:rPr>
        <w:t xml:space="preserve"> grade. Information is desired from mothers and fathers, however the survey is designed to be filled out by only one parent per child – the parent who has the most contact with the child during the school week.</w:t>
      </w:r>
      <w:r w:rsidRPr="007B6A83">
        <w:rPr>
          <w:rFonts w:ascii="Garamond" w:hAnsi="Garamond"/>
          <w:b/>
          <w:sz w:val="22"/>
          <w:szCs w:val="22"/>
        </w:rPr>
        <w:t xml:space="preserve"> </w:t>
      </w:r>
      <w:r w:rsidRPr="007B6A83">
        <w:rPr>
          <w:sz w:val="22"/>
          <w:szCs w:val="22"/>
        </w:rPr>
        <w:t>If you have more than one child in 3rd through 5</w:t>
      </w:r>
      <w:r w:rsidRPr="007B6A83">
        <w:rPr>
          <w:sz w:val="22"/>
          <w:szCs w:val="22"/>
          <w:vertAlign w:val="superscript"/>
        </w:rPr>
        <w:t>th</w:t>
      </w:r>
      <w:r w:rsidRPr="007B6A83">
        <w:rPr>
          <w:sz w:val="22"/>
          <w:szCs w:val="22"/>
        </w:rPr>
        <w:t xml:space="preserve"> grade at this school please fill the survey out for the oldest child in these grades. </w:t>
      </w:r>
    </w:p>
    <w:p w:rsidR="00297F2E" w:rsidRPr="007B6A83" w:rsidRDefault="00297F2E" w:rsidP="00297F2E">
      <w:pPr>
        <w:spacing w:line="240" w:lineRule="auto"/>
        <w:rPr>
          <w:rFonts w:ascii="Times" w:hAnsi="Times"/>
        </w:rPr>
      </w:pPr>
    </w:p>
    <w:p w:rsidR="00297F2E" w:rsidRPr="007B6A83" w:rsidRDefault="00297F2E" w:rsidP="00297F2E">
      <w:pPr>
        <w:spacing w:line="240" w:lineRule="auto"/>
        <w:rPr>
          <w:szCs w:val="22"/>
        </w:rPr>
      </w:pPr>
      <w:r w:rsidRPr="007B6A83">
        <w:rPr>
          <w:rFonts w:ascii="Times" w:hAnsi="Times"/>
        </w:rPr>
        <w:t>T</w:t>
      </w:r>
      <w:r w:rsidRPr="007B6A83">
        <w:rPr>
          <w:rFonts w:ascii="Times" w:hAnsi="Times"/>
          <w:szCs w:val="22"/>
        </w:rPr>
        <w:t xml:space="preserve">he validity of the </w:t>
      </w:r>
      <w:r w:rsidRPr="007B6A83">
        <w:rPr>
          <w:szCs w:val="22"/>
        </w:rPr>
        <w:t xml:space="preserve">results depends on obtaining a high response rate, so your participation is crucial to the success of this study. Therefore I hope you will complete this survey at your earliest convenience. </w:t>
      </w:r>
    </w:p>
    <w:p w:rsidR="00297F2E" w:rsidRPr="007B6A83" w:rsidRDefault="00297F2E" w:rsidP="00297F2E">
      <w:pPr>
        <w:spacing w:line="240" w:lineRule="auto"/>
        <w:rPr>
          <w:szCs w:val="22"/>
        </w:rPr>
      </w:pPr>
    </w:p>
    <w:p w:rsidR="00297F2E" w:rsidRPr="007B6A83" w:rsidRDefault="00297F2E" w:rsidP="00297F2E">
      <w:pPr>
        <w:spacing w:line="240" w:lineRule="auto"/>
        <w:rPr>
          <w:rFonts w:ascii="Times" w:hAnsi="Times"/>
          <w:szCs w:val="22"/>
        </w:rPr>
      </w:pPr>
      <w:r w:rsidRPr="007B6A83">
        <w:rPr>
          <w:szCs w:val="22"/>
        </w:rPr>
        <w:t xml:space="preserve">As a reminder, the questionnaire should only take about </w:t>
      </w:r>
      <w:r w:rsidRPr="007B6A83">
        <w:rPr>
          <w:b/>
          <w:szCs w:val="22"/>
        </w:rPr>
        <w:t>15 minutes</w:t>
      </w:r>
      <w:r w:rsidRPr="007B6A83">
        <w:rPr>
          <w:szCs w:val="22"/>
        </w:rPr>
        <w:t xml:space="preserve"> to complete. Your </w:t>
      </w:r>
      <w:r w:rsidRPr="007B6A83">
        <w:rPr>
          <w:i/>
          <w:szCs w:val="22"/>
        </w:rPr>
        <w:t>voluntary</w:t>
      </w:r>
      <w:r w:rsidRPr="007B6A83">
        <w:rPr>
          <w:szCs w:val="22"/>
        </w:rPr>
        <w:t xml:space="preserve"> </w:t>
      </w:r>
      <w:r w:rsidRPr="007B6A83">
        <w:rPr>
          <w:rFonts w:ascii="Times" w:hAnsi="Times"/>
          <w:szCs w:val="22"/>
        </w:rPr>
        <w:t xml:space="preserve">responses will be </w:t>
      </w:r>
      <w:r w:rsidRPr="007B6A83">
        <w:rPr>
          <w:rFonts w:ascii="Times" w:hAnsi="Times"/>
          <w:i/>
          <w:szCs w:val="22"/>
        </w:rPr>
        <w:t>anonymous,</w:t>
      </w:r>
      <w:r w:rsidRPr="007B6A83">
        <w:rPr>
          <w:rFonts w:ascii="Times" w:hAnsi="Times"/>
          <w:szCs w:val="22"/>
        </w:rPr>
        <w:t xml:space="preserve"> kept strictly </w:t>
      </w:r>
      <w:r w:rsidRPr="007B6A83">
        <w:rPr>
          <w:rFonts w:ascii="Times" w:hAnsi="Times"/>
          <w:i/>
          <w:szCs w:val="22"/>
        </w:rPr>
        <w:t>confidential,</w:t>
      </w:r>
      <w:r w:rsidRPr="007B6A83">
        <w:rPr>
          <w:rFonts w:ascii="Times" w:hAnsi="Times"/>
          <w:szCs w:val="22"/>
        </w:rPr>
        <w:t xml:space="preserve"> and will not be attached to you or your child in any way.</w:t>
      </w:r>
    </w:p>
    <w:p w:rsidR="00297F2E" w:rsidRPr="007B6A83" w:rsidRDefault="00297F2E" w:rsidP="00297F2E">
      <w:pPr>
        <w:spacing w:line="240" w:lineRule="auto"/>
        <w:rPr>
          <w:rFonts w:ascii="Times" w:hAnsi="Times"/>
          <w:szCs w:val="22"/>
        </w:rPr>
      </w:pPr>
    </w:p>
    <w:p w:rsidR="00297F2E" w:rsidRPr="007B6A83" w:rsidRDefault="00297F2E" w:rsidP="00297F2E">
      <w:pPr>
        <w:spacing w:line="240" w:lineRule="auto"/>
        <w:rPr>
          <w:b/>
          <w:bCs/>
        </w:rPr>
      </w:pPr>
      <w:r w:rsidRPr="007B6A83">
        <w:rPr>
          <w:rFonts w:ascii="Times" w:hAnsi="Times"/>
          <w:szCs w:val="22"/>
        </w:rPr>
        <w:t xml:space="preserve">If you have any questions email me at </w:t>
      </w:r>
      <w:r w:rsidRPr="007B6A83">
        <w:rPr>
          <w:rFonts w:ascii="Times" w:hAnsi="Times"/>
          <w:szCs w:val="22"/>
          <w:u w:val="single"/>
        </w:rPr>
        <w:t>tmhenke@utk.edu</w:t>
      </w:r>
      <w:r w:rsidRPr="007B6A83">
        <w:rPr>
          <w:rFonts w:ascii="Times" w:hAnsi="Times"/>
          <w:szCs w:val="22"/>
        </w:rPr>
        <w:t xml:space="preserve"> or feel free to call me at 865-974-5316. If you would like a paper version of the survey please go to the following link </w:t>
      </w:r>
      <w:r w:rsidRPr="007B6A83">
        <w:rPr>
          <w:b/>
          <w:bCs/>
          <w:u w:val="single"/>
        </w:rPr>
        <w:t>http://tiny.utk.edu/NeedPaperSurvey</w:t>
      </w:r>
      <w:r w:rsidRPr="007B6A83">
        <w:rPr>
          <w:rFonts w:ascii="Times" w:hAnsi="Times"/>
          <w:szCs w:val="22"/>
        </w:rPr>
        <w:t xml:space="preserve"> to make your request. </w:t>
      </w:r>
    </w:p>
    <w:p w:rsidR="00297F2E" w:rsidRPr="007B6A83" w:rsidRDefault="00297F2E" w:rsidP="00297F2E">
      <w:pPr>
        <w:spacing w:line="240" w:lineRule="auto"/>
        <w:rPr>
          <w:rFonts w:ascii="Times" w:hAnsi="Times"/>
          <w:szCs w:val="22"/>
        </w:rPr>
      </w:pPr>
    </w:p>
    <w:p w:rsidR="00297F2E" w:rsidRPr="00297F2E" w:rsidRDefault="00297F2E" w:rsidP="00297F2E">
      <w:pPr>
        <w:spacing w:line="240" w:lineRule="auto"/>
        <w:rPr>
          <w:rFonts w:ascii="Times" w:hAnsi="Times"/>
          <w:szCs w:val="22"/>
        </w:rPr>
      </w:pPr>
      <w:r w:rsidRPr="00297F2E">
        <w:rPr>
          <w:rFonts w:ascii="Times" w:hAnsi="Times"/>
          <w:szCs w:val="22"/>
        </w:rPr>
        <w:t>My sincere thanks,</w:t>
      </w:r>
    </w:p>
    <w:p w:rsidR="00297F2E" w:rsidRPr="00297F2E" w:rsidRDefault="00297F2E" w:rsidP="00297F2E">
      <w:pPr>
        <w:spacing w:line="240" w:lineRule="auto"/>
        <w:rPr>
          <w:rFonts w:ascii="Times" w:hAnsi="Times"/>
          <w:szCs w:val="22"/>
        </w:rPr>
      </w:pPr>
    </w:p>
    <w:p w:rsidR="00297F2E" w:rsidRPr="00297F2E" w:rsidRDefault="00297F2E" w:rsidP="00297F2E">
      <w:pPr>
        <w:spacing w:line="240" w:lineRule="auto"/>
        <w:rPr>
          <w:rFonts w:ascii="Times" w:hAnsi="Times"/>
          <w:szCs w:val="22"/>
        </w:rPr>
      </w:pPr>
      <w:r w:rsidRPr="00297F2E">
        <w:rPr>
          <w:rFonts w:ascii="Times" w:hAnsi="Times"/>
          <w:szCs w:val="22"/>
        </w:rPr>
        <w:t>Teri Henke</w:t>
      </w:r>
    </w:p>
    <w:p w:rsidR="00297F2E" w:rsidRPr="00297F2E" w:rsidRDefault="00297F2E" w:rsidP="007B6A83">
      <w:pPr>
        <w:spacing w:line="240" w:lineRule="auto"/>
        <w:rPr>
          <w:b/>
        </w:rPr>
      </w:pPr>
    </w:p>
    <w:p w:rsidR="00297F2E" w:rsidRPr="00297F2E" w:rsidRDefault="00297F2E" w:rsidP="00297F2E">
      <w:pPr>
        <w:spacing w:line="240" w:lineRule="auto"/>
        <w:jc w:val="center"/>
        <w:rPr>
          <w:b/>
        </w:rPr>
      </w:pPr>
      <w:r w:rsidRPr="00297F2E">
        <w:rPr>
          <w:b/>
        </w:rPr>
        <w:lastRenderedPageBreak/>
        <w:t>Appendix G</w:t>
      </w:r>
    </w:p>
    <w:p w:rsidR="00297F2E" w:rsidRPr="00297F2E" w:rsidRDefault="00297F2E" w:rsidP="00297F2E">
      <w:pPr>
        <w:spacing w:line="240" w:lineRule="auto"/>
        <w:jc w:val="center"/>
        <w:rPr>
          <w:b/>
        </w:rPr>
      </w:pPr>
      <w:r w:rsidRPr="00297F2E">
        <w:rPr>
          <w:b/>
        </w:rPr>
        <w:t xml:space="preserve">Second Email Survey Reminder </w:t>
      </w:r>
    </w:p>
    <w:p w:rsidR="00297F2E" w:rsidRPr="00297F2E" w:rsidRDefault="00297F2E" w:rsidP="00297F2E">
      <w:pPr>
        <w:spacing w:line="240" w:lineRule="auto"/>
      </w:pPr>
    </w:p>
    <w:p w:rsidR="00297F2E" w:rsidRPr="00297F2E" w:rsidRDefault="00297F2E" w:rsidP="00297F2E">
      <w:pPr>
        <w:spacing w:line="240" w:lineRule="auto"/>
      </w:pPr>
    </w:p>
    <w:p w:rsidR="00297F2E" w:rsidRPr="00297F2E" w:rsidRDefault="00297F2E" w:rsidP="00297F2E">
      <w:pPr>
        <w:spacing w:line="240" w:lineRule="auto"/>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3</w:t>
      </w:r>
      <w:r w:rsidRPr="00297F2E">
        <w:rPr>
          <w:rFonts w:eastAsiaTheme="minorHAnsi"/>
          <w:szCs w:val="22"/>
          <w:vertAlign w:val="superscript"/>
        </w:rPr>
        <w:t>rd</w:t>
      </w:r>
      <w:r w:rsidRPr="00297F2E">
        <w:rPr>
          <w:rFonts w:eastAsiaTheme="minorHAnsi"/>
          <w:szCs w:val="22"/>
        </w:rPr>
        <w:t>, 4</w:t>
      </w:r>
      <w:r w:rsidRPr="00297F2E">
        <w:rPr>
          <w:rFonts w:eastAsiaTheme="minorHAnsi"/>
          <w:szCs w:val="22"/>
          <w:vertAlign w:val="superscript"/>
        </w:rPr>
        <w:t>th</w:t>
      </w:r>
      <w:r w:rsidRPr="00297F2E">
        <w:rPr>
          <w:rFonts w:eastAsiaTheme="minorHAnsi"/>
          <w:szCs w:val="22"/>
        </w:rPr>
        <w:t>, and 5</w:t>
      </w:r>
      <w:r w:rsidRPr="00297F2E">
        <w:rPr>
          <w:rFonts w:eastAsiaTheme="minorHAnsi"/>
          <w:szCs w:val="22"/>
          <w:vertAlign w:val="superscript"/>
        </w:rPr>
        <w:t>th</w:t>
      </w:r>
      <w:r w:rsidRPr="00297F2E">
        <w:rPr>
          <w:rFonts w:eastAsiaTheme="minorHAnsi"/>
          <w:szCs w:val="22"/>
        </w:rPr>
        <w:t xml:space="preserve"> Grade Parents,</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 xml:space="preserve">You have been invited to participate in an online survey, for a study by Teri Henke, a doctoral student in Child and Family Studies at the </w:t>
      </w:r>
      <w:smartTag w:uri="urn:schemas-microsoft-com:office:smarttags" w:element="place">
        <w:smartTag w:uri="urn:schemas-microsoft-com:office:smarttags" w:element="PlaceType">
          <w:r w:rsidRPr="00297F2E">
            <w:rPr>
              <w:rFonts w:eastAsiaTheme="minorHAnsi"/>
              <w:szCs w:val="22"/>
            </w:rPr>
            <w:t>University</w:t>
          </w:r>
        </w:smartTag>
        <w:r w:rsidRPr="00297F2E">
          <w:rPr>
            <w:rFonts w:eastAsiaTheme="minorHAnsi"/>
            <w:szCs w:val="22"/>
          </w:rPr>
          <w:t xml:space="preserve"> of </w:t>
        </w:r>
        <w:smartTag w:uri="urn:schemas-microsoft-com:office:smarttags" w:element="PlaceName">
          <w:r w:rsidRPr="00297F2E">
            <w:rPr>
              <w:rFonts w:eastAsiaTheme="minorHAnsi"/>
              <w:szCs w:val="22"/>
            </w:rPr>
            <w:t>Tennessee</w:t>
          </w:r>
        </w:smartTag>
      </w:smartTag>
      <w:r w:rsidRPr="00297F2E">
        <w:rPr>
          <w:rFonts w:eastAsiaTheme="minorHAnsi"/>
          <w:szCs w:val="22"/>
        </w:rPr>
        <w:t>.</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b/>
          <w:szCs w:val="22"/>
        </w:rPr>
      </w:pPr>
      <w:r w:rsidRPr="00297F2E">
        <w:rPr>
          <w:rFonts w:eastAsiaTheme="minorHAnsi"/>
          <w:b/>
          <w:szCs w:val="22"/>
        </w:rPr>
        <w:t>Please Help!</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 xml:space="preserve">The online survey has questions about your child’s experiences at school. It is very important that I get information from you. If you have already completed the survey, I thank you for your time and help. If not, your opinion DOES matter! </w:t>
      </w:r>
    </w:p>
    <w:p w:rsidR="00297F2E" w:rsidRPr="00297F2E" w:rsidRDefault="00297F2E" w:rsidP="00297F2E">
      <w:pPr>
        <w:spacing w:line="240" w:lineRule="auto"/>
        <w:ind w:left="2880" w:firstLine="720"/>
        <w:rPr>
          <w:rFonts w:eastAsiaTheme="minorHAnsi"/>
          <w:szCs w:val="22"/>
        </w:rPr>
      </w:pPr>
    </w:p>
    <w:p w:rsidR="00297F2E" w:rsidRPr="007B6A83" w:rsidRDefault="00297F2E" w:rsidP="00297F2E">
      <w:pPr>
        <w:spacing w:line="240" w:lineRule="auto"/>
        <w:rPr>
          <w:rFonts w:eastAsiaTheme="minorHAnsi"/>
          <w:b/>
          <w:sz w:val="28"/>
          <w:szCs w:val="28"/>
        </w:rPr>
      </w:pPr>
      <w:r w:rsidRPr="007B6A83">
        <w:rPr>
          <w:rFonts w:eastAsiaTheme="minorHAnsi"/>
          <w:b/>
          <w:sz w:val="32"/>
          <w:szCs w:val="32"/>
        </w:rPr>
        <w:t xml:space="preserve">Go to </w:t>
      </w:r>
      <w:r w:rsidRPr="007B6A83">
        <w:rPr>
          <w:b/>
          <w:sz w:val="28"/>
          <w:szCs w:val="28"/>
          <w:u w:val="single"/>
        </w:rPr>
        <w:t>http://tiny.utk.edu/ParentSurvey</w:t>
      </w:r>
    </w:p>
    <w:p w:rsidR="00297F2E" w:rsidRPr="007B6A83" w:rsidRDefault="00297F2E" w:rsidP="00297F2E">
      <w:pPr>
        <w:spacing w:line="240" w:lineRule="auto"/>
        <w:rPr>
          <w:rFonts w:eastAsiaTheme="minorHAnsi"/>
          <w:szCs w:val="22"/>
        </w:rPr>
      </w:pPr>
    </w:p>
    <w:p w:rsidR="00297F2E" w:rsidRPr="007B6A83" w:rsidRDefault="00297F2E" w:rsidP="00297F2E">
      <w:pPr>
        <w:spacing w:line="240" w:lineRule="auto"/>
        <w:rPr>
          <w:rFonts w:eastAsiaTheme="minorHAnsi"/>
          <w:szCs w:val="22"/>
        </w:rPr>
      </w:pPr>
      <w:r w:rsidRPr="007B6A83">
        <w:rPr>
          <w:rFonts w:eastAsiaTheme="minorHAnsi"/>
          <w:szCs w:val="22"/>
        </w:rPr>
        <w:t>After going to the survey link you will receive specific instructions.</w:t>
      </w:r>
    </w:p>
    <w:p w:rsidR="00297F2E" w:rsidRPr="007B6A83" w:rsidRDefault="00297F2E" w:rsidP="00297F2E">
      <w:pPr>
        <w:spacing w:line="240" w:lineRule="auto"/>
        <w:rPr>
          <w:rFonts w:eastAsiaTheme="minorHAnsi"/>
          <w:szCs w:val="22"/>
        </w:rPr>
      </w:pPr>
    </w:p>
    <w:p w:rsidR="00297F2E" w:rsidRPr="007B6A83" w:rsidRDefault="00297F2E" w:rsidP="00297F2E">
      <w:pPr>
        <w:spacing w:line="240" w:lineRule="auto"/>
        <w:rPr>
          <w:b/>
          <w:sz w:val="22"/>
          <w:szCs w:val="22"/>
        </w:rPr>
      </w:pPr>
      <w:r w:rsidRPr="007B6A83">
        <w:rPr>
          <w:rFonts w:eastAsiaTheme="minorHAnsi"/>
          <w:szCs w:val="22"/>
        </w:rPr>
        <w:t>Thank you gifts include a drawing for either</w:t>
      </w:r>
      <w:r w:rsidRPr="007B6A83">
        <w:rPr>
          <w:rFonts w:eastAsiaTheme="minorHAnsi"/>
          <w:b/>
          <w:szCs w:val="22"/>
        </w:rPr>
        <w:t xml:space="preserve"> </w:t>
      </w:r>
      <w:r w:rsidRPr="007B6A83">
        <w:rPr>
          <w:b/>
          <w:sz w:val="22"/>
          <w:szCs w:val="22"/>
        </w:rPr>
        <w:t>enter a drawing for either</w:t>
      </w:r>
    </w:p>
    <w:p w:rsidR="00297F2E" w:rsidRPr="007B6A83" w:rsidRDefault="00297F2E" w:rsidP="00C937E8">
      <w:pPr>
        <w:numPr>
          <w:ilvl w:val="0"/>
          <w:numId w:val="17"/>
        </w:numPr>
        <w:spacing w:line="240" w:lineRule="auto"/>
        <w:contextualSpacing/>
        <w:rPr>
          <w:sz w:val="22"/>
          <w:szCs w:val="22"/>
        </w:rPr>
      </w:pPr>
      <w:r w:rsidRPr="007B6A83">
        <w:rPr>
          <w:b/>
          <w:sz w:val="22"/>
          <w:szCs w:val="22"/>
        </w:rPr>
        <w:t xml:space="preserve">$100 cash, </w:t>
      </w:r>
    </w:p>
    <w:p w:rsidR="00297F2E" w:rsidRPr="007B6A83" w:rsidRDefault="00297F2E" w:rsidP="00C937E8">
      <w:pPr>
        <w:numPr>
          <w:ilvl w:val="0"/>
          <w:numId w:val="17"/>
        </w:numPr>
        <w:spacing w:line="240" w:lineRule="auto"/>
        <w:contextualSpacing/>
        <w:rPr>
          <w:sz w:val="22"/>
          <w:szCs w:val="22"/>
        </w:rPr>
      </w:pPr>
      <w:r w:rsidRPr="007B6A83">
        <w:rPr>
          <w:b/>
          <w:sz w:val="22"/>
          <w:szCs w:val="22"/>
        </w:rPr>
        <w:t xml:space="preserve">$100 spa gift certificate, </w:t>
      </w:r>
    </w:p>
    <w:p w:rsidR="00297F2E" w:rsidRPr="007B6A83" w:rsidRDefault="00297F2E" w:rsidP="00C937E8">
      <w:pPr>
        <w:numPr>
          <w:ilvl w:val="0"/>
          <w:numId w:val="17"/>
        </w:numPr>
        <w:spacing w:line="240" w:lineRule="auto"/>
        <w:contextualSpacing/>
        <w:rPr>
          <w:sz w:val="22"/>
          <w:szCs w:val="22"/>
        </w:rPr>
      </w:pPr>
      <w:r w:rsidRPr="007B6A83">
        <w:rPr>
          <w:b/>
          <w:sz w:val="22"/>
          <w:szCs w:val="22"/>
        </w:rPr>
        <w:t xml:space="preserve">Sporting event tickets [choice of 6 tickets to see a UT Vols baseball game ($90 value for SEC games) or a 12 ticket undated game voucher for Smokies baseball games ($99 value)]. </w:t>
      </w:r>
    </w:p>
    <w:p w:rsidR="00297F2E" w:rsidRPr="007B6A83" w:rsidRDefault="00297F2E" w:rsidP="00297F2E">
      <w:pPr>
        <w:spacing w:line="240" w:lineRule="auto"/>
        <w:rPr>
          <w:rFonts w:eastAsiaTheme="minorHAnsi"/>
          <w:szCs w:val="22"/>
        </w:rPr>
      </w:pPr>
    </w:p>
    <w:p w:rsidR="00297F2E" w:rsidRPr="007B6A83" w:rsidRDefault="00297F2E" w:rsidP="00297F2E">
      <w:pPr>
        <w:spacing w:line="240" w:lineRule="auto"/>
        <w:rPr>
          <w:b/>
          <w:bCs/>
        </w:rPr>
      </w:pPr>
      <w:r w:rsidRPr="007B6A83">
        <w:rPr>
          <w:rFonts w:ascii="Times" w:hAnsi="Times"/>
          <w:szCs w:val="22"/>
        </w:rPr>
        <w:t xml:space="preserve">If you have any questions email me at </w:t>
      </w:r>
      <w:hyperlink r:id="rId21" w:history="1">
        <w:r w:rsidRPr="007B6A83">
          <w:rPr>
            <w:rFonts w:ascii="Times" w:hAnsi="Times"/>
            <w:szCs w:val="22"/>
            <w:u w:val="single"/>
          </w:rPr>
          <w:t>tmhenke@utk.edu</w:t>
        </w:r>
      </w:hyperlink>
      <w:r w:rsidRPr="007B6A83">
        <w:rPr>
          <w:rFonts w:ascii="Times" w:hAnsi="Times"/>
          <w:szCs w:val="22"/>
        </w:rPr>
        <w:t xml:space="preserve"> or feel free to call me at 865-974-5316. If you would like a paper version of the survey please go to the following link </w:t>
      </w:r>
      <w:r w:rsidRPr="007B6A83">
        <w:rPr>
          <w:b/>
          <w:bCs/>
          <w:u w:val="single"/>
        </w:rPr>
        <w:t>http://tiny.utk.edu/NeedPaperSurvey</w:t>
      </w:r>
      <w:r w:rsidRPr="007B6A83">
        <w:rPr>
          <w:rFonts w:ascii="Times" w:hAnsi="Times"/>
          <w:szCs w:val="22"/>
        </w:rPr>
        <w:t xml:space="preserve"> to make your request. </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jc w:val="center"/>
        <w:rPr>
          <w:rFonts w:eastAsiaTheme="minorHAnsi"/>
          <w:b/>
          <w:sz w:val="32"/>
          <w:szCs w:val="32"/>
        </w:rPr>
      </w:pPr>
      <w:r w:rsidRPr="00297F2E">
        <w:rPr>
          <w:rFonts w:eastAsiaTheme="minorHAnsi"/>
          <w:b/>
          <w:sz w:val="32"/>
          <w:szCs w:val="32"/>
        </w:rPr>
        <w:t>Thanks for your help!</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Teri</w:t>
      </w:r>
    </w:p>
    <w:p w:rsidR="00297F2E" w:rsidRPr="00297F2E" w:rsidRDefault="00297F2E" w:rsidP="00297F2E">
      <w:pPr>
        <w:spacing w:line="240" w:lineRule="auto"/>
        <w:rPr>
          <w:rFonts w:eastAsiaTheme="minorHAnsi"/>
          <w:b/>
          <w:szCs w:val="22"/>
        </w:rPr>
      </w:pPr>
    </w:p>
    <w:p w:rsidR="00297F2E" w:rsidRPr="00297F2E" w:rsidRDefault="00297F2E" w:rsidP="00297F2E">
      <w:pPr>
        <w:spacing w:line="240" w:lineRule="auto"/>
        <w:rPr>
          <w:rFonts w:ascii="Times" w:eastAsiaTheme="minorHAnsi" w:hAnsi="Times"/>
          <w:szCs w:val="22"/>
        </w:rPr>
      </w:pPr>
      <w:r w:rsidRPr="00297F2E">
        <w:rPr>
          <w:rFonts w:ascii="Times" w:eastAsiaTheme="minorHAnsi" w:hAnsi="Times"/>
          <w:szCs w:val="22"/>
        </w:rPr>
        <w:t>Teri M. Henke, M. Ed.</w:t>
      </w:r>
    </w:p>
    <w:p w:rsidR="00297F2E" w:rsidRPr="00297F2E" w:rsidRDefault="00297F2E" w:rsidP="00297F2E">
      <w:pPr>
        <w:spacing w:line="240" w:lineRule="auto"/>
        <w:rPr>
          <w:rFonts w:ascii="Times" w:hAnsi="Times"/>
        </w:rPr>
      </w:pPr>
      <w:r w:rsidRPr="00297F2E">
        <w:rPr>
          <w:rFonts w:ascii="Times" w:hAnsi="Times"/>
        </w:rPr>
        <w:t>Doctoral Candidate</w:t>
      </w:r>
    </w:p>
    <w:p w:rsidR="00297F2E" w:rsidRPr="00297F2E" w:rsidRDefault="00297F2E" w:rsidP="00297F2E">
      <w:pPr>
        <w:spacing w:line="240" w:lineRule="auto"/>
        <w:rPr>
          <w:rFonts w:ascii="Times" w:hAnsi="Times"/>
        </w:rPr>
      </w:pPr>
      <w:r w:rsidRPr="00297F2E">
        <w:rPr>
          <w:rFonts w:ascii="Times" w:hAnsi="Times"/>
        </w:rPr>
        <w:t>Department of Child and Family Studies</w:t>
      </w:r>
    </w:p>
    <w:p w:rsidR="00297F2E" w:rsidRPr="00297F2E" w:rsidRDefault="00297F2E" w:rsidP="00297F2E">
      <w:pPr>
        <w:spacing w:line="240" w:lineRule="auto"/>
        <w:rPr>
          <w:rFonts w:ascii="Times" w:hAnsi="Times"/>
        </w:rPr>
      </w:pPr>
      <w:r w:rsidRPr="00297F2E">
        <w:rPr>
          <w:rFonts w:ascii="Times" w:hAnsi="Times"/>
        </w:rPr>
        <w:t>University of Tennessee</w:t>
      </w:r>
    </w:p>
    <w:p w:rsidR="00297F2E" w:rsidRDefault="00297F2E" w:rsidP="00297F2E">
      <w:pPr>
        <w:spacing w:line="240" w:lineRule="auto"/>
        <w:rPr>
          <w:rFonts w:ascii="Times" w:hAnsi="Times"/>
        </w:rPr>
      </w:pPr>
    </w:p>
    <w:p w:rsidR="007B6A83" w:rsidRDefault="007B6A83" w:rsidP="00297F2E">
      <w:pPr>
        <w:spacing w:line="240" w:lineRule="auto"/>
        <w:rPr>
          <w:rFonts w:ascii="Times" w:hAnsi="Times"/>
        </w:rPr>
      </w:pPr>
    </w:p>
    <w:p w:rsidR="007B6A83" w:rsidRDefault="007B6A83" w:rsidP="00297F2E">
      <w:pPr>
        <w:spacing w:line="240" w:lineRule="auto"/>
        <w:rPr>
          <w:rFonts w:ascii="Times" w:hAnsi="Times"/>
        </w:rPr>
      </w:pPr>
    </w:p>
    <w:p w:rsidR="007B6A83" w:rsidRPr="00297F2E" w:rsidRDefault="007B6A83" w:rsidP="00297F2E">
      <w:pPr>
        <w:spacing w:line="240" w:lineRule="auto"/>
        <w:rPr>
          <w:rFonts w:ascii="Times" w:hAnsi="Times"/>
        </w:rPr>
      </w:pPr>
    </w:p>
    <w:p w:rsidR="00297F2E" w:rsidRPr="00297F2E" w:rsidRDefault="00297F2E" w:rsidP="00297F2E">
      <w:pPr>
        <w:spacing w:line="240" w:lineRule="auto"/>
        <w:jc w:val="center"/>
        <w:rPr>
          <w:rFonts w:ascii="Times" w:eastAsiaTheme="minorHAnsi" w:hAnsi="Times"/>
          <w:b/>
          <w:szCs w:val="22"/>
        </w:rPr>
      </w:pPr>
    </w:p>
    <w:p w:rsidR="00297F2E" w:rsidRPr="00297F2E" w:rsidRDefault="00297F2E" w:rsidP="00297F2E">
      <w:pPr>
        <w:spacing w:line="240" w:lineRule="auto"/>
        <w:jc w:val="center"/>
        <w:rPr>
          <w:rFonts w:ascii="Times" w:eastAsiaTheme="minorHAnsi" w:hAnsi="Times"/>
          <w:b/>
          <w:szCs w:val="22"/>
        </w:rPr>
      </w:pPr>
      <w:r w:rsidRPr="00297F2E">
        <w:rPr>
          <w:rFonts w:ascii="Times" w:eastAsiaTheme="minorHAnsi" w:hAnsi="Times"/>
          <w:b/>
          <w:szCs w:val="22"/>
        </w:rPr>
        <w:lastRenderedPageBreak/>
        <w:t>Appendix H</w:t>
      </w:r>
    </w:p>
    <w:p w:rsidR="00297F2E" w:rsidRPr="00297F2E" w:rsidRDefault="00297F2E" w:rsidP="00297F2E">
      <w:pPr>
        <w:spacing w:line="240" w:lineRule="auto"/>
        <w:jc w:val="center"/>
        <w:rPr>
          <w:rFonts w:ascii="Times" w:eastAsiaTheme="minorHAnsi" w:hAnsi="Times"/>
          <w:b/>
          <w:szCs w:val="22"/>
        </w:rPr>
      </w:pPr>
      <w:r w:rsidRPr="00297F2E">
        <w:rPr>
          <w:rFonts w:ascii="Times" w:eastAsiaTheme="minorHAnsi" w:hAnsi="Times"/>
          <w:b/>
          <w:szCs w:val="22"/>
        </w:rPr>
        <w:t>Flyers Posted at Schools/Sent Home to Parents</w:t>
      </w:r>
    </w:p>
    <w:p w:rsidR="00297F2E" w:rsidRPr="00297F2E" w:rsidRDefault="00297F2E" w:rsidP="00297F2E">
      <w:pPr>
        <w:spacing w:line="240" w:lineRule="auto"/>
        <w:jc w:val="center"/>
        <w:rPr>
          <w:rFonts w:ascii="Times" w:eastAsiaTheme="minorHAnsi" w:hAnsi="Times"/>
          <w:szCs w:val="22"/>
        </w:rPr>
      </w:pPr>
    </w:p>
    <w:p w:rsidR="00297F2E" w:rsidRPr="00297F2E" w:rsidRDefault="00297F2E" w:rsidP="00297F2E">
      <w:pPr>
        <w:spacing w:line="240" w:lineRule="auto"/>
        <w:jc w:val="center"/>
        <w:rPr>
          <w:rFonts w:ascii="Comic Sans MS" w:eastAsiaTheme="minorHAnsi" w:hAnsi="Comic Sans MS"/>
          <w:szCs w:val="22"/>
        </w:rPr>
      </w:pPr>
      <w:r w:rsidRPr="00297F2E">
        <w:rPr>
          <w:rFonts w:eastAsiaTheme="minorHAnsi"/>
          <w:noProof/>
          <w:szCs w:val="22"/>
        </w:rPr>
        <w:drawing>
          <wp:inline distT="0" distB="0" distL="0" distR="0" wp14:anchorId="274AC18A" wp14:editId="79EF977B">
            <wp:extent cx="2038350" cy="11126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038350" cy="1112600"/>
                    </a:xfrm>
                    <a:prstGeom prst="rect">
                      <a:avLst/>
                    </a:prstGeom>
                  </pic:spPr>
                </pic:pic>
              </a:graphicData>
            </a:graphic>
          </wp:inline>
        </w:drawing>
      </w:r>
    </w:p>
    <w:p w:rsidR="00297F2E" w:rsidRPr="00297F2E" w:rsidRDefault="00297F2E" w:rsidP="00297F2E">
      <w:pPr>
        <w:spacing w:line="240" w:lineRule="auto"/>
        <w:jc w:val="center"/>
        <w:rPr>
          <w:rFonts w:ascii="Comic Sans MS" w:eastAsiaTheme="minorHAnsi" w:hAnsi="Comic Sans MS"/>
          <w:sz w:val="28"/>
          <w:szCs w:val="28"/>
        </w:rPr>
      </w:pPr>
    </w:p>
    <w:p w:rsidR="00297F2E" w:rsidRPr="00297F2E" w:rsidRDefault="00297F2E" w:rsidP="00297F2E">
      <w:pPr>
        <w:spacing w:line="240" w:lineRule="auto"/>
        <w:jc w:val="center"/>
        <w:rPr>
          <w:rFonts w:ascii="Comic Sans MS" w:eastAsiaTheme="minorHAnsi" w:hAnsi="Comic Sans MS"/>
          <w:b/>
          <w:sz w:val="36"/>
          <w:szCs w:val="36"/>
        </w:rPr>
      </w:pPr>
      <w:r w:rsidRPr="00297F2E">
        <w:rPr>
          <w:rFonts w:ascii="Comic Sans MS" w:eastAsiaTheme="minorHAnsi" w:hAnsi="Comic Sans MS"/>
          <w:b/>
          <w:sz w:val="36"/>
          <w:szCs w:val="36"/>
        </w:rPr>
        <w:t>_______________ PTA Invites</w:t>
      </w:r>
    </w:p>
    <w:p w:rsidR="00297F2E" w:rsidRPr="00297F2E" w:rsidRDefault="00297F2E" w:rsidP="00297F2E">
      <w:pPr>
        <w:spacing w:line="240" w:lineRule="auto"/>
        <w:jc w:val="center"/>
        <w:rPr>
          <w:rFonts w:ascii="Comic Sans MS" w:eastAsiaTheme="minorHAnsi" w:hAnsi="Comic Sans MS"/>
          <w:b/>
          <w:sz w:val="28"/>
          <w:szCs w:val="28"/>
        </w:rPr>
      </w:pPr>
    </w:p>
    <w:p w:rsidR="00297F2E" w:rsidRPr="00297F2E" w:rsidRDefault="00297F2E" w:rsidP="00297F2E">
      <w:pPr>
        <w:spacing w:line="240" w:lineRule="auto"/>
        <w:jc w:val="center"/>
        <w:rPr>
          <w:rFonts w:ascii="Comic Sans MS" w:eastAsiaTheme="minorHAnsi" w:hAnsi="Comic Sans MS"/>
          <w:b/>
          <w:sz w:val="28"/>
          <w:szCs w:val="28"/>
        </w:rPr>
      </w:pPr>
      <w:r w:rsidRPr="00297F2E">
        <w:rPr>
          <w:rFonts w:ascii="Comic Sans MS" w:eastAsiaTheme="minorHAnsi" w:hAnsi="Comic Sans MS"/>
          <w:b/>
          <w:sz w:val="28"/>
          <w:szCs w:val="28"/>
        </w:rPr>
        <w:t>ALL 3</w:t>
      </w:r>
      <w:r w:rsidRPr="00297F2E">
        <w:rPr>
          <w:rFonts w:ascii="Comic Sans MS" w:eastAsiaTheme="minorHAnsi" w:hAnsi="Comic Sans MS"/>
          <w:b/>
          <w:sz w:val="28"/>
          <w:szCs w:val="28"/>
          <w:vertAlign w:val="superscript"/>
        </w:rPr>
        <w:t>rd</w:t>
      </w:r>
      <w:r w:rsidRPr="00297F2E">
        <w:rPr>
          <w:rFonts w:ascii="Comic Sans MS" w:eastAsiaTheme="minorHAnsi" w:hAnsi="Comic Sans MS"/>
          <w:b/>
          <w:sz w:val="28"/>
          <w:szCs w:val="28"/>
        </w:rPr>
        <w:t>, 4</w:t>
      </w:r>
      <w:r w:rsidRPr="00297F2E">
        <w:rPr>
          <w:rFonts w:ascii="Comic Sans MS" w:eastAsiaTheme="minorHAnsi" w:hAnsi="Comic Sans MS"/>
          <w:b/>
          <w:sz w:val="28"/>
          <w:szCs w:val="28"/>
          <w:vertAlign w:val="superscript"/>
        </w:rPr>
        <w:t>th</w:t>
      </w:r>
      <w:r w:rsidRPr="00297F2E">
        <w:rPr>
          <w:rFonts w:ascii="Comic Sans MS" w:eastAsiaTheme="minorHAnsi" w:hAnsi="Comic Sans MS"/>
          <w:b/>
          <w:sz w:val="28"/>
          <w:szCs w:val="28"/>
        </w:rPr>
        <w:t>, and 5</w:t>
      </w:r>
      <w:r w:rsidRPr="00297F2E">
        <w:rPr>
          <w:rFonts w:ascii="Comic Sans MS" w:eastAsiaTheme="minorHAnsi" w:hAnsi="Comic Sans MS"/>
          <w:b/>
          <w:sz w:val="28"/>
          <w:szCs w:val="28"/>
          <w:vertAlign w:val="superscript"/>
        </w:rPr>
        <w:t>th</w:t>
      </w:r>
      <w:r w:rsidRPr="00297F2E">
        <w:rPr>
          <w:rFonts w:ascii="Comic Sans MS" w:eastAsiaTheme="minorHAnsi" w:hAnsi="Comic Sans MS"/>
          <w:b/>
          <w:sz w:val="28"/>
          <w:szCs w:val="28"/>
        </w:rPr>
        <w:t xml:space="preserve"> Grade Parents,</w:t>
      </w:r>
    </w:p>
    <w:p w:rsidR="00297F2E" w:rsidRPr="00297F2E" w:rsidRDefault="00297F2E" w:rsidP="00297F2E">
      <w:pPr>
        <w:spacing w:line="240" w:lineRule="auto"/>
        <w:rPr>
          <w:rFonts w:ascii="Comic Sans MS" w:eastAsiaTheme="minorHAnsi" w:hAnsi="Comic Sans MS"/>
          <w:sz w:val="28"/>
          <w:szCs w:val="28"/>
        </w:rPr>
      </w:pPr>
    </w:p>
    <w:p w:rsidR="00297F2E" w:rsidRPr="00297F2E" w:rsidRDefault="00297F2E" w:rsidP="00297F2E">
      <w:pPr>
        <w:spacing w:line="240" w:lineRule="auto"/>
        <w:rPr>
          <w:rFonts w:ascii="Comic Sans MS" w:eastAsiaTheme="minorHAnsi" w:hAnsi="Comic Sans MS"/>
          <w:b/>
        </w:rPr>
      </w:pPr>
      <w:r w:rsidRPr="00297F2E">
        <w:rPr>
          <w:rFonts w:ascii="Comic Sans MS" w:eastAsiaTheme="minorHAnsi" w:hAnsi="Comic Sans MS"/>
          <w:b/>
        </w:rPr>
        <w:t>To take an online survey, for a study by Teri Henke, a doctoral student in Child and Family Studies at the University of Tennessee.</w:t>
      </w:r>
    </w:p>
    <w:p w:rsidR="00297F2E" w:rsidRPr="00297F2E" w:rsidRDefault="00297F2E" w:rsidP="00297F2E">
      <w:pPr>
        <w:spacing w:line="240" w:lineRule="auto"/>
        <w:rPr>
          <w:rFonts w:ascii="Comic Sans MS" w:eastAsiaTheme="minorHAnsi" w:hAnsi="Comic Sans MS"/>
          <w:b/>
        </w:rPr>
      </w:pPr>
      <w:r w:rsidRPr="00297F2E">
        <w:rPr>
          <w:rFonts w:ascii="Comic Sans MS" w:eastAsiaTheme="minorHAnsi" w:hAnsi="Comic Sans MS"/>
          <w:b/>
        </w:rPr>
        <w:t xml:space="preserve">The online survey has questions about your child’s experiences at school. </w:t>
      </w:r>
    </w:p>
    <w:p w:rsidR="00297F2E" w:rsidRPr="00297F2E" w:rsidRDefault="00297F2E" w:rsidP="00297F2E">
      <w:pPr>
        <w:spacing w:line="240" w:lineRule="auto"/>
        <w:jc w:val="center"/>
        <w:rPr>
          <w:rFonts w:ascii="Comic Sans MS" w:eastAsiaTheme="minorHAnsi" w:hAnsi="Comic Sans MS"/>
        </w:rPr>
      </w:pPr>
      <w:r w:rsidRPr="00297F2E">
        <w:rPr>
          <w:rFonts w:ascii="Comic Sans MS" w:eastAsiaTheme="minorHAnsi" w:hAnsi="Comic Sans MS"/>
          <w:b/>
        </w:rPr>
        <w:t>PARENTS: Your opinion DOES matter</w:t>
      </w:r>
      <w:r w:rsidRPr="00297F2E">
        <w:rPr>
          <w:rFonts w:ascii="Comic Sans MS" w:eastAsiaTheme="minorHAnsi" w:hAnsi="Comic Sans MS"/>
        </w:rPr>
        <w:t>!</w:t>
      </w:r>
    </w:p>
    <w:p w:rsidR="00297F2E" w:rsidRPr="00297F2E" w:rsidRDefault="00297F2E" w:rsidP="00297F2E">
      <w:pPr>
        <w:spacing w:line="240" w:lineRule="auto"/>
        <w:rPr>
          <w:rFonts w:ascii="Comic Sans MS" w:eastAsiaTheme="minorHAnsi" w:hAnsi="Comic Sans MS"/>
        </w:rPr>
      </w:pPr>
    </w:p>
    <w:p w:rsidR="00297F2E" w:rsidRPr="00297F2E" w:rsidRDefault="00297F2E" w:rsidP="00297F2E">
      <w:pPr>
        <w:spacing w:line="240" w:lineRule="auto"/>
        <w:jc w:val="center"/>
        <w:rPr>
          <w:rFonts w:ascii="Comic Sans MS" w:eastAsiaTheme="minorHAnsi" w:hAnsi="Comic Sans MS"/>
          <w:b/>
          <w:bCs/>
        </w:rPr>
      </w:pPr>
      <w:r w:rsidRPr="00297F2E">
        <w:rPr>
          <w:rFonts w:ascii="Comic Sans MS" w:eastAsiaTheme="minorHAnsi" w:hAnsi="Comic Sans MS"/>
          <w:b/>
          <w:bCs/>
        </w:rPr>
        <w:t xml:space="preserve">Please go to </w:t>
      </w:r>
      <w:r w:rsidRPr="00297F2E">
        <w:rPr>
          <w:rFonts w:ascii="Comic Sans MS" w:eastAsiaTheme="minorHAnsi" w:hAnsi="Comic Sans MS"/>
          <w:b/>
          <w:bCs/>
          <w:u w:val="single"/>
        </w:rPr>
        <w:t>http://tiny.utk.edu/ParentSurvey</w:t>
      </w:r>
    </w:p>
    <w:p w:rsidR="00297F2E" w:rsidRPr="00297F2E" w:rsidRDefault="00297F2E" w:rsidP="00297F2E">
      <w:pPr>
        <w:spacing w:line="240" w:lineRule="auto"/>
        <w:jc w:val="center"/>
        <w:rPr>
          <w:rFonts w:ascii="Comic Sans MS" w:eastAsiaTheme="minorHAnsi" w:hAnsi="Comic Sans MS"/>
          <w:b/>
        </w:rPr>
      </w:pPr>
    </w:p>
    <w:p w:rsidR="00297F2E" w:rsidRPr="00297F2E" w:rsidRDefault="00297F2E" w:rsidP="00297F2E">
      <w:pPr>
        <w:spacing w:line="240" w:lineRule="auto"/>
        <w:jc w:val="center"/>
        <w:rPr>
          <w:rFonts w:ascii="Comic Sans MS" w:eastAsiaTheme="minorHAnsi" w:hAnsi="Comic Sans MS"/>
          <w:b/>
        </w:rPr>
      </w:pPr>
      <w:r w:rsidRPr="00297F2E">
        <w:rPr>
          <w:rFonts w:ascii="Comic Sans MS" w:eastAsiaTheme="minorHAnsi" w:hAnsi="Comic Sans MS"/>
          <w:b/>
        </w:rPr>
        <w:t>Or the PTSA link on the school website</w:t>
      </w:r>
    </w:p>
    <w:p w:rsidR="00297F2E" w:rsidRPr="00297F2E" w:rsidRDefault="00297F2E" w:rsidP="00297F2E">
      <w:pPr>
        <w:spacing w:line="240" w:lineRule="auto"/>
        <w:rPr>
          <w:rFonts w:ascii="Comic Sans MS" w:eastAsiaTheme="minorHAnsi" w:hAnsi="Comic Sans MS"/>
          <w:b/>
          <w:u w:val="single"/>
        </w:rPr>
      </w:pPr>
    </w:p>
    <w:p w:rsidR="00297F2E" w:rsidRPr="00297F2E" w:rsidRDefault="00297F2E" w:rsidP="00297F2E">
      <w:pPr>
        <w:spacing w:line="240" w:lineRule="auto"/>
        <w:rPr>
          <w:rFonts w:ascii="Comic Sans MS" w:eastAsiaTheme="minorHAnsi" w:hAnsi="Comic Sans MS"/>
          <w:b/>
        </w:rPr>
      </w:pPr>
      <w:r w:rsidRPr="00297F2E">
        <w:rPr>
          <w:rFonts w:ascii="Comic Sans MS" w:eastAsiaTheme="minorHAnsi" w:hAnsi="Comic Sans MS"/>
          <w:b/>
          <w:u w:val="single"/>
        </w:rPr>
        <w:t>Thank you gifts</w:t>
      </w:r>
      <w:r w:rsidRPr="00297F2E">
        <w:rPr>
          <w:rFonts w:ascii="Comic Sans MS" w:eastAsiaTheme="minorHAnsi" w:hAnsi="Comic Sans MS"/>
          <w:b/>
        </w:rPr>
        <w:t xml:space="preserve"> include drawings for:</w:t>
      </w:r>
    </w:p>
    <w:p w:rsidR="00297F2E" w:rsidRPr="00297F2E" w:rsidRDefault="00297F2E" w:rsidP="00297F2E">
      <w:pPr>
        <w:numPr>
          <w:ilvl w:val="0"/>
          <w:numId w:val="17"/>
        </w:numPr>
        <w:spacing w:line="240" w:lineRule="auto"/>
        <w:jc w:val="center"/>
        <w:rPr>
          <w:rFonts w:ascii="Comic Sans MS" w:eastAsiaTheme="minorHAnsi" w:hAnsi="Comic Sans MS"/>
          <w:b/>
        </w:rPr>
      </w:pPr>
      <w:r w:rsidRPr="00297F2E">
        <w:rPr>
          <w:rFonts w:ascii="Comic Sans MS" w:eastAsiaTheme="minorHAnsi" w:hAnsi="Comic Sans MS"/>
          <w:b/>
        </w:rPr>
        <w:t xml:space="preserve">$100 CASH </w:t>
      </w:r>
    </w:p>
    <w:p w:rsidR="00297F2E" w:rsidRPr="00297F2E" w:rsidRDefault="00297F2E" w:rsidP="00297F2E">
      <w:pPr>
        <w:numPr>
          <w:ilvl w:val="0"/>
          <w:numId w:val="17"/>
        </w:numPr>
        <w:spacing w:line="240" w:lineRule="auto"/>
        <w:jc w:val="center"/>
        <w:rPr>
          <w:rFonts w:ascii="Comic Sans MS" w:eastAsiaTheme="minorHAnsi" w:hAnsi="Comic Sans MS"/>
          <w:b/>
        </w:rPr>
      </w:pPr>
      <w:r w:rsidRPr="00297F2E">
        <w:rPr>
          <w:rFonts w:ascii="Comic Sans MS" w:eastAsiaTheme="minorHAnsi" w:hAnsi="Comic Sans MS"/>
          <w:b/>
        </w:rPr>
        <w:t xml:space="preserve">Or $100 SPA GIFT CERTIFICATE, </w:t>
      </w:r>
    </w:p>
    <w:p w:rsidR="00297F2E" w:rsidRPr="00297F2E" w:rsidRDefault="00297F2E" w:rsidP="00297F2E">
      <w:pPr>
        <w:numPr>
          <w:ilvl w:val="0"/>
          <w:numId w:val="17"/>
        </w:numPr>
        <w:spacing w:line="240" w:lineRule="auto"/>
        <w:jc w:val="center"/>
        <w:rPr>
          <w:rFonts w:ascii="Comic Sans MS" w:eastAsiaTheme="minorHAnsi" w:hAnsi="Comic Sans MS"/>
          <w:b/>
        </w:rPr>
      </w:pPr>
      <w:r w:rsidRPr="00297F2E">
        <w:rPr>
          <w:rFonts w:ascii="Comic Sans MS" w:eastAsiaTheme="minorHAnsi" w:hAnsi="Comic Sans MS"/>
          <w:b/>
        </w:rPr>
        <w:t>Or SPORTING EVENT TICKETS</w:t>
      </w:r>
    </w:p>
    <w:p w:rsidR="00297F2E" w:rsidRPr="00297F2E" w:rsidRDefault="00297F2E" w:rsidP="00297F2E">
      <w:pPr>
        <w:spacing w:line="240" w:lineRule="auto"/>
        <w:ind w:left="720"/>
        <w:rPr>
          <w:rFonts w:ascii="Comic Sans MS" w:eastAsiaTheme="minorHAnsi" w:hAnsi="Comic Sans MS"/>
          <w:b/>
        </w:rPr>
      </w:pPr>
      <w:r w:rsidRPr="00297F2E">
        <w:rPr>
          <w:rFonts w:ascii="Comic Sans MS" w:eastAsiaTheme="minorHAnsi" w:hAnsi="Comic Sans MS"/>
          <w:b/>
        </w:rPr>
        <w:t xml:space="preserve">6 tickets to see a UT Vols baseball game ($90 value for SEC games) </w:t>
      </w:r>
    </w:p>
    <w:p w:rsidR="00297F2E" w:rsidRPr="00297F2E" w:rsidRDefault="00297F2E" w:rsidP="00297F2E">
      <w:pPr>
        <w:spacing w:line="240" w:lineRule="auto"/>
        <w:ind w:left="720"/>
        <w:rPr>
          <w:rFonts w:ascii="Comic Sans MS" w:eastAsiaTheme="minorHAnsi" w:hAnsi="Comic Sans MS"/>
          <w:b/>
        </w:rPr>
      </w:pPr>
      <w:r w:rsidRPr="00297F2E">
        <w:rPr>
          <w:rFonts w:ascii="Comic Sans MS" w:eastAsiaTheme="minorHAnsi" w:hAnsi="Comic Sans MS"/>
          <w:b/>
        </w:rPr>
        <w:t>OR a $99 12 ticket undated game voucher for Smokies baseball games</w:t>
      </w:r>
    </w:p>
    <w:p w:rsidR="00297F2E" w:rsidRPr="00297F2E" w:rsidRDefault="00297F2E" w:rsidP="00297F2E">
      <w:pPr>
        <w:spacing w:line="240" w:lineRule="auto"/>
        <w:rPr>
          <w:rFonts w:ascii="Comic Sans MS" w:eastAsiaTheme="minorHAnsi" w:hAnsi="Comic Sans MS"/>
          <w:b/>
          <w:bCs/>
        </w:rPr>
      </w:pPr>
    </w:p>
    <w:p w:rsidR="00297F2E" w:rsidRPr="00297F2E" w:rsidRDefault="00297F2E" w:rsidP="00297F2E">
      <w:pPr>
        <w:spacing w:line="240" w:lineRule="auto"/>
        <w:rPr>
          <w:rFonts w:ascii="Comic Sans MS" w:eastAsiaTheme="minorHAnsi" w:hAnsi="Comic Sans MS"/>
          <w:b/>
          <w:bCs/>
        </w:rPr>
      </w:pPr>
      <w:r w:rsidRPr="00297F2E">
        <w:rPr>
          <w:rFonts w:ascii="Comic Sans MS" w:eastAsiaTheme="minorHAnsi" w:hAnsi="Comic Sans MS"/>
          <w:b/>
          <w:bCs/>
        </w:rPr>
        <w:t xml:space="preserve">Questions? Email Teri at </w:t>
      </w:r>
      <w:r w:rsidRPr="00297F2E">
        <w:rPr>
          <w:rFonts w:ascii="Comic Sans MS" w:eastAsiaTheme="minorHAnsi" w:hAnsi="Comic Sans MS"/>
          <w:b/>
          <w:bCs/>
          <w:u w:val="single"/>
        </w:rPr>
        <w:t>tmhenke@utk.edu</w:t>
      </w:r>
      <w:r w:rsidRPr="00297F2E">
        <w:rPr>
          <w:rFonts w:ascii="Comic Sans MS" w:eastAsiaTheme="minorHAnsi" w:hAnsi="Comic Sans MS"/>
          <w:b/>
          <w:bCs/>
        </w:rPr>
        <w:t xml:space="preserve"> or call 865-974-5316. Need a paper version, please go to the following link </w:t>
      </w:r>
      <w:r w:rsidRPr="00297F2E">
        <w:rPr>
          <w:rFonts w:ascii="Comic Sans MS" w:eastAsiaTheme="minorHAnsi" w:hAnsi="Comic Sans MS"/>
          <w:b/>
          <w:bCs/>
          <w:u w:val="single"/>
        </w:rPr>
        <w:t>http://tiny.utk.edu/NeedPaperSurvey</w:t>
      </w:r>
    </w:p>
    <w:p w:rsidR="00297F2E" w:rsidRPr="00297F2E" w:rsidRDefault="00297F2E" w:rsidP="00297F2E">
      <w:pPr>
        <w:spacing w:line="240" w:lineRule="auto"/>
        <w:rPr>
          <w:rFonts w:ascii="Comic Sans MS" w:eastAsiaTheme="minorHAnsi" w:hAnsi="Comic Sans MS"/>
          <w:b/>
          <w:sz w:val="28"/>
          <w:szCs w:val="28"/>
        </w:rPr>
      </w:pPr>
    </w:p>
    <w:p w:rsidR="00297F2E" w:rsidRPr="00297F2E" w:rsidRDefault="00297F2E" w:rsidP="00297F2E">
      <w:pPr>
        <w:spacing w:line="240" w:lineRule="auto"/>
        <w:jc w:val="center"/>
        <w:rPr>
          <w:rFonts w:eastAsiaTheme="minorHAnsi"/>
          <w:sz w:val="40"/>
          <w:szCs w:val="40"/>
        </w:rPr>
      </w:pPr>
      <w:r w:rsidRPr="00297F2E">
        <w:rPr>
          <w:rFonts w:ascii="Comic Sans MS" w:eastAsiaTheme="minorHAnsi" w:hAnsi="Comic Sans MS"/>
          <w:b/>
          <w:sz w:val="40"/>
          <w:szCs w:val="40"/>
        </w:rPr>
        <w:t>THANKS FOR YOUR HELP!</w:t>
      </w:r>
    </w:p>
    <w:p w:rsidR="007B6A83" w:rsidRDefault="007B6A83" w:rsidP="00297F2E">
      <w:pPr>
        <w:spacing w:line="240" w:lineRule="auto"/>
        <w:jc w:val="center"/>
        <w:rPr>
          <w:rFonts w:eastAsiaTheme="minorHAnsi"/>
          <w:b/>
          <w:szCs w:val="22"/>
        </w:rPr>
      </w:pPr>
    </w:p>
    <w:p w:rsidR="007B6A83" w:rsidRDefault="007B6A83" w:rsidP="00297F2E">
      <w:pPr>
        <w:spacing w:line="240" w:lineRule="auto"/>
        <w:jc w:val="center"/>
        <w:rPr>
          <w:rFonts w:eastAsiaTheme="minorHAnsi"/>
          <w:b/>
          <w:szCs w:val="22"/>
        </w:rPr>
      </w:pPr>
    </w:p>
    <w:p w:rsidR="00297F2E" w:rsidRPr="00297F2E" w:rsidRDefault="00297F2E" w:rsidP="00297F2E">
      <w:pPr>
        <w:spacing w:line="240" w:lineRule="auto"/>
        <w:jc w:val="center"/>
        <w:rPr>
          <w:rFonts w:eastAsiaTheme="minorHAnsi"/>
          <w:b/>
          <w:szCs w:val="22"/>
        </w:rPr>
      </w:pPr>
      <w:r w:rsidRPr="00297F2E">
        <w:rPr>
          <w:rFonts w:eastAsiaTheme="minorHAnsi"/>
          <w:b/>
          <w:szCs w:val="22"/>
        </w:rPr>
        <w:lastRenderedPageBreak/>
        <w:t>Appendix I</w:t>
      </w:r>
    </w:p>
    <w:p w:rsidR="00297F2E" w:rsidRPr="00297F2E" w:rsidRDefault="00297F2E" w:rsidP="00297F2E">
      <w:pPr>
        <w:spacing w:line="240" w:lineRule="auto"/>
        <w:jc w:val="center"/>
        <w:rPr>
          <w:rFonts w:eastAsiaTheme="minorHAnsi"/>
          <w:b/>
          <w:szCs w:val="22"/>
        </w:rPr>
      </w:pPr>
      <w:r w:rsidRPr="00297F2E">
        <w:rPr>
          <w:rFonts w:eastAsiaTheme="minorHAnsi"/>
          <w:b/>
          <w:szCs w:val="22"/>
        </w:rPr>
        <w:t>School Messenger Announcement</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3</w:t>
      </w:r>
      <w:r w:rsidRPr="00297F2E">
        <w:rPr>
          <w:rFonts w:eastAsiaTheme="minorHAnsi"/>
          <w:szCs w:val="22"/>
          <w:vertAlign w:val="superscript"/>
        </w:rPr>
        <w:t>rd</w:t>
      </w:r>
      <w:r w:rsidRPr="00297F2E">
        <w:rPr>
          <w:rFonts w:eastAsiaTheme="minorHAnsi"/>
          <w:szCs w:val="22"/>
        </w:rPr>
        <w:t>, 4</w:t>
      </w:r>
      <w:r w:rsidRPr="00297F2E">
        <w:rPr>
          <w:rFonts w:eastAsiaTheme="minorHAnsi"/>
          <w:szCs w:val="22"/>
          <w:vertAlign w:val="superscript"/>
        </w:rPr>
        <w:t>th</w:t>
      </w:r>
      <w:r w:rsidRPr="00297F2E">
        <w:rPr>
          <w:rFonts w:eastAsiaTheme="minorHAnsi"/>
          <w:szCs w:val="22"/>
        </w:rPr>
        <w:t>, and 5</w:t>
      </w:r>
      <w:r w:rsidRPr="00297F2E">
        <w:rPr>
          <w:rFonts w:eastAsiaTheme="minorHAnsi"/>
          <w:szCs w:val="22"/>
          <w:vertAlign w:val="superscript"/>
        </w:rPr>
        <w:t>th</w:t>
      </w:r>
      <w:r w:rsidRPr="00297F2E">
        <w:rPr>
          <w:rFonts w:eastAsiaTheme="minorHAnsi"/>
          <w:szCs w:val="22"/>
        </w:rPr>
        <w:t xml:space="preserve"> Grade Parents,</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 xml:space="preserve">You have been invited to participate in an online survey, for a study by Teri Henke, a doctoral student in Child and Family Studies at the </w:t>
      </w:r>
      <w:smartTag w:uri="urn:schemas-microsoft-com:office:smarttags" w:element="place">
        <w:smartTag w:uri="urn:schemas-microsoft-com:office:smarttags" w:element="PlaceType">
          <w:r w:rsidRPr="00297F2E">
            <w:rPr>
              <w:rFonts w:eastAsiaTheme="minorHAnsi"/>
              <w:szCs w:val="22"/>
            </w:rPr>
            <w:t>University</w:t>
          </w:r>
        </w:smartTag>
        <w:r w:rsidRPr="00297F2E">
          <w:rPr>
            <w:rFonts w:eastAsiaTheme="minorHAnsi"/>
            <w:szCs w:val="22"/>
          </w:rPr>
          <w:t xml:space="preserve"> of </w:t>
        </w:r>
        <w:smartTag w:uri="urn:schemas-microsoft-com:office:smarttags" w:element="PlaceName">
          <w:r w:rsidRPr="00297F2E">
            <w:rPr>
              <w:rFonts w:eastAsiaTheme="minorHAnsi"/>
              <w:szCs w:val="22"/>
            </w:rPr>
            <w:t>Tennessee</w:t>
          </w:r>
        </w:smartTag>
      </w:smartTag>
      <w:r w:rsidRPr="00297F2E">
        <w:rPr>
          <w:rFonts w:eastAsiaTheme="minorHAnsi"/>
          <w:szCs w:val="22"/>
        </w:rPr>
        <w:t>.</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 xml:space="preserve">The online survey has questions about your child’s experiences at school. The survey link can be found on the school PTSA website or on the information sent home in your child’s folder. </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After going to the survey link you will receive specific instructions.</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b/>
          <w:szCs w:val="22"/>
        </w:rPr>
      </w:pPr>
      <w:r w:rsidRPr="00297F2E">
        <w:rPr>
          <w:rFonts w:eastAsiaTheme="minorHAnsi"/>
          <w:szCs w:val="22"/>
        </w:rPr>
        <w:t xml:space="preserve">To thank you for participating you may enter </w:t>
      </w:r>
      <w:r w:rsidRPr="00297F2E">
        <w:rPr>
          <w:rFonts w:eastAsiaTheme="minorHAnsi"/>
          <w:b/>
          <w:szCs w:val="22"/>
        </w:rPr>
        <w:t>a drawing for either</w:t>
      </w:r>
    </w:p>
    <w:p w:rsidR="00297F2E" w:rsidRPr="00297F2E" w:rsidRDefault="00297F2E" w:rsidP="00297F2E">
      <w:pPr>
        <w:numPr>
          <w:ilvl w:val="0"/>
          <w:numId w:val="17"/>
        </w:numPr>
        <w:spacing w:line="240" w:lineRule="auto"/>
        <w:rPr>
          <w:rFonts w:eastAsiaTheme="minorHAnsi"/>
          <w:szCs w:val="22"/>
        </w:rPr>
      </w:pPr>
      <w:r w:rsidRPr="00297F2E">
        <w:rPr>
          <w:rFonts w:eastAsiaTheme="minorHAnsi"/>
          <w:b/>
          <w:szCs w:val="22"/>
        </w:rPr>
        <w:t xml:space="preserve">$100 cash, </w:t>
      </w:r>
    </w:p>
    <w:p w:rsidR="00297F2E" w:rsidRPr="00297F2E" w:rsidRDefault="00297F2E" w:rsidP="00297F2E">
      <w:pPr>
        <w:numPr>
          <w:ilvl w:val="0"/>
          <w:numId w:val="17"/>
        </w:numPr>
        <w:spacing w:line="240" w:lineRule="auto"/>
        <w:rPr>
          <w:rFonts w:eastAsiaTheme="minorHAnsi"/>
          <w:szCs w:val="22"/>
        </w:rPr>
      </w:pPr>
      <w:r w:rsidRPr="00297F2E">
        <w:rPr>
          <w:rFonts w:eastAsiaTheme="minorHAnsi"/>
          <w:b/>
          <w:szCs w:val="22"/>
        </w:rPr>
        <w:t xml:space="preserve">$100 spa gift certificate, </w:t>
      </w:r>
    </w:p>
    <w:p w:rsidR="00297F2E" w:rsidRPr="00297F2E" w:rsidRDefault="00297F2E" w:rsidP="00297F2E">
      <w:pPr>
        <w:numPr>
          <w:ilvl w:val="0"/>
          <w:numId w:val="17"/>
        </w:numPr>
        <w:spacing w:line="240" w:lineRule="auto"/>
        <w:rPr>
          <w:rFonts w:eastAsiaTheme="minorHAnsi"/>
          <w:szCs w:val="22"/>
        </w:rPr>
      </w:pPr>
      <w:r w:rsidRPr="00297F2E">
        <w:rPr>
          <w:rFonts w:eastAsiaTheme="minorHAnsi"/>
          <w:b/>
          <w:szCs w:val="22"/>
        </w:rPr>
        <w:t xml:space="preserve">Sports tickets – </w:t>
      </w:r>
    </w:p>
    <w:p w:rsidR="00297F2E" w:rsidRPr="00297F2E" w:rsidRDefault="00297F2E" w:rsidP="00297F2E">
      <w:pPr>
        <w:numPr>
          <w:ilvl w:val="1"/>
          <w:numId w:val="17"/>
        </w:numPr>
        <w:spacing w:line="240" w:lineRule="auto"/>
        <w:rPr>
          <w:rFonts w:eastAsiaTheme="minorHAnsi"/>
          <w:szCs w:val="22"/>
        </w:rPr>
      </w:pPr>
      <w:r w:rsidRPr="00297F2E">
        <w:rPr>
          <w:rFonts w:eastAsiaTheme="minorHAnsi"/>
          <w:b/>
          <w:szCs w:val="22"/>
        </w:rPr>
        <w:t xml:space="preserve">your choice of 6 tickets to see a UT Vols baseball game ($90 value for SEC games) </w:t>
      </w:r>
    </w:p>
    <w:p w:rsidR="00297F2E" w:rsidRPr="00297F2E" w:rsidRDefault="00297F2E" w:rsidP="00297F2E">
      <w:pPr>
        <w:numPr>
          <w:ilvl w:val="1"/>
          <w:numId w:val="17"/>
        </w:numPr>
        <w:spacing w:line="240" w:lineRule="auto"/>
        <w:rPr>
          <w:rFonts w:eastAsiaTheme="minorHAnsi"/>
          <w:szCs w:val="22"/>
        </w:rPr>
      </w:pPr>
      <w:r w:rsidRPr="00297F2E">
        <w:rPr>
          <w:rFonts w:eastAsiaTheme="minorHAnsi"/>
          <w:b/>
          <w:szCs w:val="22"/>
        </w:rPr>
        <w:t>OR a 12 ticket undated game voucher for Smokies baseball games ($99 value).</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szCs w:val="22"/>
        </w:rPr>
        <w:t>Please take the survey today!</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E42214">
        <w:rPr>
          <w:rFonts w:eastAsiaTheme="minorHAnsi"/>
          <w:szCs w:val="22"/>
        </w:rPr>
        <w:t xml:space="preserve">If you have any questions email Teri at </w:t>
      </w:r>
      <w:r w:rsidRPr="00E42214">
        <w:rPr>
          <w:rFonts w:eastAsiaTheme="minorHAnsi"/>
          <w:szCs w:val="22"/>
          <w:u w:val="single"/>
        </w:rPr>
        <w:t>tmhenke@utk.edu</w:t>
      </w:r>
      <w:r w:rsidRPr="00E42214">
        <w:rPr>
          <w:rFonts w:eastAsiaTheme="minorHAnsi"/>
          <w:szCs w:val="22"/>
        </w:rPr>
        <w:t xml:space="preserve"> or feel free to call me at 865-974-</w:t>
      </w:r>
      <w:r w:rsidRPr="00297F2E">
        <w:rPr>
          <w:rFonts w:eastAsiaTheme="minorHAnsi"/>
          <w:szCs w:val="22"/>
        </w:rPr>
        <w:t xml:space="preserve">5316. </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b/>
          <w:szCs w:val="22"/>
        </w:rPr>
        <w:t>Your help with this research project is truly appreciated!</w:t>
      </w: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r w:rsidRPr="00297F2E">
        <w:rPr>
          <w:rFonts w:eastAsiaTheme="minorHAnsi"/>
        </w:rPr>
        <w:t xml:space="preserve">The survey link is: </w:t>
      </w:r>
      <w:hyperlink r:id="rId23" w:tgtFrame="_blank" w:history="1">
        <w:r w:rsidRPr="00297F2E">
          <w:rPr>
            <w:u w:val="single"/>
          </w:rPr>
          <w:t>http://tiny.utk.edu/ParentSurvey</w:t>
        </w:r>
      </w:hyperlink>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rPr>
          <w:rFonts w:eastAsiaTheme="minorHAnsi"/>
          <w:szCs w:val="22"/>
        </w:rPr>
      </w:pPr>
    </w:p>
    <w:p w:rsidR="00297F2E" w:rsidRPr="00297F2E" w:rsidRDefault="00297F2E" w:rsidP="00297F2E">
      <w:pPr>
        <w:spacing w:line="240" w:lineRule="auto"/>
        <w:jc w:val="center"/>
        <w:rPr>
          <w:rFonts w:eastAsiaTheme="minorHAnsi"/>
          <w:b/>
          <w:szCs w:val="22"/>
        </w:rPr>
      </w:pPr>
      <w:r w:rsidRPr="00297F2E">
        <w:rPr>
          <w:rFonts w:eastAsiaTheme="minorHAnsi"/>
          <w:b/>
          <w:szCs w:val="22"/>
        </w:rPr>
        <w:lastRenderedPageBreak/>
        <w:t>Appendix J</w:t>
      </w:r>
    </w:p>
    <w:p w:rsidR="00297F2E" w:rsidRPr="00297F2E" w:rsidRDefault="00297F2E" w:rsidP="00297F2E">
      <w:pPr>
        <w:spacing w:line="240" w:lineRule="auto"/>
        <w:jc w:val="center"/>
        <w:rPr>
          <w:rFonts w:eastAsiaTheme="minorHAnsi"/>
          <w:b/>
          <w:szCs w:val="22"/>
        </w:rPr>
      </w:pPr>
      <w:r w:rsidRPr="00297F2E">
        <w:rPr>
          <w:rFonts w:eastAsiaTheme="minorHAnsi"/>
          <w:b/>
          <w:szCs w:val="22"/>
        </w:rPr>
        <w:t>Final Email Survey Reminder</w:t>
      </w:r>
    </w:p>
    <w:p w:rsidR="00297F2E" w:rsidRPr="00297F2E" w:rsidRDefault="00297F2E" w:rsidP="00297F2E">
      <w:pPr>
        <w:spacing w:line="240" w:lineRule="auto"/>
        <w:jc w:val="center"/>
        <w:rPr>
          <w:rFonts w:ascii="Comic Sans MS" w:eastAsiaTheme="minorHAnsi" w:hAnsi="Comic Sans MS"/>
          <w:sz w:val="28"/>
          <w:szCs w:val="28"/>
        </w:rPr>
      </w:pPr>
    </w:p>
    <w:p w:rsidR="00297F2E" w:rsidRPr="00297F2E" w:rsidRDefault="00297F2E" w:rsidP="00297F2E">
      <w:pPr>
        <w:spacing w:line="240" w:lineRule="auto"/>
        <w:jc w:val="center"/>
        <w:rPr>
          <w:rFonts w:ascii="Comic Sans MS" w:eastAsiaTheme="minorHAnsi" w:hAnsi="Comic Sans MS"/>
          <w:b/>
          <w:sz w:val="28"/>
          <w:szCs w:val="28"/>
        </w:rPr>
      </w:pPr>
    </w:p>
    <w:p w:rsidR="00297F2E" w:rsidRPr="00297F2E" w:rsidRDefault="00297F2E" w:rsidP="00297F2E">
      <w:pPr>
        <w:spacing w:line="240" w:lineRule="auto"/>
        <w:jc w:val="center"/>
        <w:rPr>
          <w:rFonts w:ascii="Comic Sans MS" w:eastAsiaTheme="minorHAnsi" w:hAnsi="Comic Sans MS"/>
          <w:b/>
          <w:i/>
          <w:sz w:val="40"/>
          <w:szCs w:val="40"/>
        </w:rPr>
      </w:pPr>
      <w:r w:rsidRPr="00297F2E">
        <w:rPr>
          <w:rFonts w:ascii="Comic Sans MS" w:eastAsiaTheme="minorHAnsi" w:hAnsi="Comic Sans MS"/>
          <w:b/>
          <w:i/>
          <w:sz w:val="40"/>
          <w:szCs w:val="40"/>
        </w:rPr>
        <w:t xml:space="preserve">LAST CHANCE! </w:t>
      </w:r>
    </w:p>
    <w:p w:rsidR="00297F2E" w:rsidRPr="00297F2E" w:rsidRDefault="00297F2E" w:rsidP="00297F2E">
      <w:pPr>
        <w:spacing w:line="240" w:lineRule="auto"/>
        <w:rPr>
          <w:rFonts w:ascii="Comic Sans MS" w:eastAsiaTheme="minorHAnsi" w:hAnsi="Comic Sans MS"/>
          <w:b/>
          <w:sz w:val="28"/>
          <w:szCs w:val="28"/>
        </w:rPr>
      </w:pPr>
      <w:r w:rsidRPr="00297F2E">
        <w:rPr>
          <w:rFonts w:ascii="Comic Sans MS" w:eastAsiaTheme="minorHAnsi" w:hAnsi="Comic Sans MS"/>
          <w:b/>
          <w:sz w:val="28"/>
          <w:szCs w:val="28"/>
        </w:rPr>
        <w:t>To take an online survey, for a study by Teri Henke, a doctoral student in Child and Family Studies at the University of Tennessee.</w:t>
      </w:r>
    </w:p>
    <w:p w:rsidR="00297F2E" w:rsidRPr="00297F2E" w:rsidRDefault="00297F2E" w:rsidP="00297F2E">
      <w:pPr>
        <w:spacing w:line="240" w:lineRule="auto"/>
        <w:rPr>
          <w:rFonts w:ascii="Comic Sans MS" w:eastAsiaTheme="minorHAnsi" w:hAnsi="Comic Sans MS"/>
          <w:b/>
          <w:sz w:val="28"/>
          <w:szCs w:val="28"/>
        </w:rPr>
      </w:pPr>
      <w:r w:rsidRPr="00297F2E">
        <w:rPr>
          <w:rFonts w:ascii="Comic Sans MS" w:eastAsiaTheme="minorHAnsi" w:hAnsi="Comic Sans MS"/>
          <w:b/>
          <w:sz w:val="28"/>
          <w:szCs w:val="28"/>
        </w:rPr>
        <w:t xml:space="preserve">The online survey has questions about your child’s experiences at school. </w:t>
      </w:r>
    </w:p>
    <w:p w:rsidR="00297F2E" w:rsidRPr="00E42214" w:rsidRDefault="00297F2E" w:rsidP="00297F2E">
      <w:pPr>
        <w:spacing w:line="240" w:lineRule="auto"/>
        <w:jc w:val="center"/>
        <w:rPr>
          <w:rFonts w:ascii="Comic Sans MS" w:eastAsiaTheme="minorHAnsi" w:hAnsi="Comic Sans MS"/>
          <w:sz w:val="36"/>
          <w:szCs w:val="36"/>
        </w:rPr>
      </w:pPr>
      <w:r w:rsidRPr="00E42214">
        <w:rPr>
          <w:rFonts w:ascii="Comic Sans MS" w:eastAsiaTheme="minorHAnsi" w:hAnsi="Comic Sans MS"/>
          <w:b/>
          <w:sz w:val="36"/>
          <w:szCs w:val="36"/>
        </w:rPr>
        <w:t>PARENTS: Your opinion DOES matter</w:t>
      </w:r>
      <w:r w:rsidRPr="00E42214">
        <w:rPr>
          <w:rFonts w:ascii="Comic Sans MS" w:eastAsiaTheme="minorHAnsi" w:hAnsi="Comic Sans MS"/>
          <w:sz w:val="36"/>
          <w:szCs w:val="36"/>
        </w:rPr>
        <w:t>!</w:t>
      </w:r>
    </w:p>
    <w:p w:rsidR="00297F2E" w:rsidRPr="00E42214" w:rsidRDefault="00297F2E" w:rsidP="00297F2E">
      <w:pPr>
        <w:spacing w:line="240" w:lineRule="auto"/>
        <w:jc w:val="center"/>
        <w:rPr>
          <w:rFonts w:ascii="Comic Sans MS" w:eastAsiaTheme="minorHAnsi" w:hAnsi="Comic Sans MS"/>
          <w:b/>
          <w:bCs/>
          <w:sz w:val="36"/>
          <w:szCs w:val="36"/>
        </w:rPr>
      </w:pPr>
      <w:r w:rsidRPr="00E42214">
        <w:rPr>
          <w:rFonts w:ascii="Comic Sans MS" w:eastAsiaTheme="minorHAnsi" w:hAnsi="Comic Sans MS"/>
          <w:b/>
          <w:bCs/>
          <w:sz w:val="36"/>
          <w:szCs w:val="36"/>
        </w:rPr>
        <w:t xml:space="preserve">Please go to </w:t>
      </w:r>
      <w:r w:rsidRPr="00E42214">
        <w:rPr>
          <w:rFonts w:ascii="Comic Sans MS" w:eastAsiaTheme="minorHAnsi" w:hAnsi="Comic Sans MS"/>
          <w:sz w:val="36"/>
          <w:szCs w:val="36"/>
          <w:u w:val="single"/>
        </w:rPr>
        <w:t>http://tiny.utk.edu/ParentSurvey</w:t>
      </w:r>
    </w:p>
    <w:p w:rsidR="00297F2E" w:rsidRPr="00E42214" w:rsidRDefault="00297F2E" w:rsidP="00297F2E">
      <w:pPr>
        <w:spacing w:line="240" w:lineRule="auto"/>
        <w:jc w:val="center"/>
        <w:rPr>
          <w:rFonts w:ascii="Comic Sans MS" w:eastAsiaTheme="minorHAnsi" w:hAnsi="Comic Sans MS"/>
          <w:b/>
          <w:sz w:val="28"/>
          <w:szCs w:val="28"/>
        </w:rPr>
      </w:pPr>
    </w:p>
    <w:p w:rsidR="00297F2E" w:rsidRPr="00E42214" w:rsidRDefault="00297F2E" w:rsidP="00297F2E">
      <w:pPr>
        <w:spacing w:line="240" w:lineRule="auto"/>
        <w:jc w:val="center"/>
        <w:rPr>
          <w:rFonts w:ascii="Comic Sans MS" w:eastAsiaTheme="minorHAnsi" w:hAnsi="Comic Sans MS"/>
          <w:b/>
          <w:sz w:val="28"/>
          <w:szCs w:val="28"/>
        </w:rPr>
      </w:pPr>
      <w:r w:rsidRPr="00E42214">
        <w:rPr>
          <w:rFonts w:ascii="Comic Sans MS" w:eastAsiaTheme="minorHAnsi" w:hAnsi="Comic Sans MS"/>
          <w:b/>
          <w:sz w:val="28"/>
          <w:szCs w:val="28"/>
        </w:rPr>
        <w:t>Or the PTA link on the school website</w:t>
      </w:r>
    </w:p>
    <w:p w:rsidR="00297F2E" w:rsidRPr="00E42214" w:rsidRDefault="00297F2E" w:rsidP="00297F2E">
      <w:pPr>
        <w:spacing w:line="240" w:lineRule="auto"/>
        <w:rPr>
          <w:rFonts w:ascii="Comic Sans MS" w:eastAsiaTheme="minorHAnsi" w:hAnsi="Comic Sans MS"/>
          <w:b/>
          <w:sz w:val="28"/>
          <w:szCs w:val="28"/>
          <w:u w:val="single"/>
        </w:rPr>
      </w:pPr>
    </w:p>
    <w:p w:rsidR="00297F2E" w:rsidRPr="00E42214" w:rsidRDefault="00297F2E" w:rsidP="00297F2E">
      <w:pPr>
        <w:spacing w:line="240" w:lineRule="auto"/>
        <w:rPr>
          <w:rFonts w:ascii="Comic Sans MS" w:eastAsiaTheme="minorHAnsi" w:hAnsi="Comic Sans MS"/>
          <w:b/>
          <w:sz w:val="28"/>
          <w:szCs w:val="28"/>
        </w:rPr>
      </w:pPr>
      <w:r w:rsidRPr="00E42214">
        <w:rPr>
          <w:rFonts w:ascii="Comic Sans MS" w:eastAsiaTheme="minorHAnsi" w:hAnsi="Comic Sans MS"/>
          <w:b/>
          <w:sz w:val="28"/>
          <w:szCs w:val="28"/>
          <w:u w:val="single"/>
        </w:rPr>
        <w:t>Thank you gifts</w:t>
      </w:r>
      <w:r w:rsidRPr="00E42214">
        <w:rPr>
          <w:rFonts w:ascii="Comic Sans MS" w:eastAsiaTheme="minorHAnsi" w:hAnsi="Comic Sans MS"/>
          <w:b/>
          <w:sz w:val="28"/>
          <w:szCs w:val="28"/>
        </w:rPr>
        <w:t xml:space="preserve"> include drawings for:</w:t>
      </w:r>
    </w:p>
    <w:p w:rsidR="00297F2E" w:rsidRPr="00E42214" w:rsidRDefault="00297F2E" w:rsidP="00297F2E">
      <w:pPr>
        <w:numPr>
          <w:ilvl w:val="0"/>
          <w:numId w:val="17"/>
        </w:numPr>
        <w:spacing w:line="240" w:lineRule="auto"/>
        <w:rPr>
          <w:rFonts w:ascii="Comic Sans MS" w:eastAsiaTheme="minorHAnsi" w:hAnsi="Comic Sans MS"/>
          <w:b/>
          <w:sz w:val="28"/>
          <w:szCs w:val="28"/>
        </w:rPr>
      </w:pPr>
      <w:r w:rsidRPr="00E42214">
        <w:rPr>
          <w:rFonts w:ascii="Comic Sans MS" w:eastAsiaTheme="minorHAnsi" w:hAnsi="Comic Sans MS"/>
          <w:b/>
          <w:sz w:val="28"/>
          <w:szCs w:val="28"/>
        </w:rPr>
        <w:t xml:space="preserve">$100 CASH </w:t>
      </w:r>
    </w:p>
    <w:p w:rsidR="00297F2E" w:rsidRPr="00E42214" w:rsidRDefault="00297F2E" w:rsidP="00297F2E">
      <w:pPr>
        <w:numPr>
          <w:ilvl w:val="0"/>
          <w:numId w:val="17"/>
        </w:numPr>
        <w:spacing w:line="240" w:lineRule="auto"/>
        <w:rPr>
          <w:rFonts w:ascii="Comic Sans MS" w:eastAsiaTheme="minorHAnsi" w:hAnsi="Comic Sans MS"/>
          <w:b/>
          <w:sz w:val="28"/>
          <w:szCs w:val="28"/>
        </w:rPr>
      </w:pPr>
      <w:r w:rsidRPr="00E42214">
        <w:rPr>
          <w:rFonts w:ascii="Comic Sans MS" w:eastAsiaTheme="minorHAnsi" w:hAnsi="Comic Sans MS"/>
          <w:b/>
          <w:sz w:val="28"/>
          <w:szCs w:val="28"/>
        </w:rPr>
        <w:t xml:space="preserve">Or $100 SPA GIFT CERTIFICATE, </w:t>
      </w:r>
    </w:p>
    <w:p w:rsidR="00297F2E" w:rsidRPr="00E42214" w:rsidRDefault="00297F2E" w:rsidP="00297F2E">
      <w:pPr>
        <w:numPr>
          <w:ilvl w:val="0"/>
          <w:numId w:val="17"/>
        </w:numPr>
        <w:spacing w:line="240" w:lineRule="auto"/>
        <w:rPr>
          <w:rFonts w:ascii="Comic Sans MS" w:eastAsiaTheme="minorHAnsi" w:hAnsi="Comic Sans MS"/>
          <w:b/>
          <w:sz w:val="28"/>
          <w:szCs w:val="28"/>
        </w:rPr>
      </w:pPr>
      <w:r w:rsidRPr="00E42214">
        <w:rPr>
          <w:rFonts w:ascii="Comic Sans MS" w:eastAsiaTheme="minorHAnsi" w:hAnsi="Comic Sans MS"/>
          <w:b/>
          <w:sz w:val="28"/>
          <w:szCs w:val="28"/>
        </w:rPr>
        <w:t>Or SPORTING EVENT TICKETS</w:t>
      </w:r>
    </w:p>
    <w:p w:rsidR="00297F2E" w:rsidRPr="00E42214" w:rsidRDefault="00297F2E" w:rsidP="00297F2E">
      <w:pPr>
        <w:spacing w:line="240" w:lineRule="auto"/>
        <w:ind w:left="720"/>
        <w:rPr>
          <w:rFonts w:ascii="Comic Sans MS" w:eastAsiaTheme="minorHAnsi" w:hAnsi="Comic Sans MS"/>
          <w:b/>
          <w:sz w:val="28"/>
          <w:szCs w:val="28"/>
        </w:rPr>
      </w:pPr>
      <w:r w:rsidRPr="00E42214">
        <w:rPr>
          <w:rFonts w:ascii="Comic Sans MS" w:eastAsiaTheme="minorHAnsi" w:hAnsi="Comic Sans MS"/>
          <w:b/>
          <w:sz w:val="28"/>
          <w:szCs w:val="28"/>
        </w:rPr>
        <w:t xml:space="preserve">6 tickets to see a UT Vols baseball game ($90 value for SEC games) </w:t>
      </w:r>
    </w:p>
    <w:p w:rsidR="00297F2E" w:rsidRPr="00E42214" w:rsidRDefault="00297F2E" w:rsidP="00297F2E">
      <w:pPr>
        <w:spacing w:line="240" w:lineRule="auto"/>
        <w:ind w:left="720"/>
        <w:rPr>
          <w:rFonts w:ascii="Comic Sans MS" w:eastAsiaTheme="minorHAnsi" w:hAnsi="Comic Sans MS"/>
          <w:b/>
          <w:sz w:val="28"/>
          <w:szCs w:val="28"/>
        </w:rPr>
      </w:pPr>
      <w:r w:rsidRPr="00E42214">
        <w:rPr>
          <w:rFonts w:ascii="Comic Sans MS" w:eastAsiaTheme="minorHAnsi" w:hAnsi="Comic Sans MS"/>
          <w:b/>
          <w:sz w:val="28"/>
          <w:szCs w:val="28"/>
        </w:rPr>
        <w:t>OR a $99 12 ticket undated game voucher for Smokies baseball games</w:t>
      </w:r>
    </w:p>
    <w:p w:rsidR="00297F2E" w:rsidRPr="00E42214" w:rsidRDefault="00297F2E" w:rsidP="00297F2E">
      <w:pPr>
        <w:spacing w:line="240" w:lineRule="auto"/>
        <w:rPr>
          <w:rFonts w:ascii="Comic Sans MS" w:eastAsiaTheme="minorHAnsi" w:hAnsi="Comic Sans MS"/>
          <w:b/>
          <w:bCs/>
          <w:sz w:val="28"/>
          <w:szCs w:val="28"/>
        </w:rPr>
      </w:pPr>
    </w:p>
    <w:p w:rsidR="00297F2E" w:rsidRPr="00E42214" w:rsidRDefault="00297F2E" w:rsidP="00297F2E">
      <w:pPr>
        <w:spacing w:line="240" w:lineRule="auto"/>
        <w:rPr>
          <w:rFonts w:ascii="Comic Sans MS" w:eastAsiaTheme="minorHAnsi" w:hAnsi="Comic Sans MS"/>
          <w:b/>
          <w:bCs/>
        </w:rPr>
      </w:pPr>
      <w:r w:rsidRPr="00E42214">
        <w:rPr>
          <w:rFonts w:ascii="Comic Sans MS" w:eastAsiaTheme="minorHAnsi" w:hAnsi="Comic Sans MS"/>
          <w:b/>
          <w:bCs/>
        </w:rPr>
        <w:t xml:space="preserve">Questions? Email Teri at </w:t>
      </w:r>
      <w:r w:rsidRPr="00E42214">
        <w:rPr>
          <w:rFonts w:ascii="Comic Sans MS" w:eastAsiaTheme="minorHAnsi" w:hAnsi="Comic Sans MS"/>
          <w:szCs w:val="22"/>
          <w:u w:val="single"/>
        </w:rPr>
        <w:t>tmhenke@utk.edu</w:t>
      </w:r>
      <w:r w:rsidRPr="00E42214">
        <w:rPr>
          <w:rFonts w:ascii="Comic Sans MS" w:eastAsiaTheme="minorHAnsi" w:hAnsi="Comic Sans MS"/>
          <w:b/>
          <w:bCs/>
        </w:rPr>
        <w:t xml:space="preserve"> or call 865-974-5316. Need a paper version, please go to the following link </w:t>
      </w:r>
      <w:r w:rsidRPr="00E42214">
        <w:rPr>
          <w:rFonts w:ascii="Comic Sans MS" w:eastAsiaTheme="minorHAnsi" w:hAnsi="Comic Sans MS"/>
          <w:szCs w:val="22"/>
          <w:u w:val="single"/>
        </w:rPr>
        <w:t>http://tiny.utk.edu/NeedPaperSurvey</w:t>
      </w:r>
    </w:p>
    <w:p w:rsidR="00297F2E" w:rsidRPr="00E42214" w:rsidRDefault="00297F2E" w:rsidP="00297F2E">
      <w:pPr>
        <w:spacing w:line="240" w:lineRule="auto"/>
        <w:rPr>
          <w:rFonts w:ascii="Comic Sans MS" w:eastAsiaTheme="minorHAnsi" w:hAnsi="Comic Sans MS"/>
          <w:b/>
          <w:sz w:val="28"/>
          <w:szCs w:val="28"/>
        </w:rPr>
      </w:pPr>
    </w:p>
    <w:p w:rsidR="00297F2E" w:rsidRPr="00297F2E" w:rsidRDefault="00297F2E" w:rsidP="00297F2E">
      <w:pPr>
        <w:spacing w:line="240" w:lineRule="auto"/>
        <w:jc w:val="center"/>
        <w:rPr>
          <w:rFonts w:ascii="Comic Sans MS" w:eastAsiaTheme="minorHAnsi" w:hAnsi="Comic Sans MS"/>
          <w:b/>
          <w:sz w:val="40"/>
          <w:szCs w:val="40"/>
        </w:rPr>
      </w:pPr>
    </w:p>
    <w:p w:rsidR="00297F2E" w:rsidRPr="00297F2E" w:rsidRDefault="00297F2E" w:rsidP="00297F2E">
      <w:pPr>
        <w:spacing w:line="240" w:lineRule="auto"/>
        <w:jc w:val="center"/>
        <w:rPr>
          <w:rFonts w:ascii="Comic Sans MS" w:eastAsiaTheme="minorHAnsi" w:hAnsi="Comic Sans MS"/>
          <w:b/>
          <w:sz w:val="40"/>
          <w:szCs w:val="40"/>
        </w:rPr>
      </w:pPr>
      <w:r w:rsidRPr="00297F2E">
        <w:rPr>
          <w:rFonts w:ascii="Comic Sans MS" w:eastAsiaTheme="minorHAnsi" w:hAnsi="Comic Sans MS"/>
          <w:b/>
          <w:sz w:val="40"/>
          <w:szCs w:val="40"/>
        </w:rPr>
        <w:t>THANKS!</w:t>
      </w:r>
    </w:p>
    <w:p w:rsidR="00297F2E" w:rsidRPr="00297F2E" w:rsidRDefault="00297F2E" w:rsidP="00297F2E">
      <w:pPr>
        <w:spacing w:line="240" w:lineRule="auto"/>
        <w:jc w:val="center"/>
        <w:rPr>
          <w:rFonts w:ascii="Comic Sans MS" w:eastAsiaTheme="minorHAnsi" w:hAnsi="Comic Sans MS"/>
          <w:b/>
          <w:i/>
          <w:sz w:val="40"/>
          <w:szCs w:val="40"/>
        </w:rPr>
      </w:pPr>
      <w:r w:rsidRPr="00297F2E">
        <w:rPr>
          <w:rFonts w:ascii="Comic Sans MS" w:eastAsiaTheme="minorHAnsi" w:hAnsi="Comic Sans MS"/>
          <w:b/>
          <w:i/>
          <w:sz w:val="40"/>
          <w:szCs w:val="40"/>
        </w:rPr>
        <w:t xml:space="preserve">SURVEY CLOSES SAT. ______ 12 MIDNIGHT </w:t>
      </w:r>
    </w:p>
    <w:p w:rsidR="00E42214" w:rsidRDefault="00E42214" w:rsidP="00BC35B0">
      <w:pPr>
        <w:pStyle w:val="Heading1"/>
      </w:pPr>
    </w:p>
    <w:p w:rsidR="00297F2E" w:rsidRPr="00297F2E" w:rsidRDefault="00297F2E" w:rsidP="00BC35B0">
      <w:pPr>
        <w:pStyle w:val="Heading1"/>
      </w:pPr>
      <w:bookmarkStart w:id="216" w:name="_Toc327693039"/>
      <w:r w:rsidRPr="00297F2E">
        <w:lastRenderedPageBreak/>
        <w:t>Vita</w:t>
      </w:r>
      <w:bookmarkEnd w:id="216"/>
    </w:p>
    <w:p w:rsidR="00297F2E" w:rsidRPr="00297F2E" w:rsidRDefault="00297F2E" w:rsidP="00297F2E">
      <w:pPr>
        <w:rPr>
          <w:rFonts w:eastAsiaTheme="minorHAnsi"/>
          <w:szCs w:val="22"/>
        </w:rPr>
      </w:pPr>
      <w:r w:rsidRPr="00297F2E">
        <w:rPr>
          <w:rFonts w:eastAsiaTheme="minorHAnsi"/>
          <w:b/>
          <w:szCs w:val="22"/>
        </w:rPr>
        <w:tab/>
      </w:r>
      <w:r w:rsidRPr="00297F2E">
        <w:rPr>
          <w:rFonts w:eastAsiaTheme="minorHAnsi"/>
          <w:szCs w:val="22"/>
        </w:rPr>
        <w:t>Teresa (Teri) Henke received her Bachelor of Science degree from the Unive</w:t>
      </w:r>
      <w:r w:rsidR="002D0B8F">
        <w:rPr>
          <w:rFonts w:eastAsiaTheme="minorHAnsi"/>
          <w:szCs w:val="22"/>
        </w:rPr>
        <w:t xml:space="preserve">rsity of Tennessee </w:t>
      </w:r>
      <w:r w:rsidRPr="00297F2E">
        <w:rPr>
          <w:rFonts w:eastAsiaTheme="minorHAnsi"/>
          <w:szCs w:val="22"/>
        </w:rPr>
        <w:t>with teaching endorsements in Deaf and Elementary Education. She taught special education and kindergarten i</w:t>
      </w:r>
      <w:r w:rsidR="002D0B8F">
        <w:rPr>
          <w:rFonts w:eastAsiaTheme="minorHAnsi"/>
          <w:szCs w:val="22"/>
        </w:rPr>
        <w:t>n Dalton, Georgia. She went on to complete</w:t>
      </w:r>
      <w:r w:rsidRPr="00297F2E">
        <w:rPr>
          <w:rFonts w:eastAsiaTheme="minorHAnsi"/>
          <w:szCs w:val="22"/>
        </w:rPr>
        <w:t xml:space="preserve"> her Master of Education degree from the University o</w:t>
      </w:r>
      <w:r w:rsidR="002D0B8F">
        <w:rPr>
          <w:rFonts w:eastAsiaTheme="minorHAnsi"/>
          <w:szCs w:val="22"/>
        </w:rPr>
        <w:t>f West Georgia</w:t>
      </w:r>
      <w:r w:rsidRPr="00297F2E">
        <w:rPr>
          <w:rFonts w:eastAsiaTheme="minorHAnsi"/>
          <w:szCs w:val="22"/>
        </w:rPr>
        <w:t xml:space="preserve"> with an additional teaching endorsement in Early Childhood Education. She has worked professionally and as a volunteer with families and children of all ages in a variety of settin</w:t>
      </w:r>
      <w:r w:rsidR="002D0B8F">
        <w:rPr>
          <w:rFonts w:eastAsiaTheme="minorHAnsi"/>
          <w:szCs w:val="22"/>
        </w:rPr>
        <w:t xml:space="preserve">gs for many </w:t>
      </w:r>
      <w:r w:rsidRPr="00297F2E">
        <w:rPr>
          <w:rFonts w:eastAsiaTheme="minorHAnsi"/>
          <w:szCs w:val="22"/>
        </w:rPr>
        <w:t xml:space="preserve">ears. Teri’s passion for teaching, her deep desire to nurture the joy of learning in adults and children, and her focus on the importance of building positive relationships has guided her professional and personal life. Her decision to </w:t>
      </w:r>
      <w:r w:rsidR="002D0B8F">
        <w:rPr>
          <w:rFonts w:eastAsiaTheme="minorHAnsi"/>
          <w:szCs w:val="22"/>
        </w:rPr>
        <w:t>obtain</w:t>
      </w:r>
      <w:r w:rsidRPr="00297F2E">
        <w:rPr>
          <w:rFonts w:eastAsiaTheme="minorHAnsi"/>
          <w:szCs w:val="22"/>
        </w:rPr>
        <w:t xml:space="preserve"> a Ph.D. has deepened her knowledge of developmental and educational theory and given her the opportunity to develop research skills to use in her future endeavors. Teri hopes to continue her research and teaching as a college faculty member with a vision of</w:t>
      </w:r>
      <w:r w:rsidR="002D0B8F">
        <w:rPr>
          <w:rFonts w:eastAsiaTheme="minorHAnsi"/>
          <w:szCs w:val="22"/>
        </w:rPr>
        <w:t xml:space="preserve"> contributing </w:t>
      </w:r>
      <w:r w:rsidRPr="00297F2E">
        <w:rPr>
          <w:rFonts w:eastAsiaTheme="minorHAnsi"/>
          <w:szCs w:val="22"/>
        </w:rPr>
        <w:t xml:space="preserve">to making the world a better place for children and families. </w:t>
      </w:r>
    </w:p>
    <w:p w:rsidR="00420EA8" w:rsidRPr="00420EA8" w:rsidRDefault="00420EA8" w:rsidP="00420EA8"/>
    <w:sectPr w:rsidR="00420EA8" w:rsidRPr="00420EA8" w:rsidSect="00420EA8">
      <w:pgSz w:w="12240" w:h="15840"/>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DD1" w:rsidRDefault="00171DD1" w:rsidP="00777BA8">
      <w:pPr>
        <w:spacing w:line="240" w:lineRule="auto"/>
      </w:pPr>
      <w:r>
        <w:separator/>
      </w:r>
    </w:p>
  </w:endnote>
  <w:endnote w:type="continuationSeparator" w:id="0">
    <w:p w:rsidR="00171DD1" w:rsidRDefault="00171DD1" w:rsidP="00777B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DD1" w:rsidRDefault="00171DD1" w:rsidP="00777BA8">
      <w:pPr>
        <w:spacing w:line="240" w:lineRule="auto"/>
      </w:pPr>
      <w:r>
        <w:separator/>
      </w:r>
    </w:p>
  </w:footnote>
  <w:footnote w:type="continuationSeparator" w:id="0">
    <w:p w:rsidR="00171DD1" w:rsidRDefault="00171DD1" w:rsidP="00777B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69370"/>
      <w:docPartObj>
        <w:docPartGallery w:val="Page Numbers (Top of Page)"/>
        <w:docPartUnique/>
      </w:docPartObj>
    </w:sdtPr>
    <w:sdtEndPr>
      <w:rPr>
        <w:noProof/>
      </w:rPr>
    </w:sdtEndPr>
    <w:sdtContent>
      <w:p w:rsidR="00964387" w:rsidRDefault="00964387" w:rsidP="002C25F1">
        <w:pPr>
          <w:pStyle w:val="Header"/>
          <w:spacing w:line="240" w:lineRule="auto"/>
          <w:jc w:val="right"/>
        </w:pPr>
        <w:r>
          <w:fldChar w:fldCharType="begin"/>
        </w:r>
        <w:r>
          <w:instrText xml:space="preserve"> PAGE   \* MERGEFORMAT </w:instrText>
        </w:r>
        <w:r>
          <w:fldChar w:fldCharType="separate"/>
        </w:r>
        <w:r w:rsidR="00637555">
          <w:rPr>
            <w:noProof/>
          </w:rPr>
          <w:t>ii</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87" w:rsidRDefault="00964387" w:rsidP="00616EC1">
    <w:pPr>
      <w:pStyle w:val="Header"/>
      <w:spacing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511312"/>
      <w:docPartObj>
        <w:docPartGallery w:val="Page Numbers (Top of Page)"/>
        <w:docPartUnique/>
      </w:docPartObj>
    </w:sdtPr>
    <w:sdtEndPr>
      <w:rPr>
        <w:noProof/>
      </w:rPr>
    </w:sdtEndPr>
    <w:sdtContent>
      <w:p w:rsidR="00964387" w:rsidRDefault="00964387" w:rsidP="00835C04">
        <w:pPr>
          <w:pStyle w:val="Header"/>
          <w:spacing w:line="240" w:lineRule="auto"/>
          <w:jc w:val="right"/>
        </w:pPr>
        <w:r>
          <w:fldChar w:fldCharType="begin"/>
        </w:r>
        <w:r>
          <w:instrText xml:space="preserve"> PAGE   \* MERGEFORMAT </w:instrText>
        </w:r>
        <w:r>
          <w:fldChar w:fldCharType="separate"/>
        </w:r>
        <w:r w:rsidR="00637555">
          <w:rPr>
            <w:noProof/>
          </w:rPr>
          <w:t>92</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687418"/>
      <w:docPartObj>
        <w:docPartGallery w:val="Page Numbers (Top of Page)"/>
        <w:docPartUnique/>
      </w:docPartObj>
    </w:sdtPr>
    <w:sdtEndPr>
      <w:rPr>
        <w:noProof/>
      </w:rPr>
    </w:sdtEndPr>
    <w:sdtContent>
      <w:p w:rsidR="00964387" w:rsidRDefault="00964387" w:rsidP="00420EA8">
        <w:pPr>
          <w:pStyle w:val="Header"/>
          <w:spacing w:line="240" w:lineRule="auto"/>
          <w:jc w:val="right"/>
        </w:pPr>
        <w:r>
          <w:fldChar w:fldCharType="begin"/>
        </w:r>
        <w:r>
          <w:instrText xml:space="preserve"> PAGE   \* MERGEFORMAT </w:instrText>
        </w:r>
        <w:r>
          <w:fldChar w:fldCharType="separate"/>
        </w:r>
        <w:r w:rsidR="00637555">
          <w:rPr>
            <w:noProof/>
          </w:rPr>
          <w:t>94</w:t>
        </w:r>
        <w:r>
          <w:rPr>
            <w:noProof/>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368094"/>
      <w:docPartObj>
        <w:docPartGallery w:val="Page Numbers (Top of Page)"/>
        <w:docPartUnique/>
      </w:docPartObj>
    </w:sdtPr>
    <w:sdtEndPr>
      <w:rPr>
        <w:noProof/>
      </w:rPr>
    </w:sdtEndPr>
    <w:sdtContent>
      <w:p w:rsidR="00964387" w:rsidRDefault="00964387" w:rsidP="00420EA8">
        <w:pPr>
          <w:pStyle w:val="Header"/>
          <w:spacing w:line="240" w:lineRule="auto"/>
          <w:jc w:val="right"/>
        </w:pPr>
        <w:r>
          <w:fldChar w:fldCharType="begin"/>
        </w:r>
        <w:r>
          <w:instrText xml:space="preserve"> PAGE   \* MERGEFORMAT </w:instrText>
        </w:r>
        <w:r>
          <w:fldChar w:fldCharType="separate"/>
        </w:r>
        <w:r w:rsidR="00637555">
          <w:rPr>
            <w:noProof/>
          </w:rPr>
          <w:t>95</w:t>
        </w:r>
        <w:r>
          <w:rPr>
            <w:noProof/>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719510"/>
      <w:docPartObj>
        <w:docPartGallery w:val="Page Numbers (Top of Page)"/>
        <w:docPartUnique/>
      </w:docPartObj>
    </w:sdtPr>
    <w:sdtEndPr>
      <w:rPr>
        <w:noProof/>
      </w:rPr>
    </w:sdtEndPr>
    <w:sdtContent>
      <w:p w:rsidR="00964387" w:rsidRDefault="00964387" w:rsidP="00835C04">
        <w:pPr>
          <w:pStyle w:val="Header"/>
          <w:spacing w:line="240" w:lineRule="auto"/>
          <w:jc w:val="right"/>
        </w:pPr>
        <w:r>
          <w:fldChar w:fldCharType="begin"/>
        </w:r>
        <w:r>
          <w:instrText xml:space="preserve"> PAGE   \* MERGEFORMAT </w:instrText>
        </w:r>
        <w:r>
          <w:fldChar w:fldCharType="separate"/>
        </w:r>
        <w:r w:rsidR="00637555">
          <w:rPr>
            <w:noProof/>
          </w:rPr>
          <w:t>97</w:t>
        </w:r>
        <w:r>
          <w:rPr>
            <w:noProof/>
          </w:rP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485"/>
      <w:docPartObj>
        <w:docPartGallery w:val="Page Numbers (Top of Page)"/>
        <w:docPartUnique/>
      </w:docPartObj>
    </w:sdtPr>
    <w:sdtEndPr>
      <w:rPr>
        <w:noProof/>
      </w:rPr>
    </w:sdtEndPr>
    <w:sdtContent>
      <w:p w:rsidR="00964387" w:rsidRDefault="00964387" w:rsidP="00835C04">
        <w:pPr>
          <w:pStyle w:val="Header"/>
          <w:spacing w:line="240" w:lineRule="auto"/>
          <w:jc w:val="right"/>
        </w:pPr>
        <w:r>
          <w:fldChar w:fldCharType="begin"/>
        </w:r>
        <w:r>
          <w:instrText xml:space="preserve"> PAGE   \* MERGEFORMAT </w:instrText>
        </w:r>
        <w:r>
          <w:fldChar w:fldCharType="separate"/>
        </w:r>
        <w:r w:rsidR="00637555">
          <w:rPr>
            <w:noProof/>
          </w:rPr>
          <w:t>116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09B2"/>
    <w:multiLevelType w:val="hybridMultilevel"/>
    <w:tmpl w:val="2A0C9C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573CE2"/>
    <w:multiLevelType w:val="hybridMultilevel"/>
    <w:tmpl w:val="B82C04E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0A297890"/>
    <w:multiLevelType w:val="hybridMultilevel"/>
    <w:tmpl w:val="1D6E58F6"/>
    <w:lvl w:ilvl="0" w:tplc="90D6D9C6">
      <w:start w:val="5"/>
      <w:numFmt w:val="decimal"/>
      <w:lvlText w:val="%1."/>
      <w:lvlJc w:val="left"/>
      <w:pPr>
        <w:tabs>
          <w:tab w:val="num" w:pos="72"/>
        </w:tabs>
        <w:ind w:left="432" w:hanging="360"/>
      </w:pPr>
      <w:rPr>
        <w:rFonts w:ascii="Arial" w:hAnsi="Arial"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BA7A58"/>
    <w:multiLevelType w:val="hybridMultilevel"/>
    <w:tmpl w:val="5174332A"/>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nsid w:val="12BE47AF"/>
    <w:multiLevelType w:val="hybridMultilevel"/>
    <w:tmpl w:val="92040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F10BB6"/>
    <w:multiLevelType w:val="hybridMultilevel"/>
    <w:tmpl w:val="0EA89564"/>
    <w:lvl w:ilvl="0" w:tplc="431AD2C8">
      <w:start w:val="1"/>
      <w:numFmt w:val="decimal"/>
      <w:lvlText w:val="%1."/>
      <w:lvlJc w:val="left"/>
      <w:pPr>
        <w:tabs>
          <w:tab w:val="num" w:pos="72"/>
        </w:tabs>
        <w:ind w:left="432" w:hanging="360"/>
      </w:pPr>
      <w:rPr>
        <w:rFonts w:ascii="Arial" w:hAnsi="Arial" w:cs="Times New Roman" w:hint="default"/>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1D0510DF"/>
    <w:multiLevelType w:val="multilevel"/>
    <w:tmpl w:val="6130FE16"/>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214A3AC4"/>
    <w:multiLevelType w:val="hybridMultilevel"/>
    <w:tmpl w:val="69042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D2358BC"/>
    <w:multiLevelType w:val="hybridMultilevel"/>
    <w:tmpl w:val="DEAC0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7A1DC4"/>
    <w:multiLevelType w:val="hybridMultilevel"/>
    <w:tmpl w:val="3E8C012A"/>
    <w:lvl w:ilvl="0" w:tplc="84206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CF5F47"/>
    <w:multiLevelType w:val="hybridMultilevel"/>
    <w:tmpl w:val="2A2EA702"/>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
    <w:nsid w:val="41291499"/>
    <w:multiLevelType w:val="hybridMultilevel"/>
    <w:tmpl w:val="3CBECF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2561B6"/>
    <w:multiLevelType w:val="hybridMultilevel"/>
    <w:tmpl w:val="7A9045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60132C5"/>
    <w:multiLevelType w:val="hybridMultilevel"/>
    <w:tmpl w:val="480430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9DB74D4"/>
    <w:multiLevelType w:val="hybridMultilevel"/>
    <w:tmpl w:val="029EDED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6340542D"/>
    <w:multiLevelType w:val="multilevel"/>
    <w:tmpl w:val="36CCBDE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06C30BC"/>
    <w:multiLevelType w:val="hybridMultilevel"/>
    <w:tmpl w:val="0EA89564"/>
    <w:lvl w:ilvl="0" w:tplc="431AD2C8">
      <w:start w:val="1"/>
      <w:numFmt w:val="decimal"/>
      <w:lvlText w:val="%1."/>
      <w:lvlJc w:val="left"/>
      <w:pPr>
        <w:tabs>
          <w:tab w:val="num" w:pos="72"/>
        </w:tabs>
        <w:ind w:left="432" w:hanging="360"/>
      </w:pPr>
      <w:rPr>
        <w:rFonts w:ascii="Arial" w:hAnsi="Arial" w:cs="Times New Roman" w:hint="default"/>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759C33E2"/>
    <w:multiLevelType w:val="hybridMultilevel"/>
    <w:tmpl w:val="6966F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5DE2014"/>
    <w:multiLevelType w:val="hybridMultilevel"/>
    <w:tmpl w:val="96C22BF4"/>
    <w:lvl w:ilvl="0" w:tplc="04090019">
      <w:start w:val="1"/>
      <w:numFmt w:val="lowerLetter"/>
      <w:lvlText w:val="%1."/>
      <w:lvlJc w:val="left"/>
      <w:pPr>
        <w:tabs>
          <w:tab w:val="num" w:pos="720"/>
        </w:tabs>
        <w:ind w:left="1080" w:hanging="360"/>
      </w:pPr>
      <w:rPr>
        <w:rFonts w:hint="default"/>
        <w:sz w:val="22"/>
        <w:szCs w:val="22"/>
      </w:rPr>
    </w:lvl>
    <w:lvl w:ilvl="1" w:tplc="04090019" w:tentative="1">
      <w:start w:val="1"/>
      <w:numFmt w:val="lowerLetter"/>
      <w:lvlText w:val="%2."/>
      <w:lvlJc w:val="left"/>
      <w:pPr>
        <w:tabs>
          <w:tab w:val="num" w:pos="2088"/>
        </w:tabs>
        <w:ind w:left="2088" w:hanging="360"/>
      </w:pPr>
      <w:rPr>
        <w:rFonts w:cs="Times New Roman"/>
      </w:rPr>
    </w:lvl>
    <w:lvl w:ilvl="2" w:tplc="0409001B" w:tentative="1">
      <w:start w:val="1"/>
      <w:numFmt w:val="lowerRoman"/>
      <w:lvlText w:val="%3."/>
      <w:lvlJc w:val="right"/>
      <w:pPr>
        <w:tabs>
          <w:tab w:val="num" w:pos="2808"/>
        </w:tabs>
        <w:ind w:left="2808" w:hanging="180"/>
      </w:pPr>
      <w:rPr>
        <w:rFonts w:cs="Times New Roman"/>
      </w:rPr>
    </w:lvl>
    <w:lvl w:ilvl="3" w:tplc="0409000F" w:tentative="1">
      <w:start w:val="1"/>
      <w:numFmt w:val="decimal"/>
      <w:lvlText w:val="%4."/>
      <w:lvlJc w:val="left"/>
      <w:pPr>
        <w:tabs>
          <w:tab w:val="num" w:pos="3528"/>
        </w:tabs>
        <w:ind w:left="3528" w:hanging="360"/>
      </w:pPr>
      <w:rPr>
        <w:rFonts w:cs="Times New Roman"/>
      </w:rPr>
    </w:lvl>
    <w:lvl w:ilvl="4" w:tplc="04090019" w:tentative="1">
      <w:start w:val="1"/>
      <w:numFmt w:val="lowerLetter"/>
      <w:lvlText w:val="%5."/>
      <w:lvlJc w:val="left"/>
      <w:pPr>
        <w:tabs>
          <w:tab w:val="num" w:pos="4248"/>
        </w:tabs>
        <w:ind w:left="4248" w:hanging="360"/>
      </w:pPr>
      <w:rPr>
        <w:rFonts w:cs="Times New Roman"/>
      </w:rPr>
    </w:lvl>
    <w:lvl w:ilvl="5" w:tplc="0409001B" w:tentative="1">
      <w:start w:val="1"/>
      <w:numFmt w:val="lowerRoman"/>
      <w:lvlText w:val="%6."/>
      <w:lvlJc w:val="right"/>
      <w:pPr>
        <w:tabs>
          <w:tab w:val="num" w:pos="4968"/>
        </w:tabs>
        <w:ind w:left="4968" w:hanging="180"/>
      </w:pPr>
      <w:rPr>
        <w:rFonts w:cs="Times New Roman"/>
      </w:rPr>
    </w:lvl>
    <w:lvl w:ilvl="6" w:tplc="0409000F" w:tentative="1">
      <w:start w:val="1"/>
      <w:numFmt w:val="decimal"/>
      <w:lvlText w:val="%7."/>
      <w:lvlJc w:val="left"/>
      <w:pPr>
        <w:tabs>
          <w:tab w:val="num" w:pos="5688"/>
        </w:tabs>
        <w:ind w:left="5688" w:hanging="360"/>
      </w:pPr>
      <w:rPr>
        <w:rFonts w:cs="Times New Roman"/>
      </w:rPr>
    </w:lvl>
    <w:lvl w:ilvl="7" w:tplc="04090019" w:tentative="1">
      <w:start w:val="1"/>
      <w:numFmt w:val="lowerLetter"/>
      <w:lvlText w:val="%8."/>
      <w:lvlJc w:val="left"/>
      <w:pPr>
        <w:tabs>
          <w:tab w:val="num" w:pos="6408"/>
        </w:tabs>
        <w:ind w:left="6408" w:hanging="360"/>
      </w:pPr>
      <w:rPr>
        <w:rFonts w:cs="Times New Roman"/>
      </w:rPr>
    </w:lvl>
    <w:lvl w:ilvl="8" w:tplc="0409001B" w:tentative="1">
      <w:start w:val="1"/>
      <w:numFmt w:val="lowerRoman"/>
      <w:lvlText w:val="%9."/>
      <w:lvlJc w:val="right"/>
      <w:pPr>
        <w:tabs>
          <w:tab w:val="num" w:pos="7128"/>
        </w:tabs>
        <w:ind w:left="7128" w:hanging="180"/>
      </w:pPr>
      <w:rPr>
        <w:rFonts w:cs="Times New Roman"/>
      </w:rPr>
    </w:lvl>
  </w:abstractNum>
  <w:num w:numId="1">
    <w:abstractNumId w:val="15"/>
  </w:num>
  <w:num w:numId="2">
    <w:abstractNumId w:val="12"/>
  </w:num>
  <w:num w:numId="3">
    <w:abstractNumId w:val="8"/>
  </w:num>
  <w:num w:numId="4">
    <w:abstractNumId w:val="9"/>
  </w:num>
  <w:num w:numId="5">
    <w:abstractNumId w:val="5"/>
  </w:num>
  <w:num w:numId="6">
    <w:abstractNumId w:val="3"/>
  </w:num>
  <w:num w:numId="7">
    <w:abstractNumId w:val="14"/>
  </w:num>
  <w:num w:numId="8">
    <w:abstractNumId w:val="1"/>
  </w:num>
  <w:num w:numId="9">
    <w:abstractNumId w:val="10"/>
  </w:num>
  <w:num w:numId="10">
    <w:abstractNumId w:val="18"/>
  </w:num>
  <w:num w:numId="11">
    <w:abstractNumId w:val="11"/>
  </w:num>
  <w:num w:numId="12">
    <w:abstractNumId w:val="13"/>
  </w:num>
  <w:num w:numId="13">
    <w:abstractNumId w:val="0"/>
  </w:num>
  <w:num w:numId="14">
    <w:abstractNumId w:val="17"/>
  </w:num>
  <w:num w:numId="15">
    <w:abstractNumId w:val="7"/>
  </w:num>
  <w:num w:numId="16">
    <w:abstractNumId w:val="6"/>
  </w:num>
  <w:num w:numId="17">
    <w:abstractNumId w:val="4"/>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164"/>
    <w:rsid w:val="00003181"/>
    <w:rsid w:val="000032A4"/>
    <w:rsid w:val="00005C31"/>
    <w:rsid w:val="00033A13"/>
    <w:rsid w:val="00042312"/>
    <w:rsid w:val="00067C55"/>
    <w:rsid w:val="0007521E"/>
    <w:rsid w:val="00082669"/>
    <w:rsid w:val="0009302A"/>
    <w:rsid w:val="000D219E"/>
    <w:rsid w:val="000F2B2F"/>
    <w:rsid w:val="001034CA"/>
    <w:rsid w:val="00155197"/>
    <w:rsid w:val="00171DD1"/>
    <w:rsid w:val="001774E4"/>
    <w:rsid w:val="001802D8"/>
    <w:rsid w:val="0018060F"/>
    <w:rsid w:val="001F01C0"/>
    <w:rsid w:val="00215603"/>
    <w:rsid w:val="00223D99"/>
    <w:rsid w:val="00236345"/>
    <w:rsid w:val="0027440F"/>
    <w:rsid w:val="00297F2E"/>
    <w:rsid w:val="002A1E59"/>
    <w:rsid w:val="002B5489"/>
    <w:rsid w:val="002C25F1"/>
    <w:rsid w:val="002C285A"/>
    <w:rsid w:val="002C37F0"/>
    <w:rsid w:val="002D0B8F"/>
    <w:rsid w:val="00350B78"/>
    <w:rsid w:val="00363AD3"/>
    <w:rsid w:val="003D4F12"/>
    <w:rsid w:val="003E19C8"/>
    <w:rsid w:val="003E4F50"/>
    <w:rsid w:val="003F4096"/>
    <w:rsid w:val="004025C9"/>
    <w:rsid w:val="00420EA8"/>
    <w:rsid w:val="00472D91"/>
    <w:rsid w:val="0048136E"/>
    <w:rsid w:val="004C6D6A"/>
    <w:rsid w:val="004E3BDB"/>
    <w:rsid w:val="00504FEC"/>
    <w:rsid w:val="00515441"/>
    <w:rsid w:val="005211A6"/>
    <w:rsid w:val="005339CA"/>
    <w:rsid w:val="00545AC5"/>
    <w:rsid w:val="00546047"/>
    <w:rsid w:val="0058408C"/>
    <w:rsid w:val="005B52C5"/>
    <w:rsid w:val="005C7CDA"/>
    <w:rsid w:val="005D001B"/>
    <w:rsid w:val="00601185"/>
    <w:rsid w:val="006114D9"/>
    <w:rsid w:val="00616EC1"/>
    <w:rsid w:val="00634F3B"/>
    <w:rsid w:val="00637555"/>
    <w:rsid w:val="00645557"/>
    <w:rsid w:val="00665BDF"/>
    <w:rsid w:val="0067739A"/>
    <w:rsid w:val="006858E8"/>
    <w:rsid w:val="00695048"/>
    <w:rsid w:val="006B050E"/>
    <w:rsid w:val="006B23AD"/>
    <w:rsid w:val="006B440D"/>
    <w:rsid w:val="006D66E4"/>
    <w:rsid w:val="0070705D"/>
    <w:rsid w:val="0071724C"/>
    <w:rsid w:val="00761F2C"/>
    <w:rsid w:val="00777BA8"/>
    <w:rsid w:val="007B6A83"/>
    <w:rsid w:val="007F2B9F"/>
    <w:rsid w:val="00835C04"/>
    <w:rsid w:val="00841404"/>
    <w:rsid w:val="00856A47"/>
    <w:rsid w:val="008574C1"/>
    <w:rsid w:val="0087080C"/>
    <w:rsid w:val="00872508"/>
    <w:rsid w:val="008807C2"/>
    <w:rsid w:val="00892489"/>
    <w:rsid w:val="008A7895"/>
    <w:rsid w:val="008B0AD0"/>
    <w:rsid w:val="008B4ED0"/>
    <w:rsid w:val="008F33E7"/>
    <w:rsid w:val="008F75CB"/>
    <w:rsid w:val="00910A56"/>
    <w:rsid w:val="00910F84"/>
    <w:rsid w:val="00964387"/>
    <w:rsid w:val="00973B9F"/>
    <w:rsid w:val="00980085"/>
    <w:rsid w:val="00996C05"/>
    <w:rsid w:val="009A6CDE"/>
    <w:rsid w:val="009C1D29"/>
    <w:rsid w:val="009E4CBB"/>
    <w:rsid w:val="00A50164"/>
    <w:rsid w:val="00A544FA"/>
    <w:rsid w:val="00A57FC4"/>
    <w:rsid w:val="00A649AB"/>
    <w:rsid w:val="00A832D6"/>
    <w:rsid w:val="00AC7632"/>
    <w:rsid w:val="00AD5AB1"/>
    <w:rsid w:val="00B302A4"/>
    <w:rsid w:val="00B91CB4"/>
    <w:rsid w:val="00BC20CF"/>
    <w:rsid w:val="00BC35B0"/>
    <w:rsid w:val="00BD3959"/>
    <w:rsid w:val="00C02BEF"/>
    <w:rsid w:val="00C07B95"/>
    <w:rsid w:val="00C100D0"/>
    <w:rsid w:val="00C222E6"/>
    <w:rsid w:val="00C46EE4"/>
    <w:rsid w:val="00C54990"/>
    <w:rsid w:val="00C937E8"/>
    <w:rsid w:val="00CA696C"/>
    <w:rsid w:val="00CB5DF9"/>
    <w:rsid w:val="00CC2659"/>
    <w:rsid w:val="00CE4E06"/>
    <w:rsid w:val="00CE7FC9"/>
    <w:rsid w:val="00D5458A"/>
    <w:rsid w:val="00D61DF8"/>
    <w:rsid w:val="00DC3644"/>
    <w:rsid w:val="00DC6A41"/>
    <w:rsid w:val="00DD7ED1"/>
    <w:rsid w:val="00E42214"/>
    <w:rsid w:val="00E45BFB"/>
    <w:rsid w:val="00E56EE8"/>
    <w:rsid w:val="00E7551D"/>
    <w:rsid w:val="00E909CC"/>
    <w:rsid w:val="00EA2F4E"/>
    <w:rsid w:val="00EE00CE"/>
    <w:rsid w:val="00EE0E07"/>
    <w:rsid w:val="00F4350E"/>
    <w:rsid w:val="00F57DE7"/>
    <w:rsid w:val="00F727CB"/>
    <w:rsid w:val="00F74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ED0"/>
    <w:pPr>
      <w:spacing w:line="480" w:lineRule="auto"/>
    </w:pPr>
    <w:rPr>
      <w:rFonts w:eastAsia="Times New Roman"/>
      <w:szCs w:val="24"/>
    </w:rPr>
  </w:style>
  <w:style w:type="paragraph" w:styleId="Heading1">
    <w:name w:val="heading 1"/>
    <w:basedOn w:val="Normal"/>
    <w:next w:val="Normal"/>
    <w:link w:val="Heading1Char"/>
    <w:autoRedefine/>
    <w:uiPriority w:val="9"/>
    <w:qFormat/>
    <w:rsid w:val="00BC35B0"/>
    <w:pPr>
      <w:jc w:val="center"/>
      <w:outlineLvl w:val="0"/>
    </w:pPr>
    <w:rPr>
      <w:rFonts w:eastAsiaTheme="minorHAnsi" w:cstheme="majorBidi"/>
      <w:b/>
      <w:bCs/>
      <w:szCs w:val="28"/>
    </w:rPr>
  </w:style>
  <w:style w:type="paragraph" w:styleId="Heading2">
    <w:name w:val="heading 2"/>
    <w:basedOn w:val="Normal"/>
    <w:next w:val="Normal"/>
    <w:link w:val="Heading2Char"/>
    <w:autoRedefine/>
    <w:uiPriority w:val="9"/>
    <w:unhideWhenUsed/>
    <w:qFormat/>
    <w:rsid w:val="003E19C8"/>
    <w:pPr>
      <w:keepNext/>
      <w:keepLines/>
      <w:outlineLvl w:val="1"/>
    </w:pPr>
    <w:rPr>
      <w:rFonts w:eastAsiaTheme="minorHAnsi" w:cstheme="majorBidi"/>
      <w:b/>
      <w:bCs/>
      <w:szCs w:val="26"/>
    </w:rPr>
  </w:style>
  <w:style w:type="paragraph" w:styleId="Heading3">
    <w:name w:val="heading 3"/>
    <w:basedOn w:val="Normal"/>
    <w:next w:val="Normal"/>
    <w:link w:val="Heading3Char"/>
    <w:autoRedefine/>
    <w:uiPriority w:val="9"/>
    <w:unhideWhenUsed/>
    <w:qFormat/>
    <w:rsid w:val="00504FEC"/>
    <w:pPr>
      <w:ind w:firstLine="720"/>
      <w:outlineLvl w:val="2"/>
    </w:pPr>
    <w:rPr>
      <w:b/>
    </w:rPr>
  </w:style>
  <w:style w:type="paragraph" w:styleId="Heading4">
    <w:name w:val="heading 4"/>
    <w:basedOn w:val="Normal"/>
    <w:next w:val="Normal"/>
    <w:link w:val="Heading4Char"/>
    <w:autoRedefine/>
    <w:uiPriority w:val="9"/>
    <w:unhideWhenUsed/>
    <w:qFormat/>
    <w:rsid w:val="008F75CB"/>
    <w:pPr>
      <w:keepNext/>
      <w:keepLines/>
      <w:ind w:left="720"/>
      <w:outlineLvl w:val="3"/>
    </w:pPr>
    <w:rPr>
      <w:rFonts w:eastAsiaTheme="majorEastAsia" w:cstheme="majorBidi"/>
      <w:b/>
      <w:bCs/>
      <w:i/>
      <w:iCs/>
    </w:rPr>
  </w:style>
  <w:style w:type="paragraph" w:styleId="Heading5">
    <w:name w:val="heading 5"/>
    <w:basedOn w:val="Normal"/>
    <w:next w:val="Normal"/>
    <w:link w:val="Heading5Char"/>
    <w:autoRedefine/>
    <w:uiPriority w:val="9"/>
    <w:unhideWhenUsed/>
    <w:qFormat/>
    <w:rsid w:val="00CB5DF9"/>
    <w:pPr>
      <w:keepNext/>
      <w:keepLines/>
      <w:ind w:left="720"/>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5B0"/>
    <w:rPr>
      <w:rFonts w:cstheme="majorBidi"/>
      <w:b/>
      <w:bCs/>
      <w:szCs w:val="28"/>
    </w:rPr>
  </w:style>
  <w:style w:type="character" w:customStyle="1" w:styleId="Heading2Char">
    <w:name w:val="Heading 2 Char"/>
    <w:basedOn w:val="DefaultParagraphFont"/>
    <w:link w:val="Heading2"/>
    <w:uiPriority w:val="9"/>
    <w:rsid w:val="003E19C8"/>
    <w:rPr>
      <w:rFonts w:cstheme="majorBidi"/>
      <w:b/>
      <w:bCs/>
      <w:szCs w:val="26"/>
    </w:rPr>
  </w:style>
  <w:style w:type="character" w:customStyle="1" w:styleId="Heading3Char">
    <w:name w:val="Heading 3 Char"/>
    <w:basedOn w:val="DefaultParagraphFont"/>
    <w:link w:val="Heading3"/>
    <w:uiPriority w:val="9"/>
    <w:rsid w:val="00504FEC"/>
    <w:rPr>
      <w:rFonts w:eastAsia="Times New Roman"/>
      <w:b/>
      <w:szCs w:val="24"/>
    </w:rPr>
  </w:style>
  <w:style w:type="character" w:customStyle="1" w:styleId="Heading4Char">
    <w:name w:val="Heading 4 Char"/>
    <w:basedOn w:val="DefaultParagraphFont"/>
    <w:link w:val="Heading4"/>
    <w:uiPriority w:val="9"/>
    <w:rsid w:val="008F75CB"/>
    <w:rPr>
      <w:rFonts w:eastAsiaTheme="majorEastAsia" w:cstheme="majorBidi"/>
      <w:b/>
      <w:bCs/>
      <w:i/>
      <w:iCs/>
      <w:szCs w:val="24"/>
    </w:rPr>
  </w:style>
  <w:style w:type="character" w:customStyle="1" w:styleId="Heading5Char">
    <w:name w:val="Heading 5 Char"/>
    <w:basedOn w:val="DefaultParagraphFont"/>
    <w:link w:val="Heading5"/>
    <w:uiPriority w:val="9"/>
    <w:rsid w:val="00CB5DF9"/>
    <w:rPr>
      <w:rFonts w:eastAsiaTheme="majorEastAsia" w:cstheme="majorBidi"/>
      <w:i/>
      <w:szCs w:val="24"/>
    </w:rPr>
  </w:style>
  <w:style w:type="paragraph" w:styleId="Header">
    <w:name w:val="header"/>
    <w:basedOn w:val="Normal"/>
    <w:link w:val="HeaderChar"/>
    <w:uiPriority w:val="99"/>
    <w:unhideWhenUsed/>
    <w:rsid w:val="00A50164"/>
    <w:pPr>
      <w:tabs>
        <w:tab w:val="center" w:pos="4680"/>
        <w:tab w:val="right" w:pos="9360"/>
      </w:tabs>
    </w:pPr>
  </w:style>
  <w:style w:type="character" w:customStyle="1" w:styleId="HeaderChar">
    <w:name w:val="Header Char"/>
    <w:basedOn w:val="DefaultParagraphFont"/>
    <w:link w:val="Header"/>
    <w:uiPriority w:val="99"/>
    <w:rsid w:val="00A50164"/>
    <w:rPr>
      <w:rFonts w:eastAsia="Times New Roman"/>
      <w:szCs w:val="24"/>
    </w:rPr>
  </w:style>
  <w:style w:type="paragraph" w:styleId="Footer">
    <w:name w:val="footer"/>
    <w:basedOn w:val="Normal"/>
    <w:link w:val="FooterChar"/>
    <w:uiPriority w:val="99"/>
    <w:unhideWhenUsed/>
    <w:rsid w:val="00A50164"/>
    <w:pPr>
      <w:tabs>
        <w:tab w:val="center" w:pos="4680"/>
        <w:tab w:val="right" w:pos="9360"/>
      </w:tabs>
    </w:pPr>
  </w:style>
  <w:style w:type="character" w:customStyle="1" w:styleId="FooterChar">
    <w:name w:val="Footer Char"/>
    <w:basedOn w:val="DefaultParagraphFont"/>
    <w:link w:val="Footer"/>
    <w:uiPriority w:val="99"/>
    <w:rsid w:val="00A50164"/>
    <w:rPr>
      <w:rFonts w:eastAsia="Times New Roman"/>
      <w:szCs w:val="24"/>
    </w:rPr>
  </w:style>
  <w:style w:type="character" w:styleId="CommentReference">
    <w:name w:val="annotation reference"/>
    <w:basedOn w:val="DefaultParagraphFont"/>
    <w:uiPriority w:val="99"/>
    <w:semiHidden/>
    <w:unhideWhenUsed/>
    <w:rsid w:val="00A50164"/>
    <w:rPr>
      <w:sz w:val="16"/>
      <w:szCs w:val="16"/>
    </w:rPr>
  </w:style>
  <w:style w:type="paragraph" w:styleId="CommentText">
    <w:name w:val="annotation text"/>
    <w:basedOn w:val="Normal"/>
    <w:link w:val="CommentTextChar"/>
    <w:uiPriority w:val="99"/>
    <w:semiHidden/>
    <w:unhideWhenUsed/>
    <w:rsid w:val="00A50164"/>
    <w:rPr>
      <w:sz w:val="20"/>
      <w:szCs w:val="20"/>
    </w:rPr>
  </w:style>
  <w:style w:type="character" w:customStyle="1" w:styleId="CommentTextChar">
    <w:name w:val="Comment Text Char"/>
    <w:basedOn w:val="DefaultParagraphFont"/>
    <w:link w:val="CommentText"/>
    <w:uiPriority w:val="99"/>
    <w:semiHidden/>
    <w:rsid w:val="00A50164"/>
    <w:rPr>
      <w:rFonts w:eastAsia="Times New Roman"/>
      <w:sz w:val="20"/>
      <w:szCs w:val="20"/>
    </w:rPr>
  </w:style>
  <w:style w:type="character" w:customStyle="1" w:styleId="CommentSubjectChar">
    <w:name w:val="Comment Subject Char"/>
    <w:basedOn w:val="CommentTextChar"/>
    <w:link w:val="CommentSubject"/>
    <w:uiPriority w:val="99"/>
    <w:semiHidden/>
    <w:rsid w:val="00A50164"/>
    <w:rPr>
      <w:rFonts w:eastAsia="Times New Roman"/>
      <w:b/>
      <w:bCs/>
      <w:sz w:val="20"/>
      <w:szCs w:val="20"/>
    </w:rPr>
  </w:style>
  <w:style w:type="paragraph" w:styleId="CommentSubject">
    <w:name w:val="annotation subject"/>
    <w:basedOn w:val="CommentText"/>
    <w:next w:val="CommentText"/>
    <w:link w:val="CommentSubjectChar"/>
    <w:uiPriority w:val="99"/>
    <w:semiHidden/>
    <w:unhideWhenUsed/>
    <w:rsid w:val="00A50164"/>
    <w:rPr>
      <w:b/>
      <w:bCs/>
    </w:rPr>
  </w:style>
  <w:style w:type="paragraph" w:styleId="BalloonText">
    <w:name w:val="Balloon Text"/>
    <w:basedOn w:val="Normal"/>
    <w:link w:val="BalloonTextChar"/>
    <w:uiPriority w:val="99"/>
    <w:semiHidden/>
    <w:unhideWhenUsed/>
    <w:rsid w:val="00A50164"/>
    <w:rPr>
      <w:rFonts w:ascii="Tahoma" w:hAnsi="Tahoma" w:cs="Tahoma"/>
      <w:sz w:val="16"/>
      <w:szCs w:val="16"/>
    </w:rPr>
  </w:style>
  <w:style w:type="character" w:customStyle="1" w:styleId="BalloonTextChar">
    <w:name w:val="Balloon Text Char"/>
    <w:basedOn w:val="DefaultParagraphFont"/>
    <w:link w:val="BalloonText"/>
    <w:uiPriority w:val="99"/>
    <w:semiHidden/>
    <w:rsid w:val="00A50164"/>
    <w:rPr>
      <w:rFonts w:ascii="Tahoma" w:eastAsia="Times New Roman" w:hAnsi="Tahoma" w:cs="Tahoma"/>
      <w:sz w:val="16"/>
      <w:szCs w:val="16"/>
    </w:rPr>
  </w:style>
  <w:style w:type="table" w:styleId="TableGrid">
    <w:name w:val="Table Grid"/>
    <w:basedOn w:val="TableNormal"/>
    <w:uiPriority w:val="59"/>
    <w:rsid w:val="00A50164"/>
    <w:pPr>
      <w:spacing w:line="48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50164"/>
    <w:pPr>
      <w:spacing w:before="100" w:beforeAutospacing="1" w:after="100" w:afterAutospacing="1"/>
    </w:pPr>
    <w:rPr>
      <w:rFonts w:eastAsiaTheme="minorEastAsia"/>
    </w:rPr>
  </w:style>
  <w:style w:type="paragraph" w:styleId="NoSpacing">
    <w:name w:val="No Spacing"/>
    <w:uiPriority w:val="1"/>
    <w:qFormat/>
    <w:rsid w:val="008B4ED0"/>
    <w:rPr>
      <w:rFonts w:eastAsia="Times New Roman"/>
      <w:szCs w:val="24"/>
    </w:rPr>
  </w:style>
  <w:style w:type="character" w:styleId="PageNumber">
    <w:name w:val="page number"/>
    <w:basedOn w:val="DefaultParagraphFont"/>
    <w:uiPriority w:val="99"/>
    <w:rsid w:val="00A50164"/>
    <w:rPr>
      <w:rFonts w:cs="Times New Roman"/>
    </w:rPr>
  </w:style>
  <w:style w:type="paragraph" w:styleId="BodyText">
    <w:name w:val="Body Text"/>
    <w:basedOn w:val="Normal"/>
    <w:link w:val="BodyTextChar"/>
    <w:uiPriority w:val="99"/>
    <w:semiHidden/>
    <w:unhideWhenUsed/>
    <w:rsid w:val="00A50164"/>
    <w:pPr>
      <w:spacing w:after="120"/>
    </w:pPr>
  </w:style>
  <w:style w:type="character" w:customStyle="1" w:styleId="BodyTextChar">
    <w:name w:val="Body Text Char"/>
    <w:basedOn w:val="DefaultParagraphFont"/>
    <w:link w:val="BodyText"/>
    <w:uiPriority w:val="99"/>
    <w:semiHidden/>
    <w:rsid w:val="00A50164"/>
    <w:rPr>
      <w:rFonts w:eastAsia="Times New Roman"/>
      <w:szCs w:val="24"/>
    </w:rPr>
  </w:style>
  <w:style w:type="character" w:customStyle="1" w:styleId="BodyTextFirstIndentChar">
    <w:name w:val="Body Text First Indent Char"/>
    <w:basedOn w:val="BodyTextChar"/>
    <w:link w:val="BodyTextFirstIndent"/>
    <w:uiPriority w:val="99"/>
    <w:semiHidden/>
    <w:rsid w:val="00A50164"/>
    <w:rPr>
      <w:rFonts w:eastAsia="Times New Roman"/>
      <w:szCs w:val="24"/>
    </w:rPr>
  </w:style>
  <w:style w:type="paragraph" w:styleId="BodyTextFirstIndent">
    <w:name w:val="Body Text First Indent"/>
    <w:basedOn w:val="BodyText"/>
    <w:link w:val="BodyTextFirstIndentChar"/>
    <w:uiPriority w:val="99"/>
    <w:semiHidden/>
    <w:unhideWhenUsed/>
    <w:rsid w:val="00A50164"/>
    <w:pPr>
      <w:spacing w:after="0"/>
      <w:ind w:firstLine="360"/>
    </w:pPr>
  </w:style>
  <w:style w:type="character" w:styleId="Hyperlink">
    <w:name w:val="Hyperlink"/>
    <w:basedOn w:val="DefaultParagraphFont"/>
    <w:uiPriority w:val="99"/>
    <w:rsid w:val="00A50164"/>
    <w:rPr>
      <w:color w:val="0000FF"/>
      <w:u w:val="single"/>
    </w:rPr>
  </w:style>
  <w:style w:type="paragraph" w:styleId="TOCHeading">
    <w:name w:val="TOC Heading"/>
    <w:basedOn w:val="Heading1"/>
    <w:next w:val="Normal"/>
    <w:uiPriority w:val="39"/>
    <w:unhideWhenUsed/>
    <w:qFormat/>
    <w:rsid w:val="008B4ED0"/>
    <w:pPr>
      <w:keepLines/>
      <w:spacing w:before="480"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qFormat/>
    <w:rsid w:val="0071724C"/>
    <w:pPr>
      <w:tabs>
        <w:tab w:val="right" w:leader="dot" w:pos="9350"/>
      </w:tabs>
      <w:spacing w:after="100" w:line="240" w:lineRule="auto"/>
    </w:pPr>
  </w:style>
  <w:style w:type="paragraph" w:styleId="TOC2">
    <w:name w:val="toc 2"/>
    <w:basedOn w:val="Normal"/>
    <w:next w:val="Normal"/>
    <w:autoRedefine/>
    <w:uiPriority w:val="39"/>
    <w:unhideWhenUsed/>
    <w:qFormat/>
    <w:rsid w:val="00297F2E"/>
    <w:pPr>
      <w:tabs>
        <w:tab w:val="right" w:leader="dot" w:pos="9350"/>
      </w:tabs>
      <w:spacing w:after="100" w:line="240" w:lineRule="auto"/>
      <w:ind w:left="240"/>
    </w:pPr>
  </w:style>
  <w:style w:type="paragraph" w:styleId="TOC3">
    <w:name w:val="toc 3"/>
    <w:basedOn w:val="Normal"/>
    <w:next w:val="Normal"/>
    <w:autoRedefine/>
    <w:uiPriority w:val="39"/>
    <w:unhideWhenUsed/>
    <w:qFormat/>
    <w:rsid w:val="008574C1"/>
    <w:pPr>
      <w:tabs>
        <w:tab w:val="right" w:leader="dot" w:pos="9350"/>
      </w:tabs>
      <w:spacing w:after="100" w:line="240" w:lineRule="auto"/>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ED0"/>
    <w:pPr>
      <w:spacing w:line="480" w:lineRule="auto"/>
    </w:pPr>
    <w:rPr>
      <w:rFonts w:eastAsia="Times New Roman"/>
      <w:szCs w:val="24"/>
    </w:rPr>
  </w:style>
  <w:style w:type="paragraph" w:styleId="Heading1">
    <w:name w:val="heading 1"/>
    <w:basedOn w:val="Normal"/>
    <w:next w:val="Normal"/>
    <w:link w:val="Heading1Char"/>
    <w:autoRedefine/>
    <w:uiPriority w:val="9"/>
    <w:qFormat/>
    <w:rsid w:val="00BC35B0"/>
    <w:pPr>
      <w:jc w:val="center"/>
      <w:outlineLvl w:val="0"/>
    </w:pPr>
    <w:rPr>
      <w:rFonts w:eastAsiaTheme="minorHAnsi" w:cstheme="majorBidi"/>
      <w:b/>
      <w:bCs/>
      <w:szCs w:val="28"/>
    </w:rPr>
  </w:style>
  <w:style w:type="paragraph" w:styleId="Heading2">
    <w:name w:val="heading 2"/>
    <w:basedOn w:val="Normal"/>
    <w:next w:val="Normal"/>
    <w:link w:val="Heading2Char"/>
    <w:autoRedefine/>
    <w:uiPriority w:val="9"/>
    <w:unhideWhenUsed/>
    <w:qFormat/>
    <w:rsid w:val="003E19C8"/>
    <w:pPr>
      <w:keepNext/>
      <w:keepLines/>
      <w:outlineLvl w:val="1"/>
    </w:pPr>
    <w:rPr>
      <w:rFonts w:eastAsiaTheme="minorHAnsi" w:cstheme="majorBidi"/>
      <w:b/>
      <w:bCs/>
      <w:szCs w:val="26"/>
    </w:rPr>
  </w:style>
  <w:style w:type="paragraph" w:styleId="Heading3">
    <w:name w:val="heading 3"/>
    <w:basedOn w:val="Normal"/>
    <w:next w:val="Normal"/>
    <w:link w:val="Heading3Char"/>
    <w:autoRedefine/>
    <w:uiPriority w:val="9"/>
    <w:unhideWhenUsed/>
    <w:qFormat/>
    <w:rsid w:val="00504FEC"/>
    <w:pPr>
      <w:ind w:firstLine="720"/>
      <w:outlineLvl w:val="2"/>
    </w:pPr>
    <w:rPr>
      <w:b/>
    </w:rPr>
  </w:style>
  <w:style w:type="paragraph" w:styleId="Heading4">
    <w:name w:val="heading 4"/>
    <w:basedOn w:val="Normal"/>
    <w:next w:val="Normal"/>
    <w:link w:val="Heading4Char"/>
    <w:autoRedefine/>
    <w:uiPriority w:val="9"/>
    <w:unhideWhenUsed/>
    <w:qFormat/>
    <w:rsid w:val="008F75CB"/>
    <w:pPr>
      <w:keepNext/>
      <w:keepLines/>
      <w:ind w:left="720"/>
      <w:outlineLvl w:val="3"/>
    </w:pPr>
    <w:rPr>
      <w:rFonts w:eastAsiaTheme="majorEastAsia" w:cstheme="majorBidi"/>
      <w:b/>
      <w:bCs/>
      <w:i/>
      <w:iCs/>
    </w:rPr>
  </w:style>
  <w:style w:type="paragraph" w:styleId="Heading5">
    <w:name w:val="heading 5"/>
    <w:basedOn w:val="Normal"/>
    <w:next w:val="Normal"/>
    <w:link w:val="Heading5Char"/>
    <w:autoRedefine/>
    <w:uiPriority w:val="9"/>
    <w:unhideWhenUsed/>
    <w:qFormat/>
    <w:rsid w:val="00CB5DF9"/>
    <w:pPr>
      <w:keepNext/>
      <w:keepLines/>
      <w:ind w:left="720"/>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5B0"/>
    <w:rPr>
      <w:rFonts w:cstheme="majorBidi"/>
      <w:b/>
      <w:bCs/>
      <w:szCs w:val="28"/>
    </w:rPr>
  </w:style>
  <w:style w:type="character" w:customStyle="1" w:styleId="Heading2Char">
    <w:name w:val="Heading 2 Char"/>
    <w:basedOn w:val="DefaultParagraphFont"/>
    <w:link w:val="Heading2"/>
    <w:uiPriority w:val="9"/>
    <w:rsid w:val="003E19C8"/>
    <w:rPr>
      <w:rFonts w:cstheme="majorBidi"/>
      <w:b/>
      <w:bCs/>
      <w:szCs w:val="26"/>
    </w:rPr>
  </w:style>
  <w:style w:type="character" w:customStyle="1" w:styleId="Heading3Char">
    <w:name w:val="Heading 3 Char"/>
    <w:basedOn w:val="DefaultParagraphFont"/>
    <w:link w:val="Heading3"/>
    <w:uiPriority w:val="9"/>
    <w:rsid w:val="00504FEC"/>
    <w:rPr>
      <w:rFonts w:eastAsia="Times New Roman"/>
      <w:b/>
      <w:szCs w:val="24"/>
    </w:rPr>
  </w:style>
  <w:style w:type="character" w:customStyle="1" w:styleId="Heading4Char">
    <w:name w:val="Heading 4 Char"/>
    <w:basedOn w:val="DefaultParagraphFont"/>
    <w:link w:val="Heading4"/>
    <w:uiPriority w:val="9"/>
    <w:rsid w:val="008F75CB"/>
    <w:rPr>
      <w:rFonts w:eastAsiaTheme="majorEastAsia" w:cstheme="majorBidi"/>
      <w:b/>
      <w:bCs/>
      <w:i/>
      <w:iCs/>
      <w:szCs w:val="24"/>
    </w:rPr>
  </w:style>
  <w:style w:type="character" w:customStyle="1" w:styleId="Heading5Char">
    <w:name w:val="Heading 5 Char"/>
    <w:basedOn w:val="DefaultParagraphFont"/>
    <w:link w:val="Heading5"/>
    <w:uiPriority w:val="9"/>
    <w:rsid w:val="00CB5DF9"/>
    <w:rPr>
      <w:rFonts w:eastAsiaTheme="majorEastAsia" w:cstheme="majorBidi"/>
      <w:i/>
      <w:szCs w:val="24"/>
    </w:rPr>
  </w:style>
  <w:style w:type="paragraph" w:styleId="Header">
    <w:name w:val="header"/>
    <w:basedOn w:val="Normal"/>
    <w:link w:val="HeaderChar"/>
    <w:uiPriority w:val="99"/>
    <w:unhideWhenUsed/>
    <w:rsid w:val="00A50164"/>
    <w:pPr>
      <w:tabs>
        <w:tab w:val="center" w:pos="4680"/>
        <w:tab w:val="right" w:pos="9360"/>
      </w:tabs>
    </w:pPr>
  </w:style>
  <w:style w:type="character" w:customStyle="1" w:styleId="HeaderChar">
    <w:name w:val="Header Char"/>
    <w:basedOn w:val="DefaultParagraphFont"/>
    <w:link w:val="Header"/>
    <w:uiPriority w:val="99"/>
    <w:rsid w:val="00A50164"/>
    <w:rPr>
      <w:rFonts w:eastAsia="Times New Roman"/>
      <w:szCs w:val="24"/>
    </w:rPr>
  </w:style>
  <w:style w:type="paragraph" w:styleId="Footer">
    <w:name w:val="footer"/>
    <w:basedOn w:val="Normal"/>
    <w:link w:val="FooterChar"/>
    <w:uiPriority w:val="99"/>
    <w:unhideWhenUsed/>
    <w:rsid w:val="00A50164"/>
    <w:pPr>
      <w:tabs>
        <w:tab w:val="center" w:pos="4680"/>
        <w:tab w:val="right" w:pos="9360"/>
      </w:tabs>
    </w:pPr>
  </w:style>
  <w:style w:type="character" w:customStyle="1" w:styleId="FooterChar">
    <w:name w:val="Footer Char"/>
    <w:basedOn w:val="DefaultParagraphFont"/>
    <w:link w:val="Footer"/>
    <w:uiPriority w:val="99"/>
    <w:rsid w:val="00A50164"/>
    <w:rPr>
      <w:rFonts w:eastAsia="Times New Roman"/>
      <w:szCs w:val="24"/>
    </w:rPr>
  </w:style>
  <w:style w:type="character" w:styleId="CommentReference">
    <w:name w:val="annotation reference"/>
    <w:basedOn w:val="DefaultParagraphFont"/>
    <w:uiPriority w:val="99"/>
    <w:semiHidden/>
    <w:unhideWhenUsed/>
    <w:rsid w:val="00A50164"/>
    <w:rPr>
      <w:sz w:val="16"/>
      <w:szCs w:val="16"/>
    </w:rPr>
  </w:style>
  <w:style w:type="paragraph" w:styleId="CommentText">
    <w:name w:val="annotation text"/>
    <w:basedOn w:val="Normal"/>
    <w:link w:val="CommentTextChar"/>
    <w:uiPriority w:val="99"/>
    <w:semiHidden/>
    <w:unhideWhenUsed/>
    <w:rsid w:val="00A50164"/>
    <w:rPr>
      <w:sz w:val="20"/>
      <w:szCs w:val="20"/>
    </w:rPr>
  </w:style>
  <w:style w:type="character" w:customStyle="1" w:styleId="CommentTextChar">
    <w:name w:val="Comment Text Char"/>
    <w:basedOn w:val="DefaultParagraphFont"/>
    <w:link w:val="CommentText"/>
    <w:uiPriority w:val="99"/>
    <w:semiHidden/>
    <w:rsid w:val="00A50164"/>
    <w:rPr>
      <w:rFonts w:eastAsia="Times New Roman"/>
      <w:sz w:val="20"/>
      <w:szCs w:val="20"/>
    </w:rPr>
  </w:style>
  <w:style w:type="character" w:customStyle="1" w:styleId="CommentSubjectChar">
    <w:name w:val="Comment Subject Char"/>
    <w:basedOn w:val="CommentTextChar"/>
    <w:link w:val="CommentSubject"/>
    <w:uiPriority w:val="99"/>
    <w:semiHidden/>
    <w:rsid w:val="00A50164"/>
    <w:rPr>
      <w:rFonts w:eastAsia="Times New Roman"/>
      <w:b/>
      <w:bCs/>
      <w:sz w:val="20"/>
      <w:szCs w:val="20"/>
    </w:rPr>
  </w:style>
  <w:style w:type="paragraph" w:styleId="CommentSubject">
    <w:name w:val="annotation subject"/>
    <w:basedOn w:val="CommentText"/>
    <w:next w:val="CommentText"/>
    <w:link w:val="CommentSubjectChar"/>
    <w:uiPriority w:val="99"/>
    <w:semiHidden/>
    <w:unhideWhenUsed/>
    <w:rsid w:val="00A50164"/>
    <w:rPr>
      <w:b/>
      <w:bCs/>
    </w:rPr>
  </w:style>
  <w:style w:type="paragraph" w:styleId="BalloonText">
    <w:name w:val="Balloon Text"/>
    <w:basedOn w:val="Normal"/>
    <w:link w:val="BalloonTextChar"/>
    <w:uiPriority w:val="99"/>
    <w:semiHidden/>
    <w:unhideWhenUsed/>
    <w:rsid w:val="00A50164"/>
    <w:rPr>
      <w:rFonts w:ascii="Tahoma" w:hAnsi="Tahoma" w:cs="Tahoma"/>
      <w:sz w:val="16"/>
      <w:szCs w:val="16"/>
    </w:rPr>
  </w:style>
  <w:style w:type="character" w:customStyle="1" w:styleId="BalloonTextChar">
    <w:name w:val="Balloon Text Char"/>
    <w:basedOn w:val="DefaultParagraphFont"/>
    <w:link w:val="BalloonText"/>
    <w:uiPriority w:val="99"/>
    <w:semiHidden/>
    <w:rsid w:val="00A50164"/>
    <w:rPr>
      <w:rFonts w:ascii="Tahoma" w:eastAsia="Times New Roman" w:hAnsi="Tahoma" w:cs="Tahoma"/>
      <w:sz w:val="16"/>
      <w:szCs w:val="16"/>
    </w:rPr>
  </w:style>
  <w:style w:type="table" w:styleId="TableGrid">
    <w:name w:val="Table Grid"/>
    <w:basedOn w:val="TableNormal"/>
    <w:uiPriority w:val="59"/>
    <w:rsid w:val="00A50164"/>
    <w:pPr>
      <w:spacing w:line="48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50164"/>
    <w:pPr>
      <w:spacing w:before="100" w:beforeAutospacing="1" w:after="100" w:afterAutospacing="1"/>
    </w:pPr>
    <w:rPr>
      <w:rFonts w:eastAsiaTheme="minorEastAsia"/>
    </w:rPr>
  </w:style>
  <w:style w:type="paragraph" w:styleId="NoSpacing">
    <w:name w:val="No Spacing"/>
    <w:uiPriority w:val="1"/>
    <w:qFormat/>
    <w:rsid w:val="008B4ED0"/>
    <w:rPr>
      <w:rFonts w:eastAsia="Times New Roman"/>
      <w:szCs w:val="24"/>
    </w:rPr>
  </w:style>
  <w:style w:type="character" w:styleId="PageNumber">
    <w:name w:val="page number"/>
    <w:basedOn w:val="DefaultParagraphFont"/>
    <w:uiPriority w:val="99"/>
    <w:rsid w:val="00A50164"/>
    <w:rPr>
      <w:rFonts w:cs="Times New Roman"/>
    </w:rPr>
  </w:style>
  <w:style w:type="paragraph" w:styleId="BodyText">
    <w:name w:val="Body Text"/>
    <w:basedOn w:val="Normal"/>
    <w:link w:val="BodyTextChar"/>
    <w:uiPriority w:val="99"/>
    <w:semiHidden/>
    <w:unhideWhenUsed/>
    <w:rsid w:val="00A50164"/>
    <w:pPr>
      <w:spacing w:after="120"/>
    </w:pPr>
  </w:style>
  <w:style w:type="character" w:customStyle="1" w:styleId="BodyTextChar">
    <w:name w:val="Body Text Char"/>
    <w:basedOn w:val="DefaultParagraphFont"/>
    <w:link w:val="BodyText"/>
    <w:uiPriority w:val="99"/>
    <w:semiHidden/>
    <w:rsid w:val="00A50164"/>
    <w:rPr>
      <w:rFonts w:eastAsia="Times New Roman"/>
      <w:szCs w:val="24"/>
    </w:rPr>
  </w:style>
  <w:style w:type="character" w:customStyle="1" w:styleId="BodyTextFirstIndentChar">
    <w:name w:val="Body Text First Indent Char"/>
    <w:basedOn w:val="BodyTextChar"/>
    <w:link w:val="BodyTextFirstIndent"/>
    <w:uiPriority w:val="99"/>
    <w:semiHidden/>
    <w:rsid w:val="00A50164"/>
    <w:rPr>
      <w:rFonts w:eastAsia="Times New Roman"/>
      <w:szCs w:val="24"/>
    </w:rPr>
  </w:style>
  <w:style w:type="paragraph" w:styleId="BodyTextFirstIndent">
    <w:name w:val="Body Text First Indent"/>
    <w:basedOn w:val="BodyText"/>
    <w:link w:val="BodyTextFirstIndentChar"/>
    <w:uiPriority w:val="99"/>
    <w:semiHidden/>
    <w:unhideWhenUsed/>
    <w:rsid w:val="00A50164"/>
    <w:pPr>
      <w:spacing w:after="0"/>
      <w:ind w:firstLine="360"/>
    </w:pPr>
  </w:style>
  <w:style w:type="character" w:styleId="Hyperlink">
    <w:name w:val="Hyperlink"/>
    <w:basedOn w:val="DefaultParagraphFont"/>
    <w:uiPriority w:val="99"/>
    <w:rsid w:val="00A50164"/>
    <w:rPr>
      <w:color w:val="0000FF"/>
      <w:u w:val="single"/>
    </w:rPr>
  </w:style>
  <w:style w:type="paragraph" w:styleId="TOCHeading">
    <w:name w:val="TOC Heading"/>
    <w:basedOn w:val="Heading1"/>
    <w:next w:val="Normal"/>
    <w:uiPriority w:val="39"/>
    <w:unhideWhenUsed/>
    <w:qFormat/>
    <w:rsid w:val="008B4ED0"/>
    <w:pPr>
      <w:keepLines/>
      <w:spacing w:before="480"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qFormat/>
    <w:rsid w:val="0071724C"/>
    <w:pPr>
      <w:tabs>
        <w:tab w:val="right" w:leader="dot" w:pos="9350"/>
      </w:tabs>
      <w:spacing w:after="100" w:line="240" w:lineRule="auto"/>
    </w:pPr>
  </w:style>
  <w:style w:type="paragraph" w:styleId="TOC2">
    <w:name w:val="toc 2"/>
    <w:basedOn w:val="Normal"/>
    <w:next w:val="Normal"/>
    <w:autoRedefine/>
    <w:uiPriority w:val="39"/>
    <w:unhideWhenUsed/>
    <w:qFormat/>
    <w:rsid w:val="00297F2E"/>
    <w:pPr>
      <w:tabs>
        <w:tab w:val="right" w:leader="dot" w:pos="9350"/>
      </w:tabs>
      <w:spacing w:after="100" w:line="240" w:lineRule="auto"/>
      <w:ind w:left="240"/>
    </w:pPr>
  </w:style>
  <w:style w:type="paragraph" w:styleId="TOC3">
    <w:name w:val="toc 3"/>
    <w:basedOn w:val="Normal"/>
    <w:next w:val="Normal"/>
    <w:autoRedefine/>
    <w:uiPriority w:val="39"/>
    <w:unhideWhenUsed/>
    <w:qFormat/>
    <w:rsid w:val="008574C1"/>
    <w:pPr>
      <w:tabs>
        <w:tab w:val="right" w:leader="dot" w:pos="9350"/>
      </w:tabs>
      <w:spacing w:after="100" w:line="240" w:lineRule="auto"/>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mailto:tmhenke@utk.edu" TargetMode="External"/><Relationship Id="rId3" Type="http://schemas.microsoft.com/office/2007/relationships/stylesWithEffects" Target="stylesWithEffects.xml"/><Relationship Id="rId21" Type="http://schemas.openxmlformats.org/officeDocument/2006/relationships/hyperlink" Target="mailto:tmhenke@utk.edu"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tiny.utk.edu/ParentSurve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mailto:tmhenke@utk.ed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tiny.utk.edu/ParentSurvey" TargetMode="External"/><Relationship Id="rId10" Type="http://schemas.openxmlformats.org/officeDocument/2006/relationships/header" Target="header3.xml"/><Relationship Id="rId19" Type="http://schemas.openxmlformats.org/officeDocument/2006/relationships/hyperlink" Target="http://tiny.utk.edu/NeedPaperSurvey"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2.ed.gov/pubs/NatAtRisk/index.html"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170</Pages>
  <Words>43581</Words>
  <Characters>248416</Characters>
  <Application>Microsoft Office Word</Application>
  <DocSecurity>0</DocSecurity>
  <Lines>2070</Lines>
  <Paragraphs>582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Henke</dc:creator>
  <cp:lastModifiedBy>Teresa Henke</cp:lastModifiedBy>
  <cp:revision>3</cp:revision>
  <cp:lastPrinted>2012-06-18T14:10:00Z</cp:lastPrinted>
  <dcterms:created xsi:type="dcterms:W3CDTF">2012-06-18T13:45:00Z</dcterms:created>
  <dcterms:modified xsi:type="dcterms:W3CDTF">2012-06-18T14:37:00Z</dcterms:modified>
</cp:coreProperties>
</file>