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A4050" w14:textId="3ED9C3E9" w:rsidR="0A881334" w:rsidRPr="00F97C1A" w:rsidRDefault="00E61362" w:rsidP="003B3DF3">
      <w:pPr>
        <w:spacing w:line="276" w:lineRule="auto"/>
        <w:jc w:val="center"/>
        <w:rPr>
          <w:b/>
          <w:sz w:val="32"/>
        </w:rPr>
      </w:pPr>
      <w:bookmarkStart w:id="0" w:name="_Hlk149654645"/>
      <w:bookmarkEnd w:id="0"/>
      <w:r>
        <w:rPr>
          <w:b/>
          <w:sz w:val="32"/>
        </w:rPr>
        <w:t>Pollen-speci</w:t>
      </w:r>
      <w:r w:rsidR="00E6399D">
        <w:rPr>
          <w:b/>
          <w:sz w:val="32"/>
        </w:rPr>
        <w:t xml:space="preserve">fic expression of </w:t>
      </w:r>
      <w:r w:rsidR="00E6399D" w:rsidRPr="00E6399D">
        <w:rPr>
          <w:b/>
          <w:i/>
          <w:iCs/>
          <w:sz w:val="32"/>
        </w:rPr>
        <w:t>Eco</w:t>
      </w:r>
      <w:r w:rsidR="00E6399D" w:rsidRPr="009D44CA">
        <w:rPr>
          <w:b/>
          <w:sz w:val="32"/>
        </w:rPr>
        <w:t>RI</w:t>
      </w:r>
      <w:r w:rsidR="00E6399D" w:rsidRPr="009411CD">
        <w:rPr>
          <w:b/>
          <w:sz w:val="32"/>
        </w:rPr>
        <w:t xml:space="preserve"> </w:t>
      </w:r>
      <w:r w:rsidR="00E6399D">
        <w:rPr>
          <w:b/>
          <w:sz w:val="32"/>
        </w:rPr>
        <w:t>restriction endonuclease for bioconfinement in</w:t>
      </w:r>
      <w:r w:rsidR="0A881334" w:rsidRPr="00F97C1A">
        <w:rPr>
          <w:b/>
          <w:sz w:val="32"/>
        </w:rPr>
        <w:t xml:space="preserve"> </w:t>
      </w:r>
      <w:r w:rsidR="0A881334" w:rsidRPr="00F97C1A">
        <w:rPr>
          <w:b/>
          <w:i/>
          <w:sz w:val="32"/>
        </w:rPr>
        <w:t>P</w:t>
      </w:r>
      <w:r w:rsidR="0A881334" w:rsidRPr="00F97C1A">
        <w:rPr>
          <w:b/>
          <w:i/>
          <w:iCs/>
          <w:sz w:val="32"/>
        </w:rPr>
        <w:t>anicum virgatum</w:t>
      </w:r>
      <w:r w:rsidR="0A881334" w:rsidRPr="00F97C1A">
        <w:rPr>
          <w:b/>
          <w:sz w:val="32"/>
        </w:rPr>
        <w:t xml:space="preserve"> L.</w:t>
      </w:r>
    </w:p>
    <w:p w14:paraId="1EA27D1A" w14:textId="77777777" w:rsidR="009419F9" w:rsidRDefault="009419F9" w:rsidP="00092A95">
      <w:pPr>
        <w:spacing w:line="276" w:lineRule="auto"/>
        <w:rPr>
          <w:b/>
          <w:sz w:val="32"/>
        </w:rPr>
      </w:pPr>
    </w:p>
    <w:p w14:paraId="29909782" w14:textId="77777777" w:rsidR="00092A95" w:rsidRDefault="00092A95" w:rsidP="00092A95">
      <w:pPr>
        <w:spacing w:line="276" w:lineRule="auto"/>
        <w:rPr>
          <w:b/>
          <w:sz w:val="32"/>
        </w:rPr>
      </w:pPr>
    </w:p>
    <w:p w14:paraId="4829AA80" w14:textId="77777777" w:rsidR="00092A95" w:rsidRDefault="00092A95" w:rsidP="00092A95">
      <w:pPr>
        <w:spacing w:line="276" w:lineRule="auto"/>
        <w:rPr>
          <w:b/>
          <w:sz w:val="32"/>
        </w:rPr>
      </w:pPr>
    </w:p>
    <w:p w14:paraId="7A4484D5" w14:textId="77777777" w:rsidR="00092A95" w:rsidRDefault="00092A95" w:rsidP="00092A95">
      <w:pPr>
        <w:spacing w:line="276" w:lineRule="auto"/>
        <w:rPr>
          <w:b/>
          <w:sz w:val="32"/>
        </w:rPr>
      </w:pPr>
    </w:p>
    <w:p w14:paraId="34C7692A" w14:textId="77777777" w:rsidR="00092A95" w:rsidRDefault="00092A95" w:rsidP="00092A95">
      <w:pPr>
        <w:spacing w:line="276" w:lineRule="auto"/>
        <w:rPr>
          <w:b/>
          <w:sz w:val="32"/>
        </w:rPr>
      </w:pPr>
    </w:p>
    <w:p w14:paraId="44524407" w14:textId="77777777" w:rsidR="00092A95" w:rsidRPr="00F97C1A" w:rsidRDefault="00092A95" w:rsidP="00092A95">
      <w:pPr>
        <w:spacing w:line="276" w:lineRule="auto"/>
        <w:rPr>
          <w:b/>
          <w:sz w:val="32"/>
        </w:rPr>
      </w:pPr>
    </w:p>
    <w:p w14:paraId="0A7BE75D" w14:textId="77777777" w:rsidR="00CB5492" w:rsidRPr="00F97C1A" w:rsidRDefault="0A881334" w:rsidP="003B3DF3">
      <w:pPr>
        <w:spacing w:line="276" w:lineRule="auto"/>
        <w:jc w:val="center"/>
        <w:rPr>
          <w:b/>
          <w:sz w:val="32"/>
        </w:rPr>
      </w:pPr>
      <w:r w:rsidRPr="00F97C1A">
        <w:rPr>
          <w:b/>
          <w:sz w:val="32"/>
        </w:rPr>
        <w:t xml:space="preserve">A Thesis Presented for </w:t>
      </w:r>
      <w:r w:rsidR="00CB5492" w:rsidRPr="00F97C1A">
        <w:rPr>
          <w:b/>
          <w:sz w:val="32"/>
        </w:rPr>
        <w:t>the</w:t>
      </w:r>
    </w:p>
    <w:p w14:paraId="0AE77F77" w14:textId="77777777" w:rsidR="00CB5492" w:rsidRPr="00F97C1A" w:rsidRDefault="0A881334" w:rsidP="003B3DF3">
      <w:pPr>
        <w:spacing w:line="276" w:lineRule="auto"/>
        <w:jc w:val="center"/>
        <w:rPr>
          <w:b/>
          <w:sz w:val="32"/>
        </w:rPr>
      </w:pPr>
      <w:r w:rsidRPr="00F97C1A">
        <w:rPr>
          <w:b/>
          <w:sz w:val="32"/>
        </w:rPr>
        <w:t>Master of Science</w:t>
      </w:r>
    </w:p>
    <w:p w14:paraId="57FD32A2" w14:textId="75E91C16" w:rsidR="0A881334" w:rsidRPr="00F97C1A" w:rsidRDefault="0A881334" w:rsidP="003B3DF3">
      <w:pPr>
        <w:spacing w:line="276" w:lineRule="auto"/>
        <w:jc w:val="center"/>
        <w:rPr>
          <w:b/>
          <w:sz w:val="32"/>
        </w:rPr>
      </w:pPr>
      <w:r w:rsidRPr="00F97C1A">
        <w:rPr>
          <w:b/>
          <w:sz w:val="32"/>
        </w:rPr>
        <w:t>Degree</w:t>
      </w:r>
    </w:p>
    <w:p w14:paraId="23FEE8EB" w14:textId="6E5EC5A5" w:rsidR="50B81B62" w:rsidRPr="00F97C1A" w:rsidRDefault="00421F09" w:rsidP="00421F09">
      <w:pPr>
        <w:spacing w:line="276" w:lineRule="auto"/>
        <w:jc w:val="center"/>
        <w:rPr>
          <w:b/>
          <w:sz w:val="32"/>
        </w:rPr>
      </w:pPr>
      <w:r>
        <w:rPr>
          <w:b/>
          <w:sz w:val="32"/>
        </w:rPr>
        <w:t xml:space="preserve">          </w:t>
      </w:r>
      <w:r w:rsidR="0A881334" w:rsidRPr="00F97C1A">
        <w:rPr>
          <w:b/>
          <w:sz w:val="32"/>
        </w:rPr>
        <w:t>The University of Tennessee, Knoxville</w:t>
      </w:r>
    </w:p>
    <w:p w14:paraId="6B2D33DC" w14:textId="402B8199" w:rsidR="009419F9" w:rsidRPr="00F97C1A" w:rsidRDefault="009419F9" w:rsidP="003B3DF3">
      <w:pPr>
        <w:spacing w:line="276" w:lineRule="auto"/>
        <w:jc w:val="center"/>
        <w:rPr>
          <w:b/>
          <w:sz w:val="32"/>
        </w:rPr>
      </w:pPr>
    </w:p>
    <w:p w14:paraId="60179C07" w14:textId="04C9A365" w:rsidR="009419F9" w:rsidRPr="00F97C1A" w:rsidRDefault="009419F9" w:rsidP="003B3DF3">
      <w:pPr>
        <w:spacing w:line="276" w:lineRule="auto"/>
        <w:jc w:val="center"/>
        <w:rPr>
          <w:b/>
          <w:sz w:val="32"/>
        </w:rPr>
      </w:pPr>
    </w:p>
    <w:p w14:paraId="468E0DEB" w14:textId="52B8BB00" w:rsidR="009419F9" w:rsidRPr="00F97C1A" w:rsidRDefault="009419F9" w:rsidP="003B3DF3">
      <w:pPr>
        <w:spacing w:line="276" w:lineRule="auto"/>
        <w:jc w:val="center"/>
        <w:rPr>
          <w:b/>
          <w:sz w:val="32"/>
        </w:rPr>
      </w:pPr>
    </w:p>
    <w:p w14:paraId="13EAC58C" w14:textId="60C4482A" w:rsidR="009419F9" w:rsidRPr="00F97C1A" w:rsidRDefault="009419F9" w:rsidP="003B3DF3">
      <w:pPr>
        <w:spacing w:line="276" w:lineRule="auto"/>
        <w:jc w:val="center"/>
        <w:rPr>
          <w:b/>
          <w:sz w:val="32"/>
        </w:rPr>
      </w:pPr>
    </w:p>
    <w:p w14:paraId="65114E72" w14:textId="63FB476D" w:rsidR="009419F9" w:rsidRPr="00F97C1A" w:rsidRDefault="009419F9" w:rsidP="003B3DF3">
      <w:pPr>
        <w:spacing w:line="276" w:lineRule="auto"/>
        <w:jc w:val="center"/>
        <w:rPr>
          <w:b/>
          <w:sz w:val="32"/>
        </w:rPr>
      </w:pPr>
    </w:p>
    <w:p w14:paraId="39EFFC89" w14:textId="77777777" w:rsidR="009419F9" w:rsidRPr="00F97C1A" w:rsidRDefault="009419F9" w:rsidP="003B3DF3">
      <w:pPr>
        <w:spacing w:line="276" w:lineRule="auto"/>
        <w:jc w:val="center"/>
        <w:rPr>
          <w:b/>
          <w:sz w:val="32"/>
        </w:rPr>
      </w:pPr>
    </w:p>
    <w:p w14:paraId="5AAA46BC" w14:textId="3D0E136E" w:rsidR="0A881334" w:rsidRPr="00F97C1A" w:rsidRDefault="0A881334" w:rsidP="003B3DF3">
      <w:pPr>
        <w:spacing w:line="276" w:lineRule="auto"/>
        <w:jc w:val="center"/>
        <w:rPr>
          <w:b/>
          <w:sz w:val="32"/>
        </w:rPr>
      </w:pPr>
      <w:r w:rsidRPr="00F97C1A">
        <w:rPr>
          <w:b/>
          <w:sz w:val="32"/>
        </w:rPr>
        <w:t xml:space="preserve">Jessica </w:t>
      </w:r>
      <w:r w:rsidR="00AE2910">
        <w:rPr>
          <w:b/>
          <w:sz w:val="32"/>
        </w:rPr>
        <w:t xml:space="preserve">Nicole </w:t>
      </w:r>
      <w:r w:rsidRPr="00F97C1A">
        <w:rPr>
          <w:b/>
          <w:sz w:val="32"/>
        </w:rPr>
        <w:t>Stockdale</w:t>
      </w:r>
    </w:p>
    <w:p w14:paraId="1054ACED" w14:textId="2742C94C" w:rsidR="0A881334" w:rsidRPr="00F97C1A" w:rsidRDefault="00171995" w:rsidP="003B3DF3">
      <w:pPr>
        <w:spacing w:line="276" w:lineRule="auto"/>
        <w:jc w:val="center"/>
        <w:rPr>
          <w:b/>
          <w:sz w:val="32"/>
        </w:rPr>
      </w:pPr>
      <w:r>
        <w:rPr>
          <w:b/>
          <w:sz w:val="32"/>
        </w:rPr>
        <w:t>May 2024</w:t>
      </w:r>
    </w:p>
    <w:p w14:paraId="333BA6C3" w14:textId="3D6E83DD" w:rsidR="00615F41" w:rsidRPr="00421F09" w:rsidRDefault="50B81B62" w:rsidP="00421F09">
      <w:pPr>
        <w:spacing w:line="276" w:lineRule="auto"/>
        <w:rPr>
          <w:b/>
          <w:sz w:val="28"/>
        </w:rPr>
      </w:pPr>
      <w:r w:rsidRPr="00F97C1A">
        <w:rPr>
          <w:b/>
          <w:sz w:val="28"/>
        </w:rPr>
        <w:br w:type="page"/>
      </w:r>
    </w:p>
    <w:p w14:paraId="691F253C" w14:textId="3C272940" w:rsidR="00496807" w:rsidRDefault="00496807" w:rsidP="00421F09">
      <w:pPr>
        <w:jc w:val="center"/>
      </w:pPr>
      <w:r w:rsidRPr="00CE05DA">
        <w:lastRenderedPageBreak/>
        <w:t xml:space="preserve">Copyright © </w:t>
      </w:r>
      <w:r>
        <w:t>202</w:t>
      </w:r>
      <w:r w:rsidR="00171995">
        <w:t>4</w:t>
      </w:r>
      <w:r>
        <w:t xml:space="preserve"> by </w:t>
      </w:r>
      <w:r w:rsidR="004373C2">
        <w:t>Jessica N</w:t>
      </w:r>
      <w:r w:rsidR="00AE2910">
        <w:t>icole</w:t>
      </w:r>
      <w:r w:rsidR="004373C2">
        <w:t xml:space="preserve"> Stockdale</w:t>
      </w:r>
    </w:p>
    <w:p w14:paraId="6AE45FDD" w14:textId="776743B9" w:rsidR="00421F09" w:rsidRDefault="00496807" w:rsidP="00421F09">
      <w:pPr>
        <w:jc w:val="center"/>
      </w:pPr>
      <w:r>
        <w:t>All rights reserved.</w:t>
      </w:r>
    </w:p>
    <w:p w14:paraId="5B58C415" w14:textId="6A34B21F" w:rsidR="00496807" w:rsidRDefault="00421F09" w:rsidP="006512DD">
      <w:pPr>
        <w:spacing w:after="160" w:line="259" w:lineRule="auto"/>
      </w:pPr>
      <w:r>
        <w:br w:type="page"/>
      </w:r>
    </w:p>
    <w:p w14:paraId="1340A4C5" w14:textId="03326BF5" w:rsidR="00850BEC" w:rsidRPr="00421F09" w:rsidRDefault="75E94FA1" w:rsidP="006F0501">
      <w:pPr>
        <w:spacing w:line="360" w:lineRule="auto"/>
        <w:rPr>
          <w:b/>
          <w:bCs/>
          <w:sz w:val="28"/>
          <w:szCs w:val="28"/>
        </w:rPr>
      </w:pPr>
      <w:r w:rsidRPr="00421F09">
        <w:rPr>
          <w:b/>
          <w:bCs/>
          <w:sz w:val="28"/>
          <w:szCs w:val="28"/>
        </w:rPr>
        <w:lastRenderedPageBreak/>
        <w:t>Acknowledgments</w:t>
      </w:r>
    </w:p>
    <w:p w14:paraId="09755EBC" w14:textId="3C9D728D" w:rsidR="006F0501" w:rsidRPr="00F97C1A" w:rsidRDefault="00850BEC" w:rsidP="006F0501">
      <w:pPr>
        <w:spacing w:line="360" w:lineRule="auto"/>
      </w:pPr>
      <w:r w:rsidRPr="00F97C1A">
        <w:t xml:space="preserve">I would like to express my sincerest gratitude to my colleagues Rob Sears, </w:t>
      </w:r>
      <w:r w:rsidR="006F0501" w:rsidRPr="00F97C1A">
        <w:t xml:space="preserve">Tyler Newton, </w:t>
      </w:r>
      <w:r w:rsidRPr="00F97C1A">
        <w:t>Bryce Trull</w:t>
      </w:r>
      <w:r w:rsidR="007F7390">
        <w:t xml:space="preserve"> </w:t>
      </w:r>
      <w:r w:rsidR="007F7390" w:rsidRPr="00F97C1A">
        <w:t>for their guidance</w:t>
      </w:r>
      <w:r w:rsidR="007F7390">
        <w:t xml:space="preserve">, </w:t>
      </w:r>
      <w:r w:rsidR="007F7390" w:rsidRPr="00F97C1A">
        <w:t>support</w:t>
      </w:r>
      <w:r w:rsidR="007F7390">
        <w:t xml:space="preserve">, and </w:t>
      </w:r>
      <w:r w:rsidR="00804E44">
        <w:t>friendship throughout the past few years.</w:t>
      </w:r>
      <w:r w:rsidR="00A57AE6">
        <w:t xml:space="preserve"> I am </w:t>
      </w:r>
      <w:r w:rsidR="007465AD">
        <w:t xml:space="preserve">beyond thankful for </w:t>
      </w:r>
      <w:r w:rsidR="001C605C">
        <w:t xml:space="preserve">Dr. </w:t>
      </w:r>
      <w:r w:rsidR="00602884" w:rsidRPr="00F97C1A">
        <w:t>Shamira Sultana</w:t>
      </w:r>
      <w:r w:rsidR="00602884">
        <w:t xml:space="preserve">, </w:t>
      </w:r>
      <w:r w:rsidR="001C605C">
        <w:t xml:space="preserve">Dr. </w:t>
      </w:r>
      <w:r w:rsidR="00FE4CD9">
        <w:t>Alex P</w:t>
      </w:r>
      <w:r w:rsidR="00DC10E1">
        <w:t>fotenhauer</w:t>
      </w:r>
      <w:r w:rsidR="006A30E3">
        <w:t xml:space="preserve">, </w:t>
      </w:r>
      <w:r w:rsidR="001C605C">
        <w:t xml:space="preserve">Dr. </w:t>
      </w:r>
      <w:r w:rsidR="006A30E3">
        <w:t xml:space="preserve">Li </w:t>
      </w:r>
      <w:proofErr w:type="spellStart"/>
      <w:r w:rsidR="006A30E3">
        <w:t>Li</w:t>
      </w:r>
      <w:proofErr w:type="spellEnd"/>
      <w:r w:rsidR="00745FE3">
        <w:t>,</w:t>
      </w:r>
      <w:r w:rsidR="00C70761">
        <w:t xml:space="preserve"> and</w:t>
      </w:r>
      <w:r w:rsidR="00745FE3">
        <w:t xml:space="preserve"> </w:t>
      </w:r>
      <w:r w:rsidR="004F1587">
        <w:t xml:space="preserve">Dr. </w:t>
      </w:r>
      <w:proofErr w:type="spellStart"/>
      <w:r w:rsidR="004F1587">
        <w:t>Yongil</w:t>
      </w:r>
      <w:proofErr w:type="spellEnd"/>
      <w:r w:rsidR="004F1587">
        <w:t xml:space="preserve"> Yang</w:t>
      </w:r>
      <w:r w:rsidR="007465AD">
        <w:t xml:space="preserve"> for </w:t>
      </w:r>
      <w:r w:rsidR="00435418">
        <w:t>offering</w:t>
      </w:r>
      <w:r w:rsidR="00B46A9B">
        <w:t xml:space="preserve"> invaluable advice and assistance </w:t>
      </w:r>
      <w:r w:rsidR="00B46A9B" w:rsidRPr="00F97C1A">
        <w:t>throughout this research endeavor</w:t>
      </w:r>
      <w:r w:rsidR="00435418">
        <w:t>.</w:t>
      </w:r>
      <w:r w:rsidR="009A59AC">
        <w:t xml:space="preserve"> I also would like to extend </w:t>
      </w:r>
      <w:r w:rsidR="001E386B">
        <w:t>appreciation to Lance Hamilton and Nicolas Campbell for greenhouse assistance,</w:t>
      </w:r>
      <w:r w:rsidR="001E386B" w:rsidRPr="001E386B">
        <w:t xml:space="preserve"> </w:t>
      </w:r>
      <w:r w:rsidR="001E386B">
        <w:t xml:space="preserve">and to </w:t>
      </w:r>
      <w:r w:rsidR="001E386B" w:rsidRPr="00F97C1A">
        <w:t>Brianna Jacobs and Chandler Brown</w:t>
      </w:r>
      <w:r w:rsidR="001E386B">
        <w:t xml:space="preserve"> </w:t>
      </w:r>
      <w:r w:rsidRPr="00F97C1A">
        <w:t>for</w:t>
      </w:r>
      <w:r w:rsidR="001E386B">
        <w:t xml:space="preserve"> their</w:t>
      </w:r>
      <w:r w:rsidRPr="00F97C1A">
        <w:t xml:space="preserve"> technical support</w:t>
      </w:r>
      <w:r w:rsidR="001E386B">
        <w:t>.</w:t>
      </w:r>
      <w:r w:rsidR="00B23078" w:rsidRPr="00F97C1A">
        <w:t xml:space="preserve"> This research would not have been possible without their help. I would also like to acknowledge Cassie Halvorsen</w:t>
      </w:r>
      <w:r w:rsidR="006F0501" w:rsidRPr="00F97C1A">
        <w:t xml:space="preserve"> for </w:t>
      </w:r>
      <w:r w:rsidR="00CC5013">
        <w:t>exceptional lab management</w:t>
      </w:r>
      <w:r w:rsidR="006F0501" w:rsidRPr="00F97C1A">
        <w:t xml:space="preserve"> and assisting me with any</w:t>
      </w:r>
      <w:r w:rsidR="00237840">
        <w:t xml:space="preserve"> </w:t>
      </w:r>
      <w:r w:rsidR="006F0501" w:rsidRPr="00F97C1A">
        <w:t>and all needs.</w:t>
      </w:r>
    </w:p>
    <w:p w14:paraId="312259EE" w14:textId="77777777" w:rsidR="006F0501" w:rsidRPr="00F97C1A" w:rsidRDefault="006F0501" w:rsidP="006F0501">
      <w:pPr>
        <w:spacing w:line="360" w:lineRule="auto"/>
      </w:pPr>
    </w:p>
    <w:p w14:paraId="435A0BF1" w14:textId="3C020007" w:rsidR="0027247B" w:rsidRPr="00F97C1A" w:rsidRDefault="006F0501" w:rsidP="006F0501">
      <w:pPr>
        <w:spacing w:line="360" w:lineRule="auto"/>
      </w:pPr>
      <w:r w:rsidRPr="00F97C1A">
        <w:t xml:space="preserve">Finally, I would like to express my gratitude to my committee members Dr. Neal Stewart, Dr. Feng Chen, Dr. Charlie Kwit, and Dr. Reginald Millwood for their invaluable mentorship, guidance, and patience throughout this work. I am deeply grateful for their dedication and investment in my academic development. </w:t>
      </w:r>
    </w:p>
    <w:p w14:paraId="15E3FA87" w14:textId="77777777" w:rsidR="006F0501" w:rsidRPr="00F97C1A" w:rsidRDefault="006F0501">
      <w:pPr>
        <w:rPr>
          <w:b/>
          <w:sz w:val="32"/>
        </w:rPr>
      </w:pPr>
      <w:r w:rsidRPr="00F97C1A">
        <w:rPr>
          <w:b/>
          <w:sz w:val="32"/>
        </w:rPr>
        <w:br w:type="page"/>
      </w:r>
    </w:p>
    <w:p w14:paraId="4A05299A" w14:textId="33C7DFDD" w:rsidR="2EACE07D" w:rsidRPr="00421F09" w:rsidRDefault="2EACE07D" w:rsidP="0027247B">
      <w:pPr>
        <w:spacing w:line="276" w:lineRule="auto"/>
        <w:rPr>
          <w:b/>
          <w:sz w:val="28"/>
          <w:szCs w:val="22"/>
        </w:rPr>
      </w:pPr>
      <w:r w:rsidRPr="00421F09">
        <w:rPr>
          <w:b/>
          <w:sz w:val="28"/>
          <w:szCs w:val="22"/>
        </w:rPr>
        <w:lastRenderedPageBreak/>
        <w:t>Abstract</w:t>
      </w:r>
    </w:p>
    <w:p w14:paraId="46CE957C" w14:textId="2D6BE653" w:rsidR="00EF5623" w:rsidRPr="00F97C1A" w:rsidRDefault="0052749D" w:rsidP="00500B7C">
      <w:pPr>
        <w:spacing w:after="240" w:line="360" w:lineRule="auto"/>
      </w:pPr>
      <w:bookmarkStart w:id="1" w:name="_Hlk149563895"/>
      <w:r w:rsidRPr="00F97C1A">
        <w:t>The dispersal of pollen from</w:t>
      </w:r>
      <w:r w:rsidR="00EF5623" w:rsidRPr="00F97C1A">
        <w:t xml:space="preserve"> genetically engineered (GE) crops </w:t>
      </w:r>
      <w:r w:rsidR="00461403">
        <w:t>can lead to unintended</w:t>
      </w:r>
      <w:r w:rsidRPr="00F97C1A">
        <w:t xml:space="preserve"> transgene flow</w:t>
      </w:r>
      <w:r w:rsidR="00461403">
        <w:t>,</w:t>
      </w:r>
      <w:r w:rsidRPr="00F97C1A">
        <w:t xml:space="preserve"> </w:t>
      </w:r>
      <w:r w:rsidR="00461403">
        <w:t>especially</w:t>
      </w:r>
      <w:r w:rsidR="00EF5623" w:rsidRPr="00F97C1A">
        <w:t xml:space="preserve"> in wind-pollinated and obligate-outcrossing species</w:t>
      </w:r>
      <w:r w:rsidR="001B5F4F" w:rsidRPr="00F97C1A">
        <w:t xml:space="preserve"> such as switchgrass (</w:t>
      </w:r>
      <w:r w:rsidR="001B5F4F" w:rsidRPr="00F97C1A">
        <w:rPr>
          <w:i/>
        </w:rPr>
        <w:t>Panicum virgatum</w:t>
      </w:r>
      <w:r w:rsidR="001B5F4F" w:rsidRPr="00F97C1A">
        <w:t xml:space="preserve"> L.)</w:t>
      </w:r>
      <w:r w:rsidR="00817CA0">
        <w:t>.</w:t>
      </w:r>
      <w:r w:rsidR="001B5F4F" w:rsidRPr="00F97C1A">
        <w:t xml:space="preserve"> </w:t>
      </w:r>
      <w:r w:rsidR="00403608">
        <w:t>Various bioconfinement approaches have been studie</w:t>
      </w:r>
      <w:r w:rsidR="008D60D0">
        <w:t>d</w:t>
      </w:r>
      <w:r w:rsidR="00403608">
        <w:t xml:space="preserve"> for</w:t>
      </w:r>
      <w:r w:rsidR="00061FBA">
        <w:t xml:space="preserve"> their potential to eliminate transgene flow from GE crops including s</w:t>
      </w:r>
      <w:r w:rsidR="001B5F4F" w:rsidRPr="00F97C1A">
        <w:t>elective male sterility</w:t>
      </w:r>
      <w:r w:rsidR="00823E7E">
        <w:t>,</w:t>
      </w:r>
      <w:r w:rsidR="001B5F4F" w:rsidRPr="00F97C1A">
        <w:t xml:space="preserve"> </w:t>
      </w:r>
      <w:r w:rsidR="00061FBA">
        <w:t xml:space="preserve">which </w:t>
      </w:r>
      <w:r w:rsidR="00823E7E">
        <w:t>aims to inhibit</w:t>
      </w:r>
      <w:r w:rsidR="001B5F4F" w:rsidRPr="00F97C1A">
        <w:t xml:space="preserve"> the germination of transgenic pollen grains. In this study,</w:t>
      </w:r>
      <w:r w:rsidR="00817CA0">
        <w:t xml:space="preserve"> pollen-specific promoters controlling the expression of the </w:t>
      </w:r>
      <w:r w:rsidR="001B5F4F" w:rsidRPr="00F97C1A">
        <w:rPr>
          <w:i/>
        </w:rPr>
        <w:t>Eco</w:t>
      </w:r>
      <w:r w:rsidR="001B5F4F" w:rsidRPr="00F97C1A">
        <w:t>RI endonuclease</w:t>
      </w:r>
      <w:r w:rsidR="00305513">
        <w:t>, interrupted by a</w:t>
      </w:r>
      <w:r w:rsidR="002F4F69">
        <w:t xml:space="preserve"> </w:t>
      </w:r>
      <w:r w:rsidR="00AF6764">
        <w:t>catalase</w:t>
      </w:r>
      <w:r w:rsidR="00305513">
        <w:t xml:space="preserve"> intron,</w:t>
      </w:r>
      <w:r w:rsidR="001B5F4F" w:rsidRPr="00F97C1A">
        <w:t xml:space="preserve"> </w:t>
      </w:r>
      <w:proofErr w:type="gramStart"/>
      <w:r w:rsidR="00AB0D66">
        <w:t>was</w:t>
      </w:r>
      <w:proofErr w:type="gramEnd"/>
      <w:r w:rsidR="00AB0D66">
        <w:t xml:space="preserve"> </w:t>
      </w:r>
      <w:r w:rsidR="003E0952">
        <w:t xml:space="preserve">evaluated for its efficacy </w:t>
      </w:r>
      <w:r w:rsidR="001B5F4F" w:rsidRPr="00F97C1A">
        <w:t xml:space="preserve">to </w:t>
      </w:r>
      <w:r w:rsidR="006D286A" w:rsidRPr="00F97C1A">
        <w:t>produce sterile</w:t>
      </w:r>
      <w:r w:rsidRPr="00F97C1A">
        <w:t xml:space="preserve"> </w:t>
      </w:r>
      <w:r w:rsidR="006D286A" w:rsidRPr="00F97C1A">
        <w:t>polle</w:t>
      </w:r>
      <w:r w:rsidR="0059179D">
        <w:t>n</w:t>
      </w:r>
      <w:r w:rsidRPr="00F97C1A">
        <w:t xml:space="preserve">. </w:t>
      </w:r>
      <w:r w:rsidR="00E07661">
        <w:t>The</w:t>
      </w:r>
      <w:r w:rsidR="0053626C" w:rsidRPr="00F97C1A">
        <w:t xml:space="preserve"> </w:t>
      </w:r>
      <w:r w:rsidR="00BE5527">
        <w:t>TaPSG719, PvPS1, Osg6B</w:t>
      </w:r>
      <w:r w:rsidR="007B3F9F">
        <w:t xml:space="preserve">, OsRTS, </w:t>
      </w:r>
      <w:r w:rsidR="00BE5527">
        <w:t>and</w:t>
      </w:r>
      <w:r w:rsidR="00894FF5">
        <w:t xml:space="preserve"> Zm13</w:t>
      </w:r>
      <w:r w:rsidR="00BE5527">
        <w:t xml:space="preserve"> promoters</w:t>
      </w:r>
      <w:r w:rsidR="00894FF5">
        <w:t xml:space="preserve"> </w:t>
      </w:r>
      <w:r w:rsidR="00AB0D66">
        <w:t>were</w:t>
      </w:r>
      <w:r w:rsidRPr="00F97C1A">
        <w:t xml:space="preserve"> assessed </w:t>
      </w:r>
      <w:r w:rsidR="00E07661">
        <w:t>for</w:t>
      </w:r>
      <w:r w:rsidR="00523046">
        <w:t xml:space="preserve"> pollen-specific expression pattern</w:t>
      </w:r>
      <w:r w:rsidR="00E07661">
        <w:t>s</w:t>
      </w:r>
      <w:r w:rsidR="00591977" w:rsidRPr="00F97C1A">
        <w:t>, none of which have previously been characterized in switchgrass.</w:t>
      </w:r>
      <w:r w:rsidR="009F475E">
        <w:t xml:space="preserve"> </w:t>
      </w:r>
      <w:r w:rsidR="00B40246">
        <w:t xml:space="preserve">Here, </w:t>
      </w:r>
      <w:r w:rsidR="00CF67A9">
        <w:t>I report</w:t>
      </w:r>
      <w:r w:rsidR="007A7116">
        <w:t xml:space="preserve"> relatively high </w:t>
      </w:r>
      <w:r w:rsidR="007A7116" w:rsidRPr="009411CD">
        <w:rPr>
          <w:i/>
          <w:iCs/>
        </w:rPr>
        <w:t>Eco</w:t>
      </w:r>
      <w:r w:rsidR="007A7116" w:rsidRPr="009D44CA">
        <w:t>RI</w:t>
      </w:r>
      <w:r w:rsidR="007A7116">
        <w:t xml:space="preserve"> transcript abundance in pollen/anther tissue compared to the switchgrass </w:t>
      </w:r>
      <w:r w:rsidR="007A7116" w:rsidRPr="00500B7C">
        <w:rPr>
          <w:i/>
          <w:iCs/>
        </w:rPr>
        <w:t>Ubq1</w:t>
      </w:r>
      <w:r w:rsidR="007A7116">
        <w:t xml:space="preserve"> reference gene when </w:t>
      </w:r>
      <w:r w:rsidR="007A7116" w:rsidRPr="000B1F63">
        <w:rPr>
          <w:i/>
          <w:iCs/>
        </w:rPr>
        <w:t>Eco</w:t>
      </w:r>
      <w:r w:rsidR="007A7116" w:rsidRPr="009D44CA">
        <w:t>RI</w:t>
      </w:r>
      <w:r w:rsidR="007A7116">
        <w:t xml:space="preserve"> is driven by </w:t>
      </w:r>
      <w:r w:rsidR="00CF67A9">
        <w:t>the Zm13 (10%</w:t>
      </w:r>
      <w:r w:rsidR="00D57367">
        <w:t xml:space="preserve"> ±</w:t>
      </w:r>
      <w:r w:rsidR="00CF67A9">
        <w:t xml:space="preserve"> </w:t>
      </w:r>
      <w:r w:rsidR="00B1006F">
        <w:t>0.9%</w:t>
      </w:r>
      <w:r w:rsidR="00CF67A9">
        <w:t>)</w:t>
      </w:r>
      <w:r w:rsidR="00B1006F">
        <w:t xml:space="preserve"> </w:t>
      </w:r>
      <w:r w:rsidR="00CF67A9">
        <w:t xml:space="preserve">and PvPS1 (6% </w:t>
      </w:r>
      <w:r w:rsidR="00D57367">
        <w:t>±</w:t>
      </w:r>
      <w:r w:rsidR="00CF67A9">
        <w:t xml:space="preserve"> </w:t>
      </w:r>
      <w:r w:rsidR="00B1006F">
        <w:t>1.3%</w:t>
      </w:r>
      <w:r w:rsidR="00CF67A9">
        <w:t>) promoters</w:t>
      </w:r>
      <w:r w:rsidR="00461403">
        <w:t>. However,</w:t>
      </w:r>
      <w:r w:rsidR="00BE2C9D">
        <w:t xml:space="preserve"> t</w:t>
      </w:r>
      <w:r w:rsidR="00D57367">
        <w:t xml:space="preserve">he TaPSG719, Osg6B, and OsRTS promoters </w:t>
      </w:r>
      <w:r w:rsidR="00461403">
        <w:t xml:space="preserve">did not significantly differ from nontransgenic switchgrass in terms of </w:t>
      </w:r>
      <w:r w:rsidR="00461403" w:rsidRPr="000B1F63">
        <w:rPr>
          <w:i/>
          <w:iCs/>
        </w:rPr>
        <w:t>Eco</w:t>
      </w:r>
      <w:r w:rsidR="00461403" w:rsidRPr="009D44CA">
        <w:t>RI</w:t>
      </w:r>
      <w:r w:rsidR="00461403">
        <w:t xml:space="preserve"> transcript abundance in pollen/anther tissue. Furthermore</w:t>
      </w:r>
      <w:r w:rsidR="00EC7C6A">
        <w:t>,</w:t>
      </w:r>
      <w:r w:rsidR="00D57367">
        <w:t xml:space="preserve"> the highest-expressing transgenic line of the Zm</w:t>
      </w:r>
      <w:proofErr w:type="gramStart"/>
      <w:r w:rsidR="00D57367">
        <w:t>13:</w:t>
      </w:r>
      <w:r w:rsidR="00D57367" w:rsidRPr="000B1F63">
        <w:rPr>
          <w:i/>
          <w:iCs/>
        </w:rPr>
        <w:t>Eco</w:t>
      </w:r>
      <w:r w:rsidR="00D57367" w:rsidRPr="009D44CA">
        <w:t>RI</w:t>
      </w:r>
      <w:proofErr w:type="gramEnd"/>
      <w:r w:rsidR="00D57367" w:rsidRPr="003F1E16">
        <w:t xml:space="preserve"> </w:t>
      </w:r>
      <w:r w:rsidR="00D57367">
        <w:t>and PvPS1:</w:t>
      </w:r>
      <w:r w:rsidR="00D57367" w:rsidRPr="000B1F63">
        <w:rPr>
          <w:i/>
          <w:iCs/>
        </w:rPr>
        <w:t>Eco</w:t>
      </w:r>
      <w:r w:rsidR="00D57367" w:rsidRPr="009D44CA">
        <w:t>RI</w:t>
      </w:r>
      <w:r w:rsidR="00D57367" w:rsidRPr="003F1E16">
        <w:t xml:space="preserve"> </w:t>
      </w:r>
      <w:r w:rsidR="00D57367">
        <w:t xml:space="preserve">constructs </w:t>
      </w:r>
      <w:r w:rsidR="00EC7C6A">
        <w:t>were used for pollen germination experiments</w:t>
      </w:r>
      <w:r w:rsidR="00C93DEC">
        <w:t xml:space="preserve">. These lines </w:t>
      </w:r>
      <w:r w:rsidR="00284C36">
        <w:t>were pre</w:t>
      </w:r>
      <w:r w:rsidR="00D409F7">
        <w:t>sumed</w:t>
      </w:r>
      <w:r w:rsidR="00284C36">
        <w:t xml:space="preserve"> to</w:t>
      </w:r>
      <w:r w:rsidR="005B7A41">
        <w:t xml:space="preserve"> contain a mixture of transgenic and nontransgenic </w:t>
      </w:r>
      <w:r w:rsidR="00DC7309">
        <w:t>pollen and</w:t>
      </w:r>
      <w:r w:rsidR="005A75CF">
        <w:t xml:space="preserve"> were observed to</w:t>
      </w:r>
      <w:r w:rsidR="005B7A41">
        <w:t xml:space="preserve"> </w:t>
      </w:r>
      <w:r w:rsidR="00B8273A">
        <w:t>exhibit similar pollen germination percentages</w:t>
      </w:r>
      <w:r w:rsidR="00BE2C9D">
        <w:t xml:space="preserve"> </w:t>
      </w:r>
      <w:r w:rsidR="00461403">
        <w:t xml:space="preserve">compared to </w:t>
      </w:r>
      <w:r w:rsidR="00BE2C9D">
        <w:t>nontransgenic switchgrass pollen</w:t>
      </w:r>
      <w:r w:rsidR="00D57367">
        <w:t xml:space="preserve">. </w:t>
      </w:r>
      <w:r w:rsidR="009F475E">
        <w:t>Upon f</w:t>
      </w:r>
      <w:r w:rsidR="00D57367">
        <w:t>urther investigation</w:t>
      </w:r>
      <w:r w:rsidR="009F475E">
        <w:t>,</w:t>
      </w:r>
      <w:r w:rsidR="00D57367">
        <w:t xml:space="preserve"> </w:t>
      </w:r>
      <w:r w:rsidR="009F475E">
        <w:t>it was determined</w:t>
      </w:r>
      <w:r w:rsidR="00D57367">
        <w:t xml:space="preserve"> that the catalase intron was in</w:t>
      </w:r>
      <w:r w:rsidR="00393738">
        <w:t>correctly</w:t>
      </w:r>
      <w:r w:rsidR="00D57367">
        <w:t xml:space="preserve"> spliced from the mRNA, likely resulting in a nonfunctional protein when translated</w:t>
      </w:r>
      <w:r w:rsidR="009F475E">
        <w:t>,</w:t>
      </w:r>
      <w:r w:rsidR="00CD4694">
        <w:t xml:space="preserve"> </w:t>
      </w:r>
      <w:r w:rsidR="009F475E">
        <w:t>which may explain</w:t>
      </w:r>
      <w:r w:rsidR="00BB5BA3">
        <w:t xml:space="preserve"> </w:t>
      </w:r>
      <w:r w:rsidR="009C2B24">
        <w:t>why similar pollen germination rates were observed between the transgenic lines and control</w:t>
      </w:r>
      <w:r w:rsidR="00BB5BA3">
        <w:t>. I</w:t>
      </w:r>
      <w:r w:rsidR="009F475E">
        <w:t>n addition to these findings, I</w:t>
      </w:r>
      <w:r w:rsidR="00BB5BA3">
        <w:t xml:space="preserve"> </w:t>
      </w:r>
      <w:r w:rsidR="009F475E">
        <w:t>observed</w:t>
      </w:r>
      <w:r w:rsidR="00BB5BA3">
        <w:t xml:space="preserve"> statistically significant phenotypic differences </w:t>
      </w:r>
      <w:r w:rsidR="00B40246">
        <w:t xml:space="preserve">in many </w:t>
      </w:r>
      <w:r w:rsidR="00BB5BA3">
        <w:t xml:space="preserve">transgenic switchgrass lines </w:t>
      </w:r>
      <w:r w:rsidR="009F475E">
        <w:t xml:space="preserve">when </w:t>
      </w:r>
      <w:r w:rsidR="00BB5BA3">
        <w:t xml:space="preserve">compared to nontransgenic control switchgrass. The most commonly observed </w:t>
      </w:r>
      <w:r w:rsidR="00B40246">
        <w:t xml:space="preserve">adverse </w:t>
      </w:r>
      <w:r w:rsidR="00BB5BA3">
        <w:t>trait is decreased plant height, followed by decreased leaf blade width, decreased tiller diameter, and increased tiller count</w:t>
      </w:r>
      <w:r w:rsidR="00B40246">
        <w:t>. However</w:t>
      </w:r>
      <w:r w:rsidR="009F475E">
        <w:t>,</w:t>
      </w:r>
      <w:r w:rsidR="00B40246">
        <w:t xml:space="preserve"> off-target </w:t>
      </w:r>
      <w:r w:rsidR="00B40246" w:rsidRPr="00500B7C">
        <w:rPr>
          <w:i/>
          <w:iCs/>
        </w:rPr>
        <w:t>Eco</w:t>
      </w:r>
      <w:r w:rsidR="00B40246">
        <w:t>RI expression d</w:t>
      </w:r>
      <w:r w:rsidR="00BE2C9D">
        <w:t>id</w:t>
      </w:r>
      <w:r w:rsidR="00B40246">
        <w:t xml:space="preserve"> not appear </w:t>
      </w:r>
      <w:r w:rsidR="00B8273A">
        <w:t>correlative with</w:t>
      </w:r>
      <w:r w:rsidR="00B40246">
        <w:t xml:space="preserve"> </w:t>
      </w:r>
      <w:r w:rsidR="00B8273A">
        <w:t>plant height (r= -0.08</w:t>
      </w:r>
      <w:r w:rsidR="0062050A">
        <w:t>, p</w:t>
      </w:r>
      <w:r w:rsidR="00FE1D22">
        <w:t>=</w:t>
      </w:r>
      <w:r w:rsidR="00EE3C84">
        <w:t xml:space="preserve"> </w:t>
      </w:r>
      <w:r w:rsidR="00B63F88">
        <w:t>0.</w:t>
      </w:r>
      <w:r w:rsidR="00E02A3A">
        <w:t>4134</w:t>
      </w:r>
      <w:r w:rsidR="00B8273A">
        <w:t>) or leaf blade width (r= -0.23</w:t>
      </w:r>
      <w:r w:rsidR="00FE1D22">
        <w:t>, p=</w:t>
      </w:r>
      <w:r w:rsidR="00EE3C84">
        <w:t xml:space="preserve"> 0.</w:t>
      </w:r>
      <w:r w:rsidR="00E02A3A">
        <w:t>0133</w:t>
      </w:r>
      <w:r w:rsidR="00B8273A">
        <w:t>)</w:t>
      </w:r>
      <w:r w:rsidR="00BE2C9D">
        <w:t xml:space="preserve">, suggesting alternative </w:t>
      </w:r>
      <w:r w:rsidR="00DA486A">
        <w:t>explanations for the observed phenotypes</w:t>
      </w:r>
      <w:r w:rsidR="006706D5">
        <w:t>.</w:t>
      </w:r>
      <w:r w:rsidR="00BE2C9D">
        <w:t xml:space="preserve"> Overall</w:t>
      </w:r>
      <w:r w:rsidR="009F475E">
        <w:t xml:space="preserve">, the </w:t>
      </w:r>
      <w:r w:rsidR="001E37DF">
        <w:t>effectiveness of</w:t>
      </w:r>
      <w:r w:rsidR="009F475E">
        <w:t xml:space="preserve"> </w:t>
      </w:r>
      <w:r w:rsidR="00B8273A">
        <w:t>pollen-targeted</w:t>
      </w:r>
      <w:r w:rsidR="009F475E">
        <w:t xml:space="preserve"> </w:t>
      </w:r>
      <w:r w:rsidR="009F475E" w:rsidRPr="00500B7C">
        <w:rPr>
          <w:i/>
          <w:iCs/>
        </w:rPr>
        <w:t>Eco</w:t>
      </w:r>
      <w:r w:rsidR="009F475E">
        <w:t xml:space="preserve">RI expression to produce sterile pollen </w:t>
      </w:r>
      <w:r w:rsidR="001E37DF">
        <w:t>was not determined. However, this</w:t>
      </w:r>
      <w:r w:rsidR="009F475E">
        <w:t xml:space="preserve"> study</w:t>
      </w:r>
      <w:r w:rsidR="001E37DF">
        <w:t xml:space="preserve"> </w:t>
      </w:r>
      <w:r w:rsidR="00BE2C9D">
        <w:t xml:space="preserve">identified the Zm13 and PvPS1 promoters as </w:t>
      </w:r>
      <w:r w:rsidR="009F475E">
        <w:t>strong</w:t>
      </w:r>
      <w:r w:rsidR="00BE2C9D">
        <w:t xml:space="preserve"> candidates for male-specific</w:t>
      </w:r>
      <w:r w:rsidR="009F475E">
        <w:t xml:space="preserve"> gene</w:t>
      </w:r>
      <w:r w:rsidR="00BE2C9D">
        <w:t xml:space="preserve"> </w:t>
      </w:r>
      <w:r w:rsidR="009F475E">
        <w:t>expression and</w:t>
      </w:r>
      <w:r w:rsidR="00BE2C9D">
        <w:t xml:space="preserve"> provided </w:t>
      </w:r>
      <w:r w:rsidR="009F475E">
        <w:t xml:space="preserve">valuable </w:t>
      </w:r>
      <w:r w:rsidR="00BE2C9D">
        <w:t>insights for the design and production of genetically engineered switchgrass.</w:t>
      </w:r>
    </w:p>
    <w:bookmarkEnd w:id="1"/>
    <w:p w14:paraId="4516C897" w14:textId="77777777" w:rsidR="00712FEC" w:rsidRDefault="00712FEC">
      <w:pPr>
        <w:spacing w:after="160" w:line="259" w:lineRule="auto"/>
        <w:rPr>
          <w:b/>
          <w:bCs/>
          <w:sz w:val="28"/>
          <w:szCs w:val="28"/>
        </w:rPr>
      </w:pPr>
      <w:r>
        <w:rPr>
          <w:b/>
          <w:bCs/>
          <w:sz w:val="28"/>
          <w:szCs w:val="28"/>
        </w:rPr>
        <w:br w:type="page"/>
      </w:r>
    </w:p>
    <w:p w14:paraId="4C3BE8E6" w14:textId="738EB731" w:rsidR="2F28D255" w:rsidRPr="00F97C1A" w:rsidRDefault="2F28D255" w:rsidP="00AF6764">
      <w:pPr>
        <w:spacing w:line="360" w:lineRule="auto"/>
        <w:rPr>
          <w:b/>
          <w:bCs/>
          <w:sz w:val="28"/>
          <w:szCs w:val="28"/>
        </w:rPr>
      </w:pPr>
      <w:r w:rsidRPr="00F97C1A">
        <w:rPr>
          <w:b/>
          <w:bCs/>
          <w:sz w:val="28"/>
          <w:szCs w:val="28"/>
        </w:rPr>
        <w:lastRenderedPageBreak/>
        <w:t>Table of Contents</w:t>
      </w:r>
    </w:p>
    <w:p w14:paraId="2660D78E" w14:textId="64A2AEFC" w:rsidR="1647BD1F" w:rsidRPr="00F97C1A" w:rsidRDefault="1647BD1F" w:rsidP="00AF6764">
      <w:pPr>
        <w:tabs>
          <w:tab w:val="right" w:leader="dot" w:pos="9360"/>
        </w:tabs>
        <w:spacing w:line="360" w:lineRule="auto"/>
        <w:rPr>
          <w:b/>
          <w:bCs/>
        </w:rPr>
      </w:pPr>
      <w:r w:rsidRPr="00F97C1A">
        <w:rPr>
          <w:b/>
          <w:bCs/>
        </w:rPr>
        <w:t>C</w:t>
      </w:r>
      <w:r w:rsidR="4D0D51D8" w:rsidRPr="00F97C1A">
        <w:rPr>
          <w:b/>
          <w:bCs/>
        </w:rPr>
        <w:t>hapter</w:t>
      </w:r>
      <w:r w:rsidRPr="00F97C1A">
        <w:rPr>
          <w:b/>
          <w:bCs/>
        </w:rPr>
        <w:t xml:space="preserve"> 1: </w:t>
      </w:r>
      <w:r w:rsidR="7689692C" w:rsidRPr="00F97C1A">
        <w:rPr>
          <w:b/>
          <w:bCs/>
        </w:rPr>
        <w:t xml:space="preserve">General </w:t>
      </w:r>
      <w:r w:rsidR="63E76782" w:rsidRPr="00F97C1A">
        <w:rPr>
          <w:b/>
          <w:bCs/>
        </w:rPr>
        <w:t>Introduction</w:t>
      </w:r>
      <w:r w:rsidR="00993A7D" w:rsidRPr="00F97C1A">
        <w:rPr>
          <w:b/>
          <w:bCs/>
        </w:rPr>
        <w:tab/>
        <w:t>1</w:t>
      </w:r>
    </w:p>
    <w:p w14:paraId="38F5709B" w14:textId="04107237" w:rsidR="63E76782" w:rsidRPr="00F97C1A" w:rsidRDefault="63E76782" w:rsidP="00AF6764">
      <w:pPr>
        <w:pStyle w:val="ListParagraph"/>
        <w:numPr>
          <w:ilvl w:val="0"/>
          <w:numId w:val="1"/>
        </w:numPr>
        <w:tabs>
          <w:tab w:val="right" w:leader="dot" w:pos="9360"/>
        </w:tabs>
        <w:spacing w:line="360" w:lineRule="auto"/>
        <w:rPr>
          <w:rFonts w:ascii="Times New Roman" w:eastAsia="Times New Roman" w:hAnsi="Times New Roman" w:cs="Times New Roman"/>
          <w:b/>
          <w:bCs/>
          <w:sz w:val="24"/>
          <w:szCs w:val="24"/>
        </w:rPr>
      </w:pPr>
      <w:r w:rsidRPr="00F97C1A">
        <w:rPr>
          <w:rFonts w:ascii="Times New Roman" w:eastAsia="Times New Roman" w:hAnsi="Times New Roman" w:cs="Times New Roman"/>
          <w:b/>
          <w:bCs/>
          <w:sz w:val="24"/>
          <w:szCs w:val="24"/>
        </w:rPr>
        <w:t>Introduction</w:t>
      </w:r>
      <w:r w:rsidR="00993A7D" w:rsidRPr="00F97C1A">
        <w:rPr>
          <w:rFonts w:ascii="Times New Roman" w:eastAsia="Times New Roman" w:hAnsi="Times New Roman" w:cs="Times New Roman"/>
          <w:b/>
          <w:bCs/>
          <w:sz w:val="24"/>
          <w:szCs w:val="24"/>
        </w:rPr>
        <w:tab/>
        <w:t>2</w:t>
      </w:r>
    </w:p>
    <w:p w14:paraId="5E9ABC6D" w14:textId="77777777" w:rsidR="00E0037D" w:rsidRDefault="63E76782" w:rsidP="00AF6764">
      <w:pPr>
        <w:pStyle w:val="ListParagraph"/>
        <w:numPr>
          <w:ilvl w:val="0"/>
          <w:numId w:val="1"/>
        </w:numPr>
        <w:tabs>
          <w:tab w:val="right" w:leader="dot" w:pos="9360"/>
        </w:tabs>
        <w:spacing w:line="360" w:lineRule="auto"/>
        <w:rPr>
          <w:rFonts w:ascii="Times New Roman" w:eastAsia="Times New Roman" w:hAnsi="Times New Roman" w:cs="Times New Roman"/>
          <w:b/>
          <w:bCs/>
          <w:sz w:val="24"/>
          <w:szCs w:val="24"/>
        </w:rPr>
      </w:pPr>
      <w:r w:rsidRPr="00F97C1A">
        <w:rPr>
          <w:rFonts w:ascii="Times New Roman" w:eastAsia="Times New Roman" w:hAnsi="Times New Roman" w:cs="Times New Roman"/>
          <w:b/>
          <w:bCs/>
          <w:sz w:val="24"/>
          <w:szCs w:val="24"/>
        </w:rPr>
        <w:t xml:space="preserve">Thesis </w:t>
      </w:r>
      <w:r w:rsidR="00993A7D" w:rsidRPr="00F97C1A">
        <w:rPr>
          <w:rFonts w:ascii="Times New Roman" w:eastAsia="Times New Roman" w:hAnsi="Times New Roman" w:cs="Times New Roman"/>
          <w:b/>
          <w:bCs/>
          <w:sz w:val="24"/>
          <w:szCs w:val="24"/>
        </w:rPr>
        <w:t>O</w:t>
      </w:r>
      <w:r w:rsidRPr="00F97C1A">
        <w:rPr>
          <w:rFonts w:ascii="Times New Roman" w:eastAsia="Times New Roman" w:hAnsi="Times New Roman" w:cs="Times New Roman"/>
          <w:b/>
          <w:bCs/>
          <w:sz w:val="24"/>
          <w:szCs w:val="24"/>
        </w:rPr>
        <w:t>rganization</w:t>
      </w:r>
      <w:r w:rsidR="00993A7D" w:rsidRPr="00F97C1A">
        <w:rPr>
          <w:rFonts w:ascii="Times New Roman" w:eastAsia="Times New Roman" w:hAnsi="Times New Roman" w:cs="Times New Roman"/>
          <w:b/>
          <w:bCs/>
          <w:sz w:val="24"/>
          <w:szCs w:val="24"/>
        </w:rPr>
        <w:tab/>
        <w:t>3</w:t>
      </w:r>
    </w:p>
    <w:p w14:paraId="5B41A5D4" w14:textId="0CB95277" w:rsidR="63E76782" w:rsidRPr="00E0037D" w:rsidRDefault="63E76782" w:rsidP="00AF6764">
      <w:pPr>
        <w:pStyle w:val="ListParagraph"/>
        <w:numPr>
          <w:ilvl w:val="0"/>
          <w:numId w:val="1"/>
        </w:numPr>
        <w:tabs>
          <w:tab w:val="right" w:leader="dot" w:pos="9360"/>
        </w:tabs>
        <w:spacing w:line="360" w:lineRule="auto"/>
        <w:rPr>
          <w:rFonts w:ascii="Times New Roman" w:eastAsia="Times New Roman" w:hAnsi="Times New Roman" w:cs="Times New Roman"/>
          <w:b/>
          <w:bCs/>
          <w:sz w:val="24"/>
          <w:szCs w:val="24"/>
        </w:rPr>
      </w:pPr>
      <w:r w:rsidRPr="00E0037D">
        <w:rPr>
          <w:rFonts w:ascii="Times New Roman" w:hAnsi="Times New Roman" w:cs="Times New Roman"/>
          <w:b/>
          <w:bCs/>
          <w:sz w:val="24"/>
          <w:szCs w:val="24"/>
        </w:rPr>
        <w:t>References</w:t>
      </w:r>
      <w:r w:rsidR="00993A7D" w:rsidRPr="00E0037D">
        <w:rPr>
          <w:rFonts w:ascii="Times New Roman" w:hAnsi="Times New Roman" w:cs="Times New Roman"/>
          <w:b/>
          <w:bCs/>
          <w:sz w:val="24"/>
          <w:szCs w:val="24"/>
        </w:rPr>
        <w:tab/>
      </w:r>
      <w:r w:rsidR="00E55EEE">
        <w:rPr>
          <w:rFonts w:ascii="Times New Roman" w:hAnsi="Times New Roman" w:cs="Times New Roman"/>
          <w:b/>
          <w:bCs/>
          <w:sz w:val="24"/>
          <w:szCs w:val="24"/>
        </w:rPr>
        <w:t>4</w:t>
      </w:r>
    </w:p>
    <w:p w14:paraId="31B6EAB9" w14:textId="0FFC455F" w:rsidR="2F28D255" w:rsidRPr="00F97C1A" w:rsidRDefault="2F28D255" w:rsidP="00AF6764">
      <w:pPr>
        <w:tabs>
          <w:tab w:val="right" w:leader="dot" w:pos="9360"/>
        </w:tabs>
        <w:spacing w:line="360" w:lineRule="auto"/>
        <w:rPr>
          <w:b/>
          <w:bCs/>
        </w:rPr>
      </w:pPr>
      <w:r w:rsidRPr="00F97C1A">
        <w:rPr>
          <w:b/>
          <w:bCs/>
        </w:rPr>
        <w:t xml:space="preserve">Chapter </w:t>
      </w:r>
      <w:r w:rsidR="658E2936" w:rsidRPr="00F97C1A">
        <w:rPr>
          <w:b/>
          <w:bCs/>
        </w:rPr>
        <w:t>2</w:t>
      </w:r>
      <w:r w:rsidR="029ACA5F" w:rsidRPr="00F97C1A">
        <w:rPr>
          <w:b/>
          <w:bCs/>
        </w:rPr>
        <w:t xml:space="preserve">: </w:t>
      </w:r>
      <w:r w:rsidR="000C7890">
        <w:rPr>
          <w:b/>
          <w:bCs/>
        </w:rPr>
        <w:t>Transgene Bioconfinement: Don’t Flow There</w:t>
      </w:r>
      <w:r w:rsidR="00993A7D" w:rsidRPr="00F97C1A">
        <w:rPr>
          <w:b/>
          <w:bCs/>
        </w:rPr>
        <w:tab/>
      </w:r>
      <w:r w:rsidR="00E55EEE">
        <w:rPr>
          <w:b/>
          <w:bCs/>
        </w:rPr>
        <w:t>5</w:t>
      </w:r>
    </w:p>
    <w:p w14:paraId="6E8769C2" w14:textId="7D3AFBBD" w:rsidR="00265023" w:rsidRPr="00F97C1A" w:rsidRDefault="2F28D255" w:rsidP="00AF6764">
      <w:pPr>
        <w:tabs>
          <w:tab w:val="right" w:leader="dot" w:pos="9360"/>
        </w:tabs>
        <w:spacing w:line="360" w:lineRule="auto"/>
        <w:ind w:left="360"/>
        <w:rPr>
          <w:b/>
          <w:bCs/>
        </w:rPr>
      </w:pPr>
      <w:r w:rsidRPr="00F97C1A">
        <w:rPr>
          <w:b/>
          <w:bCs/>
        </w:rPr>
        <w:t>Abstract</w:t>
      </w:r>
      <w:r w:rsidR="00993A7D" w:rsidRPr="00F97C1A">
        <w:rPr>
          <w:b/>
          <w:bCs/>
        </w:rPr>
        <w:tab/>
      </w:r>
      <w:r w:rsidR="00E55EEE">
        <w:rPr>
          <w:b/>
          <w:bCs/>
        </w:rPr>
        <w:t>7</w:t>
      </w:r>
    </w:p>
    <w:p w14:paraId="25B63453" w14:textId="4ABF129E" w:rsidR="2F28D255" w:rsidRPr="00F97C1A" w:rsidRDefault="00265023" w:rsidP="00AF6764">
      <w:pPr>
        <w:tabs>
          <w:tab w:val="right" w:leader="dot" w:pos="9360"/>
        </w:tabs>
        <w:spacing w:line="360" w:lineRule="auto"/>
        <w:ind w:left="360"/>
        <w:rPr>
          <w:b/>
          <w:bCs/>
        </w:rPr>
      </w:pPr>
      <w:r w:rsidRPr="00F97C1A">
        <w:rPr>
          <w:b/>
          <w:bCs/>
        </w:rPr>
        <w:t>1.</w:t>
      </w:r>
      <w:r w:rsidR="2F28D255" w:rsidRPr="00F97C1A">
        <w:rPr>
          <w:b/>
          <w:bCs/>
        </w:rPr>
        <w:t xml:space="preserve"> Introduction</w:t>
      </w:r>
      <w:r w:rsidR="00993A7D" w:rsidRPr="00F97C1A">
        <w:rPr>
          <w:b/>
          <w:bCs/>
        </w:rPr>
        <w:tab/>
      </w:r>
      <w:r w:rsidR="00D313CD">
        <w:rPr>
          <w:b/>
          <w:bCs/>
        </w:rPr>
        <w:t>8</w:t>
      </w:r>
    </w:p>
    <w:p w14:paraId="14D3592D" w14:textId="3BBB0DB6" w:rsidR="2F28D255" w:rsidRPr="00F97C1A" w:rsidRDefault="6CA7FDF8" w:rsidP="00AF6764">
      <w:pPr>
        <w:tabs>
          <w:tab w:val="right" w:leader="dot" w:pos="9360"/>
        </w:tabs>
        <w:spacing w:line="360" w:lineRule="auto"/>
        <w:ind w:left="360"/>
        <w:rPr>
          <w:b/>
          <w:bCs/>
        </w:rPr>
      </w:pPr>
      <w:r w:rsidRPr="00F97C1A">
        <w:rPr>
          <w:b/>
          <w:bCs/>
        </w:rPr>
        <w:t>2</w:t>
      </w:r>
      <w:r w:rsidR="681BC656" w:rsidRPr="00F97C1A">
        <w:rPr>
          <w:b/>
          <w:bCs/>
        </w:rPr>
        <w:t>.</w:t>
      </w:r>
      <w:r w:rsidR="2F28D255" w:rsidRPr="00F97C1A">
        <w:rPr>
          <w:b/>
          <w:bCs/>
        </w:rPr>
        <w:t xml:space="preserve"> </w:t>
      </w:r>
      <w:r w:rsidR="04B3222C" w:rsidRPr="00F97C1A">
        <w:rPr>
          <w:b/>
          <w:bCs/>
        </w:rPr>
        <w:t xml:space="preserve">Engineered </w:t>
      </w:r>
      <w:r w:rsidR="00993A7D" w:rsidRPr="00F97C1A">
        <w:rPr>
          <w:b/>
          <w:bCs/>
        </w:rPr>
        <w:t>R</w:t>
      </w:r>
      <w:r w:rsidR="04B3222C" w:rsidRPr="00F97C1A">
        <w:rPr>
          <w:b/>
          <w:bCs/>
        </w:rPr>
        <w:t xml:space="preserve">eproductive </w:t>
      </w:r>
      <w:r w:rsidR="00993A7D" w:rsidRPr="00F97C1A">
        <w:rPr>
          <w:b/>
          <w:bCs/>
        </w:rPr>
        <w:t>S</w:t>
      </w:r>
      <w:r w:rsidR="04B3222C" w:rsidRPr="00F97C1A">
        <w:rPr>
          <w:b/>
          <w:bCs/>
        </w:rPr>
        <w:t>terility</w:t>
      </w:r>
      <w:r w:rsidR="00993A7D" w:rsidRPr="00F97C1A">
        <w:rPr>
          <w:b/>
          <w:bCs/>
        </w:rPr>
        <w:tab/>
      </w:r>
      <w:r w:rsidR="00E04FE1">
        <w:rPr>
          <w:b/>
          <w:bCs/>
        </w:rPr>
        <w:t>10</w:t>
      </w:r>
    </w:p>
    <w:p w14:paraId="5C074369" w14:textId="1E1D08F4" w:rsidR="2F28D255" w:rsidRPr="00F97C1A" w:rsidRDefault="7B6AB11A" w:rsidP="00AF6764">
      <w:pPr>
        <w:tabs>
          <w:tab w:val="right" w:leader="dot" w:pos="9360"/>
        </w:tabs>
        <w:spacing w:line="360" w:lineRule="auto"/>
        <w:ind w:left="360"/>
        <w:rPr>
          <w:b/>
          <w:bCs/>
        </w:rPr>
      </w:pPr>
      <w:r w:rsidRPr="00F97C1A">
        <w:rPr>
          <w:b/>
          <w:bCs/>
        </w:rPr>
        <w:t>3</w:t>
      </w:r>
      <w:r w:rsidR="0404FCEA" w:rsidRPr="00F97C1A">
        <w:rPr>
          <w:b/>
          <w:bCs/>
        </w:rPr>
        <w:t xml:space="preserve">. </w:t>
      </w:r>
      <w:r w:rsidR="6ED4549F" w:rsidRPr="00F97C1A">
        <w:rPr>
          <w:b/>
          <w:bCs/>
        </w:rPr>
        <w:t xml:space="preserve">Transgene </w:t>
      </w:r>
      <w:r w:rsidR="00993A7D" w:rsidRPr="00F97C1A">
        <w:rPr>
          <w:b/>
          <w:bCs/>
        </w:rPr>
        <w:t>E</w:t>
      </w:r>
      <w:r w:rsidR="6ED4549F" w:rsidRPr="00F97C1A">
        <w:rPr>
          <w:b/>
          <w:bCs/>
        </w:rPr>
        <w:t>xcision</w:t>
      </w:r>
      <w:r w:rsidR="00993A7D" w:rsidRPr="00F97C1A">
        <w:rPr>
          <w:b/>
          <w:bCs/>
        </w:rPr>
        <w:tab/>
      </w:r>
      <w:r w:rsidR="00D313CD">
        <w:rPr>
          <w:b/>
          <w:bCs/>
        </w:rPr>
        <w:t>1</w:t>
      </w:r>
      <w:r w:rsidR="00E04FE1">
        <w:rPr>
          <w:b/>
          <w:bCs/>
        </w:rPr>
        <w:t>7</w:t>
      </w:r>
    </w:p>
    <w:p w14:paraId="4559954C" w14:textId="5DC301CF" w:rsidR="2F28D255" w:rsidRPr="00F97C1A" w:rsidRDefault="5CB90DD1" w:rsidP="00AF6764">
      <w:pPr>
        <w:tabs>
          <w:tab w:val="right" w:leader="dot" w:pos="9360"/>
        </w:tabs>
        <w:spacing w:line="360" w:lineRule="auto"/>
        <w:ind w:left="360"/>
        <w:rPr>
          <w:b/>
          <w:bCs/>
        </w:rPr>
      </w:pPr>
      <w:r w:rsidRPr="00F97C1A">
        <w:rPr>
          <w:b/>
          <w:bCs/>
        </w:rPr>
        <w:t>4.</w:t>
      </w:r>
      <w:r w:rsidR="2F28D255" w:rsidRPr="00F97C1A">
        <w:rPr>
          <w:b/>
          <w:bCs/>
        </w:rPr>
        <w:t xml:space="preserve"> </w:t>
      </w:r>
      <w:r w:rsidR="5D2CCF1C" w:rsidRPr="00F97C1A">
        <w:rPr>
          <w:b/>
          <w:bCs/>
        </w:rPr>
        <w:t xml:space="preserve">Delayed </w:t>
      </w:r>
      <w:r w:rsidR="00993A7D" w:rsidRPr="00F97C1A">
        <w:rPr>
          <w:b/>
          <w:bCs/>
        </w:rPr>
        <w:t>F</w:t>
      </w:r>
      <w:r w:rsidR="5D2CCF1C" w:rsidRPr="00F97C1A">
        <w:rPr>
          <w:b/>
          <w:bCs/>
        </w:rPr>
        <w:t>lowering</w:t>
      </w:r>
      <w:r w:rsidR="00993A7D" w:rsidRPr="00F97C1A">
        <w:rPr>
          <w:b/>
          <w:bCs/>
        </w:rPr>
        <w:tab/>
      </w:r>
      <w:r w:rsidR="00D313CD">
        <w:rPr>
          <w:b/>
          <w:bCs/>
        </w:rPr>
        <w:t>2</w:t>
      </w:r>
      <w:r w:rsidR="00E04FE1">
        <w:rPr>
          <w:b/>
          <w:bCs/>
        </w:rPr>
        <w:t>3</w:t>
      </w:r>
    </w:p>
    <w:p w14:paraId="2F7BB594" w14:textId="5247596D" w:rsidR="2F28D255" w:rsidRPr="00F97C1A" w:rsidRDefault="6BBF1F92" w:rsidP="00AF6764">
      <w:pPr>
        <w:tabs>
          <w:tab w:val="right" w:leader="dot" w:pos="9360"/>
        </w:tabs>
        <w:spacing w:line="360" w:lineRule="auto"/>
        <w:ind w:left="360"/>
        <w:rPr>
          <w:b/>
          <w:bCs/>
        </w:rPr>
      </w:pPr>
      <w:r w:rsidRPr="00F97C1A">
        <w:rPr>
          <w:b/>
          <w:bCs/>
        </w:rPr>
        <w:t>5.</w:t>
      </w:r>
      <w:r w:rsidR="2F28D255" w:rsidRPr="00F97C1A">
        <w:rPr>
          <w:b/>
          <w:bCs/>
        </w:rPr>
        <w:t xml:space="preserve"> </w:t>
      </w:r>
      <w:r w:rsidR="1E5A31D8" w:rsidRPr="00F97C1A">
        <w:rPr>
          <w:b/>
          <w:bCs/>
        </w:rPr>
        <w:t>Perspectives</w:t>
      </w:r>
      <w:r w:rsidR="00993A7D" w:rsidRPr="00F97C1A">
        <w:rPr>
          <w:b/>
          <w:bCs/>
        </w:rPr>
        <w:tab/>
      </w:r>
      <w:r w:rsidR="00D313CD">
        <w:rPr>
          <w:b/>
          <w:bCs/>
        </w:rPr>
        <w:t>2</w:t>
      </w:r>
      <w:r w:rsidR="00E04FE1">
        <w:rPr>
          <w:b/>
          <w:bCs/>
        </w:rPr>
        <w:t>5</w:t>
      </w:r>
    </w:p>
    <w:p w14:paraId="4BBB17E8" w14:textId="1DE077D4" w:rsidR="2F28D255" w:rsidRPr="00F97C1A" w:rsidRDefault="2F28D255" w:rsidP="00AF6764">
      <w:pPr>
        <w:tabs>
          <w:tab w:val="right" w:leader="dot" w:pos="9360"/>
        </w:tabs>
        <w:spacing w:line="360" w:lineRule="auto"/>
        <w:ind w:left="360"/>
        <w:rPr>
          <w:b/>
          <w:bCs/>
        </w:rPr>
      </w:pPr>
      <w:r w:rsidRPr="00F97C1A">
        <w:rPr>
          <w:b/>
          <w:bCs/>
        </w:rPr>
        <w:t>References</w:t>
      </w:r>
      <w:r w:rsidR="00993A7D" w:rsidRPr="00F97C1A">
        <w:rPr>
          <w:b/>
          <w:bCs/>
        </w:rPr>
        <w:tab/>
      </w:r>
      <w:r w:rsidR="00D313CD">
        <w:rPr>
          <w:b/>
          <w:bCs/>
        </w:rPr>
        <w:t>26</w:t>
      </w:r>
    </w:p>
    <w:p w14:paraId="64153D03" w14:textId="0BF8C5E3" w:rsidR="6F11F033" w:rsidRPr="00F97C1A" w:rsidRDefault="6F11F033" w:rsidP="00AF6764">
      <w:pPr>
        <w:tabs>
          <w:tab w:val="right" w:leader="dot" w:pos="9360"/>
        </w:tabs>
        <w:spacing w:line="360" w:lineRule="auto"/>
        <w:ind w:left="360"/>
        <w:rPr>
          <w:b/>
          <w:bCs/>
        </w:rPr>
      </w:pPr>
      <w:r w:rsidRPr="00F97C1A">
        <w:rPr>
          <w:b/>
          <w:bCs/>
        </w:rPr>
        <w:t>Ap</w:t>
      </w:r>
      <w:r w:rsidR="003B3DF3" w:rsidRPr="00F97C1A">
        <w:rPr>
          <w:b/>
          <w:bCs/>
        </w:rPr>
        <w:t>p</w:t>
      </w:r>
      <w:r w:rsidRPr="00F97C1A">
        <w:rPr>
          <w:b/>
          <w:bCs/>
        </w:rPr>
        <w:t>endi</w:t>
      </w:r>
      <w:r w:rsidR="00265023" w:rsidRPr="00F97C1A">
        <w:rPr>
          <w:b/>
          <w:bCs/>
        </w:rPr>
        <w:t>x</w:t>
      </w:r>
      <w:r w:rsidR="00993A7D" w:rsidRPr="00F97C1A">
        <w:rPr>
          <w:b/>
          <w:bCs/>
        </w:rPr>
        <w:tab/>
      </w:r>
      <w:r w:rsidR="00D313CD">
        <w:rPr>
          <w:b/>
          <w:bCs/>
        </w:rPr>
        <w:t>33</w:t>
      </w:r>
    </w:p>
    <w:p w14:paraId="41E25A17" w14:textId="1EA52FEB" w:rsidR="2F28D255" w:rsidRPr="00F97C1A" w:rsidRDefault="2F28D255" w:rsidP="00AF6764">
      <w:pPr>
        <w:tabs>
          <w:tab w:val="right" w:leader="dot" w:pos="9360"/>
        </w:tabs>
        <w:spacing w:line="360" w:lineRule="auto"/>
        <w:rPr>
          <w:b/>
          <w:bCs/>
        </w:rPr>
      </w:pPr>
      <w:r w:rsidRPr="00F97C1A">
        <w:rPr>
          <w:b/>
          <w:bCs/>
        </w:rPr>
        <w:t>C</w:t>
      </w:r>
      <w:r w:rsidR="00D24EE5" w:rsidRPr="00F97C1A">
        <w:rPr>
          <w:b/>
          <w:bCs/>
        </w:rPr>
        <w:t>hapter</w:t>
      </w:r>
      <w:r w:rsidRPr="00F97C1A">
        <w:rPr>
          <w:b/>
          <w:bCs/>
        </w:rPr>
        <w:t xml:space="preserve"> </w:t>
      </w:r>
      <w:r w:rsidR="392E7E5F" w:rsidRPr="00F97C1A">
        <w:rPr>
          <w:b/>
          <w:bCs/>
        </w:rPr>
        <w:t>3:</w:t>
      </w:r>
      <w:r w:rsidR="635D7E3B" w:rsidRPr="00F97C1A">
        <w:rPr>
          <w:b/>
          <w:bCs/>
        </w:rPr>
        <w:t xml:space="preserve"> </w:t>
      </w:r>
      <w:r w:rsidR="001E37DF">
        <w:rPr>
          <w:b/>
          <w:bCs/>
        </w:rPr>
        <w:t xml:space="preserve">Pollen-targeted expression of </w:t>
      </w:r>
      <w:r w:rsidR="001E37DF" w:rsidRPr="008254AB">
        <w:rPr>
          <w:b/>
          <w:bCs/>
          <w:i/>
          <w:iCs/>
        </w:rPr>
        <w:t>Eco</w:t>
      </w:r>
      <w:r w:rsidR="001E37DF" w:rsidRPr="00712FEC">
        <w:rPr>
          <w:b/>
          <w:bCs/>
        </w:rPr>
        <w:t>RI</w:t>
      </w:r>
      <w:r w:rsidR="001E37DF">
        <w:rPr>
          <w:b/>
          <w:bCs/>
        </w:rPr>
        <w:t xml:space="preserve"> endonuclease in </w:t>
      </w:r>
      <w:r w:rsidR="001E37DF" w:rsidRPr="008254AB">
        <w:rPr>
          <w:b/>
          <w:bCs/>
          <w:i/>
          <w:iCs/>
        </w:rPr>
        <w:t>Panicum virgatum</w:t>
      </w:r>
      <w:r w:rsidR="001E37DF">
        <w:rPr>
          <w:b/>
          <w:bCs/>
        </w:rPr>
        <w:t xml:space="preserve"> L.</w:t>
      </w:r>
      <w:r w:rsidR="00993A7D" w:rsidRPr="00F97C1A">
        <w:rPr>
          <w:b/>
          <w:bCs/>
        </w:rPr>
        <w:tab/>
      </w:r>
      <w:r w:rsidR="00D313CD">
        <w:rPr>
          <w:b/>
          <w:bCs/>
        </w:rPr>
        <w:t>36</w:t>
      </w:r>
    </w:p>
    <w:p w14:paraId="51A49A0B" w14:textId="41157787" w:rsidR="7E204A83" w:rsidRPr="00F97C1A" w:rsidRDefault="7E204A83" w:rsidP="00AF6764">
      <w:pPr>
        <w:tabs>
          <w:tab w:val="right" w:leader="dot" w:pos="9360"/>
        </w:tabs>
        <w:spacing w:line="360" w:lineRule="auto"/>
        <w:ind w:left="360"/>
        <w:rPr>
          <w:b/>
          <w:bCs/>
        </w:rPr>
      </w:pPr>
      <w:r w:rsidRPr="00F97C1A">
        <w:rPr>
          <w:b/>
          <w:bCs/>
        </w:rPr>
        <w:t>Abstract</w:t>
      </w:r>
      <w:r w:rsidR="00993A7D" w:rsidRPr="00F97C1A">
        <w:rPr>
          <w:b/>
          <w:bCs/>
        </w:rPr>
        <w:tab/>
      </w:r>
      <w:r w:rsidR="00D313CD">
        <w:rPr>
          <w:b/>
          <w:bCs/>
        </w:rPr>
        <w:t>37</w:t>
      </w:r>
    </w:p>
    <w:p w14:paraId="050244A9" w14:textId="57227911" w:rsidR="7E204A83" w:rsidRPr="00F97C1A" w:rsidRDefault="613DAEA1" w:rsidP="00AF6764">
      <w:pPr>
        <w:tabs>
          <w:tab w:val="right" w:leader="dot" w:pos="9360"/>
        </w:tabs>
        <w:spacing w:line="360" w:lineRule="auto"/>
        <w:ind w:left="360"/>
        <w:rPr>
          <w:b/>
          <w:bCs/>
        </w:rPr>
      </w:pPr>
      <w:r w:rsidRPr="00F97C1A">
        <w:rPr>
          <w:b/>
          <w:bCs/>
        </w:rPr>
        <w:t>3</w:t>
      </w:r>
      <w:r w:rsidR="7E204A83" w:rsidRPr="00F97C1A">
        <w:rPr>
          <w:b/>
          <w:bCs/>
        </w:rPr>
        <w:t>.</w:t>
      </w:r>
      <w:r w:rsidR="5FC5A0F1" w:rsidRPr="00F97C1A">
        <w:rPr>
          <w:b/>
          <w:bCs/>
        </w:rPr>
        <w:t>1</w:t>
      </w:r>
      <w:r w:rsidR="7E204A83" w:rsidRPr="00F97C1A">
        <w:rPr>
          <w:b/>
          <w:bCs/>
        </w:rPr>
        <w:t xml:space="preserve"> Introduction</w:t>
      </w:r>
      <w:r w:rsidR="00993A7D" w:rsidRPr="00F97C1A">
        <w:rPr>
          <w:b/>
          <w:bCs/>
        </w:rPr>
        <w:tab/>
      </w:r>
      <w:r w:rsidR="00986E43">
        <w:rPr>
          <w:b/>
          <w:bCs/>
        </w:rPr>
        <w:t>38</w:t>
      </w:r>
    </w:p>
    <w:p w14:paraId="6779A080" w14:textId="60CFF05A" w:rsidR="20922229" w:rsidRPr="00F97C1A" w:rsidRDefault="7A330AA0" w:rsidP="00AF6764">
      <w:pPr>
        <w:tabs>
          <w:tab w:val="right" w:leader="dot" w:pos="9360"/>
        </w:tabs>
        <w:spacing w:line="360" w:lineRule="auto"/>
        <w:ind w:left="360"/>
        <w:rPr>
          <w:b/>
          <w:bCs/>
        </w:rPr>
      </w:pPr>
      <w:r w:rsidRPr="00F97C1A">
        <w:rPr>
          <w:b/>
          <w:bCs/>
        </w:rPr>
        <w:t>3</w:t>
      </w:r>
      <w:r w:rsidR="20922229" w:rsidRPr="00F97C1A">
        <w:rPr>
          <w:b/>
          <w:bCs/>
        </w:rPr>
        <w:t>.</w:t>
      </w:r>
      <w:r w:rsidR="008F0709" w:rsidRPr="00F97C1A">
        <w:rPr>
          <w:b/>
          <w:bCs/>
        </w:rPr>
        <w:t>2</w:t>
      </w:r>
      <w:r w:rsidR="20922229" w:rsidRPr="00F97C1A">
        <w:rPr>
          <w:b/>
          <w:bCs/>
        </w:rPr>
        <w:t xml:space="preserve"> Materials and Methods</w:t>
      </w:r>
      <w:r w:rsidR="00993A7D" w:rsidRPr="00F97C1A">
        <w:rPr>
          <w:b/>
          <w:bCs/>
        </w:rPr>
        <w:tab/>
      </w:r>
      <w:r w:rsidR="00986E43">
        <w:rPr>
          <w:b/>
          <w:bCs/>
        </w:rPr>
        <w:t>40</w:t>
      </w:r>
    </w:p>
    <w:p w14:paraId="0EE1A9BA" w14:textId="0386F3B9" w:rsidR="20922229" w:rsidRPr="00F97C1A" w:rsidRDefault="01299C96" w:rsidP="00AF6764">
      <w:pPr>
        <w:tabs>
          <w:tab w:val="right" w:leader="dot" w:pos="9360"/>
        </w:tabs>
        <w:spacing w:line="360" w:lineRule="auto"/>
        <w:ind w:left="360"/>
        <w:rPr>
          <w:b/>
          <w:bCs/>
        </w:rPr>
      </w:pPr>
      <w:r w:rsidRPr="00F97C1A">
        <w:rPr>
          <w:b/>
          <w:bCs/>
        </w:rPr>
        <w:t>3</w:t>
      </w:r>
      <w:r w:rsidR="20922229" w:rsidRPr="00F97C1A">
        <w:rPr>
          <w:b/>
          <w:bCs/>
        </w:rPr>
        <w:t>.</w:t>
      </w:r>
      <w:r w:rsidR="5319A082" w:rsidRPr="00F97C1A">
        <w:rPr>
          <w:b/>
          <w:bCs/>
        </w:rPr>
        <w:t>3</w:t>
      </w:r>
      <w:r w:rsidR="20922229" w:rsidRPr="00F97C1A">
        <w:rPr>
          <w:b/>
          <w:bCs/>
        </w:rPr>
        <w:t xml:space="preserve"> Results</w:t>
      </w:r>
      <w:r w:rsidR="00993A7D" w:rsidRPr="00F97C1A">
        <w:rPr>
          <w:b/>
          <w:bCs/>
        </w:rPr>
        <w:tab/>
      </w:r>
      <w:r w:rsidR="00DB338C">
        <w:rPr>
          <w:b/>
          <w:bCs/>
        </w:rPr>
        <w:t>4</w:t>
      </w:r>
      <w:r w:rsidR="00DA44DB">
        <w:rPr>
          <w:b/>
          <w:bCs/>
        </w:rPr>
        <w:t>5</w:t>
      </w:r>
    </w:p>
    <w:p w14:paraId="758B0803" w14:textId="491201EB" w:rsidR="20922229" w:rsidRPr="00F97C1A" w:rsidRDefault="1554C253" w:rsidP="00AF6764">
      <w:pPr>
        <w:tabs>
          <w:tab w:val="right" w:leader="dot" w:pos="9360"/>
        </w:tabs>
        <w:spacing w:line="360" w:lineRule="auto"/>
        <w:ind w:left="360"/>
        <w:rPr>
          <w:b/>
          <w:bCs/>
        </w:rPr>
      </w:pPr>
      <w:r w:rsidRPr="00F97C1A">
        <w:rPr>
          <w:b/>
          <w:bCs/>
        </w:rPr>
        <w:t>3</w:t>
      </w:r>
      <w:r w:rsidR="20922229" w:rsidRPr="00F97C1A">
        <w:rPr>
          <w:b/>
          <w:bCs/>
        </w:rPr>
        <w:t>.</w:t>
      </w:r>
      <w:r w:rsidR="0BA5EDD6" w:rsidRPr="00F97C1A">
        <w:rPr>
          <w:b/>
          <w:bCs/>
        </w:rPr>
        <w:t>4</w:t>
      </w:r>
      <w:r w:rsidR="20922229" w:rsidRPr="00F97C1A">
        <w:rPr>
          <w:b/>
          <w:bCs/>
        </w:rPr>
        <w:t xml:space="preserve"> Discussion</w:t>
      </w:r>
      <w:r w:rsidR="00993A7D" w:rsidRPr="00F97C1A">
        <w:rPr>
          <w:b/>
          <w:bCs/>
        </w:rPr>
        <w:tab/>
      </w:r>
      <w:r w:rsidR="00DB361E">
        <w:rPr>
          <w:b/>
          <w:bCs/>
        </w:rPr>
        <w:t>4</w:t>
      </w:r>
      <w:r w:rsidR="00FA4220">
        <w:rPr>
          <w:b/>
          <w:bCs/>
        </w:rPr>
        <w:t>8</w:t>
      </w:r>
    </w:p>
    <w:p w14:paraId="6FE24165" w14:textId="5CC08FB7" w:rsidR="20922229" w:rsidRPr="00F97C1A" w:rsidRDefault="18A11F85" w:rsidP="00AF6764">
      <w:pPr>
        <w:tabs>
          <w:tab w:val="right" w:leader="dot" w:pos="9360"/>
        </w:tabs>
        <w:spacing w:line="360" w:lineRule="auto"/>
        <w:ind w:left="360"/>
        <w:rPr>
          <w:b/>
          <w:bCs/>
        </w:rPr>
      </w:pPr>
      <w:r w:rsidRPr="00F97C1A">
        <w:rPr>
          <w:b/>
          <w:bCs/>
        </w:rPr>
        <w:t>3</w:t>
      </w:r>
      <w:r w:rsidR="20922229" w:rsidRPr="00F97C1A">
        <w:rPr>
          <w:b/>
          <w:bCs/>
        </w:rPr>
        <w:t>.</w:t>
      </w:r>
      <w:r w:rsidR="082329C8" w:rsidRPr="00F97C1A">
        <w:rPr>
          <w:b/>
          <w:bCs/>
        </w:rPr>
        <w:t>5</w:t>
      </w:r>
      <w:r w:rsidR="20922229" w:rsidRPr="00F97C1A">
        <w:rPr>
          <w:b/>
          <w:bCs/>
        </w:rPr>
        <w:t xml:space="preserve"> Conclusions</w:t>
      </w:r>
      <w:r w:rsidR="00993A7D" w:rsidRPr="00F97C1A">
        <w:rPr>
          <w:b/>
          <w:bCs/>
        </w:rPr>
        <w:tab/>
      </w:r>
      <w:r w:rsidR="00FA4220">
        <w:rPr>
          <w:b/>
          <w:bCs/>
        </w:rPr>
        <w:t>50</w:t>
      </w:r>
    </w:p>
    <w:p w14:paraId="7995B4C6" w14:textId="3F47272C" w:rsidR="20922229" w:rsidRPr="00F97C1A" w:rsidRDefault="20922229" w:rsidP="00AF6764">
      <w:pPr>
        <w:tabs>
          <w:tab w:val="right" w:leader="dot" w:pos="9360"/>
        </w:tabs>
        <w:spacing w:line="360" w:lineRule="auto"/>
        <w:ind w:left="360"/>
        <w:rPr>
          <w:b/>
          <w:bCs/>
        </w:rPr>
      </w:pPr>
      <w:r w:rsidRPr="00F97C1A">
        <w:rPr>
          <w:b/>
          <w:bCs/>
        </w:rPr>
        <w:t>References</w:t>
      </w:r>
      <w:r w:rsidR="00993A7D" w:rsidRPr="00F97C1A">
        <w:rPr>
          <w:b/>
          <w:bCs/>
        </w:rPr>
        <w:tab/>
      </w:r>
      <w:r w:rsidR="00DB361E">
        <w:rPr>
          <w:b/>
          <w:bCs/>
        </w:rPr>
        <w:t>5</w:t>
      </w:r>
      <w:r w:rsidR="00FA4220">
        <w:rPr>
          <w:b/>
          <w:bCs/>
        </w:rPr>
        <w:t>2</w:t>
      </w:r>
    </w:p>
    <w:p w14:paraId="33AD4DA7" w14:textId="7C085275" w:rsidR="20922229" w:rsidRPr="00F97C1A" w:rsidRDefault="20922229" w:rsidP="00AF6764">
      <w:pPr>
        <w:tabs>
          <w:tab w:val="right" w:leader="dot" w:pos="9360"/>
        </w:tabs>
        <w:spacing w:line="360" w:lineRule="auto"/>
        <w:ind w:left="360"/>
        <w:rPr>
          <w:b/>
          <w:bCs/>
        </w:rPr>
      </w:pPr>
      <w:r w:rsidRPr="00F97C1A">
        <w:rPr>
          <w:b/>
          <w:bCs/>
        </w:rPr>
        <w:t>Appendix</w:t>
      </w:r>
      <w:r w:rsidR="00993A7D" w:rsidRPr="00F97C1A">
        <w:rPr>
          <w:b/>
          <w:bCs/>
        </w:rPr>
        <w:tab/>
      </w:r>
      <w:r w:rsidR="00DB361E">
        <w:rPr>
          <w:b/>
          <w:bCs/>
        </w:rPr>
        <w:t>5</w:t>
      </w:r>
      <w:r w:rsidR="00467B33">
        <w:rPr>
          <w:b/>
          <w:bCs/>
        </w:rPr>
        <w:t>5</w:t>
      </w:r>
    </w:p>
    <w:p w14:paraId="5FB230A0" w14:textId="7A29C144" w:rsidR="50B81B62" w:rsidRPr="00F97C1A" w:rsidRDefault="007B61B1" w:rsidP="00AF6764">
      <w:pPr>
        <w:tabs>
          <w:tab w:val="right" w:leader="dot" w:pos="9360"/>
        </w:tabs>
        <w:spacing w:line="360" w:lineRule="auto"/>
        <w:rPr>
          <w:b/>
          <w:bCs/>
        </w:rPr>
      </w:pPr>
      <w:r w:rsidRPr="00F97C1A">
        <w:rPr>
          <w:b/>
          <w:bCs/>
        </w:rPr>
        <w:t>Cha</w:t>
      </w:r>
      <w:r w:rsidR="30BEF351" w:rsidRPr="00F97C1A">
        <w:rPr>
          <w:b/>
          <w:bCs/>
        </w:rPr>
        <w:t>pter 4: Conclusions</w:t>
      </w:r>
      <w:r w:rsidR="00930CEF">
        <w:rPr>
          <w:b/>
          <w:bCs/>
        </w:rPr>
        <w:t xml:space="preserve"> and </w:t>
      </w:r>
      <w:r w:rsidR="006B5E57">
        <w:rPr>
          <w:b/>
          <w:bCs/>
        </w:rPr>
        <w:t>Recommendations</w:t>
      </w:r>
      <w:r w:rsidR="00993A7D" w:rsidRPr="00F97C1A">
        <w:rPr>
          <w:b/>
          <w:bCs/>
        </w:rPr>
        <w:tab/>
      </w:r>
      <w:r w:rsidR="00AF6764">
        <w:rPr>
          <w:b/>
          <w:bCs/>
        </w:rPr>
        <w:t>72</w:t>
      </w:r>
    </w:p>
    <w:p w14:paraId="351FA94A" w14:textId="381BC81A" w:rsidR="50B81B62" w:rsidRPr="00CD04BB" w:rsidRDefault="00CD04BB" w:rsidP="00AF6764">
      <w:pPr>
        <w:tabs>
          <w:tab w:val="right" w:leader="dot" w:pos="9360"/>
        </w:tabs>
        <w:spacing w:line="360" w:lineRule="auto"/>
        <w:rPr>
          <w:b/>
          <w:bCs/>
          <w:sz w:val="28"/>
        </w:rPr>
      </w:pPr>
      <w:r w:rsidRPr="00CD04BB">
        <w:rPr>
          <w:b/>
          <w:bCs/>
        </w:rPr>
        <w:t>Vita</w:t>
      </w:r>
      <w:r w:rsidR="00771982">
        <w:rPr>
          <w:b/>
          <w:bCs/>
        </w:rPr>
        <w:tab/>
      </w:r>
      <w:r w:rsidR="006E4ADB">
        <w:rPr>
          <w:b/>
          <w:bCs/>
        </w:rPr>
        <w:t>74</w:t>
      </w:r>
      <w:r w:rsidR="50B81B62" w:rsidRPr="00CD04BB">
        <w:rPr>
          <w:b/>
          <w:bCs/>
          <w:sz w:val="28"/>
        </w:rPr>
        <w:br w:type="page"/>
      </w:r>
    </w:p>
    <w:p w14:paraId="3A21491B" w14:textId="6B5D23A1" w:rsidR="38781A08" w:rsidRPr="00F97C1A" w:rsidRDefault="676E0CBB" w:rsidP="00993A7D">
      <w:pPr>
        <w:spacing w:line="360" w:lineRule="auto"/>
        <w:rPr>
          <w:b/>
          <w:bCs/>
          <w:sz w:val="28"/>
        </w:rPr>
      </w:pPr>
      <w:r w:rsidRPr="00F97C1A">
        <w:rPr>
          <w:b/>
          <w:bCs/>
          <w:sz w:val="28"/>
        </w:rPr>
        <w:lastRenderedPageBreak/>
        <w:t>List of Tables</w:t>
      </w:r>
    </w:p>
    <w:p w14:paraId="6082303F" w14:textId="346ACBA9" w:rsidR="006E6308" w:rsidRPr="00AF6764" w:rsidRDefault="00AF6764" w:rsidP="00064C46">
      <w:pPr>
        <w:tabs>
          <w:tab w:val="right" w:leader="dot" w:pos="9360"/>
        </w:tabs>
        <w:spacing w:before="120" w:after="240" w:line="360" w:lineRule="auto"/>
        <w:ind w:left="1080" w:hanging="1080"/>
      </w:pPr>
      <w:r>
        <w:rPr>
          <w:b/>
        </w:rPr>
        <w:t xml:space="preserve">Supplementary Table S3.1 </w:t>
      </w:r>
      <w:r w:rsidRPr="00F97C1A">
        <w:rPr>
          <w:b/>
        </w:rPr>
        <w:t>PCR Primer Sets</w:t>
      </w:r>
      <w:r>
        <w:rPr>
          <w:b/>
        </w:rPr>
        <w:t xml:space="preserve">. </w:t>
      </w:r>
      <w:r w:rsidRPr="00F97C1A">
        <w:t>List of primer se</w:t>
      </w:r>
      <w:r>
        <w:t>quences</w:t>
      </w:r>
      <w:r w:rsidRPr="00F97C1A">
        <w:t xml:space="preserve"> used to amplify PCR targets and their expected band sizes</w:t>
      </w:r>
      <w:r w:rsidR="00AB1CFB">
        <w:rPr>
          <w:bCs/>
        </w:rPr>
        <w:tab/>
      </w:r>
      <w:r w:rsidR="006062DA">
        <w:rPr>
          <w:bCs/>
        </w:rPr>
        <w:t>5</w:t>
      </w:r>
      <w:r w:rsidR="0047313D">
        <w:rPr>
          <w:bCs/>
        </w:rPr>
        <w:t>5</w:t>
      </w:r>
    </w:p>
    <w:p w14:paraId="1854382A" w14:textId="451A2865" w:rsidR="004D750A" w:rsidRPr="00AF6764" w:rsidRDefault="00AF6764" w:rsidP="00064C46">
      <w:pPr>
        <w:tabs>
          <w:tab w:val="right" w:leader="dot" w:pos="9360"/>
        </w:tabs>
        <w:spacing w:before="120" w:after="240" w:line="360" w:lineRule="auto"/>
        <w:ind w:left="1080" w:hanging="1080"/>
        <w:rPr>
          <w:bCs/>
        </w:rPr>
      </w:pPr>
      <w:r>
        <w:rPr>
          <w:b/>
        </w:rPr>
        <w:t xml:space="preserve">Supplementary Table S3.2 </w:t>
      </w:r>
      <w:r w:rsidRPr="00F92CDD">
        <w:rPr>
          <w:b/>
        </w:rPr>
        <w:t>q</w:t>
      </w:r>
      <w:r>
        <w:rPr>
          <w:b/>
        </w:rPr>
        <w:t>RT-</w:t>
      </w:r>
      <w:r w:rsidRPr="00F92CDD">
        <w:rPr>
          <w:b/>
        </w:rPr>
        <w:t>PCR Primer Sets</w:t>
      </w:r>
      <w:r>
        <w:rPr>
          <w:b/>
        </w:rPr>
        <w:t>.</w:t>
      </w:r>
      <w:r>
        <w:rPr>
          <w:bCs/>
        </w:rPr>
        <w:t xml:space="preserve"> List of target genes, primer sequences, primer melting temperatures, and expected product size of qRT-PCR experiments</w:t>
      </w:r>
      <w:r>
        <w:rPr>
          <w:bCs/>
        </w:rPr>
        <w:tab/>
      </w:r>
      <w:r w:rsidR="006062DA">
        <w:rPr>
          <w:bCs/>
        </w:rPr>
        <w:t>5</w:t>
      </w:r>
      <w:r w:rsidR="0047313D">
        <w:rPr>
          <w:bCs/>
        </w:rPr>
        <w:t>5</w:t>
      </w:r>
    </w:p>
    <w:p w14:paraId="62FFE6C6" w14:textId="1AAA13CA" w:rsidR="006E6308" w:rsidRPr="006E6308" w:rsidRDefault="00AF6764" w:rsidP="00064C46">
      <w:pPr>
        <w:tabs>
          <w:tab w:val="right" w:leader="dot" w:pos="9360"/>
        </w:tabs>
        <w:spacing w:before="120" w:after="240" w:line="360" w:lineRule="auto"/>
        <w:ind w:left="1080" w:hanging="1080"/>
      </w:pPr>
      <w:r>
        <w:rPr>
          <w:b/>
          <w:bCs/>
        </w:rPr>
        <w:t>Supplementary Table</w:t>
      </w:r>
      <w:r w:rsidRPr="00895CFD">
        <w:rPr>
          <w:b/>
          <w:bCs/>
        </w:rPr>
        <w:t xml:space="preserve"> </w:t>
      </w:r>
      <w:r>
        <w:rPr>
          <w:b/>
          <w:bCs/>
        </w:rPr>
        <w:t>S</w:t>
      </w:r>
      <w:r w:rsidRPr="00895CFD">
        <w:rPr>
          <w:b/>
          <w:bCs/>
        </w:rPr>
        <w:t>3.</w:t>
      </w:r>
      <w:r>
        <w:rPr>
          <w:b/>
          <w:bCs/>
        </w:rPr>
        <w:t>3</w:t>
      </w:r>
      <w:r>
        <w:t xml:space="preserve"> </w:t>
      </w:r>
      <w:r>
        <w:rPr>
          <w:b/>
          <w:bCs/>
        </w:rPr>
        <w:t>Summary of single- and double- copy transgenic switchgrass lines.</w:t>
      </w:r>
      <w:r>
        <w:t xml:space="preserve"> List of constructs integrated into transgenic switchgrass, and the quantity of single-copy, double-copy, and combined total of single- and double- copy transgenic lines identified by southern hybridization</w:t>
      </w:r>
      <w:r w:rsidR="00AB1CFB">
        <w:tab/>
      </w:r>
      <w:r>
        <w:t>5</w:t>
      </w:r>
      <w:r w:rsidR="0047313D">
        <w:t>6</w:t>
      </w:r>
    </w:p>
    <w:p w14:paraId="60743D9C" w14:textId="2570D79A" w:rsidR="00AF6764" w:rsidRDefault="00AF6764" w:rsidP="00064C46">
      <w:pPr>
        <w:tabs>
          <w:tab w:val="right" w:leader="dot" w:pos="9360"/>
        </w:tabs>
        <w:spacing w:before="120" w:after="240" w:line="360" w:lineRule="auto"/>
        <w:ind w:left="1080" w:hanging="1080"/>
      </w:pPr>
      <w:r>
        <w:rPr>
          <w:b/>
          <w:bCs/>
        </w:rPr>
        <w:t>Supplementary Table</w:t>
      </w:r>
      <w:r w:rsidRPr="00895CFD">
        <w:rPr>
          <w:b/>
          <w:bCs/>
        </w:rPr>
        <w:t xml:space="preserve"> </w:t>
      </w:r>
      <w:r>
        <w:rPr>
          <w:b/>
          <w:bCs/>
        </w:rPr>
        <w:t>S</w:t>
      </w:r>
      <w:r w:rsidRPr="00895CFD">
        <w:rPr>
          <w:b/>
          <w:bCs/>
        </w:rPr>
        <w:t>3.</w:t>
      </w:r>
      <w:r>
        <w:rPr>
          <w:b/>
          <w:bCs/>
        </w:rPr>
        <w:t>4</w:t>
      </w:r>
      <w:r>
        <w:t xml:space="preserve"> </w:t>
      </w:r>
      <w:r>
        <w:rPr>
          <w:b/>
          <w:bCs/>
        </w:rPr>
        <w:t xml:space="preserve">Southern hybridization analysis and newly assigned line numbers. </w:t>
      </w:r>
      <w:r>
        <w:t>Table provides transgenic switchgrass construct name, the line numbers as referred to in the southern hybridization experiments, determined transgene integration copy number of the lines, and newly assigned line number of transgenic lines that will be further analyzed</w:t>
      </w:r>
      <w:r>
        <w:tab/>
        <w:t>5</w:t>
      </w:r>
      <w:r w:rsidR="0047313D">
        <w:t>6</w:t>
      </w:r>
    </w:p>
    <w:p w14:paraId="6005D04F" w14:textId="193346B4" w:rsidR="38781A08" w:rsidRPr="00F97C1A" w:rsidRDefault="38781A08" w:rsidP="00993A7D">
      <w:pPr>
        <w:spacing w:line="360" w:lineRule="auto"/>
      </w:pPr>
      <w:r w:rsidRPr="00F97C1A">
        <w:br w:type="page"/>
      </w:r>
    </w:p>
    <w:p w14:paraId="5D6061DF" w14:textId="7530CF62" w:rsidR="38781A08" w:rsidRPr="00F97C1A" w:rsidRDefault="58BAC929" w:rsidP="00993A7D">
      <w:pPr>
        <w:spacing w:line="360" w:lineRule="auto"/>
        <w:rPr>
          <w:b/>
          <w:bCs/>
          <w:sz w:val="28"/>
        </w:rPr>
      </w:pPr>
      <w:r w:rsidRPr="00F97C1A">
        <w:rPr>
          <w:b/>
          <w:bCs/>
          <w:sz w:val="28"/>
        </w:rPr>
        <w:lastRenderedPageBreak/>
        <w:t>List of Figures</w:t>
      </w:r>
    </w:p>
    <w:p w14:paraId="31C925DD" w14:textId="15B1DFA3" w:rsidR="00A46B7A" w:rsidRDefault="00A46B7A" w:rsidP="00160237">
      <w:pPr>
        <w:pStyle w:val="MDPI51figurecaption"/>
        <w:tabs>
          <w:tab w:val="left" w:pos="900"/>
          <w:tab w:val="right" w:leader="dot" w:pos="9360"/>
        </w:tabs>
        <w:spacing w:line="360" w:lineRule="auto"/>
        <w:ind w:left="1080" w:hanging="1080"/>
        <w:rPr>
          <w:rFonts w:ascii="Times New Roman" w:hAnsi="Times New Roman"/>
          <w:color w:val="auto"/>
          <w:sz w:val="24"/>
          <w:szCs w:val="24"/>
        </w:rPr>
      </w:pPr>
      <w:r w:rsidRPr="00120F30">
        <w:rPr>
          <w:rFonts w:ascii="Times New Roman" w:hAnsi="Times New Roman"/>
          <w:b/>
          <w:bCs/>
          <w:color w:val="auto"/>
          <w:sz w:val="24"/>
          <w:szCs w:val="24"/>
        </w:rPr>
        <w:t>Figure 2.1 Engineered male-sterility approaches.</w:t>
      </w:r>
      <w:r w:rsidRPr="005419CA">
        <w:rPr>
          <w:rFonts w:ascii="Times New Roman" w:hAnsi="Times New Roman"/>
          <w:color w:val="auto"/>
          <w:sz w:val="24"/>
          <w:szCs w:val="24"/>
        </w:rPr>
        <w:t xml:space="preserve"> (a) A sterility gene, such as </w:t>
      </w:r>
      <w:r w:rsidRPr="005419CA">
        <w:rPr>
          <w:rFonts w:ascii="Times New Roman" w:hAnsi="Times New Roman"/>
          <w:i/>
          <w:color w:val="auto"/>
          <w:sz w:val="24"/>
          <w:szCs w:val="24"/>
        </w:rPr>
        <w:t>Barnase</w:t>
      </w:r>
      <w:r w:rsidRPr="005419CA">
        <w:rPr>
          <w:rFonts w:ascii="Times New Roman" w:hAnsi="Times New Roman"/>
          <w:color w:val="auto"/>
          <w:sz w:val="24"/>
          <w:szCs w:val="24"/>
        </w:rPr>
        <w:t xml:space="preserve">, is located between an anther-specific promoter and a terminator (T) within the left (LB) and right borders (RB) on T-DNA inserted into the plant genome. </w:t>
      </w:r>
      <w:r w:rsidRPr="005419CA">
        <w:rPr>
          <w:rFonts w:ascii="Times New Roman" w:hAnsi="Times New Roman"/>
          <w:i/>
          <w:iCs/>
          <w:color w:val="auto"/>
          <w:sz w:val="24"/>
          <w:szCs w:val="24"/>
        </w:rPr>
        <w:t>Barnase</w:t>
      </w:r>
      <w:r w:rsidRPr="005419CA">
        <w:rPr>
          <w:rFonts w:ascii="Times New Roman" w:hAnsi="Times New Roman"/>
          <w:color w:val="auto"/>
          <w:sz w:val="24"/>
          <w:szCs w:val="24"/>
        </w:rPr>
        <w:t xml:space="preserve"> expression prevents pollen formation by degrading RNA in the tapetal cells, the nutritive cells surrounding microspore mother cells. (b) A sterility gene, such as </w:t>
      </w:r>
      <w:r w:rsidRPr="00627F81">
        <w:rPr>
          <w:rFonts w:ascii="Times New Roman" w:hAnsi="Times New Roman"/>
          <w:i/>
          <w:color w:val="auto"/>
          <w:sz w:val="24"/>
          <w:szCs w:val="24"/>
        </w:rPr>
        <w:t>Eco</w:t>
      </w:r>
      <w:r w:rsidRPr="006706D5">
        <w:rPr>
          <w:rFonts w:ascii="Times New Roman" w:hAnsi="Times New Roman"/>
          <w:iCs/>
          <w:color w:val="auto"/>
          <w:sz w:val="24"/>
          <w:szCs w:val="24"/>
        </w:rPr>
        <w:t>RI</w:t>
      </w:r>
      <w:r w:rsidRPr="005419CA">
        <w:rPr>
          <w:rFonts w:ascii="Times New Roman" w:hAnsi="Times New Roman"/>
          <w:color w:val="auto"/>
          <w:sz w:val="24"/>
          <w:szCs w:val="24"/>
        </w:rPr>
        <w:t xml:space="preserve"> endonuclease, is located between a pollen-specific promoter and a terminator within the left and right borders on the T-DNA, and in this example is inserted once in the plant genome. In this theoretical scenario, </w:t>
      </w:r>
      <w:r w:rsidRPr="00627F81">
        <w:rPr>
          <w:rFonts w:ascii="Times New Roman" w:hAnsi="Times New Roman"/>
          <w:i/>
          <w:iCs/>
          <w:color w:val="auto"/>
          <w:sz w:val="24"/>
          <w:szCs w:val="24"/>
        </w:rPr>
        <w:t>Eco</w:t>
      </w:r>
      <w:r w:rsidRPr="006706D5">
        <w:rPr>
          <w:rFonts w:ascii="Times New Roman" w:hAnsi="Times New Roman"/>
          <w:color w:val="auto"/>
          <w:sz w:val="24"/>
          <w:szCs w:val="24"/>
        </w:rPr>
        <w:t>RI</w:t>
      </w:r>
      <w:r w:rsidRPr="005419CA">
        <w:rPr>
          <w:rFonts w:ascii="Times New Roman" w:hAnsi="Times New Roman"/>
          <w:color w:val="auto"/>
          <w:sz w:val="24"/>
          <w:szCs w:val="24"/>
        </w:rPr>
        <w:t xml:space="preserve"> expression leads to the death of transgenic pollen grains and nontransgenic pollen remains viable. Pollen movement from transgenic to nontransgenic plants yields 100% nontransgenic seeds. Figure created with Biorender.com, accessed on 22 February 2023</w:t>
      </w:r>
      <w:r w:rsidR="00724D6C">
        <w:rPr>
          <w:rFonts w:ascii="Times New Roman" w:hAnsi="Times New Roman"/>
          <w:color w:val="auto"/>
          <w:sz w:val="24"/>
          <w:szCs w:val="24"/>
        </w:rPr>
        <w:tab/>
      </w:r>
      <w:r w:rsidR="00120F30">
        <w:rPr>
          <w:rFonts w:ascii="Times New Roman" w:hAnsi="Times New Roman"/>
          <w:color w:val="auto"/>
          <w:sz w:val="24"/>
          <w:szCs w:val="24"/>
        </w:rPr>
        <w:t>33</w:t>
      </w:r>
    </w:p>
    <w:p w14:paraId="00E6B50E" w14:textId="1D9086A5" w:rsidR="005419CA" w:rsidRPr="005419CA" w:rsidRDefault="005419CA" w:rsidP="00160237">
      <w:pPr>
        <w:pStyle w:val="MDPI51figurecaption"/>
        <w:tabs>
          <w:tab w:val="right" w:leader="dot" w:pos="9360"/>
        </w:tabs>
        <w:spacing w:line="360" w:lineRule="auto"/>
        <w:ind w:left="1080" w:hanging="1080"/>
        <w:rPr>
          <w:rFonts w:ascii="Times New Roman" w:hAnsi="Times New Roman"/>
          <w:bCs/>
          <w:color w:val="auto"/>
          <w:sz w:val="24"/>
          <w:szCs w:val="24"/>
        </w:rPr>
      </w:pPr>
      <w:r w:rsidRPr="00120F30">
        <w:rPr>
          <w:rFonts w:ascii="Times New Roman" w:hAnsi="Times New Roman"/>
          <w:b/>
          <w:color w:val="auto"/>
          <w:sz w:val="24"/>
          <w:szCs w:val="24"/>
        </w:rPr>
        <w:t>Figure 2.2 Conditional sterility via inducible system activation of sterility genes.</w:t>
      </w:r>
      <w:r w:rsidRPr="005419CA">
        <w:rPr>
          <w:rFonts w:ascii="Times New Roman" w:hAnsi="Times New Roman"/>
          <w:bCs/>
          <w:color w:val="auto"/>
          <w:sz w:val="24"/>
          <w:szCs w:val="24"/>
        </w:rPr>
        <w:t xml:space="preserve"> Within the left (LB) and right borders (RB) of the T-DNA located in the plant genome, an inducible promoter is located upstream of a recombinase gene and terminator (T). An external stimulus is applied to induce recombinase gene expression. The recombinase enzyme subsequently excises the blocker sequence by cutting DNA segments at flanking recognition sites. The tissue-specific promoter (ex. seed-specific) is moved into close proximity of the sterility gene and transcription can occur. The sterility gene product leads to cell death. In this theoretical example, a homozygous tobacco line with a seed-specific promoter driving sterility gene expression leads to 100% sterile transgenic seeds. Figure created w</w:t>
      </w:r>
      <w:r w:rsidR="00160237">
        <w:rPr>
          <w:rFonts w:ascii="Times New Roman" w:hAnsi="Times New Roman"/>
          <w:bCs/>
          <w:color w:val="auto"/>
          <w:sz w:val="24"/>
          <w:szCs w:val="24"/>
        </w:rPr>
        <w:t>ith</w:t>
      </w:r>
      <w:r w:rsidRPr="005419CA">
        <w:rPr>
          <w:rFonts w:ascii="Times New Roman" w:hAnsi="Times New Roman"/>
          <w:bCs/>
          <w:color w:val="auto"/>
          <w:sz w:val="24"/>
          <w:szCs w:val="24"/>
        </w:rPr>
        <w:t xml:space="preserve"> Biorender.com, accessed on 18 January 2023</w:t>
      </w:r>
      <w:r w:rsidR="00AB1CFB">
        <w:rPr>
          <w:rFonts w:ascii="Times New Roman" w:hAnsi="Times New Roman"/>
          <w:bCs/>
          <w:color w:val="auto"/>
          <w:sz w:val="24"/>
          <w:szCs w:val="24"/>
        </w:rPr>
        <w:tab/>
      </w:r>
      <w:r w:rsidR="00120F30">
        <w:rPr>
          <w:rFonts w:ascii="Times New Roman" w:hAnsi="Times New Roman"/>
          <w:bCs/>
          <w:color w:val="auto"/>
          <w:sz w:val="24"/>
          <w:szCs w:val="24"/>
        </w:rPr>
        <w:t>34</w:t>
      </w:r>
    </w:p>
    <w:p w14:paraId="65797FB4" w14:textId="439FFABC" w:rsidR="005419CA" w:rsidRPr="005419CA" w:rsidRDefault="005419CA" w:rsidP="00160237">
      <w:pPr>
        <w:pStyle w:val="MDPI51figurecaption"/>
        <w:tabs>
          <w:tab w:val="left" w:pos="90"/>
          <w:tab w:val="right" w:leader="dot" w:pos="9360"/>
        </w:tabs>
        <w:spacing w:line="360" w:lineRule="auto"/>
        <w:ind w:left="1080" w:hanging="1080"/>
        <w:rPr>
          <w:rFonts w:ascii="Times New Roman" w:hAnsi="Times New Roman"/>
          <w:bCs/>
          <w:color w:val="auto"/>
          <w:sz w:val="24"/>
          <w:szCs w:val="24"/>
        </w:rPr>
      </w:pPr>
      <w:r w:rsidRPr="00120F30">
        <w:rPr>
          <w:rFonts w:ascii="Times New Roman" w:hAnsi="Times New Roman"/>
          <w:b/>
          <w:color w:val="auto"/>
          <w:sz w:val="24"/>
          <w:szCs w:val="24"/>
        </w:rPr>
        <w:t>Figure 2.3 Transgene excision by site-specific recombinase and CRISPR/Cas9 gene editing.</w:t>
      </w:r>
      <w:r w:rsidRPr="005419CA">
        <w:rPr>
          <w:rFonts w:ascii="Times New Roman" w:hAnsi="Times New Roman"/>
          <w:bCs/>
          <w:color w:val="auto"/>
          <w:sz w:val="24"/>
          <w:szCs w:val="24"/>
        </w:rPr>
        <w:t xml:space="preserve"> (a) Recombinase expression is controlled by a pollen-specific promoter. In pollen, the recombinase recognizes sites flanking the gene of interest (GOI) or selectable marker gene (SMG) and the recombinase expression cassettes and removes the DNA between the recognition sites. One </w:t>
      </w:r>
      <w:r w:rsidRPr="005419CA">
        <w:rPr>
          <w:rFonts w:ascii="Times New Roman" w:hAnsi="Times New Roman"/>
          <w:bCs/>
          <w:iCs/>
          <w:color w:val="auto"/>
          <w:sz w:val="24"/>
          <w:szCs w:val="24"/>
        </w:rPr>
        <w:t>recognition site</w:t>
      </w:r>
      <w:r w:rsidRPr="005419CA">
        <w:rPr>
          <w:rFonts w:ascii="Times New Roman" w:hAnsi="Times New Roman"/>
          <w:bCs/>
          <w:color w:val="auto"/>
          <w:sz w:val="24"/>
          <w:szCs w:val="24"/>
        </w:rPr>
        <w:t xml:space="preserve"> and left (LB) and right (RB) borders remains while the DNA removed is degraded within the plant cell. (b) CRISPR/Cas9 excision utilize cleavage target sites (CTSs) that flank the </w:t>
      </w:r>
      <w:proofErr w:type="spellStart"/>
      <w:r w:rsidRPr="005419CA">
        <w:rPr>
          <w:rFonts w:ascii="Times New Roman" w:hAnsi="Times New Roman"/>
          <w:bCs/>
          <w:color w:val="auto"/>
          <w:sz w:val="24"/>
          <w:szCs w:val="24"/>
        </w:rPr>
        <w:t>guideRNA</w:t>
      </w:r>
      <w:proofErr w:type="spellEnd"/>
      <w:r w:rsidRPr="005419CA">
        <w:rPr>
          <w:rFonts w:ascii="Times New Roman" w:hAnsi="Times New Roman"/>
          <w:bCs/>
          <w:color w:val="auto"/>
          <w:sz w:val="24"/>
          <w:szCs w:val="24"/>
        </w:rPr>
        <w:t xml:space="preserve"> </w:t>
      </w:r>
      <w:r w:rsidRPr="005419CA">
        <w:rPr>
          <w:rFonts w:ascii="Times New Roman" w:hAnsi="Times New Roman"/>
          <w:bCs/>
          <w:color w:val="auto"/>
          <w:sz w:val="24"/>
          <w:szCs w:val="24"/>
        </w:rPr>
        <w:lastRenderedPageBreak/>
        <w:t xml:space="preserve">(gRNA), Cas9 enzyme, and SMG expression cassettes. </w:t>
      </w:r>
      <w:proofErr w:type="gramStart"/>
      <w:r w:rsidRPr="005419CA">
        <w:rPr>
          <w:rFonts w:ascii="Times New Roman" w:hAnsi="Times New Roman"/>
          <w:bCs/>
          <w:color w:val="auto"/>
          <w:sz w:val="24"/>
          <w:szCs w:val="24"/>
        </w:rPr>
        <w:t>The CTSs</w:t>
      </w:r>
      <w:proofErr w:type="gramEnd"/>
      <w:r w:rsidRPr="005419CA">
        <w:rPr>
          <w:rFonts w:ascii="Times New Roman" w:hAnsi="Times New Roman"/>
          <w:bCs/>
          <w:color w:val="auto"/>
          <w:sz w:val="24"/>
          <w:szCs w:val="24"/>
        </w:rPr>
        <w:t xml:space="preserve"> are comprised of identical DNA sequences</w:t>
      </w:r>
      <w:r w:rsidR="00AB1CFB">
        <w:rPr>
          <w:rFonts w:ascii="Times New Roman" w:hAnsi="Times New Roman"/>
          <w:bCs/>
          <w:color w:val="auto"/>
          <w:sz w:val="24"/>
          <w:szCs w:val="24"/>
        </w:rPr>
        <w:t xml:space="preserve">. </w:t>
      </w:r>
      <w:r w:rsidRPr="005419CA">
        <w:rPr>
          <w:rFonts w:ascii="Times New Roman" w:hAnsi="Times New Roman"/>
          <w:bCs/>
          <w:color w:val="auto"/>
          <w:sz w:val="24"/>
          <w:szCs w:val="24"/>
        </w:rPr>
        <w:t xml:space="preserve">Expression of a single gRNA and Cas9 enzyme excises the T-DNA between the CTSs. In this example, cleaved DNA ends are repaired by non-homologous end joining, leaving behind one </w:t>
      </w:r>
      <w:proofErr w:type="gramStart"/>
      <w:r w:rsidRPr="005419CA">
        <w:rPr>
          <w:rFonts w:ascii="Times New Roman" w:hAnsi="Times New Roman"/>
          <w:bCs/>
          <w:color w:val="auto"/>
          <w:sz w:val="24"/>
          <w:szCs w:val="24"/>
        </w:rPr>
        <w:t>CTS</w:t>
      </w:r>
      <w:proofErr w:type="gramEnd"/>
      <w:r w:rsidRPr="005419CA">
        <w:rPr>
          <w:rFonts w:ascii="Times New Roman" w:hAnsi="Times New Roman"/>
          <w:bCs/>
          <w:color w:val="auto"/>
          <w:sz w:val="24"/>
          <w:szCs w:val="24"/>
        </w:rPr>
        <w:t xml:space="preserve"> and left and right borders and the DNA removed is degraded within the plant cell. Figure created with Biorender.com, accessed on 22 February 2023</w:t>
      </w:r>
      <w:r w:rsidR="00AB1CFB">
        <w:rPr>
          <w:rFonts w:ascii="Times New Roman" w:hAnsi="Times New Roman"/>
          <w:bCs/>
          <w:color w:val="auto"/>
          <w:sz w:val="24"/>
          <w:szCs w:val="24"/>
        </w:rPr>
        <w:tab/>
      </w:r>
      <w:r w:rsidR="00160237">
        <w:rPr>
          <w:rFonts w:ascii="Times New Roman" w:hAnsi="Times New Roman"/>
          <w:bCs/>
          <w:color w:val="auto"/>
          <w:sz w:val="24"/>
          <w:szCs w:val="24"/>
        </w:rPr>
        <w:t>35</w:t>
      </w:r>
    </w:p>
    <w:p w14:paraId="19DC616D" w14:textId="65A1D8BA" w:rsidR="006E4ADB" w:rsidRPr="00BA56C0" w:rsidRDefault="00A96EA7" w:rsidP="006E4ADB">
      <w:pPr>
        <w:tabs>
          <w:tab w:val="right" w:leader="dot" w:pos="9360"/>
        </w:tabs>
        <w:spacing w:before="120" w:after="240" w:line="360" w:lineRule="auto"/>
        <w:ind w:left="1080" w:hanging="1080"/>
      </w:pPr>
      <w:r w:rsidRPr="00895CFD">
        <w:rPr>
          <w:b/>
          <w:bCs/>
        </w:rPr>
        <w:t xml:space="preserve">Figure </w:t>
      </w:r>
      <w:r>
        <w:rPr>
          <w:b/>
          <w:bCs/>
        </w:rPr>
        <w:t>3.1.</w:t>
      </w:r>
      <w:r>
        <w:t xml:space="preserve"> </w:t>
      </w:r>
      <w:r w:rsidRPr="00A72FF0">
        <w:rPr>
          <w:b/>
          <w:bCs/>
          <w:i/>
          <w:iCs/>
        </w:rPr>
        <w:t>Eco</w:t>
      </w:r>
      <w:r w:rsidRPr="006706D5">
        <w:rPr>
          <w:b/>
          <w:bCs/>
        </w:rPr>
        <w:t>RI</w:t>
      </w:r>
      <w:r w:rsidRPr="00A72FF0">
        <w:rPr>
          <w:b/>
          <w:bCs/>
        </w:rPr>
        <w:t xml:space="preserve"> </w:t>
      </w:r>
      <w:r>
        <w:rPr>
          <w:b/>
          <w:bCs/>
        </w:rPr>
        <w:t xml:space="preserve">plasmid T-DNA maps. </w:t>
      </w:r>
      <w:r w:rsidR="00A42B99" w:rsidRPr="0066678D">
        <w:t>Left (LB) and right (RB) boarders flanking the T-DNA insert are represented by blue</w:t>
      </w:r>
      <w:r w:rsidR="00A42B99">
        <w:t xml:space="preserve"> </w:t>
      </w:r>
      <w:r w:rsidR="00A42B99" w:rsidRPr="0066678D">
        <w:t>rectangles. All vectors contain the plant selectable antibiotic hygromycin (</w:t>
      </w:r>
      <w:proofErr w:type="spellStart"/>
      <w:r w:rsidR="00A42B99" w:rsidRPr="0066678D">
        <w:t>hp</w:t>
      </w:r>
      <w:r w:rsidR="00A42B99">
        <w:t>t</w:t>
      </w:r>
      <w:proofErr w:type="spellEnd"/>
      <w:r w:rsidR="00A42B99" w:rsidRPr="0066678D">
        <w:t xml:space="preserve">) between </w:t>
      </w:r>
      <w:r w:rsidR="00A42B99" w:rsidRPr="00021356">
        <w:rPr>
          <w:i/>
          <w:iCs/>
        </w:rPr>
        <w:t>Panicum virgatum Ubi2</w:t>
      </w:r>
      <w:r w:rsidR="00A42B99" w:rsidRPr="0066678D">
        <w:t xml:space="preserve"> promoter and</w:t>
      </w:r>
      <w:r w:rsidR="00A42B99">
        <w:t xml:space="preserve"> the </w:t>
      </w:r>
      <w:r w:rsidR="00A42B99" w:rsidRPr="009747CB">
        <w:t>cauliflower mosaic</w:t>
      </w:r>
      <w:r w:rsidR="00A42B99">
        <w:t xml:space="preserve"> virus</w:t>
      </w:r>
      <w:r w:rsidR="00A42B99" w:rsidRPr="0066678D">
        <w:t xml:space="preserve"> </w:t>
      </w:r>
      <w:r w:rsidR="00A42B99">
        <w:t>(</w:t>
      </w:r>
      <w:proofErr w:type="spellStart"/>
      <w:r w:rsidR="00A42B99">
        <w:t>CaMV</w:t>
      </w:r>
      <w:proofErr w:type="spellEnd"/>
      <w:r w:rsidR="00A42B99">
        <w:t xml:space="preserve">) </w:t>
      </w:r>
      <w:r w:rsidR="00A42B99" w:rsidRPr="0066678D">
        <w:t xml:space="preserve">35S terminator. All vectors also contain </w:t>
      </w:r>
      <w:r w:rsidR="00A42B99">
        <w:t>the</w:t>
      </w:r>
      <w:r w:rsidR="00A42B99" w:rsidRPr="0066678D">
        <w:t xml:space="preserve"> visual marker </w:t>
      </w:r>
      <w:proofErr w:type="spellStart"/>
      <w:r w:rsidR="00A42B99" w:rsidRPr="0066678D">
        <w:t>mOrangeER</w:t>
      </w:r>
      <w:proofErr w:type="spellEnd"/>
      <w:r w:rsidR="00A42B99" w:rsidRPr="0066678D">
        <w:t xml:space="preserve"> between</w:t>
      </w:r>
      <w:r w:rsidR="00A42B99">
        <w:t xml:space="preserve"> </w:t>
      </w:r>
      <w:proofErr w:type="spellStart"/>
      <w:r w:rsidR="00A42B99">
        <w:t>CaMV</w:t>
      </w:r>
      <w:proofErr w:type="spellEnd"/>
      <w:r w:rsidR="00A42B99" w:rsidRPr="0066678D">
        <w:t xml:space="preserve"> 35S promoter and </w:t>
      </w:r>
      <w:r w:rsidR="00A42B99">
        <w:t xml:space="preserve">the </w:t>
      </w:r>
      <w:r w:rsidR="00A42B99" w:rsidRPr="00BA4C61">
        <w:rPr>
          <w:i/>
          <w:iCs/>
        </w:rPr>
        <w:t>Agrobacterium tumefaciens</w:t>
      </w:r>
      <w:r w:rsidR="00A42B99">
        <w:t xml:space="preserve"> </w:t>
      </w:r>
      <w:r w:rsidR="00A42B99" w:rsidRPr="0066678D">
        <w:t>nopaline synthase terminator (N</w:t>
      </w:r>
      <w:r w:rsidR="00A42B99">
        <w:t>os</w:t>
      </w:r>
      <w:r w:rsidR="00A42B99" w:rsidRPr="0066678D">
        <w:t xml:space="preserve"> T). All vectors contain </w:t>
      </w:r>
      <w:r w:rsidR="00A42B99">
        <w:t xml:space="preserve">the </w:t>
      </w:r>
      <w:r w:rsidR="00A42B99" w:rsidRPr="00033183">
        <w:rPr>
          <w:i/>
          <w:iCs/>
        </w:rPr>
        <w:t>Eco</w:t>
      </w:r>
      <w:r w:rsidR="00A42B99" w:rsidRPr="006706D5">
        <w:t>RI</w:t>
      </w:r>
      <w:r w:rsidR="00A42B99">
        <w:t xml:space="preserve"> endonuclease gene, interrupted by a catalase intron (derived from </w:t>
      </w:r>
      <w:r w:rsidR="00A42B99" w:rsidRPr="00201EC4">
        <w:rPr>
          <w:i/>
          <w:iCs/>
        </w:rPr>
        <w:t>Ricinus communis</w:t>
      </w:r>
      <w:r w:rsidR="00A42B99">
        <w:t xml:space="preserve">), between the promoter </w:t>
      </w:r>
      <w:r w:rsidRPr="000921BA">
        <w:rPr>
          <w:b/>
          <w:bCs/>
        </w:rPr>
        <w:t>(A)</w:t>
      </w:r>
      <w:r>
        <w:t xml:space="preserve"> pTaPSG719 </w:t>
      </w:r>
      <w:r w:rsidRPr="000921BA">
        <w:rPr>
          <w:b/>
          <w:bCs/>
        </w:rPr>
        <w:t>(B)</w:t>
      </w:r>
      <w:r>
        <w:t xml:space="preserve"> pPvPS1 </w:t>
      </w:r>
      <w:r w:rsidRPr="000921BA">
        <w:rPr>
          <w:b/>
          <w:bCs/>
        </w:rPr>
        <w:t>(C)</w:t>
      </w:r>
      <w:r>
        <w:t xml:space="preserve"> pOsg6B </w:t>
      </w:r>
      <w:r w:rsidRPr="000921BA">
        <w:rPr>
          <w:b/>
          <w:bCs/>
        </w:rPr>
        <w:t>(D)</w:t>
      </w:r>
      <w:r>
        <w:t xml:space="preserve"> </w:t>
      </w:r>
      <w:proofErr w:type="spellStart"/>
      <w:r>
        <w:t>pOsRTS</w:t>
      </w:r>
      <w:proofErr w:type="spellEnd"/>
      <w:r>
        <w:t xml:space="preserve"> or </w:t>
      </w:r>
      <w:r w:rsidRPr="000921BA">
        <w:rPr>
          <w:b/>
          <w:bCs/>
        </w:rPr>
        <w:t>(E)</w:t>
      </w:r>
      <w:r>
        <w:t xml:space="preserve"> pZm13 </w:t>
      </w:r>
      <w:r w:rsidRPr="0066678D">
        <w:t>and ubiquitous 35S terminator</w:t>
      </w:r>
      <w:r>
        <w:tab/>
        <w:t>5</w:t>
      </w:r>
      <w:r w:rsidR="0047313D">
        <w:t>8</w:t>
      </w:r>
    </w:p>
    <w:p w14:paraId="1B704330" w14:textId="7FB2F2B1" w:rsidR="00865661" w:rsidRPr="00865661" w:rsidRDefault="00A96EA7" w:rsidP="006E4ADB">
      <w:pPr>
        <w:tabs>
          <w:tab w:val="right" w:leader="dot" w:pos="9360"/>
        </w:tabs>
        <w:spacing w:before="120" w:after="240" w:line="360" w:lineRule="auto"/>
        <w:ind w:left="1080" w:hanging="1080"/>
      </w:pPr>
      <w:r w:rsidRPr="00543B1D">
        <w:rPr>
          <w:b/>
          <w:bCs/>
        </w:rPr>
        <w:t xml:space="preserve">Figure </w:t>
      </w:r>
      <w:r>
        <w:rPr>
          <w:b/>
          <w:bCs/>
        </w:rPr>
        <w:t>3</w:t>
      </w:r>
      <w:r w:rsidRPr="00543B1D">
        <w:rPr>
          <w:b/>
          <w:bCs/>
        </w:rPr>
        <w:t>.</w:t>
      </w:r>
      <w:r>
        <w:rPr>
          <w:b/>
          <w:bCs/>
        </w:rPr>
        <w:t xml:space="preserve">2 Promoter effect of transcript expression of </w:t>
      </w:r>
      <w:r w:rsidRPr="007938C9">
        <w:rPr>
          <w:b/>
          <w:bCs/>
          <w:i/>
          <w:iCs/>
        </w:rPr>
        <w:t>Eco</w:t>
      </w:r>
      <w:r w:rsidRPr="006706D5">
        <w:rPr>
          <w:b/>
          <w:bCs/>
        </w:rPr>
        <w:t>RI</w:t>
      </w:r>
      <w:r w:rsidRPr="003F1E16">
        <w:rPr>
          <w:b/>
          <w:bCs/>
        </w:rPr>
        <w:t xml:space="preserve"> </w:t>
      </w:r>
      <w:r w:rsidRPr="00FC6F67">
        <w:rPr>
          <w:b/>
          <w:bCs/>
        </w:rPr>
        <w:t>endonuclease</w:t>
      </w:r>
      <w:r>
        <w:rPr>
          <w:b/>
          <w:bCs/>
        </w:rPr>
        <w:t xml:space="preserve"> transgene in pollen/anther tissue. </w:t>
      </w:r>
      <w:r w:rsidRPr="00F42EC7">
        <w:t>Bar graph of</w:t>
      </w:r>
      <w:r>
        <w:rPr>
          <w:b/>
          <w:bCs/>
        </w:rPr>
        <w:t xml:space="preserve"> </w:t>
      </w:r>
      <w:r w:rsidRPr="005A2A70">
        <w:rPr>
          <w:i/>
          <w:iCs/>
        </w:rPr>
        <w:t>Eco</w:t>
      </w:r>
      <w:r w:rsidR="00634FB0" w:rsidRPr="00634FB0">
        <w:rPr>
          <w:iCs/>
        </w:rPr>
        <w:t>RI</w:t>
      </w:r>
      <w:r w:rsidRPr="00C36543">
        <w:t xml:space="preserve"> endonuclease</w:t>
      </w:r>
      <w:r>
        <w:rPr>
          <w:b/>
          <w:bCs/>
        </w:rPr>
        <w:t xml:space="preserve"> </w:t>
      </w:r>
      <w:r>
        <w:t>transcript levels driven by</w:t>
      </w:r>
      <w:r w:rsidRPr="00F42EC7">
        <w:t xml:space="preserve"> TaPSG719, PvPS1, Osg6B, OsRTS, and Zm13 promoters and a nontransgenic (NT) control.</w:t>
      </w:r>
      <w:r>
        <w:t xml:space="preserve"> Expression is relative to the switchgrass ubiquitin 1 gene. Different letters represent statistical significance as tested by a one-way ANOVA, followed by a Tukey’s HSD</w:t>
      </w:r>
      <w:r w:rsidR="00046D27">
        <w:t>, α= 0.05</w:t>
      </w:r>
      <w:r w:rsidR="00CB781D">
        <w:t xml:space="preserve"> (</w:t>
      </w:r>
      <w:proofErr w:type="gramStart"/>
      <w:r w:rsidR="00CB781D">
        <w:t>F(</w:t>
      </w:r>
      <w:proofErr w:type="gramEnd"/>
      <w:r w:rsidR="00CB781D">
        <w:t>5, 102)=</w:t>
      </w:r>
      <w:r w:rsidR="005A3F42">
        <w:t xml:space="preserve"> </w:t>
      </w:r>
      <w:r w:rsidR="00CB781D">
        <w:t>17.4, p &lt; .0001)</w:t>
      </w:r>
      <w:r>
        <w:t>. Error bars represent standard error</w:t>
      </w:r>
      <w:r>
        <w:tab/>
      </w:r>
      <w:r w:rsidR="004F3A9B">
        <w:t>5</w:t>
      </w:r>
      <w:r w:rsidR="00DD4BA6">
        <w:t>9</w:t>
      </w:r>
    </w:p>
    <w:p w14:paraId="6EFD9D72" w14:textId="787C2E01" w:rsidR="00E27542" w:rsidRDefault="00712CC9" w:rsidP="000D2827">
      <w:pPr>
        <w:tabs>
          <w:tab w:val="right" w:leader="dot" w:pos="9360"/>
        </w:tabs>
        <w:spacing w:before="120" w:after="240" w:line="360" w:lineRule="auto"/>
        <w:ind w:left="1080" w:hanging="1080"/>
      </w:pPr>
      <w:r w:rsidRPr="00BA5349">
        <w:rPr>
          <w:b/>
          <w:bCs/>
        </w:rPr>
        <w:t>Figure 3.</w:t>
      </w:r>
      <w:r>
        <w:rPr>
          <w:b/>
          <w:bCs/>
        </w:rPr>
        <w:t>3 Graphs of transcript abundance data.</w:t>
      </w:r>
      <w:r>
        <w:t xml:space="preserve"> Graphs of </w:t>
      </w:r>
      <w:r w:rsidRPr="00721F16">
        <w:rPr>
          <w:i/>
          <w:iCs/>
        </w:rPr>
        <w:t>Eco</w:t>
      </w:r>
      <w:r w:rsidRPr="006706D5">
        <w:t>RI</w:t>
      </w:r>
      <w:r>
        <w:t xml:space="preserve"> transcript levels in leaf (orange), whole flower collected prior anthesis (blue), and combined pollen and anther tissue collected immediately after anthesis (green) in </w:t>
      </w:r>
      <w:r w:rsidRPr="00352428">
        <w:rPr>
          <w:b/>
          <w:bCs/>
        </w:rPr>
        <w:t>(A)</w:t>
      </w:r>
      <w:r>
        <w:t xml:space="preserve"> pZm13:</w:t>
      </w:r>
      <w:r w:rsidRPr="002B1A59">
        <w:rPr>
          <w:i/>
          <w:iCs/>
        </w:rPr>
        <w:t xml:space="preserve"> </w:t>
      </w:r>
      <w:r w:rsidRPr="005A2A70">
        <w:rPr>
          <w:i/>
          <w:iCs/>
        </w:rPr>
        <w:t>Eco</w:t>
      </w:r>
      <w:r w:rsidRPr="006706D5">
        <w:t>RI</w:t>
      </w:r>
      <w:r w:rsidRPr="003F1E16">
        <w:t xml:space="preserve"> </w:t>
      </w:r>
      <w:r>
        <w:t xml:space="preserve">transgenic lines 1 through 4 and </w:t>
      </w:r>
      <w:r w:rsidRPr="00352428">
        <w:rPr>
          <w:b/>
          <w:bCs/>
        </w:rPr>
        <w:t>(B)</w:t>
      </w:r>
      <w:r>
        <w:t xml:space="preserve"> pPvPS</w:t>
      </w:r>
      <w:proofErr w:type="gramStart"/>
      <w:r>
        <w:t>1:</w:t>
      </w:r>
      <w:r w:rsidRPr="005A2A70">
        <w:rPr>
          <w:i/>
          <w:iCs/>
        </w:rPr>
        <w:t>Eco</w:t>
      </w:r>
      <w:r w:rsidRPr="006706D5">
        <w:t>RI</w:t>
      </w:r>
      <w:proofErr w:type="gramEnd"/>
      <w:r>
        <w:t xml:space="preserve"> transgenic lines 1 through 7, and nontransgenic controls (NT).</w:t>
      </w:r>
      <w:r w:rsidRPr="002B1A59">
        <w:t xml:space="preserve"> </w:t>
      </w:r>
      <w:r w:rsidRPr="00352428">
        <w:rPr>
          <w:b/>
          <w:bCs/>
        </w:rPr>
        <w:t>(C)</w:t>
      </w:r>
      <w:r>
        <w:t xml:space="preserve"> Endogenous </w:t>
      </w:r>
      <w:r w:rsidRPr="00337155">
        <w:rPr>
          <w:i/>
          <w:iCs/>
        </w:rPr>
        <w:t>PS1</w:t>
      </w:r>
      <w:r>
        <w:t xml:space="preserve"> expression levels, driven by the native pPvPS1 promoter, in the pPvPS</w:t>
      </w:r>
      <w:proofErr w:type="gramStart"/>
      <w:r>
        <w:t>1:</w:t>
      </w:r>
      <w:r w:rsidRPr="005A2A70">
        <w:rPr>
          <w:i/>
          <w:iCs/>
        </w:rPr>
        <w:t>Eco</w:t>
      </w:r>
      <w:r w:rsidRPr="006706D5">
        <w:t>RI</w:t>
      </w:r>
      <w:proofErr w:type="gramEnd"/>
      <w:r w:rsidRPr="003F1E16">
        <w:t xml:space="preserve"> </w:t>
      </w:r>
      <w:r>
        <w:t xml:space="preserve">transgenic lines 1 through 7 and a nontransgenic control. All transcript levels are set relative to the switchgrass </w:t>
      </w:r>
      <w:r w:rsidRPr="00352428">
        <w:rPr>
          <w:i/>
          <w:iCs/>
        </w:rPr>
        <w:t>Ubq1</w:t>
      </w:r>
      <w:r>
        <w:t xml:space="preserve"> </w:t>
      </w:r>
      <w:r>
        <w:lastRenderedPageBreak/>
        <w:t xml:space="preserve">housekeeping gene. </w:t>
      </w:r>
      <w:r w:rsidRPr="00A224CD">
        <w:t>An</w:t>
      </w:r>
      <w:r>
        <w:t xml:space="preserve"> asterisk (*) represents statistical significance of </w:t>
      </w:r>
      <w:r w:rsidRPr="005A2A70">
        <w:rPr>
          <w:i/>
          <w:iCs/>
        </w:rPr>
        <w:t>Eco</w:t>
      </w:r>
      <w:r w:rsidRPr="006706D5">
        <w:t>RI</w:t>
      </w:r>
      <w:r w:rsidRPr="003F1E16">
        <w:t xml:space="preserve"> </w:t>
      </w:r>
      <w:r>
        <w:t>expression in anther/pollen tissue of transgenic lines compared to the nontransgenic control, tested by a one-way ANOVA, Tukey’s HSD</w:t>
      </w:r>
      <w:r w:rsidR="00046D27">
        <w:t>, α= 0.05</w:t>
      </w:r>
      <w:r>
        <w:t>. Error bars represent standard error</w:t>
      </w:r>
      <w:r>
        <w:tab/>
      </w:r>
      <w:r w:rsidR="00DD4BA6">
        <w:t>60</w:t>
      </w:r>
    </w:p>
    <w:p w14:paraId="7994788F" w14:textId="2A49C118" w:rsidR="005A1558" w:rsidRPr="005A1558" w:rsidRDefault="004F3A9B" w:rsidP="00E27542">
      <w:pPr>
        <w:tabs>
          <w:tab w:val="right" w:leader="dot" w:pos="9360"/>
        </w:tabs>
        <w:spacing w:before="120" w:after="240" w:line="360" w:lineRule="auto"/>
        <w:ind w:left="1080" w:hanging="1080"/>
      </w:pPr>
      <w:r w:rsidRPr="00543B1D">
        <w:rPr>
          <w:b/>
          <w:bCs/>
        </w:rPr>
        <w:t>Figure 3.</w:t>
      </w:r>
      <w:r w:rsidR="000E0093">
        <w:rPr>
          <w:b/>
          <w:bCs/>
        </w:rPr>
        <w:t>4</w:t>
      </w:r>
      <w:r>
        <w:rPr>
          <w:b/>
          <w:bCs/>
        </w:rPr>
        <w:t xml:space="preserve"> Pollen germination analysis. </w:t>
      </w:r>
      <w:r w:rsidR="00EB5002" w:rsidRPr="00EB5002">
        <w:t>Images of flower</w:t>
      </w:r>
      <w:r w:rsidR="00EB5002">
        <w:t>s</w:t>
      </w:r>
      <w:r w:rsidR="00EB5002" w:rsidRPr="00EB5002">
        <w:t xml:space="preserve"> and pollen of</w:t>
      </w:r>
      <w:r w:rsidR="00EB5002">
        <w:rPr>
          <w:b/>
          <w:bCs/>
        </w:rPr>
        <w:t xml:space="preserve"> (</w:t>
      </w:r>
      <w:proofErr w:type="gramStart"/>
      <w:r w:rsidR="00EB5002">
        <w:rPr>
          <w:b/>
          <w:bCs/>
        </w:rPr>
        <w:t>A,D</w:t>
      </w:r>
      <w:proofErr w:type="gramEnd"/>
      <w:r w:rsidR="00EB5002">
        <w:rPr>
          <w:b/>
          <w:bCs/>
        </w:rPr>
        <w:t xml:space="preserve">) </w:t>
      </w:r>
      <w:r w:rsidR="00EB5002">
        <w:t>pPvPS1:</w:t>
      </w:r>
      <w:r w:rsidR="00EB5002" w:rsidRPr="005A2A70">
        <w:rPr>
          <w:i/>
          <w:iCs/>
        </w:rPr>
        <w:t>Eco</w:t>
      </w:r>
      <w:r w:rsidR="00EB5002" w:rsidRPr="006706D5">
        <w:t>RI</w:t>
      </w:r>
      <w:r w:rsidR="00EB5002" w:rsidRPr="003F1E16">
        <w:t xml:space="preserve"> </w:t>
      </w:r>
      <w:r w:rsidR="00EB5002">
        <w:t xml:space="preserve">line 6, </w:t>
      </w:r>
      <w:r w:rsidR="00EB5002" w:rsidRPr="00EB5002">
        <w:rPr>
          <w:b/>
          <w:bCs/>
        </w:rPr>
        <w:t>(B,E)</w:t>
      </w:r>
      <w:r w:rsidR="00EB5002">
        <w:t xml:space="preserve"> pZm13:</w:t>
      </w:r>
      <w:r w:rsidR="00EB5002" w:rsidRPr="005A2A70">
        <w:rPr>
          <w:i/>
          <w:iCs/>
        </w:rPr>
        <w:t>Eco</w:t>
      </w:r>
      <w:r w:rsidR="00EB5002" w:rsidRPr="006706D5">
        <w:t>RI</w:t>
      </w:r>
      <w:r w:rsidR="00EB5002" w:rsidRPr="003F1E16">
        <w:t xml:space="preserve"> </w:t>
      </w:r>
      <w:r w:rsidR="00EB5002">
        <w:t xml:space="preserve">line 4, and </w:t>
      </w:r>
      <w:r w:rsidR="00EB5002" w:rsidRPr="00EB5002">
        <w:rPr>
          <w:b/>
          <w:bCs/>
        </w:rPr>
        <w:t xml:space="preserve">(C,F) </w:t>
      </w:r>
      <w:r w:rsidR="00EB5002">
        <w:t xml:space="preserve">nontransgenic switchgrass. </w:t>
      </w:r>
      <w:r w:rsidR="00EB5002" w:rsidRPr="00EB5002">
        <w:rPr>
          <w:b/>
          <w:bCs/>
        </w:rPr>
        <w:t>(G)</w:t>
      </w:r>
      <w:r w:rsidR="00EB5002">
        <w:t xml:space="preserve"> </w:t>
      </w:r>
      <w:r>
        <w:t>Box plot graph of pollen germination percentage (%) analysis, comparing pPvPS</w:t>
      </w:r>
      <w:proofErr w:type="gramStart"/>
      <w:r>
        <w:t>1:</w:t>
      </w:r>
      <w:r w:rsidRPr="005A2A70">
        <w:rPr>
          <w:i/>
          <w:iCs/>
        </w:rPr>
        <w:t>Eco</w:t>
      </w:r>
      <w:r w:rsidRPr="006706D5">
        <w:t>RI</w:t>
      </w:r>
      <w:proofErr w:type="gramEnd"/>
      <w:r>
        <w:t xml:space="preserve"> line 6, pZm13:</w:t>
      </w:r>
      <w:r w:rsidRPr="005A2A70">
        <w:rPr>
          <w:i/>
          <w:iCs/>
        </w:rPr>
        <w:t>Eco</w:t>
      </w:r>
      <w:r w:rsidRPr="006706D5">
        <w:t>RI</w:t>
      </w:r>
      <w:r>
        <w:t xml:space="preserve"> line 4, and a nontransgenic control.</w:t>
      </w:r>
      <w:r w:rsidRPr="00796C25">
        <w:t xml:space="preserve"> </w:t>
      </w:r>
      <w:r>
        <w:t>Same letters represent no statistical significance of pollen germination percentages between transgenic lines and a nontransgenic control, tested by a one-way ANOVA, Tukey’s HSD</w:t>
      </w:r>
      <w:r w:rsidR="00B44589">
        <w:t>, α= 0.05</w:t>
      </w:r>
      <w:r w:rsidR="00B44589">
        <w:rPr>
          <w:iCs/>
        </w:rPr>
        <w:t xml:space="preserve"> (</w:t>
      </w:r>
      <w:proofErr w:type="gramStart"/>
      <w:r w:rsidR="00B44589">
        <w:rPr>
          <w:iCs/>
        </w:rPr>
        <w:t>F(</w:t>
      </w:r>
      <w:proofErr w:type="gramEnd"/>
      <w:r w:rsidR="00B44589">
        <w:rPr>
          <w:iCs/>
        </w:rPr>
        <w:t>2, 24)=</w:t>
      </w:r>
      <w:r w:rsidR="005A3F42">
        <w:rPr>
          <w:iCs/>
        </w:rPr>
        <w:t xml:space="preserve"> </w:t>
      </w:r>
      <w:r w:rsidR="00B44589">
        <w:rPr>
          <w:iCs/>
        </w:rPr>
        <w:t>0.18, p= 0.84)</w:t>
      </w:r>
      <w:r w:rsidR="002F609E">
        <w:tab/>
      </w:r>
      <w:r w:rsidR="00EA01CC">
        <w:t>6</w:t>
      </w:r>
      <w:r w:rsidR="00DD4BA6">
        <w:t>1</w:t>
      </w:r>
    </w:p>
    <w:p w14:paraId="7ACD5779" w14:textId="4AC36E92" w:rsidR="004F3A9B" w:rsidRDefault="004F3A9B" w:rsidP="006E4ADB">
      <w:pPr>
        <w:tabs>
          <w:tab w:val="right" w:leader="dot" w:pos="9360"/>
        </w:tabs>
        <w:spacing w:before="120" w:after="240" w:line="360" w:lineRule="auto"/>
        <w:ind w:left="1080" w:hanging="1080"/>
      </w:pPr>
      <w:r w:rsidRPr="00543B1D">
        <w:rPr>
          <w:b/>
          <w:bCs/>
        </w:rPr>
        <w:t>Figure 3.</w:t>
      </w:r>
      <w:r w:rsidR="000E0093">
        <w:rPr>
          <w:b/>
          <w:bCs/>
        </w:rPr>
        <w:t>5</w:t>
      </w:r>
      <w:r w:rsidRPr="00543B1D">
        <w:rPr>
          <w:b/>
          <w:bCs/>
        </w:rPr>
        <w:t xml:space="preserve"> </w:t>
      </w:r>
      <w:r>
        <w:rPr>
          <w:b/>
          <w:bCs/>
        </w:rPr>
        <w:t xml:space="preserve">RT-PCR analysis for presence/absence of catalase intron. </w:t>
      </w:r>
      <w:r>
        <w:t xml:space="preserve">PCR analysis of cDNA extracted from anther/pollen tissue of flowering transgenic lines of the following constructs: </w:t>
      </w:r>
      <w:r w:rsidRPr="0077254E">
        <w:rPr>
          <w:b/>
          <w:bCs/>
        </w:rPr>
        <w:t>(A)</w:t>
      </w:r>
      <w:r>
        <w:t xml:space="preserve"> pTaPSG</w:t>
      </w:r>
      <w:proofErr w:type="gramStart"/>
      <w:r>
        <w:t>719:</w:t>
      </w:r>
      <w:r w:rsidRPr="005A2A70">
        <w:rPr>
          <w:i/>
          <w:iCs/>
        </w:rPr>
        <w:t>Eco</w:t>
      </w:r>
      <w:r w:rsidRPr="006706D5">
        <w:t>RI</w:t>
      </w:r>
      <w:proofErr w:type="gramEnd"/>
      <w:r>
        <w:t xml:space="preserve">, </w:t>
      </w:r>
      <w:r w:rsidRPr="0077254E">
        <w:rPr>
          <w:b/>
          <w:bCs/>
        </w:rPr>
        <w:t>(B)</w:t>
      </w:r>
      <w:r>
        <w:t xml:space="preserve"> pPvPS1:</w:t>
      </w:r>
      <w:r w:rsidRPr="005A2A70">
        <w:rPr>
          <w:i/>
          <w:iCs/>
        </w:rPr>
        <w:t>Eco</w:t>
      </w:r>
      <w:r w:rsidRPr="006706D5">
        <w:t>RI</w:t>
      </w:r>
      <w:r>
        <w:t xml:space="preserve">, </w:t>
      </w:r>
      <w:r w:rsidRPr="0077254E">
        <w:rPr>
          <w:b/>
          <w:bCs/>
        </w:rPr>
        <w:t>(C)</w:t>
      </w:r>
      <w:r>
        <w:t xml:space="preserve"> pOsg6B:</w:t>
      </w:r>
      <w:r w:rsidRPr="005A2A70">
        <w:rPr>
          <w:i/>
          <w:iCs/>
        </w:rPr>
        <w:t>Eco</w:t>
      </w:r>
      <w:r w:rsidRPr="006706D5">
        <w:t>RI</w:t>
      </w:r>
      <w:r>
        <w:t>,</w:t>
      </w:r>
      <w:r w:rsidRPr="00530E71">
        <w:t xml:space="preserve"> </w:t>
      </w:r>
      <w:r w:rsidRPr="0077254E">
        <w:rPr>
          <w:b/>
          <w:bCs/>
        </w:rPr>
        <w:t>(D)</w:t>
      </w:r>
      <w:r>
        <w:t xml:space="preserve"> </w:t>
      </w:r>
      <w:proofErr w:type="spellStart"/>
      <w:r>
        <w:t>pOsRTS:</w:t>
      </w:r>
      <w:r w:rsidRPr="005A2A70">
        <w:rPr>
          <w:i/>
          <w:iCs/>
        </w:rPr>
        <w:t>Eco</w:t>
      </w:r>
      <w:r w:rsidRPr="006706D5">
        <w:t>RI</w:t>
      </w:r>
      <w:proofErr w:type="spellEnd"/>
      <w:r>
        <w:t>,</w:t>
      </w:r>
      <w:r w:rsidRPr="00530E71">
        <w:t xml:space="preserve"> </w:t>
      </w:r>
      <w:r w:rsidRPr="0077254E">
        <w:rPr>
          <w:b/>
          <w:bCs/>
        </w:rPr>
        <w:t>(E)</w:t>
      </w:r>
      <w:r>
        <w:t xml:space="preserve"> pZm13:</w:t>
      </w:r>
      <w:r w:rsidRPr="005A2A70">
        <w:rPr>
          <w:i/>
          <w:iCs/>
        </w:rPr>
        <w:t>Eco</w:t>
      </w:r>
      <w:r w:rsidRPr="006706D5">
        <w:t>RI</w:t>
      </w:r>
      <w:r>
        <w:t xml:space="preserve">. PCR amplified products represent </w:t>
      </w:r>
      <w:r w:rsidRPr="005A2A70">
        <w:rPr>
          <w:i/>
          <w:iCs/>
        </w:rPr>
        <w:t>Eco</w:t>
      </w:r>
      <w:r w:rsidRPr="006706D5">
        <w:t>RI</w:t>
      </w:r>
      <w:r w:rsidRPr="003F1E16">
        <w:t xml:space="preserve"> </w:t>
      </w:r>
      <w:r>
        <w:t xml:space="preserve">endonuclease with the presence of the catalase intron (1066 bp) or the absence of the catalase intron (predicted ~860 bp). The observed band in the absence of the catalase intron is approximately 600 bp. Gels include the </w:t>
      </w:r>
      <w:proofErr w:type="spellStart"/>
      <w:r>
        <w:t>TrackIt</w:t>
      </w:r>
      <w:proofErr w:type="spellEnd"/>
      <w:r>
        <w:t>™ 100 bp DNA Ladder (L), transgenic line numbers of their associated construct, cDNA from nontransgenic switchgrass as a negative control (N), and plasmid DNA as a positive control (P) for the presence of the intron</w:t>
      </w:r>
      <w:r w:rsidR="002F609E">
        <w:tab/>
      </w:r>
      <w:r w:rsidR="00EA01CC">
        <w:t>6</w:t>
      </w:r>
      <w:r w:rsidR="00DD4BA6">
        <w:t>2</w:t>
      </w:r>
    </w:p>
    <w:p w14:paraId="311E39A3" w14:textId="7AA4C832" w:rsidR="00500B7C" w:rsidRPr="00595CE8" w:rsidRDefault="00500B7C" w:rsidP="00500B7C">
      <w:pPr>
        <w:tabs>
          <w:tab w:val="right" w:leader="dot" w:pos="9360"/>
        </w:tabs>
        <w:spacing w:line="360" w:lineRule="auto"/>
        <w:ind w:left="1080" w:hanging="1080"/>
        <w:rPr>
          <w:b/>
          <w:bCs/>
        </w:rPr>
        <w:sectPr w:rsidR="00500B7C" w:rsidRPr="00595CE8" w:rsidSect="00DE19EB">
          <w:footerReference w:type="default" r:id="rId11"/>
          <w:pgSz w:w="12240" w:h="15840"/>
          <w:pgMar w:top="1440" w:right="1440" w:bottom="1440" w:left="1440" w:header="720" w:footer="720" w:gutter="0"/>
          <w:pgNumType w:fmt="lowerRoman" w:start="1"/>
          <w:cols w:space="720"/>
          <w:titlePg/>
          <w:docGrid w:linePitch="360"/>
        </w:sectPr>
      </w:pPr>
      <w:r>
        <w:rPr>
          <w:b/>
          <w:bCs/>
        </w:rPr>
        <w:t xml:space="preserve">Figure </w:t>
      </w:r>
      <w:r w:rsidRPr="00895CFD">
        <w:rPr>
          <w:b/>
          <w:bCs/>
        </w:rPr>
        <w:t>3.</w:t>
      </w:r>
      <w:r>
        <w:rPr>
          <w:b/>
          <w:bCs/>
        </w:rPr>
        <w:t>6</w:t>
      </w:r>
      <w:r>
        <w:t xml:space="preserve"> </w:t>
      </w:r>
      <w:r>
        <w:rPr>
          <w:b/>
          <w:bCs/>
        </w:rPr>
        <w:t xml:space="preserve">Phenotypic analysis of transgenic lines. </w:t>
      </w:r>
      <w:r>
        <w:t xml:space="preserve">Bar graphs of </w:t>
      </w:r>
      <w:r w:rsidRPr="00710E59">
        <w:rPr>
          <w:b/>
          <w:bCs/>
        </w:rPr>
        <w:t>(A)</w:t>
      </w:r>
      <w:r>
        <w:t xml:space="preserve"> plant height, </w:t>
      </w:r>
      <w:r w:rsidRPr="00710E59">
        <w:rPr>
          <w:b/>
          <w:bCs/>
        </w:rPr>
        <w:t>(B)</w:t>
      </w:r>
      <w:r>
        <w:t xml:space="preserve"> tiller count, </w:t>
      </w:r>
      <w:r w:rsidRPr="00710E59">
        <w:rPr>
          <w:b/>
          <w:bCs/>
        </w:rPr>
        <w:t>(C)</w:t>
      </w:r>
      <w:r>
        <w:t xml:space="preserve"> tiller diameter, and </w:t>
      </w:r>
      <w:r w:rsidRPr="00710E59">
        <w:rPr>
          <w:b/>
          <w:bCs/>
        </w:rPr>
        <w:t>(D)</w:t>
      </w:r>
      <w:r>
        <w:t xml:space="preserve"> leaf blade width of transgenic lines, grouped by promoter driving </w:t>
      </w:r>
      <w:r w:rsidRPr="004C0D4E">
        <w:rPr>
          <w:i/>
          <w:iCs/>
        </w:rPr>
        <w:t>Eco</w:t>
      </w:r>
      <w:r w:rsidRPr="006706D5">
        <w:t>RI</w:t>
      </w:r>
      <w:r>
        <w:t xml:space="preserve"> expression, compared to a nontransgenic control (c). Statistical significance is denoted by an asterisk (*), as tested by a o</w:t>
      </w:r>
      <w:r w:rsidRPr="008524DD">
        <w:t>ne-way ANOVA,</w:t>
      </w:r>
      <w:r>
        <w:t xml:space="preserve"> followed by a Dunnett’s test</w:t>
      </w:r>
      <w:r w:rsidR="002D1132">
        <w:t>, α= 0.05</w:t>
      </w:r>
      <w:r w:rsidRPr="008524DD">
        <w:t>.</w:t>
      </w:r>
      <w:r>
        <w:t xml:space="preserve"> Error bar is constructed using one standard error from the mean. Scatterplots depict the relationship of </w:t>
      </w:r>
      <w:r w:rsidRPr="005A2A70">
        <w:rPr>
          <w:i/>
          <w:iCs/>
        </w:rPr>
        <w:t>Eco</w:t>
      </w:r>
      <w:r w:rsidRPr="006706D5">
        <w:t>RI</w:t>
      </w:r>
      <w:r w:rsidRPr="003F1E16">
        <w:t xml:space="preserve"> </w:t>
      </w:r>
      <w:r>
        <w:t xml:space="preserve">expression levels in leaf and </w:t>
      </w:r>
      <w:r w:rsidRPr="00DD32BA">
        <w:rPr>
          <w:b/>
          <w:bCs/>
        </w:rPr>
        <w:t>(</w:t>
      </w:r>
      <w:r>
        <w:rPr>
          <w:b/>
          <w:bCs/>
        </w:rPr>
        <w:t>E</w:t>
      </w:r>
      <w:r w:rsidRPr="00DD32BA">
        <w:rPr>
          <w:b/>
          <w:bCs/>
        </w:rPr>
        <w:t xml:space="preserve">) </w:t>
      </w:r>
      <w:r>
        <w:t xml:space="preserve">plant height or </w:t>
      </w:r>
      <w:r w:rsidRPr="00DD32BA">
        <w:rPr>
          <w:b/>
          <w:bCs/>
        </w:rPr>
        <w:t>(</w:t>
      </w:r>
      <w:r>
        <w:rPr>
          <w:b/>
          <w:bCs/>
        </w:rPr>
        <w:t>F</w:t>
      </w:r>
      <w:r w:rsidRPr="00DD32BA">
        <w:rPr>
          <w:b/>
          <w:bCs/>
        </w:rPr>
        <w:t>)</w:t>
      </w:r>
      <w:r>
        <w:t xml:space="preserve"> leaf blade width using Spearman’s correlation analysis</w:t>
      </w:r>
      <w:r>
        <w:tab/>
        <w:t>63</w:t>
      </w:r>
    </w:p>
    <w:p w14:paraId="6DBD57CD" w14:textId="2C88779A" w:rsidR="00D0787E" w:rsidRDefault="00D0787E" w:rsidP="003E2AC7">
      <w:pPr>
        <w:tabs>
          <w:tab w:val="right" w:leader="dot" w:pos="9360"/>
        </w:tabs>
        <w:spacing w:before="120" w:after="240" w:line="360" w:lineRule="auto"/>
        <w:ind w:left="1080" w:hanging="1080"/>
      </w:pPr>
      <w:r>
        <w:rPr>
          <w:b/>
          <w:bCs/>
        </w:rPr>
        <w:lastRenderedPageBreak/>
        <w:t xml:space="preserve">Supplementary </w:t>
      </w:r>
      <w:r w:rsidRPr="00543B1D">
        <w:rPr>
          <w:b/>
          <w:bCs/>
        </w:rPr>
        <w:t xml:space="preserve">Figure </w:t>
      </w:r>
      <w:r>
        <w:rPr>
          <w:b/>
          <w:bCs/>
        </w:rPr>
        <w:t>S</w:t>
      </w:r>
      <w:r w:rsidRPr="00543B1D">
        <w:rPr>
          <w:b/>
          <w:bCs/>
        </w:rPr>
        <w:t>3.</w:t>
      </w:r>
      <w:r>
        <w:rPr>
          <w:b/>
          <w:bCs/>
        </w:rPr>
        <w:t>1</w:t>
      </w:r>
      <w:r w:rsidRPr="00543B1D">
        <w:rPr>
          <w:b/>
          <w:bCs/>
        </w:rPr>
        <w:t xml:space="preserve"> </w:t>
      </w:r>
      <w:r>
        <w:rPr>
          <w:b/>
          <w:bCs/>
        </w:rPr>
        <w:t>Confirmation of qRT-PCR primer sets</w:t>
      </w:r>
      <w:r w:rsidRPr="00E8345A">
        <w:rPr>
          <w:b/>
          <w:bCs/>
        </w:rPr>
        <w:t>.</w:t>
      </w:r>
      <w:r>
        <w:t xml:space="preserve"> Prior qRT-PCR analysis of transgenic switchgrass, the </w:t>
      </w:r>
      <w:r w:rsidRPr="005A2A70">
        <w:rPr>
          <w:i/>
          <w:iCs/>
        </w:rPr>
        <w:t>Eco</w:t>
      </w:r>
      <w:r w:rsidRPr="006706D5">
        <w:t>RI</w:t>
      </w:r>
      <w:r>
        <w:t xml:space="preserve"> and </w:t>
      </w:r>
      <w:r w:rsidRPr="001A0C5F">
        <w:rPr>
          <w:i/>
          <w:iCs/>
        </w:rPr>
        <w:t>Ubq1</w:t>
      </w:r>
      <w:r>
        <w:t xml:space="preserve"> primer sets were assessed by RT-PCR and observed on a 1.2% agarose gel with the All Purpose Hi-Lo DNA Marker (L). The </w:t>
      </w:r>
      <w:r w:rsidRPr="005A2A70">
        <w:rPr>
          <w:i/>
          <w:iCs/>
        </w:rPr>
        <w:t>Eco</w:t>
      </w:r>
      <w:r w:rsidRPr="006706D5">
        <w:t>RI</w:t>
      </w:r>
      <w:r w:rsidRPr="003F1E16">
        <w:t xml:space="preserve"> </w:t>
      </w:r>
      <w:r>
        <w:t xml:space="preserve">primers were confirmed using genomic DNA from transgenic switchgrass carrying the </w:t>
      </w:r>
      <w:r w:rsidRPr="001A0C5F">
        <w:rPr>
          <w:i/>
          <w:iCs/>
        </w:rPr>
        <w:t>Eco</w:t>
      </w:r>
      <w:r w:rsidRPr="006706D5">
        <w:t>RI</w:t>
      </w:r>
      <w:r>
        <w:t xml:space="preserve"> transgene to test for a positive band (94 bp) observed in sample 1. The </w:t>
      </w:r>
      <w:r w:rsidRPr="00C84E87">
        <w:rPr>
          <w:i/>
          <w:iCs/>
        </w:rPr>
        <w:t>Ubq1</w:t>
      </w:r>
      <w:r>
        <w:t xml:space="preserve"> and </w:t>
      </w:r>
      <w:r w:rsidRPr="005A2A70">
        <w:rPr>
          <w:i/>
          <w:iCs/>
        </w:rPr>
        <w:t>Eco</w:t>
      </w:r>
      <w:r w:rsidRPr="006706D5">
        <w:t>RI</w:t>
      </w:r>
      <w:r>
        <w:t xml:space="preserve"> primers were tested using cDNA from nontransgenic switchgrass to confirm a positive band (93 bp) for the </w:t>
      </w:r>
      <w:r w:rsidRPr="00CF2D46">
        <w:rPr>
          <w:i/>
          <w:iCs/>
        </w:rPr>
        <w:t>Ubq1</w:t>
      </w:r>
      <w:r>
        <w:t xml:space="preserve"> gene observed in sample 2, and absence of the </w:t>
      </w:r>
      <w:r w:rsidRPr="00CF2D46">
        <w:rPr>
          <w:i/>
          <w:iCs/>
        </w:rPr>
        <w:t>Eco</w:t>
      </w:r>
      <w:r w:rsidRPr="006706D5">
        <w:t>RI</w:t>
      </w:r>
      <w:r>
        <w:t xml:space="preserve"> gene observed in sample 3</w:t>
      </w:r>
      <w:r>
        <w:tab/>
        <w:t>6</w:t>
      </w:r>
      <w:r w:rsidR="0092378A">
        <w:t>4</w:t>
      </w:r>
    </w:p>
    <w:p w14:paraId="13DE4657" w14:textId="570B102C" w:rsidR="00D0787E" w:rsidRDefault="00D0787E" w:rsidP="00D0787E">
      <w:pPr>
        <w:tabs>
          <w:tab w:val="right" w:leader="dot" w:pos="9360"/>
        </w:tabs>
        <w:spacing w:before="120" w:after="240" w:line="360" w:lineRule="auto"/>
        <w:ind w:left="1080" w:hanging="1080"/>
        <w:rPr>
          <w:noProof/>
        </w:rPr>
      </w:pPr>
      <w:r>
        <w:rPr>
          <w:b/>
          <w:bCs/>
        </w:rPr>
        <w:t xml:space="preserve">Supplementary </w:t>
      </w:r>
      <w:r w:rsidRPr="00543B1D">
        <w:rPr>
          <w:b/>
          <w:bCs/>
        </w:rPr>
        <w:t xml:space="preserve">Figure </w:t>
      </w:r>
      <w:r>
        <w:rPr>
          <w:b/>
          <w:bCs/>
        </w:rPr>
        <w:t>S</w:t>
      </w:r>
      <w:r w:rsidRPr="00543B1D">
        <w:rPr>
          <w:b/>
          <w:bCs/>
        </w:rPr>
        <w:t>3.</w:t>
      </w:r>
      <w:r>
        <w:rPr>
          <w:b/>
          <w:bCs/>
        </w:rPr>
        <w:t>2</w:t>
      </w:r>
      <w:r w:rsidRPr="00543B1D">
        <w:rPr>
          <w:b/>
          <w:bCs/>
        </w:rPr>
        <w:t xml:space="preserve"> </w:t>
      </w:r>
      <w:r w:rsidRPr="00E8345A">
        <w:rPr>
          <w:b/>
          <w:bCs/>
        </w:rPr>
        <w:t>Southern blot hybridizations of transgenic</w:t>
      </w:r>
      <w:r>
        <w:rPr>
          <w:b/>
          <w:bCs/>
        </w:rPr>
        <w:t xml:space="preserve"> switchgrass</w:t>
      </w:r>
      <w:r w:rsidRPr="00E8345A">
        <w:rPr>
          <w:b/>
          <w:bCs/>
        </w:rPr>
        <w:t>.</w:t>
      </w:r>
      <w:r>
        <w:t xml:space="preserve"> Genomic (10 µg) and plasmid (500 </w:t>
      </w:r>
      <w:proofErr w:type="spellStart"/>
      <w:r>
        <w:t>pg</w:t>
      </w:r>
      <w:proofErr w:type="spellEnd"/>
      <w:r>
        <w:t xml:space="preserve">) DNA was digested with </w:t>
      </w:r>
      <w:proofErr w:type="spellStart"/>
      <w:r w:rsidRPr="00FC1DCC">
        <w:rPr>
          <w:i/>
          <w:iCs/>
        </w:rPr>
        <w:t>Eco</w:t>
      </w:r>
      <w:r>
        <w:t>RI</w:t>
      </w:r>
      <w:proofErr w:type="spellEnd"/>
      <w:r>
        <w:t xml:space="preserve">-HF and </w:t>
      </w:r>
      <w:proofErr w:type="spellStart"/>
      <w:r>
        <w:t>SspI</w:t>
      </w:r>
      <w:proofErr w:type="spellEnd"/>
      <w:r>
        <w:t>-HF enzymes. Blots were probed with the DIG labeled-</w:t>
      </w:r>
      <w:r w:rsidRPr="00EB5999">
        <w:rPr>
          <w:i/>
          <w:iCs/>
        </w:rPr>
        <w:t>Eco</w:t>
      </w:r>
      <w:r w:rsidRPr="006706D5">
        <w:t>RI</w:t>
      </w:r>
      <w:r>
        <w:t xml:space="preserve"> gene fragment and hybridized at 42°C. Lanes consist of the DNA Ladder (L), genomic DNA samples of </w:t>
      </w:r>
      <w:r w:rsidRPr="000921BA">
        <w:rPr>
          <w:b/>
          <w:bCs/>
        </w:rPr>
        <w:t>(A)</w:t>
      </w:r>
      <w:r>
        <w:t xml:space="preserve"> pTaPSG719:</w:t>
      </w:r>
      <w:r w:rsidRPr="00EB5999">
        <w:rPr>
          <w:i/>
          <w:iCs/>
        </w:rPr>
        <w:t>Eco</w:t>
      </w:r>
      <w:r w:rsidRPr="006706D5">
        <w:t>RI</w:t>
      </w:r>
      <w:r w:rsidRPr="003F1E16">
        <w:t xml:space="preserve"> </w:t>
      </w:r>
      <w:r>
        <w:t xml:space="preserve">transgenic lines 1-11 </w:t>
      </w:r>
      <w:r w:rsidRPr="000921BA">
        <w:rPr>
          <w:b/>
          <w:bCs/>
        </w:rPr>
        <w:t>(B)</w:t>
      </w:r>
      <w:r>
        <w:t xml:space="preserve"> pPvPS1:</w:t>
      </w:r>
      <w:r w:rsidRPr="00EB5999">
        <w:rPr>
          <w:i/>
          <w:iCs/>
        </w:rPr>
        <w:t>Eco</w:t>
      </w:r>
      <w:r w:rsidRPr="006706D5">
        <w:t>RI</w:t>
      </w:r>
      <w:r>
        <w:t xml:space="preserve"> transgenic lines 1-15 </w:t>
      </w:r>
      <w:r w:rsidRPr="000921BA">
        <w:rPr>
          <w:b/>
          <w:bCs/>
        </w:rPr>
        <w:t xml:space="preserve">(C) </w:t>
      </w:r>
      <w:r w:rsidRPr="000921BA">
        <w:t>p</w:t>
      </w:r>
      <w:r>
        <w:t>Osg6B:</w:t>
      </w:r>
      <w:r w:rsidRPr="00EB5999">
        <w:rPr>
          <w:i/>
          <w:iCs/>
        </w:rPr>
        <w:t>Eco</w:t>
      </w:r>
      <w:r w:rsidRPr="006706D5">
        <w:t>RI</w:t>
      </w:r>
      <w:r>
        <w:t xml:space="preserve"> transgenic lines 1-12 </w:t>
      </w:r>
      <w:r w:rsidRPr="000921BA">
        <w:rPr>
          <w:b/>
          <w:bCs/>
        </w:rPr>
        <w:t>(D)</w:t>
      </w:r>
      <w:r>
        <w:t xml:space="preserve"> </w:t>
      </w:r>
      <w:proofErr w:type="spellStart"/>
      <w:r>
        <w:t>pOsRTS:</w:t>
      </w:r>
      <w:r w:rsidRPr="00EB5999">
        <w:rPr>
          <w:i/>
          <w:iCs/>
        </w:rPr>
        <w:t>Eco</w:t>
      </w:r>
      <w:r w:rsidRPr="006706D5">
        <w:t>RI</w:t>
      </w:r>
      <w:proofErr w:type="spellEnd"/>
      <w:r>
        <w:t xml:space="preserve"> transgenic lines 1-16 </w:t>
      </w:r>
      <w:r w:rsidRPr="000921BA">
        <w:rPr>
          <w:b/>
          <w:bCs/>
        </w:rPr>
        <w:t>(E)</w:t>
      </w:r>
      <w:r>
        <w:t xml:space="preserve"> pZm13:</w:t>
      </w:r>
      <w:r w:rsidRPr="00EB5999">
        <w:rPr>
          <w:i/>
          <w:iCs/>
        </w:rPr>
        <w:t>Eco</w:t>
      </w:r>
      <w:r w:rsidRPr="006706D5">
        <w:t>RI</w:t>
      </w:r>
      <w:r w:rsidRPr="003F1E16">
        <w:t xml:space="preserve"> </w:t>
      </w:r>
      <w:r>
        <w:t>transgenic lines 1-5, followed by genomic DNA of wild-type switchgrass (WT) and the relevant plasmid DNA (P)</w:t>
      </w:r>
      <w:r>
        <w:tab/>
        <w:t>6</w:t>
      </w:r>
      <w:r w:rsidR="0092378A">
        <w:t>5</w:t>
      </w:r>
    </w:p>
    <w:p w14:paraId="4C999773" w14:textId="3C50C3A9" w:rsidR="003E2AC7" w:rsidRDefault="00D0787E" w:rsidP="003E2AC7">
      <w:pPr>
        <w:tabs>
          <w:tab w:val="right" w:leader="dot" w:pos="9360"/>
        </w:tabs>
        <w:spacing w:before="120" w:after="240" w:line="360" w:lineRule="auto"/>
        <w:ind w:left="1080" w:hanging="1080"/>
      </w:pPr>
      <w:r>
        <w:rPr>
          <w:b/>
          <w:bCs/>
        </w:rPr>
        <w:t xml:space="preserve">Supplementary </w:t>
      </w:r>
      <w:r w:rsidRPr="00543B1D">
        <w:rPr>
          <w:b/>
          <w:bCs/>
        </w:rPr>
        <w:t xml:space="preserve">Figure </w:t>
      </w:r>
      <w:r>
        <w:rPr>
          <w:b/>
          <w:bCs/>
        </w:rPr>
        <w:t>S</w:t>
      </w:r>
      <w:r w:rsidRPr="00543B1D">
        <w:rPr>
          <w:b/>
          <w:bCs/>
        </w:rPr>
        <w:t>3.</w:t>
      </w:r>
      <w:r>
        <w:rPr>
          <w:b/>
          <w:bCs/>
        </w:rPr>
        <w:t>3 Map of</w:t>
      </w:r>
      <w:r w:rsidRPr="00543B1D">
        <w:rPr>
          <w:b/>
          <w:bCs/>
        </w:rPr>
        <w:t xml:space="preserve"> </w:t>
      </w:r>
      <w:r w:rsidRPr="003009B8">
        <w:rPr>
          <w:b/>
          <w:bCs/>
          <w:i/>
          <w:iCs/>
        </w:rPr>
        <w:t>Eco</w:t>
      </w:r>
      <w:r w:rsidRPr="006706D5">
        <w:rPr>
          <w:b/>
          <w:bCs/>
        </w:rPr>
        <w:t>RI</w:t>
      </w:r>
      <w:r w:rsidRPr="003009B8">
        <w:rPr>
          <w:b/>
          <w:bCs/>
          <w:i/>
          <w:iCs/>
        </w:rPr>
        <w:t xml:space="preserve"> </w:t>
      </w:r>
      <w:r w:rsidRPr="00FC1DCC">
        <w:rPr>
          <w:b/>
          <w:bCs/>
        </w:rPr>
        <w:t>endonuclease</w:t>
      </w:r>
      <w:r>
        <w:rPr>
          <w:b/>
          <w:bCs/>
        </w:rPr>
        <w:t xml:space="preserve"> gene and the expected and observed results of splicing. (A) </w:t>
      </w:r>
      <w:r w:rsidRPr="00256B45">
        <w:t xml:space="preserve">Map includes the </w:t>
      </w:r>
      <w:r w:rsidRPr="00A50C1F">
        <w:rPr>
          <w:i/>
          <w:iCs/>
        </w:rPr>
        <w:t>E</w:t>
      </w:r>
      <w:r w:rsidRPr="003F1E16">
        <w:rPr>
          <w:i/>
          <w:iCs/>
        </w:rPr>
        <w:t>co</w:t>
      </w:r>
      <w:r w:rsidRPr="006706D5">
        <w:t>RI</w:t>
      </w:r>
      <w:r w:rsidRPr="003F1E16">
        <w:t xml:space="preserve"> </w:t>
      </w:r>
      <w:r w:rsidRPr="00FC1DCC">
        <w:t>endonuclease</w:t>
      </w:r>
      <w:r w:rsidRPr="00EB5999">
        <w:t xml:space="preserve"> </w:t>
      </w:r>
      <w:r>
        <w:t xml:space="preserve">gene interrupted by </w:t>
      </w:r>
      <w:r w:rsidRPr="00256B45">
        <w:t xml:space="preserve">the catalase intron. </w:t>
      </w:r>
      <w:r>
        <w:t>cDNA sequencing identified the d</w:t>
      </w:r>
      <w:r w:rsidRPr="00256B45">
        <w:t>onor GT</w:t>
      </w:r>
      <w:r>
        <w:rPr>
          <w:b/>
          <w:bCs/>
        </w:rPr>
        <w:t xml:space="preserve"> </w:t>
      </w:r>
      <w:r w:rsidRPr="00883CD7">
        <w:t>splice site</w:t>
      </w:r>
      <w:r>
        <w:rPr>
          <w:b/>
          <w:bCs/>
        </w:rPr>
        <w:t xml:space="preserve"> </w:t>
      </w:r>
      <w:r>
        <w:t xml:space="preserve">is properly recognized and spliced from pre-mRNA. The first acceptor AG splice site downstream the donor site is the other intended splice site, however sequencing confirmed that the second acceptor AG is where splicing is </w:t>
      </w:r>
      <w:r w:rsidR="0020597E">
        <w:t>occurring</w:t>
      </w:r>
      <w:r>
        <w:t xml:space="preserve">. </w:t>
      </w:r>
      <w:r w:rsidRPr="005C18B5">
        <w:rPr>
          <w:b/>
          <w:bCs/>
        </w:rPr>
        <w:t>(B)</w:t>
      </w:r>
      <w:r>
        <w:t xml:space="preserve"> Map of the </w:t>
      </w:r>
      <w:r w:rsidRPr="009F378B">
        <w:rPr>
          <w:i/>
          <w:iCs/>
        </w:rPr>
        <w:t>Eco</w:t>
      </w:r>
      <w:r w:rsidRPr="006706D5">
        <w:t>RI</w:t>
      </w:r>
      <w:r w:rsidRPr="009F378B">
        <w:rPr>
          <w:i/>
          <w:iCs/>
        </w:rPr>
        <w:t xml:space="preserve"> </w:t>
      </w:r>
      <w:r w:rsidRPr="00FC1DCC">
        <w:t>endonuclease</w:t>
      </w:r>
      <w:r>
        <w:t xml:space="preserve"> gene and the predicted start codon (Met) (green rectangle) and stop codon denoted by an asterisk (*) (red rectangle) if the catalase intron were properly removed. </w:t>
      </w:r>
      <w:r w:rsidRPr="003D0F4D">
        <w:rPr>
          <w:b/>
          <w:bCs/>
        </w:rPr>
        <w:t>(C)</w:t>
      </w:r>
      <w:r>
        <w:t xml:space="preserve"> Map of </w:t>
      </w:r>
      <w:r w:rsidRPr="003A1B65">
        <w:rPr>
          <w:i/>
          <w:iCs/>
        </w:rPr>
        <w:t>Eco</w:t>
      </w:r>
      <w:r w:rsidRPr="006706D5">
        <w:t xml:space="preserve">RI </w:t>
      </w:r>
      <w:r w:rsidRPr="00FC1DCC">
        <w:t>endonuclease</w:t>
      </w:r>
      <w:r w:rsidRPr="00EB5999">
        <w:t xml:space="preserve"> </w:t>
      </w:r>
      <w:r>
        <w:t xml:space="preserve">gene and the start and stop codons when the catalase intron is not spliced out. </w:t>
      </w:r>
      <w:r w:rsidRPr="003D0F4D">
        <w:rPr>
          <w:b/>
          <w:bCs/>
        </w:rPr>
        <w:t>(D)</w:t>
      </w:r>
      <w:r>
        <w:t xml:space="preserve"> Map of </w:t>
      </w:r>
      <w:r w:rsidRPr="008945E3">
        <w:rPr>
          <w:i/>
          <w:iCs/>
        </w:rPr>
        <w:t>Eco</w:t>
      </w:r>
      <w:r w:rsidRPr="006706D5">
        <w:t>RI</w:t>
      </w:r>
      <w:r>
        <w:t xml:space="preserve"> endonuclease and the start and stop codons when splicing occurs at the second acceptor AG, which is observed in this study</w:t>
      </w:r>
      <w:r>
        <w:tab/>
        <w:t>6</w:t>
      </w:r>
      <w:r w:rsidR="0092378A">
        <w:t>6</w:t>
      </w:r>
    </w:p>
    <w:p w14:paraId="3B53FEEE" w14:textId="3D2F141C" w:rsidR="003E2AC7" w:rsidRDefault="003E2AC7" w:rsidP="002B19C2">
      <w:pPr>
        <w:tabs>
          <w:tab w:val="right" w:leader="dot" w:pos="9360"/>
        </w:tabs>
        <w:spacing w:before="120" w:after="240" w:line="360" w:lineRule="auto"/>
        <w:ind w:left="1080" w:hanging="1080"/>
      </w:pPr>
      <w:r>
        <w:rPr>
          <w:b/>
          <w:bCs/>
        </w:rPr>
        <w:lastRenderedPageBreak/>
        <w:t>Supplementary Figure S</w:t>
      </w:r>
      <w:r w:rsidRPr="00895CFD">
        <w:rPr>
          <w:b/>
          <w:bCs/>
        </w:rPr>
        <w:t>3.</w:t>
      </w:r>
      <w:r>
        <w:rPr>
          <w:b/>
          <w:bCs/>
        </w:rPr>
        <w:t>4</w:t>
      </w:r>
      <w:r>
        <w:t xml:space="preserve"> </w:t>
      </w:r>
      <w:r>
        <w:rPr>
          <w:b/>
          <w:bCs/>
        </w:rPr>
        <w:t>Images of transgenic lines following eight-week growth period.</w:t>
      </w:r>
      <w:r>
        <w:t xml:space="preserve"> Images of nontransgenic switchgrass control (NT) compared to transgenic lines of </w:t>
      </w:r>
      <w:r w:rsidRPr="0054216F">
        <w:rPr>
          <w:b/>
          <w:bCs/>
        </w:rPr>
        <w:t>(A)</w:t>
      </w:r>
      <w:r>
        <w:t xml:space="preserve"> pTaPSG</w:t>
      </w:r>
      <w:proofErr w:type="gramStart"/>
      <w:r>
        <w:t>719:</w:t>
      </w:r>
      <w:r w:rsidRPr="000F116B">
        <w:rPr>
          <w:i/>
          <w:iCs/>
        </w:rPr>
        <w:t>Eco</w:t>
      </w:r>
      <w:r w:rsidRPr="006706D5">
        <w:t>RI</w:t>
      </w:r>
      <w:proofErr w:type="gramEnd"/>
      <w:r w:rsidRPr="003F1E16">
        <w:rPr>
          <w:b/>
          <w:bCs/>
        </w:rPr>
        <w:t xml:space="preserve"> </w:t>
      </w:r>
      <w:r w:rsidRPr="0054216F">
        <w:rPr>
          <w:b/>
          <w:bCs/>
        </w:rPr>
        <w:t xml:space="preserve">(B) </w:t>
      </w:r>
      <w:r>
        <w:t>pPvPS1:</w:t>
      </w:r>
      <w:r w:rsidRPr="000F116B">
        <w:rPr>
          <w:i/>
          <w:iCs/>
        </w:rPr>
        <w:t>Ec</w:t>
      </w:r>
      <w:r w:rsidRPr="003F1E16">
        <w:rPr>
          <w:i/>
          <w:iCs/>
        </w:rPr>
        <w:t>o</w:t>
      </w:r>
      <w:r w:rsidRPr="006706D5">
        <w:t>RI</w:t>
      </w:r>
      <w:r w:rsidRPr="0054216F">
        <w:rPr>
          <w:b/>
          <w:bCs/>
        </w:rPr>
        <w:t xml:space="preserve"> (C) </w:t>
      </w:r>
      <w:r>
        <w:t>pOsg6B:</w:t>
      </w:r>
      <w:r w:rsidRPr="000F116B">
        <w:rPr>
          <w:i/>
          <w:iCs/>
        </w:rPr>
        <w:t>Eco</w:t>
      </w:r>
      <w:r w:rsidRPr="006706D5">
        <w:t>RI</w:t>
      </w:r>
      <w:r w:rsidRPr="0054216F">
        <w:rPr>
          <w:b/>
          <w:bCs/>
        </w:rPr>
        <w:t xml:space="preserve"> (D) </w:t>
      </w:r>
      <w:proofErr w:type="spellStart"/>
      <w:r>
        <w:t>pOsRTS:</w:t>
      </w:r>
      <w:r w:rsidRPr="000F116B">
        <w:rPr>
          <w:i/>
          <w:iCs/>
        </w:rPr>
        <w:t>Eco</w:t>
      </w:r>
      <w:r w:rsidRPr="006706D5">
        <w:t>RI</w:t>
      </w:r>
      <w:proofErr w:type="spellEnd"/>
      <w:r w:rsidRPr="003F1E16">
        <w:t xml:space="preserve"> </w:t>
      </w:r>
      <w:r>
        <w:t>and</w:t>
      </w:r>
      <w:r w:rsidRPr="0054216F">
        <w:rPr>
          <w:b/>
          <w:bCs/>
        </w:rPr>
        <w:t xml:space="preserve"> (E)</w:t>
      </w:r>
      <w:r w:rsidRPr="002349DF">
        <w:t xml:space="preserve"> </w:t>
      </w:r>
      <w:r>
        <w:t>pZm13:</w:t>
      </w:r>
      <w:r w:rsidRPr="000F116B">
        <w:rPr>
          <w:i/>
          <w:iCs/>
        </w:rPr>
        <w:t>Eco</w:t>
      </w:r>
      <w:r w:rsidRPr="006706D5">
        <w:t>RI</w:t>
      </w:r>
      <w:r>
        <w:t xml:space="preserve"> constructs after eight weeks of growth under greenhouse conditions</w:t>
      </w:r>
      <w:r>
        <w:tab/>
      </w:r>
      <w:r w:rsidR="0092378A">
        <w:t>67</w:t>
      </w:r>
    </w:p>
    <w:p w14:paraId="2D265104" w14:textId="483F289E" w:rsidR="002B19C2" w:rsidRDefault="002B19C2" w:rsidP="007F38A4">
      <w:pPr>
        <w:tabs>
          <w:tab w:val="right" w:leader="dot" w:pos="9360"/>
        </w:tabs>
        <w:spacing w:before="120" w:after="240" w:line="360" w:lineRule="auto"/>
        <w:ind w:left="1080" w:hanging="1080"/>
      </w:pPr>
      <w:r w:rsidRPr="00805408">
        <w:rPr>
          <w:b/>
          <w:bCs/>
        </w:rPr>
        <w:t>Supplementary Figure S3.5 Delayed flowering phenotype.</w:t>
      </w:r>
      <w:r>
        <w:rPr>
          <w:b/>
          <w:bCs/>
        </w:rPr>
        <w:t xml:space="preserve"> </w:t>
      </w:r>
      <w:proofErr w:type="spellStart"/>
      <w:proofErr w:type="gramStart"/>
      <w:r>
        <w:t>OsRTS:</w:t>
      </w:r>
      <w:r w:rsidRPr="000F116B">
        <w:rPr>
          <w:i/>
          <w:iCs/>
        </w:rPr>
        <w:t>Eco</w:t>
      </w:r>
      <w:r w:rsidRPr="006706D5">
        <w:t>RI</w:t>
      </w:r>
      <w:proofErr w:type="spellEnd"/>
      <w:proofErr w:type="gramEnd"/>
      <w:r w:rsidRPr="003F1E16">
        <w:t xml:space="preserve"> </w:t>
      </w:r>
      <w:r>
        <w:t>lines 1 and 2 displayed a delayed flowering phenotype where the flowers remained thin and underdeveloped (A) into reproductive stage 3 (R3) for an extended period of time (~ 2 months) before floral tissues further developed to produce a fuller flower appearance (B), and anthesis of normal-appearing flowers (C) was first observed in the second week of September. Nontransgenic flowers transitioned from thin and underdeveloped (E) to a swollen appearance (F) within approximately one to two weeks of reaching R3, and anthesis (G) began in early July. This resulted in closed flowers (D) of the apparently delayed-flowering lines during the flowering period of the nontransgenic switchgrass (H)</w:t>
      </w:r>
      <w:r>
        <w:tab/>
        <w:t>7</w:t>
      </w:r>
      <w:r w:rsidR="0092378A">
        <w:t>0</w:t>
      </w:r>
    </w:p>
    <w:p w14:paraId="675D2FB4" w14:textId="2F42BCC9" w:rsidR="002B19C2" w:rsidRPr="00840917" w:rsidRDefault="002B19C2" w:rsidP="002B19C2">
      <w:pPr>
        <w:tabs>
          <w:tab w:val="right" w:leader="dot" w:pos="9360"/>
        </w:tabs>
        <w:spacing w:before="120" w:after="240" w:line="360" w:lineRule="auto"/>
        <w:ind w:left="1080" w:hanging="1080"/>
        <w:sectPr w:rsidR="002B19C2" w:rsidRPr="00840917" w:rsidSect="00DE19EB">
          <w:footerReference w:type="default" r:id="rId12"/>
          <w:footerReference w:type="first" r:id="rId13"/>
          <w:pgSz w:w="12240" w:h="15840"/>
          <w:pgMar w:top="1440" w:right="1440" w:bottom="1440" w:left="1440" w:header="720" w:footer="720" w:gutter="0"/>
          <w:pgNumType w:fmt="lowerRoman"/>
          <w:cols w:space="720"/>
          <w:titlePg/>
          <w:docGrid w:linePitch="360"/>
        </w:sectPr>
      </w:pPr>
      <w:r>
        <w:rPr>
          <w:b/>
          <w:bCs/>
        </w:rPr>
        <w:t>Supplementary Figure S</w:t>
      </w:r>
      <w:r w:rsidRPr="00895CFD">
        <w:rPr>
          <w:b/>
          <w:bCs/>
        </w:rPr>
        <w:t>3.</w:t>
      </w:r>
      <w:r>
        <w:rPr>
          <w:b/>
          <w:bCs/>
        </w:rPr>
        <w:t>6</w:t>
      </w:r>
      <w:r>
        <w:t xml:space="preserve"> </w:t>
      </w:r>
      <w:r>
        <w:rPr>
          <w:b/>
          <w:bCs/>
        </w:rPr>
        <w:t xml:space="preserve">Cloning methodology of the </w:t>
      </w:r>
      <w:r w:rsidRPr="000F116B">
        <w:rPr>
          <w:b/>
          <w:bCs/>
          <w:i/>
          <w:iCs/>
        </w:rPr>
        <w:t>Eco</w:t>
      </w:r>
      <w:r w:rsidRPr="006706D5">
        <w:rPr>
          <w:b/>
          <w:bCs/>
        </w:rPr>
        <w:t>RI</w:t>
      </w:r>
      <w:r w:rsidRPr="00601B29">
        <w:rPr>
          <w:b/>
          <w:bCs/>
          <w:i/>
          <w:iCs/>
        </w:rPr>
        <w:t xml:space="preserve"> </w:t>
      </w:r>
      <w:r>
        <w:rPr>
          <w:b/>
          <w:bCs/>
        </w:rPr>
        <w:t xml:space="preserve">endonuclease gene cassette. </w:t>
      </w:r>
      <w:r w:rsidRPr="00840917">
        <w:rPr>
          <w:b/>
          <w:bCs/>
        </w:rPr>
        <w:t>(A)</w:t>
      </w:r>
      <w:r>
        <w:t xml:space="preserve"> Multiple cloning site regions (red) used to clone each of the gene cassettes, bordered by </w:t>
      </w:r>
      <w:proofErr w:type="spellStart"/>
      <w:r>
        <w:t>attB</w:t>
      </w:r>
      <w:proofErr w:type="spellEnd"/>
      <w:r>
        <w:t xml:space="preserve"> sites (blue) produced by golden gate cloning. </w:t>
      </w:r>
      <w:r w:rsidRPr="00840917">
        <w:rPr>
          <w:b/>
          <w:bCs/>
        </w:rPr>
        <w:t>(B)</w:t>
      </w:r>
      <w:r>
        <w:t xml:space="preserve"> The </w:t>
      </w:r>
      <w:r w:rsidRPr="000F116B">
        <w:rPr>
          <w:i/>
          <w:iCs/>
        </w:rPr>
        <w:t>Eco</w:t>
      </w:r>
      <w:r w:rsidRPr="006706D5">
        <w:t>RI</w:t>
      </w:r>
      <w:r w:rsidRPr="003F1E16">
        <w:t xml:space="preserve"> </w:t>
      </w:r>
      <w:r>
        <w:t>endonuclease gene cassette that was cloned into the pSYEN3 MCS. Between the pollen-specific promoter and the 1</w:t>
      </w:r>
      <w:r w:rsidRPr="00840917">
        <w:rPr>
          <w:vertAlign w:val="superscript"/>
        </w:rPr>
        <w:t>st</w:t>
      </w:r>
      <w:r>
        <w:t xml:space="preserve"> exon and the </w:t>
      </w:r>
      <w:r w:rsidRPr="00840917">
        <w:rPr>
          <w:i/>
          <w:iCs/>
        </w:rPr>
        <w:t>E</w:t>
      </w:r>
      <w:r w:rsidRPr="000F116B">
        <w:rPr>
          <w:i/>
          <w:iCs/>
        </w:rPr>
        <w:t>co</w:t>
      </w:r>
      <w:r w:rsidRPr="006706D5">
        <w:t>RI</w:t>
      </w:r>
      <w:r w:rsidRPr="003F1E16">
        <w:t xml:space="preserve"> </w:t>
      </w:r>
      <w:r>
        <w:t xml:space="preserve">coding sequence is a 49 bp </w:t>
      </w:r>
      <w:r>
        <w:tab/>
        <w:t>7</w:t>
      </w:r>
      <w:r w:rsidR="0092378A">
        <w:t>1</w:t>
      </w:r>
    </w:p>
    <w:p w14:paraId="354B380A" w14:textId="5327CB53" w:rsidR="00D0787E" w:rsidRPr="00581F28" w:rsidRDefault="00D0787E" w:rsidP="0018512C">
      <w:pPr>
        <w:tabs>
          <w:tab w:val="right" w:leader="dot" w:pos="9360"/>
        </w:tabs>
        <w:spacing w:line="360" w:lineRule="auto"/>
      </w:pPr>
    </w:p>
    <w:p w14:paraId="689D999D" w14:textId="35CAFA52" w:rsidR="00AD584E" w:rsidRPr="00056B82" w:rsidRDefault="000052F9" w:rsidP="00056B82">
      <w:pPr>
        <w:spacing w:after="160" w:line="259" w:lineRule="auto"/>
        <w:jc w:val="center"/>
      </w:pPr>
      <w:r w:rsidRPr="000052F9">
        <w:rPr>
          <w:b/>
          <w:bCs/>
          <w:sz w:val="28"/>
          <w:szCs w:val="28"/>
        </w:rPr>
        <w:t>Chapter 1: General Introduction</w:t>
      </w:r>
    </w:p>
    <w:p w14:paraId="583DBEDC" w14:textId="77777777" w:rsidR="38781A08" w:rsidRPr="00F97C1A" w:rsidRDefault="38781A08" w:rsidP="003B3DF3">
      <w:pPr>
        <w:spacing w:line="276" w:lineRule="auto"/>
        <w:rPr>
          <w:b/>
          <w:bCs/>
        </w:rPr>
      </w:pPr>
    </w:p>
    <w:p w14:paraId="312BEE7A" w14:textId="77777777" w:rsidR="000052F9" w:rsidRDefault="000052F9">
      <w:pPr>
        <w:spacing w:after="160" w:line="259" w:lineRule="auto"/>
        <w:rPr>
          <w:rFonts w:eastAsiaTheme="minorHAnsi"/>
          <w:b/>
          <w:bCs/>
          <w:sz w:val="28"/>
          <w:szCs w:val="22"/>
        </w:rPr>
      </w:pPr>
      <w:r>
        <w:rPr>
          <w:b/>
          <w:bCs/>
          <w:sz w:val="28"/>
        </w:rPr>
        <w:br w:type="page"/>
      </w:r>
    </w:p>
    <w:p w14:paraId="32FD7E2A" w14:textId="0119CA20" w:rsidR="00DF445D" w:rsidRPr="006D38C2" w:rsidRDefault="38781A08" w:rsidP="00DF445D">
      <w:pPr>
        <w:pStyle w:val="ListParagraph"/>
        <w:numPr>
          <w:ilvl w:val="1"/>
          <w:numId w:val="5"/>
        </w:numPr>
        <w:spacing w:line="276" w:lineRule="auto"/>
        <w:rPr>
          <w:rFonts w:ascii="Times New Roman" w:hAnsi="Times New Roman" w:cs="Times New Roman"/>
          <w:b/>
          <w:bCs/>
          <w:sz w:val="28"/>
        </w:rPr>
      </w:pPr>
      <w:r w:rsidRPr="006D38C2">
        <w:rPr>
          <w:rFonts w:ascii="Times New Roman" w:hAnsi="Times New Roman" w:cs="Times New Roman"/>
          <w:b/>
          <w:bCs/>
          <w:sz w:val="28"/>
        </w:rPr>
        <w:lastRenderedPageBreak/>
        <w:t>Introduction</w:t>
      </w:r>
    </w:p>
    <w:p w14:paraId="0E480F83" w14:textId="6BF76D86" w:rsidR="000E1015" w:rsidRDefault="00071F48" w:rsidP="00F23C18">
      <w:pPr>
        <w:spacing w:line="360" w:lineRule="auto"/>
        <w:ind w:firstLine="420"/>
        <w:rPr>
          <w:bCs/>
        </w:rPr>
      </w:pPr>
      <w:r w:rsidRPr="00F97C1A">
        <w:rPr>
          <w:bCs/>
        </w:rPr>
        <w:t>Gene flow is the movement of genes from one population to another and</w:t>
      </w:r>
      <w:r w:rsidR="007C1245">
        <w:rPr>
          <w:bCs/>
        </w:rPr>
        <w:t>,</w:t>
      </w:r>
      <w:r w:rsidRPr="00F97C1A">
        <w:rPr>
          <w:bCs/>
        </w:rPr>
        <w:t xml:space="preserve"> in plants</w:t>
      </w:r>
      <w:r w:rsidR="007C1245">
        <w:rPr>
          <w:bCs/>
        </w:rPr>
        <w:t>,</w:t>
      </w:r>
      <w:r w:rsidRPr="00F97C1A">
        <w:rPr>
          <w:bCs/>
        </w:rPr>
        <w:t xml:space="preserve"> may occur through</w:t>
      </w:r>
      <w:r w:rsidR="00D861E5" w:rsidRPr="00F97C1A">
        <w:rPr>
          <w:bCs/>
        </w:rPr>
        <w:t xml:space="preserve"> the dispersal of</w:t>
      </w:r>
      <w:r w:rsidRPr="00F97C1A">
        <w:rPr>
          <w:bCs/>
        </w:rPr>
        <w:t xml:space="preserve"> </w:t>
      </w:r>
      <w:r w:rsidR="00D861E5" w:rsidRPr="00F97C1A">
        <w:rPr>
          <w:bCs/>
        </w:rPr>
        <w:t xml:space="preserve">pollen, seeds, or </w:t>
      </w:r>
      <w:r w:rsidR="00C04D23" w:rsidRPr="00F97C1A">
        <w:rPr>
          <w:bCs/>
        </w:rPr>
        <w:t xml:space="preserve">vegetative </w:t>
      </w:r>
      <w:r w:rsidR="00D861E5" w:rsidRPr="00F97C1A">
        <w:rPr>
          <w:bCs/>
        </w:rPr>
        <w:t>propagules</w:t>
      </w:r>
      <w:r w:rsidR="003E17E9">
        <w:rPr>
          <w:bCs/>
        </w:rPr>
        <w:t xml:space="preserve"> </w:t>
      </w:r>
      <w:r w:rsidR="003E17E9">
        <w:rPr>
          <w:bCs/>
        </w:rPr>
        <w:fldChar w:fldCharType="begin"/>
      </w:r>
      <w:r w:rsidR="005C18ED">
        <w:rPr>
          <w:bCs/>
        </w:rPr>
        <w:instrText xml:space="preserve"> ADDIN EN.CITE &lt;EndNote&gt;&lt;Cite&gt;&lt;Author&gt;Lu&lt;/Author&gt;&lt;Year&gt;2008&lt;/Year&gt;&lt;RecNum&gt;45&lt;/RecNum&gt;&lt;DisplayText&gt;(Lu 2008)&lt;/DisplayText&gt;&lt;record&gt;&lt;rec-number&gt;45&lt;/rec-number&gt;&lt;foreign-keys&gt;&lt;key app="EN" db-id="a9pw9arvoerpeue5ewzpdps0xfrtv5dxtzrv" timestamp="1682953530" guid="7d5939dd-6362-496c-917a-7ac8183939e9"&gt;45&lt;/key&gt;&lt;/foreign-keys&gt;&lt;ref-type name="Journal Article"&gt;17&lt;/ref-type&gt;&lt;contributors&gt;&lt;authors&gt;&lt;author&gt;Lu, Bao Rong&lt;/author&gt;&lt;/authors&gt;&lt;/contributors&gt;&lt;titles&gt;&lt;title&gt;Transgene escape from GM crops and potential biosafety consequences: An environmental perspective&lt;/title&gt;&lt;secondary-title&gt;Collection of Biosafety Reviews&lt;/secondary-title&gt;&lt;/titles&gt;&lt;periodical&gt;&lt;full-title&gt;Collection of Biosafety Reviews&lt;/full-title&gt;&lt;/periodical&gt;&lt;pages&gt;66-141&lt;/pages&gt;&lt;volume&gt;4&lt;/volume&gt;&lt;dates&gt;&lt;year&gt;2008&lt;/year&gt;&lt;/dates&gt;&lt;urls&gt;&lt;/urls&gt;&lt;/record&gt;&lt;/Cite&gt;&lt;/EndNote&gt;</w:instrText>
      </w:r>
      <w:r w:rsidR="003E17E9">
        <w:rPr>
          <w:bCs/>
        </w:rPr>
        <w:fldChar w:fldCharType="separate"/>
      </w:r>
      <w:r w:rsidR="005C18ED">
        <w:rPr>
          <w:bCs/>
          <w:noProof/>
        </w:rPr>
        <w:t>(Lu 2008)</w:t>
      </w:r>
      <w:r w:rsidR="003E17E9">
        <w:rPr>
          <w:bCs/>
        </w:rPr>
        <w:fldChar w:fldCharType="end"/>
      </w:r>
      <w:r w:rsidR="00091CCE">
        <w:rPr>
          <w:bCs/>
        </w:rPr>
        <w:t xml:space="preserve">. </w:t>
      </w:r>
      <w:r w:rsidR="00E61A50">
        <w:rPr>
          <w:bCs/>
        </w:rPr>
        <w:t>Although a natural phenomenon, g</w:t>
      </w:r>
      <w:r w:rsidR="00A13B3C" w:rsidRPr="00F97C1A">
        <w:rPr>
          <w:bCs/>
        </w:rPr>
        <w:t xml:space="preserve">ene flow </w:t>
      </w:r>
      <w:r w:rsidR="00B00286">
        <w:rPr>
          <w:bCs/>
        </w:rPr>
        <w:t>can be</w:t>
      </w:r>
      <w:r w:rsidR="00A13B3C" w:rsidRPr="00F97C1A">
        <w:rPr>
          <w:bCs/>
        </w:rPr>
        <w:t xml:space="preserve"> problematic when</w:t>
      </w:r>
      <w:r w:rsidR="00512ABD" w:rsidRPr="00F97C1A">
        <w:rPr>
          <w:bCs/>
        </w:rPr>
        <w:t xml:space="preserve"> considering genetically engineered (GE) crops</w:t>
      </w:r>
      <w:r w:rsidR="003E6F97">
        <w:rPr>
          <w:bCs/>
        </w:rPr>
        <w:t xml:space="preserve"> </w:t>
      </w:r>
      <w:r w:rsidR="00DD48C1">
        <w:rPr>
          <w:bCs/>
        </w:rPr>
        <w:t>due to the potential escape of transgenes</w:t>
      </w:r>
      <w:r w:rsidR="00E7504F">
        <w:rPr>
          <w:bCs/>
        </w:rPr>
        <w:t xml:space="preserve"> </w:t>
      </w:r>
      <w:r w:rsidR="0061526D">
        <w:rPr>
          <w:bCs/>
        </w:rPr>
        <w:t>into the environment</w:t>
      </w:r>
      <w:r w:rsidR="00E7504F">
        <w:rPr>
          <w:bCs/>
        </w:rPr>
        <w:t xml:space="preserve">. </w:t>
      </w:r>
      <w:r w:rsidR="00F23C18">
        <w:rPr>
          <w:bCs/>
        </w:rPr>
        <w:t>Pollen</w:t>
      </w:r>
      <w:r w:rsidR="009214A2">
        <w:rPr>
          <w:bCs/>
        </w:rPr>
        <w:t>-mediated gene flow</w:t>
      </w:r>
      <w:r w:rsidR="00ED30BE">
        <w:rPr>
          <w:bCs/>
        </w:rPr>
        <w:t xml:space="preserve"> is often regarded as the route of greatest concern</w:t>
      </w:r>
      <w:r w:rsidR="009214A2">
        <w:rPr>
          <w:bCs/>
        </w:rPr>
        <w:t xml:space="preserve"> since </w:t>
      </w:r>
      <w:r w:rsidR="00672D82">
        <w:rPr>
          <w:bCs/>
        </w:rPr>
        <w:t xml:space="preserve">pollen </w:t>
      </w:r>
      <w:r w:rsidR="00D950E7">
        <w:rPr>
          <w:bCs/>
        </w:rPr>
        <w:t xml:space="preserve">is </w:t>
      </w:r>
      <w:r w:rsidR="002E1BAC">
        <w:rPr>
          <w:bCs/>
        </w:rPr>
        <w:t xml:space="preserve">not easily contained and </w:t>
      </w:r>
      <w:r w:rsidR="00672D82">
        <w:rPr>
          <w:bCs/>
        </w:rPr>
        <w:t>may travel long distances</w:t>
      </w:r>
      <w:r w:rsidR="008760F2">
        <w:rPr>
          <w:bCs/>
        </w:rPr>
        <w:t xml:space="preserve"> </w:t>
      </w:r>
      <w:r w:rsidR="008760F2">
        <w:rPr>
          <w:bCs/>
        </w:rPr>
        <w:fldChar w:fldCharType="begin"/>
      </w:r>
      <w:r w:rsidR="008760F2">
        <w:rPr>
          <w:bCs/>
        </w:rPr>
        <w:instrText xml:space="preserve"> ADDIN EN.CITE &lt;EndNote&gt;&lt;Cite&gt;&lt;Author&gt;Rizwan&lt;/Author&gt;&lt;Year&gt;2019&lt;/Year&gt;&lt;RecNum&gt;168&lt;/RecNum&gt;&lt;DisplayText&gt;(Rizwan, Hussain et al. 2019)&lt;/DisplayText&gt;&lt;record&gt;&lt;rec-number&gt;168&lt;/rec-number&gt;&lt;foreign-keys&gt;&lt;key app="EN" db-id="a9pw9arvoerpeue5ewzpdps0xfrtv5dxtzrv" timestamp="1682953534" guid="620788b6-14c0-4249-8b48-e421c8172e5c"&gt;168&lt;/key&gt;&lt;/foreign-keys&gt;&lt;ref-type name="Journal Article"&gt;17&lt;/ref-type&gt;&lt;contributors&gt;&lt;authors&gt;&lt;author&gt;Rizwan, M.&lt;/author&gt;&lt;author&gt;Hussain, M.&lt;/author&gt;&lt;author&gt;Shimelis, H.&lt;/author&gt;&lt;author&gt;Hameed, M. U.&lt;/author&gt;&lt;author&gt;Atif, R. M.&lt;/author&gt;&lt;author&gt;Azhar, M. T.&lt;/author&gt;&lt;author&gt;Asif, M.&lt;/author&gt;&lt;/authors&gt;&lt;/contributors&gt;&lt;titles&gt;&lt;title&gt;Gene flow from major genetically modified crops and strategies for containment and mitigation of transgene escape: A review&lt;/title&gt;&lt;secondary-title&gt;Applied Ecology and Environmental Research&lt;/secondary-title&gt;&lt;/titles&gt;&lt;periodical&gt;&lt;full-title&gt;Applied Ecology and Environmental Research&lt;/full-title&gt;&lt;/periodical&gt;&lt;pages&gt;11191-11208&lt;/pages&gt;&lt;volume&gt;17&lt;/volume&gt;&lt;number&gt;5&lt;/number&gt;&lt;dates&gt;&lt;year&gt;2019&lt;/year&gt;&lt;/dates&gt;&lt;urls&gt;&lt;/urls&gt;&lt;electronic-resource-num&gt;10.15666/aeer/1705_1119111208&lt;/electronic-resource-num&gt;&lt;/record&gt;&lt;/Cite&gt;&lt;/EndNote&gt;</w:instrText>
      </w:r>
      <w:r w:rsidR="008760F2">
        <w:rPr>
          <w:bCs/>
        </w:rPr>
        <w:fldChar w:fldCharType="separate"/>
      </w:r>
      <w:r w:rsidR="008760F2">
        <w:rPr>
          <w:bCs/>
          <w:noProof/>
        </w:rPr>
        <w:t>(Rizwan, Hussain et al. 2019)</w:t>
      </w:r>
      <w:r w:rsidR="008760F2">
        <w:rPr>
          <w:bCs/>
        </w:rPr>
        <w:fldChar w:fldCharType="end"/>
      </w:r>
      <w:r w:rsidR="001E0BDE">
        <w:rPr>
          <w:bCs/>
        </w:rPr>
        <w:t>. S</w:t>
      </w:r>
      <w:r w:rsidR="00E40AA6">
        <w:rPr>
          <w:bCs/>
        </w:rPr>
        <w:t xml:space="preserve">uch an occurrence </w:t>
      </w:r>
      <w:r w:rsidR="00824688">
        <w:rPr>
          <w:bCs/>
        </w:rPr>
        <w:t>c</w:t>
      </w:r>
      <w:r w:rsidR="00E40AA6">
        <w:rPr>
          <w:bCs/>
        </w:rPr>
        <w:t xml:space="preserve">ould introduce transgenes </w:t>
      </w:r>
      <w:r w:rsidR="001E6638">
        <w:rPr>
          <w:bCs/>
        </w:rPr>
        <w:t xml:space="preserve">to unintended hosts such as </w:t>
      </w:r>
      <w:r w:rsidR="00BF47BC">
        <w:rPr>
          <w:bCs/>
        </w:rPr>
        <w:t>wild</w:t>
      </w:r>
      <w:r w:rsidR="0033442A">
        <w:rPr>
          <w:bCs/>
        </w:rPr>
        <w:t xml:space="preserve"> populations</w:t>
      </w:r>
      <w:r w:rsidR="001A3B26">
        <w:rPr>
          <w:bCs/>
        </w:rPr>
        <w:t xml:space="preserve"> or</w:t>
      </w:r>
      <w:r w:rsidR="0033442A">
        <w:rPr>
          <w:bCs/>
        </w:rPr>
        <w:t xml:space="preserve"> </w:t>
      </w:r>
      <w:r w:rsidR="00F873FF">
        <w:rPr>
          <w:bCs/>
        </w:rPr>
        <w:t>adjacent</w:t>
      </w:r>
      <w:r w:rsidR="009E46AD">
        <w:rPr>
          <w:bCs/>
        </w:rPr>
        <w:t xml:space="preserve"> crop </w:t>
      </w:r>
      <w:r w:rsidR="00FD1CA4">
        <w:rPr>
          <w:bCs/>
        </w:rPr>
        <w:t>fields and</w:t>
      </w:r>
      <w:r w:rsidR="00E40AA6">
        <w:rPr>
          <w:bCs/>
        </w:rPr>
        <w:t xml:space="preserve"> pose </w:t>
      </w:r>
      <w:r w:rsidR="00F85BDD">
        <w:rPr>
          <w:bCs/>
        </w:rPr>
        <w:t>inadvertent</w:t>
      </w:r>
      <w:r w:rsidR="000F0874" w:rsidRPr="00F97C1A">
        <w:rPr>
          <w:bCs/>
        </w:rPr>
        <w:t xml:space="preserve"> consequence</w:t>
      </w:r>
      <w:r w:rsidR="007D0402">
        <w:rPr>
          <w:bCs/>
        </w:rPr>
        <w:t>s</w:t>
      </w:r>
      <w:r w:rsidR="00231419">
        <w:rPr>
          <w:bCs/>
        </w:rPr>
        <w:t xml:space="preserve"> </w:t>
      </w:r>
      <w:r w:rsidR="00231419">
        <w:rPr>
          <w:bCs/>
        </w:rPr>
        <w:fldChar w:fldCharType="begin"/>
      </w:r>
      <w:r w:rsidR="00231419">
        <w:rPr>
          <w:bCs/>
        </w:rPr>
        <w:instrText xml:space="preserve"> ADDIN EN.CITE &lt;EndNote&gt;&lt;Cite&gt;&lt;Author&gt;Stewart Jr.&lt;/Author&gt;&lt;Year&gt;2021&lt;/Year&gt;&lt;RecNum&gt;127&lt;/RecNum&gt;&lt;DisplayText&gt;(Stewart Jr. 2021)&lt;/DisplayText&gt;&lt;record&gt;&lt;rec-number&gt;127&lt;/rec-number&gt;&lt;foreign-keys&gt;&lt;key app="EN" db-id="a9pw9arvoerpeue5ewzpdps0xfrtv5dxtzrv" timestamp="1682953533" guid="64913510-a61a-46b3-8426-0e80de5d542e"&gt;127&lt;/key&gt;&lt;/foreign-keys&gt;&lt;ref-type name="Book Section"&gt;5&lt;/ref-type&gt;&lt;contributors&gt;&lt;authors&gt;&lt;author&gt;Stewart Jr., C. N.                                                                                &lt;/author&gt;&lt;/authors&gt;&lt;secondary-authors&gt;&lt;author&gt;Wei, Wei&lt;/author&gt;&lt;author&gt;Stewart, Charles Neal&lt;/author&gt;&lt;/secondary-authors&gt;&lt;/contributors&gt;&lt;titles&gt;&lt;title&gt;Controlling transgene flow from engineered crops to unintended hosts by molecular approaches&lt;/title&gt;&lt;secondary-title&gt;Gene Flow: Monitoring, Modeling and Mitigation&lt;/secondary-title&gt;&lt;/titles&gt;&lt;dates&gt;&lt;year&gt;2021&lt;/year&gt;&lt;/dates&gt;&lt;publisher&gt;CAB International&lt;/publisher&gt;&lt;urls&gt;&lt;/urls&gt;&lt;electronic-resource-num&gt;10.1079/9781789247480.0&lt;/electronic-resource-num&gt;&lt;/record&gt;&lt;/Cite&gt;&lt;/EndNote&gt;</w:instrText>
      </w:r>
      <w:r w:rsidR="00231419">
        <w:rPr>
          <w:bCs/>
        </w:rPr>
        <w:fldChar w:fldCharType="separate"/>
      </w:r>
      <w:r w:rsidR="00231419">
        <w:rPr>
          <w:bCs/>
          <w:noProof/>
        </w:rPr>
        <w:t>(Stewart Jr. 2021)</w:t>
      </w:r>
      <w:r w:rsidR="00231419">
        <w:rPr>
          <w:bCs/>
        </w:rPr>
        <w:fldChar w:fldCharType="end"/>
      </w:r>
      <w:r w:rsidR="007D0402">
        <w:rPr>
          <w:bCs/>
        </w:rPr>
        <w:t>.</w:t>
      </w:r>
    </w:p>
    <w:p w14:paraId="59BF76E3" w14:textId="4F13CDAD" w:rsidR="003C094D" w:rsidRDefault="00E40E7E" w:rsidP="003C094D">
      <w:pPr>
        <w:spacing w:line="360" w:lineRule="auto"/>
        <w:ind w:firstLine="420"/>
        <w:rPr>
          <w:bCs/>
        </w:rPr>
      </w:pPr>
      <w:r>
        <w:rPr>
          <w:bCs/>
        </w:rPr>
        <w:t>To alleviate</w:t>
      </w:r>
      <w:r w:rsidR="00685043">
        <w:rPr>
          <w:bCs/>
        </w:rPr>
        <w:t xml:space="preserve"> </w:t>
      </w:r>
      <w:r w:rsidR="007D0B59">
        <w:rPr>
          <w:bCs/>
        </w:rPr>
        <w:t>these concerns,</w:t>
      </w:r>
      <w:r w:rsidR="00226B84">
        <w:rPr>
          <w:bCs/>
        </w:rPr>
        <w:t xml:space="preserve"> </w:t>
      </w:r>
      <w:r w:rsidR="00B30F26">
        <w:rPr>
          <w:bCs/>
        </w:rPr>
        <w:t xml:space="preserve">the mitigation and elimination of transgene flow </w:t>
      </w:r>
      <w:r w:rsidR="00BF5682">
        <w:rPr>
          <w:bCs/>
        </w:rPr>
        <w:t xml:space="preserve">has </w:t>
      </w:r>
      <w:r w:rsidR="00B30F26">
        <w:rPr>
          <w:bCs/>
        </w:rPr>
        <w:t xml:space="preserve">been an area of research for </w:t>
      </w:r>
      <w:r w:rsidR="002F2A2E">
        <w:rPr>
          <w:bCs/>
        </w:rPr>
        <w:t xml:space="preserve">several decades. </w:t>
      </w:r>
      <w:r w:rsidR="002F714D">
        <w:rPr>
          <w:bCs/>
        </w:rPr>
        <w:t>B</w:t>
      </w:r>
      <w:r w:rsidR="00C83C36">
        <w:rPr>
          <w:bCs/>
        </w:rPr>
        <w:t>iological confinement (bioconfinement)</w:t>
      </w:r>
      <w:r w:rsidR="005543C9">
        <w:rPr>
          <w:bCs/>
        </w:rPr>
        <w:t xml:space="preserve"> uses genetic engineering</w:t>
      </w:r>
      <w:r w:rsidR="00FD60DA">
        <w:rPr>
          <w:bCs/>
        </w:rPr>
        <w:t xml:space="preserve"> or gene editing</w:t>
      </w:r>
      <w:r w:rsidR="005543C9">
        <w:rPr>
          <w:bCs/>
        </w:rPr>
        <w:t xml:space="preserve"> to</w:t>
      </w:r>
      <w:r w:rsidR="002F714D">
        <w:rPr>
          <w:bCs/>
        </w:rPr>
        <w:t xml:space="preserve"> </w:t>
      </w:r>
      <w:r w:rsidR="00DA6D70">
        <w:rPr>
          <w:bCs/>
        </w:rPr>
        <w:t xml:space="preserve">alter the plant’s biological processes and mechanisms </w:t>
      </w:r>
      <w:r w:rsidR="000B7C2E">
        <w:rPr>
          <w:bCs/>
        </w:rPr>
        <w:t xml:space="preserve">through a wide array of </w:t>
      </w:r>
      <w:r w:rsidR="007975FB">
        <w:rPr>
          <w:bCs/>
        </w:rPr>
        <w:t>me</w:t>
      </w:r>
      <w:r w:rsidR="00EF2161">
        <w:rPr>
          <w:bCs/>
        </w:rPr>
        <w:t>ans</w:t>
      </w:r>
      <w:r w:rsidR="00C75616" w:rsidRPr="00C75616">
        <w:rPr>
          <w:bCs/>
        </w:rPr>
        <w:t xml:space="preserve"> </w:t>
      </w:r>
      <w:r w:rsidR="00C75616">
        <w:rPr>
          <w:bCs/>
        </w:rPr>
        <w:t>to prevent transgenes from entering and persisting in the environment</w:t>
      </w:r>
      <w:r w:rsidR="00FD60DA">
        <w:rPr>
          <w:bCs/>
        </w:rPr>
        <w:t xml:space="preserve"> </w:t>
      </w:r>
      <w:r w:rsidR="00A203AE">
        <w:rPr>
          <w:bCs/>
        </w:rPr>
        <w:fldChar w:fldCharType="begin"/>
      </w:r>
      <w:r w:rsidR="00A203AE">
        <w:rPr>
          <w:bCs/>
        </w:rPr>
        <w:instrText xml:space="preserve"> ADDIN EN.CITE &lt;EndNote&gt;&lt;Cite&gt;&lt;Author&gt;Liu&lt;/Author&gt;&lt;Year&gt;2013&lt;/Year&gt;&lt;RecNum&gt;184&lt;/RecNum&gt;&lt;DisplayText&gt;(Liu, Yuan et al. 2013)&lt;/DisplayText&gt;&lt;record&gt;&lt;rec-number&gt;184&lt;/rec-number&gt;&lt;foreign-keys&gt;&lt;key app="EN" db-id="a9pw9arvoerpeue5ewzpdps0xfrtv5dxtzrv" timestamp="1682953535" guid="e81ef707-51ed-41ea-bbfd-2422f2a4a8a3"&gt;184&lt;/key&gt;&lt;/foreign-keys&gt;&lt;ref-type name="Journal Article"&gt;17&lt;/ref-type&gt;&lt;contributors&gt;&lt;authors&gt;&lt;author&gt;Liu, W.&lt;/author&gt;&lt;author&gt;Yuan, J. S.&lt;/author&gt;&lt;author&gt;Stewart Jr., C. N.&lt;/author&gt;&lt;/authors&gt;&lt;/contributors&gt;&lt;titles&gt;&lt;title&gt;Advanced genetic tools for plant biotechnology&lt;/title&gt;&lt;secondary-title&gt;Nature Reviews Genetics&lt;/secondary-title&gt;&lt;/titles&gt;&lt;periodical&gt;&lt;full-title&gt;Nature Reviews Genetics&lt;/full-title&gt;&lt;/periodical&gt;&lt;pages&gt;781-793&lt;/pages&gt;&lt;volume&gt;14&lt;/volume&gt;&lt;number&gt;11&lt;/number&gt;&lt;dates&gt;&lt;year&gt;2013&lt;/year&gt;&lt;/dates&gt;&lt;urls&gt;&lt;/urls&gt;&lt;electronic-resource-num&gt;10.1038/nrg3583&lt;/electronic-resource-num&gt;&lt;/record&gt;&lt;/Cite&gt;&lt;/EndNote&gt;</w:instrText>
      </w:r>
      <w:r w:rsidR="00A203AE">
        <w:rPr>
          <w:bCs/>
        </w:rPr>
        <w:fldChar w:fldCharType="separate"/>
      </w:r>
      <w:r w:rsidR="00A203AE">
        <w:rPr>
          <w:bCs/>
          <w:noProof/>
        </w:rPr>
        <w:t>(Liu, Yuan et al. 2013)</w:t>
      </w:r>
      <w:r w:rsidR="00A203AE">
        <w:rPr>
          <w:bCs/>
        </w:rPr>
        <w:fldChar w:fldCharType="end"/>
      </w:r>
      <w:r w:rsidR="00C75616">
        <w:rPr>
          <w:bCs/>
        </w:rPr>
        <w:t xml:space="preserve">. </w:t>
      </w:r>
      <w:r w:rsidR="007D0A44">
        <w:rPr>
          <w:bCs/>
        </w:rPr>
        <w:t>Th</w:t>
      </w:r>
      <w:r w:rsidR="00AE75C3">
        <w:rPr>
          <w:bCs/>
        </w:rPr>
        <w:t xml:space="preserve">is may be </w:t>
      </w:r>
      <w:r w:rsidR="000E4D8E">
        <w:rPr>
          <w:bCs/>
        </w:rPr>
        <w:t>attained</w:t>
      </w:r>
      <w:r w:rsidR="00AE75C3">
        <w:rPr>
          <w:bCs/>
        </w:rPr>
        <w:t xml:space="preserve"> </w:t>
      </w:r>
      <w:r w:rsidR="00F52F94">
        <w:rPr>
          <w:bCs/>
        </w:rPr>
        <w:t>through various</w:t>
      </w:r>
      <w:r w:rsidR="00A23E4C">
        <w:rPr>
          <w:bCs/>
        </w:rPr>
        <w:t xml:space="preserve"> </w:t>
      </w:r>
      <w:r w:rsidR="00E06971">
        <w:rPr>
          <w:bCs/>
        </w:rPr>
        <w:t xml:space="preserve">approaches </w:t>
      </w:r>
      <w:r w:rsidR="00A23E4C">
        <w:rPr>
          <w:bCs/>
        </w:rPr>
        <w:t>including</w:t>
      </w:r>
      <w:r w:rsidR="00BD4998">
        <w:rPr>
          <w:bCs/>
        </w:rPr>
        <w:t xml:space="preserve"> </w:t>
      </w:r>
      <w:r w:rsidR="00AE75C3">
        <w:rPr>
          <w:bCs/>
        </w:rPr>
        <w:t>sterility of reproductive organs</w:t>
      </w:r>
      <w:r w:rsidR="00E7264E">
        <w:rPr>
          <w:bCs/>
        </w:rPr>
        <w:t>,</w:t>
      </w:r>
      <w:r w:rsidR="00D1547F">
        <w:rPr>
          <w:bCs/>
        </w:rPr>
        <w:t xml:space="preserve"> excision</w:t>
      </w:r>
      <w:r w:rsidR="00E7264E">
        <w:rPr>
          <w:bCs/>
        </w:rPr>
        <w:t xml:space="preserve"> of transgenes from </w:t>
      </w:r>
      <w:r w:rsidR="00D1547F">
        <w:rPr>
          <w:bCs/>
        </w:rPr>
        <w:t xml:space="preserve">reproductive tissues, </w:t>
      </w:r>
      <w:r w:rsidR="00A23E4C">
        <w:rPr>
          <w:bCs/>
        </w:rPr>
        <w:t xml:space="preserve">and </w:t>
      </w:r>
      <w:r w:rsidR="00F15B1E">
        <w:rPr>
          <w:bCs/>
        </w:rPr>
        <w:t>altered</w:t>
      </w:r>
      <w:r w:rsidR="007E45C3">
        <w:rPr>
          <w:bCs/>
        </w:rPr>
        <w:t xml:space="preserve"> </w:t>
      </w:r>
      <w:r w:rsidR="004E20E5">
        <w:rPr>
          <w:bCs/>
        </w:rPr>
        <w:t>flowering time</w:t>
      </w:r>
      <w:r w:rsidR="006C3797">
        <w:rPr>
          <w:bCs/>
        </w:rPr>
        <w:t xml:space="preserve"> to prevent overlap</w:t>
      </w:r>
      <w:r w:rsidR="00F15B1E">
        <w:rPr>
          <w:bCs/>
        </w:rPr>
        <w:t xml:space="preserve"> of reproductive p</w:t>
      </w:r>
      <w:r w:rsidR="00732014">
        <w:rPr>
          <w:bCs/>
        </w:rPr>
        <w:t>eriods</w:t>
      </w:r>
      <w:r w:rsidR="000C0BD1">
        <w:rPr>
          <w:bCs/>
        </w:rPr>
        <w:t xml:space="preserve">. How </w:t>
      </w:r>
      <w:r w:rsidR="00E54AFA">
        <w:rPr>
          <w:bCs/>
        </w:rPr>
        <w:t>these</w:t>
      </w:r>
      <w:r w:rsidR="007C60E1">
        <w:rPr>
          <w:bCs/>
        </w:rPr>
        <w:t xml:space="preserve"> bioconfinement methods </w:t>
      </w:r>
      <w:r w:rsidR="00797A4E">
        <w:rPr>
          <w:bCs/>
        </w:rPr>
        <w:t xml:space="preserve">are achieved </w:t>
      </w:r>
      <w:r w:rsidR="007C60E1">
        <w:rPr>
          <w:bCs/>
        </w:rPr>
        <w:t xml:space="preserve">and their potential to </w:t>
      </w:r>
      <w:r w:rsidR="004B4B93">
        <w:rPr>
          <w:bCs/>
        </w:rPr>
        <w:t>eliminate transgene flow is discussed</w:t>
      </w:r>
      <w:r w:rsidR="00983502">
        <w:rPr>
          <w:bCs/>
        </w:rPr>
        <w:t xml:space="preserve"> in detail in chapter 2.</w:t>
      </w:r>
    </w:p>
    <w:p w14:paraId="15EEF5DC" w14:textId="5A15ABF3" w:rsidR="00265023" w:rsidRDefault="003C094D" w:rsidP="005126BA">
      <w:pPr>
        <w:spacing w:line="360" w:lineRule="auto"/>
        <w:ind w:firstLine="420"/>
        <w:rPr>
          <w:bCs/>
        </w:rPr>
      </w:pPr>
      <w:r>
        <w:rPr>
          <w:bCs/>
        </w:rPr>
        <w:t>N</w:t>
      </w:r>
      <w:r w:rsidR="00D0185E">
        <w:rPr>
          <w:bCs/>
        </w:rPr>
        <w:t xml:space="preserve">umerous bioconfinement systems have demonstrated their potential to effectively mitigate transgene flow, </w:t>
      </w:r>
      <w:r w:rsidR="00955AD9">
        <w:rPr>
          <w:bCs/>
        </w:rPr>
        <w:t xml:space="preserve">and </w:t>
      </w:r>
      <w:r w:rsidR="001A50A1">
        <w:rPr>
          <w:bCs/>
        </w:rPr>
        <w:t>one</w:t>
      </w:r>
      <w:r w:rsidR="00707922">
        <w:rPr>
          <w:bCs/>
        </w:rPr>
        <w:t xml:space="preserve"> </w:t>
      </w:r>
      <w:r w:rsidR="00963119">
        <w:rPr>
          <w:bCs/>
        </w:rPr>
        <w:t xml:space="preserve">in particular achieved total bioconfinement and </w:t>
      </w:r>
      <w:r w:rsidR="004B2327">
        <w:rPr>
          <w:bCs/>
        </w:rPr>
        <w:t xml:space="preserve">may </w:t>
      </w:r>
      <w:r w:rsidR="00A11C41">
        <w:rPr>
          <w:bCs/>
        </w:rPr>
        <w:t xml:space="preserve">be </w:t>
      </w:r>
      <w:r w:rsidR="004B2327">
        <w:rPr>
          <w:bCs/>
        </w:rPr>
        <w:t>widely applicable</w:t>
      </w:r>
      <w:r w:rsidR="00A11C41">
        <w:rPr>
          <w:bCs/>
        </w:rPr>
        <w:t xml:space="preserve"> </w:t>
      </w:r>
      <w:r w:rsidR="001A50A1">
        <w:rPr>
          <w:bCs/>
        </w:rPr>
        <w:t xml:space="preserve">across </w:t>
      </w:r>
      <w:r w:rsidR="001E0E39">
        <w:rPr>
          <w:bCs/>
        </w:rPr>
        <w:t xml:space="preserve">many </w:t>
      </w:r>
      <w:r w:rsidR="004924F5">
        <w:rPr>
          <w:bCs/>
        </w:rPr>
        <w:t xml:space="preserve">crop </w:t>
      </w:r>
      <w:r w:rsidR="001E0E39">
        <w:rPr>
          <w:bCs/>
        </w:rPr>
        <w:t>species</w:t>
      </w:r>
      <w:r w:rsidR="00963119">
        <w:rPr>
          <w:bCs/>
        </w:rPr>
        <w:t xml:space="preserve">. This system </w:t>
      </w:r>
      <w:r w:rsidR="004C0BAC">
        <w:rPr>
          <w:bCs/>
        </w:rPr>
        <w:t>conferred</w:t>
      </w:r>
      <w:r w:rsidR="00232886">
        <w:rPr>
          <w:bCs/>
        </w:rPr>
        <w:t xml:space="preserve"> a selective pollen-sterility phenotype via</w:t>
      </w:r>
      <w:r w:rsidR="005D47CF">
        <w:rPr>
          <w:bCs/>
        </w:rPr>
        <w:t xml:space="preserve"> pollen</w:t>
      </w:r>
      <w:r w:rsidR="00232886">
        <w:rPr>
          <w:bCs/>
        </w:rPr>
        <w:t>-</w:t>
      </w:r>
      <w:r w:rsidR="005D47CF">
        <w:rPr>
          <w:bCs/>
        </w:rPr>
        <w:t xml:space="preserve">specific </w:t>
      </w:r>
      <w:r w:rsidR="00232886">
        <w:rPr>
          <w:bCs/>
        </w:rPr>
        <w:t>expression of</w:t>
      </w:r>
      <w:r w:rsidR="00EA0009">
        <w:rPr>
          <w:bCs/>
        </w:rPr>
        <w:t xml:space="preserve"> </w:t>
      </w:r>
      <w:r w:rsidR="00232886" w:rsidRPr="003E611E">
        <w:rPr>
          <w:bCs/>
          <w:i/>
          <w:iCs/>
        </w:rPr>
        <w:t>Eco</w:t>
      </w:r>
      <w:r w:rsidR="00232886" w:rsidRPr="006706D5">
        <w:rPr>
          <w:bCs/>
        </w:rPr>
        <w:t>RI</w:t>
      </w:r>
      <w:r w:rsidR="00232886" w:rsidRPr="003F1E16">
        <w:rPr>
          <w:bCs/>
        </w:rPr>
        <w:t xml:space="preserve"> </w:t>
      </w:r>
      <w:r w:rsidR="00232886">
        <w:rPr>
          <w:bCs/>
        </w:rPr>
        <w:t>restriction endonuclease</w:t>
      </w:r>
      <w:r w:rsidR="004B2327">
        <w:rPr>
          <w:bCs/>
        </w:rPr>
        <w:t xml:space="preserve"> </w:t>
      </w:r>
      <w:r w:rsidR="008424DA">
        <w:rPr>
          <w:bCs/>
        </w:rPr>
        <w:fldChar w:fldCharType="begin"/>
      </w:r>
      <w:r w:rsidR="008424DA">
        <w:rPr>
          <w:bCs/>
        </w:rPr>
        <w:instrText xml:space="preserve"> ADDIN EN.CITE &lt;EndNote&gt;&lt;Cite&gt;&lt;Author&gt;Millwood&lt;/Author&gt;&lt;Year&gt;2016&lt;/Year&gt;&lt;RecNum&gt;40&lt;/RecNum&gt;&lt;DisplayText&gt;(Millwood, Moon et al. 2016)&lt;/DisplayText&gt;&lt;record&gt;&lt;rec-number&gt;40&lt;/rec-number&gt;&lt;foreign-keys&gt;&lt;key app="EN" db-id="a9pw9arvoerpeue5ewzpdps0xfrtv5dxtzrv" timestamp="1682953530" guid="5877acbc-3a75-487c-8f60-1c9404137f8e"&gt;40&lt;/key&gt;&lt;/foreign-keys&gt;&lt;ref-type name="Journal Article"&gt;17&lt;/ref-type&gt;&lt;contributors&gt;&lt;authors&gt;&lt;author&gt;Millwood, Reginald&lt;/author&gt;&lt;author&gt;Moon, Hong S.&lt;/author&gt;&lt;author&gt;Poovaiah, Charleson R.&lt;/author&gt;&lt;author&gt;Muthukumar, Balasubramaniam&lt;/author&gt;&lt;author&gt;Rice, John H.&lt;/author&gt;&lt;author&gt;Abercrombie, Jason M.&lt;/author&gt;&lt;author&gt;Abercrombie, Laura L.&lt;/author&gt;&lt;author&gt;Green, William D.&lt;/author&gt;&lt;author&gt;Stewart Jr., C. N.&lt;/author&gt;&lt;/authors&gt;&lt;/contributors&gt;&lt;titles&gt;&lt;title&gt;&lt;style face="normal" font="default" size="100%"&gt;Engineered selective plant male sterility through pollen-specific expression of the &lt;/style&gt;&lt;style face="italic" font="default" size="100%"&gt;Eco&lt;/style&gt;&lt;style face="normal" font="default" size="100%"&gt;RI restriction endonuclease&lt;/style&gt;&lt;/title&gt;&lt;secondary-title&gt;Plant Biotechnology Journal&lt;/secondary-title&gt;&lt;/titles&gt;&lt;periodical&gt;&lt;full-title&gt;Plant Biotechnology Journal&lt;/full-title&gt;&lt;/periodical&gt;&lt;pages&gt;1281-1290&lt;/pages&gt;&lt;volume&gt;14&lt;/volume&gt;&lt;number&gt;5&lt;/number&gt;&lt;dates&gt;&lt;year&gt;2016&lt;/year&gt;&lt;/dates&gt;&lt;urls&gt;&lt;/urls&gt;&lt;electronic-resource-num&gt;10.1111/pbi.12493&lt;/electronic-resource-num&gt;&lt;/record&gt;&lt;/Cite&gt;&lt;/EndNote&gt;</w:instrText>
      </w:r>
      <w:r w:rsidR="008424DA">
        <w:rPr>
          <w:bCs/>
        </w:rPr>
        <w:fldChar w:fldCharType="separate"/>
      </w:r>
      <w:r w:rsidR="008424DA">
        <w:rPr>
          <w:bCs/>
          <w:noProof/>
        </w:rPr>
        <w:t>(Millwood, Moon et al. 2016)</w:t>
      </w:r>
      <w:r w:rsidR="008424DA">
        <w:rPr>
          <w:bCs/>
        </w:rPr>
        <w:fldChar w:fldCharType="end"/>
      </w:r>
      <w:r w:rsidR="004B2327">
        <w:rPr>
          <w:bCs/>
        </w:rPr>
        <w:t>.</w:t>
      </w:r>
      <w:r w:rsidR="008424DA">
        <w:rPr>
          <w:bCs/>
        </w:rPr>
        <w:t xml:space="preserve"> </w:t>
      </w:r>
      <w:r w:rsidR="0078074C">
        <w:rPr>
          <w:bCs/>
        </w:rPr>
        <w:t>In this study, a single copy of the</w:t>
      </w:r>
      <w:r w:rsidR="00E2016D">
        <w:rPr>
          <w:bCs/>
        </w:rPr>
        <w:t xml:space="preserve"> </w:t>
      </w:r>
      <w:r w:rsidR="00E2016D" w:rsidRPr="00E2016D">
        <w:rPr>
          <w:bCs/>
          <w:i/>
          <w:iCs/>
        </w:rPr>
        <w:t>Eco</w:t>
      </w:r>
      <w:r w:rsidR="00E2016D" w:rsidRPr="006706D5">
        <w:rPr>
          <w:bCs/>
        </w:rPr>
        <w:t>RI</w:t>
      </w:r>
      <w:r w:rsidR="00E2016D" w:rsidRPr="003F1E16">
        <w:rPr>
          <w:bCs/>
        </w:rPr>
        <w:t xml:space="preserve"> </w:t>
      </w:r>
      <w:r w:rsidR="00E2016D">
        <w:rPr>
          <w:bCs/>
        </w:rPr>
        <w:t xml:space="preserve">transgene was </w:t>
      </w:r>
      <w:r w:rsidR="0078074C">
        <w:rPr>
          <w:bCs/>
        </w:rPr>
        <w:t>expressed</w:t>
      </w:r>
      <w:r w:rsidR="000320B6">
        <w:rPr>
          <w:bCs/>
        </w:rPr>
        <w:t xml:space="preserve"> </w:t>
      </w:r>
      <w:r w:rsidR="0078074C">
        <w:rPr>
          <w:bCs/>
        </w:rPr>
        <w:t>in the dicot crop tobacco</w:t>
      </w:r>
      <w:r w:rsidR="00314F96">
        <w:rPr>
          <w:bCs/>
        </w:rPr>
        <w:t xml:space="preserve"> (</w:t>
      </w:r>
      <w:r w:rsidR="00314F96" w:rsidRPr="00314F96">
        <w:rPr>
          <w:bCs/>
          <w:i/>
          <w:iCs/>
        </w:rPr>
        <w:t>Nicotiana tabacum</w:t>
      </w:r>
      <w:r w:rsidR="00314F96">
        <w:rPr>
          <w:bCs/>
        </w:rPr>
        <w:t xml:space="preserve"> L.)</w:t>
      </w:r>
      <w:r w:rsidR="001603C3">
        <w:rPr>
          <w:bCs/>
        </w:rPr>
        <w:t xml:space="preserve"> which produced a 1:1 ratio o</w:t>
      </w:r>
      <w:r w:rsidR="00914A99">
        <w:rPr>
          <w:bCs/>
        </w:rPr>
        <w:t>f</w:t>
      </w:r>
      <w:r w:rsidR="001603C3">
        <w:rPr>
          <w:bCs/>
        </w:rPr>
        <w:t xml:space="preserve"> transgenic to nontransgenic pollen. </w:t>
      </w:r>
      <w:r w:rsidR="001741C9">
        <w:rPr>
          <w:bCs/>
        </w:rPr>
        <w:t>T</w:t>
      </w:r>
      <w:r w:rsidR="00441D24">
        <w:rPr>
          <w:bCs/>
        </w:rPr>
        <w:t xml:space="preserve">ransgenic pollen </w:t>
      </w:r>
      <w:r w:rsidR="001741C9">
        <w:rPr>
          <w:bCs/>
        </w:rPr>
        <w:t xml:space="preserve">that expressed </w:t>
      </w:r>
      <w:r w:rsidR="001741C9" w:rsidRPr="00541C81">
        <w:rPr>
          <w:bCs/>
          <w:i/>
          <w:iCs/>
        </w:rPr>
        <w:t>Eco</w:t>
      </w:r>
      <w:r w:rsidR="001741C9" w:rsidRPr="006706D5">
        <w:rPr>
          <w:bCs/>
        </w:rPr>
        <w:t>RI</w:t>
      </w:r>
      <w:r w:rsidR="001741C9" w:rsidRPr="003F1E16">
        <w:rPr>
          <w:bCs/>
        </w:rPr>
        <w:t xml:space="preserve"> </w:t>
      </w:r>
      <w:r w:rsidR="001741C9">
        <w:rPr>
          <w:bCs/>
        </w:rPr>
        <w:t xml:space="preserve">endonuclease </w:t>
      </w:r>
      <w:r w:rsidR="00441D24">
        <w:rPr>
          <w:bCs/>
        </w:rPr>
        <w:t xml:space="preserve">was rendered sterile whereas </w:t>
      </w:r>
      <w:r w:rsidR="001741C9">
        <w:rPr>
          <w:bCs/>
        </w:rPr>
        <w:t>nontransgenic</w:t>
      </w:r>
      <w:r w:rsidR="001603C3">
        <w:rPr>
          <w:bCs/>
        </w:rPr>
        <w:t xml:space="preserve"> pollen </w:t>
      </w:r>
      <w:r w:rsidR="001741C9">
        <w:rPr>
          <w:bCs/>
        </w:rPr>
        <w:t>remained viable</w:t>
      </w:r>
      <w:r w:rsidR="00F62A5D">
        <w:rPr>
          <w:bCs/>
        </w:rPr>
        <w:t xml:space="preserve">, </w:t>
      </w:r>
      <w:r w:rsidR="00253577">
        <w:rPr>
          <w:bCs/>
        </w:rPr>
        <w:t>attaining over 99</w:t>
      </w:r>
      <w:r w:rsidR="000B4407">
        <w:rPr>
          <w:bCs/>
        </w:rPr>
        <w:t>.7</w:t>
      </w:r>
      <w:r w:rsidR="00253577">
        <w:rPr>
          <w:bCs/>
        </w:rPr>
        <w:t>% and up to 100% bioconfinement when cross-pollinated to nontransgenic tobacco.</w:t>
      </w:r>
      <w:r w:rsidR="00176C20">
        <w:rPr>
          <w:bCs/>
        </w:rPr>
        <w:t xml:space="preserve"> This bioconfinement system has </w:t>
      </w:r>
      <w:r w:rsidR="003A52CD">
        <w:rPr>
          <w:bCs/>
        </w:rPr>
        <w:t>only been studied in tobacco</w:t>
      </w:r>
      <w:r w:rsidR="00661D4F">
        <w:rPr>
          <w:bCs/>
        </w:rPr>
        <w:t xml:space="preserve"> and will lik</w:t>
      </w:r>
      <w:r w:rsidR="002D7F8E">
        <w:rPr>
          <w:bCs/>
        </w:rPr>
        <w:t>e</w:t>
      </w:r>
      <w:r w:rsidR="00661D4F">
        <w:rPr>
          <w:bCs/>
        </w:rPr>
        <w:t>ly require modification</w:t>
      </w:r>
      <w:r w:rsidR="002D7F8E">
        <w:rPr>
          <w:bCs/>
        </w:rPr>
        <w:t>s to be deployed in other species</w:t>
      </w:r>
      <w:r w:rsidR="00176C20">
        <w:rPr>
          <w:bCs/>
        </w:rPr>
        <w:t xml:space="preserve"> including</w:t>
      </w:r>
      <w:r w:rsidR="00CB06B1">
        <w:rPr>
          <w:bCs/>
        </w:rPr>
        <w:t xml:space="preserve"> monocots and</w:t>
      </w:r>
      <w:r w:rsidR="00176C20">
        <w:rPr>
          <w:bCs/>
        </w:rPr>
        <w:t xml:space="preserve"> </w:t>
      </w:r>
      <w:r w:rsidR="00791312">
        <w:rPr>
          <w:bCs/>
        </w:rPr>
        <w:t xml:space="preserve">non-model species such as switchgrass— a potential </w:t>
      </w:r>
      <w:r w:rsidR="004C516B">
        <w:rPr>
          <w:bCs/>
        </w:rPr>
        <w:t>GE</w:t>
      </w:r>
      <w:r w:rsidR="00791312">
        <w:rPr>
          <w:bCs/>
        </w:rPr>
        <w:t xml:space="preserve"> crop that could also serve as a grass model</w:t>
      </w:r>
      <w:r w:rsidR="00B62CDB">
        <w:rPr>
          <w:bCs/>
        </w:rPr>
        <w:t>.</w:t>
      </w:r>
      <w:r w:rsidR="0000027F">
        <w:rPr>
          <w:bCs/>
        </w:rPr>
        <w:t xml:space="preserve"> Specifically</w:t>
      </w:r>
      <w:r w:rsidR="00176C20">
        <w:rPr>
          <w:bCs/>
        </w:rPr>
        <w:t xml:space="preserve">, </w:t>
      </w:r>
      <w:r w:rsidR="00D0185E">
        <w:rPr>
          <w:bCs/>
        </w:rPr>
        <w:t>limitation</w:t>
      </w:r>
      <w:r w:rsidR="0000027F">
        <w:rPr>
          <w:bCs/>
        </w:rPr>
        <w:t>s</w:t>
      </w:r>
      <w:r w:rsidR="00D0185E">
        <w:rPr>
          <w:bCs/>
        </w:rPr>
        <w:t xml:space="preserve"> arise from the species-specific nature of the promoter used to drive gene expression</w:t>
      </w:r>
      <w:r w:rsidR="00D34D2C">
        <w:rPr>
          <w:bCs/>
        </w:rPr>
        <w:t>, which may not effectively regulate gene expression in dissimilar species.</w:t>
      </w:r>
      <w:r w:rsidR="00B54F67">
        <w:rPr>
          <w:bCs/>
        </w:rPr>
        <w:t xml:space="preserve"> </w:t>
      </w:r>
      <w:r w:rsidR="00F50663">
        <w:rPr>
          <w:bCs/>
        </w:rPr>
        <w:t>To address t</w:t>
      </w:r>
      <w:r w:rsidR="00FD1970">
        <w:rPr>
          <w:bCs/>
        </w:rPr>
        <w:t>his</w:t>
      </w:r>
      <w:r w:rsidR="00F50663">
        <w:rPr>
          <w:bCs/>
        </w:rPr>
        <w:t xml:space="preserve">, </w:t>
      </w:r>
      <w:r w:rsidR="005B4E48">
        <w:rPr>
          <w:bCs/>
        </w:rPr>
        <w:t xml:space="preserve">several pollen-specific promoters identified in other monocot crop </w:t>
      </w:r>
      <w:r w:rsidR="005B4E48">
        <w:rPr>
          <w:bCs/>
        </w:rPr>
        <w:lastRenderedPageBreak/>
        <w:t xml:space="preserve">species </w:t>
      </w:r>
      <w:r w:rsidR="00C24714">
        <w:rPr>
          <w:bCs/>
        </w:rPr>
        <w:t>were</w:t>
      </w:r>
      <w:r w:rsidR="005B4E48">
        <w:rPr>
          <w:bCs/>
        </w:rPr>
        <w:t xml:space="preserve"> </w:t>
      </w:r>
      <w:r w:rsidR="00D417C6">
        <w:rPr>
          <w:bCs/>
        </w:rPr>
        <w:t>evaluated</w:t>
      </w:r>
      <w:r w:rsidR="005B4E48">
        <w:rPr>
          <w:bCs/>
        </w:rPr>
        <w:t xml:space="preserve"> for their sp</w:t>
      </w:r>
      <w:r w:rsidR="00F41C40">
        <w:rPr>
          <w:bCs/>
        </w:rPr>
        <w:t>atial expression in switchgrass.</w:t>
      </w:r>
      <w:r w:rsidR="00F87F6B">
        <w:rPr>
          <w:bCs/>
        </w:rPr>
        <w:t xml:space="preserve"> </w:t>
      </w:r>
      <w:r w:rsidR="004B606C">
        <w:rPr>
          <w:bCs/>
        </w:rPr>
        <w:t>These include</w:t>
      </w:r>
      <w:r w:rsidR="00C24714">
        <w:rPr>
          <w:bCs/>
        </w:rPr>
        <w:t>d</w:t>
      </w:r>
      <w:r w:rsidR="004B606C">
        <w:rPr>
          <w:bCs/>
        </w:rPr>
        <w:t xml:space="preserve"> the </w:t>
      </w:r>
      <w:r w:rsidR="000A68BC">
        <w:rPr>
          <w:bCs/>
        </w:rPr>
        <w:t xml:space="preserve">Osg6B, OsRTS, </w:t>
      </w:r>
      <w:r w:rsidR="00853C26">
        <w:rPr>
          <w:bCs/>
        </w:rPr>
        <w:t xml:space="preserve">PvPS1, </w:t>
      </w:r>
      <w:r w:rsidR="00A23F3E">
        <w:rPr>
          <w:bCs/>
        </w:rPr>
        <w:t>TaPSG719</w:t>
      </w:r>
      <w:r w:rsidR="00853C26">
        <w:rPr>
          <w:bCs/>
        </w:rPr>
        <w:t>, and Zm13 promoters</w:t>
      </w:r>
      <w:r w:rsidR="00914A18">
        <w:rPr>
          <w:bCs/>
        </w:rPr>
        <w:t xml:space="preserve">. </w:t>
      </w:r>
      <w:r w:rsidR="00B75B71">
        <w:rPr>
          <w:bCs/>
        </w:rPr>
        <w:t xml:space="preserve">To determine </w:t>
      </w:r>
      <w:r w:rsidR="00F434B4">
        <w:rPr>
          <w:bCs/>
        </w:rPr>
        <w:t xml:space="preserve">its </w:t>
      </w:r>
      <w:r w:rsidR="003C68A8">
        <w:rPr>
          <w:bCs/>
        </w:rPr>
        <w:t>potential</w:t>
      </w:r>
      <w:r w:rsidR="005C3DAE">
        <w:rPr>
          <w:bCs/>
        </w:rPr>
        <w:t xml:space="preserve"> </w:t>
      </w:r>
      <w:r w:rsidR="00E420B8">
        <w:rPr>
          <w:bCs/>
        </w:rPr>
        <w:t xml:space="preserve">as a bioconfinement system </w:t>
      </w:r>
      <w:r w:rsidR="005C3DAE">
        <w:rPr>
          <w:bCs/>
        </w:rPr>
        <w:t>in switchgrass</w:t>
      </w:r>
      <w:r w:rsidR="00AA4B04">
        <w:rPr>
          <w:bCs/>
        </w:rPr>
        <w:t xml:space="preserve">, </w:t>
      </w:r>
      <w:r w:rsidR="00407B71" w:rsidRPr="00C75647">
        <w:rPr>
          <w:bCs/>
          <w:i/>
          <w:iCs/>
        </w:rPr>
        <w:t>Eco</w:t>
      </w:r>
      <w:r w:rsidR="00407B71">
        <w:rPr>
          <w:bCs/>
        </w:rPr>
        <w:t>RI endonuclease</w:t>
      </w:r>
      <w:r w:rsidR="00CF422F">
        <w:rPr>
          <w:bCs/>
        </w:rPr>
        <w:t xml:space="preserve"> was </w:t>
      </w:r>
      <w:r w:rsidR="005F7915">
        <w:rPr>
          <w:bCs/>
        </w:rPr>
        <w:t>assessed</w:t>
      </w:r>
      <w:r w:rsidR="006335F6" w:rsidRPr="006335F6">
        <w:rPr>
          <w:bCs/>
        </w:rPr>
        <w:t xml:space="preserve"> </w:t>
      </w:r>
      <w:r w:rsidR="002C7264">
        <w:rPr>
          <w:bCs/>
        </w:rPr>
        <w:t>for</w:t>
      </w:r>
      <w:r w:rsidR="008E1CD1">
        <w:rPr>
          <w:bCs/>
        </w:rPr>
        <w:t xml:space="preserve"> its </w:t>
      </w:r>
      <w:r w:rsidR="00A262E8">
        <w:rPr>
          <w:bCs/>
        </w:rPr>
        <w:t>efficacy</w:t>
      </w:r>
      <w:r w:rsidR="008E1CD1">
        <w:rPr>
          <w:bCs/>
        </w:rPr>
        <w:t xml:space="preserve"> to inhibit pollen germination</w:t>
      </w:r>
      <w:r w:rsidR="00E462BF">
        <w:rPr>
          <w:bCs/>
        </w:rPr>
        <w:t xml:space="preserve"> when driven </w:t>
      </w:r>
      <w:r w:rsidR="00A83B62">
        <w:rPr>
          <w:bCs/>
        </w:rPr>
        <w:t xml:space="preserve">by </w:t>
      </w:r>
      <w:r w:rsidR="00E74948">
        <w:rPr>
          <w:bCs/>
        </w:rPr>
        <w:t xml:space="preserve">the </w:t>
      </w:r>
      <w:r w:rsidR="007B34AB">
        <w:rPr>
          <w:bCs/>
        </w:rPr>
        <w:t>Zm13 and PvPS1</w:t>
      </w:r>
      <w:r w:rsidR="00E74948">
        <w:rPr>
          <w:bCs/>
        </w:rPr>
        <w:t xml:space="preserve"> promoters</w:t>
      </w:r>
      <w:r w:rsidR="005F7915">
        <w:rPr>
          <w:bCs/>
        </w:rPr>
        <w:t xml:space="preserve">. These research areas collectively form </w:t>
      </w:r>
      <w:r w:rsidR="00EC1A25">
        <w:rPr>
          <w:bCs/>
        </w:rPr>
        <w:t>the</w:t>
      </w:r>
      <w:r w:rsidR="005F7915">
        <w:rPr>
          <w:bCs/>
        </w:rPr>
        <w:t xml:space="preserve"> central focus of chapter 3</w:t>
      </w:r>
      <w:r w:rsidR="00E32AFF">
        <w:rPr>
          <w:bCs/>
        </w:rPr>
        <w:t>.</w:t>
      </w:r>
    </w:p>
    <w:p w14:paraId="39DDBA1C" w14:textId="77777777" w:rsidR="00341B74" w:rsidRPr="00E32AFF" w:rsidRDefault="00341B74" w:rsidP="00E32AFF">
      <w:pPr>
        <w:spacing w:line="360" w:lineRule="auto"/>
        <w:rPr>
          <w:bCs/>
        </w:rPr>
      </w:pPr>
    </w:p>
    <w:p w14:paraId="38BF1F45" w14:textId="344FAF9B" w:rsidR="00F0375C" w:rsidRPr="00341B74" w:rsidRDefault="38781A08" w:rsidP="00341B74">
      <w:pPr>
        <w:spacing w:after="160" w:line="259" w:lineRule="auto"/>
        <w:rPr>
          <w:b/>
          <w:bCs/>
          <w:sz w:val="28"/>
        </w:rPr>
      </w:pPr>
      <w:r w:rsidRPr="00F97C1A">
        <w:rPr>
          <w:b/>
          <w:bCs/>
          <w:sz w:val="28"/>
        </w:rPr>
        <w:t>1.2 Thesis Organization</w:t>
      </w:r>
    </w:p>
    <w:p w14:paraId="29B70DFD" w14:textId="08301C6C" w:rsidR="532B3416" w:rsidRPr="00F97C1A" w:rsidRDefault="05CC55C8" w:rsidP="0053626C">
      <w:pPr>
        <w:spacing w:line="360" w:lineRule="auto"/>
      </w:pPr>
      <w:r w:rsidRPr="00F97C1A">
        <w:t xml:space="preserve">This thesis is organized into </w:t>
      </w:r>
      <w:r w:rsidR="1D808C2E" w:rsidRPr="00F97C1A">
        <w:t>four chapters to su</w:t>
      </w:r>
      <w:r w:rsidR="7A078D43" w:rsidRPr="00F97C1A">
        <w:t>mmarize the objectives of this research.</w:t>
      </w:r>
    </w:p>
    <w:p w14:paraId="72C71763" w14:textId="71CC6B89" w:rsidR="7A078D43" w:rsidRPr="00F97C1A" w:rsidRDefault="7A078D43" w:rsidP="0053626C">
      <w:pPr>
        <w:spacing w:line="360" w:lineRule="auto"/>
      </w:pPr>
      <w:r w:rsidRPr="00F97C1A">
        <w:t xml:space="preserve">Chapter 1: General introduction </w:t>
      </w:r>
      <w:r w:rsidR="002E76B8">
        <w:t>introduces the topic of</w:t>
      </w:r>
      <w:r w:rsidRPr="00F97C1A">
        <w:t xml:space="preserve"> gene flow</w:t>
      </w:r>
      <w:r w:rsidR="008D711A">
        <w:t xml:space="preserve"> and </w:t>
      </w:r>
      <w:r w:rsidR="0036573E">
        <w:t xml:space="preserve">transgene </w:t>
      </w:r>
      <w:r w:rsidRPr="00F97C1A">
        <w:t>bioconfinement</w:t>
      </w:r>
      <w:r w:rsidR="00EF4534">
        <w:t>, an</w:t>
      </w:r>
      <w:r w:rsidR="0018325B">
        <w:t>d</w:t>
      </w:r>
      <w:r w:rsidR="00BA316C">
        <w:t xml:space="preserve"> the </w:t>
      </w:r>
      <w:r w:rsidR="00466C60">
        <w:t>rationale</w:t>
      </w:r>
      <w:r w:rsidR="00BA316C">
        <w:t xml:space="preserve"> of promoter characterization and </w:t>
      </w:r>
      <w:r w:rsidR="00AC10E1">
        <w:t xml:space="preserve">analysis of </w:t>
      </w:r>
      <w:r w:rsidR="00AC10E1" w:rsidRPr="00AC10E1">
        <w:rPr>
          <w:i/>
          <w:iCs/>
        </w:rPr>
        <w:t>Eco</w:t>
      </w:r>
      <w:r w:rsidR="00AC10E1">
        <w:t xml:space="preserve">RI </w:t>
      </w:r>
      <w:r w:rsidR="002E76B8">
        <w:t xml:space="preserve">endonuclease </w:t>
      </w:r>
      <w:r w:rsidR="00AC10E1">
        <w:t>efficacy in switchgrass.</w:t>
      </w:r>
    </w:p>
    <w:p w14:paraId="2D238F90" w14:textId="3083A5F6" w:rsidR="4BDAE880" w:rsidRPr="00F97C1A" w:rsidRDefault="4BDAE880" w:rsidP="0053626C">
      <w:pPr>
        <w:spacing w:line="360" w:lineRule="auto"/>
      </w:pPr>
      <w:r w:rsidRPr="00F97C1A">
        <w:t xml:space="preserve">Chapter 2: Transgene </w:t>
      </w:r>
      <w:r w:rsidR="0053626C" w:rsidRPr="00F97C1A">
        <w:t>B</w:t>
      </w:r>
      <w:r w:rsidRPr="00F97C1A">
        <w:t xml:space="preserve">ioconfinement: Don’t </w:t>
      </w:r>
      <w:r w:rsidR="0053626C" w:rsidRPr="00F97C1A">
        <w:t>F</w:t>
      </w:r>
      <w:r w:rsidRPr="00F97C1A">
        <w:t xml:space="preserve">low </w:t>
      </w:r>
      <w:r w:rsidR="0053626C" w:rsidRPr="00F97C1A">
        <w:t>T</w:t>
      </w:r>
      <w:r w:rsidRPr="00F97C1A">
        <w:t>here, which was published as a review paper</w:t>
      </w:r>
      <w:r w:rsidR="007A4F8E">
        <w:t xml:space="preserve"> in </w:t>
      </w:r>
      <w:r w:rsidR="007A4F8E" w:rsidRPr="00150A5D">
        <w:rPr>
          <w:i/>
          <w:iCs/>
        </w:rPr>
        <w:t>Plants</w:t>
      </w:r>
      <w:r w:rsidR="1EE46073" w:rsidRPr="00F97C1A">
        <w:t>.</w:t>
      </w:r>
    </w:p>
    <w:p w14:paraId="7E7D55A7" w14:textId="7EE9AFF1" w:rsidR="1EE46073" w:rsidRPr="00F97C1A" w:rsidRDefault="1EE46073" w:rsidP="0053626C">
      <w:pPr>
        <w:spacing w:line="360" w:lineRule="auto"/>
        <w:rPr>
          <w:b/>
          <w:bCs/>
        </w:rPr>
      </w:pPr>
      <w:r w:rsidRPr="00F97C1A">
        <w:t xml:space="preserve">Chapter 3: </w:t>
      </w:r>
      <w:r w:rsidR="006274CD">
        <w:t>Pollen-targeted expression</w:t>
      </w:r>
      <w:r w:rsidRPr="00F97C1A">
        <w:t xml:space="preserve"> of </w:t>
      </w:r>
      <w:r w:rsidRPr="00F97C1A">
        <w:rPr>
          <w:i/>
          <w:iCs/>
        </w:rPr>
        <w:t>Eco</w:t>
      </w:r>
      <w:r w:rsidRPr="006706D5">
        <w:t>RI</w:t>
      </w:r>
      <w:r w:rsidRPr="00F97C1A">
        <w:t xml:space="preserve"> endonuclease </w:t>
      </w:r>
      <w:r w:rsidR="006274CD">
        <w:t xml:space="preserve">in </w:t>
      </w:r>
      <w:r w:rsidR="006274CD" w:rsidRPr="006274CD">
        <w:rPr>
          <w:i/>
          <w:iCs/>
        </w:rPr>
        <w:t>Panicum virgatum</w:t>
      </w:r>
      <w:r w:rsidR="006274CD">
        <w:t xml:space="preserve"> L.</w:t>
      </w:r>
    </w:p>
    <w:p w14:paraId="36F20090" w14:textId="77777777" w:rsidR="00265023" w:rsidRPr="00F97C1A" w:rsidRDefault="1EE46073" w:rsidP="0053626C">
      <w:pPr>
        <w:spacing w:line="360" w:lineRule="auto"/>
      </w:pPr>
      <w:r w:rsidRPr="00F97C1A">
        <w:t xml:space="preserve">Chapter 4: General conclusions and further research that should be conducted </w:t>
      </w:r>
      <w:r w:rsidR="3CDBB83D" w:rsidRPr="00F97C1A">
        <w:t>were discussed in this chapter.</w:t>
      </w:r>
    </w:p>
    <w:p w14:paraId="5E2A5F86" w14:textId="77777777" w:rsidR="00265023" w:rsidRPr="00F97C1A" w:rsidRDefault="00265023" w:rsidP="0053626C">
      <w:pPr>
        <w:spacing w:line="360" w:lineRule="auto"/>
      </w:pPr>
      <w:r w:rsidRPr="00F97C1A">
        <w:br w:type="page"/>
      </w:r>
    </w:p>
    <w:p w14:paraId="17A13638" w14:textId="121FCE16" w:rsidR="00764908" w:rsidRPr="00764908" w:rsidRDefault="00265023" w:rsidP="0091733C">
      <w:pPr>
        <w:spacing w:line="276" w:lineRule="auto"/>
        <w:rPr>
          <w:b/>
          <w:sz w:val="28"/>
        </w:rPr>
      </w:pPr>
      <w:r w:rsidRPr="00F97C1A">
        <w:rPr>
          <w:b/>
          <w:sz w:val="28"/>
        </w:rPr>
        <w:lastRenderedPageBreak/>
        <w:t>References</w:t>
      </w:r>
    </w:p>
    <w:p w14:paraId="1104BC45" w14:textId="77777777" w:rsidR="0048235C" w:rsidRPr="0048235C" w:rsidRDefault="00764908" w:rsidP="0048235C">
      <w:pPr>
        <w:pStyle w:val="EndNoteBibliography"/>
        <w:rPr>
          <w:noProof/>
        </w:rPr>
      </w:pPr>
      <w:r>
        <w:fldChar w:fldCharType="begin"/>
      </w:r>
      <w:r>
        <w:instrText xml:space="preserve"> ADDIN EN.SECTION.REFLIST </w:instrText>
      </w:r>
      <w:r>
        <w:fldChar w:fldCharType="separate"/>
      </w:r>
      <w:r w:rsidR="0048235C" w:rsidRPr="0048235C">
        <w:rPr>
          <w:noProof/>
        </w:rPr>
        <w:t xml:space="preserve">Liu, W., et al. (2013). "Advanced genetic tools for plant biotechnology." </w:t>
      </w:r>
      <w:r w:rsidR="0048235C" w:rsidRPr="0048235C">
        <w:rPr>
          <w:noProof/>
          <w:u w:val="single"/>
        </w:rPr>
        <w:t>Nature Reviews Genetics</w:t>
      </w:r>
      <w:r w:rsidR="0048235C" w:rsidRPr="0048235C">
        <w:rPr>
          <w:noProof/>
        </w:rPr>
        <w:t xml:space="preserve"> </w:t>
      </w:r>
      <w:r w:rsidR="0048235C" w:rsidRPr="0048235C">
        <w:rPr>
          <w:b/>
          <w:noProof/>
        </w:rPr>
        <w:t>14</w:t>
      </w:r>
      <w:r w:rsidR="0048235C" w:rsidRPr="0048235C">
        <w:rPr>
          <w:noProof/>
        </w:rPr>
        <w:t>(11): 781-793.</w:t>
      </w:r>
    </w:p>
    <w:p w14:paraId="7F20B16A" w14:textId="77777777" w:rsidR="0048235C" w:rsidRPr="0048235C" w:rsidRDefault="0048235C" w:rsidP="0048235C">
      <w:pPr>
        <w:pStyle w:val="EndNoteBibliography"/>
        <w:ind w:left="720" w:hanging="720"/>
        <w:rPr>
          <w:noProof/>
        </w:rPr>
      </w:pPr>
      <w:r w:rsidRPr="0048235C">
        <w:rPr>
          <w:noProof/>
        </w:rPr>
        <w:tab/>
      </w:r>
    </w:p>
    <w:p w14:paraId="55172971" w14:textId="77777777" w:rsidR="0048235C" w:rsidRPr="0048235C" w:rsidRDefault="0048235C" w:rsidP="0048235C">
      <w:pPr>
        <w:pStyle w:val="EndNoteBibliography"/>
        <w:rPr>
          <w:noProof/>
        </w:rPr>
      </w:pPr>
      <w:r w:rsidRPr="0048235C">
        <w:rPr>
          <w:noProof/>
        </w:rPr>
        <w:t xml:space="preserve">Lu, B. R. (2008). "Transgene escape from GM crops and potential biosafety consequences: An environmental perspective." </w:t>
      </w:r>
      <w:r w:rsidRPr="0048235C">
        <w:rPr>
          <w:noProof/>
          <w:u w:val="single"/>
        </w:rPr>
        <w:t>Collection of Biosafety Reviews</w:t>
      </w:r>
      <w:r w:rsidRPr="0048235C">
        <w:rPr>
          <w:noProof/>
        </w:rPr>
        <w:t xml:space="preserve"> </w:t>
      </w:r>
      <w:r w:rsidRPr="0048235C">
        <w:rPr>
          <w:b/>
          <w:noProof/>
        </w:rPr>
        <w:t>4</w:t>
      </w:r>
      <w:r w:rsidRPr="0048235C">
        <w:rPr>
          <w:noProof/>
        </w:rPr>
        <w:t>: 66-141.</w:t>
      </w:r>
    </w:p>
    <w:p w14:paraId="63F069C9" w14:textId="77777777" w:rsidR="0048235C" w:rsidRPr="0048235C" w:rsidRDefault="0048235C" w:rsidP="0048235C">
      <w:pPr>
        <w:pStyle w:val="EndNoteBibliography"/>
        <w:ind w:left="720" w:hanging="720"/>
        <w:rPr>
          <w:noProof/>
        </w:rPr>
      </w:pPr>
      <w:r w:rsidRPr="0048235C">
        <w:rPr>
          <w:noProof/>
        </w:rPr>
        <w:tab/>
      </w:r>
    </w:p>
    <w:p w14:paraId="2AC9A597" w14:textId="77777777" w:rsidR="0048235C" w:rsidRPr="0048235C" w:rsidRDefault="0048235C" w:rsidP="0048235C">
      <w:pPr>
        <w:pStyle w:val="EndNoteBibliography"/>
        <w:rPr>
          <w:noProof/>
        </w:rPr>
      </w:pPr>
      <w:r w:rsidRPr="0048235C">
        <w:rPr>
          <w:noProof/>
        </w:rPr>
        <w:t xml:space="preserve">Millwood, R., et al. (2016). "Engineered selective plant male sterility through pollen-specific expression of the </w:t>
      </w:r>
      <w:r w:rsidRPr="0048235C">
        <w:rPr>
          <w:i/>
          <w:noProof/>
        </w:rPr>
        <w:t>Eco</w:t>
      </w:r>
      <w:r w:rsidRPr="0048235C">
        <w:rPr>
          <w:noProof/>
        </w:rPr>
        <w:t xml:space="preserve">RI restriction endonuclease." </w:t>
      </w:r>
      <w:r w:rsidRPr="0048235C">
        <w:rPr>
          <w:noProof/>
          <w:u w:val="single"/>
        </w:rPr>
        <w:t>Plant Biotechnology Journal</w:t>
      </w:r>
      <w:r w:rsidRPr="0048235C">
        <w:rPr>
          <w:noProof/>
        </w:rPr>
        <w:t xml:space="preserve"> </w:t>
      </w:r>
      <w:r w:rsidRPr="0048235C">
        <w:rPr>
          <w:b/>
          <w:noProof/>
        </w:rPr>
        <w:t>14</w:t>
      </w:r>
      <w:r w:rsidRPr="0048235C">
        <w:rPr>
          <w:noProof/>
        </w:rPr>
        <w:t>(5): 1281-1290.</w:t>
      </w:r>
    </w:p>
    <w:p w14:paraId="4B05B776" w14:textId="77777777" w:rsidR="0048235C" w:rsidRPr="0048235C" w:rsidRDefault="0048235C" w:rsidP="0048235C">
      <w:pPr>
        <w:pStyle w:val="EndNoteBibliography"/>
        <w:ind w:left="720" w:hanging="720"/>
        <w:rPr>
          <w:noProof/>
        </w:rPr>
      </w:pPr>
      <w:r w:rsidRPr="0048235C">
        <w:rPr>
          <w:noProof/>
        </w:rPr>
        <w:tab/>
      </w:r>
    </w:p>
    <w:p w14:paraId="0AD8E87C" w14:textId="77777777" w:rsidR="0048235C" w:rsidRPr="0048235C" w:rsidRDefault="0048235C" w:rsidP="0048235C">
      <w:pPr>
        <w:pStyle w:val="EndNoteBibliography"/>
        <w:rPr>
          <w:noProof/>
        </w:rPr>
      </w:pPr>
      <w:r w:rsidRPr="0048235C">
        <w:rPr>
          <w:noProof/>
        </w:rPr>
        <w:t xml:space="preserve">Rizwan, M., et al. (2019). "Gene flow from major genetically modified crops and strategies for containment and mitigation of transgene escape: A review." </w:t>
      </w:r>
      <w:r w:rsidRPr="0048235C">
        <w:rPr>
          <w:noProof/>
          <w:u w:val="single"/>
        </w:rPr>
        <w:t>Applied Ecology and Environmental Research</w:t>
      </w:r>
      <w:r w:rsidRPr="0048235C">
        <w:rPr>
          <w:noProof/>
        </w:rPr>
        <w:t xml:space="preserve"> </w:t>
      </w:r>
      <w:r w:rsidRPr="0048235C">
        <w:rPr>
          <w:b/>
          <w:noProof/>
        </w:rPr>
        <w:t>17</w:t>
      </w:r>
      <w:r w:rsidRPr="0048235C">
        <w:rPr>
          <w:noProof/>
        </w:rPr>
        <w:t>(5): 11191-11208.</w:t>
      </w:r>
    </w:p>
    <w:p w14:paraId="5A8A8D6D" w14:textId="77777777" w:rsidR="0048235C" w:rsidRPr="0048235C" w:rsidRDefault="0048235C" w:rsidP="0048235C">
      <w:pPr>
        <w:pStyle w:val="EndNoteBibliography"/>
        <w:ind w:left="720" w:hanging="720"/>
        <w:rPr>
          <w:noProof/>
        </w:rPr>
      </w:pPr>
      <w:r w:rsidRPr="0048235C">
        <w:rPr>
          <w:noProof/>
        </w:rPr>
        <w:tab/>
      </w:r>
    </w:p>
    <w:p w14:paraId="0D55428F" w14:textId="77777777" w:rsidR="0048235C" w:rsidRPr="0048235C" w:rsidRDefault="0048235C" w:rsidP="0048235C">
      <w:pPr>
        <w:pStyle w:val="EndNoteBibliography"/>
        <w:rPr>
          <w:noProof/>
        </w:rPr>
      </w:pPr>
      <w:r w:rsidRPr="0048235C">
        <w:rPr>
          <w:noProof/>
        </w:rPr>
        <w:t xml:space="preserve">Stewart Jr., C. N. (2021). Controlling transgene flow from engineered crops to unintended hosts by molecular approaches. </w:t>
      </w:r>
      <w:r w:rsidRPr="0048235C">
        <w:rPr>
          <w:noProof/>
          <w:u w:val="single"/>
        </w:rPr>
        <w:t>Gene Flow: Monitoring, Modeling and Mitigation</w:t>
      </w:r>
      <w:r w:rsidRPr="0048235C">
        <w:rPr>
          <w:noProof/>
        </w:rPr>
        <w:t>. W. Wei and C. N. Stewart, CAB International.</w:t>
      </w:r>
    </w:p>
    <w:p w14:paraId="3266CFFD" w14:textId="77777777" w:rsidR="0048235C" w:rsidRPr="0048235C" w:rsidRDefault="0048235C" w:rsidP="0048235C">
      <w:pPr>
        <w:pStyle w:val="EndNoteBibliography"/>
        <w:ind w:left="720" w:hanging="720"/>
        <w:rPr>
          <w:noProof/>
        </w:rPr>
      </w:pPr>
      <w:r w:rsidRPr="0048235C">
        <w:rPr>
          <w:noProof/>
        </w:rPr>
        <w:tab/>
      </w:r>
    </w:p>
    <w:p w14:paraId="4E0348CA" w14:textId="1AE7319B" w:rsidR="0091733C" w:rsidRPr="00F97C1A" w:rsidRDefault="00764908" w:rsidP="00C25ECD">
      <w:pPr>
        <w:spacing w:line="276" w:lineRule="auto"/>
      </w:pPr>
      <w:r>
        <w:fldChar w:fldCharType="end"/>
      </w:r>
    </w:p>
    <w:p w14:paraId="27CB47CB" w14:textId="77777777" w:rsidR="00764908" w:rsidRDefault="00764908" w:rsidP="00764908">
      <w:pPr>
        <w:spacing w:line="276" w:lineRule="auto"/>
        <w:rPr>
          <w:b/>
          <w:bCs/>
          <w:sz w:val="28"/>
          <w:szCs w:val="28"/>
        </w:rPr>
        <w:sectPr w:rsidR="00764908" w:rsidSect="00DE19EB">
          <w:footerReference w:type="default" r:id="rId14"/>
          <w:pgSz w:w="12240" w:h="15840"/>
          <w:pgMar w:top="1440" w:right="1440" w:bottom="1440" w:left="1440" w:header="720" w:footer="720" w:gutter="0"/>
          <w:pgNumType w:start="1"/>
          <w:cols w:space="720"/>
          <w:docGrid w:linePitch="360"/>
        </w:sectPr>
      </w:pPr>
    </w:p>
    <w:p w14:paraId="174A9498" w14:textId="7F0F5865" w:rsidR="38781A08" w:rsidRPr="00764908" w:rsidRDefault="38781A08" w:rsidP="00764908">
      <w:pPr>
        <w:spacing w:line="276" w:lineRule="auto"/>
        <w:jc w:val="center"/>
        <w:rPr>
          <w:b/>
          <w:bCs/>
          <w:sz w:val="28"/>
          <w:szCs w:val="28"/>
        </w:rPr>
      </w:pPr>
      <w:r w:rsidRPr="00F97C1A">
        <w:rPr>
          <w:b/>
          <w:bCs/>
          <w:sz w:val="28"/>
          <w:szCs w:val="28"/>
        </w:rPr>
        <w:lastRenderedPageBreak/>
        <w:t xml:space="preserve">Chapter 2: </w:t>
      </w:r>
      <w:r w:rsidR="5479CAF2" w:rsidRPr="00F97C1A">
        <w:rPr>
          <w:b/>
          <w:bCs/>
          <w:sz w:val="28"/>
          <w:szCs w:val="28"/>
        </w:rPr>
        <w:t xml:space="preserve">Transgene Bioconfinement: Don’t </w:t>
      </w:r>
      <w:r w:rsidR="003B3DF3" w:rsidRPr="00F97C1A">
        <w:rPr>
          <w:b/>
          <w:bCs/>
          <w:sz w:val="28"/>
          <w:szCs w:val="28"/>
        </w:rPr>
        <w:t>F</w:t>
      </w:r>
      <w:r w:rsidR="5479CAF2" w:rsidRPr="00F97C1A">
        <w:rPr>
          <w:b/>
          <w:bCs/>
          <w:sz w:val="28"/>
          <w:szCs w:val="28"/>
        </w:rPr>
        <w:t xml:space="preserve">low </w:t>
      </w:r>
      <w:r w:rsidR="003B3DF3" w:rsidRPr="00F97C1A">
        <w:rPr>
          <w:b/>
          <w:bCs/>
          <w:sz w:val="28"/>
          <w:szCs w:val="28"/>
        </w:rPr>
        <w:t>T</w:t>
      </w:r>
      <w:r w:rsidR="5479CAF2" w:rsidRPr="00F97C1A">
        <w:rPr>
          <w:b/>
          <w:bCs/>
          <w:sz w:val="28"/>
          <w:szCs w:val="28"/>
        </w:rPr>
        <w:t>here</w:t>
      </w:r>
    </w:p>
    <w:p w14:paraId="6E381B8E" w14:textId="775F5C8B" w:rsidR="4EB25E88" w:rsidRPr="00F97C1A" w:rsidRDefault="4EB25E88" w:rsidP="0053626C">
      <w:pPr>
        <w:spacing w:line="360" w:lineRule="auto"/>
      </w:pPr>
      <w:r w:rsidRPr="00F97C1A">
        <w:br w:type="page"/>
      </w:r>
      <w:r w:rsidR="6146F7BA" w:rsidRPr="00F97C1A">
        <w:rPr>
          <w:b/>
          <w:bCs/>
        </w:rPr>
        <w:lastRenderedPageBreak/>
        <w:t>Title</w:t>
      </w:r>
      <w:r w:rsidR="6146F7BA" w:rsidRPr="00F97C1A">
        <w:t xml:space="preserve">: Transgene Bioconfinement: Don’t </w:t>
      </w:r>
      <w:r w:rsidR="002C1795" w:rsidRPr="00F97C1A">
        <w:t>F</w:t>
      </w:r>
      <w:r w:rsidR="6146F7BA" w:rsidRPr="00F97C1A">
        <w:t xml:space="preserve">low </w:t>
      </w:r>
      <w:r w:rsidR="002C1795" w:rsidRPr="00F97C1A">
        <w:t>T</w:t>
      </w:r>
      <w:r w:rsidR="6146F7BA" w:rsidRPr="00F97C1A">
        <w:t>here</w:t>
      </w:r>
    </w:p>
    <w:p w14:paraId="148F744C" w14:textId="0D07DAE6" w:rsidR="6146F7BA" w:rsidRPr="00F97C1A" w:rsidRDefault="6146F7BA" w:rsidP="0053626C">
      <w:pPr>
        <w:spacing w:line="360" w:lineRule="auto"/>
      </w:pPr>
      <w:r w:rsidRPr="00F97C1A">
        <w:t>Jessica N. Stockdale, Reginald J. Millwood*</w:t>
      </w:r>
    </w:p>
    <w:p w14:paraId="78C06CD2" w14:textId="44F9AA02" w:rsidR="6146F7BA" w:rsidRPr="00F97C1A" w:rsidRDefault="6146F7BA" w:rsidP="0053626C">
      <w:pPr>
        <w:spacing w:line="360" w:lineRule="auto"/>
      </w:pPr>
      <w:r w:rsidRPr="00F97C1A">
        <w:t>* Correspondence: rmillwood@utk.edu (R.J.M.)</w:t>
      </w:r>
    </w:p>
    <w:p w14:paraId="4A6C3B1C" w14:textId="162EC9AB" w:rsidR="6146F7BA" w:rsidRPr="00F97C1A" w:rsidRDefault="6146F7BA" w:rsidP="0053626C">
      <w:pPr>
        <w:spacing w:line="360" w:lineRule="auto"/>
      </w:pPr>
      <w:r w:rsidRPr="00F97C1A">
        <w:t>Department of Plant Sciences, University of Tennessee (UTK), Knoxville, TN, 37996, USA</w:t>
      </w:r>
    </w:p>
    <w:p w14:paraId="11C13B72" w14:textId="18C3D88C" w:rsidR="6146F7BA" w:rsidRPr="00F97C1A" w:rsidRDefault="6146F7BA" w:rsidP="0053626C">
      <w:pPr>
        <w:spacing w:line="360" w:lineRule="auto"/>
      </w:pPr>
      <w:r w:rsidRPr="00F97C1A">
        <w:t xml:space="preserve">Published in </w:t>
      </w:r>
      <w:r w:rsidRPr="00F97C1A">
        <w:rPr>
          <w:i/>
        </w:rPr>
        <w:t>Plants</w:t>
      </w:r>
      <w:r w:rsidRPr="00F97C1A">
        <w:t xml:space="preserve">, </w:t>
      </w:r>
      <w:hyperlink r:id="rId15" w:tgtFrame="_blank" w:history="1">
        <w:r w:rsidR="002C1795" w:rsidRPr="00F97C1A">
          <w:rPr>
            <w:u w:val="single"/>
          </w:rPr>
          <w:t>https://doi.org/10.3390/plants12051099</w:t>
        </w:r>
      </w:hyperlink>
      <w:r w:rsidR="002C1795" w:rsidRPr="00F97C1A">
        <w:rPr>
          <w:sz w:val="19"/>
          <w:szCs w:val="19"/>
        </w:rPr>
        <w:t> </w:t>
      </w:r>
    </w:p>
    <w:p w14:paraId="5943CAB1" w14:textId="77777777" w:rsidR="002C1795" w:rsidRPr="00F97C1A" w:rsidRDefault="002C1795" w:rsidP="0053626C">
      <w:pPr>
        <w:spacing w:line="360" w:lineRule="auto"/>
      </w:pPr>
      <w:r w:rsidRPr="00F97C1A">
        <w:t xml:space="preserve">Stockdale, J.S., Millwood, R.J. (2023) Transgene Bioconfinement: Don’t Flow There. </w:t>
      </w:r>
      <w:r w:rsidRPr="00F97C1A">
        <w:rPr>
          <w:i/>
          <w:iCs/>
        </w:rPr>
        <w:t>Plants</w:t>
      </w:r>
      <w:r w:rsidRPr="00F97C1A">
        <w:t xml:space="preserve">. </w:t>
      </w:r>
      <w:r w:rsidRPr="00F97C1A">
        <w:rPr>
          <w:i/>
          <w:iCs/>
        </w:rPr>
        <w:t>12</w:t>
      </w:r>
      <w:r w:rsidRPr="00F97C1A">
        <w:t>(5), 1099. </w:t>
      </w:r>
    </w:p>
    <w:p w14:paraId="00E7393C" w14:textId="60F2AF81" w:rsidR="4EB25E88" w:rsidRPr="00F97C1A" w:rsidRDefault="4EB25E88" w:rsidP="0053626C">
      <w:pPr>
        <w:spacing w:line="360" w:lineRule="auto"/>
      </w:pPr>
      <w:r w:rsidRPr="00F97C1A">
        <w:br w:type="page"/>
      </w:r>
    </w:p>
    <w:p w14:paraId="3A0357AC" w14:textId="77777777" w:rsidR="002C1795" w:rsidRPr="00F97C1A" w:rsidRDefault="002C1795" w:rsidP="0053626C">
      <w:pPr>
        <w:pStyle w:val="NormalWeb"/>
        <w:spacing w:line="360" w:lineRule="auto"/>
        <w:rPr>
          <w:b/>
          <w:bCs/>
          <w:sz w:val="28"/>
          <w:szCs w:val="18"/>
        </w:rPr>
      </w:pPr>
      <w:r w:rsidRPr="00F97C1A">
        <w:rPr>
          <w:b/>
          <w:bCs/>
          <w:sz w:val="28"/>
          <w:szCs w:val="18"/>
        </w:rPr>
        <w:lastRenderedPageBreak/>
        <w:t>Abstract</w:t>
      </w:r>
    </w:p>
    <w:p w14:paraId="0C53AB5C" w14:textId="056B184D" w:rsidR="002C1795" w:rsidRPr="00F97C1A" w:rsidRDefault="002C1795" w:rsidP="0053626C">
      <w:pPr>
        <w:pStyle w:val="NormalWeb"/>
        <w:spacing w:line="360" w:lineRule="auto"/>
        <w:rPr>
          <w:sz w:val="36"/>
        </w:rPr>
      </w:pPr>
      <w:r w:rsidRPr="00F97C1A">
        <w:rPr>
          <w:szCs w:val="18"/>
        </w:rPr>
        <w:t xml:space="preserve">The adoption of genetically engineered (GE) crops has led to economic and environmental benefits. However, there are regulatory and environmental concerns regarding the potential movement of transgenes beyond cultivation. These concerns are greater for GE crops with high outcrossing frequencies to sexually compatible wild relatives and those grown in their native region. Newer GE crops may also confer traits that enhance fitness, and introgression of these traits could negatively impact natural populations. Transgene flow could be lessened or prevented altogether through the addition of a bioconfinement system during transgenic plant production. Several bioconfinement approaches have been designed and tested and a few </w:t>
      </w:r>
      <w:proofErr w:type="gramStart"/>
      <w:r w:rsidRPr="00F97C1A">
        <w:rPr>
          <w:szCs w:val="18"/>
        </w:rPr>
        <w:t>show</w:t>
      </w:r>
      <w:proofErr w:type="gramEnd"/>
      <w:r w:rsidRPr="00F97C1A">
        <w:rPr>
          <w:szCs w:val="18"/>
        </w:rPr>
        <w:t xml:space="preserve"> promise for transgene flow prevention. However, no system has been widely adopted despite nearly three decades of GE crop cultivation. Nonetheless, it may be necessary to implement a bioconfinement system in new GE crops or in those where the potential of transgene flow is high. Here, we survey such systems that focus on male and seed sterility, transgene excision, delayed flowering, as well as the potential of CRISPR/Cas9 to reduce or eliminate transgene flow. We discuss system utility and efficacy, as well as necessary features for commercial adoption. </w:t>
      </w:r>
    </w:p>
    <w:p w14:paraId="25A723EE" w14:textId="77777777" w:rsidR="002C1795" w:rsidRPr="00F97C1A" w:rsidRDefault="002C1795" w:rsidP="0053626C">
      <w:pPr>
        <w:pStyle w:val="NormalWeb"/>
        <w:spacing w:line="360" w:lineRule="auto"/>
        <w:rPr>
          <w:b/>
          <w:bCs/>
          <w:sz w:val="28"/>
          <w:szCs w:val="18"/>
        </w:rPr>
      </w:pPr>
      <w:r w:rsidRPr="00F97C1A">
        <w:rPr>
          <w:b/>
          <w:bCs/>
          <w:sz w:val="28"/>
          <w:szCs w:val="18"/>
        </w:rPr>
        <w:t>Keywords</w:t>
      </w:r>
    </w:p>
    <w:p w14:paraId="00E1A1BF" w14:textId="14EE6112" w:rsidR="002C1795" w:rsidRPr="00F97C1A" w:rsidRDefault="002C1795" w:rsidP="0053626C">
      <w:pPr>
        <w:pStyle w:val="NormalWeb"/>
        <w:spacing w:line="360" w:lineRule="auto"/>
        <w:rPr>
          <w:sz w:val="36"/>
        </w:rPr>
      </w:pPr>
      <w:r w:rsidRPr="00F97C1A">
        <w:rPr>
          <w:szCs w:val="18"/>
        </w:rPr>
        <w:t xml:space="preserve">Bioconfinement, transgenic plants, GE crops, gene flow, male sterility, transgene excision, delayed flowering </w:t>
      </w:r>
    </w:p>
    <w:p w14:paraId="0F78101B" w14:textId="7F1F05EE" w:rsidR="002C1795" w:rsidRPr="00F97C1A" w:rsidRDefault="002C1795" w:rsidP="003B3DF3">
      <w:pPr>
        <w:spacing w:line="276" w:lineRule="auto"/>
        <w:rPr>
          <w:b/>
          <w:bCs/>
          <w:sz w:val="28"/>
          <w:szCs w:val="28"/>
        </w:rPr>
      </w:pPr>
      <w:r w:rsidRPr="00F97C1A">
        <w:rPr>
          <w:b/>
          <w:bCs/>
          <w:sz w:val="28"/>
          <w:szCs w:val="28"/>
        </w:rPr>
        <w:br w:type="page"/>
      </w:r>
    </w:p>
    <w:p w14:paraId="2558AF8A" w14:textId="77777777" w:rsidR="00DB7648" w:rsidRPr="00F97C1A" w:rsidRDefault="00DB7648" w:rsidP="0053626C">
      <w:pPr>
        <w:spacing w:before="100" w:beforeAutospacing="1" w:after="100" w:afterAutospacing="1" w:line="360" w:lineRule="auto"/>
        <w:rPr>
          <w:sz w:val="28"/>
        </w:rPr>
      </w:pPr>
      <w:r w:rsidRPr="00F97C1A">
        <w:rPr>
          <w:b/>
          <w:bCs/>
          <w:sz w:val="28"/>
        </w:rPr>
        <w:lastRenderedPageBreak/>
        <w:t xml:space="preserve">1. Introduction </w:t>
      </w:r>
    </w:p>
    <w:p w14:paraId="71E9E42F" w14:textId="140ECE06" w:rsidR="007F43D0" w:rsidRPr="00F97C1A" w:rsidRDefault="00DB7648" w:rsidP="0053626C">
      <w:pPr>
        <w:spacing w:before="100" w:beforeAutospacing="1" w:after="100" w:afterAutospacing="1" w:line="360" w:lineRule="auto"/>
        <w:ind w:firstLine="720"/>
      </w:pPr>
      <w:r w:rsidRPr="00F97C1A">
        <w:t xml:space="preserve">In the US, more than 90% of commercially cultivated crops are genetically engineered (GE) </w:t>
      </w:r>
      <w:r w:rsidR="00A06BA2" w:rsidRPr="00F97C1A">
        <w:fldChar w:fldCharType="begin"/>
      </w:r>
      <w:r w:rsidR="00262F52">
        <w:instrText xml:space="preserve"> ADDIN EN.CITE &lt;EndNote&gt;&lt;Cite&gt;&lt;Author&gt;ISAAA&lt;/Author&gt;&lt;Year&gt;2019&lt;/Year&gt;&lt;RecNum&gt;17&lt;/RecNum&gt;&lt;DisplayText&gt;(ISAAA 2019)&lt;/DisplayText&gt;&lt;record&gt;&lt;rec-number&gt;17&lt;/rec-number&gt;&lt;foreign-keys&gt;&lt;key app="EN" db-id="a9pw9arvoerpeue5ewzpdps0xfrtv5dxtzrv" timestamp="1682953529" guid="86b1f8bc-d915-43d4-af28-aade9373c1a1"&gt;17&lt;/key&gt;&lt;/foreign-keys&gt;&lt;ref-type name="Web Page"&gt;12&lt;/ref-type&gt;&lt;contributors&gt;&lt;authors&gt;&lt;author&gt;ISAAA&lt;/author&gt;&lt;/authors&gt;&lt;/contributors&gt;&lt;titles&gt;&lt;title&gt;Global Status of Commercialized Biotech/GM Crops in 2019: Biotech Crops Drive SocioEconomic Development and Sustainable Environment in the New Frontier&lt;/title&gt;&lt;secondary-title&gt;ISAAA Brief No. 55&lt;/secondary-title&gt;&lt;/titles&gt;&lt;number&gt;5 September 2022&lt;/number&gt;&lt;dates&gt;&lt;year&gt;2019&lt;/year&gt;&lt;/dates&gt;&lt;pub-location&gt;Ithica, NY, USA&lt;/pub-location&gt;&lt;urls&gt;&lt;related-urls&gt;&lt;url&gt;https://www.isaaa.org/resources/publications/briefs/55/executivesummary/default.asp&lt;/url&gt;&lt;/related-urls&gt;&lt;/urls&gt;&lt;/record&gt;&lt;/Cite&gt;&lt;/EndNote&gt;</w:instrText>
      </w:r>
      <w:r w:rsidR="00A06BA2" w:rsidRPr="00F97C1A">
        <w:fldChar w:fldCharType="separate"/>
      </w:r>
      <w:r w:rsidR="00CF1788">
        <w:rPr>
          <w:noProof/>
        </w:rPr>
        <w:t>(ISAAA 2019)</w:t>
      </w:r>
      <w:r w:rsidR="00A06BA2" w:rsidRPr="00F97C1A">
        <w:fldChar w:fldCharType="end"/>
      </w:r>
      <w:r w:rsidRPr="00F97C1A">
        <w:t>. These crops confer well-characterized transgenic traits, primarily insect and herbicide resistance, that have been engineered in a few crop species with low potential for gene flow</w:t>
      </w:r>
      <w:r w:rsidR="00DD4810" w:rsidRPr="00F97C1A">
        <w:t xml:space="preserve"> </w:t>
      </w:r>
      <w:r w:rsidR="00DD4810" w:rsidRPr="00F97C1A">
        <w:fldChar w:fldCharType="begin"/>
      </w:r>
      <w:r w:rsidR="00262F52">
        <w:instrText xml:space="preserve"> ADDIN EN.CITE &lt;EndNote&gt;&lt;Cite&gt;&lt;Author&gt;ISAAA&lt;/Author&gt;&lt;Year&gt;2019&lt;/Year&gt;&lt;RecNum&gt;17&lt;/RecNum&gt;&lt;DisplayText&gt;(ISAAA 2019)&lt;/DisplayText&gt;&lt;record&gt;&lt;rec-number&gt;17&lt;/rec-number&gt;&lt;foreign-keys&gt;&lt;key app="EN" db-id="a9pw9arvoerpeue5ewzpdps0xfrtv5dxtzrv" timestamp="1682953529" guid="86b1f8bc-d915-43d4-af28-aade9373c1a1"&gt;17&lt;/key&gt;&lt;/foreign-keys&gt;&lt;ref-type name="Web Page"&gt;12&lt;/ref-type&gt;&lt;contributors&gt;&lt;authors&gt;&lt;author&gt;ISAAA&lt;/author&gt;&lt;/authors&gt;&lt;/contributors&gt;&lt;titles&gt;&lt;title&gt;Global Status of Commercialized Biotech/GM Crops in 2019: Biotech Crops Drive SocioEconomic Development and Sustainable Environment in the New Frontier&lt;/title&gt;&lt;secondary-title&gt;ISAAA Brief No. 55&lt;/secondary-title&gt;&lt;/titles&gt;&lt;number&gt;5 September 2022&lt;/number&gt;&lt;dates&gt;&lt;year&gt;2019&lt;/year&gt;&lt;/dates&gt;&lt;pub-location&gt;Ithica, NY, USA&lt;/pub-location&gt;&lt;urls&gt;&lt;related-urls&gt;&lt;url&gt;https://www.isaaa.org/resources/publications/briefs/55/executivesummary/default.asp&lt;/url&gt;&lt;/related-urls&gt;&lt;/urls&gt;&lt;/record&gt;&lt;/Cite&gt;&lt;/EndNote&gt;</w:instrText>
      </w:r>
      <w:r w:rsidR="00DD4810" w:rsidRPr="00F97C1A">
        <w:fldChar w:fldCharType="separate"/>
      </w:r>
      <w:r w:rsidR="00CF1788">
        <w:rPr>
          <w:noProof/>
        </w:rPr>
        <w:t>(ISAAA 2019)</w:t>
      </w:r>
      <w:r w:rsidR="00DD4810" w:rsidRPr="00F97C1A">
        <w:fldChar w:fldCharType="end"/>
      </w:r>
      <w:r w:rsidRPr="00F97C1A">
        <w:t>. Over the last three decades, transgene movement beyond cultivation has been a concern associated with GE crops</w:t>
      </w:r>
      <w:r w:rsidR="00DD4810" w:rsidRPr="00F97C1A">
        <w:t xml:space="preserve"> </w:t>
      </w:r>
      <w:r w:rsidR="00DD4810" w:rsidRPr="00F97C1A">
        <w:fldChar w:fldCharType="begin">
          <w:fldData xml:space="preserve">PEVuZE5vdGU+PENpdGU+PEF1dGhvcj5DaGFuZGxlcjwvQXV0aG9yPjxZZWFyPjIwMDg8L1llYXI+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</w:fldData>
        </w:fldChar>
      </w:r>
      <w:r w:rsidR="005C18ED">
        <w:instrText xml:space="preserve"> ADDIN EN.CITE </w:instrText>
      </w:r>
      <w:r w:rsidR="005C18ED">
        <w:fldChar w:fldCharType="begin">
          <w:fldData xml:space="preserve">PEVuZE5vdGU+PENpdGU+PEF1dGhvcj5DaGFuZGxlcjwvQXV0aG9yPjxZZWFyPjIwMDg8L1llYXI+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</w:fldData>
        </w:fldChar>
      </w:r>
      <w:r w:rsidR="005C18ED">
        <w:instrText xml:space="preserve"> ADDIN EN.CITE.DATA </w:instrText>
      </w:r>
      <w:r w:rsidR="005C18ED">
        <w:fldChar w:fldCharType="end"/>
      </w:r>
      <w:r w:rsidR="00DD4810" w:rsidRPr="00F97C1A">
        <w:fldChar w:fldCharType="separate"/>
      </w:r>
      <w:r w:rsidR="005C18ED">
        <w:rPr>
          <w:noProof/>
        </w:rPr>
        <w:t>(Ellstrand 2003, Chandler and Dunwell 2008, Rizwan, Hussain et al. 2019)</w:t>
      </w:r>
      <w:r w:rsidR="00DD4810" w:rsidRPr="00F97C1A">
        <w:fldChar w:fldCharType="end"/>
      </w:r>
      <w:r w:rsidRPr="00F97C1A">
        <w:t>. Transgene flow may occur via the dispersal of pollen, seed, or vegetative-propagules, although pollen-mediated gene flow is commonly described as the major route of concern</w:t>
      </w:r>
      <w:r w:rsidR="00763D03" w:rsidRPr="00F97C1A">
        <w:t xml:space="preserve"> </w:t>
      </w:r>
      <w:r w:rsidR="00763D03" w:rsidRPr="00F97C1A">
        <w:fldChar w:fldCharType="begin"/>
      </w:r>
      <w:r w:rsidR="005C18ED">
        <w:instrText xml:space="preserve"> ADDIN EN.CITE &lt;EndNote&gt;&lt;Cite&gt;&lt;Author&gt;Rizwan&lt;/Author&gt;&lt;Year&gt;2019&lt;/Year&gt;&lt;RecNum&gt;173&lt;/RecNum&gt;&lt;DisplayText&gt;(Lu 2008, Rizwan, Hussain et al. 2019)&lt;/DisplayText&gt;&lt;record&gt;&lt;rec-number&gt;173&lt;/rec-number&gt;&lt;foreign-keys&gt;&lt;key app="EN" db-id="ps2zeeprue29tmea0pgxvxfuepvsexr05zv5" timestamp="1665505486"&gt;173&lt;/key&gt;&lt;/foreign-keys&gt;&lt;ref-type name="Journal Article"&gt;17&lt;/ref-type&gt;&lt;contributors&gt;&lt;authors&gt;&lt;author&gt;Rizwan, M.&lt;/author&gt;&lt;author&gt;Hussain, M.&lt;/author&gt;&lt;author&gt;Shimelis, H.&lt;/author&gt;&lt;author&gt;Hameed, M. U.&lt;/author&gt;&lt;author&gt;Atif, R. M.&lt;/author&gt;&lt;author&gt;Azhar, M. T.&lt;/author&gt;&lt;author&gt;Asif, M.&lt;/author&gt;&lt;/authors&gt;&lt;/contributors&gt;&lt;titles&gt;&lt;title&gt;Gene flow from major genetically modified crops and strategies for containment and mitigation of transgene escape: A review&lt;/title&gt;&lt;secondary-title&gt;Applied Ecology and Environmental Research&lt;/secondary-title&gt;&lt;/titles&gt;&lt;periodical&gt;&lt;full-title&gt;Applied Ecology and Environmental Research&lt;/full-title&gt;&lt;/periodical&gt;&lt;pages&gt;11191-11208&lt;/pages&gt;&lt;volume&gt;17&lt;/volume&gt;&lt;number&gt;5&lt;/number&gt;&lt;dates&gt;&lt;year&gt;2019&lt;/year&gt;&lt;/dates&gt;&lt;urls&gt;&lt;/urls&gt;&lt;electronic-resource-num&gt;10.15666/aeer/1705_1119111208&lt;/electronic-resource-num&gt;&lt;/record&gt;&lt;/Cite&gt;&lt;Cite&gt;&lt;Author&gt;Lu&lt;/Author&gt;&lt;Year&gt;2008&lt;/Year&gt;&lt;RecNum&gt;44&lt;/RecNum&gt;&lt;record&gt;&lt;rec-number&gt;44&lt;/rec-number&gt;&lt;foreign-keys&gt;&lt;key app="EN" db-id="ps2zeeprue29tmea0pgxvxfuepvsexr05zv5" timestamp="1657062950"&gt;44&lt;/key&gt;&lt;/foreign-keys&gt;&lt;ref-type name="Journal Article"&gt;17&lt;/ref-type&gt;&lt;contributors&gt;&lt;authors&gt;&lt;author&gt;Lu, Bao Rong&lt;/author&gt;&lt;/authors&gt;&lt;/contributors&gt;&lt;titles&gt;&lt;title&gt;Transgene escape from GM crops and potential biosafety consequences: An environmental perspective&lt;/title&gt;&lt;secondary-title&gt;Collection of Biosafety Reviews&lt;/secondary-title&gt;&lt;/titles&gt;&lt;periodical&gt;&lt;full-title&gt;Collection of Biosafety Reviews&lt;/full-title&gt;&lt;/periodical&gt;&lt;pages&gt;66-141&lt;/pages&gt;&lt;volume&gt;4&lt;/volume&gt;&lt;dates&gt;&lt;year&gt;2008&lt;/year&gt;&lt;/dates&gt;&lt;urls&gt;&lt;/urls&gt;&lt;/record&gt;&lt;/Cite&gt;&lt;/EndNote&gt;</w:instrText>
      </w:r>
      <w:r w:rsidR="00763D03" w:rsidRPr="00F97C1A">
        <w:fldChar w:fldCharType="separate"/>
      </w:r>
      <w:r w:rsidR="005C18ED">
        <w:rPr>
          <w:noProof/>
        </w:rPr>
        <w:t>(Lu 2008, Rizwan, Hussain et al. 2019)</w:t>
      </w:r>
      <w:r w:rsidR="00763D03" w:rsidRPr="00F97C1A">
        <w:fldChar w:fldCharType="end"/>
      </w:r>
      <w:r w:rsidRPr="00F97C1A">
        <w:t>. Indeed, much research has focused on potential environmental impacts of transgene movement beyond cultivation</w:t>
      </w:r>
      <w:r w:rsidR="00763D03" w:rsidRPr="00F97C1A">
        <w:t xml:space="preserve"> </w:t>
      </w:r>
      <w:r w:rsidR="00763D03" w:rsidRPr="00F97C1A">
        <w:fldChar w:fldCharType="begin">
          <w:fldData xml:space="preserve">PEVuZE5vdGU+PENpdGU+PEF1dGhvcj5DaGFuZzwvQXV0aG9yPjxZZWFyPjIwMTg8L1llYXI+PFJl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</w:fldData>
        </w:fldChar>
      </w:r>
      <w:r w:rsidR="005C18ED">
        <w:instrText xml:space="preserve"> ADDIN EN.CITE </w:instrText>
      </w:r>
      <w:r w:rsidR="005C18ED">
        <w:fldChar w:fldCharType="begin">
          <w:fldData xml:space="preserve">PEVuZE5vdGU+PENpdGU+PEF1dGhvcj5DaGFuZzwvQXV0aG9yPjxZZWFyPjIwMTg8L1llYXI+PFJl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</w:fldData>
        </w:fldChar>
      </w:r>
      <w:r w:rsidR="005C18ED">
        <w:instrText xml:space="preserve"> ADDIN EN.CITE.DATA </w:instrText>
      </w:r>
      <w:r w:rsidR="005C18ED">
        <w:fldChar w:fldCharType="end"/>
      </w:r>
      <w:r w:rsidR="00763D03" w:rsidRPr="00F97C1A">
        <w:fldChar w:fldCharType="separate"/>
      </w:r>
      <w:r w:rsidR="005C18ED">
        <w:rPr>
          <w:noProof/>
        </w:rPr>
        <w:t>(Millwood, Nageswara-Rao et al. 2017, Chang, Snow et al. 2018, Kesoju, Kramer et al. 2021)</w:t>
      </w:r>
      <w:r w:rsidR="00763D03" w:rsidRPr="00F97C1A">
        <w:fldChar w:fldCharType="end"/>
      </w:r>
      <w:r w:rsidRPr="00F97C1A">
        <w:t xml:space="preserve"> as well as the potential for the establishment of free-living transgenic populations</w:t>
      </w:r>
      <w:r w:rsidR="00763D03" w:rsidRPr="00F97C1A">
        <w:t xml:space="preserve"> </w:t>
      </w:r>
      <w:r w:rsidR="00763D03" w:rsidRPr="00F97C1A">
        <w:fldChar w:fldCharType="begin">
          <w:fldData xml:space="preserve">PEVuZE5vdGU+PENpdGU+PEF1dGhvcj5BcnJpb2xhPC9BdXRob3I+PFllYXI+MTk5NjwvWWVhcj48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</w:fldData>
        </w:fldChar>
      </w:r>
      <w:r w:rsidR="003F4574">
        <w:instrText xml:space="preserve"> ADDIN EN.CITE </w:instrText>
      </w:r>
      <w:r w:rsidR="003F4574">
        <w:fldChar w:fldCharType="begin">
          <w:fldData xml:space="preserve">PEVuZE5vdGU+PENpdGU+PEF1dGhvcj5BcnJpb2xhPC9BdXRob3I+PFllYXI+MTk5NjwvWWVhcj48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</w:fldData>
        </w:fldChar>
      </w:r>
      <w:r w:rsidR="003F4574">
        <w:instrText xml:space="preserve"> ADDIN EN.CITE.DATA </w:instrText>
      </w:r>
      <w:r w:rsidR="003F4574">
        <w:fldChar w:fldCharType="end"/>
      </w:r>
      <w:r w:rsidR="00763D03" w:rsidRPr="00F97C1A">
        <w:fldChar w:fldCharType="separate"/>
      </w:r>
      <w:r w:rsidR="005C18ED">
        <w:rPr>
          <w:noProof/>
        </w:rPr>
        <w:t>(Arriola and Ellstrand 1996, Cao, Xia et al. 2009, Ellstrand 2018, Bauer-Panskus, Miyazaki et al. 2020)</w:t>
      </w:r>
      <w:r w:rsidR="00763D03" w:rsidRPr="00F97C1A">
        <w:fldChar w:fldCharType="end"/>
      </w:r>
      <w:r w:rsidRPr="00F97C1A">
        <w:t>. Transgene flow has been documented for a few crops, yet few free-living transgenic populations have been identified and there have been no reports of measurable negative environmental impacts</w:t>
      </w:r>
      <w:r w:rsidR="00763D03" w:rsidRPr="00F97C1A">
        <w:t xml:space="preserve"> </w:t>
      </w:r>
      <w:r w:rsidR="00763D03" w:rsidRPr="00F97C1A">
        <w:fldChar w:fldCharType="begin">
          <w:fldData xml:space="preserve">PEVuZE5vdGU+PENpdGU+PEF1dGhvcj5aYXBpb2xhPC9BdXRob3I+PFllYXI+MjAwNzwvWWVhcj48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</w:fldData>
        </w:fldChar>
      </w:r>
      <w:r w:rsidR="005C18ED">
        <w:instrText xml:space="preserve"> ADDIN EN.CITE </w:instrText>
      </w:r>
      <w:r w:rsidR="005C18ED">
        <w:fldChar w:fldCharType="begin">
          <w:fldData xml:space="preserve">PEVuZE5vdGU+PENpdGU+PEF1dGhvcj5aYXBpb2xhPC9BdXRob3I+PFllYXI+MjAwNzwvWWVhcj48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</w:fldData>
        </w:fldChar>
      </w:r>
      <w:r w:rsidR="005C18ED">
        <w:instrText xml:space="preserve"> ADDIN EN.CITE.DATA </w:instrText>
      </w:r>
      <w:r w:rsidR="005C18ED">
        <w:fldChar w:fldCharType="end"/>
      </w:r>
      <w:r w:rsidR="00763D03" w:rsidRPr="00F97C1A">
        <w:fldChar w:fldCharType="separate"/>
      </w:r>
      <w:r w:rsidR="005C18ED">
        <w:rPr>
          <w:noProof/>
        </w:rPr>
        <w:t>(Reichman, Watrud et al. 2006, Zapiola, Campbell et al. 2007, Schafer, Ross et al. 2011, Greene, Kesoju et al. 2015, Ellstrand and Rieseberg 2016, NASEM 2016)</w:t>
      </w:r>
      <w:r w:rsidR="00763D03" w:rsidRPr="00F97C1A">
        <w:fldChar w:fldCharType="end"/>
      </w:r>
      <w:r w:rsidRPr="00F97C1A">
        <w:t xml:space="preserve">. This may be due to the reproductive biology of current GE crops and the area of cultivation. For example, many of these crops are highly domesticated, primarily self-pollinate, and are cultivated in regions with few to no sexually compatible wild relatives </w:t>
      </w:r>
      <w:r w:rsidR="00DA4ED9" w:rsidRPr="00F97C1A">
        <w:fldChar w:fldCharType="begin"/>
      </w:r>
      <w:r w:rsidR="005C18ED">
        <w:instrText xml:space="preserve"> ADDIN EN.CITE &lt;EndNote&gt;&lt;Cite&gt;&lt;Author&gt;Stewart Jr.&lt;/Author&gt;&lt;Year&gt;2021&lt;/Year&gt;&lt;RecNum&gt;131&lt;/RecNum&gt;&lt;DisplayText&gt;(Stewart Jr. 2021)&lt;/DisplayText&gt;&lt;record&gt;&lt;rec-number&gt;131&lt;/rec-number&gt;&lt;foreign-keys&gt;&lt;key app="EN" db-id="ps2zeeprue29tmea0pgxvxfuepvsexr05zv5" timestamp="1662612326"&gt;131&lt;/key&gt;&lt;/foreign-keys&gt;&lt;ref-type name="Book Section"&gt;5&lt;/ref-type&gt;&lt;contributors&gt;&lt;authors&gt;&lt;author&gt;Stewart Jr., C. N.                                                                                &lt;/author&gt;&lt;/authors&gt;&lt;secondary-authors&gt;&lt;author&gt;Wei, Wei&lt;/author&gt;&lt;author&gt;Stewart, Charles Neal&lt;/author&gt;&lt;/secondary-authors&gt;&lt;/contributors&gt;&lt;titles&gt;&lt;title&gt;Controlling transgene flow from engineered crops to unintended hosts by molecular approaches&lt;/title&gt;&lt;secondary-title&gt;Gene Flow: Monitoring, Modeling and Mitigation&lt;/secondary-title&gt;&lt;/titles&gt;&lt;dates&gt;&lt;year&gt;2021&lt;/year&gt;&lt;/dates&gt;&lt;publisher&gt;CAB International&lt;/publisher&gt;&lt;urls&gt;&lt;/urls&gt;&lt;electronic-resource-num&gt;10.1079/9781789247480.0&lt;/electronic-resource-num&gt;&lt;/record&gt;&lt;/Cite&gt;&lt;/EndNote&gt;</w:instrText>
      </w:r>
      <w:r w:rsidR="00DA4ED9" w:rsidRPr="00F97C1A">
        <w:fldChar w:fldCharType="separate"/>
      </w:r>
      <w:r w:rsidR="005C18ED">
        <w:rPr>
          <w:noProof/>
        </w:rPr>
        <w:t>(Stewart Jr. 2021)</w:t>
      </w:r>
      <w:r w:rsidR="00DA4ED9" w:rsidRPr="00F97C1A">
        <w:fldChar w:fldCharType="end"/>
      </w:r>
      <w:r w:rsidRPr="00F97C1A">
        <w:t>.</w:t>
      </w:r>
    </w:p>
    <w:p w14:paraId="34EF3B84" w14:textId="17C0E7FF" w:rsidR="00DB7648" w:rsidRPr="00F97C1A" w:rsidRDefault="00DB7648" w:rsidP="0053626C">
      <w:pPr>
        <w:spacing w:before="100" w:beforeAutospacing="1" w:after="100" w:afterAutospacing="1" w:line="360" w:lineRule="auto"/>
        <w:ind w:firstLine="720"/>
      </w:pPr>
      <w:r w:rsidRPr="00F97C1A">
        <w:t>Gene flow is more likely to occur in crop species with high outcrossing frequencies often associated with wind-pollinated crops and obligate outcrossing species, such as switchgrass (</w:t>
      </w:r>
      <w:r w:rsidRPr="00F97C1A">
        <w:rPr>
          <w:i/>
          <w:iCs/>
        </w:rPr>
        <w:t xml:space="preserve">Panicum virgatum </w:t>
      </w:r>
      <w:r w:rsidRPr="00F97C1A">
        <w:t xml:space="preserve">L.). The probability of interspecific hybridization is also higher if there are wild relatives native to the region of cultivation </w:t>
      </w:r>
      <w:r w:rsidR="00036EBE" w:rsidRPr="00F97C1A">
        <w:fldChar w:fldCharType="begin"/>
      </w:r>
      <w:r w:rsidR="005C18ED">
        <w:instrText xml:space="preserve"> ADDIN EN.CITE &lt;EndNote&gt;&lt;Cite&gt;&lt;Author&gt;Warwick&lt;/Author&gt;&lt;Year&gt;2009&lt;/Year&gt;&lt;RecNum&gt;47&lt;/RecNum&gt;&lt;DisplayText&gt;(Warwick, Beckie et al. 2009)&lt;/DisplayText&gt;&lt;record&gt;&lt;rec-number&gt;47&lt;/rec-number&gt;&lt;foreign-keys&gt;&lt;key app="EN" db-id="ps2zeeprue29tmea0pgxvxfuepvsexr05zv5" timestamp="1657063841"&gt;47&lt;/key&gt;&lt;/foreign-keys&gt;&lt;ref-type name="Journal Article"&gt;17&lt;/ref-type&gt;&lt;contributors&gt;&lt;authors&gt;&lt;author&gt;Warwick, Suzanne I.&lt;/author&gt;&lt;author&gt;Beckie, Hugh J.&lt;/author&gt;&lt;author&gt;Hall, Linda M.&lt;/author&gt;&lt;/authors&gt;&lt;/contributors&gt;&lt;titles&gt;&lt;title&gt;Gene flow, invasiveness, and ecological impact of genetically modified crops&lt;/title&gt;&lt;secondary-title&gt;Annuals of the New York Academy of Sciences&lt;/secondary-title&gt;&lt;/titles&gt;&lt;periodical&gt;&lt;full-title&gt;Annuals of the New York Academy of Sciences&lt;/full-title&gt;&lt;/periodical&gt;&lt;pages&gt;72-99&lt;/pages&gt;&lt;volume&gt;1168&lt;/volume&gt;&lt;number&gt;1&lt;/number&gt;&lt;dates&gt;&lt;year&gt;2009&lt;/year&gt;&lt;/dates&gt;&lt;urls&gt;&lt;/urls&gt;&lt;electronic-resource-num&gt;10.1111/j.1749-6632.2009.04576.x&lt;/electronic-resource-num&gt;&lt;/record&gt;&lt;/Cite&gt;&lt;/EndNote&gt;</w:instrText>
      </w:r>
      <w:r w:rsidR="00036EBE" w:rsidRPr="00F97C1A">
        <w:fldChar w:fldCharType="separate"/>
      </w:r>
      <w:r w:rsidR="005C18ED">
        <w:rPr>
          <w:noProof/>
        </w:rPr>
        <w:t>(Warwick, Beckie et al. 2009)</w:t>
      </w:r>
      <w:r w:rsidR="00036EBE" w:rsidRPr="00F97C1A">
        <w:fldChar w:fldCharType="end"/>
      </w:r>
      <w:r w:rsidRPr="00F97C1A">
        <w:t xml:space="preserve">. Additionally, certain transgenes and their conferred traits may also raise biosafety concerns in regard to environmental and ecological risk if they were to escape to unmanaged wild relative populations </w:t>
      </w:r>
      <w:r w:rsidR="00550704" w:rsidRPr="00F97C1A">
        <w:fldChar w:fldCharType="begin"/>
      </w:r>
      <w:r w:rsidR="005C18ED">
        <w:instrText xml:space="preserve"> ADDIN EN.CITE &lt;EndNote&gt;&lt;Cite&gt;&lt;Author&gt;Stewart Jr.&lt;/Author&gt;&lt;Year&gt;2021&lt;/Year&gt;&lt;RecNum&gt;131&lt;/RecNum&gt;&lt;DisplayText&gt;(Stewart Jr. 2021)&lt;/DisplayText&gt;&lt;record&gt;&lt;rec-number&gt;131&lt;/rec-number&gt;&lt;foreign-keys&gt;&lt;key app="EN" db-id="ps2zeeprue29tmea0pgxvxfuepvsexr05zv5" timestamp="1662612326"&gt;131&lt;/key&gt;&lt;/foreign-keys&gt;&lt;ref-type name="Book Section"&gt;5&lt;/ref-type&gt;&lt;contributors&gt;&lt;authors&gt;&lt;author&gt;Stewart Jr., C. N.                                                                                &lt;/author&gt;&lt;/authors&gt;&lt;secondary-authors&gt;&lt;author&gt;Wei, Wei&lt;/author&gt;&lt;author&gt;Stewart, Charles Neal&lt;/author&gt;&lt;/secondary-authors&gt;&lt;/contributors&gt;&lt;titles&gt;&lt;title&gt;Controlling transgene flow from engineered crops to unintended hosts by molecular approaches&lt;/title&gt;&lt;secondary-title&gt;Gene Flow: Monitoring, Modeling and Mitigation&lt;/secondary-title&gt;&lt;/titles&gt;&lt;dates&gt;&lt;year&gt;2021&lt;/year&gt;&lt;/dates&gt;&lt;publisher&gt;CAB International&lt;/publisher&gt;&lt;urls&gt;&lt;/urls&gt;&lt;electronic-resource-num&gt;10.1079/9781789247480.0&lt;/electronic-resource-num&gt;&lt;/record&gt;&lt;/Cite&gt;&lt;/EndNote&gt;</w:instrText>
      </w:r>
      <w:r w:rsidR="00550704" w:rsidRPr="00F97C1A">
        <w:fldChar w:fldCharType="separate"/>
      </w:r>
      <w:r w:rsidR="005C18ED">
        <w:rPr>
          <w:noProof/>
        </w:rPr>
        <w:t>(Stewart Jr. 2021)</w:t>
      </w:r>
      <w:r w:rsidR="00550704" w:rsidRPr="00F97C1A">
        <w:fldChar w:fldCharType="end"/>
      </w:r>
      <w:r w:rsidRPr="00F97C1A">
        <w:t>. For example, certain transgenes may provide advantageous traits, such as improved tolerance to abiotic stress conditions including drought, salinity, or low and high</w:t>
      </w:r>
      <w:r w:rsidR="007F43D0" w:rsidRPr="00F97C1A">
        <w:t xml:space="preserve"> </w:t>
      </w:r>
      <w:r w:rsidRPr="00F97C1A">
        <w:t>temperatures</w:t>
      </w:r>
      <w:r w:rsidR="00550704" w:rsidRPr="00F97C1A">
        <w:t xml:space="preserve"> </w:t>
      </w:r>
      <w:r w:rsidR="00550704" w:rsidRPr="00F97C1A">
        <w:fldChar w:fldCharType="begin"/>
      </w:r>
      <w:r w:rsidR="005C18ED">
        <w:instrText xml:space="preserve"> ADDIN EN.CITE &lt;EndNote&gt;&lt;Cite&gt;&lt;Author&gt;Ding&lt;/Author&gt;&lt;Year&gt;2014&lt;/Year&gt;&lt;RecNum&gt;72&lt;/RecNum&gt;&lt;DisplayText&gt;(Warwick, Beckie et al. 2009, Ding, Duan et al. 2014)&lt;/DisplayText&gt;&lt;record&gt;&lt;rec-number&gt;72&lt;/rec-number&gt;&lt;foreign-keys&gt;&lt;key app="EN" db-id="ps2zeeprue29tmea0pgxvxfuepvsexr05zv5" timestamp="1657298821"&gt;72&lt;/key&gt;&lt;/foreign-keys&gt;&lt;ref-type name="Journal Article"&gt;17&lt;/ref-type&gt;&lt;contributors&gt;&lt;authors&gt;&lt;author&gt;Ding, Jing&lt;/author&gt;&lt;author&gt;Duan, Hui&lt;/author&gt;&lt;author&gt;Deng, Ziniu&lt;/author&gt;&lt;author&gt;Zhao, Degang&lt;/author&gt;&lt;author&gt;Yi, Ganjun&lt;/author&gt;&lt;author&gt;McAvoy, Richard&lt;/author&gt;&lt;author&gt;Li, Yi&lt;/author&gt;&lt;/authors&gt;&lt;/contributors&gt;&lt;titles&gt;&lt;title&gt;Molecular strategies for addressing gene flow problems and their potential applications in abiotic stress tolerant transgenic plants&lt;/title&gt;&lt;secondary-title&gt;Critical Reviews in Plant Sciences&lt;/secondary-title&gt;&lt;/titles&gt;&lt;periodical&gt;&lt;full-title&gt;Critical Reviews in Plant Sciences&lt;/full-title&gt;&lt;/periodical&gt;&lt;pages&gt;190-204&lt;/pages&gt;&lt;volume&gt;33&lt;/volume&gt;&lt;number&gt;2-3&lt;/number&gt;&lt;dates&gt;&lt;year&gt;2014&lt;/year&gt;&lt;/dates&gt;&lt;urls&gt;&lt;/urls&gt;&lt;electronic-resource-num&gt;10.1080/07352689.2014.870414&lt;/electronic-resource-num&gt;&lt;/record&gt;&lt;/Cite&gt;&lt;Cite&gt;&lt;Author&gt;Warwick&lt;/Author&gt;&lt;Year&gt;2009&lt;/Year&gt;&lt;RecNum&gt;47&lt;/RecNum&gt;&lt;record&gt;&lt;rec-number&gt;47&lt;/rec-number&gt;&lt;foreign-keys&gt;&lt;key app="EN" db-id="ps2zeeprue29tmea0pgxvxfuepvsexr05zv5" timestamp="1657063841"&gt;47&lt;/key&gt;&lt;/foreign-keys&gt;&lt;ref-type name="Journal Article"&gt;17&lt;/ref-type&gt;&lt;contributors&gt;&lt;authors&gt;&lt;author&gt;Warwick, Suzanne I.&lt;/author&gt;&lt;author&gt;Beckie, Hugh J.&lt;/author&gt;&lt;author&gt;Hall, Linda M.&lt;/author&gt;&lt;/authors&gt;&lt;/contributors&gt;&lt;titles&gt;&lt;title&gt;Gene flow, invasiveness, and ecological impact of genetically modified crops&lt;/title&gt;&lt;secondary-title&gt;Annuals of the New York Academy of Sciences&lt;/secondary-title&gt;&lt;/titles&gt;&lt;periodical&gt;&lt;full-title&gt;Annuals of the New York Academy of Sciences&lt;/full-title&gt;&lt;/periodical&gt;&lt;pages&gt;72-99&lt;/pages&gt;&lt;volume&gt;1168&lt;/volume&gt;&lt;number&gt;1&lt;/number&gt;&lt;dates&gt;&lt;year&gt;2009&lt;/year&gt;&lt;/dates&gt;&lt;urls&gt;&lt;/urls&gt;&lt;electronic-resource-num&gt;10.1111/j.1749-6632.2009.04576.x&lt;/electronic-resource-num&gt;&lt;/record&gt;&lt;/Cite&gt;&lt;/EndNote&gt;</w:instrText>
      </w:r>
      <w:r w:rsidR="00550704" w:rsidRPr="00F97C1A">
        <w:fldChar w:fldCharType="separate"/>
      </w:r>
      <w:r w:rsidR="005C18ED">
        <w:rPr>
          <w:noProof/>
        </w:rPr>
        <w:t>(Warwick, Beckie et al. 2009, Ding, Duan et al. 2014)</w:t>
      </w:r>
      <w:r w:rsidR="00550704" w:rsidRPr="00F97C1A">
        <w:fldChar w:fldCharType="end"/>
      </w:r>
      <w:r w:rsidRPr="00F97C1A">
        <w:t xml:space="preserve">. There is concern that GE trait introgression into wild populations could provide a competitive advantage to transgenic </w:t>
      </w:r>
      <w:r w:rsidRPr="00F97C1A">
        <w:lastRenderedPageBreak/>
        <w:t xml:space="preserve">hybrids under </w:t>
      </w:r>
      <w:proofErr w:type="gramStart"/>
      <w:r w:rsidRPr="00F97C1A">
        <w:t>stress</w:t>
      </w:r>
      <w:proofErr w:type="gramEnd"/>
      <w:r w:rsidRPr="00F97C1A">
        <w:t xml:space="preserve"> conditions. This may lead to potential ecological consequences such as decreased biodiversity or possibly local population extinction</w:t>
      </w:r>
      <w:r w:rsidR="00550704" w:rsidRPr="00F97C1A">
        <w:t xml:space="preserve"> </w:t>
      </w:r>
      <w:r w:rsidR="00550704" w:rsidRPr="00F97C1A">
        <w:fldChar w:fldCharType="begin"/>
      </w:r>
      <w:r w:rsidR="005C18ED">
        <w:instrText xml:space="preserve"> ADDIN EN.CITE &lt;EndNote&gt;&lt;Cite&gt;&lt;Author&gt;Pilson&lt;/Author&gt;&lt;Year&gt;2004&lt;/Year&gt;&lt;RecNum&gt;181&lt;/RecNum&gt;&lt;DisplayText&gt;(Haygood, Ives et al. 2003, Pilson and Prendeville 2004)&lt;/DisplayText&gt;&lt;record&gt;&lt;rec-number&gt;181&lt;/rec-number&gt;&lt;foreign-keys&gt;&lt;key app="EN" db-id="ps2zeeprue29tmea0pgxvxfuepvsexr05zv5" timestamp="1666140142"&gt;181&lt;/key&gt;&lt;/foreign-keys&gt;&lt;ref-type name="Journal Article"&gt;17&lt;/ref-type&gt;&lt;contributors&gt;&lt;authors&gt;&lt;author&gt;Pilson, D.&lt;/author&gt;&lt;author&gt;Prendeville, H. R.&lt;/author&gt;&lt;/authors&gt;&lt;/contributors&gt;&lt;titles&gt;&lt;title&gt;Ecological effects of transgenic crops and the escape of transgenes into wild populations&lt;/title&gt;&lt;secondary-title&gt;Annual Review of Ecology, Evolution, and Systematics&lt;/secondary-title&gt;&lt;/titles&gt;&lt;periodical&gt;&lt;full-title&gt;Annual Review of Ecology, Evolution, and Systematics&lt;/full-title&gt;&lt;/periodical&gt;&lt;pages&gt;149-174&lt;/pages&gt;&lt;volume&gt;35&lt;/volume&gt;&lt;dates&gt;&lt;year&gt;2004&lt;/year&gt;&lt;/dates&gt;&lt;urls&gt;&lt;/urls&gt;&lt;electronic-resource-num&gt;10.1146/annurev.ecolsys.34.011802.132406&lt;/electronic-resource-num&gt;&lt;/record&gt;&lt;/Cite&gt;&lt;Cite&gt;&lt;Author&gt;Haygood&lt;/Author&gt;&lt;Year&gt;2003&lt;/Year&gt;&lt;RecNum&gt;182&lt;/RecNum&gt;&lt;record&gt;&lt;rec-number&gt;182&lt;/rec-number&gt;&lt;foreign-keys&gt;&lt;key app="EN" db-id="ps2zeeprue29tmea0pgxvxfuepvsexr05zv5" timestamp="1666140387"&gt;182&lt;/key&gt;&lt;/foreign-keys&gt;&lt;ref-type name="Journal Article"&gt;17&lt;/ref-type&gt;&lt;contributors&gt;&lt;authors&gt;&lt;author&gt;Haygood, R.&lt;/author&gt;&lt;author&gt;Ives, A. R.&lt;/author&gt;&lt;author&gt;Andow, D. A.&lt;/author&gt;&lt;/authors&gt;&lt;/contributors&gt;&lt;titles&gt;&lt;title&gt;Consequences of recurrent gene flow from crops to wild relatives&lt;/title&gt;&lt;secondary-title&gt;Proceedings of the Royal Society of London. B: Biological Sciences&lt;/secondary-title&gt;&lt;/titles&gt;&lt;periodical&gt;&lt;full-title&gt;Proceedings of the Royal Society of London. B: Biological Sciences&lt;/full-title&gt;&lt;/periodical&gt;&lt;pages&gt;1879-1886&lt;/pages&gt;&lt;volume&gt;270&lt;/volume&gt;&lt;number&gt;1527&lt;/number&gt;&lt;dates&gt;&lt;year&gt;2003&lt;/year&gt;&lt;/dates&gt;&lt;urls&gt;&lt;/urls&gt;&lt;electronic-resource-num&gt;10.1098/rspb.2003.2426&lt;/electronic-resource-num&gt;&lt;/record&gt;&lt;/Cite&gt;&lt;/EndNote&gt;</w:instrText>
      </w:r>
      <w:r w:rsidR="00550704" w:rsidRPr="00F97C1A">
        <w:fldChar w:fldCharType="separate"/>
      </w:r>
      <w:r w:rsidR="005C18ED">
        <w:rPr>
          <w:noProof/>
        </w:rPr>
        <w:t>(Haygood, Ives et al. 2003, Pilson and Prendeville 2004)</w:t>
      </w:r>
      <w:r w:rsidR="00550704" w:rsidRPr="00F97C1A">
        <w:fldChar w:fldCharType="end"/>
      </w:r>
      <w:r w:rsidRPr="00F97C1A">
        <w:t xml:space="preserve">. </w:t>
      </w:r>
    </w:p>
    <w:p w14:paraId="58CB003B" w14:textId="430B7BC5" w:rsidR="00DB7648" w:rsidRPr="00F97C1A" w:rsidRDefault="00DB7648" w:rsidP="0053626C">
      <w:pPr>
        <w:spacing w:before="100" w:beforeAutospacing="1" w:after="100" w:afterAutospacing="1" w:line="360" w:lineRule="auto"/>
        <w:ind w:firstLine="720"/>
      </w:pPr>
      <w:r w:rsidRPr="00F97C1A">
        <w:t xml:space="preserve">To address these concerns several transgene confinement approaches have been </w:t>
      </w:r>
      <w:proofErr w:type="gramStart"/>
      <w:r w:rsidRPr="00F97C1A">
        <w:t>pro- posed</w:t>
      </w:r>
      <w:proofErr w:type="gramEnd"/>
      <w:r w:rsidRPr="00F97C1A">
        <w:t xml:space="preserve">. The implementation of physical or biological confinement (bioconfinement) strategies could prevent transgene flow. Physical confinement approaches utilize physical barriers such as enclosures, fencing, flower removal, and geographic isolation that provide spatial separation from sexually compatible crops and wild relatives. These approaches are often not practical solutions for large-scale commercialization in terms of physical labor and facility requirements </w:t>
      </w:r>
      <w:r w:rsidR="00D24115" w:rsidRPr="00F97C1A">
        <w:fldChar w:fldCharType="begin"/>
      </w:r>
      <w:r w:rsidR="005C18ED">
        <w:instrText xml:space="preserve"> ADDIN EN.CITE &lt;EndNote&gt;&lt;Cite&gt;&lt;Author&gt;Kausch&lt;/Author&gt;&lt;Year&gt;2010&lt;/Year&gt;&lt;RecNum&gt;98&lt;/RecNum&gt;&lt;DisplayText&gt;(Kausch, Hague et al. 2010)&lt;/DisplayText&gt;&lt;record&gt;&lt;rec-number&gt;98&lt;/rec-number&gt;&lt;foreign-keys&gt;&lt;key app="EN" db-id="ps2zeeprue29tmea0pgxvxfuepvsexr05zv5" timestamp="1658427869"&gt;98&lt;/key&gt;&lt;/foreign-keys&gt;&lt;ref-type name="Journal Article"&gt;17&lt;/ref-type&gt;&lt;contributors&gt;&lt;authors&gt;&lt;author&gt;Kausch, Albert P.&lt;/author&gt;&lt;author&gt;Hague, Joel&lt;/author&gt;&lt;author&gt;Oliver, Melvin J.&lt;/author&gt;&lt;author&gt;Li, Yi&lt;/author&gt;&lt;author&gt;Daniell, Henry&lt;/author&gt;&lt;author&gt;Mascia, Peter&lt;/author&gt;&lt;author&gt;Watrud, Lidia S.&lt;/author&gt;&lt;author&gt;Stewart Jr., C. N.&lt;/author&gt;&lt;/authors&gt;&lt;/contributors&gt;&lt;titles&gt;&lt;title&gt;Transgenic perennial biofuel feedstocks and strategies for bioconfinement&lt;/title&gt;&lt;secondary-title&gt;Biofuels&lt;/secondary-title&gt;&lt;/titles&gt;&lt;periodical&gt;&lt;full-title&gt;Biofuels&lt;/full-title&gt;&lt;/periodical&gt;&lt;pages&gt;163-176&lt;/pages&gt;&lt;volume&gt;1&lt;/volume&gt;&lt;number&gt;1&lt;/number&gt;&lt;dates&gt;&lt;year&gt;2010&lt;/year&gt;&lt;/dates&gt;&lt;urls&gt;&lt;/urls&gt;&lt;electronic-resource-num&gt;10.4155/bfs.09.11&lt;/electronic-resource-num&gt;&lt;/record&gt;&lt;/Cite&gt;&lt;/EndNote&gt;</w:instrText>
      </w:r>
      <w:r w:rsidR="00D24115" w:rsidRPr="00F97C1A">
        <w:fldChar w:fldCharType="separate"/>
      </w:r>
      <w:r w:rsidR="005C18ED">
        <w:rPr>
          <w:noProof/>
        </w:rPr>
        <w:t>(Kausch, Hague et al. 2010)</w:t>
      </w:r>
      <w:r w:rsidR="00D24115" w:rsidRPr="00F97C1A">
        <w:fldChar w:fldCharType="end"/>
      </w:r>
      <w:r w:rsidRPr="00F97C1A">
        <w:t xml:space="preserve">. Alternatively, biological confinement approaches offer feasible and sustainable strategies to contain transgenes. Since the early 1990s, bioconfinement approaches have been studied for their potential to limit or eliminate transgene flow. To date, none are commonly used in commercial crops. The adoption of a bioconfinement system would allow new GE crops to reach the market that may not otherwise. Numerous technologies have been proposed through various approaches including maternal inheritance, genome incompatibility </w:t>
      </w:r>
      <w:r w:rsidR="00A8085D" w:rsidRPr="00F97C1A">
        <w:fldChar w:fldCharType="begin"/>
      </w:r>
      <w:r w:rsidR="005C18ED">
        <w:instrText xml:space="preserve"> ADDIN EN.CITE &lt;EndNote&gt;&lt;Cite&gt;&lt;Author&gt;Daniell&lt;/Author&gt;&lt;Year&gt;2002&lt;/Year&gt;&lt;RecNum&gt;49&lt;/RecNum&gt;&lt;DisplayText&gt;(Daniell 2002)&lt;/DisplayText&gt;&lt;record&gt;&lt;rec-number&gt;49&lt;/rec-number&gt;&lt;foreign-keys&gt;&lt;key app="EN" db-id="ps2zeeprue29tmea0pgxvxfuepvsexr05zv5" timestamp="1657065313"&gt;49&lt;/key&gt;&lt;/foreign-keys&gt;&lt;ref-type name="Journal Article"&gt;17&lt;/ref-type&gt;&lt;contributors&gt;&lt;authors&gt;&lt;author&gt;Daniell, Henry&lt;/author&gt;&lt;/authors&gt;&lt;/contributors&gt;&lt;titles&gt;&lt;title&gt;Molecular strategies for gene containment in transgenic crops&lt;/title&gt;&lt;secondary-title&gt;Nature Biotechnology&lt;/secondary-title&gt;&lt;/titles&gt;&lt;periodical&gt;&lt;full-title&gt;Nature Biotechnology&lt;/full-title&gt;&lt;/periodical&gt;&lt;pages&gt;581-586&lt;/pages&gt;&lt;volume&gt;20&lt;/volume&gt;&lt;number&gt;6&lt;/number&gt;&lt;dates&gt;&lt;year&gt;2002&lt;/year&gt;&lt;/dates&gt;&lt;urls&gt;&lt;/urls&gt;&lt;electronic-resource-num&gt;10.1038/nbt0602-581&lt;/electronic-resource-num&gt;&lt;/record&gt;&lt;/Cite&gt;&lt;/EndNote&gt;</w:instrText>
      </w:r>
      <w:r w:rsidR="00A8085D" w:rsidRPr="00F97C1A">
        <w:fldChar w:fldCharType="separate"/>
      </w:r>
      <w:r w:rsidR="005C18ED">
        <w:rPr>
          <w:noProof/>
        </w:rPr>
        <w:t>(Daniell 2002)</w:t>
      </w:r>
      <w:r w:rsidR="00A8085D" w:rsidRPr="00F97C1A">
        <w:fldChar w:fldCharType="end"/>
      </w:r>
      <w:r w:rsidRPr="00F97C1A">
        <w:t xml:space="preserve">, apomixis </w:t>
      </w:r>
      <w:r w:rsidR="00A8085D" w:rsidRPr="00F97C1A">
        <w:fldChar w:fldCharType="begin"/>
      </w:r>
      <w:r w:rsidR="005C18ED">
        <w:instrText xml:space="preserve"> ADDIN EN.CITE &lt;EndNote&gt;&lt;Cite&gt;&lt;Author&gt;Sandhu&lt;/Author&gt;&lt;Year&gt;2010&lt;/Year&gt;&lt;RecNum&gt;53&lt;/RecNum&gt;&lt;DisplayText&gt;(Sandhu, Blount et al. 2010)&lt;/DisplayText&gt;&lt;record&gt;&lt;rec-number&gt;53&lt;/rec-number&gt;&lt;foreign-keys&gt;&lt;key app="EN" db-id="ps2zeeprue29tmea0pgxvxfuepvsexr05zv5" timestamp="1657066712"&gt;53&lt;/key&gt;&lt;/foreign-keys&gt;&lt;ref-type name="Journal Article"&gt;17&lt;/ref-type&gt;&lt;contributors&gt;&lt;authors&gt;&lt;author&gt;Sandhu, Sukhpreet&lt;/author&gt;&lt;author&gt;Blount, Ann R.&lt;/author&gt;&lt;author&gt;Quesenberry, Kenneth H.&lt;/author&gt;&lt;author&gt;Altpeter, Fredy&lt;/author&gt;&lt;/authors&gt;&lt;/contributors&gt;&lt;titles&gt;&lt;title&gt;&lt;style face="normal" font="default" size="100%"&gt;Apomixis and ploidy barrier suppress pollen-mediated gene flow in field grown transgenic turf and forage grass (&lt;/style&gt;&lt;style face="italic" font="default" size="100%"&gt;Paspalum notatum&lt;/style&gt;&lt;style face="normal" font="default" size="100%"&gt; Flüggé)&lt;/style&gt;&lt;/title&gt;&lt;secondary-title&gt;Theoretical and Applied Genetics&lt;/secondary-title&gt;&lt;/titles&gt;&lt;periodical&gt;&lt;full-title&gt;Theoretical and Applied Genetics&lt;/full-title&gt;&lt;/periodical&gt;&lt;pages&gt;919-929&lt;/pages&gt;&lt;volume&gt;121&lt;/volume&gt;&lt;number&gt;5&lt;/number&gt;&lt;dates&gt;&lt;year&gt;2010&lt;/year&gt;&lt;/dates&gt;&lt;urls&gt;&lt;/urls&gt;&lt;electronic-resource-num&gt;10.1007/s00122-010-1360-3&lt;/electronic-resource-num&gt;&lt;/record&gt;&lt;/Cite&gt;&lt;/EndNote&gt;</w:instrText>
      </w:r>
      <w:r w:rsidR="00A8085D" w:rsidRPr="00F97C1A">
        <w:fldChar w:fldCharType="separate"/>
      </w:r>
      <w:r w:rsidR="005C18ED">
        <w:rPr>
          <w:noProof/>
        </w:rPr>
        <w:t>(Sandhu, Blount et al. 2010)</w:t>
      </w:r>
      <w:r w:rsidR="00A8085D" w:rsidRPr="00F97C1A">
        <w:fldChar w:fldCharType="end"/>
      </w:r>
      <w:r w:rsidRPr="00F97C1A">
        <w:t xml:space="preserve">, cleistogamy </w:t>
      </w:r>
      <w:r w:rsidR="00A8085D" w:rsidRPr="00F97C1A">
        <w:fldChar w:fldCharType="begin">
          <w:fldData xml:space="preserve">PEVuZE5vdGU+PENpdGU+PEF1dGhvcj5GYWlzYWw8L0F1dGhvcj48WWVhcj4yMDE4PC9ZZWFyPjxS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</w:fldData>
        </w:fldChar>
      </w:r>
      <w:r w:rsidR="005C18ED">
        <w:instrText xml:space="preserve"> ADDIN EN.CITE </w:instrText>
      </w:r>
      <w:r w:rsidR="005C18ED">
        <w:fldChar w:fldCharType="begin">
          <w:fldData xml:space="preserve">PEVuZE5vdGU+PENpdGU+PEF1dGhvcj5GYWlzYWw8L0F1dGhvcj48WWVhcj4yMDE4PC9ZZWFyPjxS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</w:fldData>
        </w:fldChar>
      </w:r>
      <w:r w:rsidR="005C18ED">
        <w:instrText xml:space="preserve"> ADDIN EN.CITE.DATA </w:instrText>
      </w:r>
      <w:r w:rsidR="005C18ED">
        <w:fldChar w:fldCharType="end"/>
      </w:r>
      <w:r w:rsidR="00A8085D" w:rsidRPr="00F97C1A">
        <w:fldChar w:fldCharType="separate"/>
      </w:r>
      <w:r w:rsidR="005C18ED">
        <w:rPr>
          <w:noProof/>
        </w:rPr>
        <w:t>(Fargue, Colbach et al. 2006, Faisal, Guo et al. 2018)</w:t>
      </w:r>
      <w:r w:rsidR="00A8085D" w:rsidRPr="00F97C1A">
        <w:fldChar w:fldCharType="end"/>
      </w:r>
      <w:r w:rsidRPr="00F97C1A">
        <w:t>, and total sterility, but their application is limited. In this review, we survey efficient and widely applicable bioconfinement technologies such as male and seed sterility, transgene excision, and delayed flowering. These approaches have been achieved through genetic engineering, including type II clustered regularly interspaced short palindromic repeat/ CRISPR-associated pr</w:t>
      </w:r>
      <w:r w:rsidR="00F1709D" w:rsidRPr="00F97C1A">
        <w:t>o</w:t>
      </w:r>
      <w:r w:rsidRPr="00F97C1A">
        <w:t xml:space="preserve">tein 9 (CRISPR/Cas9) gene editing. We also discuss the most effective bioconfinement methods developed to date and compare their potential to eliminate transgene flow. Lastly, perspectives are provided for features we believe necessary for commercial adoption of a bioconfinement system. </w:t>
      </w:r>
    </w:p>
    <w:p w14:paraId="2C5B1001" w14:textId="77777777" w:rsidR="003A2C76" w:rsidRDefault="003A2C76">
      <w:pPr>
        <w:spacing w:after="160" w:line="259" w:lineRule="auto"/>
        <w:rPr>
          <w:b/>
          <w:bCs/>
          <w:sz w:val="28"/>
        </w:rPr>
      </w:pPr>
      <w:r>
        <w:rPr>
          <w:b/>
          <w:bCs/>
          <w:sz w:val="28"/>
        </w:rPr>
        <w:br w:type="page"/>
      </w:r>
    </w:p>
    <w:p w14:paraId="7ED4C9FF" w14:textId="5D29EC4C" w:rsidR="00DB7648" w:rsidRPr="00F97C1A" w:rsidRDefault="00DB7648" w:rsidP="0053626C">
      <w:pPr>
        <w:spacing w:before="100" w:beforeAutospacing="1" w:after="100" w:afterAutospacing="1" w:line="360" w:lineRule="auto"/>
        <w:rPr>
          <w:sz w:val="28"/>
        </w:rPr>
      </w:pPr>
      <w:r w:rsidRPr="00F97C1A">
        <w:rPr>
          <w:b/>
          <w:bCs/>
          <w:sz w:val="28"/>
        </w:rPr>
        <w:lastRenderedPageBreak/>
        <w:t xml:space="preserve">2. Engineered Reproductive Sterility </w:t>
      </w:r>
    </w:p>
    <w:p w14:paraId="4456316D" w14:textId="77777777" w:rsidR="00DB7648" w:rsidRPr="00FE0046" w:rsidRDefault="00DB7648" w:rsidP="0053626C">
      <w:pPr>
        <w:spacing w:before="100" w:beforeAutospacing="1" w:after="100" w:afterAutospacing="1" w:line="360" w:lineRule="auto"/>
      </w:pPr>
      <w:r w:rsidRPr="00FE0046">
        <w:t xml:space="preserve">2.1. Male Sterility </w:t>
      </w:r>
    </w:p>
    <w:p w14:paraId="39B2EAC1" w14:textId="6EB27075" w:rsidR="00DB7648" w:rsidRPr="00F97C1A" w:rsidRDefault="00DB7648" w:rsidP="0053626C">
      <w:pPr>
        <w:spacing w:before="100" w:beforeAutospacing="1" w:after="100" w:afterAutospacing="1" w:line="360" w:lineRule="auto"/>
      </w:pPr>
      <w:r w:rsidRPr="00F97C1A">
        <w:t xml:space="preserve">Engineered male sterility is a bioconfinement approach that can be designed to yield pollenless flowers or flowers with sterile transgenic pollen. Generally, GE male sterile phenotypes can be produced through the </w:t>
      </w:r>
      <w:proofErr w:type="gramStart"/>
      <w:r w:rsidRPr="00F97C1A">
        <w:t>tightly-controlled</w:t>
      </w:r>
      <w:proofErr w:type="gramEnd"/>
      <w:r w:rsidRPr="00F97C1A">
        <w:t xml:space="preserve"> and targeted expression of genes that yield products cytotoxic to reproductive tissues </w:t>
      </w:r>
      <w:r w:rsidR="00A8085D" w:rsidRPr="00F97C1A">
        <w:fldChar w:fldCharType="begin">
          <w:fldData xml:space="preserve">PEVuZE5vdGU+PENpdGU+PEF1dGhvcj5EaW5nPC9BdXRob3I+PFllYXI+MjAxNDwvWWVhcj48UmVj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</w:fldData>
        </w:fldChar>
      </w:r>
      <w:r w:rsidR="005C18ED">
        <w:instrText xml:space="preserve"> ADDIN EN.CITE </w:instrText>
      </w:r>
      <w:r w:rsidR="005C18ED">
        <w:fldChar w:fldCharType="begin">
          <w:fldData xml:space="preserve">PEVuZE5vdGU+PENpdGU+PEF1dGhvcj5EaW5nPC9BdXRob3I+PFllYXI+MjAxNDwvWWVhcj48UmVj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</w:fldData>
        </w:fldChar>
      </w:r>
      <w:r w:rsidR="005C18ED">
        <w:instrText xml:space="preserve"> ADDIN EN.CITE.DATA </w:instrText>
      </w:r>
      <w:r w:rsidR="005C18ED">
        <w:fldChar w:fldCharType="end"/>
      </w:r>
      <w:r w:rsidR="00A8085D" w:rsidRPr="00F97C1A">
        <w:fldChar w:fldCharType="separate"/>
      </w:r>
      <w:r w:rsidR="005C18ED">
        <w:rPr>
          <w:noProof/>
        </w:rPr>
        <w:t>(Daniell 2002, Ding, Duan et al. 2014, Klocko 2020)</w:t>
      </w:r>
      <w:r w:rsidR="00A8085D" w:rsidRPr="00F97C1A">
        <w:fldChar w:fldCharType="end"/>
      </w:r>
      <w:r w:rsidRPr="00F97C1A">
        <w:t xml:space="preserve">. To date, genes used for engineered male sterility include </w:t>
      </w:r>
      <w:r w:rsidRPr="00F97C1A">
        <w:rPr>
          <w:i/>
          <w:iCs/>
        </w:rPr>
        <w:t>barnase</w:t>
      </w:r>
      <w:r w:rsidRPr="00F97C1A">
        <w:t xml:space="preserve">, </w:t>
      </w:r>
      <w:r w:rsidRPr="00F97C1A">
        <w:rPr>
          <w:i/>
          <w:iCs/>
        </w:rPr>
        <w:t>Diphtheria toxin A-chain</w:t>
      </w:r>
      <w:r w:rsidRPr="00F97C1A">
        <w:t xml:space="preserve">, and the endonuclease </w:t>
      </w:r>
      <w:r w:rsidRPr="00F97C1A">
        <w:rPr>
          <w:i/>
          <w:iCs/>
        </w:rPr>
        <w:t>Eco</w:t>
      </w:r>
      <w:r w:rsidRPr="00F97C1A">
        <w:t xml:space="preserve">RI. Each have been expressed in several plant species with varying results which are described below. </w:t>
      </w:r>
    </w:p>
    <w:p w14:paraId="1FE4C4E2" w14:textId="77777777" w:rsidR="00DB7648" w:rsidRPr="00F97C1A" w:rsidRDefault="00DB7648" w:rsidP="0053626C">
      <w:pPr>
        <w:spacing w:before="100" w:beforeAutospacing="1" w:after="100" w:afterAutospacing="1" w:line="360" w:lineRule="auto"/>
      </w:pPr>
      <w:r w:rsidRPr="00F97C1A">
        <w:t xml:space="preserve">2.1.1. Barnase-Induced Male Sterility </w:t>
      </w:r>
    </w:p>
    <w:p w14:paraId="2661D29E" w14:textId="4F79BD6C" w:rsidR="00DB7648" w:rsidRPr="00F97C1A" w:rsidRDefault="00DB7648" w:rsidP="0053626C">
      <w:pPr>
        <w:spacing w:before="100" w:beforeAutospacing="1" w:after="100" w:afterAutospacing="1" w:line="360" w:lineRule="auto"/>
      </w:pPr>
      <w:r w:rsidRPr="00F97C1A">
        <w:t xml:space="preserve">The bacterial gene </w:t>
      </w:r>
      <w:proofErr w:type="spellStart"/>
      <w:r w:rsidRPr="00F97C1A">
        <w:rPr>
          <w:i/>
          <w:iCs/>
        </w:rPr>
        <w:t>barnase</w:t>
      </w:r>
      <w:proofErr w:type="spellEnd"/>
      <w:r w:rsidRPr="00F97C1A">
        <w:rPr>
          <w:i/>
          <w:iCs/>
        </w:rPr>
        <w:t xml:space="preserve"> </w:t>
      </w:r>
      <w:r w:rsidRPr="00F97C1A">
        <w:t xml:space="preserve">(from </w:t>
      </w:r>
      <w:r w:rsidRPr="00F97C1A">
        <w:rPr>
          <w:i/>
          <w:iCs/>
        </w:rPr>
        <w:t xml:space="preserve">Bacillus </w:t>
      </w:r>
      <w:proofErr w:type="spellStart"/>
      <w:r w:rsidRPr="00F97C1A">
        <w:rPr>
          <w:i/>
          <w:iCs/>
        </w:rPr>
        <w:t>amyloliquefaciens</w:t>
      </w:r>
      <w:proofErr w:type="spellEnd"/>
      <w:r w:rsidRPr="00F97C1A">
        <w:t xml:space="preserve">) has been used to generate male sterile plants. Barnase is a ribonuclease that, when expressed in plant cells, leads to RNA degradation and subsequent cell death </w:t>
      </w:r>
      <w:r w:rsidR="00A8085D" w:rsidRPr="00F97C1A">
        <w:fldChar w:fldCharType="begin"/>
      </w:r>
      <w:r w:rsidR="005C18ED">
        <w:instrText xml:space="preserve"> ADDIN EN.CITE &lt;EndNote&gt;&lt;Cite&gt;&lt;Author&gt;Mariani&lt;/Author&gt;&lt;Year&gt;1990&lt;/Year&gt;&lt;RecNum&gt;24&lt;/RecNum&gt;&lt;DisplayText&gt;(Mariani, Beuckeleer et al. 1990)&lt;/DisplayText&gt;&lt;record&gt;&lt;rec-number&gt;24&lt;/rec-number&gt;&lt;foreign-keys&gt;&lt;key app="EN" db-id="ps2zeeprue29tmea0pgxvxfuepvsexr05zv5" timestamp="1649124036"&gt;24&lt;/key&gt;&lt;/foreign-keys&gt;&lt;ref-type name="Journal Article"&gt;17&lt;/ref-type&gt;&lt;contributors&gt;&lt;authors&gt;&lt;author&gt;Mariani, Celestina&lt;/author&gt;&lt;author&gt;Beuckeleer, Marc De&lt;/author&gt;&lt;author&gt;Truettner, Jessie&lt;/author&gt;&lt;author&gt;Leemans, Jan&lt;/author&gt;&lt;author&gt;Goldberg, Robert B.&lt;/author&gt;&lt;/authors&gt;&lt;/contributors&gt;&lt;titles&gt;&lt;title&gt;Induction of male sterility in plants by a chimaeric ribonuclease gene&lt;/title&gt;&lt;secondary-title&gt;Nature&lt;/secondary-title&gt;&lt;/titles&gt;&lt;periodical&gt;&lt;full-title&gt;Nature&lt;/full-title&gt;&lt;/periodical&gt;&lt;pages&gt;737-741&lt;/pages&gt;&lt;volume&gt;347&lt;/volume&gt;&lt;number&gt;6295&lt;/number&gt;&lt;dates&gt;&lt;year&gt;1990&lt;/year&gt;&lt;/dates&gt;&lt;urls&gt;&lt;/urls&gt;&lt;electronic-resource-num&gt;10.1038/347737a0&lt;/electronic-resource-num&gt;&lt;/record&gt;&lt;/Cite&gt;&lt;/EndNote&gt;</w:instrText>
      </w:r>
      <w:r w:rsidR="00A8085D" w:rsidRPr="00F97C1A">
        <w:fldChar w:fldCharType="separate"/>
      </w:r>
      <w:r w:rsidR="005C18ED">
        <w:rPr>
          <w:noProof/>
        </w:rPr>
        <w:t>(Mariani, Beuckeleer et al. 1990)</w:t>
      </w:r>
      <w:r w:rsidR="00A8085D" w:rsidRPr="00F97C1A">
        <w:fldChar w:fldCharType="end"/>
      </w:r>
      <w:r w:rsidRPr="00F97C1A">
        <w:t xml:space="preserve">. When utilized for engineered male sterility, barnase expression has been targeted to tapetal cells which form the nutritive cell layer surrounding microspore mother cells </w:t>
      </w:r>
      <w:r w:rsidR="00A8085D" w:rsidRPr="00F97C1A">
        <w:fldChar w:fldCharType="begin"/>
      </w:r>
      <w:r w:rsidR="00FA5209">
        <w:instrText xml:space="preserve"> ADDIN EN.CITE &lt;EndNote&gt;&lt;Cite&gt;&lt;Author&gt;Echlin&lt;/Author&gt;&lt;Year&gt;1971&lt;/Year&gt;&lt;RecNum&gt;314&lt;/RecNum&gt;&lt;DisplayText&gt;(Echlin 1971, Goldberg, Beals et al. 1993)&lt;/DisplayText&gt;&lt;record&gt;&lt;rec-number&gt;314&lt;/rec-number&gt;&lt;foreign-keys&gt;&lt;key app="EN" db-id="a9pw9arvoerpeue5ewzpdps0xfrtv5dxtzrv" timestamp="1682953539" guid="401738c8-ffe6-4161-80d9-e84a1b130e16"&gt;314&lt;/key&gt;&lt;/foreign-keys&gt;&lt;ref-type name="Book Section"&gt;5&lt;/ref-type&gt;&lt;contributors&gt;&lt;authors&gt;&lt;author&gt;Echlin, P.&lt;/author&gt;&lt;/authors&gt;&lt;/contributors&gt;&lt;titles&gt;&lt;title&gt;The role of the tapetum during microsporogenesis of angiosperms&lt;/title&gt;&lt;secondary-title&gt;Pollen&lt;/secondary-title&gt;&lt;/titles&gt;&lt;periodical&gt;&lt;full-title&gt;Pollen&lt;/full-title&gt;&lt;/periodical&gt;&lt;pages&gt;41-61&lt;/pages&gt;&lt;dates&gt;&lt;year&gt;1971&lt;/year&gt;&lt;/dates&gt;&lt;publisher&gt;Elsevier Ltd&lt;/publisher&gt;&lt;urls&gt;&lt;/urls&gt;&lt;electronic-resource-num&gt;10.1016/B978-0-408-70149-5.50009-9&lt;/electronic-resource-num&gt;&lt;/record&gt;&lt;/Cite&gt;&lt;Cite&gt;&lt;Author&gt;Goldberg&lt;/Author&gt;&lt;Year&gt;1993&lt;/Year&gt;&lt;RecNum&gt;133&lt;/RecNum&gt;&lt;record&gt;&lt;rec-number&gt;133&lt;/rec-number&gt;&lt;foreign-keys&gt;&lt;key app="EN" db-id="ps2zeeprue29tmea0pgxvxfuepvsexr05zv5" timestamp="1662612801"&gt;133&lt;/key&gt;&lt;/foreign-keys&gt;&lt;ref-type name="Journal Article"&gt;17&lt;/ref-type&gt;&lt;contributors&gt;&lt;authors&gt;&lt;author&gt;Goldberg, Robert B.&lt;/author&gt;&lt;author&gt;Beals, Thomas P.&lt;/author&gt;&lt;author&gt;Sanders, Paul M.&lt;/author&gt;&lt;/authors&gt;&lt;/contributors&gt;&lt;titles&gt;&lt;title&gt;Anther development: Basic principles and practical applications&lt;/title&gt;&lt;secondary-title&gt;The Plant Cell&lt;/secondary-title&gt;&lt;/titles&gt;&lt;periodical&gt;&lt;full-title&gt;The Plant Cell&lt;/full-title&gt;&lt;/periodical&gt;&lt;pages&gt;1217-1229&lt;/pages&gt;&lt;volume&gt;5&lt;/volume&gt;&lt;number&gt;10&lt;/number&gt;&lt;dates&gt;&lt;year&gt;1993&lt;/year&gt;&lt;/dates&gt;&lt;urls&gt;&lt;/urls&gt;&lt;electronic-resource-num&gt;10.1105/tpc.5.10.1217&lt;/electronic-resource-num&gt;&lt;/record&gt;&lt;/Cite&gt;&lt;/EndNote&gt;</w:instrText>
      </w:r>
      <w:r w:rsidR="00A8085D" w:rsidRPr="00F97C1A">
        <w:fldChar w:fldCharType="separate"/>
      </w:r>
      <w:r w:rsidR="005C18ED">
        <w:rPr>
          <w:noProof/>
        </w:rPr>
        <w:t>(Echlin 1971, Goldberg, Beals et al. 1993)</w:t>
      </w:r>
      <w:r w:rsidR="00A8085D" w:rsidRPr="00F97C1A">
        <w:fldChar w:fldCharType="end"/>
      </w:r>
      <w:r w:rsidRPr="00F97C1A">
        <w:t xml:space="preserve">. These cells are necessary for viable pollen development </w:t>
      </w:r>
      <w:r w:rsidR="00A8085D" w:rsidRPr="00F97C1A">
        <w:fldChar w:fldCharType="begin"/>
      </w:r>
      <w:r w:rsidR="00FA5209">
        <w:instrText xml:space="preserve"> ADDIN EN.CITE &lt;EndNote&gt;&lt;Cite&gt;&lt;Author&gt;Echlin&lt;/Author&gt;&lt;Year&gt;1971&lt;/Year&gt;&lt;RecNum&gt;314&lt;/RecNum&gt;&lt;DisplayText&gt;(Echlin 1971)&lt;/DisplayText&gt;&lt;record&gt;&lt;rec-number&gt;314&lt;/rec-number&gt;&lt;foreign-keys&gt;&lt;key app="EN" db-id="a9pw9arvoerpeue5ewzpdps0xfrtv5dxtzrv" timestamp="1682953539" guid="401738c8-ffe6-4161-80d9-e84a1b130e16"&gt;314&lt;/key&gt;&lt;/foreign-keys&gt;&lt;ref-type name="Book Section"&gt;5&lt;/ref-type&gt;&lt;contributors&gt;&lt;authors&gt;&lt;author&gt;Echlin, P.&lt;/author&gt;&lt;/authors&gt;&lt;/contributors&gt;&lt;titles&gt;&lt;title&gt;The role of the tapetum during microsporogenesis of angiosperms&lt;/title&gt;&lt;secondary-title&gt;Pollen&lt;/secondary-title&gt;&lt;/titles&gt;&lt;periodical&gt;&lt;full-title&gt;Pollen&lt;/full-title&gt;&lt;/periodical&gt;&lt;pages&gt;41-61&lt;/pages&gt;&lt;dates&gt;&lt;year&gt;1971&lt;/year&gt;&lt;/dates&gt;&lt;publisher&gt;Elsevier Ltd&lt;/publisher&gt;&lt;urls&gt;&lt;/urls&gt;&lt;electronic-resource-num&gt;10.1016/B978-0-408-70149-5.50009-9&lt;/electronic-resource-num&gt;&lt;/record&gt;&lt;/Cite&gt;&lt;/EndNote&gt;</w:instrText>
      </w:r>
      <w:r w:rsidR="00A8085D" w:rsidRPr="00F97C1A">
        <w:fldChar w:fldCharType="separate"/>
      </w:r>
      <w:r w:rsidR="005C18ED">
        <w:rPr>
          <w:noProof/>
        </w:rPr>
        <w:t>(Echlin 1971)</w:t>
      </w:r>
      <w:r w:rsidR="00A8085D" w:rsidRPr="00F97C1A">
        <w:fldChar w:fldCharType="end"/>
      </w:r>
      <w:r w:rsidRPr="00F97C1A">
        <w:t>. When barnase is expressed in this manner, tapetal cell death prevents microspore development and confers total pollen ablation (Figure</w:t>
      </w:r>
      <w:r w:rsidR="00A8085D" w:rsidRPr="00F97C1A">
        <w:t xml:space="preserve"> 1a</w:t>
      </w:r>
      <w:r w:rsidRPr="00F97C1A">
        <w:t xml:space="preserve">) </w:t>
      </w:r>
      <w:r w:rsidR="00A8085D" w:rsidRPr="00F97C1A">
        <w:fldChar w:fldCharType="begin"/>
      </w:r>
      <w:r w:rsidR="005C18ED">
        <w:instrText xml:space="preserve"> ADDIN EN.CITE &lt;EndNote&gt;&lt;Cite&gt;&lt;Author&gt;Mariani&lt;/Author&gt;&lt;Year&gt;1990&lt;/Year&gt;&lt;RecNum&gt;24&lt;/RecNum&gt;&lt;DisplayText&gt;(Mariani, Beuckeleer et al. 1990)&lt;/DisplayText&gt;&lt;record&gt;&lt;rec-number&gt;24&lt;/rec-number&gt;&lt;foreign-keys&gt;&lt;key app="EN" db-id="ps2zeeprue29tmea0pgxvxfuepvsexr05zv5" timestamp="1649124036"&gt;24&lt;/key&gt;&lt;/foreign-keys&gt;&lt;ref-type name="Journal Article"&gt;17&lt;/ref-type&gt;&lt;contributors&gt;&lt;authors&gt;&lt;author&gt;Mariani, Celestina&lt;/author&gt;&lt;author&gt;Beuckeleer, Marc De&lt;/author&gt;&lt;author&gt;Truettner, Jessie&lt;/author&gt;&lt;author&gt;Leemans, Jan&lt;/author&gt;&lt;author&gt;Goldberg, Robert B.&lt;/author&gt;&lt;/authors&gt;&lt;/contributors&gt;&lt;titles&gt;&lt;title&gt;Induction of male sterility in plants by a chimaeric ribonuclease gene&lt;/title&gt;&lt;secondary-title&gt;Nature&lt;/secondary-title&gt;&lt;/titles&gt;&lt;periodical&gt;&lt;full-title&gt;Nature&lt;/full-title&gt;&lt;/periodical&gt;&lt;pages&gt;737-741&lt;/pages&gt;&lt;volume&gt;347&lt;/volume&gt;&lt;number&gt;6295&lt;/number&gt;&lt;dates&gt;&lt;year&gt;1990&lt;/year&gt;&lt;/dates&gt;&lt;urls&gt;&lt;/urls&gt;&lt;electronic-resource-num&gt;10.1038/347737a0&lt;/electronic-resource-num&gt;&lt;/record&gt;&lt;/Cite&gt;&lt;/EndNote&gt;</w:instrText>
      </w:r>
      <w:r w:rsidR="00A8085D" w:rsidRPr="00F97C1A">
        <w:fldChar w:fldCharType="separate"/>
      </w:r>
      <w:r w:rsidR="005C18ED">
        <w:rPr>
          <w:noProof/>
        </w:rPr>
        <w:t>(Mariani, Beuckeleer et al. 1990)</w:t>
      </w:r>
      <w:r w:rsidR="00A8085D" w:rsidRPr="00F97C1A">
        <w:fldChar w:fldCharType="end"/>
      </w:r>
      <w:r w:rsidRPr="00F97C1A">
        <w:t xml:space="preserve">. Fertility can be restored by crossing with restoration lines genetically engineered to express </w:t>
      </w:r>
      <w:proofErr w:type="spellStart"/>
      <w:r w:rsidRPr="00F97C1A">
        <w:t>barstar</w:t>
      </w:r>
      <w:proofErr w:type="spellEnd"/>
      <w:r w:rsidRPr="00F97C1A">
        <w:t xml:space="preserve"> (also from </w:t>
      </w:r>
      <w:r w:rsidRPr="00F97C1A">
        <w:rPr>
          <w:i/>
          <w:iCs/>
        </w:rPr>
        <w:t xml:space="preserve">Bacillus </w:t>
      </w:r>
      <w:proofErr w:type="spellStart"/>
      <w:r w:rsidRPr="00F97C1A">
        <w:rPr>
          <w:i/>
          <w:iCs/>
        </w:rPr>
        <w:t>amyloliquefaciens</w:t>
      </w:r>
      <w:proofErr w:type="spellEnd"/>
      <w:r w:rsidRPr="00F97C1A">
        <w:t xml:space="preserve">) which acts as a repressor of barnase </w:t>
      </w:r>
      <w:r w:rsidR="00A8085D" w:rsidRPr="00F97C1A">
        <w:fldChar w:fldCharType="begin"/>
      </w:r>
      <w:r w:rsidR="005C18ED">
        <w:instrText xml:space="preserve"> ADDIN EN.CITE &lt;EndNote&gt;&lt;Cite&gt;&lt;Author&gt;Hartley&lt;/Author&gt;&lt;Year&gt;1988&lt;/Year&gt;&lt;RecNum&gt;184&lt;/RecNum&gt;&lt;DisplayText&gt;(Hartley 1988, Mariani, Gossele et al. 1992)&lt;/DisplayText&gt;&lt;record&gt;&lt;rec-number&gt;184&lt;/rec-number&gt;&lt;foreign-keys&gt;&lt;key app="EN" db-id="ps2zeeprue29tmea0pgxvxfuepvsexr05zv5" timestamp="1666228174"&gt;184&lt;/key&gt;&lt;/foreign-keys&gt;&lt;ref-type name="Journal Article"&gt;17&lt;/ref-type&gt;&lt;contributors&gt;&lt;authors&gt;&lt;author&gt;Hartley, R. W.&lt;/author&gt;&lt;/authors&gt;&lt;/contributors&gt;&lt;titles&gt;&lt;title&gt;Barnase and barstar: Expression of its cloned inhibitor permits expression of a cloned ribonuclease&lt;/title&gt;&lt;secondary-title&gt;Journal of Molecular Biology&lt;/secondary-title&gt;&lt;/titles&gt;&lt;periodical&gt;&lt;full-title&gt;Journal of Molecular Biology&lt;/full-title&gt;&lt;/periodical&gt;&lt;pages&gt;913-915&lt;/pages&gt;&lt;volume&gt;202&lt;/volume&gt;&lt;number&gt;4&lt;/number&gt;&lt;dates&gt;&lt;year&gt;1988&lt;/year&gt;&lt;/dates&gt;&lt;urls&gt;&lt;/urls&gt;&lt;electronic-resource-num&gt;10.1016/0022-2836(88)90568-2&lt;/electronic-resource-num&gt;&lt;/record&gt;&lt;/Cite&gt;&lt;Cite&gt;&lt;Author&gt;Mariani&lt;/Author&gt;&lt;Year&gt;1992&lt;/Year&gt;&lt;RecNum&gt;201&lt;/RecNum&gt;&lt;record&gt;&lt;rec-number&gt;201&lt;/rec-number&gt;&lt;foreign-keys&gt;&lt;key app="EN" db-id="ps2zeeprue29tmea0pgxvxfuepvsexr05zv5" timestamp="1668017588"&gt;201&lt;/key&gt;&lt;/foreign-keys&gt;&lt;ref-type name="Journal Article"&gt;17&lt;/ref-type&gt;&lt;contributors&gt;&lt;authors&gt;&lt;author&gt;Mariani, C.&lt;/author&gt;&lt;author&gt;Gossele, V.&lt;/author&gt;&lt;author&gt;Beuckeleer, M. D.&lt;/author&gt;&lt;author&gt;Block, M. D.&lt;/author&gt;&lt;author&gt;Goldberg, R. B.&lt;/author&gt;&lt;author&gt;Greef, W. D.&lt;/author&gt;&lt;author&gt;Leemans, J.&lt;/author&gt;&lt;/authors&gt;&lt;/contributors&gt;&lt;titles&gt;&lt;title&gt;A chimaeric ribonuclease-inhibitor gene restores fertility to male sterile plants&lt;/title&gt;&lt;secondary-title&gt;Nature&lt;/secondary-title&gt;&lt;/titles&gt;&lt;periodical&gt;&lt;full-title&gt;Nature&lt;/full-title&gt;&lt;/periodical&gt;&lt;pages&gt;384-387&lt;/pages&gt;&lt;volume&gt;357&lt;/volume&gt;&lt;number&gt;6377&lt;/number&gt;&lt;dates&gt;&lt;year&gt;1992&lt;/year&gt;&lt;/dates&gt;&lt;urls&gt;&lt;/urls&gt;&lt;electronic-resource-num&gt;10.1038/357384a0&lt;/electronic-resource-num&gt;&lt;/record&gt;&lt;/Cite&gt;&lt;/EndNote&gt;</w:instrText>
      </w:r>
      <w:r w:rsidR="00A8085D" w:rsidRPr="00F97C1A">
        <w:fldChar w:fldCharType="separate"/>
      </w:r>
      <w:r w:rsidR="005C18ED">
        <w:rPr>
          <w:noProof/>
        </w:rPr>
        <w:t>(Hartley 1988, Mariani, Gossele et al. 1992)</w:t>
      </w:r>
      <w:r w:rsidR="00A8085D" w:rsidRPr="00F97C1A">
        <w:fldChar w:fldCharType="end"/>
      </w:r>
      <w:r w:rsidRPr="00F97C1A">
        <w:t xml:space="preserve">. </w:t>
      </w:r>
    </w:p>
    <w:p w14:paraId="115488E6" w14:textId="315B9362" w:rsidR="00DB7648" w:rsidRPr="00F97C1A" w:rsidRDefault="00DB7648" w:rsidP="0053626C">
      <w:pPr>
        <w:spacing w:before="100" w:beforeAutospacing="1" w:after="100" w:afterAutospacing="1" w:line="360" w:lineRule="auto"/>
      </w:pPr>
      <w:r w:rsidRPr="00F97C1A">
        <w:t>Experimental results in tobacco (</w:t>
      </w:r>
      <w:r w:rsidRPr="00F97C1A">
        <w:rPr>
          <w:i/>
          <w:iCs/>
        </w:rPr>
        <w:t xml:space="preserve">Nicotiana tabacum </w:t>
      </w:r>
      <w:r w:rsidRPr="00F97C1A">
        <w:t>L.) and canola (</w:t>
      </w:r>
      <w:r w:rsidRPr="00F97C1A">
        <w:rPr>
          <w:i/>
          <w:iCs/>
        </w:rPr>
        <w:t xml:space="preserve">Brassica napus </w:t>
      </w:r>
      <w:r w:rsidRPr="00F97C1A">
        <w:t xml:space="preserve">L.) under the control of the tapetum-specific promoter TA29 (derived from tobacco) revealed barnase expression conferred completely pollenless plants in 92% and 77% of transgenic events, respectively </w:t>
      </w:r>
      <w:r w:rsidR="00C33300" w:rsidRPr="00F97C1A">
        <w:fldChar w:fldCharType="begin"/>
      </w:r>
      <w:r w:rsidR="005C18ED">
        <w:instrText xml:space="preserve"> ADDIN EN.CITE &lt;EndNote&gt;&lt;Cite&gt;&lt;Author&gt;Mariani&lt;/Author&gt;&lt;Year&gt;1990&lt;/Year&gt;&lt;RecNum&gt;24&lt;/RecNum&gt;&lt;DisplayText&gt;(Mariani, Beuckeleer et al. 1990)&lt;/DisplayText&gt;&lt;record&gt;&lt;rec-number&gt;24&lt;/rec-number&gt;&lt;foreign-keys&gt;&lt;key app="EN" db-id="ps2zeeprue29tmea0pgxvxfuepvsexr05zv5" timestamp="1649124036"&gt;24&lt;/key&gt;&lt;/foreign-keys&gt;&lt;ref-type name="Journal Article"&gt;17&lt;/ref-type&gt;&lt;contributors&gt;&lt;authors&gt;&lt;author&gt;Mariani, Celestina&lt;/author&gt;&lt;author&gt;Beuckeleer, Marc De&lt;/author&gt;&lt;author&gt;Truettner, Jessie&lt;/author&gt;&lt;author&gt;Leemans, Jan&lt;/author&gt;&lt;author&gt;Goldberg, Robert B.&lt;/author&gt;&lt;/authors&gt;&lt;/contributors&gt;&lt;titles&gt;&lt;title&gt;Induction of male sterility in plants by a chimaeric ribonuclease gene&lt;/title&gt;&lt;secondary-title&gt;Nature&lt;/secondary-title&gt;&lt;/titles&gt;&lt;periodical&gt;&lt;full-title&gt;Nature&lt;/full-title&gt;&lt;/periodical&gt;&lt;pages&gt;737-741&lt;/pages&gt;&lt;volume&gt;347&lt;/volume&gt;&lt;number&gt;6295&lt;/number&gt;&lt;dates&gt;&lt;year&gt;1990&lt;/year&gt;&lt;/dates&gt;&lt;urls&gt;&lt;/urls&gt;&lt;electronic-resource-num&gt;10.1038/347737a0&lt;/electronic-resource-num&gt;&lt;/record&gt;&lt;/Cite&gt;&lt;/EndNote&gt;</w:instrText>
      </w:r>
      <w:r w:rsidR="00C33300" w:rsidRPr="00F97C1A">
        <w:fldChar w:fldCharType="separate"/>
      </w:r>
      <w:r w:rsidR="005C18ED">
        <w:rPr>
          <w:noProof/>
        </w:rPr>
        <w:t>(Mariani, Beuckeleer et al. 1990)</w:t>
      </w:r>
      <w:r w:rsidR="00C33300" w:rsidRPr="00F97C1A">
        <w:fldChar w:fldCharType="end"/>
      </w:r>
      <w:r w:rsidRPr="00F97C1A">
        <w:t xml:space="preserve">. Except for the absence of pollen, these transgenic plants were indistinguishable from nontransgenic tobacco controls in vegetative and floral morphology and displayed a similar growth rate and height through all developmental phases. </w:t>
      </w:r>
    </w:p>
    <w:p w14:paraId="229E1222" w14:textId="1CEFAFAA" w:rsidR="00DB7648" w:rsidRPr="00F97C1A" w:rsidRDefault="00DB7648" w:rsidP="0053626C">
      <w:pPr>
        <w:spacing w:before="100" w:beforeAutospacing="1" w:after="100" w:afterAutospacing="1" w:line="360" w:lineRule="auto"/>
      </w:pPr>
      <w:r w:rsidRPr="00F97C1A">
        <w:lastRenderedPageBreak/>
        <w:t>Using this approach, barnase has been used for male sterile plant production in several monocot species including wheat (</w:t>
      </w:r>
      <w:r w:rsidRPr="00F97C1A">
        <w:rPr>
          <w:i/>
          <w:iCs/>
        </w:rPr>
        <w:t xml:space="preserve">Triticum aestivum </w:t>
      </w:r>
      <w:r w:rsidRPr="00F97C1A">
        <w:t xml:space="preserve">L.) </w:t>
      </w:r>
      <w:r w:rsidR="00C33300" w:rsidRPr="00F97C1A">
        <w:fldChar w:fldCharType="begin"/>
      </w:r>
      <w:r w:rsidR="005C18ED">
        <w:instrText xml:space="preserve"> ADDIN EN.CITE &lt;EndNote&gt;&lt;Cite&gt;&lt;Author&gt;Block&lt;/Author&gt;&lt;Year&gt;1997&lt;/Year&gt;&lt;RecNum&gt;142&lt;/RecNum&gt;&lt;DisplayText&gt;(Block, Debrouwer et al. 1997)&lt;/DisplayText&gt;&lt;record&gt;&lt;rec-number&gt;142&lt;/rec-number&gt;&lt;foreign-keys&gt;&lt;key app="EN" db-id="a9pw9arvoerpeue5ewzpdps0xfrtv5dxtzrv" timestamp="1682953533" guid="c09e8b71-8128-4baa-baf2-b8398e52d507"&gt;142&lt;/key&gt;&lt;/foreign-keys&gt;&lt;ref-type name="Journal Article"&gt;17&lt;/ref-type&gt;&lt;contributors&gt;&lt;authors&gt;&lt;author&gt;Block, M. D.&lt;/author&gt;&lt;author&gt;Debrouwer, D.&lt;/author&gt;&lt;author&gt;Moens, T.&lt;/author&gt;&lt;/authors&gt;&lt;/contributors&gt;&lt;titles&gt;&lt;title&gt;The development of a nuclear male sterility system in wheat. Expression of the barnase gene under the control of tapetum-specific promoters&lt;/title&gt;&lt;secondary-title&gt;Theoretical and Applied Genetics&lt;/secondary-title&gt;&lt;/titles&gt;&lt;periodical&gt;&lt;full-title&gt;Theoretical and Applied Genetics&lt;/full-title&gt;&lt;/periodical&gt;&lt;pages&gt;125-131&lt;/pages&gt;&lt;volume&gt;95&lt;/volume&gt;&lt;number&gt;1&lt;/number&gt;&lt;dates&gt;&lt;year&gt;1997&lt;/year&gt;&lt;/dates&gt;&lt;urls&gt;&lt;/urls&gt;&lt;electronic-resource-num&gt;10.1007/s001220050540&lt;/electronic-resource-num&gt;&lt;/record&gt;&lt;/Cite&gt;&lt;/EndNote&gt;</w:instrText>
      </w:r>
      <w:r w:rsidR="00C33300" w:rsidRPr="00F97C1A">
        <w:fldChar w:fldCharType="separate"/>
      </w:r>
      <w:r w:rsidR="005C18ED">
        <w:rPr>
          <w:noProof/>
        </w:rPr>
        <w:t>(Block, Debrouwer et al. 1997)</w:t>
      </w:r>
      <w:r w:rsidR="00C33300" w:rsidRPr="00F97C1A">
        <w:fldChar w:fldCharType="end"/>
      </w:r>
      <w:r w:rsidRPr="00F97C1A">
        <w:t>, creeping bentgrass (</w:t>
      </w:r>
      <w:r w:rsidRPr="00F97C1A">
        <w:rPr>
          <w:i/>
          <w:iCs/>
        </w:rPr>
        <w:t xml:space="preserve">Agrostis stolonifera </w:t>
      </w:r>
      <w:r w:rsidRPr="00F97C1A">
        <w:t xml:space="preserve">L.) </w:t>
      </w:r>
      <w:r w:rsidR="00C33300" w:rsidRPr="00F97C1A">
        <w:fldChar w:fldCharType="begin"/>
      </w:r>
      <w:r w:rsidR="005C18ED">
        <w:instrText xml:space="preserve"> ADDIN EN.CITE &lt;EndNote&gt;&lt;Cite&gt;&lt;Author&gt;Luo&lt;/Author&gt;&lt;Year&gt;2005&lt;/Year&gt;&lt;RecNum&gt;144&lt;/RecNum&gt;&lt;DisplayText&gt;(Luo, Kausch et al. 2005)&lt;/DisplayText&gt;&lt;record&gt;&lt;rec-number&gt;144&lt;/rec-number&gt;&lt;foreign-keys&gt;&lt;key app="EN" db-id="ps2zeeprue29tmea0pgxvxfuepvsexr05zv5" timestamp="1663955606"&gt;144&lt;/key&gt;&lt;/foreign-keys&gt;&lt;ref-type name="Journal Article"&gt;17&lt;/ref-type&gt;&lt;contributors&gt;&lt;authors&gt;&lt;author&gt;Luo, Hong&lt;/author&gt;&lt;author&gt;Kausch, Albert P.&lt;/author&gt;&lt;author&gt;Hu, Qian&lt;/author&gt;&lt;author&gt;Nelson, Kimberly&lt;/author&gt;&lt;author&gt;Wipff, Joseph K.&lt;/author&gt;&lt;author&gt;Fricker, Crystal C. R.&lt;/author&gt;&lt;author&gt;Owen, T. Page&lt;/author&gt;&lt;author&gt;Moreno, Maria A.&lt;/author&gt;&lt;author&gt;Lee, Jang Yong&lt;/author&gt;&lt;author&gt;Hodges, Thomas K.&lt;/author&gt;&lt;/authors&gt;&lt;/contributors&gt;&lt;titles&gt;&lt;title&gt;Controlling transgene escape in GM creeping bentgrass&lt;/title&gt;&lt;secondary-title&gt;Molecular Breeding&lt;/secondary-title&gt;&lt;/titles&gt;&lt;periodical&gt;&lt;full-title&gt;Molecular Breeding&lt;/full-title&gt;&lt;/periodical&gt;&lt;pages&gt;185-188&lt;/pages&gt;&lt;volume&gt;16&lt;/volume&gt;&lt;number&gt;2&lt;/number&gt;&lt;dates&gt;&lt;year&gt;2005&lt;/year&gt;&lt;/dates&gt;&lt;urls&gt;&lt;/urls&gt;&lt;electronic-resource-num&gt;10.1007/s11032-005-4784-8&lt;/electronic-resource-num&gt;&lt;/record&gt;&lt;/Cite&gt;&lt;/EndNote&gt;</w:instrText>
      </w:r>
      <w:r w:rsidR="00C33300" w:rsidRPr="00F97C1A">
        <w:fldChar w:fldCharType="separate"/>
      </w:r>
      <w:r w:rsidR="005C18ED">
        <w:rPr>
          <w:noProof/>
        </w:rPr>
        <w:t>(Luo, Kausch et al. 2005)</w:t>
      </w:r>
      <w:r w:rsidR="00C33300" w:rsidRPr="00F97C1A">
        <w:fldChar w:fldCharType="end"/>
      </w:r>
      <w:r w:rsidRPr="00F97C1A">
        <w:t>, and rice (</w:t>
      </w:r>
      <w:r w:rsidRPr="00F97C1A">
        <w:rPr>
          <w:i/>
          <w:iCs/>
        </w:rPr>
        <w:t xml:space="preserve">Oryza sativa </w:t>
      </w:r>
      <w:r w:rsidRPr="00F97C1A">
        <w:t xml:space="preserve">L.) </w:t>
      </w:r>
      <w:r w:rsidR="00C33300" w:rsidRPr="00F97C1A">
        <w:fldChar w:fldCharType="begin"/>
      </w:r>
      <w:r w:rsidR="005C18ED">
        <w:instrText xml:space="preserve"> ADDIN EN.CITE &lt;EndNote&gt;&lt;Cite&gt;&lt;Author&gt;Hague&lt;/Author&gt;&lt;Year&gt;2012&lt;/Year&gt;&lt;RecNum&gt;195&lt;/RecNum&gt;&lt;DisplayText&gt;(Hague, Dellaporta et al. 2012)&lt;/DisplayText&gt;&lt;record&gt;&lt;rec-number&gt;195&lt;/rec-number&gt;&lt;foreign-keys&gt;&lt;key app="EN" db-id="ps2zeeprue29tmea0pgxvxfuepvsexr05zv5" timestamp="1667528809"&gt;195&lt;/key&gt;&lt;/foreign-keys&gt;&lt;ref-type name="Journal Article"&gt;17&lt;/ref-type&gt;&lt;contributors&gt;&lt;authors&gt;&lt;author&gt;Hague, J. P.&lt;/author&gt;&lt;author&gt;Dellaporta, S. L.&lt;/author&gt;&lt;author&gt;Moreno, M. A.&lt;/author&gt;&lt;author&gt;Longo, C.&lt;/author&gt;&lt;author&gt;Nelson, K.&lt;/author&gt;&lt;author&gt;Kausch, A. P.&lt;/author&gt;&lt;/authors&gt;&lt;/contributors&gt;&lt;titles&gt;&lt;title&gt;Pollen sterility—A promising approach to gene confinement and breeding for genetically modified bioenergy crops&lt;/title&gt;&lt;secondary-title&gt;Agriculture&lt;/secondary-title&gt;&lt;/titles&gt;&lt;periodical&gt;&lt;full-title&gt;Agriculture&lt;/full-title&gt;&lt;/periodical&gt;&lt;pages&gt;295-315&lt;/pages&gt;&lt;volume&gt;2&lt;/volume&gt;&lt;number&gt;4&lt;/number&gt;&lt;dates&gt;&lt;year&gt;2012&lt;/year&gt;&lt;/dates&gt;&lt;urls&gt;&lt;/urls&gt;&lt;electronic-resource-num&gt;10.3390/agriculture2040295&lt;/electronic-resource-num&gt;&lt;/record&gt;&lt;/Cite&gt;&lt;/EndNote&gt;</w:instrText>
      </w:r>
      <w:r w:rsidR="00C33300" w:rsidRPr="00F97C1A">
        <w:fldChar w:fldCharType="separate"/>
      </w:r>
      <w:r w:rsidR="005C18ED">
        <w:rPr>
          <w:noProof/>
        </w:rPr>
        <w:t>(Hague, Dellaporta et al. 2012)</w:t>
      </w:r>
      <w:r w:rsidR="00C33300" w:rsidRPr="00F97C1A">
        <w:fldChar w:fldCharType="end"/>
      </w:r>
      <w:r w:rsidRPr="00F97C1A">
        <w:t>. In wheat, tapetum-specific promoters ca55 (derived from maize (</w:t>
      </w:r>
      <w:proofErr w:type="spellStart"/>
      <w:r w:rsidRPr="00F97C1A">
        <w:rPr>
          <w:i/>
          <w:iCs/>
        </w:rPr>
        <w:t>Zea</w:t>
      </w:r>
      <w:proofErr w:type="spellEnd"/>
      <w:r w:rsidRPr="00F97C1A">
        <w:rPr>
          <w:i/>
          <w:iCs/>
        </w:rPr>
        <w:t xml:space="preserve"> mays </w:t>
      </w:r>
      <w:r w:rsidRPr="00F97C1A">
        <w:t xml:space="preserve">L.)), and T72 and E1 (derived from rice) were used to drive barnase expression </w:t>
      </w:r>
      <w:r w:rsidR="00C33300" w:rsidRPr="00F97C1A">
        <w:fldChar w:fldCharType="begin"/>
      </w:r>
      <w:r w:rsidR="005C18ED">
        <w:instrText xml:space="preserve"> ADDIN EN.CITE &lt;EndNote&gt;&lt;Cite&gt;&lt;Author&gt;Block&lt;/Author&gt;&lt;Year&gt;1997&lt;/Year&gt;&lt;RecNum&gt;142&lt;/RecNum&gt;&lt;DisplayText&gt;(Block, Debrouwer et al. 1997)&lt;/DisplayText&gt;&lt;record&gt;&lt;rec-number&gt;142&lt;/rec-number&gt;&lt;foreign-keys&gt;&lt;key app="EN" db-id="a9pw9arvoerpeue5ewzpdps0xfrtv5dxtzrv" timestamp="1682953533" guid="c09e8b71-8128-4baa-baf2-b8398e52d507"&gt;142&lt;/key&gt;&lt;/foreign-keys&gt;&lt;ref-type name="Journal Article"&gt;17&lt;/ref-type&gt;&lt;contributors&gt;&lt;authors&gt;&lt;author&gt;Block, M. D.&lt;/author&gt;&lt;author&gt;Debrouwer, D.&lt;/author&gt;&lt;author&gt;Moens, T.&lt;/author&gt;&lt;/authors&gt;&lt;/contributors&gt;&lt;titles&gt;&lt;title&gt;The development of a nuclear male sterility system in wheat. Expression of the barnase gene under the control of tapetum-specific promoters&lt;/title&gt;&lt;secondary-title&gt;Theoretical and Applied Genetics&lt;/secondary-title&gt;&lt;/titles&gt;&lt;periodical&gt;&lt;full-title&gt;Theoretical and Applied Genetics&lt;/full-title&gt;&lt;/periodical&gt;&lt;pages&gt;125-131&lt;/pages&gt;&lt;volume&gt;95&lt;/volume&gt;&lt;number&gt;1&lt;/number&gt;&lt;dates&gt;&lt;year&gt;1997&lt;/year&gt;&lt;/dates&gt;&lt;urls&gt;&lt;/urls&gt;&lt;electronic-resource-num&gt;10.1007/s001220050540&lt;/electronic-resource-num&gt;&lt;/record&gt;&lt;/Cite&gt;&lt;/EndNote&gt;</w:instrText>
      </w:r>
      <w:r w:rsidR="00C33300" w:rsidRPr="00F97C1A">
        <w:fldChar w:fldCharType="separate"/>
      </w:r>
      <w:r w:rsidR="005C18ED">
        <w:rPr>
          <w:noProof/>
        </w:rPr>
        <w:t>(Block, Debrouwer et al. 1997)</w:t>
      </w:r>
      <w:r w:rsidR="00C33300" w:rsidRPr="00F97C1A">
        <w:fldChar w:fldCharType="end"/>
      </w:r>
      <w:r w:rsidRPr="00F97C1A">
        <w:t xml:space="preserve">. Out of 29 transgenic events, 11 were chosen for phenotypic analysis and crossing experiments. Two events contained barnase under the control of the promoter E1, six were under the control of the T72 promoter, and the remaining three events utilized the ca55 promoter. All transgenic events displayed a completely pollenless phenotype that was stably inherited across two generations of backcrossing except for one event (T72) which produced fertile transgenic progeny in cross-pollination experiments. These transgenic plants displayed normal phenotypes and were comparable to wild-type plants in height, leaf size, and tiller count. When expressed in creeping bentgrass using the tapetum-specific promoter TAP (derived from rice), barnase expression led to significantly reduced pollen production in 90% of transgenic lines </w:t>
      </w:r>
      <w:r w:rsidR="00C33300" w:rsidRPr="00F97C1A">
        <w:fldChar w:fldCharType="begin"/>
      </w:r>
      <w:r w:rsidR="005C18ED">
        <w:instrText xml:space="preserve"> ADDIN EN.CITE &lt;EndNote&gt;&lt;Cite&gt;&lt;Author&gt;Luo&lt;/Author&gt;&lt;Year&gt;2005&lt;/Year&gt;&lt;RecNum&gt;144&lt;/RecNum&gt;&lt;DisplayText&gt;(Luo, Kausch et al. 2005)&lt;/DisplayText&gt;&lt;record&gt;&lt;rec-number&gt;144&lt;/rec-number&gt;&lt;foreign-keys&gt;&lt;key app="EN" db-id="ps2zeeprue29tmea0pgxvxfuepvsexr05zv5" timestamp="1663955606"&gt;144&lt;/key&gt;&lt;/foreign-keys&gt;&lt;ref-type name="Journal Article"&gt;17&lt;/ref-type&gt;&lt;contributors&gt;&lt;authors&gt;&lt;author&gt;Luo, Hong&lt;/author&gt;&lt;author&gt;Kausch, Albert P.&lt;/author&gt;&lt;author&gt;Hu, Qian&lt;/author&gt;&lt;author&gt;Nelson, Kimberly&lt;/author&gt;&lt;author&gt;Wipff, Joseph K.&lt;/author&gt;&lt;author&gt;Fricker, Crystal C. R.&lt;/author&gt;&lt;author&gt;Owen, T. Page&lt;/author&gt;&lt;author&gt;Moreno, Maria A.&lt;/author&gt;&lt;author&gt;Lee, Jang Yong&lt;/author&gt;&lt;author&gt;Hodges, Thomas K.&lt;/author&gt;&lt;/authors&gt;&lt;/contributors&gt;&lt;titles&gt;&lt;title&gt;Controlling transgene escape in GM creeping bentgrass&lt;/title&gt;&lt;secondary-title&gt;Molecular Breeding&lt;/secondary-title&gt;&lt;/titles&gt;&lt;periodical&gt;&lt;full-title&gt;Molecular Breeding&lt;/full-title&gt;&lt;/periodical&gt;&lt;pages&gt;185-188&lt;/pages&gt;&lt;volume&gt;16&lt;/volume&gt;&lt;number&gt;2&lt;/number&gt;&lt;dates&gt;&lt;year&gt;2005&lt;/year&gt;&lt;/dates&gt;&lt;urls&gt;&lt;/urls&gt;&lt;electronic-resource-num&gt;10.1007/s11032-005-4784-8&lt;/electronic-resource-num&gt;&lt;/record&gt;&lt;/Cite&gt;&lt;/EndNote&gt;</w:instrText>
      </w:r>
      <w:r w:rsidR="00C33300" w:rsidRPr="00F97C1A">
        <w:fldChar w:fldCharType="separate"/>
      </w:r>
      <w:r w:rsidR="005C18ED">
        <w:rPr>
          <w:noProof/>
        </w:rPr>
        <w:t>(Luo, Kausch et al. 2005)</w:t>
      </w:r>
      <w:r w:rsidR="00C33300" w:rsidRPr="00F97C1A">
        <w:fldChar w:fldCharType="end"/>
      </w:r>
      <w:r w:rsidRPr="00F97C1A">
        <w:t xml:space="preserve">. For plants that produced pollen, viability was </w:t>
      </w:r>
      <w:proofErr w:type="gramStart"/>
      <w:r w:rsidRPr="00F97C1A">
        <w:t>measured</w:t>
      </w:r>
      <w:proofErr w:type="gramEnd"/>
      <w:r w:rsidRPr="00F97C1A">
        <w:t xml:space="preserve"> and all pollen grains tested were non-viable. No off-target expression was reported, and the male sterile phenotype was stably inherited in progeny when backcrossed to nontransgenic creeping bentgrass. When barnase was expressed in rice using the pollen- specific promoter Zm13 (derived from maize) </w:t>
      </w:r>
      <w:r w:rsidR="00C33300" w:rsidRPr="00F97C1A">
        <w:fldChar w:fldCharType="begin"/>
      </w:r>
      <w:r w:rsidR="005C18ED">
        <w:instrText xml:space="preserve"> ADDIN EN.CITE &lt;EndNote&gt;&lt;Cite&gt;&lt;Author&gt;Hague&lt;/Author&gt;&lt;Year&gt;2012&lt;/Year&gt;&lt;RecNum&gt;195&lt;/RecNum&gt;&lt;DisplayText&gt;(Hague, Dellaporta et al. 2012)&lt;/DisplayText&gt;&lt;record&gt;&lt;rec-number&gt;195&lt;/rec-number&gt;&lt;foreign-keys&gt;&lt;key app="EN" db-id="ps2zeeprue29tmea0pgxvxfuepvsexr05zv5" timestamp="1667528809"&gt;195&lt;/key&gt;&lt;/foreign-keys&gt;&lt;ref-type name="Journal Article"&gt;17&lt;/ref-type&gt;&lt;contributors&gt;&lt;authors&gt;&lt;author&gt;Hague, J. P.&lt;/author&gt;&lt;author&gt;Dellaporta, S. L.&lt;/author&gt;&lt;author&gt;Moreno, M. A.&lt;/author&gt;&lt;author&gt;Longo, C.&lt;/author&gt;&lt;author&gt;Nelson, K.&lt;/author&gt;&lt;author&gt;Kausch, A. P.&lt;/author&gt;&lt;/authors&gt;&lt;/contributors&gt;&lt;titles&gt;&lt;title&gt;Pollen sterility—A promising approach to gene confinement and breeding for genetically modified bioenergy crops&lt;/title&gt;&lt;secondary-title&gt;Agriculture&lt;/secondary-title&gt;&lt;/titles&gt;&lt;periodical&gt;&lt;full-title&gt;Agriculture&lt;/full-title&gt;&lt;/periodical&gt;&lt;pages&gt;295-315&lt;/pages&gt;&lt;volume&gt;2&lt;/volume&gt;&lt;number&gt;4&lt;/number&gt;&lt;dates&gt;&lt;year&gt;2012&lt;/year&gt;&lt;/dates&gt;&lt;urls&gt;&lt;/urls&gt;&lt;electronic-resource-num&gt;10.3390/agriculture2040295&lt;/electronic-resource-num&gt;&lt;/record&gt;&lt;/Cite&gt;&lt;/EndNote&gt;</w:instrText>
      </w:r>
      <w:r w:rsidR="00C33300" w:rsidRPr="00F97C1A">
        <w:fldChar w:fldCharType="separate"/>
      </w:r>
      <w:r w:rsidR="005C18ED">
        <w:rPr>
          <w:noProof/>
        </w:rPr>
        <w:t>(Hague, Dellaporta et al. 2012)</w:t>
      </w:r>
      <w:r w:rsidR="00C33300" w:rsidRPr="00F97C1A">
        <w:fldChar w:fldCharType="end"/>
      </w:r>
      <w:r w:rsidRPr="00F97C1A">
        <w:t xml:space="preserve">, transgenic events were crossed to nontransgenic rice. The resulting progeny produced 50% viable nontransgenic pollen. Transgenic pollen expressing barnase was nonviable which is expected for transformants with a single T-DNA copy. The cross-pollination experiments also revealed that pollen- specific expression of barnase had no effect on seed yield, and plants displayed normal growth and development. </w:t>
      </w:r>
    </w:p>
    <w:p w14:paraId="252A6377" w14:textId="4D31EE43" w:rsidR="00DB7648" w:rsidRPr="00F97C1A" w:rsidRDefault="00DB7648" w:rsidP="0053626C">
      <w:pPr>
        <w:spacing w:before="100" w:beforeAutospacing="1" w:after="100" w:afterAutospacing="1" w:line="360" w:lineRule="auto"/>
      </w:pPr>
      <w:r w:rsidRPr="00F97C1A">
        <w:t>Barnase has also been expressed in male-specific tissues of GE trees such as pine (</w:t>
      </w:r>
      <w:r w:rsidRPr="00F97C1A">
        <w:rPr>
          <w:i/>
          <w:iCs/>
        </w:rPr>
        <w:t xml:space="preserve">Pinus radiata </w:t>
      </w:r>
      <w:r w:rsidRPr="00F97C1A">
        <w:t xml:space="preserve">D. Don) </w:t>
      </w:r>
      <w:r w:rsidR="00C33300" w:rsidRPr="00F97C1A">
        <w:fldChar w:fldCharType="begin"/>
      </w:r>
      <w:r w:rsidR="005C18ED">
        <w:instrText xml:space="preserve"> ADDIN EN.CITE &lt;EndNote&gt;&lt;Cite&gt;&lt;Author&gt;Zhang&lt;/Author&gt;&lt;Year&gt;2012&lt;/Year&gt;&lt;RecNum&gt;145&lt;/RecNum&gt;&lt;DisplayText&gt;(Zhang, Norris-Caneda et al. 2012)&lt;/DisplayText&gt;&lt;record&gt;&lt;rec-number&gt;145&lt;/rec-number&gt;&lt;foreign-keys&gt;&lt;key app="EN" db-id="ps2zeeprue29tmea0pgxvxfuepvsexr05zv5" timestamp="1663956487"&gt;145&lt;/key&gt;&lt;/foreign-keys&gt;&lt;ref-type name="Journal Article"&gt;17&lt;/ref-type&gt;&lt;contributors&gt;&lt;authors&gt;&lt;author&gt;Zhang, Chunsheng&lt;/author&gt;&lt;author&gt;Norris-Caneda, Kim H.&lt;/author&gt;&lt;author&gt;Rottmann, William H.&lt;/author&gt;&lt;author&gt;Gulledge, Jon E.&lt;/author&gt;&lt;author&gt;Chang, Shujun&lt;/author&gt;&lt;author&gt;Kwan, Brian Y. H.&lt;/author&gt;&lt;author&gt;Thomas, Anita M.&lt;/author&gt;&lt;author&gt;Mandel, Lydia C.&lt;/author&gt;&lt;author&gt;Kothera, Ronald T.&lt;/author&gt;&lt;author&gt;Victor, Aditi D.&lt;/author&gt;&lt;author&gt;Pearson, Leslie&lt;/author&gt;&lt;author&gt;Hinchee, Maud A. W.&lt;/author&gt;&lt;/authors&gt;&lt;/contributors&gt;&lt;titles&gt;&lt;title&gt;Control of pollen-mediated gene flow in transgenic trees&lt;/title&gt;&lt;secondary-title&gt;Plant Physiology&lt;/secondary-title&gt;&lt;/titles&gt;&lt;periodical&gt;&lt;full-title&gt;Plant Physiology&lt;/full-title&gt;&lt;/periodical&gt;&lt;pages&gt;1319-1334&lt;/pages&gt;&lt;volume&gt;159&lt;/volume&gt;&lt;number&gt;4&lt;/number&gt;&lt;dates&gt;&lt;year&gt;2012&lt;/year&gt;&lt;/dates&gt;&lt;urls&gt;&lt;/urls&gt;&lt;electronic-resource-num&gt;10.1104/pp.112.197228&lt;/electronic-resource-num&gt;&lt;/record&gt;&lt;/Cite&gt;&lt;/EndNote&gt;</w:instrText>
      </w:r>
      <w:r w:rsidR="00C33300" w:rsidRPr="00F97C1A">
        <w:fldChar w:fldCharType="separate"/>
      </w:r>
      <w:r w:rsidR="005C18ED">
        <w:rPr>
          <w:noProof/>
        </w:rPr>
        <w:t>(Zhang, Norris-Caneda et al. 2012)</w:t>
      </w:r>
      <w:r w:rsidR="00C33300" w:rsidRPr="00F97C1A">
        <w:fldChar w:fldCharType="end"/>
      </w:r>
      <w:r w:rsidRPr="00F97C1A">
        <w:t>, eucalyptus (</w:t>
      </w:r>
      <w:r w:rsidRPr="00F97C1A">
        <w:rPr>
          <w:i/>
          <w:iCs/>
        </w:rPr>
        <w:t xml:space="preserve">Eucalyptus globulus </w:t>
      </w:r>
      <w:r w:rsidRPr="00F97C1A">
        <w:t xml:space="preserve">Labill.) </w:t>
      </w:r>
      <w:r w:rsidR="00C33300" w:rsidRPr="00F97C1A">
        <w:fldChar w:fldCharType="begin"/>
      </w:r>
      <w:r w:rsidR="005C18ED">
        <w:instrText xml:space="preserve"> ADDIN EN.CITE &lt;EndNote&gt;&lt;Cite&gt;&lt;Author&gt;Zhang&lt;/Author&gt;&lt;Year&gt;2012&lt;/Year&gt;&lt;RecNum&gt;145&lt;/RecNum&gt;&lt;DisplayText&gt;(Zhang, Norris-Caneda et al. 2012)&lt;/DisplayText&gt;&lt;record&gt;&lt;rec-number&gt;145&lt;/rec-number&gt;&lt;foreign-keys&gt;&lt;key app="EN" db-id="ps2zeeprue29tmea0pgxvxfuepvsexr05zv5" timestamp="1663956487"&gt;145&lt;/key&gt;&lt;/foreign-keys&gt;&lt;ref-type name="Journal Article"&gt;17&lt;/ref-type&gt;&lt;contributors&gt;&lt;authors&gt;&lt;author&gt;Zhang, Chunsheng&lt;/author&gt;&lt;author&gt;Norris-Caneda, Kim H.&lt;/author&gt;&lt;author&gt;Rottmann, William H.&lt;/author&gt;&lt;author&gt;Gulledge, Jon E.&lt;/author&gt;&lt;author&gt;Chang, Shujun&lt;/author&gt;&lt;author&gt;Kwan, Brian Y. H.&lt;/author&gt;&lt;author&gt;Thomas, Anita M.&lt;/author&gt;&lt;author&gt;Mandel, Lydia C.&lt;/author&gt;&lt;author&gt;Kothera, Ronald T.&lt;/author&gt;&lt;author&gt;Victor, Aditi D.&lt;/author&gt;&lt;author&gt;Pearson, Leslie&lt;/author&gt;&lt;author&gt;Hinchee, Maud A. W.&lt;/author&gt;&lt;/authors&gt;&lt;/contributors&gt;&lt;titles&gt;&lt;title&gt;Control of pollen-mediated gene flow in transgenic trees&lt;/title&gt;&lt;secondary-title&gt;Plant Physiology&lt;/secondary-title&gt;&lt;/titles&gt;&lt;periodical&gt;&lt;full-title&gt;Plant Physiology&lt;/full-title&gt;&lt;/periodical&gt;&lt;pages&gt;1319-1334&lt;/pages&gt;&lt;volume&gt;159&lt;/volume&gt;&lt;number&gt;4&lt;/number&gt;&lt;dates&gt;&lt;year&gt;2012&lt;/year&gt;&lt;/dates&gt;&lt;urls&gt;&lt;/urls&gt;&lt;electronic-resource-num&gt;10.1104/pp.112.197228&lt;/electronic-resource-num&gt;&lt;/record&gt;&lt;/Cite&gt;&lt;/EndNote&gt;</w:instrText>
      </w:r>
      <w:r w:rsidR="00C33300" w:rsidRPr="00F97C1A">
        <w:fldChar w:fldCharType="separate"/>
      </w:r>
      <w:r w:rsidR="005C18ED">
        <w:rPr>
          <w:noProof/>
        </w:rPr>
        <w:t>(Zhang, Norris-Caneda et al. 2012)</w:t>
      </w:r>
      <w:r w:rsidR="00C33300" w:rsidRPr="00F97C1A">
        <w:fldChar w:fldCharType="end"/>
      </w:r>
      <w:r w:rsidRPr="00F97C1A">
        <w:t>, and hybrid poplar (</w:t>
      </w:r>
      <w:r w:rsidRPr="00F97C1A">
        <w:rPr>
          <w:i/>
          <w:iCs/>
        </w:rPr>
        <w:t xml:space="preserve">Populus </w:t>
      </w:r>
      <w:proofErr w:type="spellStart"/>
      <w:r w:rsidRPr="00F97C1A">
        <w:rPr>
          <w:i/>
          <w:iCs/>
        </w:rPr>
        <w:t>tremula</w:t>
      </w:r>
      <w:proofErr w:type="spellEnd"/>
      <w:r w:rsidRPr="00F97C1A">
        <w:rPr>
          <w:i/>
          <w:iCs/>
        </w:rPr>
        <w:t xml:space="preserve"> </w:t>
      </w:r>
      <w:r w:rsidRPr="00F97C1A">
        <w:t xml:space="preserve">× </w:t>
      </w:r>
      <w:r w:rsidRPr="00F97C1A">
        <w:rPr>
          <w:i/>
          <w:iCs/>
        </w:rPr>
        <w:t xml:space="preserve">Populus </w:t>
      </w:r>
      <w:proofErr w:type="spellStart"/>
      <w:r w:rsidRPr="00F97C1A">
        <w:rPr>
          <w:i/>
          <w:iCs/>
        </w:rPr>
        <w:t>tremuloides</w:t>
      </w:r>
      <w:proofErr w:type="spellEnd"/>
      <w:r w:rsidRPr="00F97C1A">
        <w:t xml:space="preserve">) </w:t>
      </w:r>
      <w:r w:rsidR="00C33300" w:rsidRPr="00F97C1A">
        <w:fldChar w:fldCharType="begin"/>
      </w:r>
      <w:r w:rsidR="005C18ED">
        <w:instrText xml:space="preserve"> ADDIN EN.CITE &lt;EndNote&gt;&lt;Cite&gt;&lt;Author&gt;Elorriaga&lt;/Author&gt;&lt;Year&gt;2014&lt;/Year&gt;&lt;RecNum&gt;146&lt;/RecNum&gt;&lt;DisplayText&gt;(Elorriaga, Meilan et al. 2014)&lt;/DisplayText&gt;&lt;record&gt;&lt;rec-number&gt;146&lt;/rec-number&gt;&lt;foreign-keys&gt;&lt;key app="EN" db-id="ps2zeeprue29tmea0pgxvxfuepvsexr05zv5" timestamp="1663956664"&gt;146&lt;/key&gt;&lt;/foreign-keys&gt;&lt;ref-type name="Journal Article"&gt;17&lt;/ref-type&gt;&lt;contributors&gt;&lt;authors&gt;&lt;author&gt;Elorriaga, Estefania&lt;/author&gt;&lt;author&gt;Meilan, Richard&lt;/author&gt;&lt;author&gt;Ma, Cathleen&lt;/author&gt;&lt;author&gt;Skinner, Jeffrey S.&lt;/author&gt;&lt;author&gt;Etherington, Elizabeth&lt;/author&gt;&lt;author&gt;Brunner, Amy&lt;/author&gt;&lt;author&gt;Strauss, Steven H.&lt;/author&gt;&lt;/authors&gt;&lt;/contributors&gt;&lt;titles&gt;&lt;title&gt;&lt;style face="normal" font="default" size="100%"&gt;A tapetal ablation transgene induces stable male sterility and slows field growth in &lt;/style&gt;&lt;style face="italic" font="default" size="100%"&gt;Populus&lt;/style&gt;&lt;/title&gt;&lt;secondary-title&gt;Tree Genetics &amp;amp; Genomes&lt;/secondary-title&gt;&lt;/titles&gt;&lt;periodical&gt;&lt;full-title&gt;Tree Genetics &amp;amp; Genomes&lt;/full-title&gt;&lt;/periodical&gt;&lt;pages&gt;1583-1593&lt;/pages&gt;&lt;volume&gt;10&lt;/volume&gt;&lt;number&gt;6&lt;/number&gt;&lt;dates&gt;&lt;year&gt;2014&lt;/year&gt;&lt;/dates&gt;&lt;urls&gt;&lt;/urls&gt;&lt;electronic-resource-num&gt;10.1007/s11295-014-0781-6&lt;/electronic-resource-num&gt;&lt;/record&gt;&lt;/Cite&gt;&lt;/EndNote&gt;</w:instrText>
      </w:r>
      <w:r w:rsidR="00C33300" w:rsidRPr="00F97C1A">
        <w:fldChar w:fldCharType="separate"/>
      </w:r>
      <w:r w:rsidR="005C18ED">
        <w:rPr>
          <w:noProof/>
        </w:rPr>
        <w:t>(Elorriaga, Meilan et al. 2014)</w:t>
      </w:r>
      <w:r w:rsidR="00C33300" w:rsidRPr="00F97C1A">
        <w:fldChar w:fldCharType="end"/>
      </w:r>
      <w:r w:rsidRPr="00F97C1A">
        <w:t xml:space="preserve">. In pine and eucalyptus, a male cone-specific promoter PrMC2 (derived from pine) was used to express the modified barnase coding sequence barnaseH102E </w:t>
      </w:r>
      <w:r w:rsidR="00820903" w:rsidRPr="00F97C1A">
        <w:fldChar w:fldCharType="begin"/>
      </w:r>
      <w:r w:rsidR="005C18ED">
        <w:instrText xml:space="preserve"> ADDIN EN.CITE &lt;EndNote&gt;&lt;Cite&gt;&lt;Author&gt;Zhang&lt;/Author&gt;&lt;Year&gt;2012&lt;/Year&gt;&lt;RecNum&gt;145&lt;/RecNum&gt;&lt;DisplayText&gt;(Zhang, Norris-Caneda et al. 2012)&lt;/DisplayText&gt;&lt;record&gt;&lt;rec-number&gt;145&lt;/rec-number&gt;&lt;foreign-keys&gt;&lt;key app="EN" db-id="ps2zeeprue29tmea0pgxvxfuepvsexr05zv5" timestamp="1663956487"&gt;145&lt;/key&gt;&lt;/foreign-keys&gt;&lt;ref-type name="Journal Article"&gt;17&lt;/ref-type&gt;&lt;contributors&gt;&lt;authors&gt;&lt;author&gt;Zhang, Chunsheng&lt;/author&gt;&lt;author&gt;Norris-Caneda, Kim H.&lt;/author&gt;&lt;author&gt;Rottmann, William H.&lt;/author&gt;&lt;author&gt;Gulledge, Jon E.&lt;/author&gt;&lt;author&gt;Chang, Shujun&lt;/author&gt;&lt;author&gt;Kwan, Brian Y. H.&lt;/author&gt;&lt;author&gt;Thomas, Anita M.&lt;/author&gt;&lt;author&gt;Mandel, Lydia C.&lt;/author&gt;&lt;author&gt;Kothera, Ronald T.&lt;/author&gt;&lt;author&gt;Victor, Aditi D.&lt;/author&gt;&lt;author&gt;Pearson, Leslie&lt;/author&gt;&lt;author&gt;Hinchee, Maud A. W.&lt;/author&gt;&lt;/authors&gt;&lt;/contributors&gt;&lt;titles&gt;&lt;title&gt;Control of pollen-mediated gene flow in transgenic trees&lt;/title&gt;&lt;secondary-title&gt;Plant Physiology&lt;/secondary-title&gt;&lt;/titles&gt;&lt;periodical&gt;&lt;full-title&gt;Plant Physiology&lt;/full-title&gt;&lt;/periodical&gt;&lt;pages&gt;1319-1334&lt;/pages&gt;&lt;volume&gt;159&lt;/volume&gt;&lt;number&gt;4&lt;/number&gt;&lt;dates&gt;&lt;year&gt;2012&lt;/year&gt;&lt;/dates&gt;&lt;urls&gt;&lt;/urls&gt;&lt;electronic-resource-num&gt;10.1104/pp.112.197228&lt;/electronic-resource-num&gt;&lt;/record&gt;&lt;/Cite&gt;&lt;/EndNote&gt;</w:instrText>
      </w:r>
      <w:r w:rsidR="00820903" w:rsidRPr="00F97C1A">
        <w:fldChar w:fldCharType="separate"/>
      </w:r>
      <w:r w:rsidR="005C18ED">
        <w:rPr>
          <w:noProof/>
        </w:rPr>
        <w:t>(Zhang, Norris-Caneda et al. 2012)</w:t>
      </w:r>
      <w:r w:rsidR="00820903" w:rsidRPr="00F97C1A">
        <w:fldChar w:fldCharType="end"/>
      </w:r>
      <w:r w:rsidRPr="00F97C1A">
        <w:t xml:space="preserve">. BarnaseH10E2 contained a single amino acid substitution which was expected to reduce </w:t>
      </w:r>
      <w:proofErr w:type="spellStart"/>
      <w:r w:rsidRPr="00F97C1A">
        <w:t>RNAse</w:t>
      </w:r>
      <w:proofErr w:type="spellEnd"/>
      <w:r w:rsidRPr="00F97C1A">
        <w:t xml:space="preserve"> activity and prevent off-target expression. When </w:t>
      </w:r>
      <w:r w:rsidRPr="00F97C1A">
        <w:lastRenderedPageBreak/>
        <w:t>expressed in pine, 97% of transgenic events did not produce pollen. Nine of these transgenic events were studied under field conditions, where pollenless cones were observed over a 2-year study. Similar results were observed in eucalyptus where 95% of transgenic events analyzed were pollenless. Under field conditions, 16 of 17 transgenic events produced pollenless cones over a four-year study. Cone dissection revealed that one transgenic event produced pollen, but the pollen was non-viable. Additionally, vegetative growth and development were normal for both transgenic pine and eucalyptus. Barnase was also expressed in poplar hybrids (</w:t>
      </w:r>
      <w:r w:rsidRPr="00F97C1A">
        <w:rPr>
          <w:i/>
          <w:iCs/>
        </w:rPr>
        <w:t xml:space="preserve">Populus </w:t>
      </w:r>
      <w:proofErr w:type="spellStart"/>
      <w:r w:rsidRPr="00F97C1A">
        <w:rPr>
          <w:i/>
          <w:iCs/>
        </w:rPr>
        <w:t>tremula</w:t>
      </w:r>
      <w:proofErr w:type="spellEnd"/>
      <w:r w:rsidRPr="00F97C1A">
        <w:rPr>
          <w:i/>
          <w:iCs/>
        </w:rPr>
        <w:t xml:space="preserve"> </w:t>
      </w:r>
      <w:r w:rsidRPr="00F97C1A">
        <w:t xml:space="preserve">× </w:t>
      </w:r>
      <w:r w:rsidRPr="00F97C1A">
        <w:rPr>
          <w:i/>
          <w:iCs/>
        </w:rPr>
        <w:t xml:space="preserve">Populus </w:t>
      </w:r>
      <w:proofErr w:type="spellStart"/>
      <w:r w:rsidRPr="00F97C1A">
        <w:rPr>
          <w:i/>
          <w:iCs/>
        </w:rPr>
        <w:t>tremuloides</w:t>
      </w:r>
      <w:proofErr w:type="spellEnd"/>
      <w:r w:rsidRPr="00F97C1A">
        <w:t xml:space="preserve">) under the control of the tapetum- specific promoter TA29 </w:t>
      </w:r>
      <w:r w:rsidR="00820903" w:rsidRPr="00F97C1A">
        <w:fldChar w:fldCharType="begin"/>
      </w:r>
      <w:r w:rsidR="005C18ED">
        <w:instrText xml:space="preserve"> ADDIN EN.CITE &lt;EndNote&gt;&lt;Cite&gt;&lt;Author&gt;Elorriaga&lt;/Author&gt;&lt;Year&gt;2014&lt;/Year&gt;&lt;RecNum&gt;146&lt;/RecNum&gt;&lt;DisplayText&gt;(Elorriaga, Meilan et al. 2014)&lt;/DisplayText&gt;&lt;record&gt;&lt;rec-number&gt;146&lt;/rec-number&gt;&lt;foreign-keys&gt;&lt;key app="EN" db-id="ps2zeeprue29tmea0pgxvxfuepvsexr05zv5" timestamp="1663956664"&gt;146&lt;/key&gt;&lt;/foreign-keys&gt;&lt;ref-type name="Journal Article"&gt;17&lt;/ref-type&gt;&lt;contributors&gt;&lt;authors&gt;&lt;author&gt;Elorriaga, Estefania&lt;/author&gt;&lt;author&gt;Meilan, Richard&lt;/author&gt;&lt;author&gt;Ma, Cathleen&lt;/author&gt;&lt;author&gt;Skinner, Jeffrey S.&lt;/author&gt;&lt;author&gt;Etherington, Elizabeth&lt;/author&gt;&lt;author&gt;Brunner, Amy&lt;/author&gt;&lt;author&gt;Strauss, Steven H.&lt;/author&gt;&lt;/authors&gt;&lt;/contributors&gt;&lt;titles&gt;&lt;title&gt;&lt;style face="normal" font="default" size="100%"&gt;A tapetal ablation transgene induces stable male sterility and slows field growth in &lt;/style&gt;&lt;style face="italic" font="default" size="100%"&gt;Populus&lt;/style&gt;&lt;/title&gt;&lt;secondary-title&gt;Tree Genetics &amp;amp; Genomes&lt;/secondary-title&gt;&lt;/titles&gt;&lt;periodical&gt;&lt;full-title&gt;Tree Genetics &amp;amp; Genomes&lt;/full-title&gt;&lt;/periodical&gt;&lt;pages&gt;1583-1593&lt;/pages&gt;&lt;volume&gt;10&lt;/volume&gt;&lt;number&gt;6&lt;/number&gt;&lt;dates&gt;&lt;year&gt;2014&lt;/year&gt;&lt;/dates&gt;&lt;urls&gt;&lt;/urls&gt;&lt;electronic-resource-num&gt;10.1007/s11295-014-0781-6&lt;/electronic-resource-num&gt;&lt;/record&gt;&lt;/Cite&gt;&lt;/EndNote&gt;</w:instrText>
      </w:r>
      <w:r w:rsidR="00820903" w:rsidRPr="00F97C1A">
        <w:fldChar w:fldCharType="separate"/>
      </w:r>
      <w:r w:rsidR="005C18ED">
        <w:rPr>
          <w:noProof/>
        </w:rPr>
        <w:t>(Elorriaga, Meilan et al. 2014)</w:t>
      </w:r>
      <w:r w:rsidR="00820903" w:rsidRPr="00F97C1A">
        <w:fldChar w:fldCharType="end"/>
      </w:r>
      <w:r w:rsidRPr="00F97C1A">
        <w:t>. Throughout a four-year field study, two of six transgenic trees were completely pollenless and four transgenic trees released approximately six pollen grains per catkin (a flower cluster found in certain tree species) during the first two years of the study. Transgenic pollen production was significantly less compared to nontransgenic trees which produced approximately 73,000 to 85,000 pollen grains per catkin during the same period. In the final two years of the study, no pollen was produced in transgenic trees whereas 775,000 to 2,700,000 pollen grains per catkin were produced in nontransgenic controls. Unfortunately, plant growth was negatively affected as determined by stem volume (height × diameter</w:t>
      </w:r>
      <w:r w:rsidRPr="00F97C1A">
        <w:rPr>
          <w:position w:val="8"/>
        </w:rPr>
        <w:t>2</w:t>
      </w:r>
      <w:r w:rsidRPr="00F97C1A">
        <w:t xml:space="preserve">) measurements. Of 18 transgenic poplar events, 17 were significantly smaller compared to nontransgenic controls. Because growth of transgenic poplar expressing the β-glucuronidase (GUS) reporter gene was similar to that of nontransgenic controls, this phenotype was attributed to off-target barnase expression and possibly worsened by field conditions. </w:t>
      </w:r>
    </w:p>
    <w:p w14:paraId="7F60AB3D" w14:textId="7316FED6" w:rsidR="00DB7648" w:rsidRPr="00F97C1A" w:rsidRDefault="00DB7648" w:rsidP="0053626C">
      <w:pPr>
        <w:spacing w:before="100" w:beforeAutospacing="1" w:after="100" w:afterAutospacing="1" w:line="360" w:lineRule="auto"/>
      </w:pPr>
      <w:r w:rsidRPr="00F97C1A">
        <w:t xml:space="preserve">In summary, the targeted expression of barnase yields pollenless flowers or sterile pollen production and may be an effective strategy to prevent transgene flow with little to no negative effects on plant growth and development. Although examples of off-target expression were observed in few transgenic events, the use of barnase for bioconfinement is applicable across many crop species, stable across several generations, and can effectively confer male sterility. Nonetheless, this bioconfinement system can be further optimized through the use of synthetic promoters that provide increased sterility gene expression to targeted tissues for enhanced efficacy in a wide array of plant species. </w:t>
      </w:r>
    </w:p>
    <w:p w14:paraId="5803D041" w14:textId="77777777" w:rsidR="003A2C76" w:rsidRDefault="003A2C76">
      <w:pPr>
        <w:spacing w:after="160" w:line="259" w:lineRule="auto"/>
      </w:pPr>
      <w:r>
        <w:br w:type="page"/>
      </w:r>
    </w:p>
    <w:p w14:paraId="3A96460F" w14:textId="3C81BB86" w:rsidR="00DB7648" w:rsidRPr="00F97C1A" w:rsidRDefault="00DB7648" w:rsidP="0053626C">
      <w:pPr>
        <w:spacing w:before="100" w:beforeAutospacing="1" w:after="100" w:afterAutospacing="1" w:line="360" w:lineRule="auto"/>
      </w:pPr>
      <w:r w:rsidRPr="00F97C1A">
        <w:lastRenderedPageBreak/>
        <w:t xml:space="preserve">2.1.2. Diphtheria Toxin A-Chain-Induced Male Sterility </w:t>
      </w:r>
    </w:p>
    <w:p w14:paraId="320A93E1" w14:textId="70DAF1EB" w:rsidR="00DB7648" w:rsidRPr="00F97C1A" w:rsidRDefault="00DB7648" w:rsidP="0053626C">
      <w:pPr>
        <w:spacing w:before="100" w:beforeAutospacing="1" w:after="100" w:afterAutospacing="1" w:line="360" w:lineRule="auto"/>
      </w:pPr>
      <w:r w:rsidRPr="00F97C1A">
        <w:t xml:space="preserve">Another well-characterized cytotoxic gene used for engineered male sterility is </w:t>
      </w:r>
      <w:r w:rsidRPr="00F97C1A">
        <w:rPr>
          <w:i/>
          <w:iCs/>
        </w:rPr>
        <w:t xml:space="preserve">Diphtheria toxin A-chain </w:t>
      </w:r>
      <w:r w:rsidRPr="00F97C1A">
        <w:t>(</w:t>
      </w:r>
      <w:r w:rsidRPr="00F97C1A">
        <w:rPr>
          <w:i/>
          <w:iCs/>
        </w:rPr>
        <w:t>DTA</w:t>
      </w:r>
      <w:r w:rsidRPr="00F97C1A">
        <w:t xml:space="preserve">) (from </w:t>
      </w:r>
      <w:r w:rsidRPr="00F97C1A">
        <w:rPr>
          <w:i/>
          <w:iCs/>
        </w:rPr>
        <w:t>Corynebacterium diphtheriae</w:t>
      </w:r>
      <w:r w:rsidRPr="00F97C1A">
        <w:t xml:space="preserve">). When expressed in cells, DTA catalyzes ADP-ribosylation and inactivation of elongation factor 2 </w:t>
      </w:r>
      <w:r w:rsidR="00820903" w:rsidRPr="00F97C1A">
        <w:fldChar w:fldCharType="begin"/>
      </w:r>
      <w:r w:rsidR="005C18ED">
        <w:instrText xml:space="preserve"> ADDIN EN.CITE &lt;EndNote&gt;&lt;Cite&gt;&lt;Author&gt;Pappenheimer&lt;/Author&gt;&lt;Year&gt;1977&lt;/Year&gt;&lt;RecNum&gt;150&lt;/RecNum&gt;&lt;DisplayText&gt;(Pappenheimer 1977)&lt;/DisplayText&gt;&lt;record&gt;&lt;rec-number&gt;150&lt;/rec-number&gt;&lt;foreign-keys&gt;&lt;key app="EN" db-id="ps2zeeprue29tmea0pgxvxfuepvsexr05zv5" timestamp="1664291244"&gt;150&lt;/key&gt;&lt;/foreign-keys&gt;&lt;ref-type name="Journal Article"&gt;17&lt;/ref-type&gt;&lt;contributors&gt;&lt;authors&gt;&lt;author&gt;Pappenheimer, A. M., Jr&lt;/author&gt;&lt;/authors&gt;&lt;/contributors&gt;&lt;titles&gt;&lt;title&gt;Diphtheria toxin&lt;/title&gt;&lt;secondary-title&gt;Annual Review of Biochemistry&lt;/secondary-title&gt;&lt;/titles&gt;&lt;periodical&gt;&lt;full-title&gt;Annual Review of Biochemistry&lt;/full-title&gt;&lt;/periodical&gt;&lt;pages&gt;69-94&lt;/pages&gt;&lt;volume&gt;46&lt;/volume&gt;&lt;number&gt;1&lt;/number&gt;&lt;dates&gt;&lt;year&gt;1977&lt;/year&gt;&lt;/dates&gt;&lt;urls&gt;&lt;/urls&gt;&lt;electronic-resource-num&gt;10.1146/annurev.bi.46.070177.000441&lt;/electronic-resource-num&gt;&lt;/record&gt;&lt;/Cite&gt;&lt;/EndNote&gt;</w:instrText>
      </w:r>
      <w:r w:rsidR="00820903" w:rsidRPr="00F97C1A">
        <w:fldChar w:fldCharType="separate"/>
      </w:r>
      <w:r w:rsidR="005C18ED">
        <w:rPr>
          <w:noProof/>
        </w:rPr>
        <w:t>(Pappenheimer 1977)</w:t>
      </w:r>
      <w:r w:rsidR="00820903" w:rsidRPr="00F97C1A">
        <w:fldChar w:fldCharType="end"/>
      </w:r>
      <w:r w:rsidRPr="00F97C1A">
        <w:t xml:space="preserve">. This action inhibits protein synthesis resulting in cell death. Targeted </w:t>
      </w:r>
      <w:r w:rsidRPr="00F97C1A">
        <w:rPr>
          <w:i/>
          <w:iCs/>
        </w:rPr>
        <w:t xml:space="preserve">DTA </w:t>
      </w:r>
      <w:r w:rsidRPr="00F97C1A">
        <w:t xml:space="preserve">expression has been used for cell–cell interaction and functional analysis studies </w:t>
      </w:r>
      <w:r w:rsidR="00820903" w:rsidRPr="00F97C1A">
        <w:fldChar w:fldCharType="begin"/>
      </w:r>
      <w:r w:rsidR="005C18ED">
        <w:instrText xml:space="preserve"> ADDIN EN.CITE &lt;EndNote&gt;&lt;Cite&gt;&lt;Author&gt;Twell&lt;/Author&gt;&lt;Year&gt;1995&lt;/Year&gt;&lt;RecNum&gt;152&lt;/RecNum&gt;&lt;DisplayText&gt;(Koltunow, Truettner et al. 1990, Twell 1995)&lt;/DisplayText&gt;&lt;record&gt;&lt;rec-number&gt;152&lt;/rec-number&gt;&lt;foreign-keys&gt;&lt;key app="EN" db-id="ps2zeeprue29tmea0pgxvxfuepvsexr05zv5" timestamp="1664293376"&gt;152&lt;/key&gt;&lt;/foreign-keys&gt;&lt;ref-type name="Journal Article"&gt;17&lt;/ref-type&gt;&lt;contributors&gt;&lt;authors&gt;&lt;author&gt;Twell, D.&lt;/author&gt;&lt;/authors&gt;&lt;/contributors&gt;&lt;titles&gt;&lt;title&gt;Diphtheria toxin-mediated cell ablation in developing pollen: Vegetative cell ablation blocks generative cell migration&lt;/title&gt;&lt;secondary-title&gt;Protoplasma&lt;/secondary-title&gt;&lt;/titles&gt;&lt;periodical&gt;&lt;full-title&gt;Protoplasma&lt;/full-title&gt;&lt;/periodical&gt;&lt;pages&gt;144-154&lt;/pages&gt;&lt;volume&gt;187&lt;/volume&gt;&lt;number&gt;1&lt;/number&gt;&lt;dates&gt;&lt;year&gt;1995&lt;/year&gt;&lt;/dates&gt;&lt;urls&gt;&lt;/urls&gt;&lt;electronic-resource-num&gt;10.1007/BF01280243&lt;/electronic-resource-num&gt;&lt;/record&gt;&lt;/Cite&gt;&lt;Cite&gt;&lt;Author&gt;Koltunow&lt;/Author&gt;&lt;Year&gt;1990&lt;/Year&gt;&lt;RecNum&gt;151&lt;/RecNum&gt;&lt;record&gt;&lt;rec-number&gt;151&lt;/rec-number&gt;&lt;foreign-keys&gt;&lt;key app="EN" db-id="ps2zeeprue29tmea0pgxvxfuepvsexr05zv5" timestamp="1664292227"&gt;151&lt;/key&gt;&lt;/foreign-keys&gt;&lt;ref-type name="Journal Article"&gt;17&lt;/ref-type&gt;&lt;contributors&gt;&lt;authors&gt;&lt;author&gt;Koltunow, A. M.&lt;/author&gt;&lt;author&gt;Truettner, J.&lt;/author&gt;&lt;author&gt;Cox, K. H.&lt;/author&gt;&lt;author&gt;Wallroth, M.&lt;/author&gt;&lt;author&gt;Goldberg, R. B.&lt;/author&gt;&lt;/authors&gt;&lt;/contributors&gt;&lt;titles&gt;&lt;title&gt;Different temporal and spatial gene expression patterns occur during anther development&lt;/title&gt;&lt;secondary-title&gt;The Plant Cell&lt;/secondary-title&gt;&lt;/titles&gt;&lt;periodical&gt;&lt;full-title&gt;The Plant Cell&lt;/full-title&gt;&lt;/periodical&gt;&lt;pages&gt;1201-1224&lt;/pages&gt;&lt;volume&gt;2&lt;/volume&gt;&lt;number&gt;12&lt;/number&gt;&lt;dates&gt;&lt;year&gt;1990&lt;/year&gt;&lt;/dates&gt;&lt;urls&gt;&lt;/urls&gt;&lt;electronic-resource-num&gt;10.1105/tpc.2.12.1201&lt;/electronic-resource-num&gt;&lt;/record&gt;&lt;/Cite&gt;&lt;/EndNote&gt;</w:instrText>
      </w:r>
      <w:r w:rsidR="00820903" w:rsidRPr="00F97C1A">
        <w:fldChar w:fldCharType="separate"/>
      </w:r>
      <w:r w:rsidR="005C18ED">
        <w:rPr>
          <w:noProof/>
        </w:rPr>
        <w:t>(Koltunow, Truettner et al. 1990, Twell 1995)</w:t>
      </w:r>
      <w:r w:rsidR="00820903" w:rsidRPr="00F97C1A">
        <w:fldChar w:fldCharType="end"/>
      </w:r>
      <w:r w:rsidRPr="00F97C1A">
        <w:t xml:space="preserve">. The characterization of tapetum- and pollen-specific promoters through the expression of DTA in transgenic plants was found to yield pollenless and pollen-sterile plants with minimal to no effects on plant growth </w:t>
      </w:r>
      <w:r w:rsidR="00820903" w:rsidRPr="00F97C1A">
        <w:fldChar w:fldCharType="begin"/>
      </w:r>
      <w:r w:rsidR="005C18ED">
        <w:instrText xml:space="preserve"> ADDIN EN.CITE &lt;EndNote&gt;&lt;Cite&gt;&lt;Author&gt;Twell&lt;/Author&gt;&lt;Year&gt;1995&lt;/Year&gt;&lt;RecNum&gt;152&lt;/RecNum&gt;&lt;DisplayText&gt;(Koltunow, Truettner et al. 1990, Twell 1995)&lt;/DisplayText&gt;&lt;record&gt;&lt;rec-number&gt;152&lt;/rec-number&gt;&lt;foreign-keys&gt;&lt;key app="EN" db-id="ps2zeeprue29tmea0pgxvxfuepvsexr05zv5" timestamp="1664293376"&gt;152&lt;/key&gt;&lt;/foreign-keys&gt;&lt;ref-type name="Journal Article"&gt;17&lt;/ref-type&gt;&lt;contributors&gt;&lt;authors&gt;&lt;author&gt;Twell, D.&lt;/author&gt;&lt;/authors&gt;&lt;/contributors&gt;&lt;titles&gt;&lt;title&gt;Diphtheria toxin-mediated cell ablation in developing pollen: Vegetative cell ablation blocks generative cell migration&lt;/title&gt;&lt;secondary-title&gt;Protoplasma&lt;/secondary-title&gt;&lt;/titles&gt;&lt;periodical&gt;&lt;full-title&gt;Protoplasma&lt;/full-title&gt;&lt;/periodical&gt;&lt;pages&gt;144-154&lt;/pages&gt;&lt;volume&gt;187&lt;/volume&gt;&lt;number&gt;1&lt;/number&gt;&lt;dates&gt;&lt;year&gt;1995&lt;/year&gt;&lt;/dates&gt;&lt;urls&gt;&lt;/urls&gt;&lt;electronic-resource-num&gt;10.1007/BF01280243&lt;/electronic-resource-num&gt;&lt;/record&gt;&lt;/Cite&gt;&lt;Cite&gt;&lt;Author&gt;Koltunow&lt;/Author&gt;&lt;Year&gt;1990&lt;/Year&gt;&lt;RecNum&gt;151&lt;/RecNum&gt;&lt;record&gt;&lt;rec-number&gt;151&lt;/rec-number&gt;&lt;foreign-keys&gt;&lt;key app="EN" db-id="ps2zeeprue29tmea0pgxvxfuepvsexr05zv5" timestamp="1664292227"&gt;151&lt;/key&gt;&lt;/foreign-keys&gt;&lt;ref-type name="Journal Article"&gt;17&lt;/ref-type&gt;&lt;contributors&gt;&lt;authors&gt;&lt;author&gt;Koltunow, A. M.&lt;/author&gt;&lt;author&gt;Truettner, J.&lt;/author&gt;&lt;author&gt;Cox, K. H.&lt;/author&gt;&lt;author&gt;Wallroth, M.&lt;/author&gt;&lt;author&gt;Goldberg, R. B.&lt;/author&gt;&lt;/authors&gt;&lt;/contributors&gt;&lt;titles&gt;&lt;title&gt;Different temporal and spatial gene expression patterns occur during anther development&lt;/title&gt;&lt;secondary-title&gt;The Plant Cell&lt;/secondary-title&gt;&lt;/titles&gt;&lt;periodical&gt;&lt;full-title&gt;The Plant Cell&lt;/full-title&gt;&lt;/periodical&gt;&lt;pages&gt;1201-1224&lt;/pages&gt;&lt;volume&gt;2&lt;/volume&gt;&lt;number&gt;12&lt;/number&gt;&lt;dates&gt;&lt;year&gt;1990&lt;/year&gt;&lt;/dates&gt;&lt;urls&gt;&lt;/urls&gt;&lt;electronic-resource-num&gt;10.1105/tpc.2.12.1201&lt;/electronic-resource-num&gt;&lt;/record&gt;&lt;/Cite&gt;&lt;/EndNote&gt;</w:instrText>
      </w:r>
      <w:r w:rsidR="00820903" w:rsidRPr="00F97C1A">
        <w:fldChar w:fldCharType="separate"/>
      </w:r>
      <w:r w:rsidR="005C18ED">
        <w:rPr>
          <w:noProof/>
        </w:rPr>
        <w:t>(Koltunow, Truettner et al. 1990, Twell 1995)</w:t>
      </w:r>
      <w:r w:rsidR="00820903" w:rsidRPr="00F97C1A">
        <w:fldChar w:fldCharType="end"/>
      </w:r>
      <w:r w:rsidRPr="00F97C1A">
        <w:t>. For this reason, targeted DTA expression has been adopted as a bioconfinement strategy through male sterile plant production. Male fertility can be restored by crossing with transgenic lines engineered to express a diphtheria toxin repressor (</w:t>
      </w:r>
      <w:proofErr w:type="spellStart"/>
      <w:r w:rsidRPr="00F97C1A">
        <w:t>DTxR</w:t>
      </w:r>
      <w:proofErr w:type="spellEnd"/>
      <w:r w:rsidRPr="00F97C1A">
        <w:t xml:space="preserve">) (also from </w:t>
      </w:r>
      <w:r w:rsidRPr="00F97C1A">
        <w:rPr>
          <w:i/>
          <w:iCs/>
        </w:rPr>
        <w:t>Corynebacterium diphtheriae</w:t>
      </w:r>
      <w:r w:rsidRPr="00F97C1A">
        <w:t xml:space="preserve">) </w:t>
      </w:r>
      <w:r w:rsidR="00820903" w:rsidRPr="00F97C1A">
        <w:fldChar w:fldCharType="begin"/>
      </w:r>
      <w:r w:rsidR="005C18ED">
        <w:instrText xml:space="preserve"> ADDIN EN.CITE &lt;EndNote&gt;&lt;Cite&gt;&lt;Author&gt;Fourel&lt;/Author&gt;&lt;Year&gt;1989&lt;/Year&gt;&lt;RecNum&gt;185&lt;/RecNum&gt;&lt;DisplayText&gt;(Fourel, Phalipon et al. 1989)&lt;/DisplayText&gt;&lt;record&gt;&lt;rec-number&gt;185&lt;/rec-number&gt;&lt;foreign-keys&gt;&lt;key app="EN" db-id="ps2zeeprue29tmea0pgxvxfuepvsexr05zv5" timestamp="1666228629"&gt;185&lt;/key&gt;&lt;/foreign-keys&gt;&lt;ref-type name="Journal Article"&gt;17&lt;/ref-type&gt;&lt;contributors&gt;&lt;authors&gt;&lt;author&gt;Fourel, G.&lt;/author&gt;&lt;author&gt;Phalipon, A.&lt;/author&gt;&lt;author&gt;Kaczorek, M.&lt;/author&gt;&lt;/authors&gt;&lt;/contributors&gt;&lt;titles&gt;&lt;title&gt;&lt;style face="normal" font="default" size="100%"&gt;Evidence for direct regulation of diphtheria toxin gene transcription by an Fe&lt;/style&gt;&lt;style face="superscript" font="default" size="100%"&gt;2+&lt;/style&gt;&lt;style face="normal" font="default" size="100%"&gt;-dependent DNA-binding repressor, &lt;/style&gt;&lt;style face="italic" font="default" size="100%"&gt;DtoxR&lt;/style&gt;&lt;style face="normal" font="default" size="100%"&gt;, in &lt;/style&gt;&lt;style face="italic" font="default" size="100%"&gt;Corynebacterium diphtheriae&lt;/style&gt;&lt;/title&gt;&lt;secondary-title&gt;Infection and Immunity&lt;/secondary-title&gt;&lt;/titles&gt;&lt;periodical&gt;&lt;full-title&gt;Infection and Immunity&lt;/full-title&gt;&lt;/periodical&gt;&lt;pages&gt;3221-3225&lt;/pages&gt;&lt;volume&gt;57&lt;/volume&gt;&lt;number&gt;10&lt;/number&gt;&lt;dates&gt;&lt;year&gt;1989&lt;/year&gt;&lt;/dates&gt;&lt;urls&gt;&lt;/urls&gt;&lt;electronic-resource-num&gt;10.1128/iai.57.10.3221-3225.1989&lt;/electronic-resource-num&gt;&lt;/record&gt;&lt;/Cite&gt;&lt;/EndNote&gt;</w:instrText>
      </w:r>
      <w:r w:rsidR="00820903" w:rsidRPr="00F97C1A">
        <w:fldChar w:fldCharType="separate"/>
      </w:r>
      <w:r w:rsidR="005C18ED">
        <w:rPr>
          <w:noProof/>
        </w:rPr>
        <w:t>(Fourel, Phalipon et al. 1989)</w:t>
      </w:r>
      <w:r w:rsidR="00820903" w:rsidRPr="00F97C1A">
        <w:fldChar w:fldCharType="end"/>
      </w:r>
      <w:r w:rsidRPr="00F97C1A">
        <w:t xml:space="preserve">. </w:t>
      </w:r>
    </w:p>
    <w:p w14:paraId="5AD7DDD4" w14:textId="77883953" w:rsidR="00DB7648" w:rsidRPr="00F97C1A" w:rsidRDefault="00DB7648" w:rsidP="0053626C">
      <w:pPr>
        <w:spacing w:before="100" w:beforeAutospacing="1" w:after="100" w:afterAutospacing="1" w:line="360" w:lineRule="auto"/>
      </w:pPr>
      <w:r w:rsidRPr="00F97C1A">
        <w:t xml:space="preserve">Tapetum-specific expression of DTA by the promoter TA29 was analyzed in seven transgenic tobacco plants, all of which contained a single T-DNA copy </w:t>
      </w:r>
      <w:r w:rsidR="00820903" w:rsidRPr="00F97C1A">
        <w:fldChar w:fldCharType="begin"/>
      </w:r>
      <w:r w:rsidR="005C18ED">
        <w:instrText xml:space="preserve"> ADDIN EN.CITE &lt;EndNote&gt;&lt;Cite&gt;&lt;Author&gt;Koltunow&lt;/Author&gt;&lt;Year&gt;1990&lt;/Year&gt;&lt;RecNum&gt;151&lt;/RecNum&gt;&lt;DisplayText&gt;(Koltunow, Truettner et al. 1990)&lt;/DisplayText&gt;&lt;record&gt;&lt;rec-number&gt;151&lt;/rec-number&gt;&lt;foreign-keys&gt;&lt;key app="EN" db-id="ps2zeeprue29tmea0pgxvxfuepvsexr05zv5" timestamp="1664292227"&gt;151&lt;/key&gt;&lt;/foreign-keys&gt;&lt;ref-type name="Journal Article"&gt;17&lt;/ref-type&gt;&lt;contributors&gt;&lt;authors&gt;&lt;author&gt;Koltunow, A. M.&lt;/author&gt;&lt;author&gt;Truettner, J.&lt;/author&gt;&lt;author&gt;Cox, K. H.&lt;/author&gt;&lt;author&gt;Wallroth, M.&lt;/author&gt;&lt;author&gt;Goldberg, R. B.&lt;/author&gt;&lt;/authors&gt;&lt;/contributors&gt;&lt;titles&gt;&lt;title&gt;Different temporal and spatial gene expression patterns occur during anther development&lt;/title&gt;&lt;secondary-title&gt;The Plant Cell&lt;/secondary-title&gt;&lt;/titles&gt;&lt;periodical&gt;&lt;full-title&gt;The Plant Cell&lt;/full-title&gt;&lt;/periodical&gt;&lt;pages&gt;1201-1224&lt;/pages&gt;&lt;volume&gt;2&lt;/volume&gt;&lt;number&gt;12&lt;/number&gt;&lt;dates&gt;&lt;year&gt;1990&lt;/year&gt;&lt;/dates&gt;&lt;urls&gt;&lt;/urls&gt;&lt;electronic-resource-num&gt;10.1105/tpc.2.12.1201&lt;/electronic-resource-num&gt;&lt;/record&gt;&lt;/Cite&gt;&lt;/EndNote&gt;</w:instrText>
      </w:r>
      <w:r w:rsidR="00820903" w:rsidRPr="00F97C1A">
        <w:fldChar w:fldCharType="separate"/>
      </w:r>
      <w:r w:rsidR="005C18ED">
        <w:rPr>
          <w:noProof/>
        </w:rPr>
        <w:t>(Koltunow, Truettner et al. 1990)</w:t>
      </w:r>
      <w:r w:rsidR="00820903" w:rsidRPr="00F97C1A">
        <w:fldChar w:fldCharType="end"/>
      </w:r>
      <w:r w:rsidRPr="00F97C1A">
        <w:t xml:space="preserve">. From these transformants, </w:t>
      </w:r>
      <w:proofErr w:type="gramStart"/>
      <w:r w:rsidRPr="00F97C1A">
        <w:t>anther</w:t>
      </w:r>
      <w:proofErr w:type="gramEnd"/>
      <w:r w:rsidRPr="00F97C1A">
        <w:t xml:space="preserve"> development was identical to that of nontransgenic control plants except for the destruction of the tapetum and collapse of the pollen sac resulting in pollenless plants. No off-target expression or negative effects on growth were reported suggesting TA29 promoter activity is localized to tapetum cells. </w:t>
      </w:r>
    </w:p>
    <w:p w14:paraId="2665E59C" w14:textId="3BB5F75B" w:rsidR="00DB7648" w:rsidRPr="00F97C1A" w:rsidRDefault="00DB7648" w:rsidP="0053626C">
      <w:pPr>
        <w:spacing w:before="100" w:beforeAutospacing="1" w:after="100" w:afterAutospacing="1" w:line="360" w:lineRule="auto"/>
      </w:pPr>
      <w:r w:rsidRPr="00F97C1A">
        <w:t>Another study used the pollen-specific promoter Lat52 derived from tomato (</w:t>
      </w:r>
      <w:r w:rsidRPr="00F97C1A">
        <w:rPr>
          <w:i/>
          <w:iCs/>
        </w:rPr>
        <w:t xml:space="preserve">Solanum lycopersicum </w:t>
      </w:r>
      <w:r w:rsidRPr="00F97C1A">
        <w:t xml:space="preserve">L.) to drive the expression of DTA in 20 transgenic tobacco events </w:t>
      </w:r>
      <w:r w:rsidR="00820903" w:rsidRPr="00F97C1A">
        <w:fldChar w:fldCharType="begin"/>
      </w:r>
      <w:r w:rsidR="005C18ED">
        <w:instrText xml:space="preserve"> ADDIN EN.CITE &lt;EndNote&gt;&lt;Cite&gt;&lt;Author&gt;Twell&lt;/Author&gt;&lt;Year&gt;1995&lt;/Year&gt;&lt;RecNum&gt;152&lt;/RecNum&gt;&lt;DisplayText&gt;(Twell 1995)&lt;/DisplayText&gt;&lt;record&gt;&lt;rec-number&gt;152&lt;/rec-number&gt;&lt;foreign-keys&gt;&lt;key app="EN" db-id="ps2zeeprue29tmea0pgxvxfuepvsexr05zv5" timestamp="1664293376"&gt;152&lt;/key&gt;&lt;/foreign-keys&gt;&lt;ref-type name="Journal Article"&gt;17&lt;/ref-type&gt;&lt;contributors&gt;&lt;authors&gt;&lt;author&gt;Twell, D.&lt;/author&gt;&lt;/authors&gt;&lt;/contributors&gt;&lt;titles&gt;&lt;title&gt;Diphtheria toxin-mediated cell ablation in developing pollen: Vegetative cell ablation blocks generative cell migration&lt;/title&gt;&lt;secondary-title&gt;Protoplasma&lt;/secondary-title&gt;&lt;/titles&gt;&lt;periodical&gt;&lt;full-title&gt;Protoplasma&lt;/full-title&gt;&lt;/periodical&gt;&lt;pages&gt;144-154&lt;/pages&gt;&lt;volume&gt;187&lt;/volume&gt;&lt;number&gt;1&lt;/number&gt;&lt;dates&gt;&lt;year&gt;1995&lt;/year&gt;&lt;/dates&gt;&lt;urls&gt;&lt;/urls&gt;&lt;electronic-resource-num&gt;10.1007/BF01280243&lt;/electronic-resource-num&gt;&lt;/record&gt;&lt;/Cite&gt;&lt;/EndNote&gt;</w:instrText>
      </w:r>
      <w:r w:rsidR="00820903" w:rsidRPr="00F97C1A">
        <w:fldChar w:fldCharType="separate"/>
      </w:r>
      <w:r w:rsidR="005C18ED">
        <w:rPr>
          <w:noProof/>
        </w:rPr>
        <w:t>(Twell 1995)</w:t>
      </w:r>
      <w:r w:rsidR="00820903" w:rsidRPr="00F97C1A">
        <w:fldChar w:fldCharType="end"/>
      </w:r>
      <w:r w:rsidRPr="00F97C1A">
        <w:t xml:space="preserve">. Of the 20 events, 16 were male-sterile and displayed one of two phenotypes. Half of the events displayed a pollenless phenotype, whereas the other half had a significant reduction in pollen grains of which 50% were nonviable. Two transgenic events that produced 46.3% and 50.9% nonviable pollen were selected for further analyses, and the pollen-sterile phenotype was stably inherited through four generations of self-pollination. Additionally, two of the 20 transgenic events displayed off-target expression which resulted in decreased flower size. </w:t>
      </w:r>
    </w:p>
    <w:p w14:paraId="2E26521D" w14:textId="4771CF9B" w:rsidR="00DB7648" w:rsidRPr="00F97C1A" w:rsidRDefault="00DB7648" w:rsidP="0053626C">
      <w:pPr>
        <w:spacing w:before="100" w:beforeAutospacing="1" w:after="100" w:afterAutospacing="1" w:line="360" w:lineRule="auto"/>
      </w:pPr>
      <w:r w:rsidRPr="00F97C1A">
        <w:lastRenderedPageBreak/>
        <w:t xml:space="preserve">Both tapetum- or pollen-DTA expressing plants are phenotypically similar to barnase expressing male-sterile plants. Tapetum- and pollen-specific expression of DTA yielded male-sterile tobacco with few to no off-target affects </w:t>
      </w:r>
      <w:r w:rsidR="00820903" w:rsidRPr="00F97C1A">
        <w:fldChar w:fldCharType="begin"/>
      </w:r>
      <w:r w:rsidR="005C18ED">
        <w:instrText xml:space="preserve"> ADDIN EN.CITE &lt;EndNote&gt;&lt;Cite&gt;&lt;Author&gt;Twell&lt;/Author&gt;&lt;Year&gt;1995&lt;/Year&gt;&lt;RecNum&gt;152&lt;/RecNum&gt;&lt;DisplayText&gt;(Koltunow, Truettner et al. 1990, Twell 1995)&lt;/DisplayText&gt;&lt;record&gt;&lt;rec-number&gt;152&lt;/rec-number&gt;&lt;foreign-keys&gt;&lt;key app="EN" db-id="ps2zeeprue29tmea0pgxvxfuepvsexr05zv5" timestamp="1664293376"&gt;152&lt;/key&gt;&lt;/foreign-keys&gt;&lt;ref-type name="Journal Article"&gt;17&lt;/ref-type&gt;&lt;contributors&gt;&lt;authors&gt;&lt;author&gt;Twell, D.&lt;/author&gt;&lt;/authors&gt;&lt;/contributors&gt;&lt;titles&gt;&lt;title&gt;Diphtheria toxin-mediated cell ablation in developing pollen: Vegetative cell ablation blocks generative cell migration&lt;/title&gt;&lt;secondary-title&gt;Protoplasma&lt;/secondary-title&gt;&lt;/titles&gt;&lt;periodical&gt;&lt;full-title&gt;Protoplasma&lt;/full-title&gt;&lt;/periodical&gt;&lt;pages&gt;144-154&lt;/pages&gt;&lt;volume&gt;187&lt;/volume&gt;&lt;number&gt;1&lt;/number&gt;&lt;dates&gt;&lt;year&gt;1995&lt;/year&gt;&lt;/dates&gt;&lt;urls&gt;&lt;/urls&gt;&lt;electronic-resource-num&gt;10.1007/BF01280243&lt;/electronic-resource-num&gt;&lt;/record&gt;&lt;/Cite&gt;&lt;Cite&gt;&lt;Author&gt;Koltunow&lt;/Author&gt;&lt;Year&gt;1990&lt;/Year&gt;&lt;RecNum&gt;151&lt;/RecNum&gt;&lt;record&gt;&lt;rec-number&gt;151&lt;/rec-number&gt;&lt;foreign-keys&gt;&lt;key app="EN" db-id="ps2zeeprue29tmea0pgxvxfuepvsexr05zv5" timestamp="1664292227"&gt;151&lt;/key&gt;&lt;/foreign-keys&gt;&lt;ref-type name="Journal Article"&gt;17&lt;/ref-type&gt;&lt;contributors&gt;&lt;authors&gt;&lt;author&gt;Koltunow, A. M.&lt;/author&gt;&lt;author&gt;Truettner, J.&lt;/author&gt;&lt;author&gt;Cox, K. H.&lt;/author&gt;&lt;author&gt;Wallroth, M.&lt;/author&gt;&lt;author&gt;Goldberg, R. B.&lt;/author&gt;&lt;/authors&gt;&lt;/contributors&gt;&lt;titles&gt;&lt;title&gt;Different temporal and spatial gene expression patterns occur during anther development&lt;/title&gt;&lt;secondary-title&gt;The Plant Cell&lt;/secondary-title&gt;&lt;/titles&gt;&lt;periodical&gt;&lt;full-title&gt;The Plant Cell&lt;/full-title&gt;&lt;/periodical&gt;&lt;pages&gt;1201-1224&lt;/pages&gt;&lt;volume&gt;2&lt;/volume&gt;&lt;number&gt;12&lt;/number&gt;&lt;dates&gt;&lt;year&gt;1990&lt;/year&gt;&lt;/dates&gt;&lt;urls&gt;&lt;/urls&gt;&lt;electronic-resource-num&gt;10.1105/tpc.2.12.1201&lt;/electronic-resource-num&gt;&lt;/record&gt;&lt;/Cite&gt;&lt;/EndNote&gt;</w:instrText>
      </w:r>
      <w:r w:rsidR="00820903" w:rsidRPr="00F97C1A">
        <w:fldChar w:fldCharType="separate"/>
      </w:r>
      <w:r w:rsidR="005C18ED">
        <w:rPr>
          <w:noProof/>
        </w:rPr>
        <w:t>(Koltunow, Truettner et al. 1990, Twell 1995)</w:t>
      </w:r>
      <w:r w:rsidR="00820903" w:rsidRPr="00F97C1A">
        <w:fldChar w:fldCharType="end"/>
      </w:r>
      <w:r w:rsidRPr="00F97C1A">
        <w:t xml:space="preserve">. However, concerns may arise in regard to the use of DTA in crops. Although a single molecule of DTA can induce cell death, diphtheria toxin B chain is required to transport DTA into cells </w:t>
      </w:r>
      <w:r w:rsidR="00820903" w:rsidRPr="00F97C1A">
        <w:fldChar w:fldCharType="begin"/>
      </w:r>
      <w:r w:rsidR="005C18ED">
        <w:instrText xml:space="preserve"> ADDIN EN.CITE &lt;EndNote&gt;&lt;Cite&gt;&lt;Author&gt;Pappenheimer&lt;/Author&gt;&lt;Year&gt;1977&lt;/Year&gt;&lt;RecNum&gt;150&lt;/RecNum&gt;&lt;DisplayText&gt;(Pappenheimer 1977, Yamaizumi, Mekada et al. 1978)&lt;/DisplayText&gt;&lt;record&gt;&lt;rec-number&gt;150&lt;/rec-number&gt;&lt;foreign-keys&gt;&lt;key app="EN" db-id="ps2zeeprue29tmea0pgxvxfuepvsexr05zv5" timestamp="1664291244"&gt;150&lt;/key&gt;&lt;/foreign-keys&gt;&lt;ref-type name="Journal Article"&gt;17&lt;/ref-type&gt;&lt;contributors&gt;&lt;authors&gt;&lt;author&gt;Pappenheimer, A. M., Jr&lt;/author&gt;&lt;/authors&gt;&lt;/contributors&gt;&lt;titles&gt;&lt;title&gt;Diphtheria toxin&lt;/title&gt;&lt;secondary-title&gt;Annual Review of Biochemistry&lt;/secondary-title&gt;&lt;/titles&gt;&lt;periodical&gt;&lt;full-title&gt;Annual Review of Biochemistry&lt;/full-title&gt;&lt;/periodical&gt;&lt;pages&gt;69-94&lt;/pages&gt;&lt;volume&gt;46&lt;/volume&gt;&lt;number&gt;1&lt;/number&gt;&lt;dates&gt;&lt;year&gt;1977&lt;/year&gt;&lt;/dates&gt;&lt;urls&gt;&lt;/urls&gt;&lt;electronic-resource-num&gt;10.1146/annurev.bi.46.070177.000441&lt;/electronic-resource-num&gt;&lt;/record&gt;&lt;/Cite&gt;&lt;Cite&gt;&lt;Author&gt;Yamaizumi&lt;/Author&gt;&lt;Year&gt;1978&lt;/Year&gt;&lt;RecNum&gt;205&lt;/RecNum&gt;&lt;record&gt;&lt;rec-number&gt;205&lt;/rec-number&gt;&lt;foreign-keys&gt;&lt;key app="EN" db-id="ps2zeeprue29tmea0pgxvxfuepvsexr05zv5" timestamp="1670861466"&gt;205&lt;/key&gt;&lt;/foreign-keys&gt;&lt;ref-type name="Journal Article"&gt;17&lt;/ref-type&gt;&lt;contributors&gt;&lt;authors&gt;&lt;author&gt;Yamaizumi, M.&lt;/author&gt;&lt;author&gt;Mekada, E.&lt;/author&gt;&lt;author&gt;Uchida, T.&lt;/author&gt;&lt;author&gt;Okada, Y.&lt;/author&gt;&lt;/authors&gt;&lt;/contributors&gt;&lt;titles&gt;&lt;title&gt;One molecule of diphtheria toxin fragment A introduced into a cell can kill the cell&lt;/title&gt;&lt;secondary-title&gt;Cell&lt;/secondary-title&gt;&lt;/titles&gt;&lt;periodical&gt;&lt;full-title&gt;Cell&lt;/full-title&gt;&lt;/periodical&gt;&lt;pages&gt;245-250&lt;/pages&gt;&lt;volume&gt;15&lt;/volume&gt;&lt;number&gt;1&lt;/number&gt;&lt;dates&gt;&lt;year&gt;1978&lt;/year&gt;&lt;/dates&gt;&lt;urls&gt;&lt;/urls&gt;&lt;electronic-resource-num&gt;10.1016/0092-8674(78)90099-5&lt;/electronic-resource-num&gt;&lt;/record&gt;&lt;/Cite&gt;&lt;/EndNote&gt;</w:instrText>
      </w:r>
      <w:r w:rsidR="00820903" w:rsidRPr="00F97C1A">
        <w:fldChar w:fldCharType="separate"/>
      </w:r>
      <w:r w:rsidR="005C18ED">
        <w:rPr>
          <w:noProof/>
        </w:rPr>
        <w:t>(Pappenheimer 1977, Yamaizumi, Mekada et al. 1978)</w:t>
      </w:r>
      <w:r w:rsidR="00820903" w:rsidRPr="00F97C1A">
        <w:fldChar w:fldCharType="end"/>
      </w:r>
      <w:r w:rsidRPr="00F97C1A">
        <w:t xml:space="preserve">. The use of DTA in this manner may raise concerns regarding potential pollen-feeding insects and human health effects even though DTA is not highly toxic alone. Despite its potential, these concerns may create roadblocks when used as a bioconfinement strategy. </w:t>
      </w:r>
    </w:p>
    <w:p w14:paraId="0F28DE1B" w14:textId="77777777" w:rsidR="00DB7648" w:rsidRPr="00F97C1A" w:rsidRDefault="00DB7648" w:rsidP="0053626C">
      <w:pPr>
        <w:spacing w:before="100" w:beforeAutospacing="1" w:after="100" w:afterAutospacing="1" w:line="360" w:lineRule="auto"/>
      </w:pPr>
      <w:r w:rsidRPr="00F97C1A">
        <w:t xml:space="preserve">2.1.3. </w:t>
      </w:r>
      <w:r w:rsidRPr="00F97C1A">
        <w:rPr>
          <w:i/>
          <w:iCs/>
        </w:rPr>
        <w:t>Eco</w:t>
      </w:r>
      <w:r w:rsidRPr="00F97C1A">
        <w:t xml:space="preserve">RI Endonuclease-Induced Male Sterility </w:t>
      </w:r>
    </w:p>
    <w:p w14:paraId="2DDD74CC" w14:textId="424317E2" w:rsidR="00DB7648" w:rsidRPr="00F97C1A" w:rsidRDefault="00DB7648" w:rsidP="0053626C">
      <w:pPr>
        <w:spacing w:before="100" w:beforeAutospacing="1" w:after="100" w:afterAutospacing="1" w:line="360" w:lineRule="auto"/>
      </w:pPr>
      <w:r w:rsidRPr="00F97C1A">
        <w:t xml:space="preserve">Another gene studied for bioconfinement purposes is the </w:t>
      </w:r>
      <w:r w:rsidRPr="00F97C1A">
        <w:rPr>
          <w:i/>
          <w:iCs/>
        </w:rPr>
        <w:t>Eco</w:t>
      </w:r>
      <w:r w:rsidRPr="00F97C1A">
        <w:t xml:space="preserve">RI endonuclease (from </w:t>
      </w:r>
      <w:r w:rsidRPr="00F97C1A">
        <w:rPr>
          <w:i/>
          <w:iCs/>
        </w:rPr>
        <w:t>Escherichia coli</w:t>
      </w:r>
      <w:r w:rsidRPr="00F97C1A">
        <w:t>) which has been expressed in pollen to confer selective male sterility in tobacco (Figure</w:t>
      </w:r>
      <w:r w:rsidR="00426A39" w:rsidRPr="00F97C1A">
        <w:t xml:space="preserve"> 1b</w:t>
      </w:r>
      <w:r w:rsidRPr="00F97C1A">
        <w:t xml:space="preserve">) </w:t>
      </w:r>
      <w:r w:rsidR="006020F6" w:rsidRPr="00F97C1A">
        <w:fldChar w:fldCharType="begin"/>
      </w:r>
      <w:r w:rsidR="005C18ED">
        <w:instrText xml:space="preserve"> ADDIN EN.CITE &lt;EndNote&gt;&lt;Cite&gt;&lt;Author&gt;Millwood&lt;/Author&gt;&lt;Year&gt;2016&lt;/Year&gt;&lt;RecNum&gt;39&lt;/RecNum&gt;&lt;DisplayText&gt;(Millwood, Moon et al. 2016)&lt;/DisplayText&gt;&lt;record&gt;&lt;rec-number&gt;39&lt;/rec-number&gt;&lt;foreign-keys&gt;&lt;key app="EN" db-id="ps2zeeprue29tmea0pgxvxfuepvsexr05zv5" timestamp="1652663372"&gt;39&lt;/key&gt;&lt;/foreign-keys&gt;&lt;ref-type name="Journal Article"&gt;17&lt;/ref-type&gt;&lt;contributors&gt;&lt;authors&gt;&lt;author&gt;Millwood, Reginald&lt;/author&gt;&lt;author&gt;Moon, Hong S.&lt;/author&gt;&lt;author&gt;Poovaiah, Charleson R.&lt;/author&gt;&lt;author&gt;Muthukumar, Balasubramaniam&lt;/author&gt;&lt;author&gt;Rice, John H.&lt;/author&gt;&lt;author&gt;Abercrombie, Jason M.&lt;/author&gt;&lt;author&gt;Abercrombie, Laura L.&lt;/author&gt;&lt;author&gt;Green, William D.&lt;/author&gt;&lt;author&gt;Stewart Jr., C. N.&lt;/author&gt;&lt;/authors&gt;&lt;/contributors&gt;&lt;titles&gt;&lt;title&gt;&lt;style face="normal" font="default" size="100%"&gt;Engineered selective plant male sterility through pollen-specific expression of the &lt;/style&gt;&lt;style face="italic" font="default" size="100%"&gt;Eco&lt;/style&gt;&lt;style face="normal" font="default" size="100%"&gt;RI restriction endonuclease&lt;/style&gt;&lt;/title&gt;&lt;secondary-title&gt;Plant Biotechnology Journal&lt;/secondary-title&gt;&lt;/titles&gt;&lt;periodical&gt;&lt;full-title&gt;Plant Biotechnology Journal&lt;/full-title&gt;&lt;/periodical&gt;&lt;pages&gt;1281-1290&lt;/pages&gt;&lt;volume&gt;14&lt;/volume&gt;&lt;number&gt;5&lt;/number&gt;&lt;dates&gt;&lt;year&gt;2016&lt;/year&gt;&lt;/dates&gt;&lt;urls&gt;&lt;/urls&gt;&lt;electronic-resource-num&gt;10.1111/pbi.12493&lt;/electronic-resource-num&gt;&lt;/record&gt;&lt;/Cite&gt;&lt;/EndNote&gt;</w:instrText>
      </w:r>
      <w:r w:rsidR="006020F6" w:rsidRPr="00F97C1A">
        <w:fldChar w:fldCharType="separate"/>
      </w:r>
      <w:r w:rsidR="005C18ED">
        <w:rPr>
          <w:noProof/>
        </w:rPr>
        <w:t>(Millwood, Moon et al. 2016)</w:t>
      </w:r>
      <w:r w:rsidR="006020F6" w:rsidRPr="00F97C1A">
        <w:fldChar w:fldCharType="end"/>
      </w:r>
      <w:r w:rsidRPr="00F97C1A">
        <w:t xml:space="preserve">. </w:t>
      </w:r>
      <w:r w:rsidRPr="00F97C1A">
        <w:rPr>
          <w:i/>
          <w:iCs/>
        </w:rPr>
        <w:t>Eco</w:t>
      </w:r>
      <w:r w:rsidRPr="00F97C1A">
        <w:t>RI endonuclease is a well-characterized type II restriction endonuclease that creates a double-stranded break at the 5</w:t>
      </w:r>
      <w:r w:rsidRPr="00F97C1A">
        <w:rPr>
          <w:position w:val="8"/>
        </w:rPr>
        <w:t>′</w:t>
      </w:r>
      <w:r w:rsidRPr="00F97C1A">
        <w:t>-GAATTC-3</w:t>
      </w:r>
      <w:r w:rsidRPr="00F97C1A">
        <w:rPr>
          <w:position w:val="8"/>
        </w:rPr>
        <w:t xml:space="preserve">′ </w:t>
      </w:r>
      <w:r w:rsidRPr="00F97C1A">
        <w:t xml:space="preserve">recognition sequence </w:t>
      </w:r>
      <w:r w:rsidR="00F51DFF" w:rsidRPr="00F97C1A">
        <w:fldChar w:fldCharType="begin"/>
      </w:r>
      <w:r w:rsidR="005C18ED">
        <w:instrText xml:space="preserve"> ADDIN EN.CITE &lt;EndNote&gt;&lt;Cite&gt;&lt;Author&gt;Wilson&lt;/Author&gt;&lt;Year&gt;1988&lt;/Year&gt;&lt;RecNum&gt;183&lt;/RecNum&gt;&lt;DisplayText&gt;(Wilson 1988)&lt;/DisplayText&gt;&lt;record&gt;&lt;rec-number&gt;183&lt;/rec-number&gt;&lt;foreign-keys&gt;&lt;key app="EN" db-id="ps2zeeprue29tmea0pgxvxfuepvsexr05zv5" timestamp="1666224508"&gt;183&lt;/key&gt;&lt;/foreign-keys&gt;&lt;ref-type name="Journal Article"&gt;17&lt;/ref-type&gt;&lt;contributors&gt;&lt;authors&gt;&lt;author&gt;Wilson, G. G.&lt;/author&gt;&lt;/authors&gt;&lt;/contributors&gt;&lt;titles&gt;&lt;title&gt;Type II restriction—Modification systems&lt;/title&gt;&lt;secondary-title&gt;Trends in Genetics&lt;/secondary-title&gt;&lt;/titles&gt;&lt;periodical&gt;&lt;full-title&gt;Trends in Genetics&lt;/full-title&gt;&lt;/periodical&gt;&lt;pages&gt;314-318&lt;/pages&gt;&lt;volume&gt;4&lt;/volume&gt;&lt;number&gt;11&lt;/number&gt;&lt;dates&gt;&lt;year&gt;1988&lt;/year&gt;&lt;/dates&gt;&lt;urls&gt;&lt;/urls&gt;&lt;electronic-resource-num&gt;10.1016/0168-9525(88)90109-6&lt;/electronic-resource-num&gt;&lt;/record&gt;&lt;/Cite&gt;&lt;/EndNote&gt;</w:instrText>
      </w:r>
      <w:r w:rsidR="00F51DFF" w:rsidRPr="00F97C1A">
        <w:fldChar w:fldCharType="separate"/>
      </w:r>
      <w:r w:rsidR="005C18ED">
        <w:rPr>
          <w:noProof/>
        </w:rPr>
        <w:t>(Wilson 1988)</w:t>
      </w:r>
      <w:r w:rsidR="00F51DFF" w:rsidRPr="00F97C1A">
        <w:fldChar w:fldCharType="end"/>
      </w:r>
      <w:r w:rsidRPr="00F97C1A">
        <w:t xml:space="preserve">. The expression of </w:t>
      </w:r>
      <w:r w:rsidRPr="00F97C1A">
        <w:rPr>
          <w:i/>
          <w:iCs/>
        </w:rPr>
        <w:t>Eco</w:t>
      </w:r>
      <w:r w:rsidRPr="00F97C1A">
        <w:t xml:space="preserve">RI in pollen causes repeated double-stranded breaks in the pollen nuclear genome which induces cell death </w:t>
      </w:r>
      <w:r w:rsidR="006020F6" w:rsidRPr="00F97C1A">
        <w:fldChar w:fldCharType="begin"/>
      </w:r>
      <w:r w:rsidR="005C18ED">
        <w:instrText xml:space="preserve"> ADDIN EN.CITE &lt;EndNote&gt;&lt;Cite&gt;&lt;Author&gt;Millwood&lt;/Author&gt;&lt;Year&gt;2016&lt;/Year&gt;&lt;RecNum&gt;39&lt;/RecNum&gt;&lt;DisplayText&gt;(Millwood, Moon et al. 2016)&lt;/DisplayText&gt;&lt;record&gt;&lt;rec-number&gt;39&lt;/rec-number&gt;&lt;foreign-keys&gt;&lt;key app="EN" db-id="ps2zeeprue29tmea0pgxvxfuepvsexr05zv5" timestamp="1652663372"&gt;39&lt;/key&gt;&lt;/foreign-keys&gt;&lt;ref-type name="Journal Article"&gt;17&lt;/ref-type&gt;&lt;contributors&gt;&lt;authors&gt;&lt;author&gt;Millwood, Reginald&lt;/author&gt;&lt;author&gt;Moon, Hong S.&lt;/author&gt;&lt;author&gt;Poovaiah, Charleson R.&lt;/author&gt;&lt;author&gt;Muthukumar, Balasubramaniam&lt;/author&gt;&lt;author&gt;Rice, John H.&lt;/author&gt;&lt;author&gt;Abercrombie, Jason M.&lt;/author&gt;&lt;author&gt;Abercrombie, Laura L.&lt;/author&gt;&lt;author&gt;Green, William D.&lt;/author&gt;&lt;author&gt;Stewart Jr., C. N.&lt;/author&gt;&lt;/authors&gt;&lt;/contributors&gt;&lt;titles&gt;&lt;title&gt;&lt;style face="normal" font="default" size="100%"&gt;Engineered selective plant male sterility through pollen-specific expression of the &lt;/style&gt;&lt;style face="italic" font="default" size="100%"&gt;Eco&lt;/style&gt;&lt;style face="normal" font="default" size="100%"&gt;RI restriction endonuclease&lt;/style&gt;&lt;/title&gt;&lt;secondary-title&gt;Plant Biotechnology Journal&lt;/secondary-title&gt;&lt;/titles&gt;&lt;periodical&gt;&lt;full-title&gt;Plant Biotechnology Journal&lt;/full-title&gt;&lt;/periodical&gt;&lt;pages&gt;1281-1290&lt;/pages&gt;&lt;volume&gt;14&lt;/volume&gt;&lt;number&gt;5&lt;/number&gt;&lt;dates&gt;&lt;year&gt;2016&lt;/year&gt;&lt;/dates&gt;&lt;urls&gt;&lt;/urls&gt;&lt;electronic-resource-num&gt;10.1111/pbi.12493&lt;/electronic-resource-num&gt;&lt;/record&gt;&lt;/Cite&gt;&lt;/EndNote&gt;</w:instrText>
      </w:r>
      <w:r w:rsidR="006020F6" w:rsidRPr="00F97C1A">
        <w:fldChar w:fldCharType="separate"/>
      </w:r>
      <w:r w:rsidR="005C18ED">
        <w:rPr>
          <w:noProof/>
        </w:rPr>
        <w:t>(Millwood, Moon et al. 2016)</w:t>
      </w:r>
      <w:r w:rsidR="006020F6" w:rsidRPr="00F97C1A">
        <w:fldChar w:fldCharType="end"/>
      </w:r>
      <w:r w:rsidRPr="00F97C1A">
        <w:t xml:space="preserve">. </w:t>
      </w:r>
    </w:p>
    <w:p w14:paraId="55054F17" w14:textId="4A6B39DB" w:rsidR="00DB7648" w:rsidRPr="00F97C1A" w:rsidRDefault="00DB7648" w:rsidP="0053626C">
      <w:pPr>
        <w:spacing w:before="100" w:beforeAutospacing="1" w:after="100" w:afterAutospacing="1" w:line="360" w:lineRule="auto"/>
      </w:pPr>
      <w:r w:rsidRPr="00F97C1A">
        <w:t xml:space="preserve">Pollen-specific expression of </w:t>
      </w:r>
      <w:r w:rsidRPr="00F97C1A">
        <w:rPr>
          <w:i/>
          <w:iCs/>
        </w:rPr>
        <w:t>Eco</w:t>
      </w:r>
      <w:r w:rsidRPr="00F97C1A">
        <w:t xml:space="preserve">RI endonuclease by the Lat52 promoter conferred selective male sterility in tobacco, and all transformants displayed over 99% and up to 100% bio- confinement efficacy when used as the pollen donor source and crossed to nontransgenic tobacco plants under greenhouse and field conditions </w:t>
      </w:r>
      <w:r w:rsidR="006020F6" w:rsidRPr="00F97C1A">
        <w:fldChar w:fldCharType="begin"/>
      </w:r>
      <w:r w:rsidR="005C18ED">
        <w:instrText xml:space="preserve"> ADDIN EN.CITE &lt;EndNote&gt;&lt;Cite&gt;&lt;Author&gt;Millwood&lt;/Author&gt;&lt;Year&gt;2016&lt;/Year&gt;&lt;RecNum&gt;39&lt;/RecNum&gt;&lt;DisplayText&gt;(Millwood, Moon et al. 2016)&lt;/DisplayText&gt;&lt;record&gt;&lt;rec-number&gt;39&lt;/rec-number&gt;&lt;foreign-keys&gt;&lt;key app="EN" db-id="ps2zeeprue29tmea0pgxvxfuepvsexr05zv5" timestamp="1652663372"&gt;39&lt;/key&gt;&lt;/foreign-keys&gt;&lt;ref-type name="Journal Article"&gt;17&lt;/ref-type&gt;&lt;contributors&gt;&lt;authors&gt;&lt;author&gt;Millwood, Reginald&lt;/author&gt;&lt;author&gt;Moon, Hong S.&lt;/author&gt;&lt;author&gt;Poovaiah, Charleson R.&lt;/author&gt;&lt;author&gt;Muthukumar, Balasubramaniam&lt;/author&gt;&lt;author&gt;Rice, John H.&lt;/author&gt;&lt;author&gt;Abercrombie, Jason M.&lt;/author&gt;&lt;author&gt;Abercrombie, Laura L.&lt;/author&gt;&lt;author&gt;Green, William D.&lt;/author&gt;&lt;author&gt;Stewart Jr., C. N.&lt;/author&gt;&lt;/authors&gt;&lt;/contributors&gt;&lt;titles&gt;&lt;title&gt;&lt;style face="normal" font="default" size="100%"&gt;Engineered selective plant male sterility through pollen-specific expression of the &lt;/style&gt;&lt;style face="italic" font="default" size="100%"&gt;Eco&lt;/style&gt;&lt;style face="normal" font="default" size="100%"&gt;RI restriction endonuclease&lt;/style&gt;&lt;/title&gt;&lt;secondary-title&gt;Plant Biotechnology Journal&lt;/secondary-title&gt;&lt;/titles&gt;&lt;periodical&gt;&lt;full-title&gt;Plant Biotechnology Journal&lt;/full-title&gt;&lt;/periodical&gt;&lt;pages&gt;1281-1290&lt;/pages&gt;&lt;volume&gt;14&lt;/volume&gt;&lt;number&gt;5&lt;/number&gt;&lt;dates&gt;&lt;year&gt;2016&lt;/year&gt;&lt;/dates&gt;&lt;urls&gt;&lt;/urls&gt;&lt;electronic-resource-num&gt;10.1111/pbi.12493&lt;/electronic-resource-num&gt;&lt;/record&gt;&lt;/Cite&gt;&lt;/EndNote&gt;</w:instrText>
      </w:r>
      <w:r w:rsidR="006020F6" w:rsidRPr="00F97C1A">
        <w:fldChar w:fldCharType="separate"/>
      </w:r>
      <w:r w:rsidR="005C18ED">
        <w:rPr>
          <w:noProof/>
        </w:rPr>
        <w:t>(Millwood, Moon et al. 2016)</w:t>
      </w:r>
      <w:r w:rsidR="006020F6" w:rsidRPr="00F97C1A">
        <w:fldChar w:fldCharType="end"/>
      </w:r>
      <w:r w:rsidRPr="00F97C1A">
        <w:t xml:space="preserve">. Additionally, bioconfinement efficacy was stable across generations and transgenic plants were indistinguishable from nontransgenic plants in regard to growth and vegetative morphology. Thus far, this approach has been characterized in tobacco, but more research is needed in other species since recognition-site frequency of restriction endonucleases and promoter activity can vary. Furthermore, this approach is advantageous for pollen-feeding insects since it permits pollen production, whereas other male-sterility approaches may be food-source limiting. </w:t>
      </w:r>
    </w:p>
    <w:p w14:paraId="6BF474A6" w14:textId="77777777" w:rsidR="003A2C76" w:rsidRDefault="003A2C76">
      <w:pPr>
        <w:spacing w:after="160" w:line="259" w:lineRule="auto"/>
      </w:pPr>
      <w:r>
        <w:br w:type="page"/>
      </w:r>
    </w:p>
    <w:p w14:paraId="47B8063D" w14:textId="25593FE2" w:rsidR="00DB7648" w:rsidRPr="00FE0046" w:rsidRDefault="00DB7648" w:rsidP="0053626C">
      <w:pPr>
        <w:spacing w:before="100" w:beforeAutospacing="1" w:after="100" w:afterAutospacing="1" w:line="360" w:lineRule="auto"/>
      </w:pPr>
      <w:r w:rsidRPr="00FE0046">
        <w:lastRenderedPageBreak/>
        <w:t xml:space="preserve">2.2. Conditional Seed Sterility </w:t>
      </w:r>
    </w:p>
    <w:p w14:paraId="79D426AD" w14:textId="16AF0D6D" w:rsidR="00DB7648" w:rsidRPr="00F97C1A" w:rsidRDefault="00DB7648" w:rsidP="0053626C">
      <w:pPr>
        <w:spacing w:before="100" w:beforeAutospacing="1" w:after="100" w:afterAutospacing="1" w:line="360" w:lineRule="auto"/>
      </w:pPr>
      <w:r w:rsidRPr="00F97C1A">
        <w:t xml:space="preserve">Conditional seed sterility is another promising bioconfinement approach that was originally designed to protect intellectual property in genetically engineered plants </w:t>
      </w:r>
      <w:r w:rsidR="00426E83" w:rsidRPr="00F97C1A">
        <w:fldChar w:fldCharType="begin"/>
      </w:r>
      <w:r w:rsidR="005C18ED">
        <w:instrText xml:space="preserve"> ADDIN EN.CITE &lt;EndNote&gt;&lt;Cite&gt;&lt;Author&gt;Oliver&lt;/Author&gt;&lt;Year&gt;1998&lt;/Year&gt;&lt;RecNum&gt;186&lt;/RecNum&gt;&lt;DisplayText&gt;(Oliver, Quisenberry et al. 1998, Oliver, Quisenberry et al. 1999, Oliver, Quisenberry et al. 1999)&lt;/DisplayText&gt;&lt;record&gt;&lt;rec-number&gt;186&lt;/rec-number&gt;&lt;foreign-keys&gt;&lt;key app="EN" db-id="ps2zeeprue29tmea0pgxvxfuepvsexr05zv5" timestamp="1666235915"&gt;186&lt;/key&gt;&lt;/foreign-keys&gt;&lt;ref-type name="Patent"&gt;25&lt;/ref-type&gt;&lt;contributors&gt;&lt;authors&gt;&lt;author&gt;Oliver, M.J.&lt;/author&gt;&lt;author&gt;Quisenberry, J.E.&lt;/author&gt;&lt;author&gt;Trolinder, N.&lt;/author&gt;&lt;author&gt;Keim, D.L.&lt;/author&gt;&lt;/authors&gt;&lt;/contributors&gt;&lt;titles&gt;&lt;title&gt;Control of plant gene expression&lt;/title&gt;&lt;/titles&gt;&lt;dates&gt;&lt;year&gt;1998&lt;/year&gt;&lt;/dates&gt;&lt;pub-location&gt;US&lt;/pub-location&gt;&lt;isbn&gt;5,723,765&lt;/isbn&gt;&lt;urls&gt;&lt;/urls&gt;&lt;/record&gt;&lt;/Cite&gt;&lt;Cite&gt;&lt;Author&gt;Oliver&lt;/Author&gt;&lt;Year&gt;1999&lt;/Year&gt;&lt;RecNum&gt;197&lt;/RecNum&gt;&lt;record&gt;&lt;rec-number&gt;197&lt;/rec-number&gt;&lt;foreign-keys&gt;&lt;key app="EN" db-id="ps2zeeprue29tmea0pgxvxfuepvsexr05zv5" timestamp="1667579479"&gt;197&lt;/key&gt;&lt;/foreign-keys&gt;&lt;ref-type name="Patent"&gt;25&lt;/ref-type&gt;&lt;contributors&gt;&lt;authors&gt;&lt;author&gt;Oliver, M.J.&lt;/author&gt;&lt;author&gt;Quisenberry, J.E.&lt;/author&gt;&lt;author&gt;Trolinder, N.&lt;/author&gt;&lt;author&gt;Keim, D.L.&lt;/author&gt;&lt;/authors&gt;&lt;/contributors&gt;&lt;titles&gt;&lt;title&gt;Control of gene expression. 5,925,808&lt;/title&gt;&lt;/titles&gt;&lt;dates&gt;&lt;year&gt;1999&lt;/year&gt;&lt;/dates&gt;&lt;pub-location&gt;US&lt;/pub-location&gt;&lt;urls&gt;&lt;/urls&gt;&lt;/record&gt;&lt;/Cite&gt;&lt;Cite&gt;&lt;Author&gt;Oliver&lt;/Author&gt;&lt;Year&gt;1999&lt;/Year&gt;&lt;RecNum&gt;198&lt;/RecNum&gt;&lt;record&gt;&lt;rec-number&gt;198&lt;/rec-number&gt;&lt;foreign-keys&gt;&lt;key app="EN" db-id="ps2zeeprue29tmea0pgxvxfuepvsexr05zv5" timestamp="1667579652"&gt;198&lt;/key&gt;&lt;/foreign-keys&gt;&lt;ref-type name="Patent"&gt;25&lt;/ref-type&gt;&lt;contributors&gt;&lt;authors&gt;&lt;author&gt;Oliver, M.J.&lt;/author&gt;&lt;author&gt;Quisenberry, J.E.&lt;/author&gt;&lt;author&gt;Trolinder, N.&lt;/author&gt;&lt;author&gt;Keim, D.L.&lt;/author&gt;&lt;/authors&gt;&lt;/contributors&gt;&lt;titles&gt;&lt;title&gt;Control of gene expression. 5,977,441&lt;/title&gt;&lt;/titles&gt;&lt;dates&gt;&lt;year&gt;1999&lt;/year&gt;&lt;/dates&gt;&lt;pub-location&gt;US&lt;/pub-location&gt;&lt;urls&gt;&lt;/urls&gt;&lt;/record&gt;&lt;/Cite&gt;&lt;/EndNote&gt;</w:instrText>
      </w:r>
      <w:r w:rsidR="00426E83" w:rsidRPr="00F97C1A">
        <w:fldChar w:fldCharType="separate"/>
      </w:r>
      <w:r w:rsidR="005C18ED">
        <w:rPr>
          <w:noProof/>
        </w:rPr>
        <w:t>(Oliver, Quisenberry et al. 1998, Oliver, Quisenberry et al. 1999, Oliver, Quisenberry et al. 1999)</w:t>
      </w:r>
      <w:r w:rsidR="00426E83" w:rsidRPr="00F97C1A">
        <w:fldChar w:fldCharType="end"/>
      </w:r>
      <w:r w:rsidRPr="00F97C1A">
        <w:t xml:space="preserve">. Such approaches are referred to as genetic use restriction technologies (GURTs). GURTs are often designed as an inducible system that activates sterility gene expression under specific conditions </w:t>
      </w:r>
      <w:r w:rsidR="00426E83" w:rsidRPr="00F97C1A">
        <w:fldChar w:fldCharType="begin"/>
      </w:r>
      <w:r w:rsidR="005C18ED">
        <w:instrText xml:space="preserve"> ADDIN EN.CITE &lt;EndNote&gt;&lt;Cite&gt;&lt;Author&gt;Stewart Jr.&lt;/Author&gt;&lt;Year&gt;2021&lt;/Year&gt;&lt;RecNum&gt;131&lt;/RecNum&gt;&lt;DisplayText&gt;(Sang, Millwood et al. 2013, Stewart Jr. 2021)&lt;/DisplayText&gt;&lt;record&gt;&lt;rec-number&gt;131&lt;/rec-number&gt;&lt;foreign-keys&gt;&lt;key app="EN" db-id="ps2zeeprue29tmea0pgxvxfuepvsexr05zv5" timestamp="1662612326"&gt;131&lt;/key&gt;&lt;/foreign-keys&gt;&lt;ref-type name="Book Section"&gt;5&lt;/ref-type&gt;&lt;contributors&gt;&lt;authors&gt;&lt;author&gt;Stewart Jr., C. N.                                                                                &lt;/author&gt;&lt;/authors&gt;&lt;secondary-authors&gt;&lt;author&gt;Wei, Wei&lt;/author&gt;&lt;author&gt;Stewart, Charles Neal&lt;/author&gt;&lt;/secondary-authors&gt;&lt;/contributors&gt;&lt;titles&gt;&lt;title&gt;Controlling transgene flow from engineered crops to unintended hosts by molecular approaches&lt;/title&gt;&lt;secondary-title&gt;Gene Flow: Monitoring, Modeling and Mitigation&lt;/secondary-title&gt;&lt;/titles&gt;&lt;dates&gt;&lt;year&gt;2021&lt;/year&gt;&lt;/dates&gt;&lt;publisher&gt;CAB International&lt;/publisher&gt;&lt;urls&gt;&lt;/urls&gt;&lt;electronic-resource-num&gt;10.1079/9781789247480.0&lt;/electronic-resource-num&gt;&lt;/record&gt;&lt;/Cite&gt;&lt;Cite&gt;&lt;Author&gt;Sang&lt;/Author&gt;&lt;Year&gt;2013&lt;/Year&gt;&lt;RecNum&gt;48&lt;/RecNum&gt;&lt;record&gt;&lt;rec-number&gt;48&lt;/rec-number&gt;&lt;foreign-keys&gt;&lt;key app="EN" db-id="ps2zeeprue29tmea0pgxvxfuepvsexr05zv5" timestamp="1657064017"&gt;48&lt;/key&gt;&lt;/foreign-keys&gt;&lt;ref-type name="Journal Article"&gt;17&lt;/ref-type&gt;&lt;contributors&gt;&lt;authors&gt;&lt;author&gt;Sang, Yi&lt;/author&gt;&lt;author&gt;Millwood, Reginald&lt;/author&gt;&lt;author&gt;Stewart Jr., C. N.&lt;/author&gt;&lt;/authors&gt;&lt;/contributors&gt;&lt;titles&gt;&lt;title&gt;Gene use restriction technologies for transgenic plant bioconfinement&lt;/title&gt;&lt;secondary-title&gt;Plant Biotechnology Journal&lt;/secondary-title&gt;&lt;/titles&gt;&lt;periodical&gt;&lt;full-title&gt;Plant Biotechnology Journal&lt;/full-title&gt;&lt;/periodical&gt;&lt;pages&gt;649-658&lt;/pages&gt;&lt;volume&gt;11&lt;/volume&gt;&lt;number&gt;6&lt;/number&gt;&lt;dates&gt;&lt;year&gt;2013&lt;/year&gt;&lt;/dates&gt;&lt;urls&gt;&lt;/urls&gt;&lt;electronic-resource-num&gt;10.1111/pbi.12084&lt;/electronic-resource-num&gt;&lt;/record&gt;&lt;/Cite&gt;&lt;/EndNote&gt;</w:instrText>
      </w:r>
      <w:r w:rsidR="00426E83" w:rsidRPr="00F97C1A">
        <w:fldChar w:fldCharType="separate"/>
      </w:r>
      <w:r w:rsidR="005C18ED">
        <w:rPr>
          <w:noProof/>
        </w:rPr>
        <w:t>(Sang, Millwood et al. 2013, Stewart Jr. 2021)</w:t>
      </w:r>
      <w:r w:rsidR="00426E83" w:rsidRPr="00F97C1A">
        <w:fldChar w:fldCharType="end"/>
      </w:r>
      <w:r w:rsidRPr="00F97C1A">
        <w:t xml:space="preserve">. One of the earliest GURTs, termed </w:t>
      </w:r>
      <w:proofErr w:type="spellStart"/>
      <w:r w:rsidRPr="00F97C1A">
        <w:t>Genesafe</w:t>
      </w:r>
      <w:proofErr w:type="spellEnd"/>
      <w:r w:rsidRPr="00F97C1A">
        <w:t xml:space="preserve"> technology, was originally developed in the 1990’s to prevent the unauthorized use of transgenic seeds by inducing seed sterility in the next generation</w:t>
      </w:r>
      <w:r w:rsidR="00426E83" w:rsidRPr="00F97C1A">
        <w:t xml:space="preserve"> </w:t>
      </w:r>
      <w:r w:rsidR="00426E83" w:rsidRPr="00F97C1A">
        <w:fldChar w:fldCharType="begin">
          <w:fldData xml:space="preserve">PEVuZE5vdGU+PENpdGU+PEF1dGhvcj5PbGl2ZXI8L0F1dGhvcj48WWVhcj4xOTk4PC9ZZWFyPjxS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</w:fldData>
        </w:fldChar>
      </w:r>
      <w:r w:rsidR="005C18ED">
        <w:instrText xml:space="preserve"> ADDIN EN.CITE </w:instrText>
      </w:r>
      <w:r w:rsidR="005C18ED">
        <w:fldChar w:fldCharType="begin">
          <w:fldData xml:space="preserve">PEVuZE5vdGU+PENpdGU+PEF1dGhvcj5PbGl2ZXI8L0F1dGhvcj48WWVhcj4xOTk4PC9ZZWFyPjxS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</w:fldData>
        </w:fldChar>
      </w:r>
      <w:r w:rsidR="005C18ED">
        <w:instrText xml:space="preserve"> ADDIN EN.CITE.DATA </w:instrText>
      </w:r>
      <w:r w:rsidR="005C18ED">
        <w:fldChar w:fldCharType="end"/>
      </w:r>
      <w:r w:rsidR="00426E83" w:rsidRPr="00F97C1A">
        <w:fldChar w:fldCharType="separate"/>
      </w:r>
      <w:r w:rsidR="005C18ED">
        <w:rPr>
          <w:noProof/>
        </w:rPr>
        <w:t>(Oliver, Quisenberry et al. 1998, Oliver, Quisenberry et al. 1999, Oliver, Quisenberry et al. 1999, FAO 2001)</w:t>
      </w:r>
      <w:r w:rsidR="00426E83" w:rsidRPr="00F97C1A">
        <w:fldChar w:fldCharType="end"/>
      </w:r>
      <w:r w:rsidRPr="00F97C1A">
        <w:t xml:space="preserve">. Although promising, </w:t>
      </w:r>
      <w:proofErr w:type="spellStart"/>
      <w:r w:rsidRPr="00F97C1A">
        <w:t>Genesafe</w:t>
      </w:r>
      <w:proofErr w:type="spellEnd"/>
      <w:r w:rsidRPr="00F97C1A">
        <w:t xml:space="preserve"> was never commercialized. This was partially due to public opposition since growers could not save and reuse seeds </w:t>
      </w:r>
      <w:r w:rsidR="00426E83" w:rsidRPr="00F97C1A">
        <w:fldChar w:fldCharType="begin">
          <w:fldData xml:space="preserve">PEVuZE5vdGU+PENpdGU+PEF1dGhvcj5TdGV3YXJ0IEpyLjwvQXV0aG9yPjxZZWFyPjIwMjE8L1ll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</w:fldData>
        </w:fldChar>
      </w:r>
      <w:r w:rsidR="005C18ED">
        <w:instrText xml:space="preserve"> ADDIN EN.CITE </w:instrText>
      </w:r>
      <w:r w:rsidR="005C18ED">
        <w:fldChar w:fldCharType="begin">
          <w:fldData xml:space="preserve">PEVuZE5vdGU+PENpdGU+PEF1dGhvcj5TdGV3YXJ0IEpyLjwvQXV0aG9yPjxZZWFyPjIwMjE8L1ll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</w:fldData>
        </w:fldChar>
      </w:r>
      <w:r w:rsidR="005C18ED">
        <w:instrText xml:space="preserve"> ADDIN EN.CITE.DATA </w:instrText>
      </w:r>
      <w:r w:rsidR="005C18ED">
        <w:fldChar w:fldCharType="end"/>
      </w:r>
      <w:r w:rsidR="00426E83" w:rsidRPr="00F97C1A">
        <w:fldChar w:fldCharType="separate"/>
      </w:r>
      <w:r w:rsidR="005C18ED">
        <w:rPr>
          <w:noProof/>
        </w:rPr>
        <w:t>(Sang, Millwood et al. 2013, Lombardo 2014, Stewart Jr. 2021)</w:t>
      </w:r>
      <w:r w:rsidR="00426E83" w:rsidRPr="00F97C1A">
        <w:fldChar w:fldCharType="end"/>
      </w:r>
      <w:r w:rsidRPr="00F97C1A">
        <w:t>. However, this approach holds great potential as a bioconfinement system specifically for vegetatively or clonally propagated crops such as switchgrass, certain hemp cultivars (</w:t>
      </w:r>
      <w:r w:rsidRPr="00F97C1A">
        <w:rPr>
          <w:i/>
          <w:iCs/>
        </w:rPr>
        <w:t xml:space="preserve">Cannabis sativa </w:t>
      </w:r>
      <w:r w:rsidRPr="00F97C1A">
        <w:t xml:space="preserve">L.), and poplar. </w:t>
      </w:r>
    </w:p>
    <w:p w14:paraId="61F1C7D8" w14:textId="493AFACE" w:rsidR="00DB7648" w:rsidRPr="00F97C1A" w:rsidRDefault="00DB7648" w:rsidP="0053626C">
      <w:pPr>
        <w:spacing w:before="100" w:beforeAutospacing="1" w:after="100" w:afterAutospacing="1" w:line="360" w:lineRule="auto"/>
      </w:pPr>
      <w:r w:rsidRPr="00F97C1A">
        <w:t>GURT designs often require activation by an external stimulus, such as a chemical or temperature treatment, which would activate an engineered genetic circuit and inhibit seed germination in the subsequent generation (Figure</w:t>
      </w:r>
      <w:r w:rsidR="00451077" w:rsidRPr="00F97C1A">
        <w:t xml:space="preserve"> 2</w:t>
      </w:r>
      <w:r w:rsidRPr="00F97C1A">
        <w:t>). These GURTs are comprised of four components: (</w:t>
      </w:r>
      <w:proofErr w:type="spellStart"/>
      <w:r w:rsidRPr="00F97C1A">
        <w:t>i</w:t>
      </w:r>
      <w:proofErr w:type="spellEnd"/>
      <w:r w:rsidRPr="00F97C1A">
        <w:t xml:space="preserve">) a genetic switch which is inducible and can activate or repress the trait switch; (ii) a trait switch which is typically a recombinase gene responsible for removing a blocker sequence; (iii) a blocker sequence flanked by recombinase recognition sites (located between the seed-specific promoter and sterility gene); and (iv) a sterility gene controlled by a seed-specific promoter </w:t>
      </w:r>
      <w:r w:rsidR="00451077" w:rsidRPr="00F97C1A">
        <w:fldChar w:fldCharType="begin"/>
      </w:r>
      <w:r w:rsidR="005C18ED">
        <w:instrText xml:space="preserve"> ADDIN EN.CITE &lt;EndNote&gt;&lt;Cite&gt;&lt;Author&gt;Sang&lt;/Author&gt;&lt;Year&gt;2013&lt;/Year&gt;&lt;RecNum&gt;48&lt;/RecNum&gt;&lt;DisplayText&gt;(Oliver and Hake 2013, Sang, Millwood et al. 2013)&lt;/DisplayText&gt;&lt;record&gt;&lt;rec-number&gt;48&lt;/rec-number&gt;&lt;foreign-keys&gt;&lt;key app="EN" db-id="ps2zeeprue29tmea0pgxvxfuepvsexr05zv5" timestamp="1657064017"&gt;48&lt;/key&gt;&lt;/foreign-keys&gt;&lt;ref-type name="Journal Article"&gt;17&lt;/ref-type&gt;&lt;contributors&gt;&lt;authors&gt;&lt;author&gt;Sang, Yi&lt;/author&gt;&lt;author&gt;Millwood, Reginald&lt;/author&gt;&lt;author&gt;Stewart Jr., C. N.&lt;/author&gt;&lt;/authors&gt;&lt;/contributors&gt;&lt;titles&gt;&lt;title&gt;Gene use restriction technologies for transgenic plant bioconfinement&lt;/title&gt;&lt;secondary-title&gt;Plant Biotechnology Journal&lt;/secondary-title&gt;&lt;/titles&gt;&lt;periodical&gt;&lt;full-title&gt;Plant Biotechnology Journal&lt;/full-title&gt;&lt;/periodical&gt;&lt;pages&gt;649-658&lt;/pages&gt;&lt;volume&gt;11&lt;/volume&gt;&lt;number&gt;6&lt;/number&gt;&lt;dates&gt;&lt;year&gt;2013&lt;/year&gt;&lt;/dates&gt;&lt;urls&gt;&lt;/urls&gt;&lt;electronic-resource-num&gt;10.1111/pbi.12084&lt;/electronic-resource-num&gt;&lt;/record&gt;&lt;/Cite&gt;&lt;Cite&gt;&lt;Author&gt;Oliver&lt;/Author&gt;&lt;Year&gt;2013&lt;/Year&gt;&lt;RecNum&gt;73&lt;/RecNum&gt;&lt;record&gt;&lt;rec-number&gt;73&lt;/rec-number&gt;&lt;foreign-keys&gt;&lt;key app="EN" db-id="ps2zeeprue29tmea0pgxvxfuepvsexr05zv5" timestamp="1657494812"&gt;73&lt;/key&gt;&lt;/foreign-keys&gt;&lt;ref-type name="Book Section"&gt;5&lt;/ref-type&gt;&lt;contributors&gt;&lt;authors&gt;&lt;author&gt;Oliver, Melvin J.&lt;/author&gt;&lt;author&gt;Hake, Kater&lt;/author&gt;&lt;/authors&gt;&lt;secondary-authors&gt;&lt;author&gt;Oliver, Melvin J.&lt;/author&gt;&lt;author&gt;Li, Yi&lt;/author&gt;&lt;/secondary-authors&gt;&lt;/contributors&gt;&lt;titles&gt;&lt;title&gt;Seed-based containment strategies&lt;/title&gt;&lt;secondary-title&gt;Plant Gene Containment&lt;/secondary-title&gt;&lt;/titles&gt;&lt;pages&gt;113-124&lt;/pages&gt;&lt;section&gt;8&lt;/section&gt;&lt;dates&gt;&lt;year&gt;2013&lt;/year&gt;&lt;/dates&gt;&lt;publisher&gt;John Wiley &amp;amp; Sons, Inc.&lt;/publisher&gt;&lt;urls&gt;&lt;/urls&gt;&lt;/record&gt;&lt;/Cite&gt;&lt;/EndNote&gt;</w:instrText>
      </w:r>
      <w:r w:rsidR="00451077" w:rsidRPr="00F97C1A">
        <w:fldChar w:fldCharType="separate"/>
      </w:r>
      <w:r w:rsidR="005C18ED">
        <w:rPr>
          <w:noProof/>
        </w:rPr>
        <w:t>(Oliver and Hake 2013, Sang, Millwood et al. 2013)</w:t>
      </w:r>
      <w:r w:rsidR="00451077" w:rsidRPr="00F97C1A">
        <w:fldChar w:fldCharType="end"/>
      </w:r>
      <w:r w:rsidRPr="00F97C1A">
        <w:t xml:space="preserve">. Altogether, the application of a stimulus activates the genetic switch, which amplifies the trait switch and removes a blocker sequence to designs, </w:t>
      </w:r>
      <w:proofErr w:type="spellStart"/>
      <w:r w:rsidRPr="00F97C1A">
        <w:t>Genesafe</w:t>
      </w:r>
      <w:proofErr w:type="spellEnd"/>
      <w:r w:rsidRPr="00F97C1A">
        <w:t xml:space="preserve"> holds promise as a bioconfinement system that can be incorporated into bring the seed-specific promoter and sterility gene in close proximity </w:t>
      </w:r>
      <w:r w:rsidR="00451077" w:rsidRPr="00F97C1A">
        <w:fldChar w:fldCharType="begin"/>
      </w:r>
      <w:r w:rsidR="005C18ED">
        <w:instrText xml:space="preserve"> ADDIN EN.CITE &lt;EndNote&gt;&lt;Cite&gt;&lt;Author&gt;Sang&lt;/Author&gt;&lt;Year&gt;2013&lt;/Year&gt;&lt;RecNum&gt;48&lt;/RecNum&gt;&lt;DisplayText&gt;(Sang, Millwood et al. 2013, Lombardo 2014)&lt;/DisplayText&gt;&lt;record&gt;&lt;rec-number&gt;48&lt;/rec-number&gt;&lt;foreign-keys&gt;&lt;key app="EN" db-id="ps2zeeprue29tmea0pgxvxfuepvsexr05zv5" timestamp="1657064017"&gt;48&lt;/key&gt;&lt;/foreign-keys&gt;&lt;ref-type name="Journal Article"&gt;17&lt;/ref-type&gt;&lt;contributors&gt;&lt;authors&gt;&lt;author&gt;Sang, Yi&lt;/author&gt;&lt;author&gt;Millwood, Reginald&lt;/author&gt;&lt;author&gt;Stewart Jr., C. N.&lt;/author&gt;&lt;/authors&gt;&lt;/contributors&gt;&lt;titles&gt;&lt;title&gt;Gene use restriction technologies for transgenic plant bioconfinement&lt;/title&gt;&lt;secondary-title&gt;Plant Biotechnology Journal&lt;/secondary-title&gt;&lt;/titles&gt;&lt;periodical&gt;&lt;full-title&gt;Plant Biotechnology Journal&lt;/full-title&gt;&lt;/periodical&gt;&lt;pages&gt;649-658&lt;/pages&gt;&lt;volume&gt;11&lt;/volume&gt;&lt;number&gt;6&lt;/number&gt;&lt;dates&gt;&lt;year&gt;2013&lt;/year&gt;&lt;/dates&gt;&lt;urls&gt;&lt;/urls&gt;&lt;electronic-resource-num&gt;10.1111/pbi.12084&lt;/electronic-resource-num&gt;&lt;/record&gt;&lt;/Cite&gt;&lt;Cite&gt;&lt;Author&gt;Lombardo&lt;/Author&gt;&lt;Year&gt;2014&lt;/Year&gt;&lt;RecNum&gt;74&lt;/RecNum&gt;&lt;record&gt;&lt;rec-number&gt;74&lt;/rec-number&gt;&lt;foreign-keys&gt;&lt;key app="EN" db-id="ps2zeeprue29tmea0pgxvxfuepvsexr05zv5" timestamp="1657496188"&gt;74&lt;/key&gt;&lt;/foreign-keys&gt;&lt;ref-type name="Journal Article"&gt;17&lt;/ref-type&gt;&lt;contributors&gt;&lt;authors&gt;&lt;author&gt;Lombardo, Luca&lt;/author&gt;&lt;/authors&gt;&lt;/contributors&gt;&lt;titles&gt;&lt;title&gt;Genetic use restriction technologies: A review&lt;/title&gt;&lt;secondary-title&gt;Plant Biotechnology Journal&lt;/secondary-title&gt;&lt;/titles&gt;&lt;periodical&gt;&lt;full-title&gt;Plant Biotechnology Journal&lt;/full-title&gt;&lt;/periodical&gt;&lt;pages&gt;995-1005&lt;/pages&gt;&lt;volume&gt;12&lt;/volume&gt;&lt;number&gt;8&lt;/number&gt;&lt;dates&gt;&lt;year&gt;2014&lt;/year&gt;&lt;/dates&gt;&lt;urls&gt;&lt;/urls&gt;&lt;electronic-resource-num&gt;10.1111/pbi.12242&lt;/electronic-resource-num&gt;&lt;/record&gt;&lt;/Cite&gt;&lt;/EndNote&gt;</w:instrText>
      </w:r>
      <w:r w:rsidR="00451077" w:rsidRPr="00F97C1A">
        <w:fldChar w:fldCharType="separate"/>
      </w:r>
      <w:r w:rsidR="005C18ED">
        <w:rPr>
          <w:noProof/>
        </w:rPr>
        <w:t>(Sang, Millwood et al. 2013, Lombardo 2014)</w:t>
      </w:r>
      <w:r w:rsidR="00451077" w:rsidRPr="00F97C1A">
        <w:fldChar w:fldCharType="end"/>
      </w:r>
      <w:r w:rsidRPr="00F97C1A">
        <w:t xml:space="preserve">. Seed-specific expression of the sterility gene renders transgenic seeds sterile. </w:t>
      </w:r>
    </w:p>
    <w:p w14:paraId="4E3C2F04" w14:textId="498B26E6" w:rsidR="00DB7648" w:rsidRPr="00F97C1A" w:rsidRDefault="00426A39" w:rsidP="0053626C">
      <w:pPr>
        <w:pStyle w:val="NormalWeb"/>
        <w:spacing w:line="360" w:lineRule="auto"/>
      </w:pPr>
      <w:r w:rsidRPr="00F97C1A">
        <w:lastRenderedPageBreak/>
        <w:t xml:space="preserve">The original </w:t>
      </w:r>
      <w:proofErr w:type="spellStart"/>
      <w:r w:rsidRPr="00F97C1A">
        <w:t>Genesafe</w:t>
      </w:r>
      <w:proofErr w:type="spellEnd"/>
      <w:r w:rsidRPr="00F97C1A">
        <w:t xml:space="preserve"> prototype was a repressible system and required hybridization of two parent plants (P1 and P2) to produce inactive, inducible seeds carrying the entire </w:t>
      </w:r>
      <w:proofErr w:type="spellStart"/>
      <w:r w:rsidRPr="00F97C1A">
        <w:t>Genesafe</w:t>
      </w:r>
      <w:proofErr w:type="spellEnd"/>
      <w:r w:rsidRPr="00F97C1A">
        <w:t xml:space="preserve"> system </w:t>
      </w:r>
      <w:r w:rsidR="000B323D" w:rsidRPr="00F97C1A">
        <w:fldChar w:fldCharType="begin"/>
      </w:r>
      <w:r w:rsidR="005C18ED">
        <w:instrText xml:space="preserve"> ADDIN EN.CITE &lt;EndNote&gt;&lt;Cite&gt;&lt;Author&gt;Oliver&lt;/Author&gt;&lt;Year&gt;1998&lt;/Year&gt;&lt;RecNum&gt;186&lt;/RecNum&gt;&lt;DisplayText&gt;(Oliver, Quisenberry et al. 1998, Oliver and Hake 2013)&lt;/DisplayText&gt;&lt;record&gt;&lt;rec-number&gt;186&lt;/rec-number&gt;&lt;foreign-keys&gt;&lt;key app="EN" db-id="ps2zeeprue29tmea0pgxvxfuepvsexr05zv5" timestamp="1666235915"&gt;186&lt;/key&gt;&lt;/foreign-keys&gt;&lt;ref-type name="Patent"&gt;25&lt;/ref-type&gt;&lt;contributors&gt;&lt;authors&gt;&lt;author&gt;Oliver, M.J.&lt;/author&gt;&lt;author&gt;Quisenberry, J.E.&lt;/author&gt;&lt;author&gt;Trolinder, N.&lt;/author&gt;&lt;author&gt;Keim, D.L.&lt;/author&gt;&lt;/authors&gt;&lt;/contributors&gt;&lt;titles&gt;&lt;title&gt;Control of plant gene expression&lt;/title&gt;&lt;/titles&gt;&lt;dates&gt;&lt;year&gt;1998&lt;/year&gt;&lt;/dates&gt;&lt;pub-location&gt;US&lt;/pub-location&gt;&lt;isbn&gt;5,723,765&lt;/isbn&gt;&lt;urls&gt;&lt;/urls&gt;&lt;/record&gt;&lt;/Cite&gt;&lt;Cite&gt;&lt;Author&gt;Oliver&lt;/Author&gt;&lt;Year&gt;2013&lt;/Year&gt;&lt;RecNum&gt;73&lt;/RecNum&gt;&lt;record&gt;&lt;rec-number&gt;73&lt;/rec-number&gt;&lt;foreign-keys&gt;&lt;key app="EN" db-id="ps2zeeprue29tmea0pgxvxfuepvsexr05zv5" timestamp="1657494812"&gt;73&lt;/key&gt;&lt;/foreign-keys&gt;&lt;ref-type name="Book Section"&gt;5&lt;/ref-type&gt;&lt;contributors&gt;&lt;authors&gt;&lt;author&gt;Oliver, Melvin J.&lt;/author&gt;&lt;author&gt;Hake, Kater&lt;/author&gt;&lt;/authors&gt;&lt;secondary-authors&gt;&lt;author&gt;Oliver, Melvin J.&lt;/author&gt;&lt;author&gt;Li, Yi&lt;/author&gt;&lt;/secondary-authors&gt;&lt;/contributors&gt;&lt;titles&gt;&lt;title&gt;Seed-based containment strategies&lt;/title&gt;&lt;secondary-title&gt;Plant Gene Containment&lt;/secondary-title&gt;&lt;/titles&gt;&lt;pages&gt;113-124&lt;/pages&gt;&lt;section&gt;8&lt;/section&gt;&lt;dates&gt;&lt;year&gt;2013&lt;/year&gt;&lt;/dates&gt;&lt;publisher&gt;John Wiley &amp;amp; Sons, Inc.&lt;/publisher&gt;&lt;urls&gt;&lt;/urls&gt;&lt;/record&gt;&lt;/Cite&gt;&lt;/EndNote&gt;</w:instrText>
      </w:r>
      <w:r w:rsidR="000B323D" w:rsidRPr="00F97C1A">
        <w:fldChar w:fldCharType="separate"/>
      </w:r>
      <w:r w:rsidR="005C18ED">
        <w:rPr>
          <w:noProof/>
        </w:rPr>
        <w:t>(Oliver, Quisenberry et al. 1998, Oliver and Hake 2013)</w:t>
      </w:r>
      <w:r w:rsidR="000B323D" w:rsidRPr="00F97C1A">
        <w:fldChar w:fldCharType="end"/>
      </w:r>
      <w:r w:rsidRPr="00F97C1A">
        <w:t xml:space="preserve">. P1 carried the seed-specific promoter and sterility gene divided by the blocker sequence that produces a repressor protein. P2 carried a recombinase gene that, without application of a stimulus, was repressible by the blocker sequence in P1 when hybridized. After hybridization, a stimulus treatment would release the repressor, and the recombinase would excise the blocker sequence. As a result, the sterility gene would </w:t>
      </w:r>
      <w:r w:rsidR="00DB7648" w:rsidRPr="00F97C1A">
        <w:t>be expressed in the next generation of seeds. This design was tested in tobacco using late embryo-specific promoters LEA4A and LEA14 derived from cotton (</w:t>
      </w:r>
      <w:r w:rsidR="00DB7648" w:rsidRPr="00F97C1A">
        <w:rPr>
          <w:i/>
          <w:iCs/>
        </w:rPr>
        <w:t xml:space="preserve">Gossypium </w:t>
      </w:r>
      <w:proofErr w:type="spellStart"/>
      <w:r w:rsidR="00DB7648" w:rsidRPr="00F97C1A">
        <w:rPr>
          <w:i/>
          <w:iCs/>
        </w:rPr>
        <w:t>herbaceum</w:t>
      </w:r>
      <w:proofErr w:type="spellEnd"/>
      <w:r w:rsidR="00DB7648" w:rsidRPr="00F97C1A">
        <w:rPr>
          <w:i/>
          <w:iCs/>
        </w:rPr>
        <w:t xml:space="preserve"> </w:t>
      </w:r>
      <w:r w:rsidR="00DB7648" w:rsidRPr="00F97C1A">
        <w:t xml:space="preserve">L.) to drive expression of the sterility gene </w:t>
      </w:r>
      <w:proofErr w:type="spellStart"/>
      <w:r w:rsidR="00DB7648" w:rsidRPr="00F97C1A">
        <w:rPr>
          <w:i/>
          <w:iCs/>
        </w:rPr>
        <w:t>saporin</w:t>
      </w:r>
      <w:proofErr w:type="spellEnd"/>
      <w:r w:rsidR="00DB7648" w:rsidRPr="00F97C1A">
        <w:rPr>
          <w:i/>
          <w:iCs/>
        </w:rPr>
        <w:t xml:space="preserve"> </w:t>
      </w:r>
      <w:r w:rsidR="00DB7648" w:rsidRPr="00F97C1A">
        <w:t xml:space="preserve">(from </w:t>
      </w:r>
      <w:r w:rsidR="00DB7648" w:rsidRPr="00F97C1A">
        <w:rPr>
          <w:i/>
          <w:iCs/>
        </w:rPr>
        <w:t>Saponaria officinalis</w:t>
      </w:r>
      <w:r w:rsidR="00DB7648" w:rsidRPr="00F97C1A">
        <w:t xml:space="preserve">), a ribosome- inactivating protein that inhibits protein synthesis when expressed in plant cells </w:t>
      </w:r>
      <w:r w:rsidR="000B323D" w:rsidRPr="00F97C1A">
        <w:fldChar w:fldCharType="begin"/>
      </w:r>
      <w:r w:rsidR="005C18ED">
        <w:instrText xml:space="preserve"> ADDIN EN.CITE &lt;EndNote&gt;&lt;Cite&gt;&lt;Author&gt;Ferreras&lt;/Author&gt;&lt;Year&gt;1993&lt;/Year&gt;&lt;RecNum&gt;228&lt;/RecNum&gt;&lt;DisplayText&gt;(Ferreras, Barbieri et al. 1993)&lt;/DisplayText&gt;&lt;record&gt;&lt;rec-number&gt;228&lt;/rec-number&gt;&lt;foreign-keys&gt;&lt;key app="EN" db-id="ps2zeeprue29tmea0pgxvxfuepvsexr05zv5" timestamp="1673972766"&gt;228&lt;/key&gt;&lt;/foreign-keys&gt;&lt;ref-type name="Journal Article"&gt;17&lt;/ref-type&gt;&lt;contributors&gt;&lt;authors&gt;&lt;author&gt;Ferreras, J.&lt;/author&gt;&lt;author&gt;Barbieri, L.&lt;/author&gt;&lt;author&gt;Girbés, T.&lt;/author&gt;&lt;author&gt;Battelli, M.G.&lt;/author&gt;&lt;author&gt;Rojo, M.A.&lt;/author&gt;&lt;author&gt;Arias, F.J.&lt;/author&gt;&lt;author&gt;Rocher, M.A.&lt;/author&gt;&lt;author&gt;Soriano, F.&lt;/author&gt;&lt;author&gt;Mendéz, E.&lt;/author&gt;&lt;author&gt;Stirpe, F.&lt;/author&gt;&lt;/authors&gt;&lt;/contributors&gt;&lt;titles&gt;&lt;title&gt;&lt;style face="normal" font="default" size="100%"&gt;Distribution and properties of major ribosome-inactivating proteins (28 S rRNA N-glycosidases) of the plant &lt;/style&gt;&lt;style face="italic" font="default" size="100%"&gt;Saponaria officinalis&lt;/style&gt;&lt;style face="normal" font="default" size="100%"&gt; L. (Caryophyllaceae)&lt;/style&gt;&lt;/title&gt;&lt;secondary-title&gt;Biochimica et Biophysica Acta (BBA)-Gene Structure and Expression&lt;/secondary-title&gt;&lt;/titles&gt;&lt;periodical&gt;&lt;full-title&gt;Biochimica et Biophysica Acta (BBA)-Gene Structure and Expression&lt;/full-title&gt;&lt;/periodical&gt;&lt;pages&gt;31-42&lt;/pages&gt;&lt;volume&gt;1216&lt;/volume&gt;&lt;number&gt;1&lt;/number&gt;&lt;dates&gt;&lt;year&gt;1993&lt;/year&gt;&lt;/dates&gt;&lt;urls&gt;&lt;/urls&gt;&lt;electronic-resource-num&gt;10.1016/0167-4781(93)90034-B&lt;/electronic-resource-num&gt;&lt;/record&gt;&lt;/Cite&gt;&lt;/EndNote&gt;</w:instrText>
      </w:r>
      <w:r w:rsidR="000B323D" w:rsidRPr="00F97C1A">
        <w:fldChar w:fldCharType="separate"/>
      </w:r>
      <w:r w:rsidR="005C18ED">
        <w:rPr>
          <w:noProof/>
        </w:rPr>
        <w:t>(Ferreras, Barbieri et al. 1993)</w:t>
      </w:r>
      <w:r w:rsidR="000B323D" w:rsidRPr="00F97C1A">
        <w:fldChar w:fldCharType="end"/>
      </w:r>
      <w:r w:rsidR="00DB7648" w:rsidRPr="00F97C1A">
        <w:t>. The blocker sequence was successfully excised using the recombinase system Cre/</w:t>
      </w:r>
      <w:proofErr w:type="spellStart"/>
      <w:r w:rsidR="00DB7648" w:rsidRPr="00F97C1A">
        <w:rPr>
          <w:i/>
          <w:iCs/>
        </w:rPr>
        <w:t>loxP</w:t>
      </w:r>
      <w:proofErr w:type="spellEnd"/>
      <w:r w:rsidR="00DB7648" w:rsidRPr="00F97C1A">
        <w:t xml:space="preserve">; however, seed-sterility was not observed </w:t>
      </w:r>
      <w:r w:rsidR="000B323D" w:rsidRPr="00F97C1A">
        <w:fldChar w:fldCharType="begin"/>
      </w:r>
      <w:r w:rsidR="005C18ED">
        <w:instrText xml:space="preserve"> ADDIN EN.CITE &lt;EndNote&gt;&lt;Cite&gt;&lt;Author&gt;Oliver&lt;/Author&gt;&lt;Year&gt;2004&lt;/Year&gt;&lt;RecNum&gt;122&lt;/RecNum&gt;&lt;DisplayText&gt;(Oliver, Luo et al. 2004)&lt;/DisplayText&gt;&lt;record&gt;&lt;rec-number&gt;122&lt;/rec-number&gt;&lt;foreign-keys&gt;&lt;key app="EN" db-id="ps2zeeprue29tmea0pgxvxfuepvsexr05zv5" timestamp="1660749020"&gt;122&lt;/key&gt;&lt;/foreign-keys&gt;&lt;ref-type name="Journal Article"&gt;17&lt;/ref-type&gt;&lt;contributors&gt;&lt;authors&gt;&lt;author&gt;Oliver, Melvin J.&lt;/author&gt;&lt;author&gt;Luo, Hong&lt;/author&gt;&lt;author&gt;Kausch, Albert P.&lt;/author&gt;&lt;author&gt;Collins, Harry&lt;/author&gt;&lt;/authors&gt;&lt;/contributors&gt;&lt;titles&gt;&lt;title&gt;Seed-based strategies for transgene containment&lt;/title&gt;&lt;secondary-title&gt;Proceedings of the 8th International Symposium on the Biosafety of Genetically Modified Organisms&lt;/secondary-title&gt;&lt;/titles&gt;&lt;periodical&gt;&lt;full-title&gt;Proceedings of the 8th International Symposium on the Biosafety of Genetically Modified Organisms&lt;/full-title&gt;&lt;/periodical&gt;&lt;pages&gt;154-161&lt;/pages&gt;&lt;dates&gt;&lt;year&gt;2004&lt;/year&gt;&lt;/dates&gt;&lt;urls&gt;&lt;/urls&gt;&lt;/record&gt;&lt;/Cite&gt;&lt;/EndNote&gt;</w:instrText>
      </w:r>
      <w:r w:rsidR="000B323D" w:rsidRPr="00F97C1A">
        <w:fldChar w:fldCharType="separate"/>
      </w:r>
      <w:r w:rsidR="005C18ED">
        <w:rPr>
          <w:noProof/>
        </w:rPr>
        <w:t>(Oliver, Luo et al. 2004)</w:t>
      </w:r>
      <w:r w:rsidR="000B323D" w:rsidRPr="00F97C1A">
        <w:fldChar w:fldCharType="end"/>
      </w:r>
      <w:r w:rsidR="00DB7648" w:rsidRPr="00F97C1A">
        <w:t xml:space="preserve">. This was attributed to the inefficient activity of the cotton-derived promoter in tobacco, as well as insufficient </w:t>
      </w:r>
      <w:proofErr w:type="spellStart"/>
      <w:r w:rsidR="00DB7648" w:rsidRPr="00F97C1A">
        <w:t>saporin</w:t>
      </w:r>
      <w:proofErr w:type="spellEnd"/>
      <w:r w:rsidR="00DB7648" w:rsidRPr="00F97C1A">
        <w:t xml:space="preserve"> production. This design was not further tested because a new and simpler design was created which used a single parent to carry the </w:t>
      </w:r>
      <w:proofErr w:type="spellStart"/>
      <w:r w:rsidR="00DB7648" w:rsidRPr="00F97C1A">
        <w:t>Genesafe</w:t>
      </w:r>
      <w:proofErr w:type="spellEnd"/>
      <w:r w:rsidR="00DB7648" w:rsidRPr="00F97C1A">
        <w:t xml:space="preserve"> system. The new design was chemically inducible, where application of a stimulus would permit expression of the recombinase gene and excise the blocker sequence </w:t>
      </w:r>
      <w:r w:rsidR="00426E83" w:rsidRPr="00F97C1A">
        <w:fldChar w:fldCharType="begin"/>
      </w:r>
      <w:r w:rsidR="005C18ED">
        <w:instrText xml:space="preserve"> ADDIN EN.CITE &lt;EndNote&gt;&lt;Cite&gt;&lt;Author&gt;Oliver&lt;/Author&gt;&lt;Year&gt;1998&lt;/Year&gt;&lt;RecNum&gt;186&lt;/RecNum&gt;&lt;DisplayText&gt;(Oliver, Quisenberry et al. 1998, Oliver and Hake 2013)&lt;/DisplayText&gt;&lt;record&gt;&lt;rec-number&gt;186&lt;/rec-number&gt;&lt;foreign-keys&gt;&lt;key app="EN" db-id="ps2zeeprue29tmea0pgxvxfuepvsexr05zv5" timestamp="1666235915"&gt;186&lt;/key&gt;&lt;/foreign-keys&gt;&lt;ref-type name="Patent"&gt;25&lt;/ref-type&gt;&lt;contributors&gt;&lt;authors&gt;&lt;author&gt;Oliver, M.J.&lt;/author&gt;&lt;author&gt;Quisenberry, J.E.&lt;/author&gt;&lt;author&gt;Trolinder, N.&lt;/author&gt;&lt;author&gt;Keim, D.L.&lt;/author&gt;&lt;/authors&gt;&lt;/contributors&gt;&lt;titles&gt;&lt;title&gt;Control of plant gene expression&lt;/title&gt;&lt;/titles&gt;&lt;dates&gt;&lt;year&gt;1998&lt;/year&gt;&lt;/dates&gt;&lt;pub-location&gt;US&lt;/pub-location&gt;&lt;isbn&gt;5,723,765&lt;/isbn&gt;&lt;urls&gt;&lt;/urls&gt;&lt;/record&gt;&lt;/Cite&gt;&lt;Cite&gt;&lt;Author&gt;Oliver&lt;/Author&gt;&lt;Year&gt;2013&lt;/Year&gt;&lt;RecNum&gt;73&lt;/RecNum&gt;&lt;record&gt;&lt;rec-number&gt;73&lt;/rec-number&gt;&lt;foreign-keys&gt;&lt;key app="EN" db-id="ps2zeeprue29tmea0pgxvxfuepvsexr05zv5" timestamp="1657494812"&gt;73&lt;/key&gt;&lt;/foreign-keys&gt;&lt;ref-type name="Book Section"&gt;5&lt;/ref-type&gt;&lt;contributors&gt;&lt;authors&gt;&lt;author&gt;Oliver, Melvin J.&lt;/author&gt;&lt;author&gt;Hake, Kater&lt;/author&gt;&lt;/authors&gt;&lt;secondary-authors&gt;&lt;author&gt;Oliver, Melvin J.&lt;/author&gt;&lt;author&gt;Li, Yi&lt;/author&gt;&lt;/secondary-authors&gt;&lt;/contributors&gt;&lt;titles&gt;&lt;title&gt;Seed-based containment strategies&lt;/title&gt;&lt;secondary-title&gt;Plant Gene Containment&lt;/secondary-title&gt;&lt;/titles&gt;&lt;pages&gt;113-124&lt;/pages&gt;&lt;section&gt;8&lt;/section&gt;&lt;dates&gt;&lt;year&gt;2013&lt;/year&gt;&lt;/dates&gt;&lt;publisher&gt;John Wiley &amp;amp; Sons, Inc.&lt;/publisher&gt;&lt;urls&gt;&lt;/urls&gt;&lt;/record&gt;&lt;/Cite&gt;&lt;/EndNote&gt;</w:instrText>
      </w:r>
      <w:r w:rsidR="00426E83" w:rsidRPr="00F97C1A">
        <w:fldChar w:fldCharType="separate"/>
      </w:r>
      <w:r w:rsidR="005C18ED">
        <w:rPr>
          <w:noProof/>
        </w:rPr>
        <w:t>(Oliver, Quisenberry et al. 1998, Oliver and Hake 2013)</w:t>
      </w:r>
      <w:r w:rsidR="00426E83" w:rsidRPr="00F97C1A">
        <w:fldChar w:fldCharType="end"/>
      </w:r>
      <w:r w:rsidR="00DB7648" w:rsidRPr="00F97C1A">
        <w:t>. As a result, the seed-specific promoter would express the sterility gene and was expected to produce non-</w:t>
      </w:r>
      <w:proofErr w:type="spellStart"/>
      <w:r w:rsidR="00DB7648" w:rsidRPr="00F97C1A">
        <w:t>germinable</w:t>
      </w:r>
      <w:proofErr w:type="spellEnd"/>
      <w:r w:rsidR="00DB7648" w:rsidRPr="00F97C1A">
        <w:t xml:space="preserve"> seeds in the following generation. This design can be altered to use other components to make up the chemically- inducible system but was described with the Cre/</w:t>
      </w:r>
      <w:proofErr w:type="spellStart"/>
      <w:r w:rsidR="00DB7648" w:rsidRPr="00F97C1A">
        <w:rPr>
          <w:i/>
          <w:iCs/>
        </w:rPr>
        <w:t>loxP</w:t>
      </w:r>
      <w:proofErr w:type="spellEnd"/>
      <w:r w:rsidR="00DB7648" w:rsidRPr="00F97C1A">
        <w:rPr>
          <w:i/>
          <w:iCs/>
        </w:rPr>
        <w:t xml:space="preserve"> </w:t>
      </w:r>
      <w:r w:rsidR="00DB7648" w:rsidRPr="00F97C1A">
        <w:t xml:space="preserve">recombinase system, LEA promoters, and the </w:t>
      </w:r>
      <w:proofErr w:type="spellStart"/>
      <w:r w:rsidR="00DB7648" w:rsidRPr="00F97C1A">
        <w:rPr>
          <w:i/>
          <w:iCs/>
        </w:rPr>
        <w:t>saporin</w:t>
      </w:r>
      <w:proofErr w:type="spellEnd"/>
      <w:r w:rsidR="00DB7648" w:rsidRPr="00F97C1A">
        <w:rPr>
          <w:i/>
          <w:iCs/>
        </w:rPr>
        <w:t xml:space="preserve"> </w:t>
      </w:r>
      <w:r w:rsidR="00DB7648" w:rsidRPr="00F97C1A">
        <w:t xml:space="preserve">gene. However, no data were provided for seed sterility. </w:t>
      </w:r>
    </w:p>
    <w:p w14:paraId="75E488E9" w14:textId="04DDE0FD" w:rsidR="00DB7648" w:rsidRPr="00F97C1A" w:rsidRDefault="00DB7648" w:rsidP="0053626C">
      <w:pPr>
        <w:spacing w:before="100" w:beforeAutospacing="1" w:after="100" w:afterAutospacing="1" w:line="360" w:lineRule="auto"/>
      </w:pPr>
      <w:r w:rsidRPr="00F97C1A">
        <w:t xml:space="preserve">Although </w:t>
      </w:r>
      <w:proofErr w:type="spellStart"/>
      <w:r w:rsidRPr="00F97C1A">
        <w:t>Genesafe</w:t>
      </w:r>
      <w:proofErr w:type="spellEnd"/>
      <w:r w:rsidRPr="00F97C1A">
        <w:t xml:space="preserve"> was not previously commercialized for its original purpose, it could be immensely useful for bioconfinement if used in clonally or vegetatively propagated crops. Improved tools and system components are available that can be used to optimize the system. Specifically, efficient recombinase systems can be employed such as gene-</w:t>
      </w:r>
      <w:proofErr w:type="spellStart"/>
      <w:r w:rsidRPr="00F97C1A">
        <w:t>deletor</w:t>
      </w:r>
      <w:proofErr w:type="spellEnd"/>
      <w:r w:rsidRPr="00F97C1A">
        <w:t xml:space="preserve"> technology (described in Section 3) which has displayed up to 100% transgene excision from pollen and/or seeds </w:t>
      </w:r>
      <w:r w:rsidR="00426E83" w:rsidRPr="00F97C1A">
        <w:fldChar w:fldCharType="begin"/>
      </w:r>
      <w:r w:rsidR="005C18ED">
        <w:instrText xml:space="preserve"> ADDIN EN.CITE &lt;EndNote&gt;&lt;Cite&gt;&lt;Author&gt;Luo&lt;/Author&gt;&lt;Year&gt;2007&lt;/Year&gt;&lt;RecNum&gt;54&lt;/RecNum&gt;&lt;DisplayText&gt;(Luo, Duan et al. 2007)&lt;/DisplayText&gt;&lt;record&gt;&lt;rec-number&gt;54&lt;/rec-number&gt;&lt;foreign-keys&gt;&lt;key app="EN" db-id="ps2zeeprue29tmea0pgxvxfuepvsexr05zv5" timestamp="1657067028"&gt;54&lt;/key&gt;&lt;/foreign-keys&gt;&lt;ref-type name="Journal Article"&gt;17&lt;/ref-type&gt;&lt;contributors&gt;&lt;authors&gt;&lt;author&gt;Luo, Keming&lt;/author&gt;&lt;author&gt;Duan, Hui&lt;/author&gt;&lt;author&gt;Zhao, Degang&lt;/author&gt;&lt;author&gt;Zheng, Xuelian&lt;/author&gt;&lt;author&gt;Deng, Wei&lt;/author&gt;&lt;author&gt;Chen, Yongqin&lt;/author&gt;&lt;author&gt;Stewart Jr., C. N.&lt;/author&gt;&lt;author&gt;McAvoy, Richard&lt;/author&gt;&lt;author&gt;Jiang, Xiangning&lt;/author&gt;&lt;author&gt;Wu, Yanhong&lt;/author&gt;&lt;author&gt;He, Aigong&lt;/author&gt;&lt;author&gt;Pei, Yan&lt;/author&gt;&lt;author&gt;Li, Yi&lt;/author&gt;&lt;/authors&gt;&lt;/contributors&gt;&lt;titles&gt;&lt;title&gt;&lt;style face="normal" font="default" size="100%"&gt;‘GM‐gene‐deletor’: Fused &lt;/style&gt;&lt;style face="italic" font="default" size="100%"&gt;loxP&lt;/style&gt;&lt;style face="normal" font="default" size="100%"&gt;‐&lt;/style&gt;&lt;style face="italic" font="default" size="100%"&gt;FRT&lt;/style&gt;&lt;style face="normal" font="default" size="100%"&gt; recognition sequences dramatically improve the efficiency of FLP or CRE recombinase on transgene excision from pollen and seed of tobacco plants&lt;/style&gt;&lt;/title&gt;&lt;secondary-title&gt;Plant Biotechnology Journal&lt;/secondary-title&gt;&lt;/titles&gt;&lt;periodical&gt;&lt;full-title&gt;Plant Biotechnology Journal&lt;/full-title&gt;&lt;/periodical&gt;&lt;pages&gt;263-374&lt;/pages&gt;&lt;volume&gt;5&lt;/volume&gt;&lt;number&gt;2&lt;/number&gt;&lt;dates&gt;&lt;year&gt;2007&lt;/year&gt;&lt;/dates&gt;&lt;urls&gt;&lt;/urls&gt;&lt;electronic-resource-num&gt;10.1111/j.1467-7652.2006.00237.x&lt;/electronic-resource-num&gt;&lt;/record&gt;&lt;/Cite&gt;&lt;/EndNote&gt;</w:instrText>
      </w:r>
      <w:r w:rsidR="00426E83" w:rsidRPr="00F97C1A">
        <w:fldChar w:fldCharType="separate"/>
      </w:r>
      <w:r w:rsidR="005C18ED">
        <w:rPr>
          <w:noProof/>
        </w:rPr>
        <w:t>(Luo, Duan et al. 2007)</w:t>
      </w:r>
      <w:r w:rsidR="00426E83" w:rsidRPr="00F97C1A">
        <w:fldChar w:fldCharType="end"/>
      </w:r>
      <w:r w:rsidRPr="00F97C1A">
        <w:t xml:space="preserve">. Improved inducible- and tissue-specific synthetic promoters are available which have been optimized for strong inducible and highly specific spaciotemporal </w:t>
      </w:r>
      <w:r w:rsidRPr="00F97C1A">
        <w:lastRenderedPageBreak/>
        <w:t xml:space="preserve">expression </w:t>
      </w:r>
      <w:r w:rsidR="00426E83" w:rsidRPr="00F97C1A">
        <w:fldChar w:fldCharType="begin">
          <w:fldData xml:space="preserve">PEVuZE5vdGU+PENpdGU+PEF1dGhvcj5MaXU8L0F1dGhvcj48WWVhcj4yMDE2PC9ZZWFyPjxSZWNO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</w:fldData>
        </w:fldChar>
      </w:r>
      <w:r w:rsidR="005C18ED">
        <w:instrText xml:space="preserve"> ADDIN EN.CITE </w:instrText>
      </w:r>
      <w:r w:rsidR="005C18ED">
        <w:fldChar w:fldCharType="begin">
          <w:fldData xml:space="preserve">PEVuZE5vdGU+PENpdGU+PEF1dGhvcj5MaXU8L0F1dGhvcj48WWVhcj4yMDE2PC9ZZWFyPjxSZWNO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</w:fldData>
        </w:fldChar>
      </w:r>
      <w:r w:rsidR="005C18ED">
        <w:instrText xml:space="preserve"> ADDIN EN.CITE.DATA </w:instrText>
      </w:r>
      <w:r w:rsidR="005C18ED">
        <w:fldChar w:fldCharType="end"/>
      </w:r>
      <w:r w:rsidR="00426E83" w:rsidRPr="00F97C1A">
        <w:fldChar w:fldCharType="separate"/>
      </w:r>
      <w:r w:rsidR="005C18ED">
        <w:rPr>
          <w:noProof/>
        </w:rPr>
        <w:t>(Liu and Stewart Jr 2016, Ali and Kim 2019, Huang, Kosentka et al. 2021, Yang, Chaffin et al. 2022)</w:t>
      </w:r>
      <w:r w:rsidR="00426E83" w:rsidRPr="00F97C1A">
        <w:fldChar w:fldCharType="end"/>
      </w:r>
      <w:r w:rsidRPr="00F97C1A">
        <w:t xml:space="preserve">. With optimized components and new designs, </w:t>
      </w:r>
      <w:proofErr w:type="spellStart"/>
      <w:r w:rsidRPr="00F97C1A">
        <w:t>Genesafe</w:t>
      </w:r>
      <w:proofErr w:type="spellEnd"/>
      <w:r w:rsidRPr="00F97C1A">
        <w:t xml:space="preserve"> holds promise as a bioconfinement system that can be incorporated into a wide array of crops. </w:t>
      </w:r>
    </w:p>
    <w:p w14:paraId="5B655864" w14:textId="77777777" w:rsidR="00DB7648" w:rsidRPr="00F97C1A" w:rsidRDefault="00DB7648" w:rsidP="0053626C">
      <w:pPr>
        <w:spacing w:before="100" w:beforeAutospacing="1" w:after="100" w:afterAutospacing="1" w:line="360" w:lineRule="auto"/>
        <w:rPr>
          <w:sz w:val="28"/>
        </w:rPr>
      </w:pPr>
      <w:r w:rsidRPr="00F97C1A">
        <w:rPr>
          <w:b/>
          <w:bCs/>
          <w:sz w:val="28"/>
        </w:rPr>
        <w:t xml:space="preserve">3. Transgene Excision </w:t>
      </w:r>
    </w:p>
    <w:p w14:paraId="59FCD702" w14:textId="525514B4" w:rsidR="00DB7648" w:rsidRPr="00F97C1A" w:rsidRDefault="00DB7648" w:rsidP="0053626C">
      <w:pPr>
        <w:spacing w:before="100" w:beforeAutospacing="1" w:after="100" w:afterAutospacing="1" w:line="360" w:lineRule="auto"/>
      </w:pPr>
      <w:r w:rsidRPr="00F97C1A">
        <w:t>Transgene excision has been proposed as a strategy to eliminate transgene flow. This strategy utilizes inducible- or tissue-specific promoters to express a site-specific recombinase. The DNA targeted for excision is flanked by site-specific recombinase recognition sites during design and cloning of the transformation construct. Depending on the placement of the recognition sites, this strategy can be used to remove transgenes such as selectable marker genes (SMGs) or entire T-DNA cassettes. The excised DNA is degraded by non- specific nucleases within the cell, and components that were not located between the recognition sites would remain in the genome including the left and right T-DNA borders and one recombinase recognition site (Figure</w:t>
      </w:r>
      <w:r w:rsidR="00426A39" w:rsidRPr="00F97C1A">
        <w:t xml:space="preserve"> 3a</w:t>
      </w:r>
      <w:r w:rsidRPr="00F97C1A">
        <w:t xml:space="preserve">) </w:t>
      </w:r>
      <w:r w:rsidR="009E2F6E" w:rsidRPr="00F97C1A">
        <w:fldChar w:fldCharType="begin">
          <w:fldData xml:space="preserve">PEVuZE5vdGU+PENpdGU+PEF1dGhvcj5Nb29uPC9BdXRob3I+PFllYXI+MjAxMTwvWWVhcj48UmVj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</w:fldData>
        </w:fldChar>
      </w:r>
      <w:r w:rsidR="005C18ED">
        <w:instrText xml:space="preserve"> ADDIN EN.CITE </w:instrText>
      </w:r>
      <w:r w:rsidR="005C18ED">
        <w:fldChar w:fldCharType="begin">
          <w:fldData xml:space="preserve">PEVuZE5vdGU+PENpdGU+PEF1dGhvcj5Nb29uPC9BdXRob3I+PFllYXI+MjAxMTwvWWVhcj48UmVj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</w:fldData>
        </w:fldChar>
      </w:r>
      <w:r w:rsidR="005C18ED">
        <w:instrText xml:space="preserve"> ADDIN EN.CITE.DATA </w:instrText>
      </w:r>
      <w:r w:rsidR="005C18ED">
        <w:fldChar w:fldCharType="end"/>
      </w:r>
      <w:r w:rsidR="009E2F6E" w:rsidRPr="00F97C1A">
        <w:fldChar w:fldCharType="separate"/>
      </w:r>
      <w:r w:rsidR="005C18ED">
        <w:rPr>
          <w:noProof/>
        </w:rPr>
        <w:t>(Moon, Abercrombie et al. 2011, Yau and Stewart Jr. 2013)</w:t>
      </w:r>
      <w:r w:rsidR="009E2F6E" w:rsidRPr="00F97C1A">
        <w:fldChar w:fldCharType="end"/>
      </w:r>
      <w:r w:rsidRPr="00F97C1A">
        <w:t xml:space="preserve">. </w:t>
      </w:r>
    </w:p>
    <w:p w14:paraId="53D14A08" w14:textId="77777777" w:rsidR="00DB7648" w:rsidRPr="00FE0046" w:rsidRDefault="00DB7648" w:rsidP="0053626C">
      <w:pPr>
        <w:spacing w:before="100" w:beforeAutospacing="1" w:after="100" w:afterAutospacing="1" w:line="360" w:lineRule="auto"/>
      </w:pPr>
      <w:r w:rsidRPr="00FE0046">
        <w:t>3.1. Transgene Excision via Cre/</w:t>
      </w:r>
      <w:proofErr w:type="spellStart"/>
      <w:r w:rsidRPr="00FE0046">
        <w:rPr>
          <w:i/>
          <w:iCs/>
        </w:rPr>
        <w:t>loxP</w:t>
      </w:r>
      <w:proofErr w:type="spellEnd"/>
      <w:r w:rsidRPr="00FE0046">
        <w:t xml:space="preserve"> Recombinase </w:t>
      </w:r>
    </w:p>
    <w:p w14:paraId="1F11FABC" w14:textId="10C27FF9" w:rsidR="00DB7648" w:rsidRPr="00F97C1A" w:rsidRDefault="00DB7648" w:rsidP="0053626C">
      <w:pPr>
        <w:spacing w:before="100" w:beforeAutospacing="1" w:after="100" w:afterAutospacing="1" w:line="360" w:lineRule="auto"/>
      </w:pPr>
      <w:r w:rsidRPr="00F97C1A">
        <w:t>The most studied and best characterized bidirectional recombinase systems include Cre-</w:t>
      </w:r>
      <w:proofErr w:type="spellStart"/>
      <w:r w:rsidRPr="00F97C1A">
        <w:rPr>
          <w:i/>
          <w:iCs/>
        </w:rPr>
        <w:t>loxP</w:t>
      </w:r>
      <w:proofErr w:type="spellEnd"/>
      <w:r w:rsidRPr="00F97C1A">
        <w:rPr>
          <w:i/>
          <w:iCs/>
        </w:rPr>
        <w:t xml:space="preserve"> </w:t>
      </w:r>
      <w:r w:rsidRPr="00F97C1A">
        <w:t>(from bacteriophage P1), FLP-</w:t>
      </w:r>
      <w:r w:rsidRPr="00F97C1A">
        <w:rPr>
          <w:i/>
          <w:iCs/>
        </w:rPr>
        <w:t xml:space="preserve">FRT </w:t>
      </w:r>
      <w:r w:rsidRPr="00F97C1A">
        <w:t xml:space="preserve">(from </w:t>
      </w:r>
      <w:r w:rsidRPr="00F97C1A">
        <w:rPr>
          <w:i/>
          <w:iCs/>
        </w:rPr>
        <w:t>Saccharomyces cerevisiae</w:t>
      </w:r>
      <w:r w:rsidRPr="00F97C1A">
        <w:t>), and R-</w:t>
      </w:r>
      <w:r w:rsidRPr="00F97C1A">
        <w:rPr>
          <w:i/>
          <w:iCs/>
        </w:rPr>
        <w:t xml:space="preserve">RS </w:t>
      </w:r>
      <w:r w:rsidRPr="00F97C1A">
        <w:t xml:space="preserve">(from </w:t>
      </w:r>
      <w:r w:rsidRPr="00F97C1A">
        <w:rPr>
          <w:i/>
          <w:iCs/>
        </w:rPr>
        <w:t xml:space="preserve">Zygosaccharomyces </w:t>
      </w:r>
      <w:proofErr w:type="spellStart"/>
      <w:r w:rsidRPr="00F97C1A">
        <w:rPr>
          <w:i/>
          <w:iCs/>
        </w:rPr>
        <w:t>rouxii</w:t>
      </w:r>
      <w:proofErr w:type="spellEnd"/>
      <w:r w:rsidRPr="00F97C1A">
        <w:t xml:space="preserve">) </w:t>
      </w:r>
      <w:r w:rsidR="000B323D" w:rsidRPr="00F97C1A">
        <w:fldChar w:fldCharType="begin">
          <w:fldData xml:space="preserve">PEVuZE5vdGU+PENpdGU+PEF1dGhvcj5Ib2VzczwvQXV0aG9yPjxZZWFyPjE5OTA8L1llYXI+PFJl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</w:fldData>
        </w:fldChar>
      </w:r>
      <w:r w:rsidR="005C18ED">
        <w:instrText xml:space="preserve"> ADDIN EN.CITE </w:instrText>
      </w:r>
      <w:r w:rsidR="005C18ED">
        <w:fldChar w:fldCharType="begin">
          <w:fldData xml:space="preserve">PEVuZE5vdGU+PENpdGU+PEF1dGhvcj5Ib2VzczwvQXV0aG9yPjxZZWFyPjE5OTA8L1llYXI+PFJl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</w:fldData>
        </w:fldChar>
      </w:r>
      <w:r w:rsidR="005C18ED">
        <w:instrText xml:space="preserve"> ADDIN EN.CITE.DATA </w:instrText>
      </w:r>
      <w:r w:rsidR="005C18ED">
        <w:fldChar w:fldCharType="end"/>
      </w:r>
      <w:r w:rsidR="000B323D" w:rsidRPr="00F97C1A">
        <w:fldChar w:fldCharType="separate"/>
      </w:r>
      <w:r w:rsidR="005C18ED">
        <w:rPr>
          <w:noProof/>
        </w:rPr>
        <w:t>(Araki, Jearnpipatkul et al. 1985, Senecoff, Bruckner et al. 1985, Hoess and Abremski 1990)</w:t>
      </w:r>
      <w:r w:rsidR="000B323D" w:rsidRPr="00F97C1A">
        <w:fldChar w:fldCharType="end"/>
      </w:r>
      <w:r w:rsidRPr="00F97C1A">
        <w:t xml:space="preserve">. Tyrosine recombinases that recognize relatively short sequences (34–58 base pairs) are used in these systems to mediate DNA cleavage </w:t>
      </w:r>
      <w:r w:rsidR="000B323D" w:rsidRPr="00F97C1A">
        <w:fldChar w:fldCharType="begin">
          <w:fldData xml:space="preserve">PEVuZE5vdGU+PENpdGU+PEF1dGhvcj5Ib2VzczwvQXV0aG9yPjxZZWFyPjE5OTA8L1llYXI+PFJl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</w:fldData>
        </w:fldChar>
      </w:r>
      <w:r w:rsidR="005C18ED">
        <w:instrText xml:space="preserve"> ADDIN EN.CITE </w:instrText>
      </w:r>
      <w:r w:rsidR="005C18ED">
        <w:fldChar w:fldCharType="begin">
          <w:fldData xml:space="preserve">PEVuZE5vdGU+PENpdGU+PEF1dGhvcj5Ib2VzczwvQXV0aG9yPjxZZWFyPjE5OTA8L1llYXI+PFJl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</w:fldData>
        </w:fldChar>
      </w:r>
      <w:r w:rsidR="005C18ED">
        <w:instrText xml:space="preserve"> ADDIN EN.CITE.DATA </w:instrText>
      </w:r>
      <w:r w:rsidR="005C18ED">
        <w:fldChar w:fldCharType="end"/>
      </w:r>
      <w:r w:rsidR="000B323D" w:rsidRPr="00F97C1A">
        <w:fldChar w:fldCharType="separate"/>
      </w:r>
      <w:r w:rsidR="005C18ED">
        <w:rPr>
          <w:noProof/>
        </w:rPr>
        <w:t>(Araki, Jearnpipatkul et al. 1985, Senecoff, Bruckner et al. 1985, Hoess and Abremski 1990)</w:t>
      </w:r>
      <w:r w:rsidR="000B323D" w:rsidRPr="00F97C1A">
        <w:fldChar w:fldCharType="end"/>
      </w:r>
      <w:r w:rsidRPr="00F97C1A">
        <w:t xml:space="preserve">. Dependent on the orientation of the recognition sites relative to each other, integration, excision, or inversion of targeted sequences of DNA can occur </w:t>
      </w:r>
      <w:r w:rsidR="000B323D" w:rsidRPr="00F97C1A">
        <w:fldChar w:fldCharType="begin"/>
      </w:r>
      <w:r w:rsidR="005C18ED">
        <w:instrText xml:space="preserve"> ADDIN EN.CITE &lt;EndNote&gt;&lt;Cite&gt;&lt;Author&gt;Gidoni&lt;/Author&gt;&lt;Year&gt;2008&lt;/Year&gt;&lt;RecNum&gt;68&lt;/RecNum&gt;&lt;DisplayText&gt;(Gidoni, Srivastava et al. 2008)&lt;/DisplayText&gt;&lt;record&gt;&lt;rec-number&gt;68&lt;/rec-number&gt;&lt;foreign-keys&gt;&lt;key app="EN" db-id="ps2zeeprue29tmea0pgxvxfuepvsexr05zv5" timestamp="1657213095"&gt;68&lt;/key&gt;&lt;/foreign-keys&gt;&lt;ref-type name="Journal Article"&gt;17&lt;/ref-type&gt;&lt;contributors&gt;&lt;authors&gt;&lt;author&gt;Gidoni, D.&lt;/author&gt;&lt;author&gt;Srivastava, V.&lt;/author&gt;&lt;author&gt;Carmi, N.&lt;/author&gt;&lt;/authors&gt;&lt;/contributors&gt;&lt;titles&gt;&lt;title&gt;Site-specific excisional recombination strategies for elimination of undesirable transgenes from crop plants&lt;/title&gt;&lt;secondary-title&gt;In Vitro Cellular &amp;amp; Developmental Biology- Plant&lt;/secondary-title&gt;&lt;/titles&gt;&lt;periodical&gt;&lt;full-title&gt;In Vitro Cellular &amp;amp; Developmental Biology- Plant&lt;/full-title&gt;&lt;/periodical&gt;&lt;pages&gt;457-467&lt;/pages&gt;&lt;volume&gt;44&lt;/volume&gt;&lt;number&gt;6&lt;/number&gt;&lt;dates&gt;&lt;year&gt;2008&lt;/year&gt;&lt;/dates&gt;&lt;urls&gt;&lt;/urls&gt;&lt;electronic-resource-num&gt;10.1007/s11627-008-9140-3&lt;/electronic-resource-num&gt;&lt;/record&gt;&lt;/Cite&gt;&lt;/EndNote&gt;</w:instrText>
      </w:r>
      <w:r w:rsidR="000B323D" w:rsidRPr="00F97C1A">
        <w:fldChar w:fldCharType="separate"/>
      </w:r>
      <w:r w:rsidR="005C18ED">
        <w:rPr>
          <w:noProof/>
        </w:rPr>
        <w:t>(Gidoni, Srivastava et al. 2008)</w:t>
      </w:r>
      <w:r w:rsidR="000B323D" w:rsidRPr="00F97C1A">
        <w:fldChar w:fldCharType="end"/>
      </w:r>
      <w:r w:rsidRPr="00F97C1A">
        <w:t xml:space="preserve">. Although all of these outcomes have been observed, excision and degradation of the targeted DNA is observed most often since it is kinetically favored </w:t>
      </w:r>
      <w:r w:rsidR="000B323D" w:rsidRPr="00F97C1A">
        <w:fldChar w:fldCharType="begin"/>
      </w:r>
      <w:r w:rsidR="005C18ED">
        <w:instrText xml:space="preserve"> ADDIN EN.CITE &lt;EndNote&gt;&lt;Cite&gt;&lt;Author&gt;Gidoni&lt;/Author&gt;&lt;Year&gt;2008&lt;/Year&gt;&lt;RecNum&gt;68&lt;/RecNum&gt;&lt;DisplayText&gt;(Gidoni, Srivastava et al. 2008)&lt;/DisplayText&gt;&lt;record&gt;&lt;rec-number&gt;68&lt;/rec-number&gt;&lt;foreign-keys&gt;&lt;key app="EN" db-id="ps2zeeprue29tmea0pgxvxfuepvsexr05zv5" timestamp="1657213095"&gt;68&lt;/key&gt;&lt;/foreign-keys&gt;&lt;ref-type name="Journal Article"&gt;17&lt;/ref-type&gt;&lt;contributors&gt;&lt;authors&gt;&lt;author&gt;Gidoni, D.&lt;/author&gt;&lt;author&gt;Srivastava, V.&lt;/author&gt;&lt;author&gt;Carmi, N.&lt;/author&gt;&lt;/authors&gt;&lt;/contributors&gt;&lt;titles&gt;&lt;title&gt;Site-specific excisional recombination strategies for elimination of undesirable transgenes from crop plants&lt;/title&gt;&lt;secondary-title&gt;In Vitro Cellular &amp;amp; Developmental Biology- Plant&lt;/secondary-title&gt;&lt;/titles&gt;&lt;periodical&gt;&lt;full-title&gt;In Vitro Cellular &amp;amp; Developmental Biology- Plant&lt;/full-title&gt;&lt;/periodical&gt;&lt;pages&gt;457-467&lt;/pages&gt;&lt;volume&gt;44&lt;/volume&gt;&lt;number&gt;6&lt;/number&gt;&lt;dates&gt;&lt;year&gt;2008&lt;/year&gt;&lt;/dates&gt;&lt;urls&gt;&lt;/urls&gt;&lt;electronic-resource-num&gt;10.1007/s11627-008-9140-3&lt;/electronic-resource-num&gt;&lt;/record&gt;&lt;/Cite&gt;&lt;/EndNote&gt;</w:instrText>
      </w:r>
      <w:r w:rsidR="000B323D" w:rsidRPr="00F97C1A">
        <w:fldChar w:fldCharType="separate"/>
      </w:r>
      <w:r w:rsidR="005C18ED">
        <w:rPr>
          <w:noProof/>
        </w:rPr>
        <w:t>(Gidoni, Srivastava et al. 2008)</w:t>
      </w:r>
      <w:r w:rsidR="000B323D" w:rsidRPr="00F97C1A">
        <w:fldChar w:fldCharType="end"/>
      </w:r>
      <w:r w:rsidRPr="00F97C1A">
        <w:t xml:space="preserve">. </w:t>
      </w:r>
    </w:p>
    <w:p w14:paraId="7BAF4281" w14:textId="4633AB2C" w:rsidR="00DB7648" w:rsidRPr="00F97C1A" w:rsidRDefault="00DB7648" w:rsidP="0053626C">
      <w:pPr>
        <w:spacing w:before="100" w:beforeAutospacing="1" w:after="100" w:afterAutospacing="1" w:line="360" w:lineRule="auto"/>
      </w:pPr>
      <w:r w:rsidRPr="00F97C1A">
        <w:t>The Cre-</w:t>
      </w:r>
      <w:proofErr w:type="spellStart"/>
      <w:r w:rsidRPr="00F97C1A">
        <w:rPr>
          <w:i/>
          <w:iCs/>
        </w:rPr>
        <w:t>loxP</w:t>
      </w:r>
      <w:proofErr w:type="spellEnd"/>
      <w:r w:rsidRPr="00F97C1A">
        <w:rPr>
          <w:i/>
          <w:iCs/>
        </w:rPr>
        <w:t xml:space="preserve"> </w:t>
      </w:r>
      <w:r w:rsidRPr="00F97C1A">
        <w:t>recombinase system has been studied in Arabidopsis (</w:t>
      </w:r>
      <w:r w:rsidRPr="00F97C1A">
        <w:rPr>
          <w:i/>
          <w:iCs/>
        </w:rPr>
        <w:t xml:space="preserve">Arabidopsis thaliana </w:t>
      </w:r>
      <w:r w:rsidRPr="00F97C1A">
        <w:t xml:space="preserve">L.) </w:t>
      </w:r>
      <w:r w:rsidR="009E2F6E" w:rsidRPr="00F97C1A">
        <w:fldChar w:fldCharType="begin"/>
      </w:r>
      <w:r w:rsidR="005C18ED">
        <w:instrText xml:space="preserve"> ADDIN EN.CITE &lt;EndNote&gt;&lt;Cite&gt;&lt;Author&gt;Mlynárová&lt;/Author&gt;&lt;Year&gt;2006&lt;/Year&gt;&lt;RecNum&gt;208&lt;/RecNum&gt;&lt;DisplayText&gt;(Mlynárová, Conner et al. 2006)&lt;/DisplayText&gt;&lt;record&gt;&lt;rec-number&gt;208&lt;/rec-number&gt;&lt;foreign-keys&gt;&lt;key app="EN" db-id="ps2zeeprue29tmea0pgxvxfuepvsexr05zv5" timestamp="1672263458"&gt;208&lt;/key&gt;&lt;/foreign-keys&gt;&lt;ref-type name="Journal Article"&gt;17&lt;/ref-type&gt;&lt;contributors&gt;&lt;authors&gt;&lt;author&gt;Mlynárová, L.&lt;/author&gt;&lt;author&gt;Conner, A. J.&lt;/author&gt;&lt;author&gt;Nap, J. P.&lt;/author&gt;&lt;/authors&gt;&lt;/contributors&gt;&lt;titles&gt;&lt;title&gt;Directed microspore‐specific recombination of transgenic alleles to prevent pollen‐mediated transmission of transgenes&lt;/title&gt;&lt;secondary-title&gt;Plant Biotechnology Journal&lt;/secondary-title&gt;&lt;/titles&gt;&lt;periodical&gt;&lt;full-title&gt;Plant Biotechnology Journal&lt;/full-title&gt;&lt;/periodical&gt;&lt;pages&gt;445-452&lt;/pages&gt;&lt;volume&gt;4&lt;/volume&gt;&lt;number&gt;4&lt;/number&gt;&lt;dates&gt;&lt;year&gt;2006&lt;/year&gt;&lt;/dates&gt;&lt;urls&gt;&lt;/urls&gt;&lt;electronic-resource-num&gt;10.1111/j.1467-7652.2006.00194.x&lt;/electronic-resource-num&gt;&lt;/record&gt;&lt;/Cite&gt;&lt;/EndNote&gt;</w:instrText>
      </w:r>
      <w:r w:rsidR="009E2F6E" w:rsidRPr="00F97C1A">
        <w:fldChar w:fldCharType="separate"/>
      </w:r>
      <w:r w:rsidR="005C18ED">
        <w:rPr>
          <w:noProof/>
        </w:rPr>
        <w:t>(Mlynárová, Conner et al. 2006)</w:t>
      </w:r>
      <w:r w:rsidR="009E2F6E" w:rsidRPr="00F97C1A">
        <w:fldChar w:fldCharType="end"/>
      </w:r>
      <w:r w:rsidRPr="00F97C1A">
        <w:t xml:space="preserve"> and tobacco </w:t>
      </w:r>
      <w:r w:rsidR="001858B7" w:rsidRPr="00F97C1A">
        <w:fldChar w:fldCharType="begin">
          <w:fldData xml:space="preserve">PEVuZE5vdGU+PENpdGU+PEF1dGhvcj5IYW16ZWg8L0F1dGhvcj48WWVhcj4yMDE2PC9ZZWFyPjxS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</w:fldData>
        </w:fldChar>
      </w:r>
      <w:r w:rsidR="005C18ED">
        <w:instrText xml:space="preserve"> ADDIN EN.CITE </w:instrText>
      </w:r>
      <w:r w:rsidR="005C18ED">
        <w:fldChar w:fldCharType="begin">
          <w:fldData xml:space="preserve">PEVuZE5vdGU+PENpdGU+PEF1dGhvcj5IYW16ZWg8L0F1dGhvcj48WWVhcj4yMDE2PC9ZZWFyPjxS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</w:fldData>
        </w:fldChar>
      </w:r>
      <w:r w:rsidR="005C18ED">
        <w:instrText xml:space="preserve"> ADDIN EN.CITE.DATA </w:instrText>
      </w:r>
      <w:r w:rsidR="005C18ED">
        <w:fldChar w:fldCharType="end"/>
      </w:r>
      <w:r w:rsidR="001858B7" w:rsidRPr="00F97C1A">
        <w:fldChar w:fldCharType="separate"/>
      </w:r>
      <w:r w:rsidR="005C18ED">
        <w:rPr>
          <w:noProof/>
        </w:rPr>
        <w:t>(Mlynárová, Conner et al. 2006, Kopertekh, Schulze et al. 2010, Polóniová, Jopčík et al. 2015, Hamzeh, Motallebi et al. 2016)</w:t>
      </w:r>
      <w:r w:rsidR="001858B7" w:rsidRPr="00F97C1A">
        <w:fldChar w:fldCharType="end"/>
      </w:r>
      <w:r w:rsidRPr="00F97C1A">
        <w:t xml:space="preserve"> studies, where pollen was targeted for transgene excision to prevent pollen- mediated gene flow </w:t>
      </w:r>
      <w:r w:rsidR="00A9632D" w:rsidRPr="00F97C1A">
        <w:fldChar w:fldCharType="begin">
          <w:fldData xml:space="preserve">PEVuZE5vdGU+PENpdGU+PEF1dGhvcj5Qb2zDs25pb3bDoTwvQXV0aG9yPjxZZWFyPjIwMTU8L1ll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</w:fldData>
        </w:fldChar>
      </w:r>
      <w:r w:rsidR="005C18ED">
        <w:instrText xml:space="preserve"> ADDIN EN.CITE </w:instrText>
      </w:r>
      <w:r w:rsidR="005C18ED">
        <w:fldChar w:fldCharType="begin">
          <w:fldData xml:space="preserve">PEVuZE5vdGU+PENpdGU+PEF1dGhvcj5Qb2zDs25pb3bDoTwvQXV0aG9yPjxZZWFyPjIwMTU8L1ll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</w:fldData>
        </w:fldChar>
      </w:r>
      <w:r w:rsidR="005C18ED">
        <w:instrText xml:space="preserve"> ADDIN EN.CITE.DATA </w:instrText>
      </w:r>
      <w:r w:rsidR="005C18ED">
        <w:fldChar w:fldCharType="end"/>
      </w:r>
      <w:r w:rsidR="00A9632D" w:rsidRPr="00F97C1A">
        <w:fldChar w:fldCharType="separate"/>
      </w:r>
      <w:r w:rsidR="005C18ED">
        <w:rPr>
          <w:noProof/>
        </w:rPr>
        <w:t xml:space="preserve">(Mlynárová, </w:t>
      </w:r>
      <w:r w:rsidR="005C18ED">
        <w:rPr>
          <w:noProof/>
        </w:rPr>
        <w:lastRenderedPageBreak/>
        <w:t>Conner et al. 2006, Polóniová, Jopčík et al. 2015)</w:t>
      </w:r>
      <w:r w:rsidR="00A9632D" w:rsidRPr="00F97C1A">
        <w:fldChar w:fldCharType="end"/>
      </w:r>
      <w:r w:rsidRPr="00F97C1A">
        <w:t xml:space="preserve">. In Arabidopsis and tobacco greenhouse experiments, the microspore- specific promoter NTM19 (derived from tobacco) was used to drive Cre expression and produce transgene-free pollen </w:t>
      </w:r>
      <w:r w:rsidR="00A9632D" w:rsidRPr="00F97C1A">
        <w:fldChar w:fldCharType="begin"/>
      </w:r>
      <w:r w:rsidR="005C18ED">
        <w:instrText xml:space="preserve"> ADDIN EN.CITE &lt;EndNote&gt;&lt;Cite&gt;&lt;Author&gt;Mlynárová&lt;/Author&gt;&lt;Year&gt;2006&lt;/Year&gt;&lt;RecNum&gt;208&lt;/RecNum&gt;&lt;DisplayText&gt;(Mlynárová, Conner et al. 2006)&lt;/DisplayText&gt;&lt;record&gt;&lt;rec-number&gt;208&lt;/rec-number&gt;&lt;foreign-keys&gt;&lt;key app="EN" db-id="ps2zeeprue29tmea0pgxvxfuepvsexr05zv5" timestamp="1672263458"&gt;208&lt;/key&gt;&lt;/foreign-keys&gt;&lt;ref-type name="Journal Article"&gt;17&lt;/ref-type&gt;&lt;contributors&gt;&lt;authors&gt;&lt;author&gt;Mlynárová, L.&lt;/author&gt;&lt;author&gt;Conner, A. J.&lt;/author&gt;&lt;author&gt;Nap, J. P.&lt;/author&gt;&lt;/authors&gt;&lt;/contributors&gt;&lt;titles&gt;&lt;title&gt;Directed microspore‐specific recombination of transgenic alleles to prevent pollen‐mediated transmission of transgenes&lt;/title&gt;&lt;secondary-title&gt;Plant Biotechnology Journal&lt;/secondary-title&gt;&lt;/titles&gt;&lt;periodical&gt;&lt;full-title&gt;Plant Biotechnology Journal&lt;/full-title&gt;&lt;/periodical&gt;&lt;pages&gt;445-452&lt;/pages&gt;&lt;volume&gt;4&lt;/volume&gt;&lt;number&gt;4&lt;/number&gt;&lt;dates&gt;&lt;year&gt;2006&lt;/year&gt;&lt;/dates&gt;&lt;urls&gt;&lt;/urls&gt;&lt;electronic-resource-num&gt;10.1111/j.1467-7652.2006.00194.x&lt;/electronic-resource-num&gt;&lt;/record&gt;&lt;/Cite&gt;&lt;/EndNote&gt;</w:instrText>
      </w:r>
      <w:r w:rsidR="00A9632D" w:rsidRPr="00F97C1A">
        <w:fldChar w:fldCharType="separate"/>
      </w:r>
      <w:r w:rsidR="005C18ED">
        <w:rPr>
          <w:noProof/>
        </w:rPr>
        <w:t>(Mlynárová, Conner et al. 2006)</w:t>
      </w:r>
      <w:r w:rsidR="00A9632D" w:rsidRPr="00F97C1A">
        <w:fldChar w:fldCharType="end"/>
      </w:r>
      <w:r w:rsidRPr="00F97C1A">
        <w:t>. Transgenic Arabidopsis and tobacco plants were used in self- and cross- pollination experiments, followed by backcross experiments. Backcross experiments displayed 100% transgene excision in three Arabidopsis lines. In transgenic tobacco, over 99% transgene excision was observed in five lines. In addition to high transgene excision efficiency, plants displayed normal growth and development. Another study used the Cre/</w:t>
      </w:r>
      <w:proofErr w:type="spellStart"/>
      <w:r w:rsidRPr="00F97C1A">
        <w:rPr>
          <w:i/>
          <w:iCs/>
        </w:rPr>
        <w:t>loxP</w:t>
      </w:r>
      <w:proofErr w:type="spellEnd"/>
      <w:r w:rsidRPr="00F97C1A">
        <w:rPr>
          <w:i/>
          <w:iCs/>
        </w:rPr>
        <w:t xml:space="preserve"> </w:t>
      </w:r>
      <w:r w:rsidRPr="00F97C1A">
        <w:t xml:space="preserve">recombinase system to excise the SMG from transgenic tobacco through the use of the pollen- and embryo- specific promoter DLL (derived from Arabidopsis) to drive Cre expression </w:t>
      </w:r>
      <w:r w:rsidR="00A9632D" w:rsidRPr="00F97C1A">
        <w:fldChar w:fldCharType="begin"/>
      </w:r>
      <w:r w:rsidR="005C18ED">
        <w:instrText xml:space="preserve"> ADDIN EN.CITE &lt;EndNote&gt;&lt;Cite&gt;&lt;Author&gt;Polóniová&lt;/Author&gt;&lt;Year&gt;2015&lt;/Year&gt;&lt;RecNum&gt;211&lt;/RecNum&gt;&lt;DisplayText&gt;(Polóniová, Jopčík et al. 2015)&lt;/DisplayText&gt;&lt;record&gt;&lt;rec-number&gt;211&lt;/rec-number&gt;&lt;foreign-keys&gt;&lt;key app="EN" db-id="ps2zeeprue29tmea0pgxvxfuepvsexr05zv5" timestamp="1672520161"&gt;211&lt;/key&gt;&lt;/foreign-keys&gt;&lt;ref-type name="Journal Article"&gt;17&lt;/ref-type&gt;&lt;contributors&gt;&lt;authors&gt;&lt;author&gt;Polóniová, Z.&lt;/author&gt;&lt;author&gt;Jopčík, M.&lt;/author&gt;&lt;author&gt;Matušíková, I.&lt;/author&gt;&lt;author&gt;Libantová, J.&lt;/author&gt;&lt;author&gt;Moravčíková, J.&lt;/author&gt;&lt;/authors&gt;&lt;/contributors&gt;&lt;titles&gt;&lt;title&gt;&lt;style face="normal" font="default" size="100%"&gt;The pollen- and embryo- specific Arabidopsis DLL promoter bears good potential for application in marker-free Cre/&lt;/style&gt;&lt;style face="italic" font="default" size="100%"&gt;loxP&lt;/style&gt;&lt;style face="normal" font="default" size="100%"&gt; self-excision strategy&lt;/style&gt;&lt;/title&gt;&lt;secondary-title&gt;Plant Cell Reports&lt;/secondary-title&gt;&lt;/titles&gt;&lt;periodical&gt;&lt;full-title&gt;Plant Cell Reports&lt;/full-title&gt;&lt;/periodical&gt;&lt;pages&gt;469-481&lt;/pages&gt;&lt;volume&gt;34&lt;/volume&gt;&lt;number&gt;3&lt;/number&gt;&lt;dates&gt;&lt;year&gt;2015&lt;/year&gt;&lt;/dates&gt;&lt;urls&gt;&lt;/urls&gt;&lt;electronic-resource-num&gt;10.1007/s00299-014-1726-0&lt;/electronic-resource-num&gt;&lt;/record&gt;&lt;/Cite&gt;&lt;/EndNote&gt;</w:instrText>
      </w:r>
      <w:r w:rsidR="00A9632D" w:rsidRPr="00F97C1A">
        <w:fldChar w:fldCharType="separate"/>
      </w:r>
      <w:r w:rsidR="005C18ED">
        <w:rPr>
          <w:noProof/>
        </w:rPr>
        <w:t>(Polóniová, Jopčík et al. 2015)</w:t>
      </w:r>
      <w:r w:rsidR="00A9632D" w:rsidRPr="00F97C1A">
        <w:fldChar w:fldCharType="end"/>
      </w:r>
      <w:r w:rsidRPr="00F97C1A">
        <w:t>. Eight transgenic tobacco lines were self-pollinated and 99% of the progeny displayed partial or complete excision of the SMG. However, there was notable variation across transgenic lines, ranging from 3.8% to 81.5% excision efficiency. Four of these lines were used in cross-pollination experiments as pollen donors to nontransgenic tobacco, where complete or partial excision of the SMG was observed in 99% of plants. These experiments also displayed variation across transgenic lines which ranged from 40% up to 96.2% excision efficiency. High excision efficiency has been observed and supports the potential of the recombinase system for transgene excision; however, the variation among lines should be addressed by utilizing promoters that provide consistent and targeted high expression levels.</w:t>
      </w:r>
    </w:p>
    <w:p w14:paraId="5B4DBA9A" w14:textId="0ECFCB51" w:rsidR="00DB7648" w:rsidRPr="00F97C1A" w:rsidRDefault="00DB7648" w:rsidP="0053626C">
      <w:pPr>
        <w:spacing w:before="100" w:beforeAutospacing="1" w:after="100" w:afterAutospacing="1" w:line="360" w:lineRule="auto"/>
      </w:pPr>
      <w:r w:rsidRPr="00F97C1A">
        <w:t>Seed-specific expression of the Cre/</w:t>
      </w:r>
      <w:proofErr w:type="spellStart"/>
      <w:r w:rsidRPr="00F97C1A">
        <w:rPr>
          <w:i/>
          <w:iCs/>
        </w:rPr>
        <w:t>loxP</w:t>
      </w:r>
      <w:proofErr w:type="spellEnd"/>
      <w:r w:rsidRPr="00F97C1A">
        <w:rPr>
          <w:i/>
          <w:iCs/>
        </w:rPr>
        <w:t xml:space="preserve"> </w:t>
      </w:r>
      <w:r w:rsidRPr="00F97C1A">
        <w:t>recombinase system was also studied to prevent seed-mediated transgene flow. In tobacco (</w:t>
      </w:r>
      <w:r w:rsidRPr="00F97C1A">
        <w:rPr>
          <w:i/>
          <w:iCs/>
        </w:rPr>
        <w:t xml:space="preserve">Nicotiana </w:t>
      </w:r>
      <w:proofErr w:type="spellStart"/>
      <w:r w:rsidRPr="00F97C1A">
        <w:rPr>
          <w:i/>
          <w:iCs/>
        </w:rPr>
        <w:t>benthamiana</w:t>
      </w:r>
      <w:proofErr w:type="spellEnd"/>
      <w:r w:rsidRPr="00F97C1A">
        <w:rPr>
          <w:i/>
          <w:iCs/>
        </w:rPr>
        <w:t xml:space="preserve"> </w:t>
      </w:r>
      <w:r w:rsidRPr="00F97C1A">
        <w:t xml:space="preserve">L.), the seed-specific promoter </w:t>
      </w:r>
      <w:proofErr w:type="spellStart"/>
      <w:r w:rsidRPr="00F97C1A">
        <w:t>napin</w:t>
      </w:r>
      <w:proofErr w:type="spellEnd"/>
      <w:r w:rsidRPr="00F97C1A">
        <w:t xml:space="preserve"> (derived from canola) was used to drive Cre expression and determine the efficiency of SMG excision from seeds </w:t>
      </w:r>
      <w:r w:rsidR="00A9632D" w:rsidRPr="00F97C1A">
        <w:fldChar w:fldCharType="begin"/>
      </w:r>
      <w:r w:rsidR="005C18ED">
        <w:instrText xml:space="preserve"> ADDIN EN.CITE &lt;EndNote&gt;&lt;Cite&gt;&lt;Author&gt;Kopertekh&lt;/Author&gt;&lt;Year&gt;2010&lt;/Year&gt;&lt;RecNum&gt;210&lt;/RecNum&gt;&lt;DisplayText&gt;(Kopertekh, Schulze et al. 2010)&lt;/DisplayText&gt;&lt;record&gt;&lt;rec-number&gt;210&lt;/rec-number&gt;&lt;foreign-keys&gt;&lt;key app="EN" db-id="ps2zeeprue29tmea0pgxvxfuepvsexr05zv5" timestamp="1672519897"&gt;210&lt;/key&gt;&lt;/foreign-keys&gt;&lt;ref-type name="Journal Article"&gt;17&lt;/ref-type&gt;&lt;contributors&gt;&lt;authors&gt;&lt;author&gt;Kopertekh, L.&lt;/author&gt;&lt;author&gt;Schulze, K.&lt;/author&gt;&lt;author&gt;Frolov, A.&lt;/author&gt;&lt;author&gt;Strack, D.&lt;/author&gt;&lt;author&gt;Broer, I.&lt;/author&gt;&lt;author&gt;Schiemann, J.&lt;/author&gt;&lt;/authors&gt;&lt;/contributors&gt;&lt;titles&gt;&lt;title&gt;Cre-mediated seed-specific transgene excision in tobacco&lt;/title&gt;&lt;secondary-title&gt;Plant Molecular Biology&lt;/secondary-title&gt;&lt;/titles&gt;&lt;periodical&gt;&lt;full-title&gt;Plant Molecular Biology&lt;/full-title&gt;&lt;/periodical&gt;&lt;pages&gt;597-605&lt;/pages&gt;&lt;volume&gt;72&lt;/volume&gt;&lt;number&gt;6&lt;/number&gt;&lt;dates&gt;&lt;year&gt;2010&lt;/year&gt;&lt;/dates&gt;&lt;urls&gt;&lt;/urls&gt;&lt;electronic-resource-num&gt;10.1007/s11103-009-9595-6&lt;/electronic-resource-num&gt;&lt;/record&gt;&lt;/Cite&gt;&lt;/EndNote&gt;</w:instrText>
      </w:r>
      <w:r w:rsidR="00A9632D" w:rsidRPr="00F97C1A">
        <w:fldChar w:fldCharType="separate"/>
      </w:r>
      <w:r w:rsidR="005C18ED">
        <w:rPr>
          <w:noProof/>
        </w:rPr>
        <w:t>(Kopertekh, Schulze et al. 2010)</w:t>
      </w:r>
      <w:r w:rsidR="00A9632D" w:rsidRPr="00F97C1A">
        <w:fldChar w:fldCharType="end"/>
      </w:r>
      <w:r w:rsidRPr="00F97C1A">
        <w:t xml:space="preserve">. Tobacco was co-transformed with two plasmids, the first of which contained the SMG flanked by the </w:t>
      </w:r>
      <w:proofErr w:type="spellStart"/>
      <w:r w:rsidRPr="00F97C1A">
        <w:rPr>
          <w:i/>
          <w:iCs/>
        </w:rPr>
        <w:t>loxP</w:t>
      </w:r>
      <w:proofErr w:type="spellEnd"/>
      <w:r w:rsidRPr="00F97C1A">
        <w:rPr>
          <w:i/>
          <w:iCs/>
        </w:rPr>
        <w:t xml:space="preserve"> </w:t>
      </w:r>
      <w:r w:rsidRPr="00F97C1A">
        <w:t xml:space="preserve">recognition sites and the second construct contained Cre driven by the </w:t>
      </w:r>
      <w:proofErr w:type="spellStart"/>
      <w:r w:rsidRPr="00F97C1A">
        <w:t>napin</w:t>
      </w:r>
      <w:proofErr w:type="spellEnd"/>
      <w:r w:rsidRPr="00F97C1A">
        <w:t xml:space="preserve"> promoter. A total of 10 lines were co-transformed, self-pollinated, and the progeny were subjected to analysis. Excision of the SMG occurred in all 10 lines, eight of which displayed 100% excision efficiency and two lines displayed 76.8% and 93.1% excision efficiency. Additionally, all transgenic lines were normal in regard to vegetative and reproductive morphology. The expression of the Cre/</w:t>
      </w:r>
      <w:proofErr w:type="spellStart"/>
      <w:r w:rsidRPr="00F97C1A">
        <w:rPr>
          <w:i/>
          <w:iCs/>
        </w:rPr>
        <w:t>loxP</w:t>
      </w:r>
      <w:proofErr w:type="spellEnd"/>
      <w:r w:rsidRPr="00F97C1A">
        <w:rPr>
          <w:i/>
          <w:iCs/>
        </w:rPr>
        <w:t xml:space="preserve"> </w:t>
      </w:r>
      <w:r w:rsidRPr="00F97C1A">
        <w:t>recombinase system was also studied in tobacco (</w:t>
      </w:r>
      <w:r w:rsidRPr="00F97C1A">
        <w:rPr>
          <w:i/>
          <w:iCs/>
        </w:rPr>
        <w:t xml:space="preserve">Nicotiana tabacum </w:t>
      </w:r>
      <w:r w:rsidRPr="00F97C1A">
        <w:t xml:space="preserve">L.) under the control of the seed-specific </w:t>
      </w:r>
      <w:r w:rsidRPr="00F97C1A">
        <w:lastRenderedPageBreak/>
        <w:t xml:space="preserve">promoter BcNA1 (derived from canola) to remove the SMG </w:t>
      </w:r>
      <w:r w:rsidR="001858B7" w:rsidRPr="00F97C1A">
        <w:fldChar w:fldCharType="begin"/>
      </w:r>
      <w:r w:rsidR="005C18ED">
        <w:instrText xml:space="preserve"> ADDIN EN.CITE &lt;EndNote&gt;&lt;Cite&gt;&lt;Author&gt;Hamzeh&lt;/Author&gt;&lt;Year&gt;2016&lt;/Year&gt;&lt;RecNum&gt;209&lt;/RecNum&gt;&lt;DisplayText&gt;(Hamzeh, Motallebi et al. 2016)&lt;/DisplayText&gt;&lt;record&gt;&lt;rec-number&gt;209&lt;/rec-number&gt;&lt;foreign-keys&gt;&lt;key app="EN" db-id="ps2zeeprue29tmea0pgxvxfuepvsexr05zv5" timestamp="1672519751"&gt;209&lt;/key&gt;&lt;/foreign-keys&gt;&lt;ref-type name="Journal Article"&gt;17&lt;/ref-type&gt;&lt;contributors&gt;&lt;authors&gt;&lt;author&gt;Hamzeh, S.&lt;/author&gt;&lt;author&gt;Motallebi, M.&lt;/author&gt;&lt;author&gt;Zamani, M. R.&lt;/author&gt;&lt;/authors&gt;&lt;/contributors&gt;&lt;titles&gt;&lt;title&gt;&lt;style face="normal" font="default" size="100%"&gt;Efficient seed-specifically regulated autoexcision of marker gene (&lt;/style&gt;&lt;style face="italic" font="default" size="100%"&gt;nptII&lt;/style&gt;&lt;style face="normal" font="default" size="100%"&gt;) with inducible expression of interest gene in transgenic &lt;/style&gt;&lt;style face="italic" font="default" size="100%"&gt;Nicotiana tabacum&lt;/style&gt;&lt;/title&gt;&lt;secondary-title&gt;Turkish Journal of Biology&lt;/secondary-title&gt;&lt;/titles&gt;&lt;periodical&gt;&lt;full-title&gt;Turkish Journal of Biology&lt;/full-title&gt;&lt;/periodical&gt;&lt;pages&gt;1-11&lt;/pages&gt;&lt;volume&gt;40&lt;/volume&gt;&lt;number&gt;1&lt;/number&gt;&lt;dates&gt;&lt;year&gt;2016&lt;/year&gt;&lt;/dates&gt;&lt;urls&gt;&lt;/urls&gt;&lt;electronic-resource-num&gt;10.3906/biy-1408-32&lt;/electronic-resource-num&gt;&lt;/record&gt;&lt;/Cite&gt;&lt;/EndNote&gt;</w:instrText>
      </w:r>
      <w:r w:rsidR="001858B7" w:rsidRPr="00F97C1A">
        <w:fldChar w:fldCharType="separate"/>
      </w:r>
      <w:r w:rsidR="005C18ED">
        <w:rPr>
          <w:noProof/>
        </w:rPr>
        <w:t>(Hamzeh, Motallebi et al. 2016)</w:t>
      </w:r>
      <w:r w:rsidR="001858B7" w:rsidRPr="00F97C1A">
        <w:fldChar w:fldCharType="end"/>
      </w:r>
      <w:r w:rsidRPr="00F97C1A">
        <w:t xml:space="preserve">. Eight transgenic lines were obtained and self-pollinated, and progeny were subjected to a germination assay on selection media to determine whether excision had occurred. In four of the transgenic lines, 100% excision was observed. In the remaining transgenic lines, excision occurred at a rate of 25.4%, 29.9%, 59.6%, and 71.8%. Additionally, all transgenic lines appeared normal in regard to plant growth and fertility. In transgenic canola, Cre expression was driven by the embryo-specific promoter USP88 (derived from </w:t>
      </w:r>
      <w:r w:rsidRPr="00F97C1A">
        <w:rPr>
          <w:i/>
          <w:iCs/>
        </w:rPr>
        <w:t xml:space="preserve">Vicia </w:t>
      </w:r>
      <w:proofErr w:type="spellStart"/>
      <w:r w:rsidRPr="00F97C1A">
        <w:rPr>
          <w:i/>
          <w:iCs/>
        </w:rPr>
        <w:t>faba</w:t>
      </w:r>
      <w:proofErr w:type="spellEnd"/>
      <w:r w:rsidRPr="00F97C1A">
        <w:rPr>
          <w:i/>
          <w:iCs/>
        </w:rPr>
        <w:t xml:space="preserve"> </w:t>
      </w:r>
      <w:r w:rsidRPr="00F97C1A">
        <w:t xml:space="preserve">L.) to excise the SMG and produce SMG-free progeny </w:t>
      </w:r>
      <w:r w:rsidR="001858B7" w:rsidRPr="00F97C1A">
        <w:fldChar w:fldCharType="begin"/>
      </w:r>
      <w:r w:rsidR="005C18ED">
        <w:instrText xml:space="preserve"> ADDIN EN.CITE &lt;EndNote&gt;&lt;Cite&gt;&lt;Author&gt;Ye&lt;/Author&gt;&lt;Year&gt;2022&lt;/Year&gt;&lt;RecNum&gt;230&lt;/RecNum&gt;&lt;DisplayText&gt;(Ye, Vaghchhipawala et al. 2022)&lt;/DisplayText&gt;&lt;record&gt;&lt;rec-number&gt;230&lt;/rec-number&gt;&lt;foreign-keys&gt;&lt;key app="EN" db-id="ps2zeeprue29tmea0pgxvxfuepvsexr05zv5" timestamp="1674575283"&gt;230&lt;/key&gt;&lt;/foreign-keys&gt;&lt;ref-type name="Journal Article"&gt;17&lt;/ref-type&gt;&lt;contributors&gt;&lt;authors&gt;&lt;author&gt;Ye, X.&lt;/author&gt;&lt;author&gt;Vaghchhipawala, Z.&lt;/author&gt;&lt;author&gt;Williams, E.J.&lt;/author&gt;&lt;author&gt;Fu, C.&lt;/author&gt;&lt;author&gt;Liu, J.&lt;/author&gt;&lt;author&gt;Lu, F.&lt;/author&gt;&lt;author&gt;Hall, E.L.&lt;/author&gt;&lt;author&gt;Guo, S.X.&lt;/author&gt;&lt;author&gt;Frank, L.&lt;/author&gt;&lt;author&gt;Gilbertson, L.A.&lt;/author&gt;&lt;/authors&gt;&lt;/contributors&gt;&lt;titles&gt;&lt;title&gt;Cre-mediated autoexcision of selectable marker genes in soybean, cotton, canola and maize transgenic plants&lt;/title&gt;&lt;secondary-title&gt;Plant Cell Reports&lt;/secondary-title&gt;&lt;/titles&gt;&lt;periodical&gt;&lt;full-title&gt;Plant Cell Reports&lt;/full-title&gt;&lt;/periodical&gt;&lt;pages&gt;45-55&lt;/pages&gt;&lt;volume&gt;42&lt;/volume&gt;&lt;dates&gt;&lt;year&gt;2022&lt;/year&gt;&lt;/dates&gt;&lt;urls&gt;&lt;/urls&gt;&lt;electronic-resource-num&gt;10.1007/s00299-022-02935-1&lt;/electronic-resource-num&gt;&lt;/record&gt;&lt;/Cite&gt;&lt;/EndNote&gt;</w:instrText>
      </w:r>
      <w:r w:rsidR="001858B7" w:rsidRPr="00F97C1A">
        <w:fldChar w:fldCharType="separate"/>
      </w:r>
      <w:r w:rsidR="005C18ED">
        <w:rPr>
          <w:noProof/>
        </w:rPr>
        <w:t>(Ye, Vaghchhipawala et al. 2022)</w:t>
      </w:r>
      <w:r w:rsidR="001858B7" w:rsidRPr="00F97C1A">
        <w:fldChar w:fldCharType="end"/>
      </w:r>
      <w:r w:rsidRPr="00F97C1A">
        <w:t xml:space="preserve">. Progeny from eight transgenic lines were analyzed and an average of 32.7% excision efficiency was observed, none of which were reported to have adverse morphological features. Although these lines were able to produce SMG-free progeny, the average excision rates were relatively low compared to other studies. To improve this system, stronger and more </w:t>
      </w:r>
      <w:proofErr w:type="gramStart"/>
      <w:r w:rsidRPr="00F97C1A">
        <w:t>tightly-controlled</w:t>
      </w:r>
      <w:proofErr w:type="gramEnd"/>
      <w:r w:rsidRPr="00F97C1A">
        <w:t xml:space="preserve"> promoters should be selected to drive Cre expression. </w:t>
      </w:r>
    </w:p>
    <w:p w14:paraId="4FFC8F4B" w14:textId="77777777" w:rsidR="00DB7648" w:rsidRPr="00F97C1A" w:rsidRDefault="00DB7648" w:rsidP="0053626C">
      <w:pPr>
        <w:spacing w:before="100" w:beforeAutospacing="1" w:after="100" w:afterAutospacing="1" w:line="360" w:lineRule="auto"/>
      </w:pPr>
      <w:r w:rsidRPr="00F97C1A">
        <w:t xml:space="preserve">Both pollen- and seed-specific </w:t>
      </w:r>
      <w:proofErr w:type="gramStart"/>
      <w:r w:rsidRPr="00F97C1A">
        <w:t>expression</w:t>
      </w:r>
      <w:proofErr w:type="gramEnd"/>
      <w:r w:rsidRPr="00F97C1A">
        <w:t xml:space="preserve"> of the Cre/</w:t>
      </w:r>
      <w:proofErr w:type="spellStart"/>
      <w:r w:rsidRPr="00F97C1A">
        <w:rPr>
          <w:i/>
          <w:iCs/>
        </w:rPr>
        <w:t>loxP</w:t>
      </w:r>
      <w:proofErr w:type="spellEnd"/>
      <w:r w:rsidRPr="00F97C1A">
        <w:rPr>
          <w:i/>
          <w:iCs/>
        </w:rPr>
        <w:t xml:space="preserve"> </w:t>
      </w:r>
      <w:r w:rsidRPr="00F97C1A">
        <w:t>recombinase system have displayed up to 100% transgene excision in multiple transgenic lines. However, significantly lower efficiency has been observed in several lines. To reduce variability among lines, it is apparent that design changes, specifically for promoters that drive recombinase expression, as well as further testing and optimization are needed to ensure high and consistent levels of transgene excision in all transgenic lines. If consistency is achieved, the Cre/</w:t>
      </w:r>
      <w:proofErr w:type="spellStart"/>
      <w:r w:rsidRPr="00F97C1A">
        <w:rPr>
          <w:i/>
          <w:iCs/>
        </w:rPr>
        <w:t>loxP</w:t>
      </w:r>
      <w:proofErr w:type="spellEnd"/>
      <w:r w:rsidRPr="00F97C1A">
        <w:rPr>
          <w:i/>
          <w:iCs/>
        </w:rPr>
        <w:t xml:space="preserve"> </w:t>
      </w:r>
      <w:r w:rsidRPr="00F97C1A">
        <w:t xml:space="preserve">recombinase system may be a useful bioconfinement tool. </w:t>
      </w:r>
    </w:p>
    <w:p w14:paraId="271218EC" w14:textId="77777777" w:rsidR="00DB7648" w:rsidRPr="00FE0046" w:rsidRDefault="00DB7648" w:rsidP="0053626C">
      <w:pPr>
        <w:spacing w:before="100" w:beforeAutospacing="1" w:after="100" w:afterAutospacing="1" w:line="360" w:lineRule="auto"/>
      </w:pPr>
      <w:r w:rsidRPr="00FE0046">
        <w:t xml:space="preserve">3.2. Transgene Excision from Pollen via CinH-RS2 </w:t>
      </w:r>
    </w:p>
    <w:p w14:paraId="7C52E60E" w14:textId="3C595509" w:rsidR="00DB7648" w:rsidRPr="00F97C1A" w:rsidRDefault="00DB7648" w:rsidP="0053626C">
      <w:pPr>
        <w:spacing w:before="100" w:beforeAutospacing="1" w:after="100" w:afterAutospacing="1" w:line="360" w:lineRule="auto"/>
      </w:pPr>
      <w:r w:rsidRPr="00F97C1A">
        <w:t>Other well-characterized recombinase systems are CinH-</w:t>
      </w:r>
      <w:r w:rsidRPr="00F97C1A">
        <w:rPr>
          <w:i/>
          <w:iCs/>
        </w:rPr>
        <w:t xml:space="preserve">RS2 </w:t>
      </w:r>
      <w:r w:rsidRPr="00F97C1A">
        <w:t xml:space="preserve">(from </w:t>
      </w:r>
      <w:r w:rsidRPr="00F97C1A">
        <w:rPr>
          <w:i/>
          <w:iCs/>
        </w:rPr>
        <w:t xml:space="preserve">Acinetobacter </w:t>
      </w:r>
      <w:r w:rsidRPr="00F97C1A">
        <w:t xml:space="preserve">plasmids pKLH2 and pKLH204) and </w:t>
      </w:r>
      <w:proofErr w:type="spellStart"/>
      <w:r w:rsidRPr="00F97C1A">
        <w:t>ParA</w:t>
      </w:r>
      <w:proofErr w:type="spellEnd"/>
      <w:r w:rsidRPr="00F97C1A">
        <w:t>-</w:t>
      </w:r>
      <w:r w:rsidRPr="00F97C1A">
        <w:rPr>
          <w:i/>
          <w:iCs/>
        </w:rPr>
        <w:t xml:space="preserve">MRS </w:t>
      </w:r>
      <w:r w:rsidRPr="00F97C1A">
        <w:t xml:space="preserve">(from the broad host range plasmid RK2), which are unidirectional recombinase systems and use serine recombinases to irreversibly excise targeted sequences of DNA </w:t>
      </w:r>
      <w:r w:rsidR="001858B7" w:rsidRPr="00F97C1A">
        <w:fldChar w:fldCharType="begin">
          <w:fldData xml:space="preserve">PEVuZE5vdGU+PENpdGU+PEF1dGhvcj5MaXU8L0F1dGhvcj48WWVhcj4yMDEzPC9ZZWFyPjxSZWNO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</w:fldData>
        </w:fldChar>
      </w:r>
      <w:r w:rsidR="005C18ED">
        <w:instrText xml:space="preserve"> ADDIN EN.CITE </w:instrText>
      </w:r>
      <w:r w:rsidR="005C18ED">
        <w:fldChar w:fldCharType="begin">
          <w:fldData xml:space="preserve">PEVuZE5vdGU+PENpdGU+PEF1dGhvcj5MaXU8L0F1dGhvcj48WWVhcj4yMDEzPC9ZZWFyPjxSZWNO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</w:fldData>
        </w:fldChar>
      </w:r>
      <w:r w:rsidR="005C18ED">
        <w:instrText xml:space="preserve"> ADDIN EN.CITE.DATA </w:instrText>
      </w:r>
      <w:r w:rsidR="005C18ED">
        <w:fldChar w:fldCharType="end"/>
      </w:r>
      <w:r w:rsidR="001858B7" w:rsidRPr="00F97C1A">
        <w:fldChar w:fldCharType="separate"/>
      </w:r>
      <w:r w:rsidR="005C18ED">
        <w:rPr>
          <w:noProof/>
        </w:rPr>
        <w:t>(Sobecky, Easter et al. 1996, Kholodii, Mindlin et al. 2004, Liu, Yuan et al. 2013)</w:t>
      </w:r>
      <w:r w:rsidR="001858B7" w:rsidRPr="00F97C1A">
        <w:fldChar w:fldCharType="end"/>
      </w:r>
      <w:r w:rsidRPr="00F97C1A">
        <w:t>. Recombinases of the CinH-</w:t>
      </w:r>
      <w:r w:rsidRPr="00F97C1A">
        <w:rPr>
          <w:i/>
          <w:iCs/>
        </w:rPr>
        <w:t xml:space="preserve">RS2 </w:t>
      </w:r>
      <w:r w:rsidRPr="00F97C1A">
        <w:t xml:space="preserve">and </w:t>
      </w:r>
      <w:proofErr w:type="spellStart"/>
      <w:r w:rsidRPr="00F97C1A">
        <w:t>ParA</w:t>
      </w:r>
      <w:proofErr w:type="spellEnd"/>
      <w:r w:rsidRPr="00F97C1A">
        <w:t>-</w:t>
      </w:r>
      <w:r w:rsidRPr="00F97C1A">
        <w:rPr>
          <w:i/>
          <w:iCs/>
        </w:rPr>
        <w:t xml:space="preserve">MRS </w:t>
      </w:r>
      <w:r w:rsidRPr="00F97C1A">
        <w:t xml:space="preserve">recombinase systems recognize 113 and 133 base pair sequences, respectively, which are much longer than the tyrosine-derived recombinase systems previously described and are expected to decrease potential off-target DNA cleavage </w:t>
      </w:r>
      <w:r w:rsidR="001858B7" w:rsidRPr="00F97C1A">
        <w:fldChar w:fldCharType="begin"/>
      </w:r>
      <w:r w:rsidR="005C18ED">
        <w:instrText xml:space="preserve"> ADDIN EN.CITE &lt;EndNote&gt;&lt;Cite&gt;&lt;Author&gt;Shao&lt;/Author&gt;&lt;Year&gt;2017&lt;/Year&gt;&lt;RecNum&gt;223&lt;/RecNum&gt;&lt;DisplayText&gt;(Thomson and Ow 2006, Shao, Blechl et al. 2017)&lt;/DisplayText&gt;&lt;record&gt;&lt;rec-number&gt;223&lt;/rec-number&gt;&lt;foreign-keys&gt;&lt;key app="EN" db-id="ps2zeeprue29tmea0pgxvxfuepvsexr05zv5" timestamp="1673448639"&gt;223&lt;/key&gt;&lt;/foreign-keys&gt;&lt;ref-type name="Journal Article"&gt;17&lt;/ref-type&gt;&lt;contributors&gt;&lt;authors&gt;&lt;author&gt;Shao, M.&lt;/author&gt;&lt;author&gt;Blechl, A.&lt;/author&gt;&lt;author&gt;Thomson, J. G. &lt;/author&gt;&lt;/authors&gt;&lt;/contributors&gt;&lt;titles&gt;&lt;title&gt;&lt;style face="normal" font="default" size="100%"&gt;Small serine recombination systems ParA‐&lt;/style&gt;&lt;style face="italic" font="default" size="100%"&gt;MRS&lt;/style&gt;&lt;style face="normal" font="default" size="100%"&gt; and CinH‐&lt;/style&gt;&lt;style face="italic" font="default" size="100%"&gt;RS2&lt;/style&gt;&lt;style face="normal" font="default" size="100%"&gt; perform precise excision of plastid DNA&lt;/style&gt;&lt;/title&gt;&lt;secondary-title&gt;Plant Biotechnology Journal&lt;/secondary-title&gt;&lt;/titles&gt;&lt;periodical&gt;&lt;full-title&gt;Plant Biotechnology Journal&lt;/full-title&gt;&lt;/periodical&gt;&lt;pages&gt;1577-1589&lt;/pages&gt;&lt;volume&gt;15&lt;/volume&gt;&lt;number&gt;12&lt;/number&gt;&lt;dates&gt;&lt;year&gt;2017&lt;/year&gt;&lt;/dates&gt;&lt;urls&gt;&lt;/urls&gt;&lt;electronic-resource-num&gt;10.1111/pbi.12740&lt;/electronic-resource-num&gt;&lt;/record&gt;&lt;/Cite&gt;&lt;Cite&gt;&lt;Author&gt;Thomson&lt;/Author&gt;&lt;Year&gt;2006&lt;/Year&gt;&lt;RecNum&gt;224&lt;/RecNum&gt;&lt;record&gt;&lt;rec-number&gt;224&lt;/rec-number&gt;&lt;foreign-keys&gt;&lt;key app="EN" db-id="ps2zeeprue29tmea0pgxvxfuepvsexr05zv5" timestamp="1673448903"&gt;224&lt;/key&gt;&lt;/foreign-keys&gt;&lt;ref-type name="Journal Article"&gt;17&lt;/ref-type&gt;&lt;contributors&gt;&lt;authors&gt;&lt;author&gt;Thomson, J. G.&lt;/author&gt;&lt;author&gt;Ow, D. W.&lt;/author&gt;&lt;/authors&gt;&lt;/contributors&gt;&lt;titles&gt;&lt;title&gt;Site‐specific recombination systems for the genetic manipulation of eukaryotic genomes&lt;/title&gt;&lt;secondary-title&gt;Genesis&lt;/secondary-title&gt;&lt;/titles&gt;&lt;periodical&gt;&lt;full-title&gt;Genesis&lt;/full-title&gt;&lt;/periodical&gt;&lt;pages&gt;465-476&lt;/pages&gt;&lt;volume&gt;44&lt;/volume&gt;&lt;number&gt;10&lt;/number&gt;&lt;dates&gt;&lt;year&gt;2006&lt;/year&gt;&lt;/dates&gt;&lt;urls&gt;&lt;/urls&gt;&lt;electronic-resource-num&gt;10.1002/dvg.20237&lt;/electronic-resource-num&gt;&lt;/record&gt;&lt;/Cite&gt;&lt;/EndNote&gt;</w:instrText>
      </w:r>
      <w:r w:rsidR="001858B7" w:rsidRPr="00F97C1A">
        <w:fldChar w:fldCharType="separate"/>
      </w:r>
      <w:r w:rsidR="005C18ED">
        <w:rPr>
          <w:noProof/>
        </w:rPr>
        <w:t>(Thomson and Ow 2006, Shao, Blechl et al. 2017)</w:t>
      </w:r>
      <w:r w:rsidR="001858B7" w:rsidRPr="00F97C1A">
        <w:fldChar w:fldCharType="end"/>
      </w:r>
      <w:r w:rsidRPr="00F97C1A">
        <w:t xml:space="preserve">. </w:t>
      </w:r>
    </w:p>
    <w:p w14:paraId="705D4BE5" w14:textId="19D43642" w:rsidR="00D2496F" w:rsidRPr="00F97C1A" w:rsidRDefault="00DB7648" w:rsidP="0053626C">
      <w:pPr>
        <w:spacing w:before="100" w:beforeAutospacing="1" w:after="100" w:afterAutospacing="1" w:line="360" w:lineRule="auto"/>
      </w:pPr>
      <w:r w:rsidRPr="00F97C1A">
        <w:lastRenderedPageBreak/>
        <w:t>Transgene excision from pollen has been studied in tobacco using the CinH-</w:t>
      </w:r>
      <w:r w:rsidRPr="00F97C1A">
        <w:rPr>
          <w:i/>
          <w:iCs/>
        </w:rPr>
        <w:t xml:space="preserve">RS2 </w:t>
      </w:r>
      <w:r w:rsidRPr="00F97C1A">
        <w:t xml:space="preserve">recombinase system </w:t>
      </w:r>
      <w:r w:rsidR="001858B7" w:rsidRPr="00F97C1A">
        <w:fldChar w:fldCharType="begin"/>
      </w:r>
      <w:r w:rsidR="005C18ED">
        <w:instrText xml:space="preserve"> ADDIN EN.CITE &lt;EndNote&gt;&lt;Cite&gt;&lt;Author&gt;Moon&lt;/Author&gt;&lt;Year&gt;2011&lt;/Year&gt;&lt;RecNum&gt;66&lt;/RecNum&gt;&lt;DisplayText&gt;(Moon, Abercrombie et al. 2011)&lt;/DisplayText&gt;&lt;record&gt;&lt;rec-number&gt;66&lt;/rec-number&gt;&lt;foreign-keys&gt;&lt;key app="EN" db-id="ps2zeeprue29tmea0pgxvxfuepvsexr05zv5" timestamp="1657208563"&gt;66&lt;/key&gt;&lt;/foreign-keys&gt;&lt;ref-type name="Journal Article"&gt;17&lt;/ref-type&gt;&lt;contributors&gt;&lt;authors&gt;&lt;author&gt;Moon, H. S.&lt;/author&gt;&lt;author&gt;Abercrombie, L. L.&lt;/author&gt;&lt;author&gt;Eda, S.&lt;/author&gt;&lt;author&gt;Blanvillain, R.&lt;/author&gt;&lt;author&gt;Thomson, J. G.&lt;/author&gt;&lt;author&gt;Ow, D. W.&lt;/author&gt;&lt;author&gt;Stewart Jr., C. N.&lt;/author&gt;&lt;/authors&gt;&lt;/contributors&gt;&lt;titles&gt;&lt;title&gt;&lt;style face="normal" font="default" size="100%"&gt;Transgene excision in pollen using a codon optimized serine resolvase CinH-&lt;/style&gt;&lt;style face="italic" font="default" size="100%"&gt;RS2&lt;/style&gt;&lt;style face="normal" font="default" size="100%"&gt; site-specific recombination system&lt;/style&gt;&lt;/title&gt;&lt;secondary-title&gt;Plant Molecular Biology&lt;/secondary-title&gt;&lt;/titles&gt;&lt;periodical&gt;&lt;full-title&gt;Plant Molecular Biology&lt;/full-title&gt;&lt;/periodical&gt;&lt;pages&gt;621-631&lt;/pages&gt;&lt;volume&gt;75&lt;/volume&gt;&lt;number&gt;6&lt;/number&gt;&lt;dates&gt;&lt;year&gt;2011&lt;/year&gt;&lt;/dates&gt;&lt;urls&gt;&lt;/urls&gt;&lt;electronic-resource-num&gt;10.1007/s11103-011-9756-2&lt;/electronic-resource-num&gt;&lt;/record&gt;&lt;/Cite&gt;&lt;/EndNote&gt;</w:instrText>
      </w:r>
      <w:r w:rsidR="001858B7" w:rsidRPr="00F97C1A">
        <w:fldChar w:fldCharType="separate"/>
      </w:r>
      <w:r w:rsidR="005C18ED">
        <w:rPr>
          <w:noProof/>
        </w:rPr>
        <w:t>(Moon, Abercrombie et al. 2011)</w:t>
      </w:r>
      <w:r w:rsidR="001858B7" w:rsidRPr="00F97C1A">
        <w:fldChar w:fldCharType="end"/>
      </w:r>
      <w:r w:rsidRPr="00F97C1A">
        <w:t xml:space="preserve">. In transgenic tobacco, the pollen specific Lat52 promoter (derived from tomato) was used to drive expression of </w:t>
      </w:r>
      <w:proofErr w:type="spellStart"/>
      <w:r w:rsidRPr="00F97C1A">
        <w:t>CinH</w:t>
      </w:r>
      <w:proofErr w:type="spellEnd"/>
      <w:r w:rsidRPr="00F97C1A">
        <w:t xml:space="preserve"> recombinase. The </w:t>
      </w:r>
      <w:r w:rsidRPr="00F97C1A">
        <w:rPr>
          <w:i/>
          <w:iCs/>
        </w:rPr>
        <w:t xml:space="preserve">RS2 </w:t>
      </w:r>
      <w:r w:rsidRPr="00F97C1A">
        <w:t xml:space="preserve">recognition sites flanked all transgenes in the construct and were within the T-DNA borders. A green fluorescent protein (GFP) visual marker gene was located in this region and expression was driven by the Lat59 pollen-specific promoter (derived from tomato). In this design, successful excision would prevent expression of GFP in pollen. Pollen grains from five transgenic lines with a single T-DNA copy were collected and analyzed, three of which displayed less than 1% GFP-expressing pollen and the other two lines displayed 1.94% and 17.48% GFP-expressing pollen. Furthermore, transgenic plants were phenotypically indistinguishable from nontransgenic controls in regard to plant growth and reproduction. Thus, the authors concluded that highly efficient transgene excision is possible, and this approach holds promise for transgene bioconfinement. </w:t>
      </w:r>
    </w:p>
    <w:p w14:paraId="1F8ED32E" w14:textId="304C0B61" w:rsidR="00DB7648" w:rsidRPr="00F97C1A" w:rsidRDefault="00DB7648" w:rsidP="0053626C">
      <w:pPr>
        <w:spacing w:before="100" w:beforeAutospacing="1" w:after="100" w:afterAutospacing="1" w:line="360" w:lineRule="auto"/>
      </w:pPr>
      <w:r w:rsidRPr="00F97C1A">
        <w:t>Based on these results, the CinH-</w:t>
      </w:r>
      <w:r w:rsidRPr="00F97C1A">
        <w:rPr>
          <w:i/>
          <w:iCs/>
        </w:rPr>
        <w:t xml:space="preserve">RS2 </w:t>
      </w:r>
      <w:r w:rsidRPr="00F97C1A">
        <w:t xml:space="preserve">recombinase system can effectively excise trans- genes from pollen without negatively impacting plant growth. The pollen analysis showed promising results. However, cross-pollination experiments should be performed to confirm that transgenes are not present in the progeny. Further research is also needed to evaluate design and system components for improvements to achieve a 100% excision efficiency as observed in other designs. </w:t>
      </w:r>
    </w:p>
    <w:p w14:paraId="4548615B" w14:textId="77777777" w:rsidR="00DB7648" w:rsidRPr="00FE0046" w:rsidRDefault="00DB7648" w:rsidP="0053626C">
      <w:pPr>
        <w:spacing w:before="100" w:beforeAutospacing="1" w:after="100" w:afterAutospacing="1" w:line="360" w:lineRule="auto"/>
      </w:pPr>
      <w:r w:rsidRPr="00FE0046">
        <w:t xml:space="preserve">3.3. Transgene Excision from Pollen and/or Seeds via Fused </w:t>
      </w:r>
      <w:proofErr w:type="spellStart"/>
      <w:r w:rsidRPr="00FE0046">
        <w:t>loxP</w:t>
      </w:r>
      <w:proofErr w:type="spellEnd"/>
      <w:r w:rsidRPr="00FE0046">
        <w:t xml:space="preserve">-FRT Recombinase System </w:t>
      </w:r>
    </w:p>
    <w:p w14:paraId="04CBAB24" w14:textId="4928A0EF" w:rsidR="00DB7648" w:rsidRPr="00F97C1A" w:rsidRDefault="00DB7648" w:rsidP="0053626C">
      <w:pPr>
        <w:spacing w:before="100" w:beforeAutospacing="1" w:after="100" w:afterAutospacing="1" w:line="360" w:lineRule="auto"/>
      </w:pPr>
      <w:r w:rsidRPr="00F97C1A">
        <w:t>Gene-</w:t>
      </w:r>
      <w:proofErr w:type="spellStart"/>
      <w:r w:rsidRPr="00F97C1A">
        <w:t>deletor</w:t>
      </w:r>
      <w:proofErr w:type="spellEnd"/>
      <w:r w:rsidRPr="00F97C1A">
        <w:t xml:space="preserve"> technology is a term used to describe a site-specific recombinase system that uses fused </w:t>
      </w:r>
      <w:proofErr w:type="spellStart"/>
      <w:r w:rsidRPr="00F97C1A">
        <w:rPr>
          <w:i/>
          <w:iCs/>
        </w:rPr>
        <w:t>loxP</w:t>
      </w:r>
      <w:proofErr w:type="spellEnd"/>
      <w:r w:rsidRPr="00F97C1A">
        <w:t>-</w:t>
      </w:r>
      <w:r w:rsidRPr="00F97C1A">
        <w:rPr>
          <w:i/>
          <w:iCs/>
        </w:rPr>
        <w:t xml:space="preserve">FRT </w:t>
      </w:r>
      <w:r w:rsidRPr="00F97C1A">
        <w:t xml:space="preserve">recognition sites on either side of the transgene (s), along with expression of either Cre or FLP recombinase genes </w:t>
      </w:r>
      <w:r w:rsidR="001858B7" w:rsidRPr="00F97C1A">
        <w:fldChar w:fldCharType="begin"/>
      </w:r>
      <w:r w:rsidR="005C18ED">
        <w:instrText xml:space="preserve"> ADDIN EN.CITE &lt;EndNote&gt;&lt;Cite&gt;&lt;Author&gt;Luo&lt;/Author&gt;&lt;Year&gt;2007&lt;/Year&gt;&lt;RecNum&gt;54&lt;/RecNum&gt;&lt;DisplayText&gt;(Luo, Duan et al. 2007)&lt;/DisplayText&gt;&lt;record&gt;&lt;rec-number&gt;54&lt;/rec-number&gt;&lt;foreign-keys&gt;&lt;key app="EN" db-id="ps2zeeprue29tmea0pgxvxfuepvsexr05zv5" timestamp="1657067028"&gt;54&lt;/key&gt;&lt;/foreign-keys&gt;&lt;ref-type name="Journal Article"&gt;17&lt;/ref-type&gt;&lt;contributors&gt;&lt;authors&gt;&lt;author&gt;Luo, Keming&lt;/author&gt;&lt;author&gt;Duan, Hui&lt;/author&gt;&lt;author&gt;Zhao, Degang&lt;/author&gt;&lt;author&gt;Zheng, Xuelian&lt;/author&gt;&lt;author&gt;Deng, Wei&lt;/author&gt;&lt;author&gt;Chen, Yongqin&lt;/author&gt;&lt;author&gt;Stewart Jr., C. N.&lt;/author&gt;&lt;author&gt;McAvoy, Richard&lt;/author&gt;&lt;author&gt;Jiang, Xiangning&lt;/author&gt;&lt;author&gt;Wu, Yanhong&lt;/author&gt;&lt;author&gt;He, Aigong&lt;/author&gt;&lt;author&gt;Pei, Yan&lt;/author&gt;&lt;author&gt;Li, Yi&lt;/author&gt;&lt;/authors&gt;&lt;/contributors&gt;&lt;titles&gt;&lt;title&gt;&lt;style face="normal" font="default" size="100%"&gt;‘GM‐gene‐deletor’: Fused &lt;/style&gt;&lt;style face="italic" font="default" size="100%"&gt;loxP&lt;/style&gt;&lt;style face="normal" font="default" size="100%"&gt;‐&lt;/style&gt;&lt;style face="italic" font="default" size="100%"&gt;FRT&lt;/style&gt;&lt;style face="normal" font="default" size="100%"&gt; recognition sequences dramatically improve the efficiency of FLP or CRE recombinase on transgene excision from pollen and seed of tobacco plants&lt;/style&gt;&lt;/title&gt;&lt;secondary-title&gt;Plant Biotechnology Journal&lt;/secondary-title&gt;&lt;/titles&gt;&lt;periodical&gt;&lt;full-title&gt;Plant Biotechnology Journal&lt;/full-title&gt;&lt;/periodical&gt;&lt;pages&gt;263-374&lt;/pages&gt;&lt;volume&gt;5&lt;/volume&gt;&lt;number&gt;2&lt;/number&gt;&lt;dates&gt;&lt;year&gt;2007&lt;/year&gt;&lt;/dates&gt;&lt;urls&gt;&lt;/urls&gt;&lt;electronic-resource-num&gt;10.1111/j.1467-7652.2006.00237.x&lt;/electronic-resource-num&gt;&lt;/record&gt;&lt;/Cite&gt;&lt;/EndNote&gt;</w:instrText>
      </w:r>
      <w:r w:rsidR="001858B7" w:rsidRPr="00F97C1A">
        <w:fldChar w:fldCharType="separate"/>
      </w:r>
      <w:r w:rsidR="005C18ED">
        <w:rPr>
          <w:noProof/>
        </w:rPr>
        <w:t>(Luo, Duan et al. 2007)</w:t>
      </w:r>
      <w:r w:rsidR="001858B7" w:rsidRPr="00F97C1A">
        <w:fldChar w:fldCharType="end"/>
      </w:r>
      <w:r w:rsidRPr="00F97C1A">
        <w:t xml:space="preserve">. Cre and/or FLP recombinases were driven by pollen-specific promoters Lat52 (derived from tomato) or BGP1 (derived from </w:t>
      </w:r>
      <w:r w:rsidRPr="00F97C1A">
        <w:rPr>
          <w:i/>
          <w:iCs/>
        </w:rPr>
        <w:t>Brassica campestris</w:t>
      </w:r>
      <w:r w:rsidRPr="00F97C1A">
        <w:t xml:space="preserve">), or pollen- and seed-specific promoter PAB5 (derived from Ara- </w:t>
      </w:r>
      <w:proofErr w:type="spellStart"/>
      <w:r w:rsidRPr="00F97C1A">
        <w:t>bidopsis</w:t>
      </w:r>
      <w:proofErr w:type="spellEnd"/>
      <w:r w:rsidRPr="00F97C1A">
        <w:t>) to remove transgenes from pollen and/or seeds of GE tobacco. Gene-</w:t>
      </w:r>
      <w:proofErr w:type="spellStart"/>
      <w:r w:rsidRPr="00F97C1A">
        <w:t>deletor</w:t>
      </w:r>
      <w:proofErr w:type="spellEnd"/>
      <w:r w:rsidRPr="00F97C1A">
        <w:t xml:space="preserve"> technology displayed 100% transgene excision in pollen and seeds from multiple transgenic tobacco events. Specifically, analysis of progeny produced from self- and cross-pollination experiments revealed that constructs with fused </w:t>
      </w:r>
      <w:proofErr w:type="spellStart"/>
      <w:r w:rsidRPr="00F97C1A">
        <w:rPr>
          <w:i/>
          <w:iCs/>
        </w:rPr>
        <w:t>loxP</w:t>
      </w:r>
      <w:proofErr w:type="spellEnd"/>
      <w:r w:rsidRPr="00F97C1A">
        <w:t>-</w:t>
      </w:r>
      <w:r w:rsidRPr="00F97C1A">
        <w:rPr>
          <w:i/>
          <w:iCs/>
        </w:rPr>
        <w:t xml:space="preserve">FRT </w:t>
      </w:r>
      <w:r w:rsidRPr="00F97C1A">
        <w:t xml:space="preserve">recognition sequences and pro- </w:t>
      </w:r>
      <w:proofErr w:type="spellStart"/>
      <w:proofErr w:type="gramStart"/>
      <w:r w:rsidRPr="00F97C1A">
        <w:t>moter:recombinase</w:t>
      </w:r>
      <w:proofErr w:type="spellEnd"/>
      <w:proofErr w:type="gramEnd"/>
      <w:r w:rsidRPr="00F97C1A">
        <w:t xml:space="preserve"> </w:t>
      </w:r>
      <w:r w:rsidRPr="00F97C1A">
        <w:lastRenderedPageBreak/>
        <w:t xml:space="preserve">combinations BGP1:FLP, PAB5:FLP, and Lat52:Cre displayed 100% excision efficiency in multiple lines. Additionally, no deleterious effects on vegetative or reproductive growth were reported. In the same study, the </w:t>
      </w:r>
      <w:proofErr w:type="spellStart"/>
      <w:proofErr w:type="gramStart"/>
      <w:r w:rsidRPr="00F97C1A">
        <w:t>promoter:recombinase</w:t>
      </w:r>
      <w:proofErr w:type="spellEnd"/>
      <w:proofErr w:type="gramEnd"/>
      <w:r w:rsidRPr="00F97C1A">
        <w:t xml:space="preserve"> combination BGP1:FLP was used with only the </w:t>
      </w:r>
      <w:r w:rsidRPr="00F97C1A">
        <w:rPr>
          <w:i/>
          <w:iCs/>
        </w:rPr>
        <w:t xml:space="preserve">FRT </w:t>
      </w:r>
      <w:r w:rsidRPr="00F97C1A">
        <w:t xml:space="preserve">recognition site and displayed 99% excision efficiency, a slightly lower rate than when both </w:t>
      </w:r>
      <w:proofErr w:type="spellStart"/>
      <w:r w:rsidRPr="00F97C1A">
        <w:rPr>
          <w:i/>
          <w:iCs/>
        </w:rPr>
        <w:t>loxP</w:t>
      </w:r>
      <w:proofErr w:type="spellEnd"/>
      <w:r w:rsidRPr="00F97C1A">
        <w:t>-</w:t>
      </w:r>
      <w:r w:rsidRPr="00F97C1A">
        <w:rPr>
          <w:i/>
          <w:iCs/>
        </w:rPr>
        <w:t xml:space="preserve">FRT </w:t>
      </w:r>
      <w:r w:rsidRPr="00F97C1A">
        <w:t xml:space="preserve">recognition sites were present (100%). The study also examined how the simultaneous expression of Cre and FLP recombinases driven by Lat52 affected transgene excision in the presence of fused </w:t>
      </w:r>
      <w:proofErr w:type="spellStart"/>
      <w:r w:rsidRPr="00F97C1A">
        <w:rPr>
          <w:i/>
          <w:iCs/>
        </w:rPr>
        <w:t>loxP</w:t>
      </w:r>
      <w:proofErr w:type="spellEnd"/>
      <w:r w:rsidRPr="00F97C1A">
        <w:t>-</w:t>
      </w:r>
      <w:r w:rsidRPr="00F97C1A">
        <w:rPr>
          <w:i/>
          <w:iCs/>
        </w:rPr>
        <w:t xml:space="preserve">FRT </w:t>
      </w:r>
      <w:r w:rsidRPr="00F97C1A">
        <w:t xml:space="preserve">recognition sites. This design produced up to 45% transgene excision, a significantly lower rate from Cre expression alone. </w:t>
      </w:r>
    </w:p>
    <w:p w14:paraId="147137B5" w14:textId="77777777" w:rsidR="00DB7648" w:rsidRPr="00F97C1A" w:rsidRDefault="00DB7648" w:rsidP="0053626C">
      <w:pPr>
        <w:spacing w:before="100" w:beforeAutospacing="1" w:after="100" w:afterAutospacing="1" w:line="360" w:lineRule="auto"/>
      </w:pPr>
      <w:r w:rsidRPr="00F97C1A">
        <w:t>These studies suggest gene-</w:t>
      </w:r>
      <w:proofErr w:type="spellStart"/>
      <w:r w:rsidRPr="00F97C1A">
        <w:t>deletor</w:t>
      </w:r>
      <w:proofErr w:type="spellEnd"/>
      <w:r w:rsidRPr="00F97C1A">
        <w:t xml:space="preserve"> technology increased excision efficiency and can effectively eliminate transgene flow in tobacco without negatively impacting plant growth and development. The </w:t>
      </w:r>
      <w:proofErr w:type="spellStart"/>
      <w:proofErr w:type="gramStart"/>
      <w:r w:rsidRPr="00F97C1A">
        <w:t>promoter:recombinase</w:t>
      </w:r>
      <w:proofErr w:type="spellEnd"/>
      <w:proofErr w:type="gramEnd"/>
      <w:r w:rsidRPr="00F97C1A">
        <w:t xml:space="preserve"> combinations with high performance should be tested in other crop species to determine if efficacy is comparable. </w:t>
      </w:r>
    </w:p>
    <w:p w14:paraId="5672D400" w14:textId="77777777" w:rsidR="00DB7648" w:rsidRPr="00FE0046" w:rsidRDefault="00DB7648" w:rsidP="0053626C">
      <w:pPr>
        <w:spacing w:before="100" w:beforeAutospacing="1" w:after="100" w:afterAutospacing="1" w:line="360" w:lineRule="auto"/>
      </w:pPr>
      <w:r w:rsidRPr="00FE0046">
        <w:t xml:space="preserve">3.4. CRISPR/Cas9-Mediated Transgene Excision </w:t>
      </w:r>
    </w:p>
    <w:p w14:paraId="0E3BD527" w14:textId="31836D99" w:rsidR="00DB7648" w:rsidRPr="00F97C1A" w:rsidRDefault="00DB7648" w:rsidP="0053626C">
      <w:pPr>
        <w:spacing w:before="100" w:beforeAutospacing="1" w:after="100" w:afterAutospacing="1" w:line="360" w:lineRule="auto"/>
      </w:pPr>
      <w:r w:rsidRPr="00F97C1A">
        <w:t>In recent years, type II clustered regularly interspaced short palindromic repeat/CRISPR- associated protein 9 (CRISPR/Cas9) has been utilized for transgene excision. It requires two Cas9 cleavage target sites (CTS) on either side of the target DNA and a guide RNA (gRNA)-Cas9 assembly that recognizes and cleaves the CTSs. The excised DNA is degraded by non-specific nucleases in the cell. Plasmid construct components that were not located between the CTSs would remain in the genome (Figure</w:t>
      </w:r>
      <w:r w:rsidR="00200F4B" w:rsidRPr="00F97C1A">
        <w:t xml:space="preserve"> 3</w:t>
      </w:r>
      <w:r w:rsidRPr="00F97C1A">
        <w:t xml:space="preserve">b) </w:t>
      </w:r>
      <w:r w:rsidR="001858B7" w:rsidRPr="00F97C1A">
        <w:fldChar w:fldCharType="begin"/>
      </w:r>
      <w:r w:rsidR="005C18ED">
        <w:instrText xml:space="preserve"> ADDIN EN.CITE &lt;EndNote&gt;&lt;Cite&gt;&lt;Author&gt;He&lt;/Author&gt;&lt;Year&gt;2022&lt;/Year&gt;&lt;RecNum&gt;77&lt;/RecNum&gt;&lt;DisplayText&gt;(He, Mudgett et al. 2022)&lt;/DisplayText&gt;&lt;record&gt;&lt;rec-number&gt;77&lt;/rec-number&gt;&lt;foreign-keys&gt;&lt;key app="EN" db-id="ps2zeeprue29tmea0pgxvxfuepvsexr05zv5" timestamp="1657579434"&gt;77&lt;/key&gt;&lt;/foreign-keys&gt;&lt;ref-type name="Journal Article"&gt;17&lt;/ref-type&gt;&lt;contributors&gt;&lt;authors&gt;&lt;author&gt;He, Y.&lt;/author&gt;&lt;author&gt;Mudgett, M.&lt;/author&gt;&lt;author&gt;Zhao, Y.&lt;/author&gt;&lt;/authors&gt;&lt;/contributors&gt;&lt;titles&gt;&lt;title&gt;Advances in gene editing without residual transgenes in plants&lt;/title&gt;&lt;secondary-title&gt;Plant Physiology&lt;/secondary-title&gt;&lt;/titles&gt;&lt;periodical&gt;&lt;full-title&gt;Plant Physiology&lt;/full-title&gt;&lt;/periodical&gt;&lt;pages&gt;1757-1768&lt;/pages&gt;&lt;volume&gt;188&lt;/volume&gt;&lt;number&gt;4&lt;/number&gt;&lt;dates&gt;&lt;year&gt;2022&lt;/year&gt;&lt;/dates&gt;&lt;urls&gt;&lt;/urls&gt;&lt;electronic-resource-num&gt;10.1093/plphys/kiab574&lt;/electronic-resource-num&gt;&lt;/record&gt;&lt;/Cite&gt;&lt;/EndNote&gt;</w:instrText>
      </w:r>
      <w:r w:rsidR="001858B7" w:rsidRPr="00F97C1A">
        <w:fldChar w:fldCharType="separate"/>
      </w:r>
      <w:r w:rsidR="005C18ED">
        <w:rPr>
          <w:noProof/>
        </w:rPr>
        <w:t>(He, Mudgett et al. 2022)</w:t>
      </w:r>
      <w:r w:rsidR="001858B7" w:rsidRPr="00F97C1A">
        <w:fldChar w:fldCharType="end"/>
      </w:r>
      <w:r w:rsidRPr="00F97C1A">
        <w:t xml:space="preserve">. </w:t>
      </w:r>
    </w:p>
    <w:p w14:paraId="286CE1C8" w14:textId="6CBF48A0" w:rsidR="00DB7648" w:rsidRPr="00F97C1A" w:rsidRDefault="00DB7648" w:rsidP="0053626C">
      <w:pPr>
        <w:spacing w:before="100" w:beforeAutospacing="1" w:after="100" w:afterAutospacing="1" w:line="360" w:lineRule="auto"/>
      </w:pPr>
      <w:r w:rsidRPr="00F97C1A">
        <w:t xml:space="preserve">In one study, CRISPR/Cas9 transgene excision efficacy was examined for the excision of SMGs in transgenic rice </w:t>
      </w:r>
      <w:r w:rsidR="001858B7" w:rsidRPr="00F97C1A">
        <w:fldChar w:fldCharType="begin"/>
      </w:r>
      <w:r w:rsidR="005C18ED">
        <w:instrText xml:space="preserve"> ADDIN EN.CITE &lt;EndNote&gt;&lt;Cite&gt;&lt;Author&gt;Srivastava&lt;/Author&gt;&lt;Year&gt;2017&lt;/Year&gt;&lt;RecNum&gt;126&lt;/RecNum&gt;&lt;DisplayText&gt;(Srivastava, Underwood et al. 2017)&lt;/DisplayText&gt;&lt;record&gt;&lt;rec-number&gt;126&lt;/rec-number&gt;&lt;foreign-keys&gt;&lt;key app="EN" db-id="ps2zeeprue29tmea0pgxvxfuepvsexr05zv5" timestamp="1661124275"&gt;126&lt;/key&gt;&lt;/foreign-keys&gt;&lt;ref-type name="Journal Article"&gt;17&lt;/ref-type&gt;&lt;contributors&gt;&lt;authors&gt;&lt;author&gt;Srivastava, V.&lt;/author&gt;&lt;author&gt;Underwood, J. L.&lt;/author&gt;&lt;author&gt;Zhao, S.&lt;/author&gt;&lt;/authors&gt;&lt;/contributors&gt;&lt;titles&gt;&lt;title&gt;Dual-targeting by CRISPR/Cas9 for precise excision of transgenes from rice genome&lt;/title&gt;&lt;secondary-title&gt;Plant Cell, Tissue and Organ Culture&lt;/secondary-title&gt;&lt;/titles&gt;&lt;periodical&gt;&lt;full-title&gt;Plant Cell, Tissue and Organ Culture&lt;/full-title&gt;&lt;/periodical&gt;&lt;pages&gt;153-160&lt;/pages&gt;&lt;volume&gt;129&lt;/volume&gt;&lt;number&gt;1&lt;/number&gt;&lt;dates&gt;&lt;year&gt;2017&lt;/year&gt;&lt;/dates&gt;&lt;urls&gt;&lt;/urls&gt;&lt;electronic-resource-num&gt;10.1007/s11240-016-1166-3&lt;/electronic-resource-num&gt;&lt;/record&gt;&lt;/Cite&gt;&lt;/EndNote&gt;</w:instrText>
      </w:r>
      <w:r w:rsidR="001858B7" w:rsidRPr="00F97C1A">
        <w:fldChar w:fldCharType="separate"/>
      </w:r>
      <w:r w:rsidR="005C18ED">
        <w:rPr>
          <w:noProof/>
        </w:rPr>
        <w:t>(Srivastava, Underwood et al. 2017)</w:t>
      </w:r>
      <w:r w:rsidR="001858B7" w:rsidRPr="00F97C1A">
        <w:fldChar w:fldCharType="end"/>
      </w:r>
      <w:r w:rsidRPr="00F97C1A">
        <w:t xml:space="preserve">. To do so, </w:t>
      </w:r>
      <w:proofErr w:type="gramStart"/>
      <w:r w:rsidRPr="00F97C1A">
        <w:t>callus</w:t>
      </w:r>
      <w:proofErr w:type="gramEnd"/>
      <w:r w:rsidRPr="00F97C1A">
        <w:t xml:space="preserve"> of transgenic rice that constitutively expressed GUS was transformed with a CRISPR/Cas9 construct. The cleavage target sites were located at the ends of the 1.6 kb </w:t>
      </w:r>
      <w:r w:rsidRPr="00F97C1A">
        <w:rPr>
          <w:i/>
          <w:iCs/>
        </w:rPr>
        <w:t xml:space="preserve">GUS </w:t>
      </w:r>
      <w:r w:rsidRPr="00F97C1A">
        <w:t xml:space="preserve">gene. Since the </w:t>
      </w:r>
      <w:r w:rsidRPr="00F97C1A">
        <w:rPr>
          <w:i/>
          <w:iCs/>
        </w:rPr>
        <w:t xml:space="preserve">GUS </w:t>
      </w:r>
      <w:r w:rsidRPr="00F97C1A">
        <w:t xml:space="preserve">gene is expected to be removed from the genome, successful excision would be determined by lack of GUS expression. In this experiment, a total of 34 plants were produced from 12 transgenic events. Three of these events displayed 100% transgene excision. Despite high excision efficiency, the authors report that normal vegetative growth was observed in four of 34 transgenic plants and only two plants produced a small quantity of seeds. No specific details were provided for the </w:t>
      </w:r>
      <w:r w:rsidRPr="00F97C1A">
        <w:lastRenderedPageBreak/>
        <w:t xml:space="preserve">adverse phenotypes and off-target Cas9 activity. While this study displayed 100% transgene excision from multiple transgenic events, reports of no phenotypic and off-target effects are necessary to eliminate concerns of potential negative outcomes. </w:t>
      </w:r>
    </w:p>
    <w:p w14:paraId="03365054" w14:textId="5F4546E4" w:rsidR="00DB7648" w:rsidRPr="00F97C1A" w:rsidRDefault="00DB7648" w:rsidP="0053626C">
      <w:pPr>
        <w:spacing w:before="100" w:beforeAutospacing="1" w:after="100" w:afterAutospacing="1" w:line="360" w:lineRule="auto"/>
      </w:pPr>
      <w:r w:rsidRPr="00F97C1A">
        <w:t xml:space="preserve">Another study also aimed to excise SMGs from rice through CRISPR/Cas9-mediated transgene excision </w:t>
      </w:r>
      <w:r w:rsidR="000A69D2" w:rsidRPr="00F97C1A">
        <w:fldChar w:fldCharType="begin"/>
      </w:r>
      <w:r w:rsidR="005C18ED">
        <w:instrText xml:space="preserve"> ADDIN EN.CITE &lt;EndNote&gt;&lt;Cite&gt;&lt;Author&gt;Tan&lt;/Author&gt;&lt;Year&gt;2022&lt;/Year&gt;&lt;RecNum&gt;176&lt;/RecNum&gt;&lt;DisplayText&gt;(Tan, Wang et al. 2022)&lt;/DisplayText&gt;&lt;record&gt;&lt;rec-number&gt;176&lt;/rec-number&gt;&lt;foreign-keys&gt;&lt;key app="EN" db-id="ps2zeeprue29tmea0pgxvxfuepvsexr05zv5" timestamp="1666096597"&gt;176&lt;/key&gt;&lt;/foreign-keys&gt;&lt;ref-type name="Journal Article"&gt;17&lt;/ref-type&gt;&lt;contributors&gt;&lt;authors&gt;&lt;author&gt;Tan, J.&lt;/author&gt;&lt;author&gt;Wang, Y.&lt;/author&gt;&lt;author&gt;Chen, S.&lt;/author&gt;&lt;author&gt;Lin, Z.&lt;/author&gt;&lt;author&gt;Zhao, Y.&lt;/author&gt;&lt;author&gt;Xue, Y.&lt;/author&gt;&lt;author&gt;Luo, Y.&lt;/author&gt;&lt;author&gt;Liu, Y.G.&lt;/author&gt;&lt;author&gt;Zhu, Q.&lt;/author&gt;&lt;/authors&gt;&lt;/contributors&gt;&lt;titles&gt;&lt;title&gt;An efficient marker gene excision strategy based on CRISPR/Cas9-mediated homology-directed repair in rice&lt;/title&gt;&lt;secondary-title&gt;International Journal of Molecular Sciences&lt;/secondary-title&gt;&lt;/titles&gt;&lt;periodical&gt;&lt;full-title&gt;International Journal of Molecular Sciences&lt;/full-title&gt;&lt;/periodical&gt;&lt;pages&gt;1588&lt;/pages&gt;&lt;volume&gt;23&lt;/volume&gt;&lt;number&gt;3&lt;/number&gt;&lt;dates&gt;&lt;year&gt;2022&lt;/year&gt;&lt;/dates&gt;&lt;urls&gt;&lt;/urls&gt;&lt;electronic-resource-num&gt;10.3390/ijms23031588&lt;/electronic-resource-num&gt;&lt;/record&gt;&lt;/Cite&gt;&lt;/EndNote&gt;</w:instrText>
      </w:r>
      <w:r w:rsidR="000A69D2" w:rsidRPr="00F97C1A">
        <w:fldChar w:fldCharType="separate"/>
      </w:r>
      <w:r w:rsidR="005C18ED">
        <w:rPr>
          <w:noProof/>
        </w:rPr>
        <w:t>(Tan, Wang et al. 2022)</w:t>
      </w:r>
      <w:r w:rsidR="000A69D2" w:rsidRPr="00F97C1A">
        <w:fldChar w:fldCharType="end"/>
      </w:r>
      <w:r w:rsidRPr="00F97C1A">
        <w:t xml:space="preserve">. The promoter </w:t>
      </w:r>
      <w:proofErr w:type="spellStart"/>
      <w:r w:rsidRPr="00F97C1A">
        <w:t>Pssi</w:t>
      </w:r>
      <w:proofErr w:type="spellEnd"/>
      <w:r w:rsidRPr="00F97C1A">
        <w:t xml:space="preserve"> (derived from rice) was expected to express strongly in stem, shoot tip, and inflorescence tissue, and was therefore selected to drive Cas9 nuclease expression. Transgenic rice was generated to constitutively express GUS; however, the </w:t>
      </w:r>
      <w:r w:rsidRPr="00F97C1A">
        <w:rPr>
          <w:i/>
          <w:iCs/>
        </w:rPr>
        <w:t xml:space="preserve">GUS </w:t>
      </w:r>
      <w:r w:rsidRPr="00F97C1A">
        <w:t xml:space="preserve">gene was separated into two segments denoted as ‘GU’ and ‘US’, interrupted by a CRISPR/Cas9 cassette and a selectable marker gene that acted as a blocker sequence flanked by CTSs. Additionally, both ‘GU’ and ‘US’ carried a 1027 bp ‘U’ sequence as a homologous region, inducing CRISPR/Cas9-mediated homology-directed repair following excision of the blocker sequence resulting in a functional </w:t>
      </w:r>
      <w:r w:rsidRPr="00F97C1A">
        <w:rPr>
          <w:i/>
          <w:iCs/>
        </w:rPr>
        <w:t xml:space="preserve">GUS </w:t>
      </w:r>
      <w:r w:rsidRPr="00F97C1A">
        <w:t>reporter gene if excision was successful. Transgene excision occurred in 11 of 15 transgenic lines. In lines where excision was observed, T</w:t>
      </w:r>
      <w:r w:rsidRPr="00F97C1A">
        <w:rPr>
          <w:position w:val="-4"/>
        </w:rPr>
        <w:t xml:space="preserve">1 </w:t>
      </w:r>
      <w:r w:rsidRPr="00F97C1A">
        <w:t xml:space="preserve">lines were produced and three were randomly selected for further analysis. In one line, 6.7% homozygous excision and 66.7% heterozygous excision </w:t>
      </w:r>
      <w:proofErr w:type="gramStart"/>
      <w:r w:rsidRPr="00F97C1A">
        <w:t>was</w:t>
      </w:r>
      <w:proofErr w:type="gramEnd"/>
      <w:r w:rsidRPr="00F97C1A">
        <w:t xml:space="preserve"> observed. Another displayed 73.3% homozygous excision and 13.3% heterozygous excision, and the last line displayed 86.7% homozygous excision. In contrast to the study previously described, no adverse effects were observed in regard to plant growth and reproduction. </w:t>
      </w:r>
    </w:p>
    <w:p w14:paraId="55B45DF6" w14:textId="77777777" w:rsidR="00DB7648" w:rsidRPr="00F97C1A" w:rsidRDefault="00DB7648" w:rsidP="0053626C">
      <w:pPr>
        <w:spacing w:before="100" w:beforeAutospacing="1" w:after="100" w:afterAutospacing="1" w:line="360" w:lineRule="auto"/>
      </w:pPr>
      <w:r w:rsidRPr="00F97C1A">
        <w:t xml:space="preserve">CRISPR/Cas9-mediated transgene excision displayed high excision efficiency in rice. However, there are limited studies that have used CRISPR/Cas9 for transgene excision, one of which resulted detrimental effects on plant morphology and reproduction. The use of tissue-specific promoters to drive Cas9 expression, such as those that target pollen or seeds, may help reduce potential off-target effects in vegetative tissues. We believe CRISPR/Cas9-mediated transgene excision can be a useful bioconfinement system, but further optimization is needed. </w:t>
      </w:r>
    </w:p>
    <w:p w14:paraId="5F87C30A" w14:textId="77777777" w:rsidR="003A2C76" w:rsidRDefault="003A2C76">
      <w:pPr>
        <w:spacing w:after="160" w:line="259" w:lineRule="auto"/>
        <w:rPr>
          <w:b/>
          <w:bCs/>
          <w:sz w:val="28"/>
        </w:rPr>
      </w:pPr>
      <w:r>
        <w:rPr>
          <w:b/>
          <w:bCs/>
          <w:sz w:val="28"/>
        </w:rPr>
        <w:br w:type="page"/>
      </w:r>
    </w:p>
    <w:p w14:paraId="03859019" w14:textId="1C2C0350" w:rsidR="00DB7648" w:rsidRPr="00F97C1A" w:rsidRDefault="00DB7648" w:rsidP="0053626C">
      <w:pPr>
        <w:spacing w:before="100" w:beforeAutospacing="1" w:after="100" w:afterAutospacing="1" w:line="360" w:lineRule="auto"/>
        <w:rPr>
          <w:sz w:val="28"/>
        </w:rPr>
      </w:pPr>
      <w:r w:rsidRPr="00F97C1A">
        <w:rPr>
          <w:b/>
          <w:bCs/>
          <w:sz w:val="28"/>
        </w:rPr>
        <w:lastRenderedPageBreak/>
        <w:t xml:space="preserve">4. Delayed Flowering </w:t>
      </w:r>
    </w:p>
    <w:p w14:paraId="35F5BE83" w14:textId="6B8D18BF" w:rsidR="00DB7648" w:rsidRPr="00F97C1A" w:rsidRDefault="00DB7648" w:rsidP="0053626C">
      <w:pPr>
        <w:spacing w:before="100" w:beforeAutospacing="1" w:after="100" w:afterAutospacing="1" w:line="360" w:lineRule="auto"/>
      </w:pPr>
      <w:r w:rsidRPr="00F97C1A">
        <w:t xml:space="preserve">The transition from vegetative to flowering phase is a complex regulatory system controlled by microRNAs (miRNAs), transcription factor (TF) genes, and floral identity genes. miRNAs are a class of small regulatory RNAs that regulate gene expression and RNA silencing through RNA degradation or translational inhibition </w:t>
      </w:r>
      <w:r w:rsidR="00D678D4" w:rsidRPr="00F97C1A">
        <w:fldChar w:fldCharType="begin"/>
      </w:r>
      <w:r w:rsidR="005C18ED">
        <w:instrText xml:space="preserve"> ADDIN EN.CITE &lt;EndNote&gt;&lt;Cite&gt;&lt;Author&gt;Brodersen&lt;/Author&gt;&lt;Year&gt;2008&lt;/Year&gt;&lt;RecNum&gt;197&lt;/RecNum&gt;&lt;DisplayText&gt;(Brodersen, Sakvarelidze-Achard et al. 2008, Jonas and Izaurralde 2015)&lt;/DisplayText&gt;&lt;record&gt;&lt;rec-number&gt;197&lt;/rec-number&gt;&lt;foreign-keys&gt;&lt;key app="EN" db-id="a9pw9arvoerpeue5ewzpdps0xfrtv5dxtzrv" timestamp="1682953535" guid="8227c541-1f0f-439b-83b3-0acc887561b8"&gt;197&lt;/key&gt;&lt;/foreign-keys&gt;&lt;ref-type name="Journal Article"&gt;17&lt;/ref-type&gt;&lt;contributors&gt;&lt;authors&gt;&lt;author&gt;Brodersen, P.&lt;/author&gt;&lt;author&gt;Sakvarelidze-Achard, L.&lt;/author&gt;&lt;author&gt;Bruun-Rasmussen, M.&lt;/author&gt;&lt;author&gt;Dunoyer, P.&lt;/author&gt;&lt;author&gt;Yamamoto, Y. Y.&lt;/author&gt;&lt;author&gt;Sieburth, L.&lt;/author&gt;&lt;author&gt;Voinnet, O.&lt;/author&gt;&lt;/authors&gt;&lt;/contributors&gt;&lt;titles&gt;&lt;title&gt;Widespread translational inhibition by plant miRNAs and siRNAs&lt;/title&gt;&lt;secondary-title&gt;Science&lt;/secondary-title&gt;&lt;/titles&gt;&lt;periodical&gt;&lt;full-title&gt;Science&lt;/full-title&gt;&lt;/periodical&gt;&lt;pages&gt;1185-1190&lt;/pages&gt;&lt;volume&gt;320&lt;/volume&gt;&lt;number&gt;5880&lt;/number&gt;&lt;dates&gt;&lt;year&gt;2008&lt;/year&gt;&lt;/dates&gt;&lt;urls&gt;&lt;/urls&gt;&lt;electronic-resource-num&gt;10.1126/science.1159151&lt;/electronic-resource-num&gt;&lt;/record&gt;&lt;/Cite&gt;&lt;Cite&gt;&lt;Author&gt;Jonas&lt;/Author&gt;&lt;Year&gt;2015&lt;/Year&gt;&lt;RecNum&gt;204&lt;/RecNum&gt;&lt;record&gt;&lt;rec-number&gt;204&lt;/rec-number&gt;&lt;foreign-keys&gt;&lt;key app="EN" db-id="ps2zeeprue29tmea0pgxvxfuepvsexr05zv5" timestamp="1669665525"&gt;204&lt;/key&gt;&lt;/foreign-keys&gt;&lt;ref-type name="Journal Article"&gt;17&lt;/ref-type&gt;&lt;contributors&gt;&lt;authors&gt;&lt;author&gt;Jonas, S.&lt;/author&gt;&lt;author&gt;Izaurralde, E.&lt;/author&gt;&lt;/authors&gt;&lt;/contributors&gt;&lt;titles&gt;&lt;title&gt;Towards a molecular understanding of microRNA-mediated gene silencing&lt;/title&gt;&lt;secondary-title&gt;Nature Reviews Genetics&lt;/secondary-title&gt;&lt;/titles&gt;&lt;periodical&gt;&lt;full-title&gt;Nature Reviews Genetics&lt;/full-title&gt;&lt;/periodical&gt;&lt;pages&gt;421-433&lt;/pages&gt;&lt;volume&gt;16&lt;/volume&gt;&lt;number&gt;7&lt;/number&gt;&lt;dates&gt;&lt;year&gt;2015&lt;/year&gt;&lt;/dates&gt;&lt;urls&gt;&lt;/urls&gt;&lt;electronic-resource-num&gt;10.1038/nrg3965&lt;/electronic-resource-num&gt;&lt;/record&gt;&lt;/Cite&gt;&lt;/EndNote&gt;</w:instrText>
      </w:r>
      <w:r w:rsidR="00D678D4" w:rsidRPr="00F97C1A">
        <w:fldChar w:fldCharType="separate"/>
      </w:r>
      <w:r w:rsidR="005C18ED">
        <w:rPr>
          <w:noProof/>
        </w:rPr>
        <w:t>(Brodersen, Sakvarelidze-Achard et al. 2008, Jonas and Izaurralde 2015)</w:t>
      </w:r>
      <w:r w:rsidR="00D678D4" w:rsidRPr="00F97C1A">
        <w:fldChar w:fldCharType="end"/>
      </w:r>
      <w:r w:rsidRPr="00F97C1A">
        <w:t xml:space="preserve">. The overexpression of certain miRNAs can silence floral identity genes that may result in shifts in flowering time or reduced flower production. This approach has the potential to shift flowering time to prevent complete or partial overlap with the flowering time of sexually compatible plants, thus preventing or limiting transgene flow </w:t>
      </w:r>
      <w:r w:rsidR="00D678D4" w:rsidRPr="00F97C1A">
        <w:fldChar w:fldCharType="begin"/>
      </w:r>
      <w:r w:rsidR="005C18ED">
        <w:instrText xml:space="preserve"> ADDIN EN.CITE &lt;EndNote&gt;&lt;Cite&gt;&lt;Author&gt;Brookes&lt;/Author&gt;&lt;Year&gt;2004&lt;/Year&gt;&lt;RecNum&gt;83&lt;/RecNum&gt;&lt;DisplayText&gt;(Brookes, Barfoot et al. 2004, Ortega-Molina 2004)&lt;/DisplayText&gt;&lt;record&gt;&lt;rec-number&gt;83&lt;/rec-number&gt;&lt;foreign-keys&gt;&lt;key app="EN" db-id="a9pw9arvoerpeue5ewzpdps0xfrtv5dxtzrv" timestamp="1682953531" guid="3d57eeda-956e-4b1d-bb42-590b2404247c"&gt;83&lt;/key&gt;&lt;/foreign-keys&gt;&lt;ref-type name="Journal Article"&gt;17&lt;/ref-type&gt;&lt;contributors&gt;&lt;authors&gt;&lt;author&gt;Brookes, G.&lt;/author&gt;&lt;author&gt;Barfoot, P.&lt;/author&gt;&lt;author&gt;Melé, E.&lt;/author&gt;&lt;author&gt;Messeguer, J.&lt;/author&gt;&lt;author&gt;Bénétrix, F.&lt;/author&gt;&lt;author&gt;Bloc, D.&lt;/author&gt;&lt;author&gt;Foueillassar, X.&lt;/author&gt;&lt;author&gt;Fabié, A.&lt;/author&gt;&lt;author&gt;Poeydomenge, C., &lt;/author&gt;&lt;/authors&gt;&lt;/contributors&gt;&lt;titles&gt;&lt;title&gt;Genetically modified maize: Pollen movement and crop co-existence&lt;/title&gt;&lt;secondary-title&gt;PG Economics&lt;/secondary-title&gt;&lt;/titles&gt;&lt;periodical&gt;&lt;full-title&gt;PG Economics&lt;/full-title&gt;&lt;/periodical&gt;&lt;pages&gt;3-20&lt;/pages&gt;&lt;dates&gt;&lt;year&gt;2004&lt;/year&gt;&lt;/dates&gt;&lt;urls&gt;&lt;/urls&gt;&lt;/record&gt;&lt;/Cite&gt;&lt;Cite&gt;&lt;Author&gt;Ortega-Molina&lt;/Author&gt;&lt;Year&gt;2004&lt;/Year&gt;&lt;RecNum&gt;80&lt;/RecNum&gt;&lt;record&gt;&lt;rec-number&gt;80&lt;/rec-number&gt;&lt;foreign-keys&gt;&lt;key app="EN" db-id="ps2zeeprue29tmea0pgxvxfuepvsexr05zv5" timestamp="1657634020"&gt;80&lt;/key&gt;&lt;/foreign-keys&gt;&lt;ref-type name="Conference Paper"&gt;47&lt;/ref-type&gt;&lt;contributors&gt;&lt;authors&gt;&lt;author&gt;Ortega-Molina, J.&lt;/author&gt;&lt;/authors&gt;&lt;/contributors&gt;&lt;titles&gt;&lt;title&gt;Results of the studies into the coexistence of genetically modified and conventional maize&lt;/title&gt;&lt;secondary-title&gt;COPA-COGECA colloquy on the co-existence and thresholds of adventitious presence on GMOs in conventional seeds&lt;/secondary-title&gt;&lt;/titles&gt;&lt;dates&gt;&lt;year&gt;2004&lt;/year&gt;&lt;/dates&gt;&lt;urls&gt;&lt;related-urls&gt;&lt;url&gt;http://www.copa-cogeca.be/pdf/9.pdf&lt;/url&gt;&lt;/related-urls&gt;&lt;/urls&gt;&lt;/record&gt;&lt;/Cite&gt;&lt;/EndNote&gt;</w:instrText>
      </w:r>
      <w:r w:rsidR="00D678D4" w:rsidRPr="00F97C1A">
        <w:fldChar w:fldCharType="separate"/>
      </w:r>
      <w:r w:rsidR="005C18ED">
        <w:rPr>
          <w:noProof/>
        </w:rPr>
        <w:t>(Brookes, Barfoot et al. 2004, Ortega-Molina 2004)</w:t>
      </w:r>
      <w:r w:rsidR="00D678D4" w:rsidRPr="00F97C1A">
        <w:fldChar w:fldCharType="end"/>
      </w:r>
      <w:r w:rsidRPr="00F97C1A">
        <w:t>.</w:t>
      </w:r>
    </w:p>
    <w:p w14:paraId="2F9A809B" w14:textId="2A3C6317" w:rsidR="00DB7648" w:rsidRPr="00FE0046" w:rsidRDefault="00FE0046" w:rsidP="0053626C">
      <w:pPr>
        <w:spacing w:before="100" w:beforeAutospacing="1" w:after="100" w:afterAutospacing="1" w:line="360" w:lineRule="auto"/>
      </w:pPr>
      <w:r>
        <w:t xml:space="preserve">4.1 </w:t>
      </w:r>
      <w:r w:rsidR="00DB7648" w:rsidRPr="00FE0046">
        <w:t xml:space="preserve">Overexpression of miR156 Delayed Flowering </w:t>
      </w:r>
    </w:p>
    <w:p w14:paraId="55448C0E" w14:textId="21AE1766" w:rsidR="00DB7648" w:rsidRPr="00F97C1A" w:rsidRDefault="00DB7648" w:rsidP="0053626C">
      <w:pPr>
        <w:spacing w:before="100" w:beforeAutospacing="1" w:after="100" w:afterAutospacing="1" w:line="360" w:lineRule="auto"/>
      </w:pPr>
      <w:r w:rsidRPr="00F97C1A">
        <w:t xml:space="preserve">miRNA 156 (miR156) is one of several miRNAs responsible for regulating the floral transition in the shoot apical meristem </w:t>
      </w:r>
      <w:r w:rsidR="00D678D4" w:rsidRPr="00F97C1A">
        <w:fldChar w:fldCharType="begin"/>
      </w:r>
      <w:r w:rsidR="005C18ED">
        <w:instrText xml:space="preserve"> ADDIN EN.CITE &lt;EndNote&gt;&lt;Cite&gt;&lt;Author&gt;Luo&lt;/Author&gt;&lt;Year&gt;2013&lt;/Year&gt;&lt;RecNum&gt;158&lt;/RecNum&gt;&lt;DisplayText&gt;(Luo, Guo et al. 2013)&lt;/DisplayText&gt;&lt;record&gt;&lt;rec-number&gt;158&lt;/rec-number&gt;&lt;foreign-keys&gt;&lt;key app="EN" db-id="ps2zeeprue29tmea0pgxvxfuepvsexr05zv5" timestamp="1664569362"&gt;158&lt;/key&gt;&lt;/foreign-keys&gt;&lt;ref-type name="Journal Article"&gt;17&lt;/ref-type&gt;&lt;contributors&gt;&lt;authors&gt;&lt;author&gt;Luo, Y.&lt;/author&gt;&lt;author&gt;Guo, Z.&lt;/author&gt;&lt;author&gt;Li, L.&lt;/author&gt;&lt;/authors&gt;&lt;/contributors&gt;&lt;titles&gt;&lt;title&gt;Evolutionary conservation of microRNA regulatory programs in plant flower development&lt;/title&gt;&lt;secondary-title&gt;Developmental Biology&lt;/secondary-title&gt;&lt;/titles&gt;&lt;periodical&gt;&lt;full-title&gt;Developmental Biology&lt;/full-title&gt;&lt;/periodical&gt;&lt;pages&gt;133-144&lt;/pages&gt;&lt;volume&gt;380&lt;/volume&gt;&lt;number&gt;2&lt;/number&gt;&lt;dates&gt;&lt;year&gt;2013&lt;/year&gt;&lt;/dates&gt;&lt;urls&gt;&lt;/urls&gt;&lt;electronic-resource-num&gt;10.1016/j.ydbio.2013.05.009&lt;/electronic-resource-num&gt;&lt;/record&gt;&lt;/Cite&gt;&lt;/EndNote&gt;</w:instrText>
      </w:r>
      <w:r w:rsidR="00D678D4" w:rsidRPr="00F97C1A">
        <w:fldChar w:fldCharType="separate"/>
      </w:r>
      <w:r w:rsidR="005C18ED">
        <w:rPr>
          <w:noProof/>
        </w:rPr>
        <w:t>(Luo, Guo et al. 2013)</w:t>
      </w:r>
      <w:r w:rsidR="00D678D4" w:rsidRPr="00F97C1A">
        <w:fldChar w:fldCharType="end"/>
      </w:r>
      <w:r w:rsidRPr="00F97C1A">
        <w:t xml:space="preserve">. miR156 expression is regulated by the age-dependent pathway, and expression is high in seedlings and declines as the plant matures. It has been characterized to repress transcripts of the </w:t>
      </w:r>
      <w:r w:rsidRPr="00F97C1A">
        <w:rPr>
          <w:i/>
          <w:iCs/>
        </w:rPr>
        <w:t xml:space="preserve">SQUAMOSA PROMOTER BINDING PROTEIN-LIKE </w:t>
      </w:r>
      <w:r w:rsidRPr="00F97C1A">
        <w:t>(</w:t>
      </w:r>
      <w:r w:rsidRPr="00F97C1A">
        <w:rPr>
          <w:i/>
          <w:iCs/>
        </w:rPr>
        <w:t>SPL</w:t>
      </w:r>
      <w:r w:rsidRPr="00F97C1A">
        <w:t xml:space="preserve">) TF family that upregulate floral identity genes </w:t>
      </w:r>
      <w:r w:rsidRPr="00F97C1A">
        <w:rPr>
          <w:i/>
          <w:iCs/>
        </w:rPr>
        <w:t xml:space="preserve">SUPPRES- SOR OF OVEREXPRESSION OF CONSTANS1 </w:t>
      </w:r>
      <w:r w:rsidRPr="00F97C1A">
        <w:t>(</w:t>
      </w:r>
      <w:r w:rsidRPr="00F97C1A">
        <w:rPr>
          <w:i/>
          <w:iCs/>
        </w:rPr>
        <w:t>SOC1</w:t>
      </w:r>
      <w:r w:rsidRPr="00F97C1A">
        <w:t xml:space="preserve">) and </w:t>
      </w:r>
      <w:r w:rsidRPr="00F97C1A">
        <w:rPr>
          <w:i/>
          <w:iCs/>
        </w:rPr>
        <w:t xml:space="preserve">LEAFY </w:t>
      </w:r>
      <w:r w:rsidRPr="00F97C1A">
        <w:t>(</w:t>
      </w:r>
      <w:r w:rsidRPr="00F97C1A">
        <w:rPr>
          <w:i/>
          <w:iCs/>
        </w:rPr>
        <w:t>LFY</w:t>
      </w:r>
      <w:r w:rsidRPr="00F97C1A">
        <w:t xml:space="preserve">) </w:t>
      </w:r>
      <w:r w:rsidR="00D678D4" w:rsidRPr="00F97C1A">
        <w:fldChar w:fldCharType="begin"/>
      </w:r>
      <w:r w:rsidR="005C18ED">
        <w:instrText xml:space="preserve"> ADDIN EN.CITE &lt;EndNote&gt;&lt;Cite&gt;&lt;Author&gt;Luo&lt;/Author&gt;&lt;Year&gt;2013&lt;/Year&gt;&lt;RecNum&gt;158&lt;/RecNum&gt;&lt;DisplayText&gt;(Luo, Guo et al. 2013)&lt;/DisplayText&gt;&lt;record&gt;&lt;rec-number&gt;158&lt;/rec-number&gt;&lt;foreign-keys&gt;&lt;key app="EN" db-id="ps2zeeprue29tmea0pgxvxfuepvsexr05zv5" timestamp="1664569362"&gt;158&lt;/key&gt;&lt;/foreign-keys&gt;&lt;ref-type name="Journal Article"&gt;17&lt;/ref-type&gt;&lt;contributors&gt;&lt;authors&gt;&lt;author&gt;Luo, Y.&lt;/author&gt;&lt;author&gt;Guo, Z.&lt;/author&gt;&lt;author&gt;Li, L.&lt;/author&gt;&lt;/authors&gt;&lt;/contributors&gt;&lt;titles&gt;&lt;title&gt;Evolutionary conservation of microRNA regulatory programs in plant flower development&lt;/title&gt;&lt;secondary-title&gt;Developmental Biology&lt;/secondary-title&gt;&lt;/titles&gt;&lt;periodical&gt;&lt;full-title&gt;Developmental Biology&lt;/full-title&gt;&lt;/periodical&gt;&lt;pages&gt;133-144&lt;/pages&gt;&lt;volume&gt;380&lt;/volume&gt;&lt;number&gt;2&lt;/number&gt;&lt;dates&gt;&lt;year&gt;2013&lt;/year&gt;&lt;/dates&gt;&lt;urls&gt;&lt;/urls&gt;&lt;electronic-resource-num&gt;10.1016/j.ydbio.2013.05.009&lt;/electronic-resource-num&gt;&lt;/record&gt;&lt;/Cite&gt;&lt;/EndNote&gt;</w:instrText>
      </w:r>
      <w:r w:rsidR="00D678D4" w:rsidRPr="00F97C1A">
        <w:fldChar w:fldCharType="separate"/>
      </w:r>
      <w:r w:rsidR="005C18ED">
        <w:rPr>
          <w:noProof/>
        </w:rPr>
        <w:t>(Luo, Guo et al. 2013)</w:t>
      </w:r>
      <w:r w:rsidR="00D678D4" w:rsidRPr="00F97C1A">
        <w:fldChar w:fldCharType="end"/>
      </w:r>
      <w:r w:rsidRPr="00F97C1A">
        <w:t xml:space="preserve">. Thus, the overexpression of miR156 is expected to prevent the upregulation of </w:t>
      </w:r>
      <w:r w:rsidRPr="00F97C1A">
        <w:rPr>
          <w:i/>
          <w:iCs/>
        </w:rPr>
        <w:t xml:space="preserve">SOC1 </w:t>
      </w:r>
      <w:r w:rsidRPr="00F97C1A">
        <w:t xml:space="preserve">and </w:t>
      </w:r>
      <w:r w:rsidRPr="00F97C1A">
        <w:rPr>
          <w:i/>
          <w:iCs/>
        </w:rPr>
        <w:t xml:space="preserve">LFY </w:t>
      </w:r>
      <w:r w:rsidRPr="00F97C1A">
        <w:t xml:space="preserve">as the plant matures, which consequently inhibits/delays the transition from the vegetative to flowering phase. For this reason, the overexpression of miR156 has been studied in switchgrass under greenhouse and field conditions to determine its potential for transgene bioconfinement via delayed flowering </w:t>
      </w:r>
      <w:r w:rsidR="00C15D53" w:rsidRPr="00F97C1A">
        <w:fldChar w:fldCharType="begin">
          <w:fldData xml:space="preserve">PEVuZE5vdGU+PENpdGU+PEF1dGhvcj5Kb2huc29uPC9BdXRob3I+PFllYXI+MjAxNzwvWWVhcj48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</w:fldData>
        </w:fldChar>
      </w:r>
      <w:r w:rsidR="005C18ED">
        <w:instrText xml:space="preserve"> ADDIN EN.CITE </w:instrText>
      </w:r>
      <w:r w:rsidR="005C18ED">
        <w:fldChar w:fldCharType="begin">
          <w:fldData xml:space="preserve">PEVuZE5vdGU+PENpdGU+PEF1dGhvcj5Kb2huc29uPC9BdXRob3I+PFllYXI+MjAxNzwvWWVhcj48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</w:fldData>
        </w:fldChar>
      </w:r>
      <w:r w:rsidR="005C18ED">
        <w:instrText xml:space="preserve"> ADDIN EN.CITE.DATA </w:instrText>
      </w:r>
      <w:r w:rsidR="005C18ED">
        <w:fldChar w:fldCharType="end"/>
      </w:r>
      <w:r w:rsidR="00C15D53" w:rsidRPr="00F97C1A">
        <w:fldChar w:fldCharType="separate"/>
      </w:r>
      <w:r w:rsidR="005C18ED">
        <w:rPr>
          <w:noProof/>
        </w:rPr>
        <w:t>(Fu, Sunkar et al. 2012, Johnson, Millwood et al. 2017)</w:t>
      </w:r>
      <w:r w:rsidR="00C15D53" w:rsidRPr="00F97C1A">
        <w:fldChar w:fldCharType="end"/>
      </w:r>
      <w:r w:rsidRPr="00F97C1A">
        <w:t xml:space="preserve">. </w:t>
      </w:r>
    </w:p>
    <w:p w14:paraId="7754CA49" w14:textId="148D53D0" w:rsidR="00DB7648" w:rsidRPr="00F97C1A" w:rsidRDefault="00DB7648" w:rsidP="0053626C">
      <w:pPr>
        <w:spacing w:before="100" w:beforeAutospacing="1" w:after="100" w:afterAutospacing="1" w:line="360" w:lineRule="auto"/>
      </w:pPr>
      <w:r w:rsidRPr="00F97C1A">
        <w:t xml:space="preserve">In a greenhouse study, switchgrass plants engineered to overexpress miR156 (from rice) were categorized as low, moderate, and high based on transgene expression levels </w:t>
      </w:r>
      <w:r w:rsidR="00C15D53" w:rsidRPr="00F97C1A">
        <w:fldChar w:fldCharType="begin"/>
      </w:r>
      <w:r w:rsidR="005C18ED">
        <w:instrText xml:space="preserve"> ADDIN EN.CITE &lt;EndNote&gt;&lt;Cite&gt;&lt;Author&gt;Fu&lt;/Author&gt;&lt;Year&gt;2012&lt;/Year&gt;&lt;RecNum&gt;58&lt;/RecNum&gt;&lt;DisplayText&gt;(Fu, Sunkar et al. 2012)&lt;/DisplayText&gt;&lt;record&gt;&lt;rec-number&gt;58&lt;/rec-number&gt;&lt;foreign-keys&gt;&lt;key app="EN" db-id="ps2zeeprue29tmea0pgxvxfuepvsexr05zv5" timestamp="1657068699"&gt;58&lt;/key&gt;&lt;/foreign-keys&gt;&lt;ref-type name="Journal Article"&gt;17&lt;/ref-type&gt;&lt;contributors&gt;&lt;authors&gt;&lt;author&gt;Fu, Chunxiang&lt;/author&gt;&lt;author&gt;Sunkar, Ramanjulu&lt;/author&gt;&lt;author&gt;Zhou, Chuanen&lt;/author&gt;&lt;author&gt;Shen, Hui&lt;/author&gt;&lt;author&gt;Zhang, Ji Yi&lt;/author&gt;&lt;author&gt;Matts, Jessica&lt;/author&gt;&lt;author&gt;Wolf, Jennifer&lt;/author&gt;&lt;author&gt;Mann, David G. J.&lt;/author&gt;&lt;author&gt;Stewart Jr., C. N.&lt;/author&gt;&lt;author&gt;Tang, Yuhong&lt;/author&gt;&lt;author&gt;Wang, Zeng Yu&lt;/author&gt;&lt;/authors&gt;&lt;/contributors&gt;&lt;titles&gt;&lt;title&gt;&lt;style face="normal" font="default" size="100%"&gt;Overexpression of miR156 in switchgrass (&lt;/style&gt;&lt;style face="italic" font="default" size="100%"&gt;Panicum virgatum&lt;/style&gt;&lt;style face="normal" font="default" size="100%"&gt; L.) results in various morphological alterations and leads to improved biomass production&lt;/style&gt;&lt;/title&gt;&lt;secondary-title&gt;Plant Biotechnology Journal&lt;/secondary-title&gt;&lt;/titles&gt;&lt;periodical&gt;&lt;full-title&gt;Plant Biotechnology Journal&lt;/full-title&gt;&lt;/periodical&gt;&lt;pages&gt;443-452&lt;/pages&gt;&lt;volume&gt;10&lt;/volume&gt;&lt;number&gt;4&lt;/number&gt;&lt;dates&gt;&lt;year&gt;2012&lt;/year&gt;&lt;/dates&gt;&lt;urls&gt;&lt;/urls&gt;&lt;electronic-resource-num&gt;10.1111/j.1467-7652.2011.00677.x&lt;/electronic-resource-num&gt;&lt;/record&gt;&lt;/Cite&gt;&lt;/EndNote&gt;</w:instrText>
      </w:r>
      <w:r w:rsidR="00C15D53" w:rsidRPr="00F97C1A">
        <w:fldChar w:fldCharType="separate"/>
      </w:r>
      <w:r w:rsidR="005C18ED">
        <w:rPr>
          <w:noProof/>
        </w:rPr>
        <w:t>(Fu, Sunkar et al. 2012)</w:t>
      </w:r>
      <w:r w:rsidR="00C15D53" w:rsidRPr="00F97C1A">
        <w:fldChar w:fldCharType="end"/>
      </w:r>
      <w:r w:rsidRPr="00F97C1A">
        <w:t xml:space="preserve">. Transgenic switchgrass with low expression of miR156 flowered at the same time and displayed normal reproductive growth compared to nontransgenic controls. These plants also displayed an increase in tiller number and vegetative biomass. Plants considered to have moderate expression of miR156 did not flower after 360 days and were also observed to have an </w:t>
      </w:r>
      <w:r w:rsidRPr="00F97C1A">
        <w:lastRenderedPageBreak/>
        <w:t xml:space="preserve">increase in tiller number and vegetative biomass. However, these lines had several notable defects when compared to nontransgenic controls, including reduced plant height, decreased internode diameter, leaf blade width, and leaf sheath length. Similar to the plants categorized as moderate expression, transgenic switchgrass with high expression of miR156 did not flower after 360 days. Additionally, high expression of miR156 led to an increase in tiller number and severe defects including a reduction in plant height and biomass, as well as significantly decreased internode diameter and length, leaf sheath length, and leaf blade length and width compared to nontransgenic switchgrass </w:t>
      </w:r>
      <w:r w:rsidR="00C15D53" w:rsidRPr="00F97C1A">
        <w:fldChar w:fldCharType="begin"/>
      </w:r>
      <w:r w:rsidR="005C18ED">
        <w:instrText xml:space="preserve"> ADDIN EN.CITE &lt;EndNote&gt;&lt;Cite&gt;&lt;Author&gt;Fu&lt;/Author&gt;&lt;Year&gt;2012&lt;/Year&gt;&lt;RecNum&gt;58&lt;/RecNum&gt;&lt;DisplayText&gt;(Fu, Sunkar et al. 2012)&lt;/DisplayText&gt;&lt;record&gt;&lt;rec-number&gt;58&lt;/rec-number&gt;&lt;foreign-keys&gt;&lt;key app="EN" db-id="ps2zeeprue29tmea0pgxvxfuepvsexr05zv5" timestamp="1657068699"&gt;58&lt;/key&gt;&lt;/foreign-keys&gt;&lt;ref-type name="Journal Article"&gt;17&lt;/ref-type&gt;&lt;contributors&gt;&lt;authors&gt;&lt;author&gt;Fu, Chunxiang&lt;/author&gt;&lt;author&gt;Sunkar, Ramanjulu&lt;/author&gt;&lt;author&gt;Zhou, Chuanen&lt;/author&gt;&lt;author&gt;Shen, Hui&lt;/author&gt;&lt;author&gt;Zhang, Ji Yi&lt;/author&gt;&lt;author&gt;Matts, Jessica&lt;/author&gt;&lt;author&gt;Wolf, Jennifer&lt;/author&gt;&lt;author&gt;Mann, David G. J.&lt;/author&gt;&lt;author&gt;Stewart Jr., C. N.&lt;/author&gt;&lt;author&gt;Tang, Yuhong&lt;/author&gt;&lt;author&gt;Wang, Zeng Yu&lt;/author&gt;&lt;/authors&gt;&lt;/contributors&gt;&lt;titles&gt;&lt;title&gt;&lt;style face="normal" font="default" size="100%"&gt;Overexpression of miR156 in switchgrass (&lt;/style&gt;&lt;style face="italic" font="default" size="100%"&gt;Panicum virgatum&lt;/style&gt;&lt;style face="normal" font="default" size="100%"&gt; L.) results in various morphological alterations and leads to improved biomass production&lt;/style&gt;&lt;/title&gt;&lt;secondary-title&gt;Plant Biotechnology Journal&lt;/secondary-title&gt;&lt;/titles&gt;&lt;periodical&gt;&lt;full-title&gt;Plant Biotechnology Journal&lt;/full-title&gt;&lt;/periodical&gt;&lt;pages&gt;443-452&lt;/pages&gt;&lt;volume&gt;10&lt;/volume&gt;&lt;number&gt;4&lt;/number&gt;&lt;dates&gt;&lt;year&gt;2012&lt;/year&gt;&lt;/dates&gt;&lt;urls&gt;&lt;/urls&gt;&lt;electronic-resource-num&gt;10.1111/j.1467-7652.2011.00677.x&lt;/electronic-resource-num&gt;&lt;/record&gt;&lt;/Cite&gt;&lt;/EndNote&gt;</w:instrText>
      </w:r>
      <w:r w:rsidR="00C15D53" w:rsidRPr="00F97C1A">
        <w:fldChar w:fldCharType="separate"/>
      </w:r>
      <w:r w:rsidR="005C18ED">
        <w:rPr>
          <w:noProof/>
        </w:rPr>
        <w:t>(Fu, Sunkar et al. 2012)</w:t>
      </w:r>
      <w:r w:rsidR="00C15D53" w:rsidRPr="00F97C1A">
        <w:fldChar w:fldCharType="end"/>
      </w:r>
      <w:r w:rsidRPr="00F97C1A">
        <w:t xml:space="preserve">. </w:t>
      </w:r>
    </w:p>
    <w:p w14:paraId="0AE14F47" w14:textId="3D14D9C4" w:rsidR="00DB7648" w:rsidRPr="00F97C1A" w:rsidRDefault="00DB7648" w:rsidP="0053626C">
      <w:pPr>
        <w:spacing w:before="100" w:beforeAutospacing="1" w:after="100" w:afterAutospacing="1" w:line="360" w:lineRule="auto"/>
      </w:pPr>
      <w:r w:rsidRPr="00F97C1A">
        <w:t xml:space="preserve">Subsequently, a two-year field study was conducted using low and moderate miR156 overexpression lines to determine flowering time and biomass production under field conditions </w:t>
      </w:r>
      <w:r w:rsidR="00C15D53" w:rsidRPr="00F97C1A">
        <w:fldChar w:fldCharType="begin"/>
      </w:r>
      <w:r w:rsidR="005C18ED">
        <w:instrText xml:space="preserve"> ADDIN EN.CITE &lt;EndNote&gt;&lt;Cite&gt;&lt;Author&gt;Johnson&lt;/Author&gt;&lt;Year&gt;2017&lt;/Year&gt;&lt;RecNum&gt;52&lt;/RecNum&gt;&lt;DisplayText&gt;(Johnson, Millwood et al. 2017)&lt;/DisplayText&gt;&lt;record&gt;&lt;rec-number&gt;52&lt;/rec-number&gt;&lt;foreign-keys&gt;&lt;key app="EN" db-id="ps2zeeprue29tmea0pgxvxfuepvsexr05zv5" timestamp="1657066565"&gt;52&lt;/key&gt;&lt;/foreign-keys&gt;&lt;ref-type name="Journal Article"&gt;17&lt;/ref-type&gt;&lt;contributors&gt;&lt;authors&gt;&lt;author&gt;Johnson, Chelsea R.&lt;/author&gt;&lt;author&gt;Millwood, Reginald&lt;/author&gt;&lt;author&gt;Tang, Yuhong&lt;/author&gt;&lt;author&gt;Gou, Jiqing&lt;/author&gt;&lt;author&gt;Sykes, Robert W.&lt;/author&gt;&lt;author&gt;Turner, Geoffrey B.&lt;/author&gt;&lt;author&gt;Davis, Mark F.&lt;/author&gt;&lt;author&gt;Sang, Yi&lt;/author&gt;&lt;author&gt;Wang, Zeng Yu&lt;/author&gt;&lt;author&gt;Stewart Jr., C. N.&lt;/author&gt;&lt;/authors&gt;&lt;/contributors&gt;&lt;titles&gt;&lt;title&gt;Field-grown miR156 transgenic switchgrass reproduction, yield, global gene expression analysis, and bioconfinement&lt;/title&gt;&lt;secondary-title&gt;Biotechnology for Biofuels&lt;/secondary-title&gt;&lt;/titles&gt;&lt;periodical&gt;&lt;full-title&gt;Biotechnology for Biofuels&lt;/full-title&gt;&lt;/periodical&gt;&lt;pages&gt;1-12&lt;/pages&gt;&lt;volume&gt;10&lt;/volume&gt;&lt;number&gt;1&lt;/number&gt;&lt;dates&gt;&lt;year&gt;2017&lt;/year&gt;&lt;/dates&gt;&lt;urls&gt;&lt;/urls&gt;&lt;electronic-resource-num&gt;10.1186/s13068-017-0939-1&lt;/electronic-resource-num&gt;&lt;/record&gt;&lt;/Cite&gt;&lt;/EndNote&gt;</w:instrText>
      </w:r>
      <w:r w:rsidR="00C15D53" w:rsidRPr="00F97C1A">
        <w:fldChar w:fldCharType="separate"/>
      </w:r>
      <w:r w:rsidR="005C18ED">
        <w:rPr>
          <w:noProof/>
        </w:rPr>
        <w:t>(Johnson, Millwood et al. 2017)</w:t>
      </w:r>
      <w:r w:rsidR="00C15D53" w:rsidRPr="00F97C1A">
        <w:fldChar w:fldCharType="end"/>
      </w:r>
      <w:r w:rsidRPr="00F97C1A">
        <w:t xml:space="preserve">. Compared to nontransgenic controls, low overexpression lines were highly variable in flowering time during the first year of establishment post-transplanting. Once these lines were established, there was no delay in flowering during the second year. Reduced biomass was observed in some plants, and fewer flowers and seeds were observed in all low expression lines. However, when flowering was monitored for moderate overexpression lines, many plants did not flower in either year of the field study. Of the plants that did flower, timing was delayed by 12 weeks in the first year and two weeks in the second year. Also, some plants displayed reduced biomass production whereas others were unaffected. Additionally, decreased flower and seed production was observed in all moderate overexpression plants. </w:t>
      </w:r>
    </w:p>
    <w:p w14:paraId="00AB1AE8" w14:textId="4659A175" w:rsidR="00DB7648" w:rsidRPr="00F97C1A" w:rsidRDefault="00DB7648" w:rsidP="0053626C">
      <w:pPr>
        <w:spacing w:before="100" w:beforeAutospacing="1" w:after="100" w:afterAutospacing="1" w:line="360" w:lineRule="auto"/>
      </w:pPr>
      <w:r w:rsidRPr="00F97C1A">
        <w:t xml:space="preserve">The overexpression of miR156 in switchgrass results in delayed and decreased flower- </w:t>
      </w:r>
      <w:proofErr w:type="spellStart"/>
      <w:r w:rsidRPr="00F97C1A">
        <w:t>ing</w:t>
      </w:r>
      <w:proofErr w:type="spellEnd"/>
      <w:r w:rsidRPr="00F97C1A">
        <w:t xml:space="preserve">. Several phenotypes observed in some of the low and moderate overexpression lines are desirable, including significantly delayed flowering. To optimize this system, miR156 expression levels may be fine-tuned through promoter selection that yields expression levels high enough to delay flowering without a negative impact on plant fitness. Delayed or decreased flowering could also be achieved by downregulating the </w:t>
      </w:r>
      <w:r w:rsidRPr="00F97C1A">
        <w:rPr>
          <w:i/>
          <w:iCs/>
        </w:rPr>
        <w:t xml:space="preserve">SPL </w:t>
      </w:r>
      <w:r w:rsidRPr="00F97C1A">
        <w:t xml:space="preserve">gene (s) that are targets of miR156, including </w:t>
      </w:r>
      <w:r w:rsidRPr="00F97C1A">
        <w:rPr>
          <w:i/>
          <w:iCs/>
        </w:rPr>
        <w:t xml:space="preserve">SPL 2/10 </w:t>
      </w:r>
      <w:r w:rsidRPr="00F97C1A">
        <w:t xml:space="preserve">and </w:t>
      </w:r>
      <w:r w:rsidRPr="00F97C1A">
        <w:rPr>
          <w:i/>
          <w:iCs/>
        </w:rPr>
        <w:t xml:space="preserve">SPL 3/4/5 </w:t>
      </w:r>
      <w:r w:rsidR="00C15D53" w:rsidRPr="00F97C1A">
        <w:rPr>
          <w:iCs/>
        </w:rPr>
        <w:fldChar w:fldCharType="begin"/>
      </w:r>
      <w:r w:rsidR="005C18ED">
        <w:rPr>
          <w:iCs/>
        </w:rPr>
        <w:instrText xml:space="preserve"> ADDIN EN.CITE &lt;EndNote&gt;&lt;Cite&gt;&lt;Author&gt;Johnson&lt;/Author&gt;&lt;Year&gt;2017&lt;/Year&gt;&lt;RecNum&gt;52&lt;/RecNum&gt;&lt;DisplayText&gt;(Johnson, Millwood et al. 2017)&lt;/DisplayText&gt;&lt;record&gt;&lt;rec-number&gt;52&lt;/rec-number&gt;&lt;foreign-keys&gt;&lt;key app="EN" db-id="ps2zeeprue29tmea0pgxvxfuepvsexr05zv5" timestamp="1657066565"&gt;52&lt;/key&gt;&lt;/foreign-keys&gt;&lt;ref-type name="Journal Article"&gt;17&lt;/ref-type&gt;&lt;contributors&gt;&lt;authors&gt;&lt;author&gt;Johnson, Chelsea R.&lt;/author&gt;&lt;author&gt;Millwood, Reginald&lt;/author&gt;&lt;author&gt;Tang, Yuhong&lt;/author&gt;&lt;author&gt;Gou, Jiqing&lt;/author&gt;&lt;author&gt;Sykes, Robert W.&lt;/author&gt;&lt;author&gt;Turner, Geoffrey B.&lt;/author&gt;&lt;author&gt;Davis, Mark F.&lt;/author&gt;&lt;author&gt;Sang, Yi&lt;/author&gt;&lt;author&gt;Wang, Zeng Yu&lt;/author&gt;&lt;author&gt;Stewart Jr., C. N.&lt;/author&gt;&lt;/authors&gt;&lt;/contributors&gt;&lt;titles&gt;&lt;title&gt;Field-grown miR156 transgenic switchgrass reproduction, yield, global gene expression analysis, and bioconfinement&lt;/title&gt;&lt;secondary-title&gt;Biotechnology for Biofuels&lt;/secondary-title&gt;&lt;/titles&gt;&lt;periodical&gt;&lt;full-title&gt;Biotechnology for Biofuels&lt;/full-title&gt;&lt;/periodical&gt;&lt;pages&gt;1-12&lt;/pages&gt;&lt;volume&gt;10&lt;/volume&gt;&lt;number&gt;1&lt;/number&gt;&lt;dates&gt;&lt;year&gt;2017&lt;/year&gt;&lt;/dates&gt;&lt;urls&gt;&lt;/urls&gt;&lt;electronic-resource-num&gt;10.1186/s13068-017-0939-1&lt;/electronic-resource-num&gt;&lt;/record&gt;&lt;/Cite&gt;&lt;/EndNote&gt;</w:instrText>
      </w:r>
      <w:r w:rsidR="00C15D53" w:rsidRPr="00F97C1A">
        <w:rPr>
          <w:iCs/>
        </w:rPr>
        <w:fldChar w:fldCharType="separate"/>
      </w:r>
      <w:r w:rsidR="005C18ED">
        <w:rPr>
          <w:iCs/>
          <w:noProof/>
        </w:rPr>
        <w:t>(Johnson, Millwood et al. 2017)</w:t>
      </w:r>
      <w:r w:rsidR="00C15D53" w:rsidRPr="00F97C1A">
        <w:rPr>
          <w:iCs/>
        </w:rPr>
        <w:fldChar w:fldCharType="end"/>
      </w:r>
      <w:r w:rsidRPr="00F97C1A">
        <w:t>. Temporal downregulation of these genes individually or in combination prior to floral transition could be achieved through RNA interference (RNAi) or CRISPR interference (</w:t>
      </w:r>
      <w:proofErr w:type="spellStart"/>
      <w:r w:rsidRPr="00F97C1A">
        <w:t>CRISPRi</w:t>
      </w:r>
      <w:proofErr w:type="spellEnd"/>
      <w:r w:rsidRPr="00F97C1A">
        <w:t xml:space="preserve">) and result in delayed flowering without negatively affecting plant biomass production. Additionally, expression of other miRNAs known to regulate floral development can be altered to confer delayed flowering </w:t>
      </w:r>
      <w:r w:rsidR="00C15D53" w:rsidRPr="00F97C1A">
        <w:fldChar w:fldCharType="begin"/>
      </w:r>
      <w:r w:rsidR="005C18ED">
        <w:instrText xml:space="preserve"> ADDIN EN.CITE &lt;EndNote&gt;&lt;Cite&gt;&lt;Author&gt;Trumbo&lt;/Author&gt;&lt;Year&gt;2015&lt;/Year&gt;&lt;RecNum&gt;229&lt;/RecNum&gt;&lt;DisplayText&gt;(Trumbo, Zhang et al. 2015)&lt;/DisplayText&gt;&lt;record&gt;&lt;rec-number&gt;229&lt;/rec-number&gt;&lt;foreign-keys&gt;&lt;key app="EN" db-id="ps2zeeprue29tmea0pgxvxfuepvsexr05zv5" timestamp="1674058350"&gt;229&lt;/key&gt;&lt;/foreign-keys&gt;&lt;ref-type name="Journal Article"&gt;17&lt;/ref-type&gt;&lt;contributors&gt;&lt;authors&gt;&lt;author&gt;Trumbo, J. L.&lt;/author&gt;&lt;author&gt;Zhang, B.&lt;/author&gt;&lt;author&gt;Stewart Jr., C. N.&lt;/author&gt;&lt;/authors&gt;&lt;/contributors&gt;&lt;titles&gt;&lt;title&gt;Manipulating microRNAs for improved biomass and biofuels from plant feedstocks&lt;/title&gt;&lt;secondary-title&gt;Plant Biotechnology Journal&lt;/secondary-title&gt;&lt;/titles&gt;&lt;periodical&gt;&lt;full-title&gt;Plant Biotechnology Journal&lt;/full-title&gt;&lt;/periodical&gt;&lt;pages&gt;337-354&lt;/pages&gt;&lt;volume&gt;13&lt;/volume&gt;&lt;number&gt;3&lt;/number&gt;&lt;dates&gt;&lt;year&gt;2015&lt;/year&gt;&lt;/dates&gt;&lt;urls&gt;&lt;/urls&gt;&lt;electronic-resource-num&gt;10.1111/pbi.12319&lt;/electronic-resource-num&gt;&lt;/record&gt;&lt;/Cite&gt;&lt;/EndNote&gt;</w:instrText>
      </w:r>
      <w:r w:rsidR="00C15D53" w:rsidRPr="00F97C1A">
        <w:fldChar w:fldCharType="separate"/>
      </w:r>
      <w:r w:rsidR="005C18ED">
        <w:rPr>
          <w:noProof/>
        </w:rPr>
        <w:t xml:space="preserve">(Trumbo, Zhang et al. </w:t>
      </w:r>
      <w:r w:rsidR="005C18ED">
        <w:rPr>
          <w:noProof/>
        </w:rPr>
        <w:lastRenderedPageBreak/>
        <w:t>2015)</w:t>
      </w:r>
      <w:r w:rsidR="00C15D53" w:rsidRPr="00F97C1A">
        <w:fldChar w:fldCharType="end"/>
      </w:r>
      <w:r w:rsidRPr="00F97C1A">
        <w:t xml:space="preserve">. For example, miR172 expression is negatively correlated with miR156 expression, and overexpression of miR172 has been observed to accelerate flowering time in Arabidopsis </w:t>
      </w:r>
      <w:r w:rsidR="00C15D53" w:rsidRPr="00F97C1A">
        <w:fldChar w:fldCharType="begin"/>
      </w:r>
      <w:r w:rsidR="005C18ED">
        <w:instrText xml:space="preserve"> ADDIN EN.CITE &lt;EndNote&gt;&lt;Cite&gt;&lt;Author&gt;Aukerman&lt;/Author&gt;&lt;Year&gt;2003&lt;/Year&gt;&lt;RecNum&gt;148&lt;/RecNum&gt;&lt;DisplayText&gt;(Aukerman and Sakai 2003)&lt;/DisplayText&gt;&lt;record&gt;&lt;rec-number&gt;148&lt;/rec-number&gt;&lt;foreign-keys&gt;&lt;key app="EN" db-id="a9pw9arvoerpeue5ewzpdps0xfrtv5dxtzrv" timestamp="1682953533" guid="f953c684-aa6c-4287-93db-f9041d7e8f41"&gt;148&lt;/key&gt;&lt;/foreign-keys&gt;&lt;ref-type name="Journal Article"&gt;17&lt;/ref-type&gt;&lt;contributors&gt;&lt;authors&gt;&lt;author&gt;Aukerman, M. J.&lt;/author&gt;&lt;author&gt;Sakai, H.&lt;/author&gt;&lt;/authors&gt;&lt;/contributors&gt;&lt;titles&gt;&lt;title&gt;&lt;style face="normal" font="default" size="100%"&gt;Regulation of flowering time and floral organ identity by a microRNA and its &lt;/style&gt;&lt;style face="italic" font="default" size="100%"&gt;APETALA2&lt;/style&gt;&lt;style face="normal" font="default" size="100%"&gt;-like target genes&lt;/style&gt;&lt;/title&gt;&lt;secondary-title&gt;The Plant Cell&lt;/secondary-title&gt;&lt;/titles&gt;&lt;periodical&gt;&lt;full-title&gt;The Plant Cell&lt;/full-title&gt;&lt;/periodical&gt;&lt;pages&gt;2730-2741&lt;/pages&gt;&lt;volume&gt;15&lt;/volume&gt;&lt;number&gt;11&lt;/number&gt;&lt;dates&gt;&lt;year&gt;2003&lt;/year&gt;&lt;/dates&gt;&lt;urls&gt;&lt;/urls&gt;&lt;electronic-resource-num&gt;10.1105/tpc.016238&lt;/electronic-resource-num&gt;&lt;/record&gt;&lt;/Cite&gt;&lt;/EndNote&gt;</w:instrText>
      </w:r>
      <w:r w:rsidR="00C15D53" w:rsidRPr="00F97C1A">
        <w:fldChar w:fldCharType="separate"/>
      </w:r>
      <w:r w:rsidR="005C18ED">
        <w:rPr>
          <w:noProof/>
        </w:rPr>
        <w:t>(Aukerman and Sakai 2003)</w:t>
      </w:r>
      <w:r w:rsidR="00C15D53" w:rsidRPr="00F97C1A">
        <w:fldChar w:fldCharType="end"/>
      </w:r>
      <w:r w:rsidRPr="00F97C1A">
        <w:t xml:space="preserve">. Downregulation of miR172 could also confer similar phenotypes to those of miR156 overexpression and be useful for bioconfinement purposes. </w:t>
      </w:r>
    </w:p>
    <w:p w14:paraId="3F33EE07" w14:textId="77777777" w:rsidR="00DB7648" w:rsidRPr="00F97C1A" w:rsidRDefault="00DB7648" w:rsidP="0053626C">
      <w:pPr>
        <w:spacing w:before="100" w:beforeAutospacing="1" w:after="100" w:afterAutospacing="1" w:line="360" w:lineRule="auto"/>
        <w:rPr>
          <w:sz w:val="28"/>
        </w:rPr>
      </w:pPr>
      <w:r w:rsidRPr="00F97C1A">
        <w:rPr>
          <w:b/>
          <w:bCs/>
          <w:sz w:val="28"/>
        </w:rPr>
        <w:t xml:space="preserve">5. Perspectives </w:t>
      </w:r>
    </w:p>
    <w:p w14:paraId="463F61C7" w14:textId="4B774E34" w:rsidR="00DB7648" w:rsidRPr="00F97C1A" w:rsidRDefault="00DB7648" w:rsidP="0053626C">
      <w:pPr>
        <w:spacing w:before="100" w:beforeAutospacing="1" w:after="100" w:afterAutospacing="1" w:line="360" w:lineRule="auto"/>
      </w:pPr>
      <w:r w:rsidRPr="00F97C1A">
        <w:t xml:space="preserve">GE crops that have been approved for commercial release are considered low risk of transgene flow and generally safe </w:t>
      </w:r>
      <w:r w:rsidR="00C15D53" w:rsidRPr="00F97C1A">
        <w:fldChar w:fldCharType="begin"/>
      </w:r>
      <w:r w:rsidR="005C18ED">
        <w:instrText xml:space="preserve"> ADDIN EN.CITE &lt;EndNote&gt;&lt;Cite&gt;&lt;Author&gt;NASEM&lt;/Author&gt;&lt;Year&gt;2016&lt;/Year&gt;&lt;RecNum&gt;162&lt;/RecNum&gt;&lt;DisplayText&gt;(NASEM 2016)&lt;/DisplayText&gt;&lt;record&gt;&lt;rec-number&gt;162&lt;/rec-number&gt;&lt;foreign-keys&gt;&lt;key app="EN" db-id="ps2zeeprue29tmea0pgxvxfuepvsexr05zv5" timestamp="1665180988"&gt;162&lt;/key&gt;&lt;/foreign-keys&gt;&lt;ref-type name="Report"&gt;27&lt;/ref-type&gt;&lt;contributors&gt;&lt;authors&gt;&lt;author&gt;NASEM&lt;/author&gt;&lt;/authors&gt;&lt;tertiary-authors&gt;&lt;author&gt;The National Academies Press&lt;/author&gt;&lt;/tertiary-authors&gt;&lt;/contributors&gt;&lt;titles&gt;&lt;title&gt;Genetically engineered crops: Experiences and prospects&lt;/title&gt;&lt;secondary-title&gt;National Academies of Sciences, Engineering, and Medicine&lt;/secondary-title&gt;&lt;/titles&gt;&lt;dates&gt;&lt;year&gt;2016&lt;/year&gt;&lt;/dates&gt;&lt;pub-location&gt;Washington, DC&lt;/pub-location&gt;&lt;urls&gt;&lt;/urls&gt;&lt;electronic-resource-num&gt;10.17226/23395&lt;/electronic-resource-num&gt;&lt;/record&gt;&lt;/Cite&gt;&lt;/EndNote&gt;</w:instrText>
      </w:r>
      <w:r w:rsidR="00C15D53" w:rsidRPr="00F97C1A">
        <w:fldChar w:fldCharType="separate"/>
      </w:r>
      <w:r w:rsidR="005C18ED">
        <w:rPr>
          <w:noProof/>
        </w:rPr>
        <w:t>(NASEM 2016)</w:t>
      </w:r>
      <w:r w:rsidR="00C15D53" w:rsidRPr="00F97C1A">
        <w:fldChar w:fldCharType="end"/>
      </w:r>
      <w:r w:rsidRPr="00F97C1A">
        <w:t xml:space="preserve">. It is likely that regulatory bodies will require new GE crops with a high risk of gene flow or those that contain novel transgenic traits be put through lengthy and costly biosafety assessments before nonregulated status is approved. These crops would benefit from the inclusion of a bioconfinement system that significantly limits or eliminates transgene flow. In this review, we have highlighted the most prospective bioconfinement designs and many of these approaches have been tested in several plant species. Several designs have shown promise with nearly 100% bioconfinement efficacy. Should a system be adopted, the design must meet several key criteria. First, the system should be highly reliable, consistently reaching near 100% efficiency to reduce transgene exposure to unintended hosts. In addition, system components should not pose biosafety concerns regarding ecological risks, human health, or non-target organisms that may be exposed such as pollen-feeding insects. Lastly, it is vital that the bioconfinement system </w:t>
      </w:r>
      <w:proofErr w:type="gramStart"/>
      <w:r w:rsidRPr="00F97C1A">
        <w:t>have</w:t>
      </w:r>
      <w:proofErr w:type="gramEnd"/>
      <w:r w:rsidRPr="00F97C1A">
        <w:t xml:space="preserve"> no negative impact on crop yield, whether that is vegetative biomass, seed, or fruit yield. Many of the strategies reviewed here meet most of these criteria yet further improvements are needed for more robust and targeted gene expression. Indeed, the future is bright for this area of </w:t>
      </w:r>
      <w:proofErr w:type="gramStart"/>
      <w:r w:rsidRPr="00F97C1A">
        <w:t>research</w:t>
      </w:r>
      <w:proofErr w:type="gramEnd"/>
      <w:r w:rsidRPr="00F97C1A">
        <w:t xml:space="preserve"> and we expect advances in synthetic biology to be leveraged so new tools, such as inducible synthetic promoters, can be fine-tuned for robust gene expression in target tissue as well as improved efficiency of recombinases and CRISPR/Cas9-based methods. Although no technology is without risks, we are optimistic that several bioconfinement systems will soon be adopted that reduce biosafety concerns of stakeholders, regulators, and the public. </w:t>
      </w:r>
    </w:p>
    <w:p w14:paraId="705B3B3B" w14:textId="77777777" w:rsidR="008F0709" w:rsidRPr="00F97C1A" w:rsidRDefault="008F0709" w:rsidP="003B3DF3">
      <w:pPr>
        <w:spacing w:line="276" w:lineRule="auto"/>
      </w:pPr>
      <w:r w:rsidRPr="00F97C1A">
        <w:br w:type="page"/>
      </w:r>
    </w:p>
    <w:p w14:paraId="69657A5D" w14:textId="76A37990" w:rsidR="002B7877" w:rsidRDefault="008F0709" w:rsidP="0096433E">
      <w:pPr>
        <w:spacing w:line="276" w:lineRule="auto"/>
        <w:rPr>
          <w:b/>
          <w:sz w:val="28"/>
        </w:rPr>
      </w:pPr>
      <w:r w:rsidRPr="00F97C1A">
        <w:rPr>
          <w:b/>
          <w:sz w:val="28"/>
        </w:rPr>
        <w:lastRenderedPageBreak/>
        <w:t>References</w:t>
      </w:r>
    </w:p>
    <w:p w14:paraId="44426B7A" w14:textId="77777777" w:rsidR="0048235C" w:rsidRPr="0048235C" w:rsidRDefault="002B7877" w:rsidP="0048235C">
      <w:pPr>
        <w:pStyle w:val="EndNoteBibliography"/>
        <w:rPr>
          <w:noProof/>
        </w:rPr>
      </w:pPr>
      <w:r>
        <w:rPr>
          <w:b/>
          <w:sz w:val="28"/>
        </w:rPr>
        <w:fldChar w:fldCharType="begin"/>
      </w:r>
      <w:r>
        <w:rPr>
          <w:b/>
          <w:sz w:val="28"/>
        </w:rPr>
        <w:instrText xml:space="preserve"> ADDIN EN.SECTION.REFLIST </w:instrText>
      </w:r>
      <w:r>
        <w:rPr>
          <w:b/>
          <w:sz w:val="28"/>
        </w:rPr>
        <w:fldChar w:fldCharType="separate"/>
      </w:r>
      <w:r w:rsidR="0048235C" w:rsidRPr="0048235C">
        <w:rPr>
          <w:noProof/>
        </w:rPr>
        <w:t xml:space="preserve">Ali, S. and W. C. Kim (2019). "A fruitful decade using synthetic promoters in the improvement of transgenic plants." </w:t>
      </w:r>
      <w:r w:rsidR="0048235C" w:rsidRPr="0048235C">
        <w:rPr>
          <w:noProof/>
          <w:u w:val="single"/>
        </w:rPr>
        <w:t>Frontiers in Plant Science</w:t>
      </w:r>
      <w:r w:rsidR="0048235C" w:rsidRPr="0048235C">
        <w:rPr>
          <w:noProof/>
        </w:rPr>
        <w:t xml:space="preserve"> </w:t>
      </w:r>
      <w:r w:rsidR="0048235C" w:rsidRPr="0048235C">
        <w:rPr>
          <w:b/>
          <w:noProof/>
        </w:rPr>
        <w:t>10</w:t>
      </w:r>
      <w:r w:rsidR="0048235C" w:rsidRPr="0048235C">
        <w:rPr>
          <w:noProof/>
        </w:rPr>
        <w:t>: 1433.</w:t>
      </w:r>
    </w:p>
    <w:p w14:paraId="0A7694DD" w14:textId="77777777" w:rsidR="0048235C" w:rsidRPr="0048235C" w:rsidRDefault="0048235C" w:rsidP="0048235C">
      <w:pPr>
        <w:pStyle w:val="EndNoteBibliography"/>
        <w:ind w:left="720" w:hanging="720"/>
        <w:rPr>
          <w:noProof/>
        </w:rPr>
      </w:pPr>
      <w:r w:rsidRPr="0048235C">
        <w:rPr>
          <w:noProof/>
        </w:rPr>
        <w:tab/>
      </w:r>
    </w:p>
    <w:p w14:paraId="6CE6567B" w14:textId="77777777" w:rsidR="0048235C" w:rsidRPr="0048235C" w:rsidRDefault="0048235C" w:rsidP="0048235C">
      <w:pPr>
        <w:pStyle w:val="EndNoteBibliography"/>
        <w:rPr>
          <w:noProof/>
        </w:rPr>
      </w:pPr>
      <w:r w:rsidRPr="0048235C">
        <w:rPr>
          <w:noProof/>
        </w:rPr>
        <w:t xml:space="preserve">Araki, H., et al. (1985). "Molecular and functional organization of yeast plasmid pSR1." </w:t>
      </w:r>
      <w:r w:rsidRPr="0048235C">
        <w:rPr>
          <w:noProof/>
          <w:u w:val="single"/>
        </w:rPr>
        <w:t>Journal of Molecular Biology</w:t>
      </w:r>
      <w:r w:rsidRPr="0048235C">
        <w:rPr>
          <w:noProof/>
        </w:rPr>
        <w:t xml:space="preserve"> </w:t>
      </w:r>
      <w:r w:rsidRPr="0048235C">
        <w:rPr>
          <w:b/>
          <w:noProof/>
        </w:rPr>
        <w:t>182</w:t>
      </w:r>
      <w:r w:rsidRPr="0048235C">
        <w:rPr>
          <w:noProof/>
        </w:rPr>
        <w:t>(2): 191-203.</w:t>
      </w:r>
    </w:p>
    <w:p w14:paraId="56066C13" w14:textId="77777777" w:rsidR="0048235C" w:rsidRPr="0048235C" w:rsidRDefault="0048235C" w:rsidP="0048235C">
      <w:pPr>
        <w:pStyle w:val="EndNoteBibliography"/>
        <w:ind w:left="720" w:hanging="720"/>
        <w:rPr>
          <w:noProof/>
        </w:rPr>
      </w:pPr>
      <w:r w:rsidRPr="0048235C">
        <w:rPr>
          <w:noProof/>
        </w:rPr>
        <w:tab/>
      </w:r>
    </w:p>
    <w:p w14:paraId="4284D76D" w14:textId="77777777" w:rsidR="0048235C" w:rsidRPr="0048235C" w:rsidRDefault="0048235C" w:rsidP="0048235C">
      <w:pPr>
        <w:pStyle w:val="EndNoteBibliography"/>
        <w:rPr>
          <w:noProof/>
        </w:rPr>
      </w:pPr>
      <w:r w:rsidRPr="0048235C">
        <w:rPr>
          <w:noProof/>
        </w:rPr>
        <w:t xml:space="preserve">Arriola, P. E. and N. C. Ellstrand (1996). "Crop‐to‐weed gene flow in the genus </w:t>
      </w:r>
      <w:r w:rsidRPr="0048235C">
        <w:rPr>
          <w:i/>
          <w:noProof/>
        </w:rPr>
        <w:t>Sorghum</w:t>
      </w:r>
      <w:r w:rsidRPr="0048235C">
        <w:rPr>
          <w:noProof/>
        </w:rPr>
        <w:t xml:space="preserve"> (Poaceae): Spontaneous interspecific hybridization between johnsongrass, </w:t>
      </w:r>
      <w:r w:rsidRPr="0048235C">
        <w:rPr>
          <w:i/>
          <w:noProof/>
        </w:rPr>
        <w:t>Sorghum halepense</w:t>
      </w:r>
      <w:r w:rsidRPr="0048235C">
        <w:rPr>
          <w:noProof/>
        </w:rPr>
        <w:t xml:space="preserve">, and crop sorghum, </w:t>
      </w:r>
      <w:r w:rsidRPr="0048235C">
        <w:rPr>
          <w:i/>
          <w:noProof/>
        </w:rPr>
        <w:t>S. bicolor</w:t>
      </w:r>
      <w:r w:rsidRPr="0048235C">
        <w:rPr>
          <w:noProof/>
        </w:rPr>
        <w:t xml:space="preserve">." </w:t>
      </w:r>
      <w:r w:rsidRPr="0048235C">
        <w:rPr>
          <w:noProof/>
          <w:u w:val="single"/>
        </w:rPr>
        <w:t>American Journal of Botany</w:t>
      </w:r>
      <w:r w:rsidRPr="0048235C">
        <w:rPr>
          <w:noProof/>
        </w:rPr>
        <w:t xml:space="preserve"> </w:t>
      </w:r>
      <w:r w:rsidRPr="0048235C">
        <w:rPr>
          <w:b/>
          <w:noProof/>
        </w:rPr>
        <w:t>83</w:t>
      </w:r>
      <w:r w:rsidRPr="0048235C">
        <w:rPr>
          <w:noProof/>
        </w:rPr>
        <w:t>(9): 1153-1159.</w:t>
      </w:r>
    </w:p>
    <w:p w14:paraId="7F8B7E6D" w14:textId="77777777" w:rsidR="0048235C" w:rsidRPr="0048235C" w:rsidRDefault="0048235C" w:rsidP="0048235C">
      <w:pPr>
        <w:pStyle w:val="EndNoteBibliography"/>
        <w:ind w:left="720" w:hanging="720"/>
        <w:rPr>
          <w:noProof/>
        </w:rPr>
      </w:pPr>
      <w:r w:rsidRPr="0048235C">
        <w:rPr>
          <w:noProof/>
        </w:rPr>
        <w:tab/>
      </w:r>
    </w:p>
    <w:p w14:paraId="7053EC5B" w14:textId="77777777" w:rsidR="0048235C" w:rsidRPr="0048235C" w:rsidRDefault="0048235C" w:rsidP="0048235C">
      <w:pPr>
        <w:pStyle w:val="EndNoteBibliography"/>
        <w:rPr>
          <w:noProof/>
        </w:rPr>
      </w:pPr>
      <w:r w:rsidRPr="0048235C">
        <w:rPr>
          <w:noProof/>
        </w:rPr>
        <w:t xml:space="preserve">Aukerman, M. J. and H. Sakai (2003). "Regulation of flowering time and floral organ identity by a microRNA and its </w:t>
      </w:r>
      <w:r w:rsidRPr="0048235C">
        <w:rPr>
          <w:i/>
          <w:noProof/>
        </w:rPr>
        <w:t>APETALA2</w:t>
      </w:r>
      <w:r w:rsidRPr="0048235C">
        <w:rPr>
          <w:noProof/>
        </w:rPr>
        <w:t xml:space="preserve">-like target genes." </w:t>
      </w:r>
      <w:r w:rsidRPr="0048235C">
        <w:rPr>
          <w:noProof/>
          <w:u w:val="single"/>
        </w:rPr>
        <w:t>The Plant Cell</w:t>
      </w:r>
      <w:r w:rsidRPr="0048235C">
        <w:rPr>
          <w:noProof/>
        </w:rPr>
        <w:t xml:space="preserve"> </w:t>
      </w:r>
      <w:r w:rsidRPr="0048235C">
        <w:rPr>
          <w:b/>
          <w:noProof/>
        </w:rPr>
        <w:t>15</w:t>
      </w:r>
      <w:r w:rsidRPr="0048235C">
        <w:rPr>
          <w:noProof/>
        </w:rPr>
        <w:t>(11): 2730-2741.</w:t>
      </w:r>
    </w:p>
    <w:p w14:paraId="237AFAA3" w14:textId="77777777" w:rsidR="0048235C" w:rsidRPr="0048235C" w:rsidRDefault="0048235C" w:rsidP="0048235C">
      <w:pPr>
        <w:pStyle w:val="EndNoteBibliography"/>
        <w:ind w:left="720" w:hanging="720"/>
        <w:rPr>
          <w:noProof/>
        </w:rPr>
      </w:pPr>
      <w:r w:rsidRPr="0048235C">
        <w:rPr>
          <w:noProof/>
        </w:rPr>
        <w:tab/>
      </w:r>
    </w:p>
    <w:p w14:paraId="403B1BB8" w14:textId="77777777" w:rsidR="0048235C" w:rsidRPr="0048235C" w:rsidRDefault="0048235C" w:rsidP="0048235C">
      <w:pPr>
        <w:pStyle w:val="EndNoteBibliography"/>
        <w:rPr>
          <w:noProof/>
        </w:rPr>
      </w:pPr>
      <w:r w:rsidRPr="0048235C">
        <w:rPr>
          <w:noProof/>
        </w:rPr>
        <w:t xml:space="preserve">Bauer-Panskus, A., et al. (2020). "Risk assessment of genetically engineered plants that can persist and propagate in the environment." </w:t>
      </w:r>
      <w:r w:rsidRPr="0048235C">
        <w:rPr>
          <w:noProof/>
          <w:u w:val="single"/>
        </w:rPr>
        <w:t>Environmental Sciences Europe</w:t>
      </w:r>
      <w:r w:rsidRPr="0048235C">
        <w:rPr>
          <w:noProof/>
        </w:rPr>
        <w:t xml:space="preserve"> </w:t>
      </w:r>
      <w:r w:rsidRPr="0048235C">
        <w:rPr>
          <w:b/>
          <w:noProof/>
        </w:rPr>
        <w:t>32</w:t>
      </w:r>
      <w:r w:rsidRPr="0048235C">
        <w:rPr>
          <w:noProof/>
        </w:rPr>
        <w:t>(1): 1-15.</w:t>
      </w:r>
    </w:p>
    <w:p w14:paraId="2D3B9102" w14:textId="77777777" w:rsidR="0048235C" w:rsidRPr="0048235C" w:rsidRDefault="0048235C" w:rsidP="0048235C">
      <w:pPr>
        <w:pStyle w:val="EndNoteBibliography"/>
        <w:ind w:left="720" w:hanging="720"/>
        <w:rPr>
          <w:noProof/>
        </w:rPr>
      </w:pPr>
      <w:r w:rsidRPr="0048235C">
        <w:rPr>
          <w:noProof/>
        </w:rPr>
        <w:tab/>
      </w:r>
    </w:p>
    <w:p w14:paraId="0F6760A1" w14:textId="77777777" w:rsidR="0048235C" w:rsidRPr="0048235C" w:rsidRDefault="0048235C" w:rsidP="0048235C">
      <w:pPr>
        <w:pStyle w:val="EndNoteBibliography"/>
        <w:rPr>
          <w:noProof/>
        </w:rPr>
      </w:pPr>
      <w:r w:rsidRPr="0048235C">
        <w:rPr>
          <w:noProof/>
        </w:rPr>
        <w:t xml:space="preserve">Block, M. D., et al. (1997). "The development of a nuclear male sterility system in wheat. Expression of the barnase gene under the control of tapetum-specific promoters." </w:t>
      </w:r>
      <w:r w:rsidRPr="0048235C">
        <w:rPr>
          <w:noProof/>
          <w:u w:val="single"/>
        </w:rPr>
        <w:t>Theoretical and Applied Genetics</w:t>
      </w:r>
      <w:r w:rsidRPr="0048235C">
        <w:rPr>
          <w:noProof/>
        </w:rPr>
        <w:t xml:space="preserve"> </w:t>
      </w:r>
      <w:r w:rsidRPr="0048235C">
        <w:rPr>
          <w:b/>
          <w:noProof/>
        </w:rPr>
        <w:t>95</w:t>
      </w:r>
      <w:r w:rsidRPr="0048235C">
        <w:rPr>
          <w:noProof/>
        </w:rPr>
        <w:t>(1): 125-131.</w:t>
      </w:r>
    </w:p>
    <w:p w14:paraId="79E8F126" w14:textId="77777777" w:rsidR="0048235C" w:rsidRPr="0048235C" w:rsidRDefault="0048235C" w:rsidP="0048235C">
      <w:pPr>
        <w:pStyle w:val="EndNoteBibliography"/>
        <w:ind w:left="720" w:hanging="720"/>
        <w:rPr>
          <w:noProof/>
        </w:rPr>
      </w:pPr>
      <w:r w:rsidRPr="0048235C">
        <w:rPr>
          <w:noProof/>
        </w:rPr>
        <w:tab/>
      </w:r>
    </w:p>
    <w:p w14:paraId="3607F911" w14:textId="77777777" w:rsidR="0048235C" w:rsidRPr="0048235C" w:rsidRDefault="0048235C" w:rsidP="0048235C">
      <w:pPr>
        <w:pStyle w:val="EndNoteBibliography"/>
        <w:rPr>
          <w:noProof/>
        </w:rPr>
      </w:pPr>
      <w:r w:rsidRPr="0048235C">
        <w:rPr>
          <w:noProof/>
        </w:rPr>
        <w:t xml:space="preserve">Brodersen, P., et al. (2008). "Widespread translational inhibition by plant miRNAs and siRNAs." </w:t>
      </w:r>
      <w:r w:rsidRPr="0048235C">
        <w:rPr>
          <w:noProof/>
          <w:u w:val="single"/>
        </w:rPr>
        <w:t>Science</w:t>
      </w:r>
      <w:r w:rsidRPr="0048235C">
        <w:rPr>
          <w:noProof/>
        </w:rPr>
        <w:t xml:space="preserve"> </w:t>
      </w:r>
      <w:r w:rsidRPr="0048235C">
        <w:rPr>
          <w:b/>
          <w:noProof/>
        </w:rPr>
        <w:t>320</w:t>
      </w:r>
      <w:r w:rsidRPr="0048235C">
        <w:rPr>
          <w:noProof/>
        </w:rPr>
        <w:t>(5880): 1185-1190.</w:t>
      </w:r>
    </w:p>
    <w:p w14:paraId="4CDB9167" w14:textId="77777777" w:rsidR="0048235C" w:rsidRPr="0048235C" w:rsidRDefault="0048235C" w:rsidP="0048235C">
      <w:pPr>
        <w:pStyle w:val="EndNoteBibliography"/>
        <w:ind w:left="720" w:hanging="720"/>
        <w:rPr>
          <w:noProof/>
        </w:rPr>
      </w:pPr>
      <w:r w:rsidRPr="0048235C">
        <w:rPr>
          <w:noProof/>
        </w:rPr>
        <w:tab/>
      </w:r>
    </w:p>
    <w:p w14:paraId="5E251E53" w14:textId="77777777" w:rsidR="0048235C" w:rsidRPr="0048235C" w:rsidRDefault="0048235C" w:rsidP="0048235C">
      <w:pPr>
        <w:pStyle w:val="EndNoteBibliography"/>
        <w:rPr>
          <w:noProof/>
        </w:rPr>
      </w:pPr>
      <w:r w:rsidRPr="0048235C">
        <w:rPr>
          <w:noProof/>
        </w:rPr>
        <w:t xml:space="preserve">Brookes, G., et al. (2004). "Genetically modified maize: Pollen movement and crop co-existence." </w:t>
      </w:r>
      <w:r w:rsidRPr="0048235C">
        <w:rPr>
          <w:noProof/>
          <w:u w:val="single"/>
        </w:rPr>
        <w:t>PG Economics</w:t>
      </w:r>
      <w:r w:rsidRPr="0048235C">
        <w:rPr>
          <w:noProof/>
        </w:rPr>
        <w:t>: 3-20.</w:t>
      </w:r>
    </w:p>
    <w:p w14:paraId="6A743E92" w14:textId="77777777" w:rsidR="0048235C" w:rsidRPr="0048235C" w:rsidRDefault="0048235C" w:rsidP="0048235C">
      <w:pPr>
        <w:pStyle w:val="EndNoteBibliography"/>
        <w:ind w:left="720" w:hanging="720"/>
        <w:rPr>
          <w:noProof/>
        </w:rPr>
      </w:pPr>
      <w:r w:rsidRPr="0048235C">
        <w:rPr>
          <w:noProof/>
        </w:rPr>
        <w:tab/>
      </w:r>
    </w:p>
    <w:p w14:paraId="449539E7" w14:textId="77777777" w:rsidR="0048235C" w:rsidRPr="0048235C" w:rsidRDefault="0048235C" w:rsidP="0048235C">
      <w:pPr>
        <w:pStyle w:val="EndNoteBibliography"/>
        <w:rPr>
          <w:noProof/>
        </w:rPr>
      </w:pPr>
      <w:r w:rsidRPr="0048235C">
        <w:rPr>
          <w:noProof/>
        </w:rPr>
        <w:t xml:space="preserve">Cao, Q. J., et al. (2009). "Performance of hybrids between weedy rice and insect‐resistant transgenic rice under field experiments: Implication for environmental biosafety assessment." </w:t>
      </w:r>
      <w:r w:rsidRPr="0048235C">
        <w:rPr>
          <w:noProof/>
          <w:u w:val="single"/>
        </w:rPr>
        <w:t>Journal of Integrative Plant Biology</w:t>
      </w:r>
      <w:r w:rsidRPr="0048235C">
        <w:rPr>
          <w:noProof/>
        </w:rPr>
        <w:t xml:space="preserve"> </w:t>
      </w:r>
      <w:r w:rsidRPr="0048235C">
        <w:rPr>
          <w:b/>
          <w:noProof/>
        </w:rPr>
        <w:t>51</w:t>
      </w:r>
      <w:r w:rsidRPr="0048235C">
        <w:rPr>
          <w:noProof/>
        </w:rPr>
        <w:t>(12): 1138-1148.</w:t>
      </w:r>
    </w:p>
    <w:p w14:paraId="10B2F2C6" w14:textId="77777777" w:rsidR="0048235C" w:rsidRPr="0048235C" w:rsidRDefault="0048235C" w:rsidP="0048235C">
      <w:pPr>
        <w:pStyle w:val="EndNoteBibliography"/>
        <w:ind w:left="720" w:hanging="720"/>
        <w:rPr>
          <w:noProof/>
        </w:rPr>
      </w:pPr>
      <w:r w:rsidRPr="0048235C">
        <w:rPr>
          <w:noProof/>
        </w:rPr>
        <w:tab/>
      </w:r>
    </w:p>
    <w:p w14:paraId="0C0CC1F3" w14:textId="77777777" w:rsidR="0048235C" w:rsidRPr="0048235C" w:rsidRDefault="0048235C" w:rsidP="0048235C">
      <w:pPr>
        <w:pStyle w:val="EndNoteBibliography"/>
        <w:rPr>
          <w:noProof/>
        </w:rPr>
      </w:pPr>
      <w:r w:rsidRPr="0048235C">
        <w:rPr>
          <w:noProof/>
        </w:rPr>
        <w:t xml:space="preserve">Chandler, S. and J. M. Dunwell (2008). "Gene flow, risk assessment and the environmental release of transgenic plants." </w:t>
      </w:r>
      <w:r w:rsidRPr="0048235C">
        <w:rPr>
          <w:noProof/>
          <w:u w:val="single"/>
        </w:rPr>
        <w:t>Critical Reviews in Plant Sciences</w:t>
      </w:r>
      <w:r w:rsidRPr="0048235C">
        <w:rPr>
          <w:noProof/>
        </w:rPr>
        <w:t xml:space="preserve"> </w:t>
      </w:r>
      <w:r w:rsidRPr="0048235C">
        <w:rPr>
          <w:b/>
          <w:noProof/>
        </w:rPr>
        <w:t>27</w:t>
      </w:r>
      <w:r w:rsidRPr="0048235C">
        <w:rPr>
          <w:noProof/>
        </w:rPr>
        <w:t>(1): 25-49.</w:t>
      </w:r>
    </w:p>
    <w:p w14:paraId="25B5F0F3" w14:textId="77777777" w:rsidR="0048235C" w:rsidRPr="0048235C" w:rsidRDefault="0048235C" w:rsidP="0048235C">
      <w:pPr>
        <w:pStyle w:val="EndNoteBibliography"/>
        <w:ind w:left="720" w:hanging="720"/>
        <w:rPr>
          <w:noProof/>
        </w:rPr>
      </w:pPr>
      <w:r w:rsidRPr="0048235C">
        <w:rPr>
          <w:noProof/>
        </w:rPr>
        <w:tab/>
      </w:r>
    </w:p>
    <w:p w14:paraId="49D6578B" w14:textId="77777777" w:rsidR="0048235C" w:rsidRPr="0048235C" w:rsidRDefault="0048235C" w:rsidP="0048235C">
      <w:pPr>
        <w:pStyle w:val="EndNoteBibliography"/>
        <w:rPr>
          <w:noProof/>
        </w:rPr>
      </w:pPr>
      <w:r w:rsidRPr="0048235C">
        <w:rPr>
          <w:noProof/>
        </w:rPr>
        <w:t>Chang, H., et al. (2018). "Extent of pollen-mediated gene flow and seed longevity in switchgrass (</w:t>
      </w:r>
      <w:r w:rsidRPr="0048235C">
        <w:rPr>
          <w:i/>
          <w:noProof/>
        </w:rPr>
        <w:t>Panicum virgatum</w:t>
      </w:r>
      <w:r w:rsidRPr="0048235C">
        <w:rPr>
          <w:noProof/>
        </w:rPr>
        <w:t xml:space="preserve"> L.): Implications for biosafety procedures." </w:t>
      </w:r>
      <w:r w:rsidRPr="0048235C">
        <w:rPr>
          <w:noProof/>
          <w:u w:val="single"/>
        </w:rPr>
        <w:t>Biomass and Bioenergy</w:t>
      </w:r>
      <w:r w:rsidRPr="0048235C">
        <w:rPr>
          <w:noProof/>
        </w:rPr>
        <w:t xml:space="preserve"> </w:t>
      </w:r>
      <w:r w:rsidRPr="0048235C">
        <w:rPr>
          <w:b/>
          <w:noProof/>
        </w:rPr>
        <w:t>109</w:t>
      </w:r>
      <w:r w:rsidRPr="0048235C">
        <w:rPr>
          <w:noProof/>
        </w:rPr>
        <w:t>: 114-124.</w:t>
      </w:r>
    </w:p>
    <w:p w14:paraId="1952BB86" w14:textId="77777777" w:rsidR="0048235C" w:rsidRPr="0048235C" w:rsidRDefault="0048235C" w:rsidP="0048235C">
      <w:pPr>
        <w:pStyle w:val="EndNoteBibliography"/>
        <w:ind w:left="720" w:hanging="720"/>
        <w:rPr>
          <w:noProof/>
        </w:rPr>
      </w:pPr>
      <w:r w:rsidRPr="0048235C">
        <w:rPr>
          <w:noProof/>
        </w:rPr>
        <w:tab/>
      </w:r>
    </w:p>
    <w:p w14:paraId="54B07B9F" w14:textId="77777777" w:rsidR="0048235C" w:rsidRPr="0048235C" w:rsidRDefault="0048235C" w:rsidP="0048235C">
      <w:pPr>
        <w:pStyle w:val="EndNoteBibliography"/>
        <w:rPr>
          <w:noProof/>
        </w:rPr>
      </w:pPr>
      <w:r w:rsidRPr="0048235C">
        <w:rPr>
          <w:noProof/>
        </w:rPr>
        <w:t xml:space="preserve">Daniell, H. (2002). "Molecular strategies for gene containment in transgenic crops." </w:t>
      </w:r>
      <w:r w:rsidRPr="0048235C">
        <w:rPr>
          <w:noProof/>
          <w:u w:val="single"/>
        </w:rPr>
        <w:t>Nature Biotechnology</w:t>
      </w:r>
      <w:r w:rsidRPr="0048235C">
        <w:rPr>
          <w:noProof/>
        </w:rPr>
        <w:t xml:space="preserve"> </w:t>
      </w:r>
      <w:r w:rsidRPr="0048235C">
        <w:rPr>
          <w:b/>
          <w:noProof/>
        </w:rPr>
        <w:t>20</w:t>
      </w:r>
      <w:r w:rsidRPr="0048235C">
        <w:rPr>
          <w:noProof/>
        </w:rPr>
        <w:t>(6): 581-586.</w:t>
      </w:r>
    </w:p>
    <w:p w14:paraId="79EB75F0" w14:textId="77777777" w:rsidR="0048235C" w:rsidRPr="0048235C" w:rsidRDefault="0048235C" w:rsidP="0048235C">
      <w:pPr>
        <w:pStyle w:val="EndNoteBibliography"/>
        <w:ind w:left="720" w:hanging="720"/>
        <w:rPr>
          <w:noProof/>
        </w:rPr>
      </w:pPr>
      <w:r w:rsidRPr="0048235C">
        <w:rPr>
          <w:noProof/>
        </w:rPr>
        <w:tab/>
      </w:r>
    </w:p>
    <w:p w14:paraId="218BC743" w14:textId="77777777" w:rsidR="0048235C" w:rsidRPr="0048235C" w:rsidRDefault="0048235C" w:rsidP="0048235C">
      <w:pPr>
        <w:pStyle w:val="EndNoteBibliography"/>
        <w:rPr>
          <w:noProof/>
        </w:rPr>
      </w:pPr>
      <w:r w:rsidRPr="0048235C">
        <w:rPr>
          <w:noProof/>
        </w:rPr>
        <w:t xml:space="preserve">Ding, J., et al. (2014). "Molecular strategies for addressing gene flow problems and their potential applications in abiotic stress tolerant transgenic plants." </w:t>
      </w:r>
      <w:r w:rsidRPr="0048235C">
        <w:rPr>
          <w:noProof/>
          <w:u w:val="single"/>
        </w:rPr>
        <w:t>Critical Reviews in Plant Sciences</w:t>
      </w:r>
      <w:r w:rsidRPr="0048235C">
        <w:rPr>
          <w:noProof/>
        </w:rPr>
        <w:t xml:space="preserve"> </w:t>
      </w:r>
      <w:r w:rsidRPr="0048235C">
        <w:rPr>
          <w:b/>
          <w:noProof/>
        </w:rPr>
        <w:t>33</w:t>
      </w:r>
      <w:r w:rsidRPr="0048235C">
        <w:rPr>
          <w:noProof/>
        </w:rPr>
        <w:t>(2-3): 190-204.</w:t>
      </w:r>
    </w:p>
    <w:p w14:paraId="578B248A" w14:textId="77777777" w:rsidR="0048235C" w:rsidRPr="0048235C" w:rsidRDefault="0048235C" w:rsidP="0048235C">
      <w:pPr>
        <w:pStyle w:val="EndNoteBibliography"/>
        <w:ind w:left="720" w:hanging="720"/>
        <w:rPr>
          <w:noProof/>
        </w:rPr>
      </w:pPr>
      <w:r w:rsidRPr="0048235C">
        <w:rPr>
          <w:noProof/>
        </w:rPr>
        <w:tab/>
      </w:r>
    </w:p>
    <w:p w14:paraId="45624CEB" w14:textId="77777777" w:rsidR="0048235C" w:rsidRPr="0048235C" w:rsidRDefault="0048235C" w:rsidP="0048235C">
      <w:pPr>
        <w:pStyle w:val="EndNoteBibliography"/>
        <w:rPr>
          <w:noProof/>
        </w:rPr>
      </w:pPr>
      <w:r w:rsidRPr="0048235C">
        <w:rPr>
          <w:noProof/>
        </w:rPr>
        <w:lastRenderedPageBreak/>
        <w:t xml:space="preserve">Echlin, P. (1971). The role of the tapetum during microsporogenesis of angiosperms. </w:t>
      </w:r>
      <w:r w:rsidRPr="0048235C">
        <w:rPr>
          <w:noProof/>
          <w:u w:val="single"/>
        </w:rPr>
        <w:t>Pollen</w:t>
      </w:r>
      <w:r w:rsidRPr="0048235C">
        <w:rPr>
          <w:noProof/>
        </w:rPr>
        <w:t>, Elsevier Ltd</w:t>
      </w:r>
      <w:r w:rsidRPr="0048235C">
        <w:rPr>
          <w:b/>
          <w:noProof/>
        </w:rPr>
        <w:t xml:space="preserve">: </w:t>
      </w:r>
      <w:r w:rsidRPr="0048235C">
        <w:rPr>
          <w:noProof/>
        </w:rPr>
        <w:t>41-61.</w:t>
      </w:r>
    </w:p>
    <w:p w14:paraId="5DD6883D" w14:textId="77777777" w:rsidR="0048235C" w:rsidRPr="0048235C" w:rsidRDefault="0048235C" w:rsidP="0048235C">
      <w:pPr>
        <w:pStyle w:val="EndNoteBibliography"/>
        <w:ind w:left="720" w:hanging="720"/>
        <w:rPr>
          <w:noProof/>
        </w:rPr>
      </w:pPr>
      <w:r w:rsidRPr="0048235C">
        <w:rPr>
          <w:noProof/>
        </w:rPr>
        <w:tab/>
      </w:r>
    </w:p>
    <w:p w14:paraId="5E28BECF" w14:textId="77777777" w:rsidR="0048235C" w:rsidRPr="0048235C" w:rsidRDefault="0048235C" w:rsidP="0048235C">
      <w:pPr>
        <w:pStyle w:val="EndNoteBibliography"/>
        <w:rPr>
          <w:noProof/>
        </w:rPr>
      </w:pPr>
      <w:r w:rsidRPr="0048235C">
        <w:rPr>
          <w:noProof/>
        </w:rPr>
        <w:t xml:space="preserve">Ellstrand, N. C. (2003). "Current knowledge of gene flow in plants: Implications for transgene flow." </w:t>
      </w:r>
      <w:r w:rsidRPr="0048235C">
        <w:rPr>
          <w:noProof/>
          <w:u w:val="single"/>
        </w:rPr>
        <w:t>Philosophical Transactions: Biological Sciences</w:t>
      </w:r>
      <w:r w:rsidRPr="0048235C">
        <w:rPr>
          <w:noProof/>
        </w:rPr>
        <w:t xml:space="preserve"> </w:t>
      </w:r>
      <w:r w:rsidRPr="0048235C">
        <w:rPr>
          <w:b/>
          <w:noProof/>
        </w:rPr>
        <w:t>358</w:t>
      </w:r>
      <w:r w:rsidRPr="0048235C">
        <w:rPr>
          <w:noProof/>
        </w:rPr>
        <w:t>(1434): 1163-1170.</w:t>
      </w:r>
    </w:p>
    <w:p w14:paraId="43584B6A" w14:textId="77777777" w:rsidR="0048235C" w:rsidRPr="0048235C" w:rsidRDefault="0048235C" w:rsidP="0048235C">
      <w:pPr>
        <w:pStyle w:val="EndNoteBibliography"/>
        <w:ind w:left="720" w:hanging="720"/>
        <w:rPr>
          <w:noProof/>
        </w:rPr>
      </w:pPr>
      <w:r w:rsidRPr="0048235C">
        <w:rPr>
          <w:noProof/>
        </w:rPr>
        <w:tab/>
      </w:r>
    </w:p>
    <w:p w14:paraId="3CFEF8B0" w14:textId="77777777" w:rsidR="0048235C" w:rsidRPr="0048235C" w:rsidRDefault="0048235C" w:rsidP="0048235C">
      <w:pPr>
        <w:pStyle w:val="EndNoteBibliography"/>
        <w:rPr>
          <w:noProof/>
        </w:rPr>
      </w:pPr>
      <w:r w:rsidRPr="0048235C">
        <w:rPr>
          <w:noProof/>
        </w:rPr>
        <w:t xml:space="preserve">Ellstrand, N. C. (2018). "“Born to run”? Not necessarily: Species and trait bias in persistent free-living transgenic plants." </w:t>
      </w:r>
      <w:r w:rsidRPr="0048235C">
        <w:rPr>
          <w:noProof/>
          <w:u w:val="single"/>
        </w:rPr>
        <w:t>Frontiers in Bioengineering and Biotechnology</w:t>
      </w:r>
      <w:r w:rsidRPr="0048235C">
        <w:rPr>
          <w:noProof/>
        </w:rPr>
        <w:t xml:space="preserve"> </w:t>
      </w:r>
      <w:r w:rsidRPr="0048235C">
        <w:rPr>
          <w:b/>
          <w:noProof/>
        </w:rPr>
        <w:t>6</w:t>
      </w:r>
      <w:r w:rsidRPr="0048235C">
        <w:rPr>
          <w:noProof/>
        </w:rPr>
        <w:t>: 88.</w:t>
      </w:r>
    </w:p>
    <w:p w14:paraId="709F99B3" w14:textId="77777777" w:rsidR="0048235C" w:rsidRPr="0048235C" w:rsidRDefault="0048235C" w:rsidP="0048235C">
      <w:pPr>
        <w:pStyle w:val="EndNoteBibliography"/>
        <w:ind w:left="720" w:hanging="720"/>
        <w:rPr>
          <w:noProof/>
        </w:rPr>
      </w:pPr>
      <w:r w:rsidRPr="0048235C">
        <w:rPr>
          <w:noProof/>
        </w:rPr>
        <w:tab/>
      </w:r>
    </w:p>
    <w:p w14:paraId="49239CC4" w14:textId="77777777" w:rsidR="0048235C" w:rsidRPr="0048235C" w:rsidRDefault="0048235C" w:rsidP="0048235C">
      <w:pPr>
        <w:pStyle w:val="EndNoteBibliography"/>
        <w:rPr>
          <w:noProof/>
        </w:rPr>
      </w:pPr>
      <w:r w:rsidRPr="0048235C">
        <w:rPr>
          <w:noProof/>
        </w:rPr>
        <w:t xml:space="preserve">Ellstrand, N. C. and L. H. Rieseberg (2016). "When gene flow really matters: Gene flow in applied evolutionary biology." </w:t>
      </w:r>
      <w:r w:rsidRPr="0048235C">
        <w:rPr>
          <w:noProof/>
          <w:u w:val="single"/>
        </w:rPr>
        <w:t>Evolutionary Applications</w:t>
      </w:r>
      <w:r w:rsidRPr="0048235C">
        <w:rPr>
          <w:noProof/>
        </w:rPr>
        <w:t xml:space="preserve"> </w:t>
      </w:r>
      <w:r w:rsidRPr="0048235C">
        <w:rPr>
          <w:b/>
          <w:noProof/>
        </w:rPr>
        <w:t>9</w:t>
      </w:r>
      <w:r w:rsidRPr="0048235C">
        <w:rPr>
          <w:noProof/>
        </w:rPr>
        <w:t>(7): 833-836.</w:t>
      </w:r>
    </w:p>
    <w:p w14:paraId="587B4E7D" w14:textId="77777777" w:rsidR="0048235C" w:rsidRPr="0048235C" w:rsidRDefault="0048235C" w:rsidP="0048235C">
      <w:pPr>
        <w:pStyle w:val="EndNoteBibliography"/>
        <w:ind w:left="720" w:hanging="720"/>
        <w:rPr>
          <w:noProof/>
        </w:rPr>
      </w:pPr>
      <w:r w:rsidRPr="0048235C">
        <w:rPr>
          <w:noProof/>
        </w:rPr>
        <w:tab/>
      </w:r>
    </w:p>
    <w:p w14:paraId="222847F7" w14:textId="77777777" w:rsidR="0048235C" w:rsidRPr="0048235C" w:rsidRDefault="0048235C" w:rsidP="0048235C">
      <w:pPr>
        <w:pStyle w:val="EndNoteBibliography"/>
        <w:rPr>
          <w:noProof/>
        </w:rPr>
      </w:pPr>
      <w:r w:rsidRPr="0048235C">
        <w:rPr>
          <w:noProof/>
        </w:rPr>
        <w:t xml:space="preserve">Elorriaga, E., et al. (2014). "A tapetal ablation transgene induces stable male sterility and slows field growth in </w:t>
      </w:r>
      <w:r w:rsidRPr="0048235C">
        <w:rPr>
          <w:i/>
          <w:noProof/>
        </w:rPr>
        <w:t>Populus</w:t>
      </w:r>
      <w:r w:rsidRPr="0048235C">
        <w:rPr>
          <w:noProof/>
        </w:rPr>
        <w:t xml:space="preserve">." </w:t>
      </w:r>
      <w:r w:rsidRPr="0048235C">
        <w:rPr>
          <w:noProof/>
          <w:u w:val="single"/>
        </w:rPr>
        <w:t>Tree Genetics &amp; Genomes</w:t>
      </w:r>
      <w:r w:rsidRPr="0048235C">
        <w:rPr>
          <w:noProof/>
        </w:rPr>
        <w:t xml:space="preserve"> </w:t>
      </w:r>
      <w:r w:rsidRPr="0048235C">
        <w:rPr>
          <w:b/>
          <w:noProof/>
        </w:rPr>
        <w:t>10</w:t>
      </w:r>
      <w:r w:rsidRPr="0048235C">
        <w:rPr>
          <w:noProof/>
        </w:rPr>
        <w:t>(6): 1583-1593.</w:t>
      </w:r>
    </w:p>
    <w:p w14:paraId="690D66BC" w14:textId="77777777" w:rsidR="0048235C" w:rsidRPr="0048235C" w:rsidRDefault="0048235C" w:rsidP="0048235C">
      <w:pPr>
        <w:pStyle w:val="EndNoteBibliography"/>
        <w:ind w:left="720" w:hanging="720"/>
        <w:rPr>
          <w:noProof/>
        </w:rPr>
      </w:pPr>
      <w:r w:rsidRPr="0048235C">
        <w:rPr>
          <w:noProof/>
        </w:rPr>
        <w:tab/>
      </w:r>
    </w:p>
    <w:p w14:paraId="0F535378" w14:textId="77777777" w:rsidR="0048235C" w:rsidRPr="0048235C" w:rsidRDefault="0048235C" w:rsidP="0048235C">
      <w:pPr>
        <w:pStyle w:val="EndNoteBibliography"/>
        <w:rPr>
          <w:noProof/>
        </w:rPr>
      </w:pPr>
      <w:r w:rsidRPr="0048235C">
        <w:rPr>
          <w:noProof/>
        </w:rPr>
        <w:t>Faisal, S., et al. (2018). "Morphological and genetic analysis of a cleistogamous mutant in rapeseed (</w:t>
      </w:r>
      <w:r w:rsidRPr="0048235C">
        <w:rPr>
          <w:i/>
          <w:noProof/>
        </w:rPr>
        <w:t>Brassica napus</w:t>
      </w:r>
      <w:r w:rsidRPr="0048235C">
        <w:rPr>
          <w:noProof/>
        </w:rPr>
        <w:t xml:space="preserve"> L.)." </w:t>
      </w:r>
      <w:r w:rsidRPr="0048235C">
        <w:rPr>
          <w:noProof/>
          <w:u w:val="single"/>
        </w:rPr>
        <w:t>Genetic Resources and Crop Evolution</w:t>
      </w:r>
      <w:r w:rsidRPr="0048235C">
        <w:rPr>
          <w:noProof/>
        </w:rPr>
        <w:t xml:space="preserve"> </w:t>
      </w:r>
      <w:r w:rsidRPr="0048235C">
        <w:rPr>
          <w:b/>
          <w:noProof/>
        </w:rPr>
        <w:t>65</w:t>
      </w:r>
      <w:r w:rsidRPr="0048235C">
        <w:rPr>
          <w:noProof/>
        </w:rPr>
        <w:t>(2): 397-403.</w:t>
      </w:r>
    </w:p>
    <w:p w14:paraId="7D3E3E12" w14:textId="77777777" w:rsidR="0048235C" w:rsidRPr="0048235C" w:rsidRDefault="0048235C" w:rsidP="0048235C">
      <w:pPr>
        <w:pStyle w:val="EndNoteBibliography"/>
        <w:ind w:left="720" w:hanging="720"/>
        <w:rPr>
          <w:noProof/>
        </w:rPr>
      </w:pPr>
      <w:r w:rsidRPr="0048235C">
        <w:rPr>
          <w:noProof/>
        </w:rPr>
        <w:tab/>
      </w:r>
    </w:p>
    <w:p w14:paraId="4D588084" w14:textId="77777777" w:rsidR="0048235C" w:rsidRPr="0048235C" w:rsidRDefault="0048235C" w:rsidP="0048235C">
      <w:pPr>
        <w:pStyle w:val="EndNoteBibliography"/>
        <w:rPr>
          <w:noProof/>
        </w:rPr>
      </w:pPr>
      <w:r w:rsidRPr="0048235C">
        <w:rPr>
          <w:noProof/>
        </w:rPr>
        <w:t>FAO (2001). "Potential Impacts of Genetic Use Restriction Technologies (GURTs) on Agricultural Biodiversity and Agricultural Production Systems."</w:t>
      </w:r>
    </w:p>
    <w:p w14:paraId="5E332290" w14:textId="77777777" w:rsidR="0048235C" w:rsidRPr="0048235C" w:rsidRDefault="0048235C" w:rsidP="0048235C">
      <w:pPr>
        <w:pStyle w:val="EndNoteBibliography"/>
        <w:ind w:left="720" w:hanging="720"/>
        <w:rPr>
          <w:noProof/>
        </w:rPr>
      </w:pPr>
      <w:r w:rsidRPr="0048235C">
        <w:rPr>
          <w:noProof/>
        </w:rPr>
        <w:tab/>
      </w:r>
    </w:p>
    <w:p w14:paraId="054A922F" w14:textId="77777777" w:rsidR="0048235C" w:rsidRPr="0048235C" w:rsidRDefault="0048235C" w:rsidP="0048235C">
      <w:pPr>
        <w:pStyle w:val="EndNoteBibliography"/>
        <w:rPr>
          <w:noProof/>
        </w:rPr>
      </w:pPr>
      <w:r w:rsidRPr="0048235C">
        <w:rPr>
          <w:noProof/>
        </w:rPr>
        <w:t xml:space="preserve">Fargue, A., et al. (2006). "Predictive study of the advantages of cleistogamy in oilseed rape in limiting unwanted gene flow." </w:t>
      </w:r>
      <w:r w:rsidRPr="0048235C">
        <w:rPr>
          <w:noProof/>
          <w:u w:val="single"/>
        </w:rPr>
        <w:t>Euphytica</w:t>
      </w:r>
      <w:r w:rsidRPr="0048235C">
        <w:rPr>
          <w:noProof/>
        </w:rPr>
        <w:t xml:space="preserve"> </w:t>
      </w:r>
      <w:r w:rsidRPr="0048235C">
        <w:rPr>
          <w:b/>
          <w:noProof/>
        </w:rPr>
        <w:t>151</w:t>
      </w:r>
      <w:r w:rsidRPr="0048235C">
        <w:rPr>
          <w:noProof/>
        </w:rPr>
        <w:t>(1): 1-13.</w:t>
      </w:r>
    </w:p>
    <w:p w14:paraId="0595FB58" w14:textId="77777777" w:rsidR="0048235C" w:rsidRPr="0048235C" w:rsidRDefault="0048235C" w:rsidP="0048235C">
      <w:pPr>
        <w:pStyle w:val="EndNoteBibliography"/>
        <w:ind w:left="720" w:hanging="720"/>
        <w:rPr>
          <w:noProof/>
        </w:rPr>
      </w:pPr>
      <w:r w:rsidRPr="0048235C">
        <w:rPr>
          <w:noProof/>
        </w:rPr>
        <w:tab/>
      </w:r>
    </w:p>
    <w:p w14:paraId="33CC0AD9" w14:textId="77777777" w:rsidR="0048235C" w:rsidRPr="0048235C" w:rsidRDefault="0048235C" w:rsidP="0048235C">
      <w:pPr>
        <w:pStyle w:val="EndNoteBibliography"/>
        <w:rPr>
          <w:noProof/>
        </w:rPr>
      </w:pPr>
      <w:r w:rsidRPr="0048235C">
        <w:rPr>
          <w:noProof/>
        </w:rPr>
        <w:t xml:space="preserve">Ferreras, J., et al. (1993). "Distribution and properties of major ribosome-inactivating proteins (28 S rRNA N-glycosidases) of the plant </w:t>
      </w:r>
      <w:r w:rsidRPr="0048235C">
        <w:rPr>
          <w:i/>
          <w:noProof/>
        </w:rPr>
        <w:t>Saponaria officinalis</w:t>
      </w:r>
      <w:r w:rsidRPr="0048235C">
        <w:rPr>
          <w:noProof/>
        </w:rPr>
        <w:t xml:space="preserve"> L. (Caryophyllaceae)." </w:t>
      </w:r>
      <w:r w:rsidRPr="0048235C">
        <w:rPr>
          <w:noProof/>
          <w:u w:val="single"/>
        </w:rPr>
        <w:t>Biochimica et Biophysica Acta (BBA)-Gene Structure and Expression</w:t>
      </w:r>
      <w:r w:rsidRPr="0048235C">
        <w:rPr>
          <w:noProof/>
        </w:rPr>
        <w:t xml:space="preserve"> </w:t>
      </w:r>
      <w:r w:rsidRPr="0048235C">
        <w:rPr>
          <w:b/>
          <w:noProof/>
        </w:rPr>
        <w:t>1216</w:t>
      </w:r>
      <w:r w:rsidRPr="0048235C">
        <w:rPr>
          <w:noProof/>
        </w:rPr>
        <w:t>(1): 31-42.</w:t>
      </w:r>
    </w:p>
    <w:p w14:paraId="78C753B3" w14:textId="77777777" w:rsidR="0048235C" w:rsidRPr="0048235C" w:rsidRDefault="0048235C" w:rsidP="0048235C">
      <w:pPr>
        <w:pStyle w:val="EndNoteBibliography"/>
        <w:ind w:left="720" w:hanging="720"/>
        <w:rPr>
          <w:noProof/>
        </w:rPr>
      </w:pPr>
      <w:r w:rsidRPr="0048235C">
        <w:rPr>
          <w:noProof/>
        </w:rPr>
        <w:tab/>
      </w:r>
    </w:p>
    <w:p w14:paraId="705FDD85" w14:textId="77777777" w:rsidR="0048235C" w:rsidRPr="0048235C" w:rsidRDefault="0048235C" w:rsidP="0048235C">
      <w:pPr>
        <w:pStyle w:val="EndNoteBibliography"/>
        <w:rPr>
          <w:noProof/>
        </w:rPr>
      </w:pPr>
      <w:r w:rsidRPr="0048235C">
        <w:rPr>
          <w:noProof/>
        </w:rPr>
        <w:t>Fourel, G., et al. (1989). "Evidence for direct regulation of diphtheria toxin gene transcription by an Fe</w:t>
      </w:r>
      <w:r w:rsidRPr="0048235C">
        <w:rPr>
          <w:noProof/>
          <w:vertAlign w:val="superscript"/>
        </w:rPr>
        <w:t>2+</w:t>
      </w:r>
      <w:r w:rsidRPr="0048235C">
        <w:rPr>
          <w:noProof/>
        </w:rPr>
        <w:t xml:space="preserve">-dependent DNA-binding repressor, </w:t>
      </w:r>
      <w:r w:rsidRPr="0048235C">
        <w:rPr>
          <w:i/>
          <w:noProof/>
        </w:rPr>
        <w:t>DtoxR</w:t>
      </w:r>
      <w:r w:rsidRPr="0048235C">
        <w:rPr>
          <w:noProof/>
        </w:rPr>
        <w:t xml:space="preserve">, in </w:t>
      </w:r>
      <w:r w:rsidRPr="0048235C">
        <w:rPr>
          <w:i/>
          <w:noProof/>
        </w:rPr>
        <w:t>Corynebacterium diphtheriae</w:t>
      </w:r>
      <w:r w:rsidRPr="0048235C">
        <w:rPr>
          <w:noProof/>
        </w:rPr>
        <w:t xml:space="preserve">." </w:t>
      </w:r>
      <w:r w:rsidRPr="0048235C">
        <w:rPr>
          <w:noProof/>
          <w:u w:val="single"/>
        </w:rPr>
        <w:t>Infection and Immunity</w:t>
      </w:r>
      <w:r w:rsidRPr="0048235C">
        <w:rPr>
          <w:noProof/>
        </w:rPr>
        <w:t xml:space="preserve"> </w:t>
      </w:r>
      <w:r w:rsidRPr="0048235C">
        <w:rPr>
          <w:b/>
          <w:noProof/>
        </w:rPr>
        <w:t>57</w:t>
      </w:r>
      <w:r w:rsidRPr="0048235C">
        <w:rPr>
          <w:noProof/>
        </w:rPr>
        <w:t>(10): 3221-3225.</w:t>
      </w:r>
    </w:p>
    <w:p w14:paraId="3E17F838" w14:textId="77777777" w:rsidR="0048235C" w:rsidRPr="0048235C" w:rsidRDefault="0048235C" w:rsidP="0048235C">
      <w:pPr>
        <w:pStyle w:val="EndNoteBibliography"/>
        <w:ind w:left="720" w:hanging="720"/>
        <w:rPr>
          <w:noProof/>
        </w:rPr>
      </w:pPr>
      <w:r w:rsidRPr="0048235C">
        <w:rPr>
          <w:noProof/>
        </w:rPr>
        <w:tab/>
      </w:r>
    </w:p>
    <w:p w14:paraId="12CC878D" w14:textId="77777777" w:rsidR="0048235C" w:rsidRPr="0048235C" w:rsidRDefault="0048235C" w:rsidP="0048235C">
      <w:pPr>
        <w:pStyle w:val="EndNoteBibliography"/>
        <w:rPr>
          <w:noProof/>
        </w:rPr>
      </w:pPr>
      <w:r w:rsidRPr="0048235C">
        <w:rPr>
          <w:noProof/>
        </w:rPr>
        <w:t>Fu, C., et al. (2012). "Overexpression of miR156 in switchgrass (</w:t>
      </w:r>
      <w:r w:rsidRPr="0048235C">
        <w:rPr>
          <w:i/>
          <w:noProof/>
        </w:rPr>
        <w:t>Panicum virgatum</w:t>
      </w:r>
      <w:r w:rsidRPr="0048235C">
        <w:rPr>
          <w:noProof/>
        </w:rPr>
        <w:t xml:space="preserve"> L.) results in various morphological alterations and leads to improved biomass production." </w:t>
      </w:r>
      <w:r w:rsidRPr="0048235C">
        <w:rPr>
          <w:noProof/>
          <w:u w:val="single"/>
        </w:rPr>
        <w:t>Plant Biotechnology Journal</w:t>
      </w:r>
      <w:r w:rsidRPr="0048235C">
        <w:rPr>
          <w:noProof/>
        </w:rPr>
        <w:t xml:space="preserve"> </w:t>
      </w:r>
      <w:r w:rsidRPr="0048235C">
        <w:rPr>
          <w:b/>
          <w:noProof/>
        </w:rPr>
        <w:t>10</w:t>
      </w:r>
      <w:r w:rsidRPr="0048235C">
        <w:rPr>
          <w:noProof/>
        </w:rPr>
        <w:t>(4): 443-452.</w:t>
      </w:r>
    </w:p>
    <w:p w14:paraId="7ABF9E71" w14:textId="77777777" w:rsidR="0048235C" w:rsidRPr="0048235C" w:rsidRDefault="0048235C" w:rsidP="0048235C">
      <w:pPr>
        <w:pStyle w:val="EndNoteBibliography"/>
        <w:ind w:left="720" w:hanging="720"/>
        <w:rPr>
          <w:noProof/>
        </w:rPr>
      </w:pPr>
      <w:r w:rsidRPr="0048235C">
        <w:rPr>
          <w:noProof/>
        </w:rPr>
        <w:tab/>
      </w:r>
    </w:p>
    <w:p w14:paraId="3A50538B" w14:textId="77777777" w:rsidR="0048235C" w:rsidRPr="0048235C" w:rsidRDefault="0048235C" w:rsidP="0048235C">
      <w:pPr>
        <w:pStyle w:val="EndNoteBibliography"/>
        <w:rPr>
          <w:noProof/>
        </w:rPr>
      </w:pPr>
      <w:r w:rsidRPr="0048235C">
        <w:rPr>
          <w:noProof/>
        </w:rPr>
        <w:t xml:space="preserve">Gidoni, D., et al. (2008). "Site-specific excisional recombination strategies for elimination of undesirable transgenes from crop plants." </w:t>
      </w:r>
      <w:r w:rsidRPr="0048235C">
        <w:rPr>
          <w:noProof/>
          <w:u w:val="single"/>
        </w:rPr>
        <w:t>In Vitro Cellular &amp; Developmental Biology- Plant</w:t>
      </w:r>
      <w:r w:rsidRPr="0048235C">
        <w:rPr>
          <w:noProof/>
        </w:rPr>
        <w:t xml:space="preserve"> </w:t>
      </w:r>
      <w:r w:rsidRPr="0048235C">
        <w:rPr>
          <w:b/>
          <w:noProof/>
        </w:rPr>
        <w:t>44</w:t>
      </w:r>
      <w:r w:rsidRPr="0048235C">
        <w:rPr>
          <w:noProof/>
        </w:rPr>
        <w:t>(6): 457-467.</w:t>
      </w:r>
    </w:p>
    <w:p w14:paraId="7B3CC1FF" w14:textId="77777777" w:rsidR="0048235C" w:rsidRPr="0048235C" w:rsidRDefault="0048235C" w:rsidP="0048235C">
      <w:pPr>
        <w:pStyle w:val="EndNoteBibliography"/>
        <w:ind w:left="720" w:hanging="720"/>
        <w:rPr>
          <w:noProof/>
        </w:rPr>
      </w:pPr>
      <w:r w:rsidRPr="0048235C">
        <w:rPr>
          <w:noProof/>
        </w:rPr>
        <w:tab/>
      </w:r>
    </w:p>
    <w:p w14:paraId="39CD829B" w14:textId="77777777" w:rsidR="0048235C" w:rsidRPr="0048235C" w:rsidRDefault="0048235C" w:rsidP="0048235C">
      <w:pPr>
        <w:pStyle w:val="EndNoteBibliography"/>
        <w:rPr>
          <w:noProof/>
        </w:rPr>
      </w:pPr>
      <w:r w:rsidRPr="0048235C">
        <w:rPr>
          <w:noProof/>
        </w:rPr>
        <w:t xml:space="preserve">Goldberg, R. B., et al. (1993). "Anther development: Basic principles and practical applications." </w:t>
      </w:r>
      <w:r w:rsidRPr="0048235C">
        <w:rPr>
          <w:noProof/>
          <w:u w:val="single"/>
        </w:rPr>
        <w:t>The Plant Cell</w:t>
      </w:r>
      <w:r w:rsidRPr="0048235C">
        <w:rPr>
          <w:noProof/>
        </w:rPr>
        <w:t xml:space="preserve"> </w:t>
      </w:r>
      <w:r w:rsidRPr="0048235C">
        <w:rPr>
          <w:b/>
          <w:noProof/>
        </w:rPr>
        <w:t>5</w:t>
      </w:r>
      <w:r w:rsidRPr="0048235C">
        <w:rPr>
          <w:noProof/>
        </w:rPr>
        <w:t>(10): 1217-1229.</w:t>
      </w:r>
    </w:p>
    <w:p w14:paraId="6A6CA5A2" w14:textId="77777777" w:rsidR="0048235C" w:rsidRPr="0048235C" w:rsidRDefault="0048235C" w:rsidP="0048235C">
      <w:pPr>
        <w:pStyle w:val="EndNoteBibliography"/>
        <w:ind w:left="720" w:hanging="720"/>
        <w:rPr>
          <w:noProof/>
        </w:rPr>
      </w:pPr>
      <w:r w:rsidRPr="0048235C">
        <w:rPr>
          <w:noProof/>
        </w:rPr>
        <w:tab/>
      </w:r>
    </w:p>
    <w:p w14:paraId="504E5109" w14:textId="77777777" w:rsidR="0048235C" w:rsidRPr="0048235C" w:rsidRDefault="0048235C" w:rsidP="0048235C">
      <w:pPr>
        <w:pStyle w:val="EndNoteBibliography"/>
        <w:rPr>
          <w:noProof/>
        </w:rPr>
      </w:pPr>
      <w:r w:rsidRPr="0048235C">
        <w:rPr>
          <w:noProof/>
        </w:rPr>
        <w:t>Greene, S. L., et al. (2015). "Occurrence of transgenic feral alfalfa (</w:t>
      </w:r>
      <w:r w:rsidRPr="0048235C">
        <w:rPr>
          <w:i/>
          <w:noProof/>
        </w:rPr>
        <w:t>Medicago sativa</w:t>
      </w:r>
      <w:r w:rsidRPr="0048235C">
        <w:rPr>
          <w:noProof/>
        </w:rPr>
        <w:t xml:space="preserve"> subsp. </w:t>
      </w:r>
      <w:r w:rsidRPr="0048235C">
        <w:rPr>
          <w:i/>
          <w:noProof/>
        </w:rPr>
        <w:t>sativa</w:t>
      </w:r>
      <w:r w:rsidRPr="0048235C">
        <w:rPr>
          <w:noProof/>
        </w:rPr>
        <w:t xml:space="preserve"> L.) in alfalfa seed production areas in the United States." </w:t>
      </w:r>
      <w:r w:rsidRPr="0048235C">
        <w:rPr>
          <w:noProof/>
          <w:u w:val="single"/>
        </w:rPr>
        <w:t>PLoS One</w:t>
      </w:r>
      <w:r w:rsidRPr="0048235C">
        <w:rPr>
          <w:noProof/>
        </w:rPr>
        <w:t xml:space="preserve"> </w:t>
      </w:r>
      <w:r w:rsidRPr="0048235C">
        <w:rPr>
          <w:b/>
          <w:noProof/>
        </w:rPr>
        <w:t>10</w:t>
      </w:r>
      <w:r w:rsidRPr="0048235C">
        <w:rPr>
          <w:noProof/>
        </w:rPr>
        <w:t>(12): e0143296.</w:t>
      </w:r>
    </w:p>
    <w:p w14:paraId="59D0FB70" w14:textId="77777777" w:rsidR="0048235C" w:rsidRPr="0048235C" w:rsidRDefault="0048235C" w:rsidP="0048235C">
      <w:pPr>
        <w:pStyle w:val="EndNoteBibliography"/>
        <w:ind w:left="720" w:hanging="720"/>
        <w:rPr>
          <w:noProof/>
        </w:rPr>
      </w:pPr>
      <w:r w:rsidRPr="0048235C">
        <w:rPr>
          <w:noProof/>
        </w:rPr>
        <w:tab/>
      </w:r>
    </w:p>
    <w:p w14:paraId="6E5D9953" w14:textId="77777777" w:rsidR="0048235C" w:rsidRPr="0048235C" w:rsidRDefault="0048235C" w:rsidP="0048235C">
      <w:pPr>
        <w:pStyle w:val="EndNoteBibliography"/>
        <w:rPr>
          <w:noProof/>
        </w:rPr>
      </w:pPr>
      <w:r w:rsidRPr="0048235C">
        <w:rPr>
          <w:noProof/>
        </w:rPr>
        <w:lastRenderedPageBreak/>
        <w:t xml:space="preserve">Hague, J. P., et al. (2012). "Pollen sterility—A promising approach to gene confinement and breeding for genetically modified bioenergy crops." </w:t>
      </w:r>
      <w:r w:rsidRPr="0048235C">
        <w:rPr>
          <w:noProof/>
          <w:u w:val="single"/>
        </w:rPr>
        <w:t>Agriculture</w:t>
      </w:r>
      <w:r w:rsidRPr="0048235C">
        <w:rPr>
          <w:noProof/>
        </w:rPr>
        <w:t xml:space="preserve"> </w:t>
      </w:r>
      <w:r w:rsidRPr="0048235C">
        <w:rPr>
          <w:b/>
          <w:noProof/>
        </w:rPr>
        <w:t>2</w:t>
      </w:r>
      <w:r w:rsidRPr="0048235C">
        <w:rPr>
          <w:noProof/>
        </w:rPr>
        <w:t>(4): 295-315.</w:t>
      </w:r>
    </w:p>
    <w:p w14:paraId="207EBBD9" w14:textId="77777777" w:rsidR="0048235C" w:rsidRPr="0048235C" w:rsidRDefault="0048235C" w:rsidP="0048235C">
      <w:pPr>
        <w:pStyle w:val="EndNoteBibliography"/>
        <w:ind w:left="720" w:hanging="720"/>
        <w:rPr>
          <w:noProof/>
        </w:rPr>
      </w:pPr>
      <w:r w:rsidRPr="0048235C">
        <w:rPr>
          <w:noProof/>
        </w:rPr>
        <w:tab/>
      </w:r>
    </w:p>
    <w:p w14:paraId="36C06EE5" w14:textId="77777777" w:rsidR="0048235C" w:rsidRPr="0048235C" w:rsidRDefault="0048235C" w:rsidP="0048235C">
      <w:pPr>
        <w:pStyle w:val="EndNoteBibliography"/>
        <w:rPr>
          <w:noProof/>
        </w:rPr>
      </w:pPr>
      <w:r w:rsidRPr="0048235C">
        <w:rPr>
          <w:noProof/>
        </w:rPr>
        <w:t>Hamzeh, S., et al. (2016). "Efficient seed-specifically regulated autoexcision of marker gene (</w:t>
      </w:r>
      <w:r w:rsidRPr="0048235C">
        <w:rPr>
          <w:i/>
          <w:noProof/>
        </w:rPr>
        <w:t>nptII</w:t>
      </w:r>
      <w:r w:rsidRPr="0048235C">
        <w:rPr>
          <w:noProof/>
        </w:rPr>
        <w:t xml:space="preserve">) with inducible expression of interest gene in transgenic </w:t>
      </w:r>
      <w:r w:rsidRPr="0048235C">
        <w:rPr>
          <w:i/>
          <w:noProof/>
        </w:rPr>
        <w:t>Nicotiana tabacum</w:t>
      </w:r>
      <w:r w:rsidRPr="0048235C">
        <w:rPr>
          <w:noProof/>
        </w:rPr>
        <w:t xml:space="preserve">." </w:t>
      </w:r>
      <w:r w:rsidRPr="0048235C">
        <w:rPr>
          <w:noProof/>
          <w:u w:val="single"/>
        </w:rPr>
        <w:t>Turkish Journal of Biology</w:t>
      </w:r>
      <w:r w:rsidRPr="0048235C">
        <w:rPr>
          <w:noProof/>
        </w:rPr>
        <w:t xml:space="preserve"> </w:t>
      </w:r>
      <w:r w:rsidRPr="0048235C">
        <w:rPr>
          <w:b/>
          <w:noProof/>
        </w:rPr>
        <w:t>40</w:t>
      </w:r>
      <w:r w:rsidRPr="0048235C">
        <w:rPr>
          <w:noProof/>
        </w:rPr>
        <w:t>(1): 1-11.</w:t>
      </w:r>
    </w:p>
    <w:p w14:paraId="18E823B9" w14:textId="77777777" w:rsidR="0048235C" w:rsidRPr="0048235C" w:rsidRDefault="0048235C" w:rsidP="0048235C">
      <w:pPr>
        <w:pStyle w:val="EndNoteBibliography"/>
        <w:ind w:left="720" w:hanging="720"/>
        <w:rPr>
          <w:noProof/>
        </w:rPr>
      </w:pPr>
      <w:r w:rsidRPr="0048235C">
        <w:rPr>
          <w:noProof/>
        </w:rPr>
        <w:tab/>
      </w:r>
    </w:p>
    <w:p w14:paraId="603664D0" w14:textId="77777777" w:rsidR="0048235C" w:rsidRPr="0048235C" w:rsidRDefault="0048235C" w:rsidP="0048235C">
      <w:pPr>
        <w:pStyle w:val="EndNoteBibliography"/>
        <w:rPr>
          <w:noProof/>
        </w:rPr>
      </w:pPr>
      <w:r w:rsidRPr="0048235C">
        <w:rPr>
          <w:noProof/>
        </w:rPr>
        <w:t xml:space="preserve">Hartley, R. W. (1988). "Barnase and barstar: Expression of its cloned inhibitor permits expression of a cloned ribonuclease." </w:t>
      </w:r>
      <w:r w:rsidRPr="0048235C">
        <w:rPr>
          <w:noProof/>
          <w:u w:val="single"/>
        </w:rPr>
        <w:t>Journal of Molecular Biology</w:t>
      </w:r>
      <w:r w:rsidRPr="0048235C">
        <w:rPr>
          <w:noProof/>
        </w:rPr>
        <w:t xml:space="preserve"> </w:t>
      </w:r>
      <w:r w:rsidRPr="0048235C">
        <w:rPr>
          <w:b/>
          <w:noProof/>
        </w:rPr>
        <w:t>202</w:t>
      </w:r>
      <w:r w:rsidRPr="0048235C">
        <w:rPr>
          <w:noProof/>
        </w:rPr>
        <w:t>(4): 913-915.</w:t>
      </w:r>
    </w:p>
    <w:p w14:paraId="53E19940" w14:textId="77777777" w:rsidR="0048235C" w:rsidRPr="0048235C" w:rsidRDefault="0048235C" w:rsidP="0048235C">
      <w:pPr>
        <w:pStyle w:val="EndNoteBibliography"/>
        <w:ind w:left="720" w:hanging="720"/>
        <w:rPr>
          <w:noProof/>
        </w:rPr>
      </w:pPr>
      <w:r w:rsidRPr="0048235C">
        <w:rPr>
          <w:noProof/>
        </w:rPr>
        <w:tab/>
      </w:r>
    </w:p>
    <w:p w14:paraId="4FB75813" w14:textId="77777777" w:rsidR="0048235C" w:rsidRPr="0048235C" w:rsidRDefault="0048235C" w:rsidP="0048235C">
      <w:pPr>
        <w:pStyle w:val="EndNoteBibliography"/>
        <w:rPr>
          <w:noProof/>
        </w:rPr>
      </w:pPr>
      <w:r w:rsidRPr="0048235C">
        <w:rPr>
          <w:noProof/>
        </w:rPr>
        <w:t xml:space="preserve">Haygood, R., et al. (2003). "Consequences of recurrent gene flow from crops to wild relatives." </w:t>
      </w:r>
      <w:r w:rsidRPr="0048235C">
        <w:rPr>
          <w:noProof/>
          <w:u w:val="single"/>
        </w:rPr>
        <w:t>Proceedings of the Royal Society of London. B: Biological Sciences</w:t>
      </w:r>
      <w:r w:rsidRPr="0048235C">
        <w:rPr>
          <w:noProof/>
        </w:rPr>
        <w:t xml:space="preserve"> </w:t>
      </w:r>
      <w:r w:rsidRPr="0048235C">
        <w:rPr>
          <w:b/>
          <w:noProof/>
        </w:rPr>
        <w:t>270</w:t>
      </w:r>
      <w:r w:rsidRPr="0048235C">
        <w:rPr>
          <w:noProof/>
        </w:rPr>
        <w:t>(1527): 1879-1886.</w:t>
      </w:r>
    </w:p>
    <w:p w14:paraId="5E6BD5BF" w14:textId="77777777" w:rsidR="0048235C" w:rsidRPr="0048235C" w:rsidRDefault="0048235C" w:rsidP="0048235C">
      <w:pPr>
        <w:pStyle w:val="EndNoteBibliography"/>
        <w:ind w:left="720" w:hanging="720"/>
        <w:rPr>
          <w:noProof/>
        </w:rPr>
      </w:pPr>
      <w:r w:rsidRPr="0048235C">
        <w:rPr>
          <w:noProof/>
        </w:rPr>
        <w:tab/>
      </w:r>
    </w:p>
    <w:p w14:paraId="4DF3131E" w14:textId="77777777" w:rsidR="0048235C" w:rsidRPr="0048235C" w:rsidRDefault="0048235C" w:rsidP="0048235C">
      <w:pPr>
        <w:pStyle w:val="EndNoteBibliography"/>
        <w:rPr>
          <w:noProof/>
        </w:rPr>
      </w:pPr>
      <w:r w:rsidRPr="0048235C">
        <w:rPr>
          <w:noProof/>
        </w:rPr>
        <w:t xml:space="preserve">He, Y., et al. (2022). "Advances in gene editing without residual transgenes in plants." </w:t>
      </w:r>
      <w:r w:rsidRPr="0048235C">
        <w:rPr>
          <w:noProof/>
          <w:u w:val="single"/>
        </w:rPr>
        <w:t>Plant Physiology</w:t>
      </w:r>
      <w:r w:rsidRPr="0048235C">
        <w:rPr>
          <w:noProof/>
        </w:rPr>
        <w:t xml:space="preserve"> </w:t>
      </w:r>
      <w:r w:rsidRPr="0048235C">
        <w:rPr>
          <w:b/>
          <w:noProof/>
        </w:rPr>
        <w:t>188</w:t>
      </w:r>
      <w:r w:rsidRPr="0048235C">
        <w:rPr>
          <w:noProof/>
        </w:rPr>
        <w:t>(4): 1757-1768.</w:t>
      </w:r>
    </w:p>
    <w:p w14:paraId="59BD4373" w14:textId="77777777" w:rsidR="0048235C" w:rsidRPr="0048235C" w:rsidRDefault="0048235C" w:rsidP="0048235C">
      <w:pPr>
        <w:pStyle w:val="EndNoteBibliography"/>
        <w:ind w:left="720" w:hanging="720"/>
        <w:rPr>
          <w:noProof/>
        </w:rPr>
      </w:pPr>
      <w:r w:rsidRPr="0048235C">
        <w:rPr>
          <w:noProof/>
        </w:rPr>
        <w:tab/>
      </w:r>
    </w:p>
    <w:p w14:paraId="40DF6C48" w14:textId="77777777" w:rsidR="0048235C" w:rsidRPr="0048235C" w:rsidRDefault="0048235C" w:rsidP="0048235C">
      <w:pPr>
        <w:pStyle w:val="EndNoteBibliography"/>
        <w:rPr>
          <w:noProof/>
        </w:rPr>
      </w:pPr>
      <w:r w:rsidRPr="0048235C">
        <w:rPr>
          <w:noProof/>
        </w:rPr>
        <w:t>Hoess, R. H. and K. Abremski (1990). The Cre-</w:t>
      </w:r>
      <w:r w:rsidRPr="0048235C">
        <w:rPr>
          <w:i/>
          <w:noProof/>
        </w:rPr>
        <w:t>lox</w:t>
      </w:r>
      <w:r w:rsidRPr="0048235C">
        <w:rPr>
          <w:noProof/>
        </w:rPr>
        <w:t xml:space="preserve"> recombination system. </w:t>
      </w:r>
      <w:r w:rsidRPr="0048235C">
        <w:rPr>
          <w:noProof/>
          <w:u w:val="single"/>
        </w:rPr>
        <w:t>Nucleic Acids and Molecular Biology</w:t>
      </w:r>
      <w:r w:rsidRPr="0048235C">
        <w:rPr>
          <w:noProof/>
        </w:rPr>
        <w:t xml:space="preserve">. F. Eckstein and D. M. J. Lilley, Springer, Berlin, Heidelberg. </w:t>
      </w:r>
      <w:r w:rsidRPr="0048235C">
        <w:rPr>
          <w:b/>
          <w:noProof/>
        </w:rPr>
        <w:t xml:space="preserve">4: </w:t>
      </w:r>
      <w:r w:rsidRPr="0048235C">
        <w:rPr>
          <w:noProof/>
        </w:rPr>
        <w:t>99-109.</w:t>
      </w:r>
    </w:p>
    <w:p w14:paraId="6BA7455B" w14:textId="77777777" w:rsidR="0048235C" w:rsidRPr="0048235C" w:rsidRDefault="0048235C" w:rsidP="0048235C">
      <w:pPr>
        <w:pStyle w:val="EndNoteBibliography"/>
        <w:ind w:left="720" w:hanging="720"/>
        <w:rPr>
          <w:noProof/>
        </w:rPr>
      </w:pPr>
      <w:r w:rsidRPr="0048235C">
        <w:rPr>
          <w:noProof/>
        </w:rPr>
        <w:tab/>
      </w:r>
    </w:p>
    <w:p w14:paraId="67813CFB" w14:textId="77777777" w:rsidR="0048235C" w:rsidRPr="0048235C" w:rsidRDefault="0048235C" w:rsidP="0048235C">
      <w:pPr>
        <w:pStyle w:val="EndNoteBibliography"/>
        <w:rPr>
          <w:noProof/>
        </w:rPr>
      </w:pPr>
      <w:r w:rsidRPr="0048235C">
        <w:rPr>
          <w:noProof/>
        </w:rPr>
        <w:t xml:space="preserve">Huang, D., et al. (2021). "Synthetic biology approaches in regulation of targeted gene expression." </w:t>
      </w:r>
      <w:r w:rsidRPr="0048235C">
        <w:rPr>
          <w:noProof/>
          <w:u w:val="single"/>
        </w:rPr>
        <w:t>Current Opinion in Plant Biology</w:t>
      </w:r>
      <w:r w:rsidRPr="0048235C">
        <w:rPr>
          <w:noProof/>
        </w:rPr>
        <w:t xml:space="preserve"> </w:t>
      </w:r>
      <w:r w:rsidRPr="0048235C">
        <w:rPr>
          <w:b/>
          <w:noProof/>
        </w:rPr>
        <w:t>63</w:t>
      </w:r>
      <w:r w:rsidRPr="0048235C">
        <w:rPr>
          <w:noProof/>
        </w:rPr>
        <w:t>: 102036.</w:t>
      </w:r>
    </w:p>
    <w:p w14:paraId="6F3807AA" w14:textId="77777777" w:rsidR="0048235C" w:rsidRPr="0048235C" w:rsidRDefault="0048235C" w:rsidP="0048235C">
      <w:pPr>
        <w:pStyle w:val="EndNoteBibliography"/>
        <w:ind w:left="720" w:hanging="720"/>
        <w:rPr>
          <w:noProof/>
        </w:rPr>
      </w:pPr>
      <w:r w:rsidRPr="0048235C">
        <w:rPr>
          <w:noProof/>
        </w:rPr>
        <w:tab/>
      </w:r>
    </w:p>
    <w:p w14:paraId="7FF89A35" w14:textId="663F241A" w:rsidR="0048235C" w:rsidRPr="0048235C" w:rsidRDefault="0048235C" w:rsidP="0048235C">
      <w:pPr>
        <w:pStyle w:val="EndNoteBibliography"/>
        <w:rPr>
          <w:noProof/>
        </w:rPr>
      </w:pPr>
      <w:r w:rsidRPr="0048235C">
        <w:rPr>
          <w:noProof/>
        </w:rPr>
        <w:t xml:space="preserve">ISAAA (2019). "Global Status of Commercialized Biotech/GM Crops in 2019: Biotech Crops Drive SocioEconomic Development and Sustainable Environment in the New Frontier." </w:t>
      </w:r>
      <w:r w:rsidRPr="0048235C">
        <w:rPr>
          <w:noProof/>
          <w:u w:val="single"/>
        </w:rPr>
        <w:t>ISAAA Brief No. 55</w:t>
      </w:r>
      <w:r w:rsidRPr="0048235C">
        <w:rPr>
          <w:noProof/>
        </w:rPr>
        <w:t xml:space="preserve">. Retrieved 5 September 2022, from </w:t>
      </w:r>
      <w:hyperlink r:id="rId16" w:history="1">
        <w:r w:rsidRPr="00060942">
          <w:rPr>
            <w:rStyle w:val="Hyperlink"/>
            <w:noProof/>
            <w:color w:val="002060"/>
          </w:rPr>
          <w:t>https://www.isaaa.org/resources/publications/briefs/55/executivesummary/default.asp</w:t>
        </w:r>
      </w:hyperlink>
      <w:r w:rsidRPr="0048235C">
        <w:rPr>
          <w:noProof/>
        </w:rPr>
        <w:t>.</w:t>
      </w:r>
    </w:p>
    <w:p w14:paraId="7746128A" w14:textId="77777777" w:rsidR="0048235C" w:rsidRPr="0048235C" w:rsidRDefault="0048235C" w:rsidP="0048235C">
      <w:pPr>
        <w:pStyle w:val="EndNoteBibliography"/>
        <w:ind w:left="720" w:hanging="720"/>
        <w:rPr>
          <w:noProof/>
        </w:rPr>
      </w:pPr>
      <w:r w:rsidRPr="0048235C">
        <w:rPr>
          <w:noProof/>
        </w:rPr>
        <w:tab/>
      </w:r>
    </w:p>
    <w:p w14:paraId="46E23CB2" w14:textId="77777777" w:rsidR="0048235C" w:rsidRPr="0048235C" w:rsidRDefault="0048235C" w:rsidP="0048235C">
      <w:pPr>
        <w:pStyle w:val="EndNoteBibliography"/>
        <w:rPr>
          <w:noProof/>
        </w:rPr>
      </w:pPr>
      <w:r w:rsidRPr="0048235C">
        <w:rPr>
          <w:noProof/>
        </w:rPr>
        <w:t xml:space="preserve">Johnson, C. R., et al. (2017). "Field-grown miR156 transgenic switchgrass reproduction, yield, global gene expression analysis, and bioconfinement." </w:t>
      </w:r>
      <w:r w:rsidRPr="0048235C">
        <w:rPr>
          <w:noProof/>
          <w:u w:val="single"/>
        </w:rPr>
        <w:t>Biotechnology for Biofuels</w:t>
      </w:r>
      <w:r w:rsidRPr="0048235C">
        <w:rPr>
          <w:noProof/>
        </w:rPr>
        <w:t xml:space="preserve"> </w:t>
      </w:r>
      <w:r w:rsidRPr="0048235C">
        <w:rPr>
          <w:b/>
          <w:noProof/>
        </w:rPr>
        <w:t>10</w:t>
      </w:r>
      <w:r w:rsidRPr="0048235C">
        <w:rPr>
          <w:noProof/>
        </w:rPr>
        <w:t>(1): 1-12.</w:t>
      </w:r>
    </w:p>
    <w:p w14:paraId="463368B8" w14:textId="77777777" w:rsidR="0048235C" w:rsidRPr="0048235C" w:rsidRDefault="0048235C" w:rsidP="0048235C">
      <w:pPr>
        <w:pStyle w:val="EndNoteBibliography"/>
        <w:ind w:left="720" w:hanging="720"/>
        <w:rPr>
          <w:noProof/>
        </w:rPr>
      </w:pPr>
      <w:r w:rsidRPr="0048235C">
        <w:rPr>
          <w:noProof/>
        </w:rPr>
        <w:tab/>
      </w:r>
    </w:p>
    <w:p w14:paraId="7DA1A8E6" w14:textId="77777777" w:rsidR="0048235C" w:rsidRPr="0048235C" w:rsidRDefault="0048235C" w:rsidP="0048235C">
      <w:pPr>
        <w:pStyle w:val="EndNoteBibliography"/>
        <w:rPr>
          <w:noProof/>
        </w:rPr>
      </w:pPr>
      <w:r w:rsidRPr="0048235C">
        <w:rPr>
          <w:noProof/>
        </w:rPr>
        <w:t xml:space="preserve">Jonas, S. and E. Izaurralde (2015). "Towards a molecular understanding of microRNA-mediated gene silencing." </w:t>
      </w:r>
      <w:r w:rsidRPr="0048235C">
        <w:rPr>
          <w:noProof/>
          <w:u w:val="single"/>
        </w:rPr>
        <w:t>Nature Reviews Genetics</w:t>
      </w:r>
      <w:r w:rsidRPr="0048235C">
        <w:rPr>
          <w:noProof/>
        </w:rPr>
        <w:t xml:space="preserve"> </w:t>
      </w:r>
      <w:r w:rsidRPr="0048235C">
        <w:rPr>
          <w:b/>
          <w:noProof/>
        </w:rPr>
        <w:t>16</w:t>
      </w:r>
      <w:r w:rsidRPr="0048235C">
        <w:rPr>
          <w:noProof/>
        </w:rPr>
        <w:t>(7): 421-433.</w:t>
      </w:r>
    </w:p>
    <w:p w14:paraId="5C886154" w14:textId="77777777" w:rsidR="0048235C" w:rsidRPr="0048235C" w:rsidRDefault="0048235C" w:rsidP="0048235C">
      <w:pPr>
        <w:pStyle w:val="EndNoteBibliography"/>
        <w:ind w:left="720" w:hanging="720"/>
        <w:rPr>
          <w:noProof/>
        </w:rPr>
      </w:pPr>
      <w:r w:rsidRPr="0048235C">
        <w:rPr>
          <w:noProof/>
        </w:rPr>
        <w:tab/>
      </w:r>
    </w:p>
    <w:p w14:paraId="708C6383" w14:textId="77777777" w:rsidR="0048235C" w:rsidRPr="0048235C" w:rsidRDefault="0048235C" w:rsidP="0048235C">
      <w:pPr>
        <w:pStyle w:val="EndNoteBibliography"/>
        <w:rPr>
          <w:noProof/>
        </w:rPr>
      </w:pPr>
      <w:r w:rsidRPr="0048235C">
        <w:rPr>
          <w:noProof/>
        </w:rPr>
        <w:t xml:space="preserve">Kausch, A. P., et al. (2010). "Transgenic perennial biofuel feedstocks and strategies for bioconfinement." </w:t>
      </w:r>
      <w:r w:rsidRPr="0048235C">
        <w:rPr>
          <w:noProof/>
          <w:u w:val="single"/>
        </w:rPr>
        <w:t>Biofuels</w:t>
      </w:r>
      <w:r w:rsidRPr="0048235C">
        <w:rPr>
          <w:noProof/>
        </w:rPr>
        <w:t xml:space="preserve"> </w:t>
      </w:r>
      <w:r w:rsidRPr="0048235C">
        <w:rPr>
          <w:b/>
          <w:noProof/>
        </w:rPr>
        <w:t>1</w:t>
      </w:r>
      <w:r w:rsidRPr="0048235C">
        <w:rPr>
          <w:noProof/>
        </w:rPr>
        <w:t>(1): 163-176.</w:t>
      </w:r>
    </w:p>
    <w:p w14:paraId="2B625658" w14:textId="77777777" w:rsidR="0048235C" w:rsidRPr="0048235C" w:rsidRDefault="0048235C" w:rsidP="0048235C">
      <w:pPr>
        <w:pStyle w:val="EndNoteBibliography"/>
        <w:ind w:left="720" w:hanging="720"/>
        <w:rPr>
          <w:noProof/>
        </w:rPr>
      </w:pPr>
      <w:r w:rsidRPr="0048235C">
        <w:rPr>
          <w:noProof/>
        </w:rPr>
        <w:tab/>
      </w:r>
    </w:p>
    <w:p w14:paraId="125359FC" w14:textId="77777777" w:rsidR="0048235C" w:rsidRPr="0048235C" w:rsidRDefault="0048235C" w:rsidP="0048235C">
      <w:pPr>
        <w:pStyle w:val="EndNoteBibliography"/>
        <w:rPr>
          <w:noProof/>
        </w:rPr>
      </w:pPr>
      <w:r w:rsidRPr="0048235C">
        <w:rPr>
          <w:noProof/>
        </w:rPr>
        <w:t>Kesoju, S. R., et al. (2021). "Gene flow in commercial alfalfa (</w:t>
      </w:r>
      <w:r w:rsidRPr="0048235C">
        <w:rPr>
          <w:i/>
          <w:noProof/>
        </w:rPr>
        <w:t>Medicago sativa</w:t>
      </w:r>
      <w:r w:rsidRPr="0048235C">
        <w:rPr>
          <w:noProof/>
        </w:rPr>
        <w:t xml:space="preserve"> subsp. </w:t>
      </w:r>
      <w:r w:rsidRPr="0048235C">
        <w:rPr>
          <w:i/>
          <w:noProof/>
        </w:rPr>
        <w:t>sativa</w:t>
      </w:r>
      <w:r w:rsidRPr="0048235C">
        <w:rPr>
          <w:noProof/>
        </w:rPr>
        <w:t xml:space="preserve"> L.) seed production fields: Distance is the primary but not the sole influence on adventitious presence." </w:t>
      </w:r>
      <w:r w:rsidRPr="0048235C">
        <w:rPr>
          <w:noProof/>
          <w:u w:val="single"/>
        </w:rPr>
        <w:t>PLoS One</w:t>
      </w:r>
      <w:r w:rsidRPr="0048235C">
        <w:rPr>
          <w:noProof/>
        </w:rPr>
        <w:t xml:space="preserve"> </w:t>
      </w:r>
      <w:r w:rsidRPr="0048235C">
        <w:rPr>
          <w:b/>
          <w:noProof/>
        </w:rPr>
        <w:t>16</w:t>
      </w:r>
      <w:r w:rsidRPr="0048235C">
        <w:rPr>
          <w:noProof/>
        </w:rPr>
        <w:t>(3): e0248746.</w:t>
      </w:r>
    </w:p>
    <w:p w14:paraId="4E15E9A2" w14:textId="77777777" w:rsidR="0048235C" w:rsidRPr="0048235C" w:rsidRDefault="0048235C" w:rsidP="0048235C">
      <w:pPr>
        <w:pStyle w:val="EndNoteBibliography"/>
        <w:ind w:left="720" w:hanging="720"/>
        <w:rPr>
          <w:noProof/>
        </w:rPr>
      </w:pPr>
      <w:r w:rsidRPr="0048235C">
        <w:rPr>
          <w:noProof/>
        </w:rPr>
        <w:tab/>
      </w:r>
    </w:p>
    <w:p w14:paraId="4C52BFBF" w14:textId="77777777" w:rsidR="0048235C" w:rsidRPr="0048235C" w:rsidRDefault="0048235C" w:rsidP="0048235C">
      <w:pPr>
        <w:pStyle w:val="EndNoteBibliography"/>
        <w:rPr>
          <w:noProof/>
        </w:rPr>
      </w:pPr>
      <w:r w:rsidRPr="0048235C">
        <w:rPr>
          <w:noProof/>
        </w:rPr>
        <w:t xml:space="preserve">Kholodii, G., et al. (2004). "Translocation of transposition-deficient (TndPKLH2-like) transposons in the natural environment: Mechanistic insights from the study of adjacent DNA sequences." </w:t>
      </w:r>
      <w:r w:rsidRPr="0048235C">
        <w:rPr>
          <w:noProof/>
          <w:u w:val="single"/>
        </w:rPr>
        <w:t>Microbiology</w:t>
      </w:r>
      <w:r w:rsidRPr="0048235C">
        <w:rPr>
          <w:noProof/>
        </w:rPr>
        <w:t xml:space="preserve"> </w:t>
      </w:r>
      <w:r w:rsidRPr="0048235C">
        <w:rPr>
          <w:b/>
          <w:noProof/>
        </w:rPr>
        <w:t>150</w:t>
      </w:r>
      <w:r w:rsidRPr="0048235C">
        <w:rPr>
          <w:noProof/>
        </w:rPr>
        <w:t>(4): 979-992.</w:t>
      </w:r>
    </w:p>
    <w:p w14:paraId="27482109" w14:textId="77777777" w:rsidR="0048235C" w:rsidRPr="0048235C" w:rsidRDefault="0048235C" w:rsidP="0048235C">
      <w:pPr>
        <w:pStyle w:val="EndNoteBibliography"/>
        <w:ind w:left="720" w:hanging="720"/>
        <w:rPr>
          <w:noProof/>
        </w:rPr>
      </w:pPr>
      <w:r w:rsidRPr="0048235C">
        <w:rPr>
          <w:noProof/>
        </w:rPr>
        <w:tab/>
      </w:r>
    </w:p>
    <w:p w14:paraId="2EAE9D2A" w14:textId="77777777" w:rsidR="0048235C" w:rsidRPr="0048235C" w:rsidRDefault="0048235C" w:rsidP="0048235C">
      <w:pPr>
        <w:pStyle w:val="EndNoteBibliography"/>
        <w:rPr>
          <w:noProof/>
        </w:rPr>
      </w:pPr>
      <w:r w:rsidRPr="0048235C">
        <w:rPr>
          <w:noProof/>
        </w:rPr>
        <w:t xml:space="preserve">Klocko, A. L. (2020). "Strategies to facilitate containment of genetically engineered crops." </w:t>
      </w:r>
      <w:r w:rsidRPr="0048235C">
        <w:rPr>
          <w:noProof/>
          <w:u w:val="single"/>
        </w:rPr>
        <w:t>CABI Reviews</w:t>
      </w:r>
      <w:r w:rsidRPr="0048235C">
        <w:rPr>
          <w:noProof/>
        </w:rPr>
        <w:t>.</w:t>
      </w:r>
    </w:p>
    <w:p w14:paraId="7AD33A47" w14:textId="77777777" w:rsidR="0048235C" w:rsidRPr="0048235C" w:rsidRDefault="0048235C" w:rsidP="0048235C">
      <w:pPr>
        <w:pStyle w:val="EndNoteBibliography"/>
        <w:ind w:left="720" w:hanging="720"/>
        <w:rPr>
          <w:noProof/>
        </w:rPr>
      </w:pPr>
      <w:r w:rsidRPr="0048235C">
        <w:rPr>
          <w:noProof/>
        </w:rPr>
        <w:lastRenderedPageBreak/>
        <w:tab/>
      </w:r>
    </w:p>
    <w:p w14:paraId="1DDC3B6B" w14:textId="77777777" w:rsidR="0048235C" w:rsidRPr="0048235C" w:rsidRDefault="0048235C" w:rsidP="0048235C">
      <w:pPr>
        <w:pStyle w:val="EndNoteBibliography"/>
        <w:rPr>
          <w:noProof/>
        </w:rPr>
      </w:pPr>
      <w:r w:rsidRPr="0048235C">
        <w:rPr>
          <w:noProof/>
        </w:rPr>
        <w:t xml:space="preserve">Koltunow, A. M., et al. (1990). "Different temporal and spatial gene expression patterns occur during anther development." </w:t>
      </w:r>
      <w:r w:rsidRPr="0048235C">
        <w:rPr>
          <w:noProof/>
          <w:u w:val="single"/>
        </w:rPr>
        <w:t>The Plant Cell</w:t>
      </w:r>
      <w:r w:rsidRPr="0048235C">
        <w:rPr>
          <w:noProof/>
        </w:rPr>
        <w:t xml:space="preserve"> </w:t>
      </w:r>
      <w:r w:rsidRPr="0048235C">
        <w:rPr>
          <w:b/>
          <w:noProof/>
        </w:rPr>
        <w:t>2</w:t>
      </w:r>
      <w:r w:rsidRPr="0048235C">
        <w:rPr>
          <w:noProof/>
        </w:rPr>
        <w:t>(12): 1201-1224.</w:t>
      </w:r>
    </w:p>
    <w:p w14:paraId="4A30415F" w14:textId="77777777" w:rsidR="0048235C" w:rsidRPr="0048235C" w:rsidRDefault="0048235C" w:rsidP="0048235C">
      <w:pPr>
        <w:pStyle w:val="EndNoteBibliography"/>
        <w:ind w:left="720" w:hanging="720"/>
        <w:rPr>
          <w:noProof/>
        </w:rPr>
      </w:pPr>
      <w:r w:rsidRPr="0048235C">
        <w:rPr>
          <w:noProof/>
        </w:rPr>
        <w:tab/>
      </w:r>
    </w:p>
    <w:p w14:paraId="653D51BC" w14:textId="77777777" w:rsidR="0048235C" w:rsidRPr="0048235C" w:rsidRDefault="0048235C" w:rsidP="0048235C">
      <w:pPr>
        <w:pStyle w:val="EndNoteBibliography"/>
        <w:rPr>
          <w:noProof/>
        </w:rPr>
      </w:pPr>
      <w:r w:rsidRPr="0048235C">
        <w:rPr>
          <w:noProof/>
        </w:rPr>
        <w:t xml:space="preserve">Kopertekh, L., et al. (2010). "Cre-mediated seed-specific transgene excision in tobacco." </w:t>
      </w:r>
      <w:r w:rsidRPr="0048235C">
        <w:rPr>
          <w:noProof/>
          <w:u w:val="single"/>
        </w:rPr>
        <w:t>Plant Molecular Biology</w:t>
      </w:r>
      <w:r w:rsidRPr="0048235C">
        <w:rPr>
          <w:noProof/>
        </w:rPr>
        <w:t xml:space="preserve"> </w:t>
      </w:r>
      <w:r w:rsidRPr="0048235C">
        <w:rPr>
          <w:b/>
          <w:noProof/>
        </w:rPr>
        <w:t>72</w:t>
      </w:r>
      <w:r w:rsidRPr="0048235C">
        <w:rPr>
          <w:noProof/>
        </w:rPr>
        <w:t>(6): 597-605.</w:t>
      </w:r>
    </w:p>
    <w:p w14:paraId="42C300E2" w14:textId="77777777" w:rsidR="0048235C" w:rsidRPr="0048235C" w:rsidRDefault="0048235C" w:rsidP="0048235C">
      <w:pPr>
        <w:pStyle w:val="EndNoteBibliography"/>
        <w:ind w:left="720" w:hanging="720"/>
        <w:rPr>
          <w:noProof/>
        </w:rPr>
      </w:pPr>
      <w:r w:rsidRPr="0048235C">
        <w:rPr>
          <w:noProof/>
        </w:rPr>
        <w:tab/>
      </w:r>
    </w:p>
    <w:p w14:paraId="4E235691" w14:textId="77777777" w:rsidR="0048235C" w:rsidRPr="0048235C" w:rsidRDefault="0048235C" w:rsidP="0048235C">
      <w:pPr>
        <w:pStyle w:val="EndNoteBibliography"/>
        <w:rPr>
          <w:noProof/>
        </w:rPr>
      </w:pPr>
      <w:r w:rsidRPr="0048235C">
        <w:rPr>
          <w:noProof/>
        </w:rPr>
        <w:t xml:space="preserve">Liu, W. and C. N. Stewart Jr (2016). "Plant synthetic promoters and transcription factors." </w:t>
      </w:r>
      <w:r w:rsidRPr="0048235C">
        <w:rPr>
          <w:noProof/>
          <w:u w:val="single"/>
        </w:rPr>
        <w:t>Current Opinion in Biotechnology</w:t>
      </w:r>
      <w:r w:rsidRPr="0048235C">
        <w:rPr>
          <w:noProof/>
        </w:rPr>
        <w:t xml:space="preserve"> </w:t>
      </w:r>
      <w:r w:rsidRPr="0048235C">
        <w:rPr>
          <w:b/>
          <w:noProof/>
        </w:rPr>
        <w:t>37</w:t>
      </w:r>
      <w:r w:rsidRPr="0048235C">
        <w:rPr>
          <w:noProof/>
        </w:rPr>
        <w:t>: 36-44.</w:t>
      </w:r>
    </w:p>
    <w:p w14:paraId="30F0BA21" w14:textId="77777777" w:rsidR="0048235C" w:rsidRPr="0048235C" w:rsidRDefault="0048235C" w:rsidP="0048235C">
      <w:pPr>
        <w:pStyle w:val="EndNoteBibliography"/>
        <w:ind w:left="720" w:hanging="720"/>
        <w:rPr>
          <w:noProof/>
        </w:rPr>
      </w:pPr>
      <w:r w:rsidRPr="0048235C">
        <w:rPr>
          <w:noProof/>
        </w:rPr>
        <w:tab/>
      </w:r>
    </w:p>
    <w:p w14:paraId="205CE643" w14:textId="77777777" w:rsidR="0048235C" w:rsidRPr="0048235C" w:rsidRDefault="0048235C" w:rsidP="0048235C">
      <w:pPr>
        <w:pStyle w:val="EndNoteBibliography"/>
        <w:rPr>
          <w:noProof/>
        </w:rPr>
      </w:pPr>
      <w:r w:rsidRPr="0048235C">
        <w:rPr>
          <w:noProof/>
        </w:rPr>
        <w:t xml:space="preserve">Liu, W., et al. (2013). "Advanced genetic tools for plant biotechnology." </w:t>
      </w:r>
      <w:r w:rsidRPr="0048235C">
        <w:rPr>
          <w:noProof/>
          <w:u w:val="single"/>
        </w:rPr>
        <w:t>Nature Reviews Genetics</w:t>
      </w:r>
      <w:r w:rsidRPr="0048235C">
        <w:rPr>
          <w:noProof/>
        </w:rPr>
        <w:t xml:space="preserve"> </w:t>
      </w:r>
      <w:r w:rsidRPr="0048235C">
        <w:rPr>
          <w:b/>
          <w:noProof/>
        </w:rPr>
        <w:t>14</w:t>
      </w:r>
      <w:r w:rsidRPr="0048235C">
        <w:rPr>
          <w:noProof/>
        </w:rPr>
        <w:t>(11): 781-793.</w:t>
      </w:r>
    </w:p>
    <w:p w14:paraId="6BCB1C21" w14:textId="77777777" w:rsidR="0048235C" w:rsidRPr="0048235C" w:rsidRDefault="0048235C" w:rsidP="0048235C">
      <w:pPr>
        <w:pStyle w:val="EndNoteBibliography"/>
        <w:ind w:left="720" w:hanging="720"/>
        <w:rPr>
          <w:noProof/>
        </w:rPr>
      </w:pPr>
      <w:r w:rsidRPr="0048235C">
        <w:rPr>
          <w:noProof/>
        </w:rPr>
        <w:tab/>
      </w:r>
    </w:p>
    <w:p w14:paraId="1276A8E6" w14:textId="77777777" w:rsidR="0048235C" w:rsidRPr="0048235C" w:rsidRDefault="0048235C" w:rsidP="0048235C">
      <w:pPr>
        <w:pStyle w:val="EndNoteBibliography"/>
        <w:rPr>
          <w:noProof/>
        </w:rPr>
      </w:pPr>
      <w:r w:rsidRPr="0048235C">
        <w:rPr>
          <w:noProof/>
        </w:rPr>
        <w:t xml:space="preserve">Lombardo, L. (2014). "Genetic use restriction technologies: A review." </w:t>
      </w:r>
      <w:r w:rsidRPr="0048235C">
        <w:rPr>
          <w:noProof/>
          <w:u w:val="single"/>
        </w:rPr>
        <w:t>Plant Biotechnology Journal</w:t>
      </w:r>
      <w:r w:rsidRPr="0048235C">
        <w:rPr>
          <w:noProof/>
        </w:rPr>
        <w:t xml:space="preserve"> </w:t>
      </w:r>
      <w:r w:rsidRPr="0048235C">
        <w:rPr>
          <w:b/>
          <w:noProof/>
        </w:rPr>
        <w:t>12</w:t>
      </w:r>
      <w:r w:rsidRPr="0048235C">
        <w:rPr>
          <w:noProof/>
        </w:rPr>
        <w:t>(8): 995-1005.</w:t>
      </w:r>
    </w:p>
    <w:p w14:paraId="6E0F1CB4" w14:textId="77777777" w:rsidR="0048235C" w:rsidRPr="0048235C" w:rsidRDefault="0048235C" w:rsidP="0048235C">
      <w:pPr>
        <w:pStyle w:val="EndNoteBibliography"/>
        <w:ind w:left="720" w:hanging="720"/>
        <w:rPr>
          <w:noProof/>
        </w:rPr>
      </w:pPr>
      <w:r w:rsidRPr="0048235C">
        <w:rPr>
          <w:noProof/>
        </w:rPr>
        <w:tab/>
      </w:r>
    </w:p>
    <w:p w14:paraId="44EA396D" w14:textId="77777777" w:rsidR="0048235C" w:rsidRPr="0048235C" w:rsidRDefault="0048235C" w:rsidP="0048235C">
      <w:pPr>
        <w:pStyle w:val="EndNoteBibliography"/>
        <w:rPr>
          <w:noProof/>
        </w:rPr>
      </w:pPr>
      <w:r w:rsidRPr="0048235C">
        <w:rPr>
          <w:noProof/>
        </w:rPr>
        <w:t xml:space="preserve">Lu, B. R. (2008). "Transgene escape from GM crops and potential biosafety consequences: An environmental perspective." </w:t>
      </w:r>
      <w:r w:rsidRPr="0048235C">
        <w:rPr>
          <w:noProof/>
          <w:u w:val="single"/>
        </w:rPr>
        <w:t>Collection of Biosafety Reviews</w:t>
      </w:r>
      <w:r w:rsidRPr="0048235C">
        <w:rPr>
          <w:noProof/>
        </w:rPr>
        <w:t xml:space="preserve"> </w:t>
      </w:r>
      <w:r w:rsidRPr="0048235C">
        <w:rPr>
          <w:b/>
          <w:noProof/>
        </w:rPr>
        <w:t>4</w:t>
      </w:r>
      <w:r w:rsidRPr="0048235C">
        <w:rPr>
          <w:noProof/>
        </w:rPr>
        <w:t>: 66-141.</w:t>
      </w:r>
    </w:p>
    <w:p w14:paraId="575FFD5C" w14:textId="77777777" w:rsidR="0048235C" w:rsidRPr="0048235C" w:rsidRDefault="0048235C" w:rsidP="0048235C">
      <w:pPr>
        <w:pStyle w:val="EndNoteBibliography"/>
        <w:ind w:left="720" w:hanging="720"/>
        <w:rPr>
          <w:noProof/>
        </w:rPr>
      </w:pPr>
      <w:r w:rsidRPr="0048235C">
        <w:rPr>
          <w:noProof/>
        </w:rPr>
        <w:tab/>
      </w:r>
    </w:p>
    <w:p w14:paraId="25B1DA45" w14:textId="77777777" w:rsidR="0048235C" w:rsidRPr="0048235C" w:rsidRDefault="0048235C" w:rsidP="0048235C">
      <w:pPr>
        <w:pStyle w:val="EndNoteBibliography"/>
        <w:rPr>
          <w:noProof/>
        </w:rPr>
      </w:pPr>
      <w:r w:rsidRPr="0048235C">
        <w:rPr>
          <w:noProof/>
        </w:rPr>
        <w:t xml:space="preserve">Luo, H., et al. (2005). "Controlling transgene escape in GM creeping bentgrass." </w:t>
      </w:r>
      <w:r w:rsidRPr="0048235C">
        <w:rPr>
          <w:noProof/>
          <w:u w:val="single"/>
        </w:rPr>
        <w:t>Molecular Breeding</w:t>
      </w:r>
      <w:r w:rsidRPr="0048235C">
        <w:rPr>
          <w:noProof/>
        </w:rPr>
        <w:t xml:space="preserve"> </w:t>
      </w:r>
      <w:r w:rsidRPr="0048235C">
        <w:rPr>
          <w:b/>
          <w:noProof/>
        </w:rPr>
        <w:t>16</w:t>
      </w:r>
      <w:r w:rsidRPr="0048235C">
        <w:rPr>
          <w:noProof/>
        </w:rPr>
        <w:t>(2): 185-188.</w:t>
      </w:r>
    </w:p>
    <w:p w14:paraId="6C305F8B" w14:textId="77777777" w:rsidR="0048235C" w:rsidRPr="0048235C" w:rsidRDefault="0048235C" w:rsidP="0048235C">
      <w:pPr>
        <w:pStyle w:val="EndNoteBibliography"/>
        <w:ind w:left="720" w:hanging="720"/>
        <w:rPr>
          <w:noProof/>
        </w:rPr>
      </w:pPr>
      <w:r w:rsidRPr="0048235C">
        <w:rPr>
          <w:noProof/>
        </w:rPr>
        <w:tab/>
      </w:r>
    </w:p>
    <w:p w14:paraId="0A7CAE30" w14:textId="77777777" w:rsidR="0048235C" w:rsidRPr="0048235C" w:rsidRDefault="0048235C" w:rsidP="0048235C">
      <w:pPr>
        <w:pStyle w:val="EndNoteBibliography"/>
        <w:rPr>
          <w:noProof/>
        </w:rPr>
      </w:pPr>
      <w:r w:rsidRPr="0048235C">
        <w:rPr>
          <w:noProof/>
        </w:rPr>
        <w:t xml:space="preserve">Luo, K., et al. (2007). "‘GM‐gene‐deletor’: Fused </w:t>
      </w:r>
      <w:r w:rsidRPr="0048235C">
        <w:rPr>
          <w:i/>
          <w:noProof/>
        </w:rPr>
        <w:t>loxP</w:t>
      </w:r>
      <w:r w:rsidRPr="0048235C">
        <w:rPr>
          <w:noProof/>
        </w:rPr>
        <w:t>‐</w:t>
      </w:r>
      <w:r w:rsidRPr="0048235C">
        <w:rPr>
          <w:i/>
          <w:noProof/>
        </w:rPr>
        <w:t>FRT</w:t>
      </w:r>
      <w:r w:rsidRPr="0048235C">
        <w:rPr>
          <w:noProof/>
        </w:rPr>
        <w:t xml:space="preserve"> recognition sequences dramatically improve the efficiency of FLP or CRE recombinase on transgene excision from pollen and seed of tobacco plants." </w:t>
      </w:r>
      <w:r w:rsidRPr="0048235C">
        <w:rPr>
          <w:noProof/>
          <w:u w:val="single"/>
        </w:rPr>
        <w:t>Plant Biotechnology Journal</w:t>
      </w:r>
      <w:r w:rsidRPr="0048235C">
        <w:rPr>
          <w:noProof/>
        </w:rPr>
        <w:t xml:space="preserve"> </w:t>
      </w:r>
      <w:r w:rsidRPr="0048235C">
        <w:rPr>
          <w:b/>
          <w:noProof/>
        </w:rPr>
        <w:t>5</w:t>
      </w:r>
      <w:r w:rsidRPr="0048235C">
        <w:rPr>
          <w:noProof/>
        </w:rPr>
        <w:t>(2): 263-374.</w:t>
      </w:r>
    </w:p>
    <w:p w14:paraId="00B05F43" w14:textId="77777777" w:rsidR="0048235C" w:rsidRPr="0048235C" w:rsidRDefault="0048235C" w:rsidP="0048235C">
      <w:pPr>
        <w:pStyle w:val="EndNoteBibliography"/>
        <w:ind w:left="720" w:hanging="720"/>
        <w:rPr>
          <w:noProof/>
        </w:rPr>
      </w:pPr>
      <w:r w:rsidRPr="0048235C">
        <w:rPr>
          <w:noProof/>
        </w:rPr>
        <w:tab/>
      </w:r>
    </w:p>
    <w:p w14:paraId="2D78E312" w14:textId="77777777" w:rsidR="0048235C" w:rsidRPr="0048235C" w:rsidRDefault="0048235C" w:rsidP="0048235C">
      <w:pPr>
        <w:pStyle w:val="EndNoteBibliography"/>
        <w:rPr>
          <w:noProof/>
        </w:rPr>
      </w:pPr>
      <w:r w:rsidRPr="0048235C">
        <w:rPr>
          <w:noProof/>
        </w:rPr>
        <w:t xml:space="preserve">Luo, Y., et al. (2013). "Evolutionary conservation of microRNA regulatory programs in plant flower development." </w:t>
      </w:r>
      <w:r w:rsidRPr="0048235C">
        <w:rPr>
          <w:noProof/>
          <w:u w:val="single"/>
        </w:rPr>
        <w:t>Developmental Biology</w:t>
      </w:r>
      <w:r w:rsidRPr="0048235C">
        <w:rPr>
          <w:noProof/>
        </w:rPr>
        <w:t xml:space="preserve"> </w:t>
      </w:r>
      <w:r w:rsidRPr="0048235C">
        <w:rPr>
          <w:b/>
          <w:noProof/>
        </w:rPr>
        <w:t>380</w:t>
      </w:r>
      <w:r w:rsidRPr="0048235C">
        <w:rPr>
          <w:noProof/>
        </w:rPr>
        <w:t>(2): 133-144.</w:t>
      </w:r>
    </w:p>
    <w:p w14:paraId="0AFFA079" w14:textId="77777777" w:rsidR="0048235C" w:rsidRPr="0048235C" w:rsidRDefault="0048235C" w:rsidP="0048235C">
      <w:pPr>
        <w:pStyle w:val="EndNoteBibliography"/>
        <w:ind w:left="720" w:hanging="720"/>
        <w:rPr>
          <w:noProof/>
        </w:rPr>
      </w:pPr>
      <w:r w:rsidRPr="0048235C">
        <w:rPr>
          <w:noProof/>
        </w:rPr>
        <w:tab/>
      </w:r>
    </w:p>
    <w:p w14:paraId="42CF4B80" w14:textId="77777777" w:rsidR="0048235C" w:rsidRPr="0048235C" w:rsidRDefault="0048235C" w:rsidP="0048235C">
      <w:pPr>
        <w:pStyle w:val="EndNoteBibliography"/>
        <w:rPr>
          <w:noProof/>
        </w:rPr>
      </w:pPr>
      <w:r w:rsidRPr="0048235C">
        <w:rPr>
          <w:noProof/>
        </w:rPr>
        <w:t xml:space="preserve">Mariani, C., et al. (1990). "Induction of male sterility in plants by a chimaeric ribonuclease gene." </w:t>
      </w:r>
      <w:r w:rsidRPr="0048235C">
        <w:rPr>
          <w:noProof/>
          <w:u w:val="single"/>
        </w:rPr>
        <w:t>Nature</w:t>
      </w:r>
      <w:r w:rsidRPr="0048235C">
        <w:rPr>
          <w:noProof/>
        </w:rPr>
        <w:t xml:space="preserve"> </w:t>
      </w:r>
      <w:r w:rsidRPr="0048235C">
        <w:rPr>
          <w:b/>
          <w:noProof/>
        </w:rPr>
        <w:t>347</w:t>
      </w:r>
      <w:r w:rsidRPr="0048235C">
        <w:rPr>
          <w:noProof/>
        </w:rPr>
        <w:t>(6295): 737-741.</w:t>
      </w:r>
    </w:p>
    <w:p w14:paraId="29363B7D" w14:textId="77777777" w:rsidR="0048235C" w:rsidRPr="0048235C" w:rsidRDefault="0048235C" w:rsidP="0048235C">
      <w:pPr>
        <w:pStyle w:val="EndNoteBibliography"/>
        <w:ind w:left="720" w:hanging="720"/>
        <w:rPr>
          <w:noProof/>
        </w:rPr>
      </w:pPr>
      <w:r w:rsidRPr="0048235C">
        <w:rPr>
          <w:noProof/>
        </w:rPr>
        <w:tab/>
      </w:r>
    </w:p>
    <w:p w14:paraId="57289535" w14:textId="77777777" w:rsidR="0048235C" w:rsidRPr="0048235C" w:rsidRDefault="0048235C" w:rsidP="0048235C">
      <w:pPr>
        <w:pStyle w:val="EndNoteBibliography"/>
        <w:rPr>
          <w:noProof/>
        </w:rPr>
      </w:pPr>
      <w:r w:rsidRPr="0048235C">
        <w:rPr>
          <w:noProof/>
        </w:rPr>
        <w:t xml:space="preserve">Mariani, C., et al. (1992). "A chimaeric ribonuclease-inhibitor gene restores fertility to male sterile plants." </w:t>
      </w:r>
      <w:r w:rsidRPr="0048235C">
        <w:rPr>
          <w:noProof/>
          <w:u w:val="single"/>
        </w:rPr>
        <w:t>Nature</w:t>
      </w:r>
      <w:r w:rsidRPr="0048235C">
        <w:rPr>
          <w:noProof/>
        </w:rPr>
        <w:t xml:space="preserve"> </w:t>
      </w:r>
      <w:r w:rsidRPr="0048235C">
        <w:rPr>
          <w:b/>
          <w:noProof/>
        </w:rPr>
        <w:t>357</w:t>
      </w:r>
      <w:r w:rsidRPr="0048235C">
        <w:rPr>
          <w:noProof/>
        </w:rPr>
        <w:t>(6377): 384-387.</w:t>
      </w:r>
    </w:p>
    <w:p w14:paraId="1BC8966A" w14:textId="77777777" w:rsidR="0048235C" w:rsidRPr="0048235C" w:rsidRDefault="0048235C" w:rsidP="0048235C">
      <w:pPr>
        <w:pStyle w:val="EndNoteBibliography"/>
        <w:ind w:left="720" w:hanging="720"/>
        <w:rPr>
          <w:noProof/>
        </w:rPr>
      </w:pPr>
      <w:r w:rsidRPr="0048235C">
        <w:rPr>
          <w:noProof/>
        </w:rPr>
        <w:tab/>
      </w:r>
    </w:p>
    <w:p w14:paraId="281AD444" w14:textId="77777777" w:rsidR="0048235C" w:rsidRPr="0048235C" w:rsidRDefault="0048235C" w:rsidP="0048235C">
      <w:pPr>
        <w:pStyle w:val="EndNoteBibliography"/>
        <w:rPr>
          <w:noProof/>
        </w:rPr>
      </w:pPr>
      <w:r w:rsidRPr="0048235C">
        <w:rPr>
          <w:noProof/>
        </w:rPr>
        <w:t xml:space="preserve">Millwood, R., et al. (2016). "Engineered selective plant male sterility through pollen-specific expression of the </w:t>
      </w:r>
      <w:r w:rsidRPr="0048235C">
        <w:rPr>
          <w:i/>
          <w:noProof/>
        </w:rPr>
        <w:t>Eco</w:t>
      </w:r>
      <w:r w:rsidRPr="0048235C">
        <w:rPr>
          <w:noProof/>
        </w:rPr>
        <w:t xml:space="preserve">RI restriction endonuclease." </w:t>
      </w:r>
      <w:r w:rsidRPr="0048235C">
        <w:rPr>
          <w:noProof/>
          <w:u w:val="single"/>
        </w:rPr>
        <w:t>Plant Biotechnology Journal</w:t>
      </w:r>
      <w:r w:rsidRPr="0048235C">
        <w:rPr>
          <w:noProof/>
        </w:rPr>
        <w:t xml:space="preserve"> </w:t>
      </w:r>
      <w:r w:rsidRPr="0048235C">
        <w:rPr>
          <w:b/>
          <w:noProof/>
        </w:rPr>
        <w:t>14</w:t>
      </w:r>
      <w:r w:rsidRPr="0048235C">
        <w:rPr>
          <w:noProof/>
        </w:rPr>
        <w:t>(5): 1281-1290.</w:t>
      </w:r>
    </w:p>
    <w:p w14:paraId="52FE79C8" w14:textId="77777777" w:rsidR="0048235C" w:rsidRPr="0048235C" w:rsidRDefault="0048235C" w:rsidP="0048235C">
      <w:pPr>
        <w:pStyle w:val="EndNoteBibliography"/>
        <w:ind w:left="720" w:hanging="720"/>
        <w:rPr>
          <w:noProof/>
        </w:rPr>
      </w:pPr>
      <w:r w:rsidRPr="0048235C">
        <w:rPr>
          <w:noProof/>
        </w:rPr>
        <w:tab/>
      </w:r>
    </w:p>
    <w:p w14:paraId="285D5DE2" w14:textId="77777777" w:rsidR="0048235C" w:rsidRPr="0048235C" w:rsidRDefault="0048235C" w:rsidP="0048235C">
      <w:pPr>
        <w:pStyle w:val="EndNoteBibliography"/>
        <w:rPr>
          <w:noProof/>
        </w:rPr>
      </w:pPr>
      <w:r w:rsidRPr="0048235C">
        <w:rPr>
          <w:noProof/>
        </w:rPr>
        <w:t>Millwood, R., et al. (2017). "Pollen-mediated gene flow from transgenic to non-transgenic switchgrass (</w:t>
      </w:r>
      <w:r w:rsidRPr="0048235C">
        <w:rPr>
          <w:i/>
          <w:noProof/>
        </w:rPr>
        <w:t>Panicum virgatum</w:t>
      </w:r>
      <w:r w:rsidRPr="0048235C">
        <w:rPr>
          <w:noProof/>
        </w:rPr>
        <w:t xml:space="preserve"> L.) in the field." </w:t>
      </w:r>
      <w:r w:rsidRPr="0048235C">
        <w:rPr>
          <w:noProof/>
          <w:u w:val="single"/>
        </w:rPr>
        <w:t>BMC Biotechnology</w:t>
      </w:r>
      <w:r w:rsidRPr="0048235C">
        <w:rPr>
          <w:noProof/>
        </w:rPr>
        <w:t xml:space="preserve"> </w:t>
      </w:r>
      <w:r w:rsidRPr="0048235C">
        <w:rPr>
          <w:b/>
          <w:noProof/>
        </w:rPr>
        <w:t>17</w:t>
      </w:r>
      <w:r w:rsidRPr="0048235C">
        <w:rPr>
          <w:noProof/>
        </w:rPr>
        <w:t>(1): 1-10.</w:t>
      </w:r>
    </w:p>
    <w:p w14:paraId="6A4DA61C" w14:textId="77777777" w:rsidR="0048235C" w:rsidRPr="0048235C" w:rsidRDefault="0048235C" w:rsidP="0048235C">
      <w:pPr>
        <w:pStyle w:val="EndNoteBibliography"/>
        <w:ind w:left="720" w:hanging="720"/>
        <w:rPr>
          <w:noProof/>
        </w:rPr>
      </w:pPr>
      <w:r w:rsidRPr="0048235C">
        <w:rPr>
          <w:noProof/>
        </w:rPr>
        <w:tab/>
      </w:r>
    </w:p>
    <w:p w14:paraId="3BA0A224" w14:textId="77777777" w:rsidR="0048235C" w:rsidRPr="0048235C" w:rsidRDefault="0048235C" w:rsidP="0048235C">
      <w:pPr>
        <w:pStyle w:val="EndNoteBibliography"/>
        <w:rPr>
          <w:noProof/>
        </w:rPr>
      </w:pPr>
      <w:r w:rsidRPr="0048235C">
        <w:rPr>
          <w:noProof/>
        </w:rPr>
        <w:t xml:space="preserve">Mlynárová, L., et al. (2006). "Directed microspore‐specific recombination of transgenic alleles to prevent pollen‐mediated transmission of transgenes." </w:t>
      </w:r>
      <w:r w:rsidRPr="0048235C">
        <w:rPr>
          <w:noProof/>
          <w:u w:val="single"/>
        </w:rPr>
        <w:t>Plant Biotechnology Journal</w:t>
      </w:r>
      <w:r w:rsidRPr="0048235C">
        <w:rPr>
          <w:noProof/>
        </w:rPr>
        <w:t xml:space="preserve"> </w:t>
      </w:r>
      <w:r w:rsidRPr="0048235C">
        <w:rPr>
          <w:b/>
          <w:noProof/>
        </w:rPr>
        <w:t>4</w:t>
      </w:r>
      <w:r w:rsidRPr="0048235C">
        <w:rPr>
          <w:noProof/>
        </w:rPr>
        <w:t>(4): 445-452.</w:t>
      </w:r>
    </w:p>
    <w:p w14:paraId="6B0E9471" w14:textId="77777777" w:rsidR="0048235C" w:rsidRPr="0048235C" w:rsidRDefault="0048235C" w:rsidP="0048235C">
      <w:pPr>
        <w:pStyle w:val="EndNoteBibliography"/>
        <w:ind w:left="720" w:hanging="720"/>
        <w:rPr>
          <w:noProof/>
        </w:rPr>
      </w:pPr>
      <w:r w:rsidRPr="0048235C">
        <w:rPr>
          <w:noProof/>
        </w:rPr>
        <w:tab/>
      </w:r>
    </w:p>
    <w:p w14:paraId="50DCE213" w14:textId="77777777" w:rsidR="0048235C" w:rsidRPr="0048235C" w:rsidRDefault="0048235C" w:rsidP="0048235C">
      <w:pPr>
        <w:pStyle w:val="EndNoteBibliography"/>
        <w:rPr>
          <w:noProof/>
        </w:rPr>
      </w:pPr>
      <w:r w:rsidRPr="0048235C">
        <w:rPr>
          <w:noProof/>
        </w:rPr>
        <w:lastRenderedPageBreak/>
        <w:t>Moon, H. S., et al. (2011). "Transgene excision in pollen using a codon optimized serine resolvase CinH-</w:t>
      </w:r>
      <w:r w:rsidRPr="0048235C">
        <w:rPr>
          <w:i/>
          <w:noProof/>
        </w:rPr>
        <w:t>RS2</w:t>
      </w:r>
      <w:r w:rsidRPr="0048235C">
        <w:rPr>
          <w:noProof/>
        </w:rPr>
        <w:t xml:space="preserve"> site-specific recombination system." </w:t>
      </w:r>
      <w:r w:rsidRPr="0048235C">
        <w:rPr>
          <w:noProof/>
          <w:u w:val="single"/>
        </w:rPr>
        <w:t>Plant Molecular Biology</w:t>
      </w:r>
      <w:r w:rsidRPr="0048235C">
        <w:rPr>
          <w:noProof/>
        </w:rPr>
        <w:t xml:space="preserve"> </w:t>
      </w:r>
      <w:r w:rsidRPr="0048235C">
        <w:rPr>
          <w:b/>
          <w:noProof/>
        </w:rPr>
        <w:t>75</w:t>
      </w:r>
      <w:r w:rsidRPr="0048235C">
        <w:rPr>
          <w:noProof/>
        </w:rPr>
        <w:t>(6): 621-631.</w:t>
      </w:r>
    </w:p>
    <w:p w14:paraId="7320203A" w14:textId="77777777" w:rsidR="0048235C" w:rsidRPr="0048235C" w:rsidRDefault="0048235C" w:rsidP="0048235C">
      <w:pPr>
        <w:pStyle w:val="EndNoteBibliography"/>
        <w:ind w:left="720" w:hanging="720"/>
        <w:rPr>
          <w:noProof/>
        </w:rPr>
      </w:pPr>
      <w:r w:rsidRPr="0048235C">
        <w:rPr>
          <w:noProof/>
        </w:rPr>
        <w:tab/>
      </w:r>
    </w:p>
    <w:p w14:paraId="23E45587" w14:textId="77777777" w:rsidR="0048235C" w:rsidRPr="0048235C" w:rsidRDefault="0048235C" w:rsidP="0048235C">
      <w:pPr>
        <w:pStyle w:val="EndNoteBibliography"/>
        <w:rPr>
          <w:noProof/>
        </w:rPr>
      </w:pPr>
      <w:r w:rsidRPr="0048235C">
        <w:rPr>
          <w:noProof/>
        </w:rPr>
        <w:t xml:space="preserve">NASEM (2016). Genetically engineered crops: Experiences and prospects. </w:t>
      </w:r>
      <w:r w:rsidRPr="0048235C">
        <w:rPr>
          <w:noProof/>
          <w:u w:val="single"/>
        </w:rPr>
        <w:t>National Academies of Sciences, Engineering, and Medicine</w:t>
      </w:r>
      <w:r w:rsidRPr="0048235C">
        <w:rPr>
          <w:noProof/>
        </w:rPr>
        <w:t>. Washington, DC.</w:t>
      </w:r>
    </w:p>
    <w:p w14:paraId="06BD841F" w14:textId="77777777" w:rsidR="0048235C" w:rsidRPr="0048235C" w:rsidRDefault="0048235C" w:rsidP="0048235C">
      <w:pPr>
        <w:pStyle w:val="EndNoteBibliography"/>
        <w:ind w:left="720" w:hanging="720"/>
        <w:rPr>
          <w:noProof/>
        </w:rPr>
      </w:pPr>
      <w:r w:rsidRPr="0048235C">
        <w:rPr>
          <w:noProof/>
        </w:rPr>
        <w:tab/>
      </w:r>
    </w:p>
    <w:p w14:paraId="3A5DFCB7" w14:textId="77777777" w:rsidR="0048235C" w:rsidRPr="0048235C" w:rsidRDefault="0048235C" w:rsidP="0048235C">
      <w:pPr>
        <w:pStyle w:val="EndNoteBibliography"/>
        <w:rPr>
          <w:noProof/>
        </w:rPr>
      </w:pPr>
      <w:r w:rsidRPr="0048235C">
        <w:rPr>
          <w:noProof/>
        </w:rPr>
        <w:t xml:space="preserve">Oliver, M. J. and K. Hake (2013). Seed-based containment strategies. </w:t>
      </w:r>
      <w:r w:rsidRPr="0048235C">
        <w:rPr>
          <w:noProof/>
          <w:u w:val="single"/>
        </w:rPr>
        <w:t>Plant Gene Containment</w:t>
      </w:r>
      <w:r w:rsidRPr="0048235C">
        <w:rPr>
          <w:noProof/>
        </w:rPr>
        <w:t>. M. J. Oliver and Y. Li, John Wiley &amp; Sons, Inc.</w:t>
      </w:r>
      <w:r w:rsidRPr="0048235C">
        <w:rPr>
          <w:b/>
          <w:noProof/>
        </w:rPr>
        <w:t xml:space="preserve">: </w:t>
      </w:r>
      <w:r w:rsidRPr="0048235C">
        <w:rPr>
          <w:noProof/>
        </w:rPr>
        <w:t>113-124.</w:t>
      </w:r>
    </w:p>
    <w:p w14:paraId="2D37ADFF" w14:textId="77777777" w:rsidR="0048235C" w:rsidRPr="0048235C" w:rsidRDefault="0048235C" w:rsidP="0048235C">
      <w:pPr>
        <w:pStyle w:val="EndNoteBibliography"/>
        <w:ind w:left="720" w:hanging="720"/>
        <w:rPr>
          <w:noProof/>
        </w:rPr>
      </w:pPr>
      <w:r w:rsidRPr="0048235C">
        <w:rPr>
          <w:noProof/>
        </w:rPr>
        <w:tab/>
      </w:r>
    </w:p>
    <w:p w14:paraId="445B7B4A" w14:textId="77777777" w:rsidR="0048235C" w:rsidRPr="0048235C" w:rsidRDefault="0048235C" w:rsidP="0048235C">
      <w:pPr>
        <w:pStyle w:val="EndNoteBibliography"/>
        <w:rPr>
          <w:noProof/>
        </w:rPr>
      </w:pPr>
      <w:r w:rsidRPr="0048235C">
        <w:rPr>
          <w:noProof/>
        </w:rPr>
        <w:t xml:space="preserve">Oliver, M. J., et al. (2004). "Seed-based strategies for transgene containment." </w:t>
      </w:r>
      <w:r w:rsidRPr="0048235C">
        <w:rPr>
          <w:noProof/>
          <w:u w:val="single"/>
        </w:rPr>
        <w:t>Proceedings of the 8th International Symposium on the Biosafety of Genetically Modified Organisms</w:t>
      </w:r>
      <w:r w:rsidRPr="0048235C">
        <w:rPr>
          <w:noProof/>
        </w:rPr>
        <w:t>: 154-161.</w:t>
      </w:r>
    </w:p>
    <w:p w14:paraId="7B9EA80E" w14:textId="77777777" w:rsidR="0048235C" w:rsidRPr="0048235C" w:rsidRDefault="0048235C" w:rsidP="0048235C">
      <w:pPr>
        <w:pStyle w:val="EndNoteBibliography"/>
        <w:ind w:left="720" w:hanging="720"/>
        <w:rPr>
          <w:noProof/>
        </w:rPr>
      </w:pPr>
      <w:r w:rsidRPr="0048235C">
        <w:rPr>
          <w:noProof/>
        </w:rPr>
        <w:tab/>
      </w:r>
    </w:p>
    <w:p w14:paraId="37C6FB7D" w14:textId="77777777" w:rsidR="0048235C" w:rsidRPr="0048235C" w:rsidRDefault="0048235C" w:rsidP="0048235C">
      <w:pPr>
        <w:pStyle w:val="EndNoteBibliography"/>
        <w:rPr>
          <w:noProof/>
        </w:rPr>
      </w:pPr>
      <w:r w:rsidRPr="0048235C">
        <w:rPr>
          <w:noProof/>
        </w:rPr>
        <w:t>Oliver, M. J., et al. (1998). Control of plant gene expression. US.</w:t>
      </w:r>
    </w:p>
    <w:p w14:paraId="1C7145D9" w14:textId="77777777" w:rsidR="0048235C" w:rsidRPr="0048235C" w:rsidRDefault="0048235C" w:rsidP="0048235C">
      <w:pPr>
        <w:pStyle w:val="EndNoteBibliography"/>
        <w:ind w:left="720" w:hanging="720"/>
        <w:rPr>
          <w:noProof/>
        </w:rPr>
      </w:pPr>
      <w:r w:rsidRPr="0048235C">
        <w:rPr>
          <w:noProof/>
        </w:rPr>
        <w:tab/>
      </w:r>
    </w:p>
    <w:p w14:paraId="230372DD" w14:textId="77777777" w:rsidR="0048235C" w:rsidRPr="0048235C" w:rsidRDefault="0048235C" w:rsidP="0048235C">
      <w:pPr>
        <w:pStyle w:val="EndNoteBibliography"/>
        <w:rPr>
          <w:noProof/>
        </w:rPr>
      </w:pPr>
      <w:r w:rsidRPr="0048235C">
        <w:rPr>
          <w:noProof/>
        </w:rPr>
        <w:t>Oliver, M. J., et al. (1999). Control of gene expression. 5,925,808. US.</w:t>
      </w:r>
    </w:p>
    <w:p w14:paraId="5E829BB5" w14:textId="77777777" w:rsidR="0048235C" w:rsidRPr="0048235C" w:rsidRDefault="0048235C" w:rsidP="0048235C">
      <w:pPr>
        <w:pStyle w:val="EndNoteBibliography"/>
        <w:ind w:left="720" w:hanging="720"/>
        <w:rPr>
          <w:noProof/>
        </w:rPr>
      </w:pPr>
      <w:r w:rsidRPr="0048235C">
        <w:rPr>
          <w:noProof/>
        </w:rPr>
        <w:tab/>
      </w:r>
    </w:p>
    <w:p w14:paraId="1F3C40A0" w14:textId="77777777" w:rsidR="0048235C" w:rsidRPr="0048235C" w:rsidRDefault="0048235C" w:rsidP="0048235C">
      <w:pPr>
        <w:pStyle w:val="EndNoteBibliography"/>
        <w:rPr>
          <w:noProof/>
        </w:rPr>
      </w:pPr>
      <w:r w:rsidRPr="0048235C">
        <w:rPr>
          <w:noProof/>
        </w:rPr>
        <w:t>Oliver, M. J., et al. (1999). Control of gene expression. 5,977,441. US.</w:t>
      </w:r>
    </w:p>
    <w:p w14:paraId="2F1F8BAA" w14:textId="77777777" w:rsidR="0048235C" w:rsidRPr="0048235C" w:rsidRDefault="0048235C" w:rsidP="0048235C">
      <w:pPr>
        <w:pStyle w:val="EndNoteBibliography"/>
        <w:ind w:left="720" w:hanging="720"/>
        <w:rPr>
          <w:noProof/>
        </w:rPr>
      </w:pPr>
      <w:r w:rsidRPr="0048235C">
        <w:rPr>
          <w:noProof/>
        </w:rPr>
        <w:tab/>
      </w:r>
    </w:p>
    <w:p w14:paraId="58B1B6CF" w14:textId="77777777" w:rsidR="0048235C" w:rsidRPr="0048235C" w:rsidRDefault="0048235C" w:rsidP="0048235C">
      <w:pPr>
        <w:pStyle w:val="EndNoteBibliography"/>
        <w:rPr>
          <w:noProof/>
        </w:rPr>
      </w:pPr>
      <w:r w:rsidRPr="0048235C">
        <w:rPr>
          <w:noProof/>
        </w:rPr>
        <w:t xml:space="preserve">Ortega-Molina, J. (2004). Results of the studies into the coexistence of genetically modified and conventional maize. </w:t>
      </w:r>
      <w:r w:rsidRPr="0048235C">
        <w:rPr>
          <w:noProof/>
          <w:u w:val="single"/>
        </w:rPr>
        <w:t>COPA-COGECA colloquy on the co-existence and thresholds of adventitious presence on GMOs in conventional seeds</w:t>
      </w:r>
      <w:r w:rsidRPr="0048235C">
        <w:rPr>
          <w:noProof/>
        </w:rPr>
        <w:t>.</w:t>
      </w:r>
    </w:p>
    <w:p w14:paraId="1E181925" w14:textId="77777777" w:rsidR="0048235C" w:rsidRPr="0048235C" w:rsidRDefault="0048235C" w:rsidP="0048235C">
      <w:pPr>
        <w:pStyle w:val="EndNoteBibliography"/>
        <w:ind w:left="720" w:hanging="720"/>
        <w:rPr>
          <w:noProof/>
        </w:rPr>
      </w:pPr>
      <w:r w:rsidRPr="0048235C">
        <w:rPr>
          <w:noProof/>
        </w:rPr>
        <w:tab/>
      </w:r>
    </w:p>
    <w:p w14:paraId="3884CE9F" w14:textId="77777777" w:rsidR="0048235C" w:rsidRPr="0048235C" w:rsidRDefault="0048235C" w:rsidP="0048235C">
      <w:pPr>
        <w:pStyle w:val="EndNoteBibliography"/>
        <w:rPr>
          <w:noProof/>
        </w:rPr>
      </w:pPr>
      <w:r w:rsidRPr="0048235C">
        <w:rPr>
          <w:noProof/>
        </w:rPr>
        <w:t xml:space="preserve">Pappenheimer, A. M., Jr (1977). "Diphtheria toxin." </w:t>
      </w:r>
      <w:r w:rsidRPr="0048235C">
        <w:rPr>
          <w:noProof/>
          <w:u w:val="single"/>
        </w:rPr>
        <w:t>Annual Review of Biochemistry</w:t>
      </w:r>
      <w:r w:rsidRPr="0048235C">
        <w:rPr>
          <w:noProof/>
        </w:rPr>
        <w:t xml:space="preserve"> </w:t>
      </w:r>
      <w:r w:rsidRPr="0048235C">
        <w:rPr>
          <w:b/>
          <w:noProof/>
        </w:rPr>
        <w:t>46</w:t>
      </w:r>
      <w:r w:rsidRPr="0048235C">
        <w:rPr>
          <w:noProof/>
        </w:rPr>
        <w:t>(1): 69-94.</w:t>
      </w:r>
    </w:p>
    <w:p w14:paraId="0663E96D" w14:textId="77777777" w:rsidR="0048235C" w:rsidRPr="0048235C" w:rsidRDefault="0048235C" w:rsidP="0048235C">
      <w:pPr>
        <w:pStyle w:val="EndNoteBibliography"/>
        <w:ind w:left="720" w:hanging="720"/>
        <w:rPr>
          <w:noProof/>
        </w:rPr>
      </w:pPr>
      <w:r w:rsidRPr="0048235C">
        <w:rPr>
          <w:noProof/>
        </w:rPr>
        <w:tab/>
      </w:r>
    </w:p>
    <w:p w14:paraId="49666BE5" w14:textId="77777777" w:rsidR="0048235C" w:rsidRPr="0048235C" w:rsidRDefault="0048235C" w:rsidP="0048235C">
      <w:pPr>
        <w:pStyle w:val="EndNoteBibliography"/>
        <w:rPr>
          <w:noProof/>
        </w:rPr>
      </w:pPr>
      <w:r w:rsidRPr="0048235C">
        <w:rPr>
          <w:noProof/>
        </w:rPr>
        <w:t xml:space="preserve">Pilson, D. and H. R. Prendeville (2004). "Ecological effects of transgenic crops and the escape of transgenes into wild populations." </w:t>
      </w:r>
      <w:r w:rsidRPr="0048235C">
        <w:rPr>
          <w:noProof/>
          <w:u w:val="single"/>
        </w:rPr>
        <w:t>Annual Review of Ecology, Evolution, and Systematics</w:t>
      </w:r>
      <w:r w:rsidRPr="0048235C">
        <w:rPr>
          <w:noProof/>
        </w:rPr>
        <w:t xml:space="preserve"> </w:t>
      </w:r>
      <w:r w:rsidRPr="0048235C">
        <w:rPr>
          <w:b/>
          <w:noProof/>
        </w:rPr>
        <w:t>35</w:t>
      </w:r>
      <w:r w:rsidRPr="0048235C">
        <w:rPr>
          <w:noProof/>
        </w:rPr>
        <w:t>: 149-174.</w:t>
      </w:r>
    </w:p>
    <w:p w14:paraId="0DE7B2FF" w14:textId="77777777" w:rsidR="0048235C" w:rsidRPr="0048235C" w:rsidRDefault="0048235C" w:rsidP="0048235C">
      <w:pPr>
        <w:pStyle w:val="EndNoteBibliography"/>
        <w:ind w:left="720" w:hanging="720"/>
        <w:rPr>
          <w:noProof/>
        </w:rPr>
      </w:pPr>
      <w:r w:rsidRPr="0048235C">
        <w:rPr>
          <w:noProof/>
        </w:rPr>
        <w:tab/>
      </w:r>
    </w:p>
    <w:p w14:paraId="35C7C796" w14:textId="77777777" w:rsidR="0048235C" w:rsidRPr="0048235C" w:rsidRDefault="0048235C" w:rsidP="0048235C">
      <w:pPr>
        <w:pStyle w:val="EndNoteBibliography"/>
        <w:rPr>
          <w:noProof/>
        </w:rPr>
      </w:pPr>
      <w:r w:rsidRPr="0048235C">
        <w:rPr>
          <w:noProof/>
        </w:rPr>
        <w:t>Polóniová, Z., et al. (2015). "The pollen- and embryo- specific Arabidopsis DLL promoter bears good potential for application in marker-free Cre/</w:t>
      </w:r>
      <w:r w:rsidRPr="0048235C">
        <w:rPr>
          <w:i/>
          <w:noProof/>
        </w:rPr>
        <w:t>loxP</w:t>
      </w:r>
      <w:r w:rsidRPr="0048235C">
        <w:rPr>
          <w:noProof/>
        </w:rPr>
        <w:t xml:space="preserve"> self-excision strategy." </w:t>
      </w:r>
      <w:r w:rsidRPr="0048235C">
        <w:rPr>
          <w:noProof/>
          <w:u w:val="single"/>
        </w:rPr>
        <w:t>Plant Cell Reports</w:t>
      </w:r>
      <w:r w:rsidRPr="0048235C">
        <w:rPr>
          <w:noProof/>
        </w:rPr>
        <w:t xml:space="preserve"> </w:t>
      </w:r>
      <w:r w:rsidRPr="0048235C">
        <w:rPr>
          <w:b/>
          <w:noProof/>
        </w:rPr>
        <w:t>34</w:t>
      </w:r>
      <w:r w:rsidRPr="0048235C">
        <w:rPr>
          <w:noProof/>
        </w:rPr>
        <w:t>(3): 469-481.</w:t>
      </w:r>
    </w:p>
    <w:p w14:paraId="677222EF" w14:textId="77777777" w:rsidR="0048235C" w:rsidRPr="0048235C" w:rsidRDefault="0048235C" w:rsidP="0048235C">
      <w:pPr>
        <w:pStyle w:val="EndNoteBibliography"/>
        <w:ind w:left="720" w:hanging="720"/>
        <w:rPr>
          <w:noProof/>
        </w:rPr>
      </w:pPr>
      <w:r w:rsidRPr="0048235C">
        <w:rPr>
          <w:noProof/>
        </w:rPr>
        <w:tab/>
      </w:r>
    </w:p>
    <w:p w14:paraId="13A9272D" w14:textId="77777777" w:rsidR="0048235C" w:rsidRPr="0048235C" w:rsidRDefault="0048235C" w:rsidP="0048235C">
      <w:pPr>
        <w:pStyle w:val="EndNoteBibliography"/>
        <w:rPr>
          <w:noProof/>
        </w:rPr>
      </w:pPr>
      <w:r w:rsidRPr="0048235C">
        <w:rPr>
          <w:noProof/>
        </w:rPr>
        <w:t>Reichman, J. R., et al. (2006). "Establishment of transgenic herbicide‐resistant creeping bentgrass (</w:t>
      </w:r>
      <w:r w:rsidRPr="0048235C">
        <w:rPr>
          <w:i/>
          <w:noProof/>
        </w:rPr>
        <w:t>Agrostis stolonifera</w:t>
      </w:r>
      <w:r w:rsidRPr="0048235C">
        <w:rPr>
          <w:noProof/>
        </w:rPr>
        <w:t xml:space="preserve"> L.) in nonagronomic habitats." </w:t>
      </w:r>
      <w:r w:rsidRPr="0048235C">
        <w:rPr>
          <w:noProof/>
          <w:u w:val="single"/>
        </w:rPr>
        <w:t>Molecular Ecology</w:t>
      </w:r>
      <w:r w:rsidRPr="0048235C">
        <w:rPr>
          <w:noProof/>
        </w:rPr>
        <w:t xml:space="preserve"> </w:t>
      </w:r>
      <w:r w:rsidRPr="0048235C">
        <w:rPr>
          <w:b/>
          <w:noProof/>
        </w:rPr>
        <w:t>15</w:t>
      </w:r>
      <w:r w:rsidRPr="0048235C">
        <w:rPr>
          <w:noProof/>
        </w:rPr>
        <w:t>(13): 4243-4255.</w:t>
      </w:r>
    </w:p>
    <w:p w14:paraId="401B6B20" w14:textId="77777777" w:rsidR="0048235C" w:rsidRPr="0048235C" w:rsidRDefault="0048235C" w:rsidP="0048235C">
      <w:pPr>
        <w:pStyle w:val="EndNoteBibliography"/>
        <w:ind w:left="720" w:hanging="720"/>
        <w:rPr>
          <w:noProof/>
        </w:rPr>
      </w:pPr>
      <w:r w:rsidRPr="0048235C">
        <w:rPr>
          <w:noProof/>
        </w:rPr>
        <w:tab/>
      </w:r>
    </w:p>
    <w:p w14:paraId="59AD201C" w14:textId="77777777" w:rsidR="0048235C" w:rsidRPr="0048235C" w:rsidRDefault="0048235C" w:rsidP="0048235C">
      <w:pPr>
        <w:pStyle w:val="EndNoteBibliography"/>
        <w:rPr>
          <w:noProof/>
        </w:rPr>
      </w:pPr>
      <w:r w:rsidRPr="0048235C">
        <w:rPr>
          <w:noProof/>
        </w:rPr>
        <w:t xml:space="preserve">Rizwan, M., et al. (2019). "Gene flow from major genetically modified crops and strategies for containment and mitigation of transgene escape: A review." </w:t>
      </w:r>
      <w:r w:rsidRPr="0048235C">
        <w:rPr>
          <w:noProof/>
          <w:u w:val="single"/>
        </w:rPr>
        <w:t>Applied Ecology and Environmental Research</w:t>
      </w:r>
      <w:r w:rsidRPr="0048235C">
        <w:rPr>
          <w:noProof/>
        </w:rPr>
        <w:t xml:space="preserve"> </w:t>
      </w:r>
      <w:r w:rsidRPr="0048235C">
        <w:rPr>
          <w:b/>
          <w:noProof/>
        </w:rPr>
        <w:t>17</w:t>
      </w:r>
      <w:r w:rsidRPr="0048235C">
        <w:rPr>
          <w:noProof/>
        </w:rPr>
        <w:t>(5): 11191-11208.</w:t>
      </w:r>
    </w:p>
    <w:p w14:paraId="13CDE728" w14:textId="77777777" w:rsidR="0048235C" w:rsidRPr="0048235C" w:rsidRDefault="0048235C" w:rsidP="0048235C">
      <w:pPr>
        <w:pStyle w:val="EndNoteBibliography"/>
        <w:ind w:left="720" w:hanging="720"/>
        <w:rPr>
          <w:noProof/>
        </w:rPr>
      </w:pPr>
      <w:r w:rsidRPr="0048235C">
        <w:rPr>
          <w:noProof/>
        </w:rPr>
        <w:tab/>
      </w:r>
    </w:p>
    <w:p w14:paraId="68218535" w14:textId="77777777" w:rsidR="0048235C" w:rsidRPr="0048235C" w:rsidRDefault="0048235C" w:rsidP="0048235C">
      <w:pPr>
        <w:pStyle w:val="EndNoteBibliography"/>
        <w:rPr>
          <w:noProof/>
        </w:rPr>
      </w:pPr>
      <w:r w:rsidRPr="0048235C">
        <w:rPr>
          <w:noProof/>
        </w:rPr>
        <w:t>Sandhu, S., et al. (2010). "Apomixis and ploidy barrier suppress pollen-mediated gene flow in field grown transgenic turf and forage grass (</w:t>
      </w:r>
      <w:r w:rsidRPr="0048235C">
        <w:rPr>
          <w:i/>
          <w:noProof/>
        </w:rPr>
        <w:t>Paspalum notatum</w:t>
      </w:r>
      <w:r w:rsidRPr="0048235C">
        <w:rPr>
          <w:noProof/>
        </w:rPr>
        <w:t xml:space="preserve"> Flüggé)." </w:t>
      </w:r>
      <w:r w:rsidRPr="0048235C">
        <w:rPr>
          <w:noProof/>
          <w:u w:val="single"/>
        </w:rPr>
        <w:t>Theoretical and Applied Genetics</w:t>
      </w:r>
      <w:r w:rsidRPr="0048235C">
        <w:rPr>
          <w:noProof/>
        </w:rPr>
        <w:t xml:space="preserve"> </w:t>
      </w:r>
      <w:r w:rsidRPr="0048235C">
        <w:rPr>
          <w:b/>
          <w:noProof/>
        </w:rPr>
        <w:t>121</w:t>
      </w:r>
      <w:r w:rsidRPr="0048235C">
        <w:rPr>
          <w:noProof/>
        </w:rPr>
        <w:t>(5): 919-929.</w:t>
      </w:r>
    </w:p>
    <w:p w14:paraId="45EEE31F" w14:textId="77777777" w:rsidR="0048235C" w:rsidRPr="0048235C" w:rsidRDefault="0048235C" w:rsidP="0048235C">
      <w:pPr>
        <w:pStyle w:val="EndNoteBibliography"/>
        <w:ind w:left="720" w:hanging="720"/>
        <w:rPr>
          <w:noProof/>
        </w:rPr>
      </w:pPr>
      <w:r w:rsidRPr="0048235C">
        <w:rPr>
          <w:noProof/>
        </w:rPr>
        <w:tab/>
      </w:r>
    </w:p>
    <w:p w14:paraId="0F56405A" w14:textId="77777777" w:rsidR="0048235C" w:rsidRPr="0048235C" w:rsidRDefault="0048235C" w:rsidP="0048235C">
      <w:pPr>
        <w:pStyle w:val="EndNoteBibliography"/>
        <w:rPr>
          <w:noProof/>
        </w:rPr>
      </w:pPr>
      <w:r w:rsidRPr="0048235C">
        <w:rPr>
          <w:noProof/>
        </w:rPr>
        <w:lastRenderedPageBreak/>
        <w:t xml:space="preserve">Sang, Y., et al. (2013). "Gene use restriction technologies for transgenic plant bioconfinement." </w:t>
      </w:r>
      <w:r w:rsidRPr="0048235C">
        <w:rPr>
          <w:noProof/>
          <w:u w:val="single"/>
        </w:rPr>
        <w:t>Plant Biotechnology Journal</w:t>
      </w:r>
      <w:r w:rsidRPr="0048235C">
        <w:rPr>
          <w:noProof/>
        </w:rPr>
        <w:t xml:space="preserve"> </w:t>
      </w:r>
      <w:r w:rsidRPr="0048235C">
        <w:rPr>
          <w:b/>
          <w:noProof/>
        </w:rPr>
        <w:t>11</w:t>
      </w:r>
      <w:r w:rsidRPr="0048235C">
        <w:rPr>
          <w:noProof/>
        </w:rPr>
        <w:t>(6): 649-658.</w:t>
      </w:r>
    </w:p>
    <w:p w14:paraId="4D7B877E" w14:textId="77777777" w:rsidR="0048235C" w:rsidRPr="0048235C" w:rsidRDefault="0048235C" w:rsidP="0048235C">
      <w:pPr>
        <w:pStyle w:val="EndNoteBibliography"/>
        <w:ind w:left="720" w:hanging="720"/>
        <w:rPr>
          <w:noProof/>
        </w:rPr>
      </w:pPr>
      <w:r w:rsidRPr="0048235C">
        <w:rPr>
          <w:noProof/>
        </w:rPr>
        <w:tab/>
      </w:r>
    </w:p>
    <w:p w14:paraId="6FDE26A2" w14:textId="77777777" w:rsidR="0048235C" w:rsidRPr="0048235C" w:rsidRDefault="0048235C" w:rsidP="0048235C">
      <w:pPr>
        <w:pStyle w:val="EndNoteBibliography"/>
        <w:rPr>
          <w:noProof/>
        </w:rPr>
      </w:pPr>
      <w:r w:rsidRPr="0048235C">
        <w:rPr>
          <w:noProof/>
        </w:rPr>
        <w:t xml:space="preserve">Schafer, M. G., et al. (2011). "The establishment of genetically engineered canola populations in the US." </w:t>
      </w:r>
      <w:r w:rsidRPr="0048235C">
        <w:rPr>
          <w:noProof/>
          <w:u w:val="single"/>
        </w:rPr>
        <w:t>PLoS One</w:t>
      </w:r>
      <w:r w:rsidRPr="0048235C">
        <w:rPr>
          <w:noProof/>
        </w:rPr>
        <w:t xml:space="preserve"> </w:t>
      </w:r>
      <w:r w:rsidRPr="0048235C">
        <w:rPr>
          <w:b/>
          <w:noProof/>
        </w:rPr>
        <w:t>6</w:t>
      </w:r>
      <w:r w:rsidRPr="0048235C">
        <w:rPr>
          <w:noProof/>
        </w:rPr>
        <w:t>(10): e25736.</w:t>
      </w:r>
    </w:p>
    <w:p w14:paraId="2DDD7707" w14:textId="77777777" w:rsidR="0048235C" w:rsidRPr="0048235C" w:rsidRDefault="0048235C" w:rsidP="0048235C">
      <w:pPr>
        <w:pStyle w:val="EndNoteBibliography"/>
        <w:ind w:left="720" w:hanging="720"/>
        <w:rPr>
          <w:noProof/>
        </w:rPr>
      </w:pPr>
      <w:r w:rsidRPr="0048235C">
        <w:rPr>
          <w:noProof/>
        </w:rPr>
        <w:tab/>
      </w:r>
    </w:p>
    <w:p w14:paraId="681E7415" w14:textId="77777777" w:rsidR="0048235C" w:rsidRPr="0048235C" w:rsidRDefault="0048235C" w:rsidP="0048235C">
      <w:pPr>
        <w:pStyle w:val="EndNoteBibliography"/>
        <w:rPr>
          <w:noProof/>
        </w:rPr>
      </w:pPr>
      <w:r w:rsidRPr="0048235C">
        <w:rPr>
          <w:noProof/>
        </w:rPr>
        <w:t xml:space="preserve">Senecoff, J. F., et al. (1985). "The FLP recombinase of the yeast 2-micron plasmid: Characterization of its recombination site." </w:t>
      </w:r>
      <w:r w:rsidRPr="0048235C">
        <w:rPr>
          <w:noProof/>
          <w:u w:val="single"/>
        </w:rPr>
        <w:t>Proceedings of the National Academy of Sciences</w:t>
      </w:r>
      <w:r w:rsidRPr="0048235C">
        <w:rPr>
          <w:noProof/>
        </w:rPr>
        <w:t xml:space="preserve"> </w:t>
      </w:r>
      <w:r w:rsidRPr="0048235C">
        <w:rPr>
          <w:b/>
          <w:noProof/>
        </w:rPr>
        <w:t>82</w:t>
      </w:r>
      <w:r w:rsidRPr="0048235C">
        <w:rPr>
          <w:noProof/>
        </w:rPr>
        <w:t>(21): 7270-7274.</w:t>
      </w:r>
    </w:p>
    <w:p w14:paraId="1CBF05EF" w14:textId="77777777" w:rsidR="0048235C" w:rsidRPr="0048235C" w:rsidRDefault="0048235C" w:rsidP="0048235C">
      <w:pPr>
        <w:pStyle w:val="EndNoteBibliography"/>
        <w:ind w:left="720" w:hanging="720"/>
        <w:rPr>
          <w:noProof/>
        </w:rPr>
      </w:pPr>
      <w:r w:rsidRPr="0048235C">
        <w:rPr>
          <w:noProof/>
        </w:rPr>
        <w:tab/>
      </w:r>
    </w:p>
    <w:p w14:paraId="27640B86" w14:textId="77777777" w:rsidR="0048235C" w:rsidRPr="0048235C" w:rsidRDefault="0048235C" w:rsidP="0048235C">
      <w:pPr>
        <w:pStyle w:val="EndNoteBibliography"/>
        <w:rPr>
          <w:noProof/>
        </w:rPr>
      </w:pPr>
      <w:r w:rsidRPr="0048235C">
        <w:rPr>
          <w:noProof/>
        </w:rPr>
        <w:t>Shao, M., et al. (2017). "Small serine recombination systems ParA‐</w:t>
      </w:r>
      <w:r w:rsidRPr="0048235C">
        <w:rPr>
          <w:i/>
          <w:noProof/>
        </w:rPr>
        <w:t>MRS</w:t>
      </w:r>
      <w:r w:rsidRPr="0048235C">
        <w:rPr>
          <w:noProof/>
        </w:rPr>
        <w:t xml:space="preserve"> and CinH‐</w:t>
      </w:r>
      <w:r w:rsidRPr="0048235C">
        <w:rPr>
          <w:i/>
          <w:noProof/>
        </w:rPr>
        <w:t>RS2</w:t>
      </w:r>
      <w:r w:rsidRPr="0048235C">
        <w:rPr>
          <w:noProof/>
        </w:rPr>
        <w:t xml:space="preserve"> perform precise excision of plastid DNA." </w:t>
      </w:r>
      <w:r w:rsidRPr="0048235C">
        <w:rPr>
          <w:noProof/>
          <w:u w:val="single"/>
        </w:rPr>
        <w:t>Plant Biotechnology Journal</w:t>
      </w:r>
      <w:r w:rsidRPr="0048235C">
        <w:rPr>
          <w:noProof/>
        </w:rPr>
        <w:t xml:space="preserve"> </w:t>
      </w:r>
      <w:r w:rsidRPr="0048235C">
        <w:rPr>
          <w:b/>
          <w:noProof/>
        </w:rPr>
        <w:t>15</w:t>
      </w:r>
      <w:r w:rsidRPr="0048235C">
        <w:rPr>
          <w:noProof/>
        </w:rPr>
        <w:t>(12): 1577-1589.</w:t>
      </w:r>
    </w:p>
    <w:p w14:paraId="56A9C969" w14:textId="77777777" w:rsidR="0048235C" w:rsidRPr="0048235C" w:rsidRDefault="0048235C" w:rsidP="0048235C">
      <w:pPr>
        <w:pStyle w:val="EndNoteBibliography"/>
        <w:ind w:left="720" w:hanging="720"/>
        <w:rPr>
          <w:noProof/>
        </w:rPr>
      </w:pPr>
      <w:r w:rsidRPr="0048235C">
        <w:rPr>
          <w:noProof/>
        </w:rPr>
        <w:tab/>
      </w:r>
    </w:p>
    <w:p w14:paraId="1206FD73" w14:textId="77777777" w:rsidR="0048235C" w:rsidRPr="0048235C" w:rsidRDefault="0048235C" w:rsidP="0048235C">
      <w:pPr>
        <w:pStyle w:val="EndNoteBibliography"/>
        <w:rPr>
          <w:noProof/>
        </w:rPr>
      </w:pPr>
      <w:r w:rsidRPr="0048235C">
        <w:rPr>
          <w:noProof/>
        </w:rPr>
        <w:t xml:space="preserve">Sobecky, P. A., et al. (1996). "Characterization of the stable maintenance properties of the par region of broad-host-range plasmid RK2." </w:t>
      </w:r>
      <w:r w:rsidRPr="0048235C">
        <w:rPr>
          <w:noProof/>
          <w:u w:val="single"/>
        </w:rPr>
        <w:t>Journal of Bacteriology</w:t>
      </w:r>
      <w:r w:rsidRPr="0048235C">
        <w:rPr>
          <w:noProof/>
        </w:rPr>
        <w:t xml:space="preserve"> </w:t>
      </w:r>
      <w:r w:rsidRPr="0048235C">
        <w:rPr>
          <w:b/>
          <w:noProof/>
        </w:rPr>
        <w:t>178</w:t>
      </w:r>
      <w:r w:rsidRPr="0048235C">
        <w:rPr>
          <w:noProof/>
        </w:rPr>
        <w:t>(7): 2086-1093.</w:t>
      </w:r>
    </w:p>
    <w:p w14:paraId="7B625403" w14:textId="77777777" w:rsidR="0048235C" w:rsidRPr="0048235C" w:rsidRDefault="0048235C" w:rsidP="0048235C">
      <w:pPr>
        <w:pStyle w:val="EndNoteBibliography"/>
        <w:ind w:left="720" w:hanging="720"/>
        <w:rPr>
          <w:noProof/>
        </w:rPr>
      </w:pPr>
      <w:r w:rsidRPr="0048235C">
        <w:rPr>
          <w:noProof/>
        </w:rPr>
        <w:tab/>
      </w:r>
    </w:p>
    <w:p w14:paraId="138F1C7D" w14:textId="77777777" w:rsidR="0048235C" w:rsidRPr="0048235C" w:rsidRDefault="0048235C" w:rsidP="0048235C">
      <w:pPr>
        <w:pStyle w:val="EndNoteBibliography"/>
        <w:rPr>
          <w:noProof/>
        </w:rPr>
      </w:pPr>
      <w:r w:rsidRPr="0048235C">
        <w:rPr>
          <w:noProof/>
        </w:rPr>
        <w:t xml:space="preserve">Srivastava, V., et al. (2017). "Dual-targeting by CRISPR/Cas9 for precise excision of transgenes from rice genome." </w:t>
      </w:r>
      <w:r w:rsidRPr="0048235C">
        <w:rPr>
          <w:noProof/>
          <w:u w:val="single"/>
        </w:rPr>
        <w:t>Plant Cell, Tissue and Organ Culture</w:t>
      </w:r>
      <w:r w:rsidRPr="0048235C">
        <w:rPr>
          <w:noProof/>
        </w:rPr>
        <w:t xml:space="preserve"> </w:t>
      </w:r>
      <w:r w:rsidRPr="0048235C">
        <w:rPr>
          <w:b/>
          <w:noProof/>
        </w:rPr>
        <w:t>129</w:t>
      </w:r>
      <w:r w:rsidRPr="0048235C">
        <w:rPr>
          <w:noProof/>
        </w:rPr>
        <w:t>(1): 153-160.</w:t>
      </w:r>
    </w:p>
    <w:p w14:paraId="093B6E04" w14:textId="77777777" w:rsidR="0048235C" w:rsidRPr="0048235C" w:rsidRDefault="0048235C" w:rsidP="0048235C">
      <w:pPr>
        <w:pStyle w:val="EndNoteBibliography"/>
        <w:ind w:left="720" w:hanging="720"/>
        <w:rPr>
          <w:noProof/>
        </w:rPr>
      </w:pPr>
      <w:r w:rsidRPr="0048235C">
        <w:rPr>
          <w:noProof/>
        </w:rPr>
        <w:tab/>
      </w:r>
    </w:p>
    <w:p w14:paraId="7772078E" w14:textId="77777777" w:rsidR="0048235C" w:rsidRPr="0048235C" w:rsidRDefault="0048235C" w:rsidP="0048235C">
      <w:pPr>
        <w:pStyle w:val="EndNoteBibliography"/>
        <w:rPr>
          <w:noProof/>
        </w:rPr>
      </w:pPr>
      <w:r w:rsidRPr="0048235C">
        <w:rPr>
          <w:noProof/>
        </w:rPr>
        <w:t xml:space="preserve">Stewart Jr., C. N. (2021). Controlling transgene flow from engineered crops to unintended hosts by molecular approaches. </w:t>
      </w:r>
      <w:r w:rsidRPr="0048235C">
        <w:rPr>
          <w:noProof/>
          <w:u w:val="single"/>
        </w:rPr>
        <w:t>Gene Flow: Monitoring, Modeling and Mitigation</w:t>
      </w:r>
      <w:r w:rsidRPr="0048235C">
        <w:rPr>
          <w:noProof/>
        </w:rPr>
        <w:t>. W. Wei and C. N. Stewart, CAB International.</w:t>
      </w:r>
    </w:p>
    <w:p w14:paraId="3EAD379D" w14:textId="77777777" w:rsidR="0048235C" w:rsidRPr="0048235C" w:rsidRDefault="0048235C" w:rsidP="0048235C">
      <w:pPr>
        <w:pStyle w:val="EndNoteBibliography"/>
        <w:ind w:left="720" w:hanging="720"/>
        <w:rPr>
          <w:noProof/>
        </w:rPr>
      </w:pPr>
      <w:r w:rsidRPr="0048235C">
        <w:rPr>
          <w:noProof/>
        </w:rPr>
        <w:tab/>
      </w:r>
    </w:p>
    <w:p w14:paraId="464B7F70" w14:textId="77777777" w:rsidR="0048235C" w:rsidRPr="0048235C" w:rsidRDefault="0048235C" w:rsidP="0048235C">
      <w:pPr>
        <w:pStyle w:val="EndNoteBibliography"/>
        <w:rPr>
          <w:noProof/>
        </w:rPr>
      </w:pPr>
      <w:r w:rsidRPr="0048235C">
        <w:rPr>
          <w:noProof/>
        </w:rPr>
        <w:t xml:space="preserve">Tan, J., et al. (2022). "An efficient marker gene excision strategy based on CRISPR/Cas9-mediated homology-directed repair in rice." </w:t>
      </w:r>
      <w:r w:rsidRPr="0048235C">
        <w:rPr>
          <w:noProof/>
          <w:u w:val="single"/>
        </w:rPr>
        <w:t>International Journal of Molecular Sciences</w:t>
      </w:r>
      <w:r w:rsidRPr="0048235C">
        <w:rPr>
          <w:noProof/>
        </w:rPr>
        <w:t xml:space="preserve"> </w:t>
      </w:r>
      <w:r w:rsidRPr="0048235C">
        <w:rPr>
          <w:b/>
          <w:noProof/>
        </w:rPr>
        <w:t>23</w:t>
      </w:r>
      <w:r w:rsidRPr="0048235C">
        <w:rPr>
          <w:noProof/>
        </w:rPr>
        <w:t>(3): 1588.</w:t>
      </w:r>
    </w:p>
    <w:p w14:paraId="0C84407E" w14:textId="77777777" w:rsidR="0048235C" w:rsidRPr="0048235C" w:rsidRDefault="0048235C" w:rsidP="0048235C">
      <w:pPr>
        <w:pStyle w:val="EndNoteBibliography"/>
        <w:ind w:left="720" w:hanging="720"/>
        <w:rPr>
          <w:noProof/>
        </w:rPr>
      </w:pPr>
      <w:r w:rsidRPr="0048235C">
        <w:rPr>
          <w:noProof/>
        </w:rPr>
        <w:tab/>
      </w:r>
    </w:p>
    <w:p w14:paraId="5B1A5D10" w14:textId="77777777" w:rsidR="0048235C" w:rsidRPr="0048235C" w:rsidRDefault="0048235C" w:rsidP="0048235C">
      <w:pPr>
        <w:pStyle w:val="EndNoteBibliography"/>
        <w:rPr>
          <w:noProof/>
        </w:rPr>
      </w:pPr>
      <w:r w:rsidRPr="0048235C">
        <w:rPr>
          <w:noProof/>
        </w:rPr>
        <w:t xml:space="preserve">Thomson, J. G. and D. W. Ow (2006). "Site‐specific recombination systems for the genetic manipulation of eukaryotic genomes." </w:t>
      </w:r>
      <w:r w:rsidRPr="0048235C">
        <w:rPr>
          <w:noProof/>
          <w:u w:val="single"/>
        </w:rPr>
        <w:t>Genesis</w:t>
      </w:r>
      <w:r w:rsidRPr="0048235C">
        <w:rPr>
          <w:noProof/>
        </w:rPr>
        <w:t xml:space="preserve"> </w:t>
      </w:r>
      <w:r w:rsidRPr="0048235C">
        <w:rPr>
          <w:b/>
          <w:noProof/>
        </w:rPr>
        <w:t>44</w:t>
      </w:r>
      <w:r w:rsidRPr="0048235C">
        <w:rPr>
          <w:noProof/>
        </w:rPr>
        <w:t>(10): 465-476.</w:t>
      </w:r>
    </w:p>
    <w:p w14:paraId="13BF07D8" w14:textId="77777777" w:rsidR="0048235C" w:rsidRPr="0048235C" w:rsidRDefault="0048235C" w:rsidP="0048235C">
      <w:pPr>
        <w:pStyle w:val="EndNoteBibliography"/>
        <w:ind w:left="720" w:hanging="720"/>
        <w:rPr>
          <w:noProof/>
        </w:rPr>
      </w:pPr>
      <w:r w:rsidRPr="0048235C">
        <w:rPr>
          <w:noProof/>
        </w:rPr>
        <w:tab/>
      </w:r>
    </w:p>
    <w:p w14:paraId="3406C4A3" w14:textId="77777777" w:rsidR="0048235C" w:rsidRPr="0048235C" w:rsidRDefault="0048235C" w:rsidP="0048235C">
      <w:pPr>
        <w:pStyle w:val="EndNoteBibliography"/>
        <w:rPr>
          <w:noProof/>
        </w:rPr>
      </w:pPr>
      <w:r w:rsidRPr="0048235C">
        <w:rPr>
          <w:noProof/>
        </w:rPr>
        <w:t xml:space="preserve">Trumbo, J. L., et al. (2015). "Manipulating microRNAs for improved biomass and biofuels from plant feedstocks." </w:t>
      </w:r>
      <w:r w:rsidRPr="0048235C">
        <w:rPr>
          <w:noProof/>
          <w:u w:val="single"/>
        </w:rPr>
        <w:t>Plant Biotechnology Journal</w:t>
      </w:r>
      <w:r w:rsidRPr="0048235C">
        <w:rPr>
          <w:noProof/>
        </w:rPr>
        <w:t xml:space="preserve"> </w:t>
      </w:r>
      <w:r w:rsidRPr="0048235C">
        <w:rPr>
          <w:b/>
          <w:noProof/>
        </w:rPr>
        <w:t>13</w:t>
      </w:r>
      <w:r w:rsidRPr="0048235C">
        <w:rPr>
          <w:noProof/>
        </w:rPr>
        <w:t>(3): 337-354.</w:t>
      </w:r>
    </w:p>
    <w:p w14:paraId="12F6E778" w14:textId="77777777" w:rsidR="0048235C" w:rsidRPr="0048235C" w:rsidRDefault="0048235C" w:rsidP="0048235C">
      <w:pPr>
        <w:pStyle w:val="EndNoteBibliography"/>
        <w:ind w:left="720" w:hanging="720"/>
        <w:rPr>
          <w:noProof/>
        </w:rPr>
      </w:pPr>
      <w:r w:rsidRPr="0048235C">
        <w:rPr>
          <w:noProof/>
        </w:rPr>
        <w:tab/>
      </w:r>
    </w:p>
    <w:p w14:paraId="2126B250" w14:textId="77777777" w:rsidR="0048235C" w:rsidRPr="0048235C" w:rsidRDefault="0048235C" w:rsidP="0048235C">
      <w:pPr>
        <w:pStyle w:val="EndNoteBibliography"/>
        <w:rPr>
          <w:noProof/>
        </w:rPr>
      </w:pPr>
      <w:r w:rsidRPr="0048235C">
        <w:rPr>
          <w:noProof/>
        </w:rPr>
        <w:t xml:space="preserve">Twell, D. (1995). "Diphtheria toxin-mediated cell ablation in developing pollen: Vegetative cell ablation blocks generative cell migration." </w:t>
      </w:r>
      <w:r w:rsidRPr="0048235C">
        <w:rPr>
          <w:noProof/>
          <w:u w:val="single"/>
        </w:rPr>
        <w:t>Protoplasma</w:t>
      </w:r>
      <w:r w:rsidRPr="0048235C">
        <w:rPr>
          <w:noProof/>
        </w:rPr>
        <w:t xml:space="preserve"> </w:t>
      </w:r>
      <w:r w:rsidRPr="0048235C">
        <w:rPr>
          <w:b/>
          <w:noProof/>
        </w:rPr>
        <w:t>187</w:t>
      </w:r>
      <w:r w:rsidRPr="0048235C">
        <w:rPr>
          <w:noProof/>
        </w:rPr>
        <w:t>(1): 144-154.</w:t>
      </w:r>
    </w:p>
    <w:p w14:paraId="076F0A7E" w14:textId="77777777" w:rsidR="0048235C" w:rsidRPr="0048235C" w:rsidRDefault="0048235C" w:rsidP="0048235C">
      <w:pPr>
        <w:pStyle w:val="EndNoteBibliography"/>
        <w:ind w:left="720" w:hanging="720"/>
        <w:rPr>
          <w:noProof/>
        </w:rPr>
      </w:pPr>
      <w:r w:rsidRPr="0048235C">
        <w:rPr>
          <w:noProof/>
        </w:rPr>
        <w:tab/>
      </w:r>
    </w:p>
    <w:p w14:paraId="6E270DEF" w14:textId="77777777" w:rsidR="0048235C" w:rsidRPr="0048235C" w:rsidRDefault="0048235C" w:rsidP="0048235C">
      <w:pPr>
        <w:pStyle w:val="EndNoteBibliography"/>
        <w:rPr>
          <w:noProof/>
        </w:rPr>
      </w:pPr>
      <w:r w:rsidRPr="0048235C">
        <w:rPr>
          <w:noProof/>
        </w:rPr>
        <w:t xml:space="preserve">Warwick, S. I., et al. (2009). "Gene flow, invasiveness, and ecological impact of genetically modified crops." </w:t>
      </w:r>
      <w:r w:rsidRPr="0048235C">
        <w:rPr>
          <w:noProof/>
          <w:u w:val="single"/>
        </w:rPr>
        <w:t>Annuals of the New York Academy of Sciences</w:t>
      </w:r>
      <w:r w:rsidRPr="0048235C">
        <w:rPr>
          <w:noProof/>
        </w:rPr>
        <w:t xml:space="preserve"> </w:t>
      </w:r>
      <w:r w:rsidRPr="0048235C">
        <w:rPr>
          <w:b/>
          <w:noProof/>
        </w:rPr>
        <w:t>1168</w:t>
      </w:r>
      <w:r w:rsidRPr="0048235C">
        <w:rPr>
          <w:noProof/>
        </w:rPr>
        <w:t>(1): 72-99.</w:t>
      </w:r>
    </w:p>
    <w:p w14:paraId="3D7F9265" w14:textId="77777777" w:rsidR="0048235C" w:rsidRPr="0048235C" w:rsidRDefault="0048235C" w:rsidP="0048235C">
      <w:pPr>
        <w:pStyle w:val="EndNoteBibliography"/>
        <w:ind w:left="720" w:hanging="720"/>
        <w:rPr>
          <w:noProof/>
        </w:rPr>
      </w:pPr>
      <w:r w:rsidRPr="0048235C">
        <w:rPr>
          <w:noProof/>
        </w:rPr>
        <w:tab/>
      </w:r>
    </w:p>
    <w:p w14:paraId="12F8C1DA" w14:textId="77777777" w:rsidR="0048235C" w:rsidRPr="0048235C" w:rsidRDefault="0048235C" w:rsidP="0048235C">
      <w:pPr>
        <w:pStyle w:val="EndNoteBibliography"/>
        <w:rPr>
          <w:noProof/>
        </w:rPr>
      </w:pPr>
      <w:r w:rsidRPr="0048235C">
        <w:rPr>
          <w:noProof/>
        </w:rPr>
        <w:t xml:space="preserve">Wilson, G. G. (1988). "Type II restriction—Modification systems." </w:t>
      </w:r>
      <w:r w:rsidRPr="0048235C">
        <w:rPr>
          <w:noProof/>
          <w:u w:val="single"/>
        </w:rPr>
        <w:t>Trends in Genetics</w:t>
      </w:r>
      <w:r w:rsidRPr="0048235C">
        <w:rPr>
          <w:noProof/>
        </w:rPr>
        <w:t xml:space="preserve"> </w:t>
      </w:r>
      <w:r w:rsidRPr="0048235C">
        <w:rPr>
          <w:b/>
          <w:noProof/>
        </w:rPr>
        <w:t>4</w:t>
      </w:r>
      <w:r w:rsidRPr="0048235C">
        <w:rPr>
          <w:noProof/>
        </w:rPr>
        <w:t>(11): 314-318.</w:t>
      </w:r>
    </w:p>
    <w:p w14:paraId="3FF54E95" w14:textId="77777777" w:rsidR="0048235C" w:rsidRPr="0048235C" w:rsidRDefault="0048235C" w:rsidP="0048235C">
      <w:pPr>
        <w:pStyle w:val="EndNoteBibliography"/>
        <w:ind w:left="720" w:hanging="720"/>
        <w:rPr>
          <w:noProof/>
        </w:rPr>
      </w:pPr>
      <w:r w:rsidRPr="0048235C">
        <w:rPr>
          <w:noProof/>
        </w:rPr>
        <w:tab/>
      </w:r>
    </w:p>
    <w:p w14:paraId="3621F862" w14:textId="77777777" w:rsidR="0048235C" w:rsidRPr="0048235C" w:rsidRDefault="0048235C" w:rsidP="0048235C">
      <w:pPr>
        <w:pStyle w:val="EndNoteBibliography"/>
        <w:rPr>
          <w:noProof/>
        </w:rPr>
      </w:pPr>
      <w:r w:rsidRPr="0048235C">
        <w:rPr>
          <w:noProof/>
        </w:rPr>
        <w:t xml:space="preserve">Yamaizumi, M., et al. (1978). "One molecule of diphtheria toxin fragment A introduced into a cell can kill the cell." </w:t>
      </w:r>
      <w:r w:rsidRPr="0048235C">
        <w:rPr>
          <w:noProof/>
          <w:u w:val="single"/>
        </w:rPr>
        <w:t>Cell</w:t>
      </w:r>
      <w:r w:rsidRPr="0048235C">
        <w:rPr>
          <w:noProof/>
        </w:rPr>
        <w:t xml:space="preserve"> </w:t>
      </w:r>
      <w:r w:rsidRPr="0048235C">
        <w:rPr>
          <w:b/>
          <w:noProof/>
        </w:rPr>
        <w:t>15</w:t>
      </w:r>
      <w:r w:rsidRPr="0048235C">
        <w:rPr>
          <w:noProof/>
        </w:rPr>
        <w:t>(1): 245-250.</w:t>
      </w:r>
    </w:p>
    <w:p w14:paraId="27A578CF" w14:textId="77777777" w:rsidR="0048235C" w:rsidRPr="0048235C" w:rsidRDefault="0048235C" w:rsidP="0048235C">
      <w:pPr>
        <w:pStyle w:val="EndNoteBibliography"/>
        <w:ind w:left="720" w:hanging="720"/>
        <w:rPr>
          <w:noProof/>
        </w:rPr>
      </w:pPr>
      <w:r w:rsidRPr="0048235C">
        <w:rPr>
          <w:noProof/>
        </w:rPr>
        <w:tab/>
      </w:r>
    </w:p>
    <w:p w14:paraId="702E8AF9" w14:textId="77777777" w:rsidR="0048235C" w:rsidRPr="0048235C" w:rsidRDefault="0048235C" w:rsidP="0048235C">
      <w:pPr>
        <w:pStyle w:val="EndNoteBibliography"/>
        <w:rPr>
          <w:noProof/>
        </w:rPr>
      </w:pPr>
      <w:r w:rsidRPr="0048235C">
        <w:rPr>
          <w:noProof/>
        </w:rPr>
        <w:lastRenderedPageBreak/>
        <w:t xml:space="preserve">Yang, Y., et al. (2022). "Plant synthetic biology innovations for biofuels and bioproducts." </w:t>
      </w:r>
      <w:r w:rsidRPr="0048235C">
        <w:rPr>
          <w:noProof/>
          <w:u w:val="single"/>
        </w:rPr>
        <w:t>Trends in Biotechnology</w:t>
      </w:r>
      <w:r w:rsidRPr="0048235C">
        <w:rPr>
          <w:noProof/>
        </w:rPr>
        <w:t xml:space="preserve"> </w:t>
      </w:r>
      <w:r w:rsidRPr="0048235C">
        <w:rPr>
          <w:b/>
          <w:noProof/>
        </w:rPr>
        <w:t>40</w:t>
      </w:r>
      <w:r w:rsidRPr="0048235C">
        <w:rPr>
          <w:noProof/>
        </w:rPr>
        <w:t>(12): 1454-1468.</w:t>
      </w:r>
    </w:p>
    <w:p w14:paraId="564A2226" w14:textId="77777777" w:rsidR="0048235C" w:rsidRPr="0048235C" w:rsidRDefault="0048235C" w:rsidP="0048235C">
      <w:pPr>
        <w:pStyle w:val="EndNoteBibliography"/>
        <w:ind w:left="720" w:hanging="720"/>
        <w:rPr>
          <w:noProof/>
        </w:rPr>
      </w:pPr>
      <w:r w:rsidRPr="0048235C">
        <w:rPr>
          <w:noProof/>
        </w:rPr>
        <w:tab/>
      </w:r>
    </w:p>
    <w:p w14:paraId="0D3CC0D0" w14:textId="77777777" w:rsidR="0048235C" w:rsidRPr="0048235C" w:rsidRDefault="0048235C" w:rsidP="0048235C">
      <w:pPr>
        <w:pStyle w:val="EndNoteBibliography"/>
        <w:rPr>
          <w:noProof/>
        </w:rPr>
      </w:pPr>
      <w:r w:rsidRPr="0048235C">
        <w:rPr>
          <w:noProof/>
        </w:rPr>
        <w:t xml:space="preserve">Yau, Y. Y. and C. N. Stewart Jr. (2013). "Less is more: Strategies to remove marker genes from transgenic plants." </w:t>
      </w:r>
      <w:r w:rsidRPr="0048235C">
        <w:rPr>
          <w:noProof/>
          <w:u w:val="single"/>
        </w:rPr>
        <w:t>BMC Biotechnology</w:t>
      </w:r>
      <w:r w:rsidRPr="0048235C">
        <w:rPr>
          <w:noProof/>
        </w:rPr>
        <w:t xml:space="preserve"> </w:t>
      </w:r>
      <w:r w:rsidRPr="0048235C">
        <w:rPr>
          <w:b/>
          <w:noProof/>
        </w:rPr>
        <w:t>13</w:t>
      </w:r>
      <w:r w:rsidRPr="0048235C">
        <w:rPr>
          <w:noProof/>
        </w:rPr>
        <w:t>(1): 1-23.</w:t>
      </w:r>
    </w:p>
    <w:p w14:paraId="7AEFDB49" w14:textId="77777777" w:rsidR="0048235C" w:rsidRPr="0048235C" w:rsidRDefault="0048235C" w:rsidP="0048235C">
      <w:pPr>
        <w:pStyle w:val="EndNoteBibliography"/>
        <w:ind w:left="720" w:hanging="720"/>
        <w:rPr>
          <w:noProof/>
        </w:rPr>
      </w:pPr>
      <w:r w:rsidRPr="0048235C">
        <w:rPr>
          <w:noProof/>
        </w:rPr>
        <w:tab/>
      </w:r>
    </w:p>
    <w:p w14:paraId="44759DCF" w14:textId="77777777" w:rsidR="0048235C" w:rsidRPr="0048235C" w:rsidRDefault="0048235C" w:rsidP="0048235C">
      <w:pPr>
        <w:pStyle w:val="EndNoteBibliography"/>
        <w:rPr>
          <w:noProof/>
        </w:rPr>
      </w:pPr>
      <w:r w:rsidRPr="0048235C">
        <w:rPr>
          <w:noProof/>
        </w:rPr>
        <w:t xml:space="preserve">Ye, X., et al. (2022). "Cre-mediated autoexcision of selectable marker genes in soybean, cotton, canola and maize transgenic plants." </w:t>
      </w:r>
      <w:r w:rsidRPr="0048235C">
        <w:rPr>
          <w:noProof/>
          <w:u w:val="single"/>
        </w:rPr>
        <w:t>Plant Cell Reports</w:t>
      </w:r>
      <w:r w:rsidRPr="0048235C">
        <w:rPr>
          <w:noProof/>
        </w:rPr>
        <w:t xml:space="preserve"> </w:t>
      </w:r>
      <w:r w:rsidRPr="0048235C">
        <w:rPr>
          <w:b/>
          <w:noProof/>
        </w:rPr>
        <w:t>42</w:t>
      </w:r>
      <w:r w:rsidRPr="0048235C">
        <w:rPr>
          <w:noProof/>
        </w:rPr>
        <w:t>: 45-55.</w:t>
      </w:r>
    </w:p>
    <w:p w14:paraId="32B337D4" w14:textId="77777777" w:rsidR="0048235C" w:rsidRPr="0048235C" w:rsidRDefault="0048235C" w:rsidP="0048235C">
      <w:pPr>
        <w:pStyle w:val="EndNoteBibliography"/>
        <w:ind w:left="720" w:hanging="720"/>
        <w:rPr>
          <w:noProof/>
        </w:rPr>
      </w:pPr>
      <w:r w:rsidRPr="0048235C">
        <w:rPr>
          <w:noProof/>
        </w:rPr>
        <w:tab/>
      </w:r>
    </w:p>
    <w:p w14:paraId="02970D90" w14:textId="77777777" w:rsidR="0048235C" w:rsidRPr="0048235C" w:rsidRDefault="0048235C" w:rsidP="0048235C">
      <w:pPr>
        <w:pStyle w:val="EndNoteBibliography"/>
        <w:rPr>
          <w:noProof/>
        </w:rPr>
      </w:pPr>
      <w:r w:rsidRPr="0048235C">
        <w:rPr>
          <w:noProof/>
        </w:rPr>
        <w:t xml:space="preserve">Zapiola, M. L., et al. (2007). "Escape and establishment of transgenic glyphosate‐resistant creeping bentgrass </w:t>
      </w:r>
      <w:r w:rsidRPr="0048235C">
        <w:rPr>
          <w:i/>
          <w:noProof/>
        </w:rPr>
        <w:t>Agrostis stolonifera</w:t>
      </w:r>
      <w:r w:rsidRPr="0048235C">
        <w:rPr>
          <w:noProof/>
        </w:rPr>
        <w:t xml:space="preserve"> in Oregon, USA: A 4‐year study." </w:t>
      </w:r>
      <w:r w:rsidRPr="0048235C">
        <w:rPr>
          <w:noProof/>
          <w:u w:val="single"/>
        </w:rPr>
        <w:t>Journal of Applied Ecology</w:t>
      </w:r>
      <w:r w:rsidRPr="0048235C">
        <w:rPr>
          <w:noProof/>
        </w:rPr>
        <w:t xml:space="preserve"> </w:t>
      </w:r>
      <w:r w:rsidRPr="0048235C">
        <w:rPr>
          <w:b/>
          <w:noProof/>
        </w:rPr>
        <w:t>45</w:t>
      </w:r>
      <w:r w:rsidRPr="0048235C">
        <w:rPr>
          <w:noProof/>
        </w:rPr>
        <w:t>(2): 486-494.</w:t>
      </w:r>
    </w:p>
    <w:p w14:paraId="4FBF5B83" w14:textId="77777777" w:rsidR="0048235C" w:rsidRPr="0048235C" w:rsidRDefault="0048235C" w:rsidP="0048235C">
      <w:pPr>
        <w:pStyle w:val="EndNoteBibliography"/>
        <w:ind w:left="720" w:hanging="720"/>
        <w:rPr>
          <w:noProof/>
        </w:rPr>
      </w:pPr>
      <w:r w:rsidRPr="0048235C">
        <w:rPr>
          <w:noProof/>
        </w:rPr>
        <w:tab/>
      </w:r>
    </w:p>
    <w:p w14:paraId="0EEA4309" w14:textId="77777777" w:rsidR="0048235C" w:rsidRPr="0048235C" w:rsidRDefault="0048235C" w:rsidP="0048235C">
      <w:pPr>
        <w:pStyle w:val="EndNoteBibliography"/>
        <w:rPr>
          <w:noProof/>
        </w:rPr>
      </w:pPr>
      <w:r w:rsidRPr="0048235C">
        <w:rPr>
          <w:noProof/>
        </w:rPr>
        <w:t xml:space="preserve">Zhang, C., et al. (2012). "Control of pollen-mediated gene flow in transgenic trees." </w:t>
      </w:r>
      <w:r w:rsidRPr="0048235C">
        <w:rPr>
          <w:noProof/>
          <w:u w:val="single"/>
        </w:rPr>
        <w:t>Plant Physiology</w:t>
      </w:r>
      <w:r w:rsidRPr="0048235C">
        <w:rPr>
          <w:noProof/>
        </w:rPr>
        <w:t xml:space="preserve"> </w:t>
      </w:r>
      <w:r w:rsidRPr="0048235C">
        <w:rPr>
          <w:b/>
          <w:noProof/>
        </w:rPr>
        <w:t>159</w:t>
      </w:r>
      <w:r w:rsidRPr="0048235C">
        <w:rPr>
          <w:noProof/>
        </w:rPr>
        <w:t>(4): 1319-1334.</w:t>
      </w:r>
    </w:p>
    <w:p w14:paraId="2C06E156" w14:textId="77777777" w:rsidR="0048235C" w:rsidRPr="0048235C" w:rsidRDefault="0048235C" w:rsidP="0048235C">
      <w:pPr>
        <w:pStyle w:val="EndNoteBibliography"/>
        <w:ind w:left="720" w:hanging="720"/>
        <w:rPr>
          <w:noProof/>
        </w:rPr>
      </w:pPr>
      <w:r w:rsidRPr="0048235C">
        <w:rPr>
          <w:noProof/>
        </w:rPr>
        <w:tab/>
      </w:r>
    </w:p>
    <w:p w14:paraId="65D8207C" w14:textId="4C1A67A4" w:rsidR="00A60AE2" w:rsidRPr="00F97C1A" w:rsidRDefault="002B7877">
      <w:pPr>
        <w:spacing w:after="160" w:line="259" w:lineRule="auto"/>
        <w:rPr>
          <w:b/>
          <w:sz w:val="28"/>
        </w:rPr>
      </w:pPr>
      <w:r>
        <w:rPr>
          <w:b/>
          <w:sz w:val="28"/>
        </w:rPr>
        <w:fldChar w:fldCharType="end"/>
      </w:r>
    </w:p>
    <w:p w14:paraId="3EDBC0DA" w14:textId="77777777" w:rsidR="00FC1D64" w:rsidRDefault="00FC1D64" w:rsidP="003B3DF3">
      <w:pPr>
        <w:spacing w:line="276" w:lineRule="auto"/>
        <w:rPr>
          <w:b/>
          <w:sz w:val="28"/>
        </w:rPr>
        <w:sectPr w:rsidR="00FC1D64" w:rsidSect="00DE19EB">
          <w:pgSz w:w="12240" w:h="15840"/>
          <w:pgMar w:top="1440" w:right="1440" w:bottom="1440" w:left="1440" w:header="720" w:footer="720" w:gutter="0"/>
          <w:cols w:space="720"/>
          <w:docGrid w:linePitch="360"/>
        </w:sectPr>
      </w:pPr>
    </w:p>
    <w:p w14:paraId="3CE8F4A0" w14:textId="2789A052" w:rsidR="008F0709" w:rsidRPr="00F97C1A" w:rsidRDefault="008F0709" w:rsidP="003B3DF3">
      <w:pPr>
        <w:spacing w:line="276" w:lineRule="auto"/>
        <w:rPr>
          <w:b/>
          <w:sz w:val="28"/>
        </w:rPr>
      </w:pPr>
      <w:r w:rsidRPr="00F97C1A">
        <w:rPr>
          <w:b/>
          <w:sz w:val="28"/>
        </w:rPr>
        <w:lastRenderedPageBreak/>
        <w:t>A</w:t>
      </w:r>
      <w:r w:rsidR="003B3DF3" w:rsidRPr="00F97C1A">
        <w:rPr>
          <w:b/>
          <w:sz w:val="28"/>
        </w:rPr>
        <w:t>p</w:t>
      </w:r>
      <w:r w:rsidRPr="00F97C1A">
        <w:rPr>
          <w:b/>
          <w:sz w:val="28"/>
        </w:rPr>
        <w:t>pendix</w:t>
      </w:r>
    </w:p>
    <w:p w14:paraId="70376991" w14:textId="77777777" w:rsidR="007A33EE" w:rsidRPr="00F97C1A" w:rsidRDefault="007A33EE" w:rsidP="003A2C76">
      <w:pPr>
        <w:spacing w:line="276" w:lineRule="auto"/>
        <w:ind w:hanging="90"/>
        <w:rPr>
          <w:b/>
          <w:sz w:val="28"/>
        </w:rPr>
      </w:pPr>
      <w:r w:rsidRPr="00F97C1A">
        <w:rPr>
          <w:noProof/>
        </w:rPr>
        <w:drawing>
          <wp:inline distT="0" distB="0" distL="0" distR="0" wp14:anchorId="14A615C5" wp14:editId="22808ADB">
            <wp:extent cx="5726473" cy="5303520"/>
            <wp:effectExtent l="0" t="0" r="0" b="0"/>
            <wp:docPr id="3" name="Picture 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with medium confidence"/>
                    <pic:cNvPicPr/>
                  </pic:nvPicPr>
                  <pic:blipFill>
                    <a:blip r:embed="rId17"/>
                    <a:stretch>
                      <a:fillRect/>
                    </a:stretch>
                  </pic:blipFill>
                  <pic:spPr>
                    <a:xfrm>
                      <a:off x="0" y="0"/>
                      <a:ext cx="5726473" cy="5303520"/>
                    </a:xfrm>
                    <a:prstGeom prst="rect">
                      <a:avLst/>
                    </a:prstGeom>
                  </pic:spPr>
                </pic:pic>
              </a:graphicData>
            </a:graphic>
          </wp:inline>
        </w:drawing>
      </w:r>
    </w:p>
    <w:p w14:paraId="622000AC" w14:textId="35AA1CEF" w:rsidR="007A33EE" w:rsidRPr="00F97C1A" w:rsidRDefault="007A33EE" w:rsidP="0053626C">
      <w:pPr>
        <w:pStyle w:val="MDPI51figurecaption"/>
        <w:spacing w:line="360" w:lineRule="auto"/>
        <w:ind w:left="0"/>
        <w:rPr>
          <w:rFonts w:ascii="Times New Roman" w:hAnsi="Times New Roman"/>
          <w:color w:val="auto"/>
          <w:sz w:val="24"/>
          <w:szCs w:val="24"/>
        </w:rPr>
      </w:pPr>
      <w:bookmarkStart w:id="2" w:name="myBK"/>
      <w:r w:rsidRPr="00F97C1A">
        <w:rPr>
          <w:rFonts w:ascii="Times New Roman" w:hAnsi="Times New Roman"/>
          <w:b/>
          <w:bCs/>
          <w:color w:val="auto"/>
          <w:sz w:val="24"/>
          <w:szCs w:val="24"/>
        </w:rPr>
        <w:t>Figure 2.1</w:t>
      </w:r>
      <w:bookmarkEnd w:id="2"/>
      <w:r w:rsidRPr="00F97C1A">
        <w:rPr>
          <w:rFonts w:ascii="Times New Roman" w:hAnsi="Times New Roman"/>
          <w:color w:val="auto"/>
          <w:sz w:val="24"/>
          <w:szCs w:val="24"/>
        </w:rPr>
        <w:t xml:space="preserve"> Engineered male-sterility approaches. (</w:t>
      </w:r>
      <w:r w:rsidRPr="00F97C1A">
        <w:rPr>
          <w:rFonts w:ascii="Times New Roman" w:hAnsi="Times New Roman"/>
          <w:b/>
          <w:bCs/>
          <w:color w:val="auto"/>
          <w:sz w:val="24"/>
          <w:szCs w:val="24"/>
        </w:rPr>
        <w:t>a</w:t>
      </w:r>
      <w:r w:rsidRPr="00F97C1A">
        <w:rPr>
          <w:rFonts w:ascii="Times New Roman" w:hAnsi="Times New Roman"/>
          <w:color w:val="auto"/>
          <w:sz w:val="24"/>
          <w:szCs w:val="24"/>
        </w:rPr>
        <w:t xml:space="preserve">) A sterility gene, such as </w:t>
      </w:r>
      <w:r w:rsidRPr="00F97C1A">
        <w:rPr>
          <w:rFonts w:ascii="Times New Roman" w:hAnsi="Times New Roman"/>
          <w:i/>
          <w:color w:val="auto"/>
          <w:sz w:val="24"/>
          <w:szCs w:val="24"/>
        </w:rPr>
        <w:t>Barnase</w:t>
      </w:r>
      <w:r w:rsidRPr="00F97C1A">
        <w:rPr>
          <w:rFonts w:ascii="Times New Roman" w:hAnsi="Times New Roman"/>
          <w:color w:val="auto"/>
          <w:sz w:val="24"/>
          <w:szCs w:val="24"/>
        </w:rPr>
        <w:t xml:space="preserve">, is located between an anther-specific promoter and a terminator (T) within the left (LB) and right borders (RB) on T-DNA inserted into the plant genome. </w:t>
      </w:r>
      <w:r w:rsidRPr="00F97C1A">
        <w:rPr>
          <w:rFonts w:ascii="Times New Roman" w:hAnsi="Times New Roman"/>
          <w:i/>
          <w:iCs/>
          <w:color w:val="auto"/>
          <w:sz w:val="24"/>
          <w:szCs w:val="24"/>
        </w:rPr>
        <w:t>Barnase</w:t>
      </w:r>
      <w:r w:rsidRPr="00F97C1A">
        <w:rPr>
          <w:rFonts w:ascii="Times New Roman" w:hAnsi="Times New Roman"/>
          <w:color w:val="auto"/>
          <w:sz w:val="24"/>
          <w:szCs w:val="24"/>
        </w:rPr>
        <w:t xml:space="preserve"> expression prevents pollen formation by degrading RNA in the tapetal cells, the nutritive cells surrounding microspore mother cells. (</w:t>
      </w:r>
      <w:r w:rsidRPr="00F97C1A">
        <w:rPr>
          <w:rFonts w:ascii="Times New Roman" w:hAnsi="Times New Roman"/>
          <w:b/>
          <w:bCs/>
          <w:color w:val="auto"/>
          <w:sz w:val="24"/>
          <w:szCs w:val="24"/>
        </w:rPr>
        <w:t>b</w:t>
      </w:r>
      <w:r w:rsidRPr="00F97C1A">
        <w:rPr>
          <w:rFonts w:ascii="Times New Roman" w:hAnsi="Times New Roman"/>
          <w:color w:val="auto"/>
          <w:sz w:val="24"/>
          <w:szCs w:val="24"/>
        </w:rPr>
        <w:t xml:space="preserve">) A sterility gene, such as </w:t>
      </w:r>
      <w:r w:rsidRPr="006274CD">
        <w:rPr>
          <w:rFonts w:ascii="Times New Roman" w:hAnsi="Times New Roman"/>
          <w:i/>
          <w:color w:val="auto"/>
          <w:sz w:val="24"/>
          <w:szCs w:val="24"/>
        </w:rPr>
        <w:t>Eco</w:t>
      </w:r>
      <w:r w:rsidRPr="006706D5">
        <w:rPr>
          <w:rFonts w:ascii="Times New Roman" w:hAnsi="Times New Roman"/>
          <w:iCs/>
          <w:color w:val="auto"/>
          <w:sz w:val="24"/>
          <w:szCs w:val="24"/>
        </w:rPr>
        <w:t>RI</w:t>
      </w:r>
      <w:r w:rsidRPr="003F1E16">
        <w:rPr>
          <w:rFonts w:ascii="Times New Roman" w:hAnsi="Times New Roman"/>
          <w:iCs/>
          <w:color w:val="auto"/>
          <w:sz w:val="24"/>
          <w:szCs w:val="24"/>
        </w:rPr>
        <w:t xml:space="preserve"> </w:t>
      </w:r>
      <w:r w:rsidRPr="00F97C1A">
        <w:rPr>
          <w:rFonts w:ascii="Times New Roman" w:hAnsi="Times New Roman"/>
          <w:color w:val="auto"/>
          <w:sz w:val="24"/>
          <w:szCs w:val="24"/>
        </w:rPr>
        <w:t xml:space="preserve">endonuclease, is located between a pollen-specific promoter and a terminator within the left and right borders on the T-DNA, and in this example is inserted once in the plant genome. In this theoretical scenario, </w:t>
      </w:r>
      <w:r w:rsidRPr="006274CD">
        <w:rPr>
          <w:rFonts w:ascii="Times New Roman" w:hAnsi="Times New Roman"/>
          <w:i/>
          <w:iCs/>
          <w:color w:val="auto"/>
          <w:sz w:val="24"/>
          <w:szCs w:val="24"/>
        </w:rPr>
        <w:t>Eco</w:t>
      </w:r>
      <w:r w:rsidRPr="006706D5">
        <w:rPr>
          <w:rFonts w:ascii="Times New Roman" w:hAnsi="Times New Roman"/>
          <w:color w:val="auto"/>
          <w:sz w:val="24"/>
          <w:szCs w:val="24"/>
        </w:rPr>
        <w:t>RI</w:t>
      </w:r>
      <w:r w:rsidRPr="003F1E16">
        <w:rPr>
          <w:rFonts w:ascii="Times New Roman" w:hAnsi="Times New Roman"/>
          <w:color w:val="auto"/>
          <w:sz w:val="24"/>
          <w:szCs w:val="24"/>
        </w:rPr>
        <w:t xml:space="preserve"> </w:t>
      </w:r>
      <w:r w:rsidRPr="00F97C1A">
        <w:rPr>
          <w:rFonts w:ascii="Times New Roman" w:hAnsi="Times New Roman"/>
          <w:color w:val="auto"/>
          <w:sz w:val="24"/>
          <w:szCs w:val="24"/>
        </w:rPr>
        <w:t>expression leads to the death of transgenic pollen grains and nontransgenic pollen remains viable. Pollen movement from transgenic to nontransgenic plants yields 100% nontransgenic seeds. Figure created with Biorender.com, accessed on 22 February 2023.</w:t>
      </w:r>
    </w:p>
    <w:p w14:paraId="607EB56D" w14:textId="033C9A93" w:rsidR="007A33EE" w:rsidRPr="00F97C1A" w:rsidRDefault="007A33EE" w:rsidP="007A33EE">
      <w:pPr>
        <w:pStyle w:val="MDPI51figurecaption"/>
        <w:ind w:left="0"/>
        <w:rPr>
          <w:rFonts w:ascii="Times New Roman" w:hAnsi="Times New Roman"/>
          <w:color w:val="auto"/>
          <w:sz w:val="24"/>
          <w:szCs w:val="24"/>
        </w:rPr>
      </w:pPr>
      <w:r w:rsidRPr="00F97C1A">
        <w:rPr>
          <w:noProof/>
          <w:color w:val="auto"/>
          <w:lang w:eastAsia="en-US" w:bidi="ar-SA"/>
        </w:rPr>
        <w:lastRenderedPageBreak/>
        <w:drawing>
          <wp:inline distT="0" distB="0" distL="0" distR="0" wp14:anchorId="65879BB7" wp14:editId="6A7E1D72">
            <wp:extent cx="5943600" cy="1597035"/>
            <wp:effectExtent l="0" t="0" r="0" b="3175"/>
            <wp:docPr id="5" name="Picture 5"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able&#10;&#10;Description automatically generated"/>
                    <pic:cNvPicPr>
                      <a:picLocks noChangeAspect="1"/>
                    </pic:cNvPicPr>
                  </pic:nvPicPr>
                  <pic:blipFill rotWithShape="1">
                    <a:blip r:embed="rId18"/>
                    <a:srcRect t="15079" b="13231"/>
                    <a:stretch/>
                  </pic:blipFill>
                  <pic:spPr bwMode="auto">
                    <a:xfrm>
                      <a:off x="0" y="0"/>
                      <a:ext cx="5943600" cy="1597035"/>
                    </a:xfrm>
                    <a:prstGeom prst="rect">
                      <a:avLst/>
                    </a:prstGeom>
                    <a:ln>
                      <a:noFill/>
                    </a:ln>
                    <a:extLst>
                      <a:ext uri="{53640926-AAD7-44D8-BBD7-CCE9431645EC}">
                        <a14:shadowObscured xmlns:a14="http://schemas.microsoft.com/office/drawing/2010/main"/>
                      </a:ext>
                    </a:extLst>
                  </pic:spPr>
                </pic:pic>
              </a:graphicData>
            </a:graphic>
          </wp:inline>
        </w:drawing>
      </w:r>
    </w:p>
    <w:p w14:paraId="0D6FBECE" w14:textId="3E10AB45" w:rsidR="007A33EE" w:rsidRPr="00F97C1A" w:rsidRDefault="007A33EE" w:rsidP="0053626C">
      <w:pPr>
        <w:pStyle w:val="MDPI51figurecaption"/>
        <w:spacing w:line="360" w:lineRule="auto"/>
        <w:ind w:left="0"/>
        <w:jc w:val="both"/>
        <w:rPr>
          <w:rFonts w:ascii="Times New Roman" w:hAnsi="Times New Roman"/>
          <w:color w:val="auto"/>
          <w:sz w:val="24"/>
          <w:szCs w:val="24"/>
        </w:rPr>
      </w:pPr>
      <w:r w:rsidRPr="00F97C1A">
        <w:rPr>
          <w:rFonts w:ascii="Times New Roman" w:hAnsi="Times New Roman"/>
          <w:b/>
          <w:color w:val="auto"/>
          <w:sz w:val="24"/>
          <w:szCs w:val="24"/>
        </w:rPr>
        <w:t xml:space="preserve">Figure 2.2 </w:t>
      </w:r>
      <w:r w:rsidRPr="00F97C1A">
        <w:rPr>
          <w:rFonts w:ascii="Times New Roman" w:hAnsi="Times New Roman"/>
          <w:color w:val="auto"/>
          <w:sz w:val="24"/>
          <w:szCs w:val="24"/>
        </w:rPr>
        <w:t>Conditional sterility via inducible system activation of sterility genes. Within the left (LB) and right borders (RB) of the T-DNA located in the plant genome, an inducible promoter is located upstream of a recombinase gene and terminator (T). An external stimulus is applied to induce recombinase gene expression. The recombinase enzyme subsequently excises the blocker sequence by cutting DNA segments at flanking recognition sites. The tissue-specific promoter (ex. seed-specific) is moved into close proximity of the sterility gene and transcription can occur. The sterility gene product leads to cell death. In this theoretical example, a homozygous tobacco line with a seed-specific promoter driving sterility gene expression leads to 100% sterile transgenic seeds. Figure created with Biorender.com, accessed on 18 January 2023.</w:t>
      </w:r>
    </w:p>
    <w:p w14:paraId="19B9BF9D" w14:textId="77777777" w:rsidR="007A33EE" w:rsidRPr="00F97C1A" w:rsidRDefault="007A33EE" w:rsidP="007A33EE">
      <w:pPr>
        <w:pStyle w:val="MDPI51figurecaption"/>
        <w:ind w:left="0"/>
        <w:jc w:val="both"/>
        <w:rPr>
          <w:rFonts w:ascii="Times New Roman" w:hAnsi="Times New Roman"/>
          <w:color w:val="auto"/>
          <w:sz w:val="24"/>
          <w:szCs w:val="24"/>
        </w:rPr>
      </w:pPr>
    </w:p>
    <w:p w14:paraId="2F76E2C5" w14:textId="77777777" w:rsidR="007A33EE" w:rsidRPr="00F97C1A" w:rsidRDefault="007A33EE" w:rsidP="007A33EE">
      <w:pPr>
        <w:pStyle w:val="MDPI51figurecaption"/>
        <w:ind w:left="0"/>
        <w:jc w:val="both"/>
        <w:rPr>
          <w:rFonts w:ascii="Times New Roman" w:hAnsi="Times New Roman"/>
          <w:color w:val="auto"/>
          <w:sz w:val="24"/>
          <w:szCs w:val="24"/>
        </w:rPr>
      </w:pPr>
    </w:p>
    <w:p w14:paraId="4702AC0E" w14:textId="3620980C" w:rsidR="007A33EE" w:rsidRPr="00F97C1A" w:rsidRDefault="007A33EE" w:rsidP="007A33EE">
      <w:pPr>
        <w:pStyle w:val="MDPI51figurecaption"/>
        <w:ind w:left="0"/>
        <w:rPr>
          <w:rFonts w:ascii="Times New Roman" w:hAnsi="Times New Roman"/>
          <w:color w:val="auto"/>
          <w:sz w:val="24"/>
          <w:szCs w:val="24"/>
        </w:rPr>
      </w:pPr>
      <w:r w:rsidRPr="00F97C1A">
        <w:rPr>
          <w:noProof/>
          <w:color w:val="auto"/>
          <w:lang w:eastAsia="en-US" w:bidi="ar-SA"/>
        </w:rPr>
        <w:lastRenderedPageBreak/>
        <w:drawing>
          <wp:inline distT="0" distB="0" distL="0" distR="0" wp14:anchorId="2267113A" wp14:editId="4D9D6404">
            <wp:extent cx="5943600" cy="4442595"/>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9"/>
                    <a:stretch>
                      <a:fillRect/>
                    </a:stretch>
                  </pic:blipFill>
                  <pic:spPr>
                    <a:xfrm>
                      <a:off x="0" y="0"/>
                      <a:ext cx="5943600" cy="4442595"/>
                    </a:xfrm>
                    <a:prstGeom prst="rect">
                      <a:avLst/>
                    </a:prstGeom>
                  </pic:spPr>
                </pic:pic>
              </a:graphicData>
            </a:graphic>
          </wp:inline>
        </w:drawing>
      </w:r>
    </w:p>
    <w:p w14:paraId="209E7662" w14:textId="77777777" w:rsidR="008760F2" w:rsidRDefault="007A33EE" w:rsidP="0068503F">
      <w:pPr>
        <w:pStyle w:val="MDPI51figurecaption"/>
        <w:spacing w:line="360" w:lineRule="auto"/>
        <w:ind w:left="0"/>
        <w:jc w:val="both"/>
        <w:rPr>
          <w:rFonts w:ascii="Times New Roman" w:hAnsi="Times New Roman"/>
          <w:color w:val="auto"/>
          <w:sz w:val="24"/>
          <w:szCs w:val="24"/>
        </w:rPr>
      </w:pPr>
      <w:r w:rsidRPr="00F97C1A">
        <w:rPr>
          <w:rFonts w:ascii="Times New Roman" w:hAnsi="Times New Roman"/>
          <w:b/>
          <w:color w:val="auto"/>
          <w:sz w:val="24"/>
          <w:szCs w:val="24"/>
        </w:rPr>
        <w:t xml:space="preserve">Figure 2.3 </w:t>
      </w:r>
      <w:r w:rsidRPr="00F97C1A">
        <w:rPr>
          <w:rFonts w:ascii="Times New Roman" w:hAnsi="Times New Roman"/>
          <w:color w:val="auto"/>
          <w:sz w:val="24"/>
          <w:szCs w:val="24"/>
        </w:rPr>
        <w:t>Transgene excision by site-specific recombinase and CRISPR/Cas9 gene editing. (</w:t>
      </w:r>
      <w:r w:rsidRPr="00F97C1A">
        <w:rPr>
          <w:rFonts w:ascii="Times New Roman" w:hAnsi="Times New Roman"/>
          <w:b/>
          <w:bCs/>
          <w:color w:val="auto"/>
          <w:sz w:val="24"/>
          <w:szCs w:val="24"/>
        </w:rPr>
        <w:t>a</w:t>
      </w:r>
      <w:r w:rsidRPr="00F97C1A">
        <w:rPr>
          <w:rFonts w:ascii="Times New Roman" w:hAnsi="Times New Roman"/>
          <w:color w:val="auto"/>
          <w:sz w:val="24"/>
          <w:szCs w:val="24"/>
        </w:rPr>
        <w:t>) Recombinase expression is controlled by a pollen-specific promoter. In pollen, the recombinase recognizes sites</w:t>
      </w:r>
      <w:r w:rsidRPr="00F97C1A">
        <w:rPr>
          <w:rFonts w:ascii="Times New Roman" w:hAnsi="Times New Roman"/>
          <w:b/>
          <w:bCs/>
          <w:color w:val="auto"/>
          <w:sz w:val="24"/>
          <w:szCs w:val="24"/>
        </w:rPr>
        <w:t xml:space="preserve"> </w:t>
      </w:r>
      <w:r w:rsidRPr="00F97C1A">
        <w:rPr>
          <w:rFonts w:ascii="Times New Roman" w:hAnsi="Times New Roman"/>
          <w:bCs/>
          <w:color w:val="auto"/>
          <w:sz w:val="24"/>
          <w:szCs w:val="24"/>
        </w:rPr>
        <w:t xml:space="preserve">flanking </w:t>
      </w:r>
      <w:r w:rsidRPr="00F97C1A">
        <w:rPr>
          <w:rFonts w:ascii="Times New Roman" w:hAnsi="Times New Roman"/>
          <w:color w:val="auto"/>
          <w:sz w:val="24"/>
          <w:szCs w:val="24"/>
        </w:rPr>
        <w:t xml:space="preserve">the gene of interest (GOI) or selectable marker gene (SMG) and the recombinase expression cassettes and removes the DNA between the recognition sites. One </w:t>
      </w:r>
      <w:r w:rsidRPr="00F97C1A">
        <w:rPr>
          <w:rFonts w:ascii="Times New Roman" w:hAnsi="Times New Roman"/>
          <w:iCs/>
          <w:color w:val="auto"/>
          <w:sz w:val="24"/>
          <w:szCs w:val="24"/>
        </w:rPr>
        <w:t>recognition site</w:t>
      </w:r>
      <w:r w:rsidRPr="00F97C1A">
        <w:rPr>
          <w:rFonts w:ascii="Times New Roman" w:hAnsi="Times New Roman"/>
          <w:color w:val="auto"/>
          <w:sz w:val="24"/>
          <w:szCs w:val="24"/>
        </w:rPr>
        <w:t xml:space="preserve"> and left (LB) and right (RB) borders remains while the DNA removed is degraded within the plant cell. (</w:t>
      </w:r>
      <w:r w:rsidRPr="00F97C1A">
        <w:rPr>
          <w:rFonts w:ascii="Times New Roman" w:hAnsi="Times New Roman"/>
          <w:b/>
          <w:bCs/>
          <w:color w:val="auto"/>
          <w:sz w:val="24"/>
          <w:szCs w:val="24"/>
        </w:rPr>
        <w:t>b</w:t>
      </w:r>
      <w:r w:rsidRPr="00F97C1A">
        <w:rPr>
          <w:rFonts w:ascii="Times New Roman" w:hAnsi="Times New Roman"/>
          <w:color w:val="auto"/>
          <w:sz w:val="24"/>
          <w:szCs w:val="24"/>
        </w:rPr>
        <w:t xml:space="preserve">) CRISPR/Cas9 excision utilize cleavage target sites (CTSs) that flank the </w:t>
      </w:r>
      <w:proofErr w:type="spellStart"/>
      <w:r w:rsidRPr="00F97C1A">
        <w:rPr>
          <w:rFonts w:ascii="Times New Roman" w:hAnsi="Times New Roman"/>
          <w:color w:val="auto"/>
          <w:sz w:val="24"/>
          <w:szCs w:val="24"/>
        </w:rPr>
        <w:t>guideRNA</w:t>
      </w:r>
      <w:proofErr w:type="spellEnd"/>
      <w:r w:rsidRPr="00F97C1A">
        <w:rPr>
          <w:rFonts w:ascii="Times New Roman" w:hAnsi="Times New Roman"/>
          <w:color w:val="auto"/>
          <w:sz w:val="24"/>
          <w:szCs w:val="24"/>
        </w:rPr>
        <w:t xml:space="preserve"> (gRNA), Cas9 enzyme, and SMG expression cassettes. </w:t>
      </w:r>
      <w:proofErr w:type="gramStart"/>
      <w:r w:rsidRPr="00F97C1A">
        <w:rPr>
          <w:rFonts w:ascii="Times New Roman" w:hAnsi="Times New Roman"/>
          <w:color w:val="auto"/>
          <w:sz w:val="24"/>
          <w:szCs w:val="24"/>
        </w:rPr>
        <w:t>The CTSs</w:t>
      </w:r>
      <w:proofErr w:type="gramEnd"/>
      <w:r w:rsidRPr="00F97C1A">
        <w:rPr>
          <w:rFonts w:ascii="Times New Roman" w:hAnsi="Times New Roman"/>
          <w:color w:val="auto"/>
          <w:sz w:val="24"/>
          <w:szCs w:val="24"/>
        </w:rPr>
        <w:t xml:space="preserve"> are comprised of identical DNA sequences. Expression of a single gRNA and Cas9 enzyme excises the T-DNA between the CTSs. In this example, cleaved DNA ends are repaired by non-homologous end joining, leaving behind one </w:t>
      </w:r>
      <w:proofErr w:type="gramStart"/>
      <w:r w:rsidRPr="00F97C1A">
        <w:rPr>
          <w:rFonts w:ascii="Times New Roman" w:hAnsi="Times New Roman"/>
          <w:color w:val="auto"/>
          <w:sz w:val="24"/>
          <w:szCs w:val="24"/>
        </w:rPr>
        <w:t>CTS</w:t>
      </w:r>
      <w:proofErr w:type="gramEnd"/>
      <w:r w:rsidRPr="00F97C1A">
        <w:rPr>
          <w:rFonts w:ascii="Times New Roman" w:hAnsi="Times New Roman"/>
          <w:color w:val="auto"/>
          <w:sz w:val="24"/>
          <w:szCs w:val="24"/>
        </w:rPr>
        <w:t xml:space="preserve"> and left and right borders and the DNA removed is degraded within the plant cell. Figure created with Biorender.com, accessed on 22 February 2023.</w:t>
      </w:r>
    </w:p>
    <w:p w14:paraId="27F2B14D" w14:textId="77777777" w:rsidR="008760F2" w:rsidRDefault="008760F2" w:rsidP="0068503F">
      <w:pPr>
        <w:pStyle w:val="MDPI51figurecaption"/>
        <w:spacing w:line="360" w:lineRule="auto"/>
        <w:ind w:left="0"/>
        <w:jc w:val="both"/>
        <w:rPr>
          <w:rFonts w:ascii="Times New Roman" w:hAnsi="Times New Roman"/>
          <w:color w:val="auto"/>
          <w:sz w:val="24"/>
          <w:szCs w:val="24"/>
        </w:rPr>
      </w:pPr>
    </w:p>
    <w:p w14:paraId="00AFEBF8" w14:textId="010A635D" w:rsidR="008760F2" w:rsidRDefault="00724A45" w:rsidP="00514C27">
      <w:pPr>
        <w:pStyle w:val="MDPI51figurecaption"/>
        <w:spacing w:line="360" w:lineRule="auto"/>
        <w:ind w:left="0"/>
        <w:rPr>
          <w:rFonts w:ascii="Times New Roman" w:hAnsi="Times New Roman"/>
          <w:color w:val="auto"/>
          <w:sz w:val="24"/>
          <w:szCs w:val="24"/>
        </w:rPr>
      </w:pPr>
      <w:r>
        <w:fldChar w:fldCharType="begin"/>
      </w:r>
      <w:r>
        <w:instrText xml:space="preserve"> ADDIN EN.SECTION.REFLIST </w:instrText>
      </w:r>
      <w:r>
        <w:fldChar w:fldCharType="end"/>
      </w:r>
    </w:p>
    <w:p w14:paraId="6491F906" w14:textId="2FB6538C" w:rsidR="005C18ED" w:rsidRPr="0068503F" w:rsidRDefault="005C18ED" w:rsidP="0068503F">
      <w:pPr>
        <w:pStyle w:val="MDPI51figurecaption"/>
        <w:spacing w:line="360" w:lineRule="auto"/>
        <w:ind w:left="0"/>
        <w:jc w:val="both"/>
        <w:rPr>
          <w:rFonts w:ascii="Times New Roman" w:hAnsi="Times New Roman"/>
          <w:color w:val="auto"/>
          <w:sz w:val="24"/>
          <w:szCs w:val="24"/>
        </w:rPr>
        <w:sectPr w:rsidR="005C18ED" w:rsidRPr="0068503F" w:rsidSect="00DE19EB">
          <w:pgSz w:w="12240" w:h="15840"/>
          <w:pgMar w:top="1440" w:right="1440" w:bottom="1440" w:left="1440" w:header="720" w:footer="720" w:gutter="0"/>
          <w:cols w:space="720"/>
          <w:docGrid w:linePitch="360"/>
        </w:sectPr>
      </w:pPr>
    </w:p>
    <w:p w14:paraId="0D85FB61" w14:textId="77777777" w:rsidR="00B311C9" w:rsidRDefault="38781A08" w:rsidP="005C18ED">
      <w:pPr>
        <w:spacing w:line="276" w:lineRule="auto"/>
        <w:jc w:val="center"/>
        <w:rPr>
          <w:b/>
          <w:bCs/>
          <w:sz w:val="28"/>
        </w:rPr>
      </w:pPr>
      <w:r w:rsidRPr="00F97C1A">
        <w:rPr>
          <w:b/>
          <w:bCs/>
          <w:sz w:val="28"/>
        </w:rPr>
        <w:lastRenderedPageBreak/>
        <w:t xml:space="preserve">Chapter 3: </w:t>
      </w:r>
      <w:r w:rsidR="00E92A6B">
        <w:rPr>
          <w:b/>
          <w:bCs/>
          <w:sz w:val="28"/>
        </w:rPr>
        <w:t>Pollen-targeted expression</w:t>
      </w:r>
      <w:r w:rsidR="1E9FEBAF" w:rsidRPr="00F97C1A">
        <w:rPr>
          <w:b/>
          <w:bCs/>
          <w:sz w:val="28"/>
        </w:rPr>
        <w:t xml:space="preserve"> of </w:t>
      </w:r>
      <w:r w:rsidR="1E9FEBAF" w:rsidRPr="00185AFD">
        <w:rPr>
          <w:b/>
          <w:bCs/>
          <w:i/>
          <w:iCs/>
          <w:sz w:val="28"/>
        </w:rPr>
        <w:t>Eco</w:t>
      </w:r>
      <w:r w:rsidR="1E9FEBAF" w:rsidRPr="006706D5">
        <w:rPr>
          <w:b/>
          <w:bCs/>
          <w:sz w:val="28"/>
        </w:rPr>
        <w:t>RI</w:t>
      </w:r>
      <w:r w:rsidR="1E9FEBAF" w:rsidRPr="003F1E16">
        <w:rPr>
          <w:b/>
          <w:bCs/>
          <w:sz w:val="28"/>
        </w:rPr>
        <w:t xml:space="preserve"> </w:t>
      </w:r>
      <w:r w:rsidR="1E9FEBAF" w:rsidRPr="00F97C1A">
        <w:rPr>
          <w:b/>
          <w:bCs/>
          <w:sz w:val="28"/>
        </w:rPr>
        <w:t xml:space="preserve">endonuclease </w:t>
      </w:r>
    </w:p>
    <w:p w14:paraId="6C4DCFB3" w14:textId="74D43F1C" w:rsidR="38781A08" w:rsidRPr="00383618" w:rsidRDefault="00FD06AD" w:rsidP="005C18ED">
      <w:pPr>
        <w:spacing w:line="276" w:lineRule="auto"/>
        <w:jc w:val="center"/>
        <w:rPr>
          <w:b/>
          <w:bCs/>
          <w:sz w:val="28"/>
        </w:rPr>
      </w:pPr>
      <w:r w:rsidRPr="00F97C1A">
        <w:rPr>
          <w:b/>
          <w:bCs/>
          <w:sz w:val="28"/>
        </w:rPr>
        <w:t xml:space="preserve">in </w:t>
      </w:r>
      <w:r w:rsidRPr="00F97C1A">
        <w:rPr>
          <w:b/>
          <w:bCs/>
          <w:i/>
          <w:sz w:val="28"/>
        </w:rPr>
        <w:t>Panicum virgatum</w:t>
      </w:r>
      <w:r w:rsidRPr="00F97C1A">
        <w:rPr>
          <w:b/>
          <w:bCs/>
          <w:sz w:val="28"/>
        </w:rPr>
        <w:t xml:space="preserve"> L.</w:t>
      </w:r>
    </w:p>
    <w:p w14:paraId="6BEA9B59" w14:textId="21BE9583" w:rsidR="00A06A99" w:rsidRPr="00F97C1A" w:rsidRDefault="00A06A99" w:rsidP="0053626C">
      <w:pPr>
        <w:spacing w:line="360" w:lineRule="auto"/>
        <w:rPr>
          <w:b/>
          <w:bCs/>
        </w:rPr>
      </w:pPr>
    </w:p>
    <w:p w14:paraId="6F97514E" w14:textId="77777777" w:rsidR="00D313CD" w:rsidRDefault="00D313CD" w:rsidP="0053626C">
      <w:pPr>
        <w:spacing w:line="360" w:lineRule="auto"/>
        <w:rPr>
          <w:b/>
          <w:bCs/>
          <w:sz w:val="28"/>
        </w:rPr>
        <w:sectPr w:rsidR="00D313CD" w:rsidSect="00DE19EB">
          <w:pgSz w:w="12240" w:h="15840"/>
          <w:pgMar w:top="1440" w:right="1440" w:bottom="1440" w:left="1440" w:header="720" w:footer="720" w:gutter="0"/>
          <w:cols w:space="720"/>
          <w:docGrid w:linePitch="360"/>
        </w:sectPr>
      </w:pPr>
    </w:p>
    <w:p w14:paraId="19F18604" w14:textId="7B32D303" w:rsidR="00225F0C" w:rsidRPr="00F97C1A" w:rsidRDefault="401BD652" w:rsidP="0053626C">
      <w:pPr>
        <w:spacing w:line="360" w:lineRule="auto"/>
        <w:rPr>
          <w:b/>
          <w:bCs/>
          <w:sz w:val="28"/>
        </w:rPr>
      </w:pPr>
      <w:r w:rsidRPr="00F97C1A">
        <w:rPr>
          <w:b/>
          <w:bCs/>
          <w:sz w:val="28"/>
        </w:rPr>
        <w:lastRenderedPageBreak/>
        <w:t>Abstract</w:t>
      </w:r>
    </w:p>
    <w:p w14:paraId="48A9181F" w14:textId="2EB47016" w:rsidR="00177323" w:rsidRDefault="00B26C23" w:rsidP="00177323">
      <w:pPr>
        <w:spacing w:line="360" w:lineRule="auto"/>
      </w:pPr>
      <w:r>
        <w:t>Pollen</w:t>
      </w:r>
      <w:r w:rsidR="005A6EB4" w:rsidRPr="00F97C1A">
        <w:t>-</w:t>
      </w:r>
      <w:r w:rsidR="00993A7D" w:rsidRPr="00F97C1A">
        <w:t xml:space="preserve">targeted expression </w:t>
      </w:r>
      <w:r w:rsidR="005A6EB4" w:rsidRPr="00F97C1A">
        <w:t>of</w:t>
      </w:r>
      <w:r w:rsidR="00AA6984">
        <w:t xml:space="preserve"> the</w:t>
      </w:r>
      <w:r w:rsidR="005A6EB4" w:rsidRPr="00F97C1A">
        <w:t xml:space="preserve"> </w:t>
      </w:r>
      <w:r w:rsidR="00F65FA3" w:rsidRPr="00185AFD">
        <w:rPr>
          <w:i/>
          <w:iCs/>
        </w:rPr>
        <w:t>Eco</w:t>
      </w:r>
      <w:r w:rsidR="00F65FA3" w:rsidRPr="006706D5">
        <w:t>RI</w:t>
      </w:r>
      <w:r w:rsidR="00F65FA3" w:rsidRPr="003F1E16">
        <w:t xml:space="preserve"> </w:t>
      </w:r>
      <w:r w:rsidR="00B947B3">
        <w:t xml:space="preserve">restriction </w:t>
      </w:r>
      <w:r w:rsidR="00F65FA3">
        <w:t>endonuclease</w:t>
      </w:r>
      <w:r>
        <w:t xml:space="preserve"> in </w:t>
      </w:r>
      <w:r w:rsidR="003C1905">
        <w:t>switchgrass</w:t>
      </w:r>
      <w:r w:rsidR="00B80B07">
        <w:t xml:space="preserve"> (</w:t>
      </w:r>
      <w:r w:rsidR="00B80B07" w:rsidRPr="00F97C1A">
        <w:rPr>
          <w:i/>
          <w:iCs/>
        </w:rPr>
        <w:t>Panicum</w:t>
      </w:r>
      <w:r w:rsidR="00B80B07" w:rsidRPr="00F97C1A">
        <w:t xml:space="preserve"> </w:t>
      </w:r>
      <w:r w:rsidR="00B80B07" w:rsidRPr="00F97C1A">
        <w:rPr>
          <w:i/>
          <w:iCs/>
        </w:rPr>
        <w:t>virgatum</w:t>
      </w:r>
      <w:r w:rsidR="00B80B07" w:rsidRPr="00F97C1A">
        <w:t xml:space="preserve"> L.) </w:t>
      </w:r>
      <w:r w:rsidR="00AA6984">
        <w:t>holds promise as a valuable to</w:t>
      </w:r>
      <w:r w:rsidR="006066AA">
        <w:t>ol</w:t>
      </w:r>
      <w:r w:rsidR="00AA6984">
        <w:t xml:space="preserve"> for preventing</w:t>
      </w:r>
      <w:r w:rsidR="00E10DAA">
        <w:t xml:space="preserve"> transgene flow</w:t>
      </w:r>
      <w:r w:rsidR="00687F67">
        <w:t xml:space="preserve"> to unintended hosts</w:t>
      </w:r>
      <w:r w:rsidR="00B947B3">
        <w:t>.</w:t>
      </w:r>
      <w:r w:rsidR="10BA79F2" w:rsidRPr="00F97C1A">
        <w:t xml:space="preserve"> </w:t>
      </w:r>
      <w:r w:rsidR="00AA6984">
        <w:t>This study evaluates the</w:t>
      </w:r>
      <w:r w:rsidR="10BA79F2" w:rsidRPr="00F97C1A">
        <w:t xml:space="preserve"> potential of </w:t>
      </w:r>
      <w:r w:rsidR="00A44898" w:rsidRPr="00F97C1A">
        <w:rPr>
          <w:i/>
          <w:iCs/>
        </w:rPr>
        <w:t>Eco</w:t>
      </w:r>
      <w:r w:rsidR="00A44898" w:rsidRPr="00F97C1A">
        <w:t xml:space="preserve">RI </w:t>
      </w:r>
      <w:r w:rsidR="19C90CD9" w:rsidRPr="00F97C1A">
        <w:t>endonuclease</w:t>
      </w:r>
      <w:r w:rsidR="00BC5046">
        <w:t xml:space="preserve">, </w:t>
      </w:r>
      <w:r w:rsidR="001C3796">
        <w:t>with the inclusion of a catalase intron,</w:t>
      </w:r>
      <w:r w:rsidR="19C90CD9" w:rsidRPr="00F97C1A">
        <w:t xml:space="preserve"> </w:t>
      </w:r>
      <w:r w:rsidR="00B80B07" w:rsidRPr="00F97C1A">
        <w:t>to induce sterility of transgenic</w:t>
      </w:r>
      <w:r w:rsidR="006C4E2B">
        <w:t xml:space="preserve"> switchgrass</w:t>
      </w:r>
      <w:r w:rsidR="00B80B07" w:rsidRPr="00F97C1A">
        <w:t xml:space="preserve"> pollen </w:t>
      </w:r>
      <w:r w:rsidR="00B80B07">
        <w:t xml:space="preserve">when </w:t>
      </w:r>
      <w:r w:rsidR="19C90CD9" w:rsidRPr="00F97C1A">
        <w:t xml:space="preserve">driven </w:t>
      </w:r>
      <w:r w:rsidR="00AE6058">
        <w:t>by monocot-derived</w:t>
      </w:r>
      <w:r w:rsidR="00B80B07">
        <w:t>,</w:t>
      </w:r>
      <w:r w:rsidR="19C90CD9" w:rsidRPr="00F97C1A">
        <w:t xml:space="preserve"> putative pollen-</w:t>
      </w:r>
      <w:r w:rsidR="0053626C" w:rsidRPr="00F97C1A">
        <w:t>active</w:t>
      </w:r>
      <w:r w:rsidR="00993A7D" w:rsidRPr="00F97C1A">
        <w:t xml:space="preserve"> </w:t>
      </w:r>
      <w:r w:rsidR="19C90CD9" w:rsidRPr="00F97C1A">
        <w:t>promoters</w:t>
      </w:r>
      <w:r w:rsidR="006D2227">
        <w:t xml:space="preserve">. </w:t>
      </w:r>
      <w:r w:rsidR="00AF28FF">
        <w:t>Of the</w:t>
      </w:r>
      <w:r w:rsidR="00FC3233">
        <w:t xml:space="preserve"> TaPSG719, PvPS1, Osg6B, OsRTS, and Zm13</w:t>
      </w:r>
      <w:r w:rsidR="00AF28FF">
        <w:t xml:space="preserve"> promoters tested</w:t>
      </w:r>
      <w:r w:rsidR="00903752">
        <w:t>,</w:t>
      </w:r>
      <w:r w:rsidR="00AF28FF">
        <w:t xml:space="preserve"> </w:t>
      </w:r>
      <w:r w:rsidR="007A23FD">
        <w:t xml:space="preserve">the Zm13 and the PvPS1 promoters </w:t>
      </w:r>
      <w:r w:rsidR="005D7D03">
        <w:t>exhibited the highest</w:t>
      </w:r>
      <w:r w:rsidR="007A23FD">
        <w:t xml:space="preserve"> </w:t>
      </w:r>
      <w:r w:rsidR="00AE41F7">
        <w:t>expressio</w:t>
      </w:r>
      <w:r w:rsidR="007A23FD">
        <w:t>n</w:t>
      </w:r>
      <w:r w:rsidR="00AE41F7">
        <w:t xml:space="preserve"> levels</w:t>
      </w:r>
      <w:r w:rsidR="007A23FD">
        <w:t xml:space="preserve"> in</w:t>
      </w:r>
      <w:r w:rsidR="00516B7C">
        <w:t xml:space="preserve"> transgenic </w:t>
      </w:r>
      <w:r w:rsidR="007A23FD">
        <w:t>anther</w:t>
      </w:r>
      <w:r w:rsidR="00584F8A">
        <w:t xml:space="preserve"> and </w:t>
      </w:r>
      <w:r w:rsidR="007A23FD">
        <w:t>pollen tissue</w:t>
      </w:r>
      <w:r w:rsidR="00584F8A">
        <w:t>s,</w:t>
      </w:r>
      <w:r w:rsidR="007A23FD">
        <w:t xml:space="preserve"> </w:t>
      </w:r>
      <w:r w:rsidR="00A1167E">
        <w:t xml:space="preserve">averaging </w:t>
      </w:r>
      <w:r w:rsidR="007A23FD">
        <w:t>10% and 6%</w:t>
      </w:r>
      <w:r w:rsidR="00781300">
        <w:t xml:space="preserve"> transcript abundance</w:t>
      </w:r>
      <w:r w:rsidR="007A23FD">
        <w:t>, respectively</w:t>
      </w:r>
      <w:r w:rsidR="00781300">
        <w:t xml:space="preserve">, compared to the </w:t>
      </w:r>
      <w:r w:rsidR="00516B7C">
        <w:t xml:space="preserve">switchgrass ubiquitin 1 gene used as a </w:t>
      </w:r>
      <w:r w:rsidR="00781300">
        <w:t>reference</w:t>
      </w:r>
      <w:r w:rsidR="00AE41F7">
        <w:t xml:space="preserve">. </w:t>
      </w:r>
      <w:r w:rsidR="00A636E0">
        <w:t xml:space="preserve">Despite relatively high </w:t>
      </w:r>
      <w:r w:rsidR="009B5530">
        <w:t>transcript expression</w:t>
      </w:r>
      <w:r w:rsidR="003F52F2">
        <w:t>,</w:t>
      </w:r>
      <w:r w:rsidR="009B5530">
        <w:t xml:space="preserve"> </w:t>
      </w:r>
      <w:r w:rsidR="00781300">
        <w:t>pollen germination</w:t>
      </w:r>
      <w:r w:rsidR="00471582">
        <w:t xml:space="preserve"> </w:t>
      </w:r>
      <w:r w:rsidR="0020597E">
        <w:t>(%)</w:t>
      </w:r>
      <w:r w:rsidR="00781300">
        <w:t xml:space="preserve"> of</w:t>
      </w:r>
      <w:r w:rsidR="002E1FED">
        <w:t xml:space="preserve"> the highest expressing transgenic lines </w:t>
      </w:r>
      <w:r w:rsidR="0058400D">
        <w:t xml:space="preserve">of </w:t>
      </w:r>
      <w:r w:rsidR="001B0043">
        <w:t>the Zm</w:t>
      </w:r>
      <w:proofErr w:type="gramStart"/>
      <w:r w:rsidR="001B0043">
        <w:t>13</w:t>
      </w:r>
      <w:r w:rsidR="008254AB">
        <w:t>:</w:t>
      </w:r>
      <w:r w:rsidR="008254AB" w:rsidRPr="00D4697C">
        <w:rPr>
          <w:i/>
          <w:iCs/>
        </w:rPr>
        <w:t>Eco</w:t>
      </w:r>
      <w:r w:rsidR="008254AB" w:rsidRPr="006706D5">
        <w:t>RI</w:t>
      </w:r>
      <w:proofErr w:type="gramEnd"/>
      <w:r w:rsidR="001B0043" w:rsidRPr="003F1E16">
        <w:t xml:space="preserve"> </w:t>
      </w:r>
      <w:r w:rsidR="001B0043">
        <w:t>and PvPS1</w:t>
      </w:r>
      <w:r w:rsidR="008254AB">
        <w:t>:</w:t>
      </w:r>
      <w:r w:rsidR="008254AB" w:rsidRPr="00D4697C">
        <w:rPr>
          <w:i/>
          <w:iCs/>
        </w:rPr>
        <w:t>Eco</w:t>
      </w:r>
      <w:r w:rsidR="008254AB" w:rsidRPr="006706D5">
        <w:t>RI</w:t>
      </w:r>
      <w:r w:rsidR="001B0043">
        <w:t xml:space="preserve"> constructs</w:t>
      </w:r>
      <w:r w:rsidR="00781300">
        <w:t xml:space="preserve"> w</w:t>
      </w:r>
      <w:r w:rsidR="00FE203C">
        <w:t>ere</w:t>
      </w:r>
      <w:r w:rsidR="00781300">
        <w:t xml:space="preserve"> not significantly different from </w:t>
      </w:r>
      <w:r w:rsidR="008254AB">
        <w:t xml:space="preserve">the pollen germination </w:t>
      </w:r>
      <w:r w:rsidR="0020597E">
        <w:t>(%)</w:t>
      </w:r>
      <w:r w:rsidR="008254AB">
        <w:t xml:space="preserve"> </w:t>
      </w:r>
      <w:r w:rsidR="00781300">
        <w:t>of nontransgenic switchgrass</w:t>
      </w:r>
      <w:r w:rsidR="001B0043">
        <w:t>.</w:t>
      </w:r>
      <w:r w:rsidR="00516B7C">
        <w:t xml:space="preserve"> The pollen tested was, presumably</w:t>
      </w:r>
      <w:r w:rsidR="006633EB">
        <w:t>,</w:t>
      </w:r>
      <w:r w:rsidR="00516B7C">
        <w:t xml:space="preserve"> a mixture of transgenic and nontransgenic pollen from the hemizygous transgenic T</w:t>
      </w:r>
      <w:r w:rsidR="00516B7C" w:rsidRPr="00A94339">
        <w:rPr>
          <w:vertAlign w:val="subscript"/>
        </w:rPr>
        <w:t>0</w:t>
      </w:r>
      <w:r w:rsidR="00516B7C">
        <w:t xml:space="preserve"> clones. </w:t>
      </w:r>
      <w:r w:rsidR="00EA187C">
        <w:t xml:space="preserve">Further investigation revealed </w:t>
      </w:r>
      <w:r w:rsidR="00B930BE">
        <w:t>that</w:t>
      </w:r>
      <w:r w:rsidR="00687F67">
        <w:t xml:space="preserve"> </w:t>
      </w:r>
      <w:r w:rsidR="005B36D9">
        <w:t xml:space="preserve">cryptic splicing </w:t>
      </w:r>
      <w:r w:rsidR="0067000B">
        <w:t xml:space="preserve">occurred </w:t>
      </w:r>
      <w:r w:rsidR="00480709">
        <w:t>a</w:t>
      </w:r>
      <w:r w:rsidR="00471582">
        <w:t>s</w:t>
      </w:r>
      <w:r w:rsidR="0067000B">
        <w:t xml:space="preserve"> an unintended result of the inclusion of the c</w:t>
      </w:r>
      <w:r w:rsidR="00B21C8D">
        <w:t>atalase intron</w:t>
      </w:r>
      <w:r w:rsidR="0067000B">
        <w:t xml:space="preserve"> in the</w:t>
      </w:r>
      <w:r w:rsidR="0067000B" w:rsidRPr="0067000B">
        <w:rPr>
          <w:i/>
          <w:iCs/>
        </w:rPr>
        <w:t xml:space="preserve"> </w:t>
      </w:r>
      <w:r w:rsidR="0067000B" w:rsidRPr="00D4697C">
        <w:rPr>
          <w:i/>
          <w:iCs/>
        </w:rPr>
        <w:t>Eco</w:t>
      </w:r>
      <w:r w:rsidR="0067000B" w:rsidRPr="006706D5">
        <w:t>RI</w:t>
      </w:r>
      <w:r w:rsidR="0067000B" w:rsidRPr="003F1E16">
        <w:t xml:space="preserve"> </w:t>
      </w:r>
      <w:r w:rsidR="00D4697C">
        <w:t>coding sequence</w:t>
      </w:r>
      <w:r w:rsidR="0067000B">
        <w:t>. The cryptic splicing event resulted in the g</w:t>
      </w:r>
      <w:r w:rsidR="00C2108A">
        <w:t>enerat</w:t>
      </w:r>
      <w:r w:rsidR="0067000B">
        <w:t xml:space="preserve">ion of </w:t>
      </w:r>
      <w:r w:rsidR="00C2108A">
        <w:t xml:space="preserve">a truncated </w:t>
      </w:r>
      <w:r w:rsidR="00562AD9">
        <w:t xml:space="preserve">mRNA product </w:t>
      </w:r>
      <w:r w:rsidR="00EE1758">
        <w:t xml:space="preserve">that </w:t>
      </w:r>
      <w:r w:rsidR="0067000B">
        <w:t xml:space="preserve">apparently </w:t>
      </w:r>
      <w:r w:rsidR="00516B7C">
        <w:t xml:space="preserve">was </w:t>
      </w:r>
      <w:r w:rsidR="0067000B">
        <w:t xml:space="preserve">translated to </w:t>
      </w:r>
      <w:r w:rsidR="00EE1758">
        <w:t xml:space="preserve">a nonfunctional protein. </w:t>
      </w:r>
      <w:r w:rsidR="0067000B">
        <w:t xml:space="preserve">Thus, the constructs designed for bioconfinement </w:t>
      </w:r>
      <w:r w:rsidR="00F15886">
        <w:t xml:space="preserve">were </w:t>
      </w:r>
      <w:r w:rsidR="0067000B">
        <w:t xml:space="preserve">not fit for purpose. </w:t>
      </w:r>
    </w:p>
    <w:p w14:paraId="569EDCA6" w14:textId="77777777" w:rsidR="00177323" w:rsidRDefault="00177323" w:rsidP="00177323">
      <w:pPr>
        <w:spacing w:line="360" w:lineRule="auto"/>
        <w:rPr>
          <w:b/>
          <w:sz w:val="28"/>
          <w:szCs w:val="28"/>
        </w:rPr>
        <w:sectPr w:rsidR="00177323" w:rsidSect="00DE19EB">
          <w:pgSz w:w="12240" w:h="15840"/>
          <w:pgMar w:top="1440" w:right="1440" w:bottom="1440" w:left="1440" w:header="720" w:footer="720" w:gutter="0"/>
          <w:cols w:space="720"/>
          <w:docGrid w:linePitch="360"/>
        </w:sectPr>
      </w:pPr>
    </w:p>
    <w:p w14:paraId="73DF544D" w14:textId="63A1939F" w:rsidR="00225F0C" w:rsidRPr="00177323" w:rsidRDefault="76235EF9" w:rsidP="00177323">
      <w:pPr>
        <w:spacing w:line="360" w:lineRule="auto"/>
      </w:pPr>
      <w:r w:rsidRPr="00177323">
        <w:rPr>
          <w:b/>
          <w:sz w:val="28"/>
          <w:szCs w:val="28"/>
        </w:rPr>
        <w:lastRenderedPageBreak/>
        <w:t>Introduction</w:t>
      </w:r>
    </w:p>
    <w:p w14:paraId="65B21BED" w14:textId="2378970B" w:rsidR="00515F84" w:rsidRPr="00BC44F7" w:rsidRDefault="008F05DB" w:rsidP="001C5AEB">
      <w:pPr>
        <w:spacing w:line="360" w:lineRule="auto"/>
        <w:ind w:firstLine="360"/>
      </w:pPr>
      <w:r>
        <w:t>Over</w:t>
      </w:r>
      <w:r w:rsidR="00D93E48" w:rsidRPr="00BC44F7">
        <w:t xml:space="preserve"> 90% of </w:t>
      </w:r>
      <w:r w:rsidR="00F51CCB" w:rsidRPr="00BC44F7">
        <w:t xml:space="preserve">crops </w:t>
      </w:r>
      <w:r w:rsidR="00D55465" w:rsidRPr="00BC44F7">
        <w:t xml:space="preserve">cultivated </w:t>
      </w:r>
      <w:r w:rsidR="00F51CCB" w:rsidRPr="00BC44F7">
        <w:t xml:space="preserve">in the US </w:t>
      </w:r>
      <w:r w:rsidR="006E5210">
        <w:t>are</w:t>
      </w:r>
      <w:r w:rsidR="00F51CCB" w:rsidRPr="00BC44F7">
        <w:t xml:space="preserve"> genetically engineered (GE)</w:t>
      </w:r>
      <w:r w:rsidR="00D4382C">
        <w:t xml:space="preserve"> and primarily confer few </w:t>
      </w:r>
      <w:r w:rsidR="00413583">
        <w:t>well</w:t>
      </w:r>
      <w:r w:rsidR="00EF7BF1">
        <w:t>-</w:t>
      </w:r>
      <w:r w:rsidR="00413583">
        <w:t>characterized</w:t>
      </w:r>
      <w:r w:rsidR="0077621E">
        <w:t xml:space="preserve"> traits</w:t>
      </w:r>
      <w:r w:rsidR="00E14CD4">
        <w:t>,</w:t>
      </w:r>
      <w:r w:rsidR="00413583">
        <w:t xml:space="preserve"> </w:t>
      </w:r>
      <w:r w:rsidR="00D4382C">
        <w:t>such as insect and herbicide resistance</w:t>
      </w:r>
      <w:r w:rsidR="00E14CD4">
        <w:t>,</w:t>
      </w:r>
      <w:r w:rsidR="00D4382C">
        <w:t xml:space="preserve"> </w:t>
      </w:r>
      <w:r w:rsidR="004D3D45">
        <w:t>that</w:t>
      </w:r>
      <w:r w:rsidR="00934DCA">
        <w:t xml:space="preserve"> are deployed in a</w:t>
      </w:r>
      <w:r w:rsidR="00D4382C">
        <w:t xml:space="preserve"> limited </w:t>
      </w:r>
      <w:r w:rsidR="00934DCA">
        <w:t xml:space="preserve">number of crop </w:t>
      </w:r>
      <w:r w:rsidR="00D4382C">
        <w:t>species</w:t>
      </w:r>
      <w:r w:rsidR="00413583">
        <w:t xml:space="preserve"> </w:t>
      </w:r>
      <w:r w:rsidR="00413583">
        <w:fldChar w:fldCharType="begin"/>
      </w:r>
      <w:r w:rsidR="00413583">
        <w:instrText xml:space="preserve"> ADDIN EN.CITE &lt;EndNote&gt;&lt;Cite&gt;&lt;Author&gt;ISAAA&lt;/Author&gt;&lt;Year&gt;2019&lt;/Year&gt;&lt;RecNum&gt;17&lt;/RecNum&gt;&lt;DisplayText&gt;(ISAAA 2019)&lt;/DisplayText&gt;&lt;record&gt;&lt;rec-number&gt;17&lt;/rec-number&gt;&lt;foreign-keys&gt;&lt;key app="EN" db-id="a9pw9arvoerpeue5ewzpdps0xfrtv5dxtzrv" timestamp="1682953529" guid="86b1f8bc-d915-43d4-af28-aade9373c1a1"&gt;17&lt;/key&gt;&lt;/foreign-keys&gt;&lt;ref-type name="Web Page"&gt;12&lt;/ref-type&gt;&lt;contributors&gt;&lt;authors&gt;&lt;author&gt;ISAAA&lt;/author&gt;&lt;/authors&gt;&lt;/contributors&gt;&lt;titles&gt;&lt;title&gt;Global Status of Commercialized Biotech/GM Crops in 2019: Biotech Crops Drive SocioEconomic Development and Sustainable Environment in the New Frontier&lt;/title&gt;&lt;secondary-title&gt;ISAAA Brief No. 55&lt;/secondary-title&gt;&lt;/titles&gt;&lt;number&gt;5 September 2022&lt;/number&gt;&lt;dates&gt;&lt;year&gt;2019&lt;/year&gt;&lt;/dates&gt;&lt;pub-location&gt;Ithica, NY, USA&lt;/pub-location&gt;&lt;urls&gt;&lt;related-urls&gt;&lt;url&gt;https://www.isaaa.org/resources/publications/briefs/55/executivesummary/default.asp&lt;/url&gt;&lt;/related-urls&gt;&lt;/urls&gt;&lt;/record&gt;&lt;/Cite&gt;&lt;/EndNote&gt;</w:instrText>
      </w:r>
      <w:r w:rsidR="00413583">
        <w:fldChar w:fldCharType="separate"/>
      </w:r>
      <w:r w:rsidR="00413583">
        <w:rPr>
          <w:noProof/>
        </w:rPr>
        <w:t>(ISAAA 2019)</w:t>
      </w:r>
      <w:r w:rsidR="00413583">
        <w:fldChar w:fldCharType="end"/>
      </w:r>
      <w:r w:rsidR="00413583">
        <w:t xml:space="preserve">. </w:t>
      </w:r>
      <w:r w:rsidR="00934DCA">
        <w:t xml:space="preserve">These species </w:t>
      </w:r>
      <w:r w:rsidR="004E4744">
        <w:t>typically</w:t>
      </w:r>
      <w:r w:rsidR="00E14CD4">
        <w:t xml:space="preserve"> </w:t>
      </w:r>
      <w:r w:rsidR="00413583">
        <w:t xml:space="preserve">have little potential for </w:t>
      </w:r>
      <w:r w:rsidR="003D2FF2">
        <w:t xml:space="preserve">inadvertent </w:t>
      </w:r>
      <w:r w:rsidR="00413583">
        <w:t>gene flow</w:t>
      </w:r>
      <w:r w:rsidR="00E75E8B">
        <w:t>, often</w:t>
      </w:r>
      <w:r w:rsidR="0070321D">
        <w:t xml:space="preserve"> a result</w:t>
      </w:r>
      <w:r w:rsidR="00500FC2">
        <w:t xml:space="preserve"> </w:t>
      </w:r>
      <w:r w:rsidR="00E75E8B">
        <w:t xml:space="preserve">of their reproductive biology, </w:t>
      </w:r>
      <w:r w:rsidR="00500FC2">
        <w:t>and no wild relatives native to the region of cultivation</w:t>
      </w:r>
      <w:r w:rsidR="00B47253">
        <w:t xml:space="preserve"> </w:t>
      </w:r>
      <w:r w:rsidR="00B47253">
        <w:fldChar w:fldCharType="begin"/>
      </w:r>
      <w:r w:rsidR="00B47253">
        <w:instrText xml:space="preserve"> ADDIN EN.CITE &lt;EndNote&gt;&lt;Cite&gt;&lt;Author&gt;Stewart Jr.&lt;/Author&gt;&lt;Year&gt;2021&lt;/Year&gt;&lt;RecNum&gt;127&lt;/RecNum&gt;&lt;DisplayText&gt;(Stewart Jr. 2021)&lt;/DisplayText&gt;&lt;record&gt;&lt;rec-number&gt;127&lt;/rec-number&gt;&lt;foreign-keys&gt;&lt;key app="EN" db-id="a9pw9arvoerpeue5ewzpdps0xfrtv5dxtzrv" timestamp="1682953533" guid="64913510-a61a-46b3-8426-0e80de5d542e"&gt;127&lt;/key&gt;&lt;/foreign-keys&gt;&lt;ref-type name="Book Section"&gt;5&lt;/ref-type&gt;&lt;contributors&gt;&lt;authors&gt;&lt;author&gt;Stewart Jr., C. N.                                                                                &lt;/author&gt;&lt;/authors&gt;&lt;secondary-authors&gt;&lt;author&gt;Wei, Wei&lt;/author&gt;&lt;author&gt;Stewart, Charles Neal&lt;/author&gt;&lt;/secondary-authors&gt;&lt;/contributors&gt;&lt;titles&gt;&lt;title&gt;Controlling transgene flow from engineered crops to unintended hosts by molecular approaches&lt;/title&gt;&lt;secondary-title&gt;Gene Flow: Monitoring, Modeling and Mitigation&lt;/secondary-title&gt;&lt;/titles&gt;&lt;dates&gt;&lt;year&gt;2021&lt;/year&gt;&lt;/dates&gt;&lt;publisher&gt;CAB International&lt;/publisher&gt;&lt;urls&gt;&lt;/urls&gt;&lt;electronic-resource-num&gt;10.1079/9781789247480.0&lt;/electronic-resource-num&gt;&lt;/record&gt;&lt;/Cite&gt;&lt;/EndNote&gt;</w:instrText>
      </w:r>
      <w:r w:rsidR="00B47253">
        <w:fldChar w:fldCharType="separate"/>
      </w:r>
      <w:r w:rsidR="00B47253">
        <w:rPr>
          <w:noProof/>
        </w:rPr>
        <w:t>(Stewart Jr. 2021)</w:t>
      </w:r>
      <w:r w:rsidR="00B47253">
        <w:fldChar w:fldCharType="end"/>
      </w:r>
      <w:r w:rsidR="00500FC2">
        <w:t>.</w:t>
      </w:r>
      <w:r w:rsidR="005C374F" w:rsidRPr="005C374F">
        <w:t xml:space="preserve"> </w:t>
      </w:r>
      <w:r w:rsidR="00DD37DF">
        <w:t>Species with an i</w:t>
      </w:r>
      <w:r w:rsidR="005F3B91">
        <w:t xml:space="preserve">ncreased potential of gene flow </w:t>
      </w:r>
      <w:r w:rsidR="004E7B02">
        <w:t xml:space="preserve">raise </w:t>
      </w:r>
      <w:r w:rsidR="005F3B91">
        <w:t>concerns of biosafety and ecological consequences</w:t>
      </w:r>
      <w:r w:rsidR="00DA486A">
        <w:t xml:space="preserve">, thereby </w:t>
      </w:r>
      <w:r w:rsidR="00464B7E">
        <w:t>hindering the</w:t>
      </w:r>
      <w:r w:rsidR="005F3B91">
        <w:t xml:space="preserve"> </w:t>
      </w:r>
      <w:r w:rsidR="00002087">
        <w:t>commercial adoption</w:t>
      </w:r>
      <w:r w:rsidR="005F3B91">
        <w:t xml:space="preserve"> </w:t>
      </w:r>
      <w:r w:rsidR="004E7B02">
        <w:t xml:space="preserve">of </w:t>
      </w:r>
      <w:r w:rsidR="00991295">
        <w:t>innovative</w:t>
      </w:r>
      <w:r w:rsidR="004E7B02">
        <w:t xml:space="preserve"> GE crops</w:t>
      </w:r>
      <w:r w:rsidR="005652F0">
        <w:t>.</w:t>
      </w:r>
      <w:r w:rsidR="007A5713">
        <w:t xml:space="preserve"> </w:t>
      </w:r>
      <w:r w:rsidR="00BC22A1">
        <w:t>Pollen-mediated g</w:t>
      </w:r>
      <w:r w:rsidR="009670D1">
        <w:t xml:space="preserve">ene </w:t>
      </w:r>
      <w:r w:rsidR="000E2266">
        <w:t xml:space="preserve">flow </w:t>
      </w:r>
      <w:r w:rsidR="009670D1">
        <w:t xml:space="preserve">from transgenic crops to wild </w:t>
      </w:r>
      <w:r w:rsidR="00A1360C">
        <w:t>relative</w:t>
      </w:r>
      <w:r w:rsidR="009670D1">
        <w:t>s is more likely to occur</w:t>
      </w:r>
      <w:r w:rsidR="00F2336B">
        <w:t xml:space="preserve"> </w:t>
      </w:r>
      <w:r w:rsidR="007A5713">
        <w:t>in</w:t>
      </w:r>
      <w:r w:rsidR="00F2336B">
        <w:t xml:space="preserve"> species</w:t>
      </w:r>
      <w:r w:rsidR="006D47B0">
        <w:t xml:space="preserve"> that are wind-pollinated</w:t>
      </w:r>
      <w:r w:rsidR="00973646">
        <w:t xml:space="preserve"> </w:t>
      </w:r>
      <w:r w:rsidR="00D27A08">
        <w:t>and obligate-outcrossers, such as switchgrass (</w:t>
      </w:r>
      <w:r w:rsidR="00D27A08" w:rsidRPr="00D27A08">
        <w:rPr>
          <w:i/>
          <w:iCs/>
        </w:rPr>
        <w:t>Panicum virgatum</w:t>
      </w:r>
      <w:r w:rsidR="00D27A08">
        <w:t xml:space="preserve"> L</w:t>
      </w:r>
      <w:r w:rsidR="00440D5D">
        <w:t xml:space="preserve">.) </w:t>
      </w:r>
      <w:r w:rsidR="00440D5D">
        <w:fldChar w:fldCharType="begin">
          <w:fldData xml:space="preserve">PEVuZE5vdGU+PENpdGU+PEF1dGhvcj5Sb2dubGk8L0F1dGhvcj48WWVhcj4yMDAwPC9ZZWFyPjxS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=
</w:fldData>
        </w:fldChar>
      </w:r>
      <w:r w:rsidR="0048235C">
        <w:instrText xml:space="preserve"> ADDIN EN.CITE </w:instrText>
      </w:r>
      <w:r w:rsidR="0048235C">
        <w:fldChar w:fldCharType="begin">
          <w:fldData xml:space="preserve">PEVuZE5vdGU+PENpdGU+PEF1dGhvcj5Sb2dubGk8L0F1dGhvcj48WWVhcj4yMDAwPC9ZZWFyPjxS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=
</w:fldData>
        </w:fldChar>
      </w:r>
      <w:r w:rsidR="0048235C">
        <w:instrText xml:space="preserve"> ADDIN EN.CITE.DATA </w:instrText>
      </w:r>
      <w:r w:rsidR="0048235C">
        <w:fldChar w:fldCharType="end"/>
      </w:r>
      <w:r w:rsidR="00440D5D">
        <w:fldChar w:fldCharType="separate"/>
      </w:r>
      <w:r w:rsidR="0048235C">
        <w:rPr>
          <w:noProof/>
        </w:rPr>
        <w:t>(Rognli, Nilsson et al. 2000, Haygood, Ives et al. 2003, Stewart Jr., Halfhill et al. 2003)</w:t>
      </w:r>
      <w:r w:rsidR="00440D5D">
        <w:fldChar w:fldCharType="end"/>
      </w:r>
      <w:r w:rsidR="00440D5D">
        <w:t xml:space="preserve">. </w:t>
      </w:r>
      <w:r w:rsidR="00AA1A18">
        <w:t>Implementation of a biological confinement (bioconfinement) method could</w:t>
      </w:r>
      <w:r w:rsidR="004704D8">
        <w:t xml:space="preserve"> confine transgenes to the GE crop and</w:t>
      </w:r>
      <w:r w:rsidR="00AA1A18">
        <w:t xml:space="preserve"> </w:t>
      </w:r>
      <w:r w:rsidR="00040611">
        <w:t>resolve</w:t>
      </w:r>
      <w:r w:rsidR="006D3DDF">
        <w:t xml:space="preserve"> biosafety</w:t>
      </w:r>
      <w:r w:rsidR="002E421B">
        <w:t xml:space="preserve"> concerns</w:t>
      </w:r>
      <w:r w:rsidR="004704D8">
        <w:t>.</w:t>
      </w:r>
    </w:p>
    <w:p w14:paraId="2094E9CA" w14:textId="1BAA8EE2" w:rsidR="00082A19" w:rsidRDefault="00F13728" w:rsidP="00307B94">
      <w:pPr>
        <w:spacing w:line="360" w:lineRule="auto"/>
        <w:ind w:firstLine="720"/>
      </w:pPr>
      <w:r w:rsidRPr="003F4A67">
        <w:rPr>
          <w:color w:val="000000"/>
        </w:rPr>
        <w:t>A</w:t>
      </w:r>
      <w:r w:rsidR="00847F3B">
        <w:rPr>
          <w:color w:val="000000"/>
        </w:rPr>
        <w:t xml:space="preserve"> proposed</w:t>
      </w:r>
      <w:r w:rsidR="00390171" w:rsidRPr="003F4A67">
        <w:rPr>
          <w:color w:val="000000"/>
        </w:rPr>
        <w:t xml:space="preserve"> bioconfinement method</w:t>
      </w:r>
      <w:r w:rsidRPr="003F4A67">
        <w:rPr>
          <w:color w:val="000000"/>
        </w:rPr>
        <w:t xml:space="preserve"> that </w:t>
      </w:r>
      <w:r w:rsidR="00081823">
        <w:rPr>
          <w:color w:val="000000"/>
        </w:rPr>
        <w:t xml:space="preserve">is applicable across a wide range of crop species </w:t>
      </w:r>
      <w:r w:rsidR="003A69BD" w:rsidRPr="003F4A67">
        <w:rPr>
          <w:color w:val="000000"/>
        </w:rPr>
        <w:t>is</w:t>
      </w:r>
      <w:r w:rsidR="0004427C">
        <w:rPr>
          <w:color w:val="000000"/>
        </w:rPr>
        <w:t xml:space="preserve"> </w:t>
      </w:r>
      <w:proofErr w:type="gramStart"/>
      <w:r w:rsidR="00DD1C58">
        <w:rPr>
          <w:color w:val="000000"/>
        </w:rPr>
        <w:t>male-sterility</w:t>
      </w:r>
      <w:proofErr w:type="gramEnd"/>
      <w:r w:rsidR="00DD1C58">
        <w:rPr>
          <w:color w:val="000000"/>
        </w:rPr>
        <w:t xml:space="preserve"> via</w:t>
      </w:r>
      <w:r w:rsidR="003A69BD" w:rsidRPr="003F4A67">
        <w:rPr>
          <w:color w:val="000000"/>
        </w:rPr>
        <w:t xml:space="preserve"> the</w:t>
      </w:r>
      <w:r w:rsidR="004C3D05" w:rsidRPr="003F4A67">
        <w:rPr>
          <w:color w:val="000000"/>
        </w:rPr>
        <w:t xml:space="preserve"> overexpression of restriction endonucleases in targeted pollen cells. There are three types</w:t>
      </w:r>
      <w:r w:rsidRPr="003F4A67">
        <w:rPr>
          <w:color w:val="000000"/>
        </w:rPr>
        <w:t xml:space="preserve"> (I, II, and III)</w:t>
      </w:r>
      <w:r w:rsidR="004C3D05" w:rsidRPr="003F4A67">
        <w:rPr>
          <w:color w:val="000000"/>
        </w:rPr>
        <w:t xml:space="preserve"> of restriction endonucleases, type II being the most studied </w:t>
      </w:r>
      <w:r w:rsidR="00431600" w:rsidRPr="003F4A67">
        <w:rPr>
          <w:color w:val="000000"/>
        </w:rPr>
        <w:t>and</w:t>
      </w:r>
      <w:r w:rsidR="004C3D05" w:rsidRPr="003F4A67">
        <w:rPr>
          <w:color w:val="000000"/>
        </w:rPr>
        <w:t xml:space="preserve"> understood. </w:t>
      </w:r>
      <w:r w:rsidR="004C3D05" w:rsidRPr="003F4A67">
        <w:rPr>
          <w:i/>
          <w:color w:val="000000"/>
        </w:rPr>
        <w:t>Eco</w:t>
      </w:r>
      <w:r w:rsidR="004C3D05" w:rsidRPr="003F4A67">
        <w:rPr>
          <w:color w:val="000000"/>
        </w:rPr>
        <w:t>RI is a well-known type II restriction endonuclease</w:t>
      </w:r>
      <w:r w:rsidR="00C82F5D" w:rsidRPr="003F4A67">
        <w:rPr>
          <w:color w:val="000000"/>
        </w:rPr>
        <w:t xml:space="preserve"> that</w:t>
      </w:r>
      <w:r w:rsidR="004C3D05" w:rsidRPr="003F4A67">
        <w:rPr>
          <w:color w:val="000000"/>
        </w:rPr>
        <w:t xml:space="preserve"> creates a double-stranded break with “sticky ends” at the nucleotide sequence </w:t>
      </w:r>
      <w:r w:rsidR="004C3D05" w:rsidRPr="003F4A67">
        <w:t>5’-GAATTC-3’</w:t>
      </w:r>
      <w:r w:rsidR="00842DAA">
        <w:t xml:space="preserve"> </w:t>
      </w:r>
      <w:r w:rsidR="00842DAA">
        <w:fldChar w:fldCharType="begin"/>
      </w:r>
      <w:r w:rsidR="00842DAA">
        <w:instrText xml:space="preserve"> ADDIN EN.CITE &lt;EndNote&gt;&lt;Cite&gt;&lt;Author&gt;Wilson&lt;/Author&gt;&lt;Year&gt;1988&lt;/Year&gt;&lt;RecNum&gt;177&lt;/RecNum&gt;&lt;DisplayText&gt;(Wilson 1988)&lt;/DisplayText&gt;&lt;record&gt;&lt;rec-number&gt;177&lt;/rec-number&gt;&lt;foreign-keys&gt;&lt;key app="EN" db-id="a9pw9arvoerpeue5ewzpdps0xfrtv5dxtzrv" timestamp="1682953534" guid="c2862067-e728-4947-a6a6-6e0981947b5c"&gt;177&lt;/key&gt;&lt;/foreign-keys&gt;&lt;ref-type name="Journal Article"&gt;17&lt;/ref-type&gt;&lt;contributors&gt;&lt;authors&gt;&lt;author&gt;Wilson, G. G.&lt;/author&gt;&lt;/authors&gt;&lt;/contributors&gt;&lt;titles&gt;&lt;title&gt;Type II restriction—Modification systems&lt;/title&gt;&lt;secondary-title&gt;Trends in Genetics&lt;/secondary-title&gt;&lt;/titles&gt;&lt;periodical&gt;&lt;full-title&gt;Trends in Genetics&lt;/full-title&gt;&lt;/periodical&gt;&lt;pages&gt;314-318&lt;/pages&gt;&lt;volume&gt;4&lt;/volume&gt;&lt;number&gt;11&lt;/number&gt;&lt;dates&gt;&lt;year&gt;1988&lt;/year&gt;&lt;/dates&gt;&lt;urls&gt;&lt;/urls&gt;&lt;electronic-resource-num&gt;10.1016/0168-9525(88)90109-6&lt;/electronic-resource-num&gt;&lt;/record&gt;&lt;/Cite&gt;&lt;/EndNote&gt;</w:instrText>
      </w:r>
      <w:r w:rsidR="00842DAA">
        <w:fldChar w:fldCharType="separate"/>
      </w:r>
      <w:r w:rsidR="00842DAA">
        <w:rPr>
          <w:noProof/>
        </w:rPr>
        <w:t>(Wilson 1988)</w:t>
      </w:r>
      <w:r w:rsidR="00842DAA">
        <w:fldChar w:fldCharType="end"/>
      </w:r>
      <w:r w:rsidR="004C3D05" w:rsidRPr="003F4A67">
        <w:t xml:space="preserve">. </w:t>
      </w:r>
      <w:r w:rsidR="00FA1C76" w:rsidRPr="003F4A67">
        <w:t>Targeted o</w:t>
      </w:r>
      <w:r w:rsidR="004C3D05" w:rsidRPr="003F4A67">
        <w:t xml:space="preserve">verexpression of </w:t>
      </w:r>
      <w:r w:rsidR="004C3D05" w:rsidRPr="00354C97">
        <w:rPr>
          <w:i/>
        </w:rPr>
        <w:t>Eco</w:t>
      </w:r>
      <w:r w:rsidR="004C3D05" w:rsidRPr="006706D5">
        <w:t>RI</w:t>
      </w:r>
      <w:r w:rsidR="004C3D05" w:rsidRPr="003F4A67">
        <w:t xml:space="preserve"> endonuclease </w:t>
      </w:r>
      <w:r w:rsidR="00FA1C76" w:rsidRPr="003F4A67">
        <w:t xml:space="preserve">in </w:t>
      </w:r>
      <w:r w:rsidR="004C3D05" w:rsidRPr="003F4A67">
        <w:t xml:space="preserve">transgenic pollen tissue </w:t>
      </w:r>
      <w:r w:rsidR="00656B7B">
        <w:t>is predicted</w:t>
      </w:r>
      <w:r w:rsidR="009A7ADD">
        <w:t xml:space="preserve"> </w:t>
      </w:r>
      <w:r w:rsidR="00F7315A">
        <w:t>to prevent</w:t>
      </w:r>
      <w:r w:rsidR="009A7ADD">
        <w:t xml:space="preserve"> transgene flow from GE crops by</w:t>
      </w:r>
      <w:r w:rsidR="00656B7B">
        <w:t xml:space="preserve"> </w:t>
      </w:r>
      <w:r w:rsidR="009A7ADD">
        <w:t>inducing extensive DNA damage</w:t>
      </w:r>
      <w:r w:rsidR="00173753">
        <w:t xml:space="preserve"> </w:t>
      </w:r>
      <w:r w:rsidR="009A7ADD">
        <w:t>that renders</w:t>
      </w:r>
      <w:r w:rsidR="004C3D05" w:rsidRPr="003F4A67">
        <w:t xml:space="preserve"> transgenic </w:t>
      </w:r>
      <w:r w:rsidR="003A69BD" w:rsidRPr="003F4A67">
        <w:t xml:space="preserve">pollen </w:t>
      </w:r>
      <w:r w:rsidR="00434B58">
        <w:t xml:space="preserve">cells </w:t>
      </w:r>
      <w:r w:rsidR="00DD0B04" w:rsidRPr="003F4A67">
        <w:t>sterile</w:t>
      </w:r>
      <w:r w:rsidR="004C3D05" w:rsidRPr="003F4A67">
        <w:t xml:space="preserve">. </w:t>
      </w:r>
      <w:r w:rsidR="004C3D05" w:rsidRPr="00354C97">
        <w:rPr>
          <w:i/>
        </w:rPr>
        <w:t>Eco</w:t>
      </w:r>
      <w:r w:rsidR="004C3D05" w:rsidRPr="006706D5">
        <w:t>RI</w:t>
      </w:r>
      <w:r w:rsidR="004C3D05" w:rsidRPr="003F4A67">
        <w:t xml:space="preserve"> endonuclease has</w:t>
      </w:r>
      <w:r w:rsidR="00594767">
        <w:t xml:space="preserve"> </w:t>
      </w:r>
      <w:r w:rsidR="00DC27D1">
        <w:t>previously</w:t>
      </w:r>
      <w:r w:rsidR="004C3D05" w:rsidRPr="003F4A67">
        <w:t xml:space="preserve"> been overexpressed in pollen of the dicot crop tobacco</w:t>
      </w:r>
      <w:r w:rsidR="00622B67">
        <w:t xml:space="preserve"> (</w:t>
      </w:r>
      <w:r w:rsidR="00622B67" w:rsidRPr="00622B67">
        <w:rPr>
          <w:i/>
          <w:iCs/>
        </w:rPr>
        <w:t>Nicotiana tabacum</w:t>
      </w:r>
      <w:r w:rsidR="00622B67">
        <w:t xml:space="preserve"> L.)</w:t>
      </w:r>
      <w:r w:rsidR="00594767">
        <w:t xml:space="preserve"> and </w:t>
      </w:r>
      <w:r w:rsidR="004C3D05" w:rsidRPr="003F4A67">
        <w:t>displayed</w:t>
      </w:r>
      <w:r w:rsidR="006A3985">
        <w:t xml:space="preserve"> up to</w:t>
      </w:r>
      <w:r w:rsidR="004C3D05" w:rsidRPr="003F4A67">
        <w:t xml:space="preserve"> 100% bioconfinement </w:t>
      </w:r>
      <w:r w:rsidR="006A3985">
        <w:t>with</w:t>
      </w:r>
      <w:r w:rsidR="004C3D05" w:rsidRPr="003F4A67">
        <w:t xml:space="preserve"> minimal to no phenotypic disadvantage </w:t>
      </w:r>
      <w:sdt>
        <w:sdtPr>
          <w:tag w:val="MENDELEY_CITATION_v3_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"/>
          <w:id w:val="-914541940"/>
          <w:placeholder>
            <w:docPart w:val="F292BCE1B4FC4AD38333B0E03009B00D"/>
          </w:placeholder>
        </w:sdtPr>
        <w:sdtContent>
          <w:r w:rsidR="004C3D05" w:rsidRPr="003F4A67">
            <w:rPr>
              <w:color w:val="000000"/>
            </w:rPr>
            <w:t>(Millwood et al., 2016)</w:t>
          </w:r>
        </w:sdtContent>
      </w:sdt>
      <w:r w:rsidR="004C3D05" w:rsidRPr="003F4A67">
        <w:rPr>
          <w:color w:val="000000"/>
        </w:rPr>
        <w:t>.</w:t>
      </w:r>
      <w:r w:rsidR="00F221AB">
        <w:rPr>
          <w:color w:val="000000"/>
        </w:rPr>
        <w:t xml:space="preserve"> </w:t>
      </w:r>
      <w:r w:rsidR="00393D65" w:rsidRPr="003F4A67">
        <w:t xml:space="preserve">Translation of the </w:t>
      </w:r>
      <w:r w:rsidR="00393D65" w:rsidRPr="003F4A67">
        <w:rPr>
          <w:i/>
        </w:rPr>
        <w:t>Eco</w:t>
      </w:r>
      <w:r w:rsidR="00393D65" w:rsidRPr="003F1E16">
        <w:t>RI</w:t>
      </w:r>
      <w:r w:rsidR="00393D65" w:rsidRPr="003F4A67">
        <w:t xml:space="preserve"> endonuclease bioconfinement system into monocot crops</w:t>
      </w:r>
      <w:r w:rsidR="00983663">
        <w:t xml:space="preserve"> including switchgrass</w:t>
      </w:r>
      <w:r w:rsidR="00F11DA1">
        <w:t xml:space="preserve"> </w:t>
      </w:r>
      <w:r w:rsidR="00393D65" w:rsidRPr="003F4A67">
        <w:t>will require</w:t>
      </w:r>
      <w:r w:rsidR="00F913A5">
        <w:t xml:space="preserve"> </w:t>
      </w:r>
      <w:r w:rsidR="00393D65" w:rsidRPr="003F4A67">
        <w:t>appropriate monocot</w:t>
      </w:r>
      <w:r w:rsidR="00F913A5">
        <w:t>-</w:t>
      </w:r>
      <w:r w:rsidR="00393D65" w:rsidRPr="003F4A67">
        <w:t>promoter</w:t>
      </w:r>
      <w:r w:rsidR="00F913A5">
        <w:t xml:space="preserve"> selection</w:t>
      </w:r>
      <w:r w:rsidR="00393D65" w:rsidRPr="003F4A67">
        <w:t xml:space="preserve"> </w:t>
      </w:r>
      <w:r w:rsidR="006E7A5F">
        <w:t>for</w:t>
      </w:r>
      <w:r w:rsidR="00393D65" w:rsidRPr="003F4A67">
        <w:t xml:space="preserve"> </w:t>
      </w:r>
      <w:r w:rsidR="00393D65" w:rsidRPr="00354C97">
        <w:rPr>
          <w:i/>
        </w:rPr>
        <w:t>Eco</w:t>
      </w:r>
      <w:r w:rsidR="00393D65" w:rsidRPr="006706D5">
        <w:t>RI</w:t>
      </w:r>
      <w:r w:rsidR="00393D65" w:rsidRPr="003F4A67">
        <w:t xml:space="preserve"> endonuclease</w:t>
      </w:r>
      <w:r w:rsidR="00586EF3">
        <w:t xml:space="preserve"> expression</w:t>
      </w:r>
      <w:r w:rsidR="00393D65" w:rsidRPr="003F4A67">
        <w:t xml:space="preserve">. This will be </w:t>
      </w:r>
      <w:r w:rsidR="002262B0">
        <w:t>critical</w:t>
      </w:r>
      <w:r w:rsidR="00393D65" w:rsidRPr="003F4A67">
        <w:t xml:space="preserve"> to ensure the bioconfinement system is tightly controlled</w:t>
      </w:r>
      <w:r w:rsidR="00C526E1" w:rsidRPr="00C526E1">
        <w:t xml:space="preserve"> </w:t>
      </w:r>
      <w:r w:rsidR="00C526E1" w:rsidRPr="003F4A67">
        <w:t xml:space="preserve">to limit off-target </w:t>
      </w:r>
      <w:r w:rsidR="0049762B" w:rsidRPr="003F4A67">
        <w:t>effects</w:t>
      </w:r>
      <w:r w:rsidR="00C526E1" w:rsidRPr="003F4A67">
        <w:t xml:space="preserve"> that may negatively impact</w:t>
      </w:r>
      <w:r w:rsidR="00D96441">
        <w:t xml:space="preserve"> plant productivity, </w:t>
      </w:r>
      <w:r w:rsidR="0080210B">
        <w:t xml:space="preserve">e.g. </w:t>
      </w:r>
      <w:r w:rsidR="0049762B">
        <w:t xml:space="preserve">vegetative </w:t>
      </w:r>
      <w:r w:rsidR="000E5B8C">
        <w:t>biomass production</w:t>
      </w:r>
      <w:r w:rsidR="0049762B">
        <w:t xml:space="preserve"> or</w:t>
      </w:r>
      <w:r w:rsidR="000E5B8C">
        <w:t xml:space="preserve"> </w:t>
      </w:r>
      <w:r w:rsidR="0049762B">
        <w:t>floral development.</w:t>
      </w:r>
    </w:p>
    <w:p w14:paraId="112BD8E3" w14:textId="05FCBC61" w:rsidR="00BA43C3" w:rsidRDefault="00C91010" w:rsidP="00BA43C3">
      <w:pPr>
        <w:spacing w:line="360" w:lineRule="auto"/>
        <w:ind w:firstLine="720"/>
      </w:pPr>
      <w:r>
        <w:t>The</w:t>
      </w:r>
      <w:r w:rsidR="006E6963">
        <w:t xml:space="preserve"> </w:t>
      </w:r>
      <w:r w:rsidR="006E6963" w:rsidRPr="003F4A67">
        <w:t>Osg6B</w:t>
      </w:r>
      <w:r w:rsidR="006E6963">
        <w:t xml:space="preserve">, OsRTS, PvPS1, </w:t>
      </w:r>
      <w:r w:rsidR="00A23F3E">
        <w:t>TaPSG719</w:t>
      </w:r>
      <w:r w:rsidR="006E6963">
        <w:t>, and Zm13 promoters</w:t>
      </w:r>
      <w:r>
        <w:t xml:space="preserve"> have been identified as </w:t>
      </w:r>
      <w:r w:rsidR="006E3D47">
        <w:t xml:space="preserve">anther- or pollen- specific in other monocot species and have been selected as candidates to </w:t>
      </w:r>
      <w:r w:rsidR="004D0217">
        <w:t xml:space="preserve">drive </w:t>
      </w:r>
      <w:r w:rsidR="003878B9" w:rsidRPr="003878B9">
        <w:t>trans</w:t>
      </w:r>
      <w:r w:rsidR="004D0217">
        <w:t>gene expression in switchgrass pollen</w:t>
      </w:r>
      <w:r w:rsidR="007C5F1C">
        <w:t>.</w:t>
      </w:r>
      <w:r w:rsidR="00082A19">
        <w:t xml:space="preserve"> </w:t>
      </w:r>
      <w:r w:rsidR="00D55A4A">
        <w:rPr>
          <w:color w:val="000000"/>
        </w:rPr>
        <w:t>T</w:t>
      </w:r>
      <w:r w:rsidR="00947952">
        <w:rPr>
          <w:color w:val="000000"/>
        </w:rPr>
        <w:t>apetum-</w:t>
      </w:r>
      <w:r w:rsidR="00D55A4A">
        <w:rPr>
          <w:color w:val="000000"/>
        </w:rPr>
        <w:t xml:space="preserve">targeted expression of </w:t>
      </w:r>
      <w:r w:rsidR="00D55A4A" w:rsidRPr="00F067BC">
        <w:rPr>
          <w:i/>
          <w:iCs/>
          <w:color w:val="000000"/>
        </w:rPr>
        <w:t>Eco</w:t>
      </w:r>
      <w:r w:rsidR="00D55A4A" w:rsidRPr="006706D5">
        <w:rPr>
          <w:color w:val="000000"/>
        </w:rPr>
        <w:t>RI</w:t>
      </w:r>
      <w:r w:rsidR="00D55A4A">
        <w:rPr>
          <w:color w:val="000000"/>
        </w:rPr>
        <w:t xml:space="preserve"> endonuclease </w:t>
      </w:r>
      <w:r w:rsidR="00E72662">
        <w:rPr>
          <w:color w:val="000000"/>
        </w:rPr>
        <w:t xml:space="preserve">may disrupt pollen development and </w:t>
      </w:r>
      <w:r w:rsidR="009D5C2F">
        <w:rPr>
          <w:color w:val="000000"/>
        </w:rPr>
        <w:t>preven</w:t>
      </w:r>
      <w:r w:rsidR="009A64A7">
        <w:rPr>
          <w:color w:val="000000"/>
        </w:rPr>
        <w:t>t transgene flow from GE crops</w:t>
      </w:r>
      <w:r w:rsidR="00E801CB">
        <w:rPr>
          <w:color w:val="000000"/>
        </w:rPr>
        <w:t xml:space="preserve"> since fit</w:t>
      </w:r>
      <w:r w:rsidR="00E801CB" w:rsidRPr="00E801CB">
        <w:rPr>
          <w:color w:val="000000"/>
        </w:rPr>
        <w:t xml:space="preserve"> </w:t>
      </w:r>
      <w:r w:rsidR="00E801CB" w:rsidRPr="003F4A67">
        <w:rPr>
          <w:color w:val="000000"/>
        </w:rPr>
        <w:t>tapet</w:t>
      </w:r>
      <w:r w:rsidR="00E801CB">
        <w:rPr>
          <w:color w:val="000000"/>
        </w:rPr>
        <w:t>al</w:t>
      </w:r>
      <w:r w:rsidR="00E801CB" w:rsidRPr="003F4A67">
        <w:rPr>
          <w:color w:val="000000"/>
        </w:rPr>
        <w:t xml:space="preserve"> cells are necessary for supporting the development of mature, viable pollen grains</w:t>
      </w:r>
      <w:r w:rsidR="00E801CB">
        <w:rPr>
          <w:color w:val="000000"/>
        </w:rPr>
        <w:t xml:space="preserve"> </w:t>
      </w:r>
      <w:r w:rsidR="00E801CB">
        <w:rPr>
          <w:color w:val="000000"/>
        </w:rPr>
        <w:fldChar w:fldCharType="begin">
          <w:fldData xml:space="preserve">PEVuZE5vdGU+PENpdGU+PEF1dGhvcj5FY2hsaW48L0F1dGhvcj48WWVhcj4xOTcxPC9ZZWFyPjxS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</w:fldData>
        </w:fldChar>
      </w:r>
      <w:r w:rsidR="00FA5209">
        <w:rPr>
          <w:color w:val="000000"/>
        </w:rPr>
        <w:instrText xml:space="preserve"> ADDIN EN.CITE </w:instrText>
      </w:r>
      <w:r w:rsidR="00FA5209">
        <w:rPr>
          <w:color w:val="000000"/>
        </w:rPr>
        <w:fldChar w:fldCharType="begin">
          <w:fldData xml:space="preserve">PEVuZE5vdGU+PENpdGU+PEF1dGhvcj5FY2hsaW48L0F1dGhvcj48WWVhcj4xOTcxPC9ZZWFyPjxS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</w:fldData>
        </w:fldChar>
      </w:r>
      <w:r w:rsidR="00FA5209">
        <w:rPr>
          <w:color w:val="000000"/>
        </w:rPr>
        <w:instrText xml:space="preserve"> ADDIN EN.CITE.DATA </w:instrText>
      </w:r>
      <w:r w:rsidR="00FA5209">
        <w:rPr>
          <w:color w:val="000000"/>
        </w:rPr>
      </w:r>
      <w:r w:rsidR="00FA5209">
        <w:rPr>
          <w:color w:val="000000"/>
        </w:rPr>
        <w:fldChar w:fldCharType="end"/>
      </w:r>
      <w:r w:rsidR="00E801CB">
        <w:rPr>
          <w:color w:val="000000"/>
        </w:rPr>
      </w:r>
      <w:r w:rsidR="00E801CB">
        <w:rPr>
          <w:color w:val="000000"/>
        </w:rPr>
        <w:fldChar w:fldCharType="separate"/>
      </w:r>
      <w:r w:rsidR="00E801CB">
        <w:rPr>
          <w:noProof/>
          <w:color w:val="000000"/>
        </w:rPr>
        <w:t xml:space="preserve">(Echlin 1971, </w:t>
      </w:r>
      <w:r w:rsidR="00E801CB">
        <w:rPr>
          <w:noProof/>
          <w:color w:val="000000"/>
        </w:rPr>
        <w:lastRenderedPageBreak/>
        <w:t>Goldberg, Beals et al. 1993, McCormick 1993)</w:t>
      </w:r>
      <w:r w:rsidR="00E801CB">
        <w:rPr>
          <w:color w:val="000000"/>
        </w:rPr>
        <w:fldChar w:fldCharType="end"/>
      </w:r>
      <w:r w:rsidR="009A64A7">
        <w:rPr>
          <w:color w:val="000000"/>
        </w:rPr>
        <w:t xml:space="preserve">. </w:t>
      </w:r>
      <w:r w:rsidR="006D00FC" w:rsidRPr="003F4A67">
        <w:t>The Osg6B promoter</w:t>
      </w:r>
      <w:r w:rsidR="0085010F">
        <w:t xml:space="preserve"> </w:t>
      </w:r>
      <w:r w:rsidR="006D00FC" w:rsidRPr="003F4A67">
        <w:t>from rice (</w:t>
      </w:r>
      <w:r w:rsidR="006D00FC" w:rsidRPr="003F4A67">
        <w:rPr>
          <w:i/>
        </w:rPr>
        <w:t xml:space="preserve">Oryza sativa </w:t>
      </w:r>
      <w:r w:rsidR="006D00FC" w:rsidRPr="003F4A67">
        <w:t>L.)</w:t>
      </w:r>
      <w:r w:rsidR="006D00FC">
        <w:t xml:space="preserve"> has been observed to drive gene expression in</w:t>
      </w:r>
      <w:r w:rsidR="006D00FC" w:rsidRPr="003F4A67">
        <w:t xml:space="preserve"> tapet</w:t>
      </w:r>
      <w:r w:rsidR="006D00FC">
        <w:t>al</w:t>
      </w:r>
      <w:r w:rsidR="006D00FC" w:rsidRPr="003F4A67">
        <w:t xml:space="preserve"> cells </w:t>
      </w:r>
      <w:r w:rsidR="006D00FC">
        <w:t xml:space="preserve">of both monocot and dicot species and </w:t>
      </w:r>
      <w:r w:rsidR="00653128">
        <w:t xml:space="preserve">its activity </w:t>
      </w:r>
      <w:r w:rsidR="006D00FC">
        <w:t xml:space="preserve">is no longer detectable by the early binucleate pollen stage </w:t>
      </w:r>
      <w:r w:rsidR="006D00FC">
        <w:fldChar w:fldCharType="begin">
          <w:fldData xml:space="preserve">PEVuZE5vdGU+PENpdGU+PEF1dGhvcj5Uc3VjaGl5YTwvQXV0aG9yPjxZZWFyPjE5OTQ8L1llYXI+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==
</w:fldData>
        </w:fldChar>
      </w:r>
      <w:r w:rsidR="006D00FC">
        <w:instrText xml:space="preserve"> ADDIN EN.CITE </w:instrText>
      </w:r>
      <w:r w:rsidR="006D00FC">
        <w:fldChar w:fldCharType="begin">
          <w:fldData xml:space="preserve">PEVuZE5vdGU+PENpdGU+PEF1dGhvcj5Uc3VjaGl5YTwvQXV0aG9yPjxZZWFyPjE5OTQ8L1llYXI+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==
</w:fldData>
        </w:fldChar>
      </w:r>
      <w:r w:rsidR="006D00FC">
        <w:instrText xml:space="preserve"> ADDIN EN.CITE.DATA </w:instrText>
      </w:r>
      <w:r w:rsidR="006D00FC">
        <w:fldChar w:fldCharType="end"/>
      </w:r>
      <w:r w:rsidR="006D00FC">
        <w:fldChar w:fldCharType="separate"/>
      </w:r>
      <w:r w:rsidR="006D00FC">
        <w:rPr>
          <w:noProof/>
        </w:rPr>
        <w:t>(Tsuchiya, Toriyama et al. 1994, Yokoi, Tsuchiya et al. 1997, Kumar, Kaur et al. 2017)</w:t>
      </w:r>
      <w:r w:rsidR="006D00FC">
        <w:fldChar w:fldCharType="end"/>
      </w:r>
      <w:r w:rsidR="00AE525B">
        <w:rPr>
          <w:color w:val="000000"/>
        </w:rPr>
        <w:t>.</w:t>
      </w:r>
      <w:r w:rsidR="00895E71">
        <w:rPr>
          <w:color w:val="000000"/>
        </w:rPr>
        <w:t xml:space="preserve"> </w:t>
      </w:r>
      <w:r w:rsidR="00393D65" w:rsidRPr="003F4A67">
        <w:t>The</w:t>
      </w:r>
      <w:r w:rsidR="009C1F92">
        <w:t xml:space="preserve"> rice-derived</w:t>
      </w:r>
      <w:r w:rsidR="00393D65" w:rsidRPr="003F4A67">
        <w:t xml:space="preserve"> OsRTS promoter</w:t>
      </w:r>
      <w:r w:rsidR="009C1F92">
        <w:t xml:space="preserve"> </w:t>
      </w:r>
      <w:r w:rsidR="009D74C7">
        <w:t xml:space="preserve">has also been </w:t>
      </w:r>
      <w:r w:rsidR="00A440A2">
        <w:t xml:space="preserve">previously </w:t>
      </w:r>
      <w:r w:rsidR="00735B12">
        <w:t>identified as</w:t>
      </w:r>
      <w:r w:rsidR="00A440A2">
        <w:t xml:space="preserve"> </w:t>
      </w:r>
      <w:r w:rsidR="00CB5292">
        <w:t>tapetum</w:t>
      </w:r>
      <w:r w:rsidR="00A440A2">
        <w:t>-specific</w:t>
      </w:r>
      <w:r w:rsidR="00735B12">
        <w:t xml:space="preserve"> in </w:t>
      </w:r>
      <w:r w:rsidR="005024DA">
        <w:t xml:space="preserve">transgenic </w:t>
      </w:r>
      <w:r w:rsidR="00C57019" w:rsidRPr="003F4A67">
        <w:rPr>
          <w:color w:val="000000"/>
        </w:rPr>
        <w:t xml:space="preserve">rice, </w:t>
      </w:r>
      <w:r w:rsidR="000124BF">
        <w:rPr>
          <w:color w:val="000000"/>
        </w:rPr>
        <w:t>Arabidopsis (</w:t>
      </w:r>
      <w:r w:rsidR="009B7407" w:rsidRPr="000124BF">
        <w:rPr>
          <w:i/>
          <w:iCs/>
          <w:color w:val="000000"/>
        </w:rPr>
        <w:t xml:space="preserve">Arabidopsis </w:t>
      </w:r>
      <w:r w:rsidR="002164AC" w:rsidRPr="000124BF">
        <w:rPr>
          <w:i/>
          <w:iCs/>
          <w:color w:val="000000"/>
        </w:rPr>
        <w:t>thaliana</w:t>
      </w:r>
      <w:r w:rsidR="000124BF">
        <w:rPr>
          <w:color w:val="000000"/>
        </w:rPr>
        <w:t>)</w:t>
      </w:r>
      <w:r w:rsidR="00C57019" w:rsidRPr="003F4A67">
        <w:rPr>
          <w:color w:val="000000"/>
        </w:rPr>
        <w:t>, and creeping bentgrass</w:t>
      </w:r>
      <w:r w:rsidR="000124BF">
        <w:rPr>
          <w:color w:val="000000"/>
        </w:rPr>
        <w:t xml:space="preserve"> (</w:t>
      </w:r>
      <w:r w:rsidR="000124BF" w:rsidRPr="00665E74">
        <w:rPr>
          <w:i/>
          <w:iCs/>
          <w:color w:val="000000"/>
        </w:rPr>
        <w:t xml:space="preserve">Agrostis </w:t>
      </w:r>
      <w:r w:rsidR="00665E74" w:rsidRPr="00665E74">
        <w:rPr>
          <w:i/>
          <w:iCs/>
          <w:color w:val="000000"/>
        </w:rPr>
        <w:t>stolonifera</w:t>
      </w:r>
      <w:r w:rsidR="000124BF">
        <w:rPr>
          <w:color w:val="000000"/>
        </w:rPr>
        <w:t>)</w:t>
      </w:r>
      <w:r w:rsidR="00393D65" w:rsidRPr="003F4A67">
        <w:t xml:space="preserve">, </w:t>
      </w:r>
      <w:r w:rsidR="000A262A">
        <w:t>and</w:t>
      </w:r>
      <w:r w:rsidR="00393D65" w:rsidRPr="003F4A67">
        <w:t xml:space="preserve"> </w:t>
      </w:r>
      <w:r w:rsidR="00806F9C">
        <w:t xml:space="preserve">gene </w:t>
      </w:r>
      <w:r w:rsidR="00393D65" w:rsidRPr="003F4A67">
        <w:t xml:space="preserve">expression </w:t>
      </w:r>
      <w:r w:rsidR="00F858DB">
        <w:t>under control of the OsRTS promoter</w:t>
      </w:r>
      <w:r w:rsidR="00534E91">
        <w:t xml:space="preserve"> is no</w:t>
      </w:r>
      <w:r w:rsidR="00E9649B">
        <w:t xml:space="preserve"> longer</w:t>
      </w:r>
      <w:r w:rsidR="00534E91">
        <w:t xml:space="preserve"> detected </w:t>
      </w:r>
      <w:r w:rsidR="00E9649B">
        <w:t>at anthesis</w:t>
      </w:r>
      <w:r w:rsidR="00F858DB">
        <w:t xml:space="preserve"> </w:t>
      </w:r>
      <w:r w:rsidR="009667E1">
        <w:fldChar w:fldCharType="begin"/>
      </w:r>
      <w:r w:rsidR="000D2D96">
        <w:instrText xml:space="preserve"> ADDIN EN.CITE &lt;EndNote&gt;&lt;Cite&gt;&lt;Author&gt;Luo&lt;/Author&gt;&lt;Year&gt;2006&lt;/Year&gt;&lt;RecNum&gt;549&lt;/RecNum&gt;&lt;DisplayText&gt;(Luo, Lee et al. 2006)&lt;/DisplayText&gt;&lt;record&gt;&lt;rec-number&gt;549&lt;/rec-number&gt;&lt;foreign-keys&gt;&lt;key app="EN" db-id="a9pw9arvoerpeue5ewzpdps0xfrtv5dxtzrv" timestamp="1689795105" guid="d3acb2e7-3a63-4755-9c38-b0ec3bb25e44"&gt;549&lt;/key&gt;&lt;/foreign-keys&gt;&lt;ref-type name="Journal Article"&gt;17&lt;/ref-type&gt;&lt;contributors&gt;&lt;authors&gt;&lt;author&gt;Luo, H.&lt;/author&gt;&lt;author&gt;Lee, J.Y.&lt;/author&gt;&lt;author&gt;Hu, Q.&lt;/author&gt;&lt;author&gt;Nelson-Vasilchik, K.&lt;/author&gt;&lt;author&gt;Eitas, T.K.&lt;/author&gt;&lt;author&gt;Lickwar, C.&lt;/author&gt;&lt;author&gt;Kausch, A.P.&lt;/author&gt;&lt;author&gt;Chandlee, J.M.&lt;/author&gt;&lt;author&gt;Hodges, T.K.&lt;/author&gt;&lt;/authors&gt;&lt;/contributors&gt;&lt;titles&gt;&lt;title&gt;&lt;style face="italic" font="default" size="100%"&gt;RTS&lt;/style&gt;&lt;style face="normal" font="default" size="100%"&gt;, a rice anther-specific gene is required for male fertility and its promoter sequence directs tissue-specific gene expression in different plant species&lt;/style&gt;&lt;/title&gt;&lt;secondary-title&gt;Plant Molecular Biology&lt;/secondary-title&gt;&lt;/titles&gt;&lt;periodical&gt;&lt;full-title&gt;Plant Molecular Biology&lt;/full-title&gt;&lt;/periodical&gt;&lt;pages&gt;397-408&lt;/pages&gt;&lt;volume&gt;62&lt;/volume&gt;&lt;dates&gt;&lt;year&gt;2006&lt;/year&gt;&lt;/dates&gt;&lt;urls&gt;&lt;/urls&gt;&lt;/record&gt;&lt;/Cite&gt;&lt;/EndNote&gt;</w:instrText>
      </w:r>
      <w:r w:rsidR="009667E1">
        <w:fldChar w:fldCharType="separate"/>
      </w:r>
      <w:r w:rsidR="009667E1">
        <w:rPr>
          <w:noProof/>
        </w:rPr>
        <w:t>(Luo, Lee et al. 2006)</w:t>
      </w:r>
      <w:r w:rsidR="009667E1">
        <w:fldChar w:fldCharType="end"/>
      </w:r>
      <w:r w:rsidR="00983663">
        <w:rPr>
          <w:color w:val="000000"/>
        </w:rPr>
        <w:t>.</w:t>
      </w:r>
      <w:r w:rsidR="00F62B12">
        <w:rPr>
          <w:color w:val="000000"/>
        </w:rPr>
        <w:t xml:space="preserve"> </w:t>
      </w:r>
      <w:r w:rsidR="00262A5F">
        <w:rPr>
          <w:color w:val="000000"/>
        </w:rPr>
        <w:t xml:space="preserve">Pollen-targeted </w:t>
      </w:r>
      <w:r w:rsidR="004F6158" w:rsidRPr="00F067BC">
        <w:rPr>
          <w:i/>
          <w:iCs/>
          <w:color w:val="000000"/>
        </w:rPr>
        <w:t>Eco</w:t>
      </w:r>
      <w:r w:rsidR="00634FB0" w:rsidRPr="00634FB0">
        <w:rPr>
          <w:iCs/>
          <w:color w:val="000000"/>
        </w:rPr>
        <w:t>RI</w:t>
      </w:r>
      <w:r w:rsidR="004F6158">
        <w:rPr>
          <w:color w:val="000000"/>
        </w:rPr>
        <w:t xml:space="preserve"> </w:t>
      </w:r>
      <w:r w:rsidR="00185AD3">
        <w:rPr>
          <w:color w:val="000000"/>
        </w:rPr>
        <w:t xml:space="preserve">endonuclease </w:t>
      </w:r>
      <w:r w:rsidR="00262A5F">
        <w:rPr>
          <w:color w:val="000000"/>
        </w:rPr>
        <w:t xml:space="preserve">expression </w:t>
      </w:r>
      <w:r w:rsidR="004F6158">
        <w:rPr>
          <w:color w:val="000000"/>
        </w:rPr>
        <w:t>may prevent gene-flow by</w:t>
      </w:r>
      <w:r w:rsidR="00E9649B">
        <w:rPr>
          <w:color w:val="000000"/>
        </w:rPr>
        <w:t xml:space="preserve"> producing non-viable</w:t>
      </w:r>
      <w:r w:rsidR="00BE10F3">
        <w:rPr>
          <w:color w:val="000000"/>
        </w:rPr>
        <w:t xml:space="preserve">, </w:t>
      </w:r>
      <w:proofErr w:type="spellStart"/>
      <w:r w:rsidR="00BE10F3">
        <w:rPr>
          <w:color w:val="000000"/>
        </w:rPr>
        <w:t>nonger</w:t>
      </w:r>
      <w:r w:rsidR="006219C4">
        <w:rPr>
          <w:color w:val="000000"/>
        </w:rPr>
        <w:t>minable</w:t>
      </w:r>
      <w:proofErr w:type="spellEnd"/>
      <w:r w:rsidR="00E9649B">
        <w:rPr>
          <w:color w:val="000000"/>
        </w:rPr>
        <w:t xml:space="preserve"> pollen</w:t>
      </w:r>
      <w:r w:rsidR="004F6158">
        <w:rPr>
          <w:color w:val="000000"/>
        </w:rPr>
        <w:t xml:space="preserve">. </w:t>
      </w:r>
      <w:r w:rsidR="007E2DCE">
        <w:t>T</w:t>
      </w:r>
      <w:r w:rsidR="003D05BA">
        <w:t xml:space="preserve">o </w:t>
      </w:r>
      <w:r w:rsidR="00817CA0">
        <w:t xml:space="preserve">my </w:t>
      </w:r>
      <w:r w:rsidR="003D05BA">
        <w:t>knowledge, t</w:t>
      </w:r>
      <w:r w:rsidR="007E2DCE">
        <w:t>he</w:t>
      </w:r>
      <w:r w:rsidR="00207C95">
        <w:t xml:space="preserve"> </w:t>
      </w:r>
      <w:proofErr w:type="gramStart"/>
      <w:r w:rsidR="00207C95">
        <w:t>switchgrass</w:t>
      </w:r>
      <w:r w:rsidR="00CA5DCE">
        <w:t>-derived</w:t>
      </w:r>
      <w:proofErr w:type="gramEnd"/>
      <w:r w:rsidR="00207C95">
        <w:t xml:space="preserve"> PvPS1 promoter</w:t>
      </w:r>
      <w:r w:rsidR="00DD5034">
        <w:t xml:space="preserve"> has not been</w:t>
      </w:r>
      <w:r w:rsidR="007425AA">
        <w:t xml:space="preserve"> previously</w:t>
      </w:r>
      <w:r w:rsidR="00DD5034">
        <w:t xml:space="preserve"> </w:t>
      </w:r>
      <w:r w:rsidR="00F71246">
        <w:t>characterized</w:t>
      </w:r>
      <w:r w:rsidR="00000757">
        <w:t>. However,</w:t>
      </w:r>
      <w:r w:rsidR="00F92146">
        <w:t xml:space="preserve"> it</w:t>
      </w:r>
      <w:r w:rsidR="00207C95">
        <w:t xml:space="preserve"> </w:t>
      </w:r>
      <w:r w:rsidR="00266BFC">
        <w:t xml:space="preserve">is homologous to </w:t>
      </w:r>
      <w:r w:rsidR="00B507DA">
        <w:t>t</w:t>
      </w:r>
      <w:r w:rsidR="00393D65" w:rsidRPr="003F4A67">
        <w:t>he</w:t>
      </w:r>
      <w:r w:rsidR="003127B2">
        <w:t xml:space="preserve"> </w:t>
      </w:r>
      <w:r w:rsidR="00EE2F5C">
        <w:t xml:space="preserve">rice-derived </w:t>
      </w:r>
      <w:r w:rsidR="00F66342">
        <w:t>Os</w:t>
      </w:r>
      <w:r w:rsidR="00393D65" w:rsidRPr="003F4A67">
        <w:t xml:space="preserve">PS1 promoter </w:t>
      </w:r>
      <w:r w:rsidR="00103331">
        <w:t xml:space="preserve">which </w:t>
      </w:r>
      <w:r w:rsidR="00B507DA">
        <w:t xml:space="preserve">has been observed </w:t>
      </w:r>
      <w:r w:rsidR="00266BFC">
        <w:t xml:space="preserve">to drive gene expression </w:t>
      </w:r>
      <w:r w:rsidR="00B507DA">
        <w:t>in mature pollen</w:t>
      </w:r>
      <w:r w:rsidR="00F92146">
        <w:t xml:space="preserve"> of</w:t>
      </w:r>
      <w:r w:rsidR="005024DA">
        <w:t xml:space="preserve"> transgenic</w:t>
      </w:r>
      <w:r w:rsidR="00F92146">
        <w:t xml:space="preserve"> rice, </w:t>
      </w:r>
      <w:r w:rsidR="004F6C80">
        <w:t xml:space="preserve">tobacco, </w:t>
      </w:r>
      <w:r w:rsidR="00173AFB">
        <w:t xml:space="preserve">and </w:t>
      </w:r>
      <w:r w:rsidR="00F92146">
        <w:t>switchgrass</w:t>
      </w:r>
      <w:r w:rsidR="00644E80">
        <w:t xml:space="preserve"> </w:t>
      </w:r>
      <w:r w:rsidR="001538A9">
        <w:fldChar w:fldCharType="begin">
          <w:fldData xml:space="preserve">PEVuZE5vdGU+PENpdGU+PEF1dGhvcj5Tb21sZXZhPC9BdXRob3I+PFllYXI+MjAxNDwvWWVhcj48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</w:fldData>
        </w:fldChar>
      </w:r>
      <w:r w:rsidR="00E801CB">
        <w:instrText xml:space="preserve"> ADDIN EN.CITE </w:instrText>
      </w:r>
      <w:r w:rsidR="00E801CB">
        <w:fldChar w:fldCharType="begin">
          <w:fldData xml:space="preserve">PEVuZE5vdGU+PENpdGU+PEF1dGhvcj5Tb21sZXZhPC9BdXRob3I+PFllYXI+MjAxNDwvWWVhcj48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</w:fldData>
        </w:fldChar>
      </w:r>
      <w:r w:rsidR="00E801CB">
        <w:instrText xml:space="preserve"> ADDIN EN.CITE.DATA </w:instrText>
      </w:r>
      <w:r w:rsidR="00E801CB">
        <w:fldChar w:fldCharType="end"/>
      </w:r>
      <w:r w:rsidR="001538A9">
        <w:fldChar w:fldCharType="separate"/>
      </w:r>
      <w:r w:rsidR="00E17847">
        <w:rPr>
          <w:noProof/>
        </w:rPr>
        <w:t>(Zou, Zhan et al. 1994, Zhan, Wu et al. 1996, Somleva, Xu et al. 2014)</w:t>
      </w:r>
      <w:r w:rsidR="001538A9">
        <w:fldChar w:fldCharType="end"/>
      </w:r>
      <w:r w:rsidR="000341E2">
        <w:rPr>
          <w:color w:val="000000"/>
        </w:rPr>
        <w:t>.</w:t>
      </w:r>
      <w:r w:rsidR="002A0B5B">
        <w:rPr>
          <w:color w:val="000000"/>
        </w:rPr>
        <w:t xml:space="preserve"> </w:t>
      </w:r>
      <w:r w:rsidR="00393D65" w:rsidRPr="003F4A67">
        <w:rPr>
          <w:color w:val="000000"/>
        </w:rPr>
        <w:t>The</w:t>
      </w:r>
      <w:r w:rsidR="00787AF5">
        <w:rPr>
          <w:color w:val="000000"/>
        </w:rPr>
        <w:t xml:space="preserve"> pollen-specific</w:t>
      </w:r>
      <w:r w:rsidR="00393D65" w:rsidRPr="003F4A67">
        <w:rPr>
          <w:color w:val="000000"/>
        </w:rPr>
        <w:t xml:space="preserve"> </w:t>
      </w:r>
      <w:r w:rsidR="00A23F3E">
        <w:rPr>
          <w:color w:val="000000"/>
        </w:rPr>
        <w:t>TaPSG719</w:t>
      </w:r>
      <w:r w:rsidR="00393D65" w:rsidRPr="003F4A67">
        <w:rPr>
          <w:color w:val="000000"/>
        </w:rPr>
        <w:t xml:space="preserve"> promoter is</w:t>
      </w:r>
      <w:r w:rsidR="002A0B5B">
        <w:rPr>
          <w:color w:val="000000"/>
        </w:rPr>
        <w:t xml:space="preserve"> </w:t>
      </w:r>
      <w:r w:rsidR="00393D65" w:rsidRPr="003F4A67">
        <w:rPr>
          <w:color w:val="000000"/>
        </w:rPr>
        <w:t>from wheat (</w:t>
      </w:r>
      <w:r w:rsidR="00393D65" w:rsidRPr="003F4A67">
        <w:rPr>
          <w:i/>
          <w:color w:val="000000"/>
        </w:rPr>
        <w:t>Triticum aestivum</w:t>
      </w:r>
      <w:r w:rsidR="00393D65" w:rsidRPr="003F4A67">
        <w:rPr>
          <w:color w:val="000000"/>
        </w:rPr>
        <w:t xml:space="preserve"> L.)</w:t>
      </w:r>
      <w:r w:rsidR="00787AF5">
        <w:rPr>
          <w:color w:val="000000"/>
        </w:rPr>
        <w:t xml:space="preserve"> and,</w:t>
      </w:r>
      <w:r w:rsidR="00393D65" w:rsidRPr="003F4A67">
        <w:rPr>
          <w:color w:val="000000"/>
        </w:rPr>
        <w:t xml:space="preserve"> </w:t>
      </w:r>
      <w:r w:rsidR="00787AF5">
        <w:rPr>
          <w:color w:val="000000"/>
        </w:rPr>
        <w:t>i</w:t>
      </w:r>
      <w:r w:rsidR="00000757">
        <w:rPr>
          <w:color w:val="000000"/>
        </w:rPr>
        <w:t xml:space="preserve">n transgenic tobacco, </w:t>
      </w:r>
      <w:r w:rsidR="00787AF5">
        <w:rPr>
          <w:color w:val="000000"/>
        </w:rPr>
        <w:t>was</w:t>
      </w:r>
      <w:r w:rsidR="002A0B5B">
        <w:rPr>
          <w:color w:val="000000"/>
        </w:rPr>
        <w:t xml:space="preserve"> documented to drive gene expression</w:t>
      </w:r>
      <w:r w:rsidR="00393D65" w:rsidRPr="003F4A67">
        <w:rPr>
          <w:color w:val="000000"/>
        </w:rPr>
        <w:t xml:space="preserve"> </w:t>
      </w:r>
      <w:r w:rsidR="002A0B5B">
        <w:rPr>
          <w:color w:val="000000"/>
        </w:rPr>
        <w:t xml:space="preserve">primarily </w:t>
      </w:r>
      <w:r w:rsidR="00393D65" w:rsidRPr="003F4A67">
        <w:rPr>
          <w:color w:val="000000"/>
        </w:rPr>
        <w:t>during middle to late pollen development and decreases during pollen maturation</w:t>
      </w:r>
      <w:r w:rsidR="00000757">
        <w:rPr>
          <w:color w:val="000000"/>
        </w:rPr>
        <w:t xml:space="preserve"> </w:t>
      </w:r>
      <w:r w:rsidR="00643306">
        <w:rPr>
          <w:color w:val="000000"/>
        </w:rPr>
        <w:fldChar w:fldCharType="begin"/>
      </w:r>
      <w:r w:rsidR="004103D3">
        <w:rPr>
          <w:color w:val="000000"/>
        </w:rPr>
        <w:instrText xml:space="preserve"> ADDIN EN.CITE &lt;EndNote&gt;&lt;Cite&gt;&lt;Author&gt;Chen&lt;/Author&gt;&lt;Year&gt;2010&lt;/Year&gt;&lt;RecNum&gt;554&lt;/RecNum&gt;&lt;DisplayText&gt;(Chen, Tu et al. 2010)&lt;/DisplayText&gt;&lt;record&gt;&lt;rec-number&gt;554&lt;/rec-number&gt;&lt;foreign-keys&gt;&lt;key app="EN" db-id="a9pw9arvoerpeue5ewzpdps0xfrtv5dxtzrv" timestamp="1690220047" guid="478cf363-71b5-41d3-b48e-b364f5706332"&gt;554&lt;/key&gt;&lt;/foreign-keys&gt;&lt;ref-type name="Journal Article"&gt;17&lt;/ref-type&gt;&lt;contributors&gt;&lt;authors&gt;&lt;author&gt;Chen, L.&lt;/author&gt;&lt;author&gt;Tu, Z.&lt;/author&gt;&lt;author&gt;Hussain, J.&lt;/author&gt;&lt;author&gt;Cong, L.&lt;/author&gt;&lt;author&gt;Yan, Y.&lt;/author&gt;&lt;author&gt;Jin, L.&lt;/author&gt;&lt;author&gt;Yang, G.&lt;/author&gt;&lt;author&gt;He, G.&lt;/author&gt;&lt;/authors&gt;&lt;/contributors&gt;&lt;titles&gt;&lt;title&gt;&lt;style face="normal" font="default" size="100%"&gt;Isolation and heterologous transformation analysis of a pollen-specific promoter from wheat (&lt;/style&gt;&lt;style face="italic" font="default" size="100%"&gt;Triticum aestivum&lt;/style&gt;&lt;style face="normal" font="default" size="100%"&gt; L.)&lt;/style&gt;&lt;/title&gt;&lt;secondary-title&gt;Molecular Biology Reports&lt;/secondary-title&gt;&lt;/titles&gt;&lt;periodical&gt;&lt;full-title&gt;Molecular Biology Reports&lt;/full-title&gt;&lt;/periodical&gt;&lt;pages&gt;737-744&lt;/pages&gt;&lt;volume&gt;37&lt;/volume&gt;&lt;dates&gt;&lt;year&gt;2010&lt;/year&gt;&lt;/dates&gt;&lt;urls&gt;&lt;/urls&gt;&lt;/record&gt;&lt;/Cite&gt;&lt;/EndNote&gt;</w:instrText>
      </w:r>
      <w:r w:rsidR="00643306">
        <w:rPr>
          <w:color w:val="000000"/>
        </w:rPr>
        <w:fldChar w:fldCharType="separate"/>
      </w:r>
      <w:r w:rsidR="00643306">
        <w:rPr>
          <w:noProof/>
          <w:color w:val="000000"/>
        </w:rPr>
        <w:t>(Chen, Tu et al. 2010)</w:t>
      </w:r>
      <w:r w:rsidR="00643306">
        <w:rPr>
          <w:color w:val="000000"/>
        </w:rPr>
        <w:fldChar w:fldCharType="end"/>
      </w:r>
      <w:r w:rsidR="00000757">
        <w:rPr>
          <w:color w:val="000000"/>
        </w:rPr>
        <w:t>.</w:t>
      </w:r>
      <w:r w:rsidR="00B73164">
        <w:rPr>
          <w:color w:val="000000"/>
        </w:rPr>
        <w:t xml:space="preserve"> </w:t>
      </w:r>
      <w:r w:rsidR="00F153CF">
        <w:rPr>
          <w:color w:val="000000"/>
        </w:rPr>
        <w:t xml:space="preserve">The final </w:t>
      </w:r>
      <w:r w:rsidR="003D770D">
        <w:rPr>
          <w:color w:val="000000"/>
        </w:rPr>
        <w:t>candidate is</w:t>
      </w:r>
      <w:r w:rsidR="00791851">
        <w:rPr>
          <w:color w:val="000000"/>
        </w:rPr>
        <w:t xml:space="preserve"> t</w:t>
      </w:r>
      <w:r w:rsidR="00393D65" w:rsidRPr="003F4A67">
        <w:rPr>
          <w:color w:val="000000"/>
        </w:rPr>
        <w:t>he Zm13 promoter</w:t>
      </w:r>
      <w:r w:rsidR="004103D3">
        <w:rPr>
          <w:color w:val="000000"/>
        </w:rPr>
        <w:t xml:space="preserve"> </w:t>
      </w:r>
      <w:r w:rsidR="00393D65" w:rsidRPr="003F4A67">
        <w:rPr>
          <w:color w:val="000000"/>
        </w:rPr>
        <w:t>from maize</w:t>
      </w:r>
      <w:r w:rsidR="00B73164">
        <w:rPr>
          <w:color w:val="000000"/>
        </w:rPr>
        <w:t xml:space="preserve"> (</w:t>
      </w:r>
      <w:proofErr w:type="spellStart"/>
      <w:r w:rsidR="00B73164" w:rsidRPr="00B73164">
        <w:rPr>
          <w:i/>
          <w:iCs/>
          <w:color w:val="000000"/>
        </w:rPr>
        <w:t>Zea</w:t>
      </w:r>
      <w:proofErr w:type="spellEnd"/>
      <w:r w:rsidR="00B73164" w:rsidRPr="00B73164">
        <w:rPr>
          <w:i/>
          <w:iCs/>
          <w:color w:val="000000"/>
        </w:rPr>
        <w:t xml:space="preserve"> mays</w:t>
      </w:r>
      <w:r w:rsidR="00CF55BA">
        <w:rPr>
          <w:color w:val="000000"/>
        </w:rPr>
        <w:t xml:space="preserve"> L.</w:t>
      </w:r>
      <w:r w:rsidR="00B73164">
        <w:rPr>
          <w:color w:val="000000"/>
        </w:rPr>
        <w:t>)</w:t>
      </w:r>
      <w:r w:rsidR="00393D65" w:rsidRPr="003F4A67">
        <w:rPr>
          <w:color w:val="000000"/>
        </w:rPr>
        <w:t xml:space="preserve">, </w:t>
      </w:r>
      <w:r w:rsidR="003D770D">
        <w:rPr>
          <w:color w:val="000000"/>
        </w:rPr>
        <w:t xml:space="preserve">which </w:t>
      </w:r>
      <w:r w:rsidR="00393D65" w:rsidRPr="003F4A67">
        <w:rPr>
          <w:color w:val="000000"/>
        </w:rPr>
        <w:t xml:space="preserve">has been </w:t>
      </w:r>
      <w:r w:rsidR="00300B60">
        <w:rPr>
          <w:color w:val="000000"/>
        </w:rPr>
        <w:t>identified as pollen-specific</w:t>
      </w:r>
      <w:r w:rsidR="001B5F82">
        <w:rPr>
          <w:color w:val="000000"/>
        </w:rPr>
        <w:t>,</w:t>
      </w:r>
      <w:r w:rsidR="009627D7">
        <w:rPr>
          <w:color w:val="000000"/>
        </w:rPr>
        <w:t xml:space="preserve"> with transcript levels </w:t>
      </w:r>
      <w:r w:rsidR="005020C6">
        <w:rPr>
          <w:color w:val="000000"/>
        </w:rPr>
        <w:t xml:space="preserve">greatest in mature </w:t>
      </w:r>
      <w:r w:rsidR="001B5F82">
        <w:rPr>
          <w:color w:val="000000"/>
        </w:rPr>
        <w:t xml:space="preserve">pollen grains </w:t>
      </w:r>
      <w:r w:rsidR="00E15009">
        <w:rPr>
          <w:color w:val="000000"/>
        </w:rPr>
        <w:t xml:space="preserve">just prior anthesis </w:t>
      </w:r>
      <w:r w:rsidR="00E15009">
        <w:rPr>
          <w:color w:val="000000"/>
        </w:rPr>
        <w:fldChar w:fldCharType="begin"/>
      </w:r>
      <w:r w:rsidR="00E15009">
        <w:rPr>
          <w:color w:val="000000"/>
        </w:rPr>
        <w:instrText xml:space="preserve"> ADDIN EN.CITE &lt;EndNote&gt;&lt;Cite&gt;&lt;Author&gt;Hanson&lt;/Author&gt;&lt;Year&gt;1989&lt;/Year&gt;&lt;RecNum&gt;559&lt;/RecNum&gt;&lt;DisplayText&gt;(Hamilton, Bashe et al. 1989, Hanson, Hamilton et al. 1989)&lt;/DisplayText&gt;&lt;record&gt;&lt;rec-number&gt;559&lt;/rec-number&gt;&lt;foreign-keys&gt;&lt;key app="EN" db-id="a9pw9arvoerpeue5ewzpdps0xfrtv5dxtzrv" timestamp="1697220514" guid="f80ea8c1-6117-4ad7-972e-58e8a3b614f9"&gt;559&lt;/key&gt;&lt;/foreign-keys&gt;&lt;ref-type name="Journal Article"&gt;17&lt;/ref-type&gt;&lt;contributors&gt;&lt;authors&gt;&lt;author&gt;Hanson, D. D.&lt;/author&gt;&lt;author&gt;Hamilton, D. A.&lt;/author&gt;&lt;author&gt;Travis, J. L.&lt;/author&gt;&lt;author&gt;Bashe, D. M.&lt;/author&gt;&lt;author&gt;Mascarenhas, J. P.&lt;/author&gt;&lt;/authors&gt;&lt;/contributors&gt;&lt;titles&gt;&lt;title&gt;&lt;style face="normal" font="default" size="100%"&gt;Characterization of a pollen-specific cDNA clone from &lt;/style&gt;&lt;style face="italic" font="default" size="100%"&gt;Zea mays&lt;/style&gt;&lt;style face="normal" font="default" size="100%"&gt; and its expression&lt;/style&gt;&lt;/title&gt;&lt;secondary-title&gt;The Plant Cell&lt;/secondary-title&gt;&lt;/titles&gt;&lt;periodical&gt;&lt;full-title&gt;The Plant Cell&lt;/full-title&gt;&lt;/periodical&gt;&lt;pages&gt;173-179&lt;/pages&gt;&lt;volume&gt;1&lt;/volume&gt;&lt;number&gt;2&lt;/number&gt;&lt;dates&gt;&lt;year&gt;1989&lt;/year&gt;&lt;/dates&gt;&lt;urls&gt;&lt;/urls&gt;&lt;/record&gt;&lt;/Cite&gt;&lt;Cite&gt;&lt;Author&gt;Hamilton&lt;/Author&gt;&lt;Year&gt;1989&lt;/Year&gt;&lt;RecNum&gt;560&lt;/RecNum&gt;&lt;record&gt;&lt;rec-number&gt;560&lt;/rec-number&gt;&lt;foreign-keys&gt;&lt;key app="EN" db-id="a9pw9arvoerpeue5ewzpdps0xfrtv5dxtzrv" timestamp="1697220697" guid="a512de47-de5d-4263-bbb2-23067a653a09"&gt;560&lt;/key&gt;&lt;/foreign-keys&gt;&lt;ref-type name="Journal Article"&gt;17&lt;/ref-type&gt;&lt;contributors&gt;&lt;authors&gt;&lt;author&gt;Hamilton, D. A.&lt;/author&gt;&lt;author&gt;Bashe, D. M.&lt;/author&gt;&lt;author&gt;Stinson, J. R.&lt;/author&gt;&lt;author&gt;Mascarenhas, J. P.&lt;/author&gt;&lt;/authors&gt;&lt;/contributors&gt;&lt;titles&gt;&lt;title&gt;Characterization of a pollen-specific genomic clone from maize&lt;/title&gt;&lt;secondary-title&gt;Sexual Plant Reproduction&lt;/secondary-title&gt;&lt;/titles&gt;&lt;periodical&gt;&lt;full-title&gt;Sexual Plant Reproduction&lt;/full-title&gt;&lt;/periodical&gt;&lt;pages&gt;208-212&lt;/pages&gt;&lt;volume&gt;2&lt;/volume&gt;&lt;dates&gt;&lt;year&gt;1989&lt;/year&gt;&lt;/dates&gt;&lt;urls&gt;&lt;/urls&gt;&lt;/record&gt;&lt;/Cite&gt;&lt;/EndNote&gt;</w:instrText>
      </w:r>
      <w:r w:rsidR="00E15009">
        <w:rPr>
          <w:color w:val="000000"/>
        </w:rPr>
        <w:fldChar w:fldCharType="separate"/>
      </w:r>
      <w:r w:rsidR="00E15009">
        <w:rPr>
          <w:noProof/>
          <w:color w:val="000000"/>
        </w:rPr>
        <w:t>(Hamilton, Bashe et al. 1989, Hanson, Hamilton et al. 1989)</w:t>
      </w:r>
      <w:r w:rsidR="00E15009">
        <w:rPr>
          <w:color w:val="000000"/>
        </w:rPr>
        <w:fldChar w:fldCharType="end"/>
      </w:r>
      <w:r w:rsidR="00E15009">
        <w:rPr>
          <w:color w:val="000000"/>
        </w:rPr>
        <w:t>.</w:t>
      </w:r>
      <w:r w:rsidR="00300B60">
        <w:rPr>
          <w:color w:val="000000"/>
        </w:rPr>
        <w:t xml:space="preserve"> </w:t>
      </w:r>
      <w:r w:rsidR="00504CDF">
        <w:rPr>
          <w:color w:val="000000"/>
        </w:rPr>
        <w:t xml:space="preserve">Additionally, the </w:t>
      </w:r>
      <w:r w:rsidR="00817CA0">
        <w:rPr>
          <w:color w:val="000000"/>
        </w:rPr>
        <w:t xml:space="preserve">activity of the </w:t>
      </w:r>
      <w:r w:rsidR="00504CDF">
        <w:rPr>
          <w:color w:val="000000"/>
        </w:rPr>
        <w:t xml:space="preserve">Zm13 promoter has been </w:t>
      </w:r>
      <w:r w:rsidR="00161592">
        <w:rPr>
          <w:color w:val="000000"/>
        </w:rPr>
        <w:t xml:space="preserve">characterized </w:t>
      </w:r>
      <w:r w:rsidR="00300B60">
        <w:rPr>
          <w:color w:val="000000"/>
        </w:rPr>
        <w:t>in</w:t>
      </w:r>
      <w:r w:rsidR="00822377">
        <w:rPr>
          <w:color w:val="000000"/>
        </w:rPr>
        <w:t xml:space="preserve"> </w:t>
      </w:r>
      <w:r w:rsidR="00D06F7E">
        <w:rPr>
          <w:color w:val="000000"/>
        </w:rPr>
        <w:t xml:space="preserve">engineered plants from </w:t>
      </w:r>
      <w:r w:rsidR="00CE6447">
        <w:rPr>
          <w:color w:val="000000"/>
        </w:rPr>
        <w:t xml:space="preserve">various </w:t>
      </w:r>
      <w:r w:rsidR="00822377">
        <w:rPr>
          <w:color w:val="000000"/>
        </w:rPr>
        <w:t>monocot and dicot species</w:t>
      </w:r>
      <w:r w:rsidR="00300B60">
        <w:rPr>
          <w:color w:val="000000"/>
        </w:rPr>
        <w:t xml:space="preserve"> </w:t>
      </w:r>
      <w:r w:rsidR="004103D3">
        <w:rPr>
          <w:color w:val="000000"/>
        </w:rPr>
        <w:fldChar w:fldCharType="begin">
          <w:fldData xml:space="preserve">PEVuZE5vdGU+PENpdGU+PEF1dGhvcj5IYW1pbHRvbjwvQXV0aG9yPjxZZWFyPjE5OTg8L1llYXI+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</w:fldData>
        </w:fldChar>
      </w:r>
      <w:r w:rsidR="00E15009">
        <w:rPr>
          <w:color w:val="000000"/>
        </w:rPr>
        <w:instrText xml:space="preserve"> ADDIN EN.CITE </w:instrText>
      </w:r>
      <w:r w:rsidR="00E15009">
        <w:rPr>
          <w:color w:val="000000"/>
        </w:rPr>
        <w:fldChar w:fldCharType="begin">
          <w:fldData xml:space="preserve">PEVuZE5vdGU+PENpdGU+PEF1dGhvcj5IYW1pbHRvbjwvQXV0aG9yPjxZZWFyPjE5OTg8L1llYXI+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</w:fldData>
        </w:fldChar>
      </w:r>
      <w:r w:rsidR="00E15009">
        <w:rPr>
          <w:color w:val="000000"/>
        </w:rPr>
        <w:instrText xml:space="preserve"> ADDIN EN.CITE.DATA </w:instrText>
      </w:r>
      <w:r w:rsidR="00E15009">
        <w:rPr>
          <w:color w:val="000000"/>
        </w:rPr>
      </w:r>
      <w:r w:rsidR="00E15009">
        <w:rPr>
          <w:color w:val="000000"/>
        </w:rPr>
        <w:fldChar w:fldCharType="end"/>
      </w:r>
      <w:r w:rsidR="004103D3">
        <w:rPr>
          <w:color w:val="000000"/>
        </w:rPr>
      </w:r>
      <w:r w:rsidR="004103D3">
        <w:rPr>
          <w:color w:val="000000"/>
        </w:rPr>
        <w:fldChar w:fldCharType="separate"/>
      </w:r>
      <w:r w:rsidR="00E15009">
        <w:rPr>
          <w:noProof/>
          <w:color w:val="000000"/>
        </w:rPr>
        <w:t>(Hamilton, Schwarz et al. 1998, Hamilton, Schwarz et al. 2000, Hague, Dellaporta et al. 2012)</w:t>
      </w:r>
      <w:r w:rsidR="004103D3">
        <w:rPr>
          <w:color w:val="000000"/>
        </w:rPr>
        <w:fldChar w:fldCharType="end"/>
      </w:r>
      <w:r w:rsidR="00AB4F42">
        <w:rPr>
          <w:color w:val="000000"/>
        </w:rPr>
        <w:t>.</w:t>
      </w:r>
      <w:r w:rsidR="00C74CCB">
        <w:t xml:space="preserve"> </w:t>
      </w:r>
      <w:r w:rsidR="00433E23">
        <w:t>Although</w:t>
      </w:r>
      <w:r w:rsidR="005D0C83">
        <w:t xml:space="preserve"> most of</w:t>
      </w:r>
      <w:r w:rsidR="005C03BB">
        <w:t xml:space="preserve"> </w:t>
      </w:r>
      <w:r w:rsidR="002821DF">
        <w:t>the</w:t>
      </w:r>
      <w:r w:rsidR="00C74CCB">
        <w:t>se</w:t>
      </w:r>
      <w:r w:rsidR="002821DF">
        <w:t xml:space="preserve"> promoter candidates </w:t>
      </w:r>
      <w:r w:rsidR="001801F0">
        <w:t xml:space="preserve">have been characterized </w:t>
      </w:r>
      <w:r w:rsidR="002821DF">
        <w:t xml:space="preserve">in </w:t>
      </w:r>
      <w:r w:rsidR="00622D56">
        <w:t xml:space="preserve">other species, </w:t>
      </w:r>
      <w:r w:rsidR="00B40C99">
        <w:t xml:space="preserve">spatial </w:t>
      </w:r>
      <w:r w:rsidR="00E523AC">
        <w:t>expression is undetermined in switchgrass.</w:t>
      </w:r>
    </w:p>
    <w:p w14:paraId="25174256" w14:textId="563A9741" w:rsidR="00D447AF" w:rsidRDefault="003D2FF2" w:rsidP="00FD23F0">
      <w:pPr>
        <w:spacing w:line="360" w:lineRule="auto"/>
        <w:ind w:firstLine="720"/>
      </w:pPr>
      <w:r>
        <w:t xml:space="preserve">My </w:t>
      </w:r>
      <w:r w:rsidR="003C12D4">
        <w:t xml:space="preserve">objective </w:t>
      </w:r>
      <w:r>
        <w:t xml:space="preserve">of the thesis research was to determine whether these pollen/anther-active promoters driving the expression of an </w:t>
      </w:r>
      <w:r w:rsidR="006D6B50" w:rsidRPr="00F067BC">
        <w:rPr>
          <w:i/>
          <w:iCs/>
        </w:rPr>
        <w:t>Eco</w:t>
      </w:r>
      <w:r w:rsidR="00634FB0" w:rsidRPr="00634FB0">
        <w:rPr>
          <w:iCs/>
        </w:rPr>
        <w:t>RI</w:t>
      </w:r>
      <w:r w:rsidR="006D6B50">
        <w:t xml:space="preserve"> endonuclease</w:t>
      </w:r>
      <w:r>
        <w:t xml:space="preserve"> gene conferred selective male sterility in engineered switchgrass</w:t>
      </w:r>
      <w:r w:rsidR="006D6B50">
        <w:t>.</w:t>
      </w:r>
      <w:r w:rsidR="00CB7E98">
        <w:t xml:space="preserve"> </w:t>
      </w:r>
    </w:p>
    <w:p w14:paraId="23314FB1" w14:textId="26508E37" w:rsidR="008F0709" w:rsidRPr="003F4A67" w:rsidRDefault="008F0709" w:rsidP="007C36D9">
      <w:pPr>
        <w:spacing w:line="360" w:lineRule="auto"/>
        <w:ind w:firstLine="720"/>
      </w:pPr>
      <w:r w:rsidRPr="003F4A67">
        <w:br w:type="page"/>
      </w:r>
    </w:p>
    <w:p w14:paraId="12DA824F" w14:textId="427DCDFE" w:rsidR="00301729" w:rsidRPr="008E3DE9" w:rsidRDefault="00B73BD8" w:rsidP="0053626C">
      <w:pPr>
        <w:spacing w:line="360" w:lineRule="auto"/>
        <w:rPr>
          <w:b/>
          <w:bCs/>
          <w:sz w:val="28"/>
        </w:rPr>
      </w:pPr>
      <w:r w:rsidRPr="00F97C1A">
        <w:rPr>
          <w:b/>
          <w:bCs/>
          <w:sz w:val="28"/>
        </w:rPr>
        <w:lastRenderedPageBreak/>
        <w:t xml:space="preserve">2. </w:t>
      </w:r>
      <w:r w:rsidR="2D142316" w:rsidRPr="00F97C1A">
        <w:rPr>
          <w:b/>
          <w:bCs/>
          <w:sz w:val="28"/>
        </w:rPr>
        <w:t xml:space="preserve"> Materials and Methods</w:t>
      </w:r>
    </w:p>
    <w:p w14:paraId="5E0ED5AE" w14:textId="109C818B" w:rsidR="5F0C4FCA" w:rsidRPr="00094657" w:rsidRDefault="008F0709" w:rsidP="0053626C">
      <w:pPr>
        <w:spacing w:line="360" w:lineRule="auto"/>
      </w:pPr>
      <w:r w:rsidRPr="00094657">
        <w:t>2</w:t>
      </w:r>
      <w:r w:rsidR="5F0C4FCA" w:rsidRPr="00094657">
        <w:t>.</w:t>
      </w:r>
      <w:r w:rsidR="008E3DE9">
        <w:t>1</w:t>
      </w:r>
      <w:r w:rsidR="5F0C4FCA" w:rsidRPr="00094657">
        <w:t xml:space="preserve"> </w:t>
      </w:r>
      <w:r w:rsidR="5B6D6A27" w:rsidRPr="00094657">
        <w:t>Generation of stabl</w:t>
      </w:r>
      <w:r w:rsidR="00AF4D75" w:rsidRPr="00094657">
        <w:t>y</w:t>
      </w:r>
      <w:r w:rsidR="5B6D6A27" w:rsidRPr="00094657">
        <w:t xml:space="preserve"> transgenic switchgrass</w:t>
      </w:r>
    </w:p>
    <w:p w14:paraId="43772B18" w14:textId="7D345140" w:rsidR="50C347CF" w:rsidRPr="00F97C1A" w:rsidRDefault="00CB59BB" w:rsidP="0053626C">
      <w:pPr>
        <w:spacing w:line="360" w:lineRule="auto"/>
        <w:ind w:firstLine="720"/>
      </w:pPr>
      <w:r>
        <w:t>P</w:t>
      </w:r>
      <w:r w:rsidR="300CCDC5" w:rsidRPr="00F97C1A">
        <w:t xml:space="preserve">lasmid </w:t>
      </w:r>
      <w:r w:rsidR="50C347CF" w:rsidRPr="00F97C1A">
        <w:t>construct</w:t>
      </w:r>
      <w:r w:rsidR="00611B8A">
        <w:t xml:space="preserve">s </w:t>
      </w:r>
      <w:r>
        <w:t xml:space="preserve">with </w:t>
      </w:r>
      <w:r w:rsidR="00F7715B">
        <w:t xml:space="preserve">putative pollen- and anther-specific promoters </w:t>
      </w:r>
      <w:r w:rsidR="003D2FF2">
        <w:t xml:space="preserve">each </w:t>
      </w:r>
      <w:r w:rsidR="00F7715B">
        <w:t>driving</w:t>
      </w:r>
      <w:r w:rsidR="003D2FF2">
        <w:t xml:space="preserve"> the </w:t>
      </w:r>
      <w:r w:rsidR="003D2FF2" w:rsidRPr="00F067BC">
        <w:rPr>
          <w:i/>
          <w:iCs/>
        </w:rPr>
        <w:t>Eco</w:t>
      </w:r>
      <w:r w:rsidR="00634FB0" w:rsidRPr="006635B4">
        <w:t>RI</w:t>
      </w:r>
      <w:r w:rsidR="003D2FF2">
        <w:t xml:space="preserve"> </w:t>
      </w:r>
      <w:r w:rsidR="00FE203C">
        <w:rPr>
          <w:iCs/>
        </w:rPr>
        <w:t>coding sequence</w:t>
      </w:r>
      <w:r w:rsidR="00FA5209">
        <w:rPr>
          <w:iCs/>
        </w:rPr>
        <w:t xml:space="preserve"> were unable to be transformed into </w:t>
      </w:r>
      <w:r w:rsidR="00FA5209" w:rsidRPr="00821A32">
        <w:rPr>
          <w:i/>
        </w:rPr>
        <w:t>Agrobacterium tumefaciens</w:t>
      </w:r>
      <w:r w:rsidR="00FA5209">
        <w:rPr>
          <w:iCs/>
        </w:rPr>
        <w:t xml:space="preserve"> due to leaky expression, therefore</w:t>
      </w:r>
      <w:r w:rsidR="00FE203C">
        <w:rPr>
          <w:iCs/>
        </w:rPr>
        <w:t xml:space="preserve"> </w:t>
      </w:r>
      <w:r w:rsidR="00FA5209">
        <w:t>the gene</w:t>
      </w:r>
      <w:r w:rsidR="003D2FF2">
        <w:t xml:space="preserve"> included</w:t>
      </w:r>
      <w:r w:rsidR="007227D1">
        <w:t xml:space="preserve"> a catalase intron</w:t>
      </w:r>
      <w:r w:rsidR="00860CEB">
        <w:t xml:space="preserve"> </w:t>
      </w:r>
      <w:r w:rsidR="007A3DD8">
        <w:t>(</w:t>
      </w:r>
      <w:r w:rsidR="00860CEB">
        <w:t xml:space="preserve">derived from </w:t>
      </w:r>
      <w:r w:rsidR="007A3DD8" w:rsidRPr="007B1486">
        <w:rPr>
          <w:i/>
          <w:iCs/>
        </w:rPr>
        <w:t>Ricinus com</w:t>
      </w:r>
      <w:r w:rsidR="007B1486" w:rsidRPr="007B1486">
        <w:rPr>
          <w:i/>
          <w:iCs/>
        </w:rPr>
        <w:t>m</w:t>
      </w:r>
      <w:r w:rsidR="007A3DD8" w:rsidRPr="007B1486">
        <w:rPr>
          <w:i/>
          <w:iCs/>
        </w:rPr>
        <w:t>unis</w:t>
      </w:r>
      <w:r w:rsidR="007A3DD8">
        <w:t>)</w:t>
      </w:r>
      <w:r w:rsidR="00F7715B">
        <w:t xml:space="preserve"> </w:t>
      </w:r>
      <w:r w:rsidR="00611B8A">
        <w:t>(Figure 1)</w:t>
      </w:r>
      <w:r w:rsidR="00D35475">
        <w:t xml:space="preserve"> </w:t>
      </w:r>
      <w:r w:rsidR="007076E0">
        <w:t xml:space="preserve">that was </w:t>
      </w:r>
      <w:r w:rsidR="00D35475">
        <w:t xml:space="preserve">constructed by </w:t>
      </w:r>
      <w:r w:rsidR="003D2FF2">
        <w:t xml:space="preserve">a </w:t>
      </w:r>
      <w:r w:rsidR="00D35475">
        <w:t>previous lab membe</w:t>
      </w:r>
      <w:r w:rsidR="003D2FF2">
        <w:t>r</w:t>
      </w:r>
      <w:r w:rsidR="001D4082">
        <w:t>,</w:t>
      </w:r>
      <w:r w:rsidR="003D2FF2">
        <w:t xml:space="preserve"> and</w:t>
      </w:r>
      <w:r w:rsidR="001D4082">
        <w:t xml:space="preserve"> I</w:t>
      </w:r>
      <w:r w:rsidR="003D2FF2">
        <w:t xml:space="preserve"> characterized</w:t>
      </w:r>
      <w:r w:rsidR="0089321A">
        <w:t xml:space="preserve"> the plasmids</w:t>
      </w:r>
      <w:r w:rsidR="003D2FF2">
        <w:t xml:space="preserve"> by DNA sequencing.</w:t>
      </w:r>
      <w:r w:rsidR="007227D1">
        <w:t xml:space="preserve"> The constructs were</w:t>
      </w:r>
      <w:r w:rsidR="00CF7CF0">
        <w:t xml:space="preserve"> </w:t>
      </w:r>
      <w:r w:rsidR="50C347CF" w:rsidRPr="00F97C1A">
        <w:t xml:space="preserve">transformed into </w:t>
      </w:r>
      <w:r w:rsidR="7C904939" w:rsidRPr="00F97C1A">
        <w:rPr>
          <w:i/>
          <w:iCs/>
        </w:rPr>
        <w:t>A</w:t>
      </w:r>
      <w:r w:rsidR="00653128">
        <w:rPr>
          <w:i/>
          <w:iCs/>
        </w:rPr>
        <w:t>.</w:t>
      </w:r>
      <w:r w:rsidR="20E7C2D0" w:rsidRPr="00F97C1A">
        <w:rPr>
          <w:i/>
          <w:iCs/>
        </w:rPr>
        <w:t xml:space="preserve"> tumefaciens</w:t>
      </w:r>
      <w:r w:rsidR="50C347CF" w:rsidRPr="00F97C1A">
        <w:t xml:space="preserve"> strain EHA105</w:t>
      </w:r>
      <w:r w:rsidR="00AF4D75" w:rsidRPr="00F97C1A">
        <w:t xml:space="preserve"> using a freeze-thaw method</w:t>
      </w:r>
      <w:r w:rsidR="00A3415C">
        <w:t xml:space="preserve"> </w:t>
      </w:r>
      <w:r w:rsidR="00440D5D">
        <w:fldChar w:fldCharType="begin"/>
      </w:r>
      <w:r w:rsidR="00440D5D">
        <w:instrText xml:space="preserve"> ADDIN EN.CITE &lt;EndNote&gt;&lt;Cite&gt;&lt;Author&gt;Weigel&lt;/Author&gt;&lt;Year&gt;2006&lt;/Year&gt;&lt;RecNum&gt;568&lt;/RecNum&gt;&lt;DisplayText&gt;(Weigel and Glazebrook 2006)&lt;/DisplayText&gt;&lt;record&gt;&lt;rec-number&gt;568&lt;/rec-number&gt;&lt;foreign-keys&gt;&lt;key app="EN" db-id="a9pw9arvoerpeue5ewzpdps0xfrtv5dxtzrv" timestamp="1704669213"&gt;568&lt;/key&gt;&lt;/foreign-keys&gt;&lt;ref-type name="Journal Article"&gt;17&lt;/ref-type&gt;&lt;contributors&gt;&lt;authors&gt;&lt;author&gt;Weigel, D.&lt;/author&gt;&lt;author&gt;Glazebrook, J.&lt;/author&gt;&lt;/authors&gt;&lt;/contributors&gt;&lt;titles&gt;&lt;title&gt;&lt;style face="normal" font="default" size="100%"&gt;Transformation of &lt;/style&gt;&lt;style face="italic" font="default" size="100%"&gt;agrobacterium&lt;/style&gt;&lt;style face="normal" font="default" size="100%"&gt; using the freeze-thaw method&lt;/style&gt;&lt;/title&gt;&lt;secondary-title&gt;Cold Spring Harbor Protocols&lt;/secondary-title&gt;&lt;/titles&gt;&lt;periodical&gt;&lt;full-title&gt;Cold Spring Harbor Protocols&lt;/full-title&gt;&lt;/periodical&gt;&lt;volume&gt;7&lt;/volume&gt;&lt;dates&gt;&lt;year&gt;2006&lt;/year&gt;&lt;/dates&gt;&lt;urls&gt;&lt;/urls&gt;&lt;/record&gt;&lt;/Cite&gt;&lt;/EndNote&gt;</w:instrText>
      </w:r>
      <w:r w:rsidR="00440D5D">
        <w:fldChar w:fldCharType="separate"/>
      </w:r>
      <w:r w:rsidR="00440D5D">
        <w:rPr>
          <w:noProof/>
        </w:rPr>
        <w:t>(Weigel and Glazebrook 2006)</w:t>
      </w:r>
      <w:r w:rsidR="00440D5D">
        <w:fldChar w:fldCharType="end"/>
      </w:r>
      <w:r w:rsidR="1C2E7F82" w:rsidRPr="00F97C1A">
        <w:t xml:space="preserve">. </w:t>
      </w:r>
      <w:r w:rsidR="1C2E7F82" w:rsidRPr="00F97C1A">
        <w:rPr>
          <w:i/>
          <w:iCs/>
        </w:rPr>
        <w:t>Agrobacterium</w:t>
      </w:r>
      <w:r w:rsidR="1C2E7F82" w:rsidRPr="00F97C1A">
        <w:t xml:space="preserve">-mediated transformation </w:t>
      </w:r>
      <w:r w:rsidR="00E667C6">
        <w:t>of</w:t>
      </w:r>
      <w:r w:rsidR="1C2E7F82" w:rsidRPr="00F97C1A">
        <w:t xml:space="preserve"> seed-derived </w:t>
      </w:r>
      <w:r w:rsidR="003D2FF2">
        <w:t xml:space="preserve">switchgrass </w:t>
      </w:r>
      <w:r w:rsidR="1C2E7F82" w:rsidRPr="00F97C1A">
        <w:t>embryogenic callus</w:t>
      </w:r>
      <w:r w:rsidR="00E667C6">
        <w:t xml:space="preserve"> was performed</w:t>
      </w:r>
      <w:r w:rsidR="1C2E7F82" w:rsidRPr="00F97C1A">
        <w:t xml:space="preserve"> using a protocol modified from </w:t>
      </w:r>
      <w:r w:rsidR="00513A11">
        <w:fldChar w:fldCharType="begin"/>
      </w:r>
      <w:r w:rsidR="00B1772F">
        <w:instrText xml:space="preserve"> ADDIN EN.CITE &lt;EndNote&gt;&lt;Cite&gt;&lt;Author&gt;Li&lt;/Author&gt;&lt;Year&gt;2011&lt;/Year&gt;&lt;RecNum&gt;408&lt;/RecNum&gt;&lt;DisplayText&gt;(Li and Qu 2011)&lt;/DisplayText&gt;&lt;record&gt;&lt;rec-number&gt;408&lt;/rec-number&gt;&lt;foreign-keys&gt;&lt;key app="EN" db-id="a9pw9arvoerpeue5ewzpdps0xfrtv5dxtzrv" timestamp="1682953543" guid="739484f8-5a56-4fed-89f9-6658945c44b0"&gt;408&lt;/key&gt;&lt;/foreign-keys&gt;&lt;ref-type name="Journal Article"&gt;17&lt;/ref-type&gt;&lt;contributors&gt;&lt;authors&gt;&lt;author&gt;Li, R.&lt;/author&gt;&lt;author&gt;Qu, R.&lt;/author&gt;&lt;/authors&gt;&lt;/contributors&gt;&lt;titles&gt;&lt;title&gt;&lt;style face="normal" font="default" size="100%"&gt;High throughput &lt;/style&gt;&lt;style face="italic" font="default" size="100%"&gt;Agrobacterium&lt;/style&gt;&lt;style face="normal" font="default" size="100%"&gt;-mediated switchgrass transformation&lt;/style&gt;&lt;/title&gt;&lt;secondary-title&gt;Biomass and Bioenergy&lt;/secondary-title&gt;&lt;/titles&gt;&lt;periodical&gt;&lt;full-title&gt;Biomass and Bioenergy&lt;/full-title&gt;&lt;/periodical&gt;&lt;pages&gt;1046-1054&lt;/pages&gt;&lt;volume&gt;35&lt;/volume&gt;&lt;number&gt;3&lt;/number&gt;&lt;dates&gt;&lt;year&gt;2011&lt;/year&gt;&lt;/dates&gt;&lt;urls&gt;&lt;/urls&gt;&lt;/record&gt;&lt;/Cite&gt;&lt;/EndNote&gt;</w:instrText>
      </w:r>
      <w:r w:rsidR="00513A11">
        <w:fldChar w:fldCharType="separate"/>
      </w:r>
      <w:r w:rsidR="00B1772F">
        <w:rPr>
          <w:noProof/>
        </w:rPr>
        <w:t>(Li and Qu 2011)</w:t>
      </w:r>
      <w:r w:rsidR="00513A11">
        <w:fldChar w:fldCharType="end"/>
      </w:r>
      <w:r w:rsidR="69D294F6" w:rsidRPr="00F97C1A">
        <w:t>.</w:t>
      </w:r>
    </w:p>
    <w:p w14:paraId="31A2F724" w14:textId="179B5CF7" w:rsidR="2D142316" w:rsidRPr="00F97C1A" w:rsidRDefault="7A34EE33" w:rsidP="0053626C">
      <w:pPr>
        <w:spacing w:line="360" w:lineRule="auto"/>
        <w:ind w:firstLine="720"/>
      </w:pPr>
      <w:r w:rsidRPr="00F97C1A">
        <w:t>Embryogenic callus was derived from s</w:t>
      </w:r>
      <w:r w:rsidR="2D142316" w:rsidRPr="00F97C1A">
        <w:t>witchgrass (</w:t>
      </w:r>
      <w:r w:rsidR="2D142316" w:rsidRPr="00F97C1A">
        <w:rPr>
          <w:i/>
          <w:iCs/>
        </w:rPr>
        <w:t>P</w:t>
      </w:r>
      <w:r w:rsidR="00653128">
        <w:rPr>
          <w:i/>
          <w:iCs/>
        </w:rPr>
        <w:t>.</w:t>
      </w:r>
      <w:r w:rsidR="2D142316" w:rsidRPr="00F97C1A">
        <w:rPr>
          <w:i/>
          <w:iCs/>
        </w:rPr>
        <w:t xml:space="preserve"> virgatum</w:t>
      </w:r>
      <w:r w:rsidR="2D142316" w:rsidRPr="00F97C1A">
        <w:t xml:space="preserve"> </w:t>
      </w:r>
      <w:r w:rsidR="00AF4D75" w:rsidRPr="00F97C1A">
        <w:t>‘</w:t>
      </w:r>
      <w:r w:rsidR="2D142316" w:rsidRPr="00F97C1A">
        <w:t>Performer</w:t>
      </w:r>
      <w:r w:rsidR="00AF4D75" w:rsidRPr="00F97C1A">
        <w:t>’</w:t>
      </w:r>
      <w:r w:rsidR="2D142316" w:rsidRPr="00F97C1A">
        <w:t>) seeds</w:t>
      </w:r>
      <w:r w:rsidR="4B59D756" w:rsidRPr="00F97C1A">
        <w:t xml:space="preserve"> </w:t>
      </w:r>
      <w:r w:rsidR="2CAB13F0" w:rsidRPr="00F97C1A">
        <w:t>obtained from</w:t>
      </w:r>
      <w:r w:rsidR="38FB6DDA" w:rsidRPr="00F97C1A">
        <w:t xml:space="preserve"> </w:t>
      </w:r>
      <w:r w:rsidR="77BF9957" w:rsidRPr="00F97C1A">
        <w:t xml:space="preserve">Ernst Conservation Seeds, Inc. </w:t>
      </w:r>
      <w:r w:rsidR="00AF4D75" w:rsidRPr="00F97C1A">
        <w:t>Seed coats were removed</w:t>
      </w:r>
      <w:r w:rsidR="2D142316" w:rsidRPr="00F97C1A">
        <w:t xml:space="preserve"> using 65% sulfuric acid for 30 minutes, then sterilized </w:t>
      </w:r>
      <w:r w:rsidR="48551C4C" w:rsidRPr="00F97C1A">
        <w:t>using</w:t>
      </w:r>
      <w:r w:rsidR="2D142316" w:rsidRPr="00F97C1A">
        <w:t xml:space="preserve"> 50% Clorox bleach and 1% Tween solution for 30 min. </w:t>
      </w:r>
      <w:r w:rsidR="00A3415C">
        <w:t xml:space="preserve">In a sterile laminar flow hood, </w:t>
      </w:r>
      <w:r w:rsidR="0048235C">
        <w:t>t</w:t>
      </w:r>
      <w:r w:rsidR="2D142316" w:rsidRPr="00F97C1A">
        <w:t>he seeds were washed 3 to 4 times with sterile</w:t>
      </w:r>
      <w:r w:rsidR="3E380585" w:rsidRPr="00F97C1A">
        <w:t xml:space="preserve"> de-ionized</w:t>
      </w:r>
      <w:r w:rsidR="2D142316" w:rsidRPr="00F97C1A">
        <w:t xml:space="preserve"> </w:t>
      </w:r>
      <w:r w:rsidR="7801C049" w:rsidRPr="00F97C1A">
        <w:t>(</w:t>
      </w:r>
      <w:r w:rsidR="2D142316" w:rsidRPr="00F97C1A">
        <w:t>DI</w:t>
      </w:r>
      <w:r w:rsidR="29CDE874" w:rsidRPr="00F97C1A">
        <w:t>)</w:t>
      </w:r>
      <w:r w:rsidR="2D142316" w:rsidRPr="00F97C1A">
        <w:t xml:space="preserve"> water for approximately 2 min per wash. Seeds were dried on a sterile paper towel for 30 min</w:t>
      </w:r>
      <w:r w:rsidR="6058046D" w:rsidRPr="00F97C1A">
        <w:t>, then</w:t>
      </w:r>
      <w:r w:rsidR="2D142316" w:rsidRPr="00F97C1A">
        <w:t xml:space="preserve"> plated on callus induction media</w:t>
      </w:r>
      <w:r w:rsidR="00AF4D75" w:rsidRPr="00F97C1A">
        <w:t xml:space="preserve"> </w:t>
      </w:r>
      <w:r w:rsidR="111DA2E7" w:rsidRPr="00F97C1A">
        <w:t xml:space="preserve">and placed in the dark at </w:t>
      </w:r>
      <w:r w:rsidR="00493497">
        <w:t>20°</w:t>
      </w:r>
      <w:r w:rsidR="00EC6507">
        <w:t>C</w:t>
      </w:r>
      <w:r w:rsidR="2D142316" w:rsidRPr="00F97C1A">
        <w:t xml:space="preserve"> for </w:t>
      </w:r>
      <w:r w:rsidR="00AF4D75" w:rsidRPr="00F97C1A">
        <w:t>six</w:t>
      </w:r>
      <w:r w:rsidR="2D142316" w:rsidRPr="00F97C1A">
        <w:t xml:space="preserve"> weeks.</w:t>
      </w:r>
      <w:r w:rsidR="2795837E" w:rsidRPr="00F97C1A">
        <w:t xml:space="preserve"> The callus induction media was prepared by dissolving </w:t>
      </w:r>
      <w:r w:rsidR="68F09E4C" w:rsidRPr="00F97C1A">
        <w:t>4.43 g of Murashige &amp; Skoog basal</w:t>
      </w:r>
      <w:r w:rsidR="00161342">
        <w:t xml:space="preserve"> (MS)</w:t>
      </w:r>
      <w:r w:rsidR="68F09E4C" w:rsidRPr="00F97C1A">
        <w:t xml:space="preserve"> medium with vitamins</w:t>
      </w:r>
      <w:r w:rsidR="00C819C5">
        <w:t xml:space="preserve"> (</w:t>
      </w:r>
      <w:proofErr w:type="spellStart"/>
      <w:r w:rsidR="00157AE4">
        <w:t>PhytoTech</w:t>
      </w:r>
      <w:proofErr w:type="spellEnd"/>
      <w:r w:rsidR="00157AE4">
        <w:t xml:space="preserve"> Labs)</w:t>
      </w:r>
      <w:r w:rsidR="3694B3C1" w:rsidRPr="00F97C1A">
        <w:t>, 1</w:t>
      </w:r>
      <w:r w:rsidR="3D4C8276" w:rsidRPr="00F97C1A">
        <w:t xml:space="preserve"> </w:t>
      </w:r>
      <w:r w:rsidR="3694B3C1" w:rsidRPr="00F97C1A">
        <w:t xml:space="preserve">mg/L </w:t>
      </w:r>
      <w:r w:rsidR="4492B01E" w:rsidRPr="00F97C1A">
        <w:t>6-</w:t>
      </w:r>
      <w:r w:rsidR="002C6CD1">
        <w:t>b</w:t>
      </w:r>
      <w:r w:rsidR="002C6CD1" w:rsidRPr="00F97C1A">
        <w:t xml:space="preserve">enzoaminopurine </w:t>
      </w:r>
      <w:r w:rsidR="4492B01E" w:rsidRPr="00F97C1A">
        <w:t>(BAP), 5 m</w:t>
      </w:r>
      <w:r w:rsidR="546E7B32" w:rsidRPr="00F97C1A">
        <w:t>g/</w:t>
      </w:r>
      <w:r w:rsidR="4492B01E" w:rsidRPr="00F97C1A">
        <w:t>L 2,4-</w:t>
      </w:r>
      <w:r w:rsidR="002C6CD1">
        <w:t>d</w:t>
      </w:r>
      <w:r w:rsidR="002C6CD1" w:rsidRPr="00F97C1A">
        <w:t xml:space="preserve">ichlorophenoxyaceticacid </w:t>
      </w:r>
      <w:r w:rsidR="4492B01E" w:rsidRPr="00F97C1A">
        <w:t>(2,4-D)</w:t>
      </w:r>
      <w:r w:rsidR="47CD17DD" w:rsidRPr="00F97C1A">
        <w:t>,</w:t>
      </w:r>
      <w:r w:rsidR="7696A0FB" w:rsidRPr="00F97C1A">
        <w:t xml:space="preserve"> 2 grams of L-proline</w:t>
      </w:r>
      <w:r w:rsidR="4563AECC" w:rsidRPr="00F97C1A">
        <w:t>,</w:t>
      </w:r>
      <w:r w:rsidR="47CD17DD" w:rsidRPr="00F97C1A">
        <w:t xml:space="preserve"> 3% D-(+)-</w:t>
      </w:r>
      <w:r w:rsidR="002C6CD1">
        <w:t>m</w:t>
      </w:r>
      <w:r w:rsidR="002C6CD1" w:rsidRPr="00F97C1A">
        <w:t xml:space="preserve">altose </w:t>
      </w:r>
      <w:r w:rsidR="47CD17DD" w:rsidRPr="00F97C1A">
        <w:t>monohydrate, pH</w:t>
      </w:r>
      <w:r w:rsidR="4D5A0324" w:rsidRPr="00F97C1A">
        <w:t>=</w:t>
      </w:r>
      <w:r w:rsidR="269B5854" w:rsidRPr="00F97C1A">
        <w:t>5.8</w:t>
      </w:r>
      <w:r w:rsidR="044D72E2" w:rsidRPr="00F97C1A">
        <w:t>,</w:t>
      </w:r>
      <w:r w:rsidR="4E55E449" w:rsidRPr="00F97C1A">
        <w:t xml:space="preserve"> </w:t>
      </w:r>
      <w:r w:rsidR="4BAF9205" w:rsidRPr="00F97C1A">
        <w:t>3</w:t>
      </w:r>
      <w:r w:rsidR="005114D2">
        <w:t xml:space="preserve"> g of</w:t>
      </w:r>
      <w:r w:rsidR="4BAF9205" w:rsidRPr="00F97C1A">
        <w:t xml:space="preserve"> phytagel up to 1 L</w:t>
      </w:r>
      <w:r w:rsidR="3F93EF69" w:rsidRPr="00F97C1A">
        <w:t xml:space="preserve"> in DI water</w:t>
      </w:r>
      <w:r w:rsidR="4BAF9205" w:rsidRPr="00F97C1A">
        <w:t>.</w:t>
      </w:r>
      <w:r w:rsidR="7BB97F05" w:rsidRPr="00F97C1A">
        <w:t xml:space="preserve"> </w:t>
      </w:r>
      <w:r w:rsidR="2D142316" w:rsidRPr="00F97C1A">
        <w:t>After this period, callus was sub-cultured every two weeks until yellow, friable, type II callus was present. Once type II callus was identified, only this type of callus was further sub-cultured since it is essential to receive fast</w:t>
      </w:r>
      <w:r w:rsidR="006706D5">
        <w:t xml:space="preserve"> </w:t>
      </w:r>
      <w:r w:rsidR="2D142316" w:rsidRPr="00F97C1A">
        <w:t xml:space="preserve">growing, transgenic callus </w:t>
      </w:r>
      <w:r w:rsidR="00AF4D75" w:rsidRPr="00F97C1A">
        <w:t>with high regeneration efficiency</w:t>
      </w:r>
      <w:r w:rsidR="00D95EC4">
        <w:t xml:space="preserve"> </w:t>
      </w:r>
      <w:r w:rsidR="003B4CE0">
        <w:fldChar w:fldCharType="begin"/>
      </w:r>
      <w:r w:rsidR="000B21F8">
        <w:instrText xml:space="preserve"> ADDIN EN.CITE &lt;EndNote&gt;&lt;Cite&gt;&lt;Author&gt;Burris&lt;/Author&gt;&lt;Year&gt;2009&lt;/Year&gt;&lt;RecNum&gt;558&lt;/RecNum&gt;&lt;DisplayText&gt;(Burris, Mann et al. 2009)&lt;/DisplayText&gt;&lt;record&gt;&lt;rec-number&gt;558&lt;/rec-number&gt;&lt;foreign-keys&gt;&lt;key app="EN" db-id="a9pw9arvoerpeue5ewzpdps0xfrtv5dxtzrv" timestamp="1693943307" guid="ee1f0a48-f511-4ebc-a1f2-2e8f24d99c1e"&gt;558&lt;/key&gt;&lt;/foreign-keys&gt;&lt;ref-type name="Journal Article"&gt;17&lt;/ref-type&gt;&lt;contributors&gt;&lt;authors&gt;&lt;author&gt;Burris, J. N.&lt;/author&gt;&lt;author&gt;Mann, D. G.&lt;/author&gt;&lt;author&gt;Joyce, B. L.&lt;/author&gt;&lt;author&gt;Stewart, C. N.&lt;/author&gt;&lt;/authors&gt;&lt;/contributors&gt;&lt;titles&gt;&lt;title&gt;&lt;style face="normal" font="default" size="100%"&gt; An improved tissue culture system for embryogenic callus production and plant regeneration in switchgrass (&lt;/style&gt;&lt;style face="italic" font="default" size="100%"&gt;Panicum virgatum&lt;/style&gt;&lt;style face="normal" font="default" size="100%"&gt; L.)&lt;/style&gt;&lt;/title&gt;&lt;secondary-title&gt;Bioenergy Research&lt;/secondary-title&gt;&lt;/titles&gt;&lt;periodical&gt;&lt;full-title&gt;Bioenergy Research&lt;/full-title&gt;&lt;/periodical&gt;&lt;pages&gt;267-274&lt;/pages&gt;&lt;volume&gt;2&lt;/volume&gt;&lt;dates&gt;&lt;year&gt;2009&lt;/year&gt;&lt;/dates&gt;&lt;urls&gt;&lt;/urls&gt;&lt;/record&gt;&lt;/Cite&gt;&lt;/EndNote&gt;</w:instrText>
      </w:r>
      <w:r w:rsidR="003B4CE0">
        <w:fldChar w:fldCharType="separate"/>
      </w:r>
      <w:r w:rsidR="003B4CE0">
        <w:rPr>
          <w:noProof/>
        </w:rPr>
        <w:t>(Burris, Mann et al. 2009)</w:t>
      </w:r>
      <w:r w:rsidR="003B4CE0">
        <w:fldChar w:fldCharType="end"/>
      </w:r>
      <w:r w:rsidR="2D142316" w:rsidRPr="00F97C1A">
        <w:t>.</w:t>
      </w:r>
    </w:p>
    <w:p w14:paraId="29E1282C" w14:textId="4C21EBEA" w:rsidR="50B81B62" w:rsidRPr="00F97C1A" w:rsidRDefault="00BC1E84" w:rsidP="00B14E5B">
      <w:pPr>
        <w:spacing w:line="360" w:lineRule="auto"/>
        <w:ind w:firstLine="720"/>
      </w:pPr>
      <w:r w:rsidRPr="00F97C1A">
        <w:rPr>
          <w:i/>
          <w:iCs/>
        </w:rPr>
        <w:t>A</w:t>
      </w:r>
      <w:r>
        <w:rPr>
          <w:i/>
          <w:iCs/>
        </w:rPr>
        <w:t>.</w:t>
      </w:r>
      <w:r w:rsidRPr="00F97C1A">
        <w:rPr>
          <w:i/>
          <w:iCs/>
        </w:rPr>
        <w:t xml:space="preserve"> </w:t>
      </w:r>
      <w:r w:rsidR="2D142316" w:rsidRPr="00F97C1A">
        <w:rPr>
          <w:i/>
          <w:iCs/>
        </w:rPr>
        <w:t>tumefaciens</w:t>
      </w:r>
      <w:r w:rsidR="2D142316" w:rsidRPr="00F97C1A">
        <w:t xml:space="preserve"> strain EHA105 containing the vector of interest was grown</w:t>
      </w:r>
      <w:r w:rsidR="3979A285" w:rsidRPr="00F97C1A">
        <w:t xml:space="preserve"> from a single colony in </w:t>
      </w:r>
      <w:r w:rsidR="4288356C" w:rsidRPr="00F97C1A">
        <w:t xml:space="preserve">50 mL of </w:t>
      </w:r>
      <w:r w:rsidR="3979A285" w:rsidRPr="00F97C1A">
        <w:t xml:space="preserve">yeast extract </w:t>
      </w:r>
      <w:r w:rsidR="00AF4D75" w:rsidRPr="00F97C1A">
        <w:t xml:space="preserve">peptone </w:t>
      </w:r>
      <w:r w:rsidR="3979A285" w:rsidRPr="00F97C1A">
        <w:t>(YE</w:t>
      </w:r>
      <w:r w:rsidR="00AF4D75" w:rsidRPr="00F97C1A">
        <w:t>P</w:t>
      </w:r>
      <w:r w:rsidR="00B76678" w:rsidRPr="00F97C1A">
        <w:t>)</w:t>
      </w:r>
      <w:r w:rsidR="3979A285" w:rsidRPr="00F97C1A">
        <w:t xml:space="preserve"> with </w:t>
      </w:r>
      <w:r w:rsidR="18CC151E" w:rsidRPr="00F97C1A">
        <w:t>50 mg/L</w:t>
      </w:r>
      <w:r w:rsidR="7C07072A" w:rsidRPr="00F97C1A">
        <w:t xml:space="preserve"> rifampicin and 50 mg/L kanamycin</w:t>
      </w:r>
      <w:r w:rsidR="00B76678" w:rsidRPr="00F97C1A">
        <w:t xml:space="preserve"> </w:t>
      </w:r>
      <w:r w:rsidR="2D142316" w:rsidRPr="00F97C1A">
        <w:t xml:space="preserve">in a shaker overnight at 28°C </w:t>
      </w:r>
      <w:r w:rsidR="1A8116D5" w:rsidRPr="00F97C1A">
        <w:t>with shaking at 225 rpm</w:t>
      </w:r>
      <w:r w:rsidR="6E7D8993" w:rsidRPr="00F97C1A">
        <w:t xml:space="preserve">. Once the culture reached an </w:t>
      </w:r>
      <w:r w:rsidR="2D142316" w:rsidRPr="00F97C1A">
        <w:t>OD</w:t>
      </w:r>
      <w:r w:rsidR="2D142316" w:rsidRPr="00F97C1A">
        <w:rPr>
          <w:vertAlign w:val="subscript"/>
        </w:rPr>
        <w:t>600</w:t>
      </w:r>
      <w:r w:rsidR="2D142316" w:rsidRPr="00F97C1A">
        <w:t>=1.0</w:t>
      </w:r>
      <w:r w:rsidR="4DCFFC2C" w:rsidRPr="00F97C1A">
        <w:t>, t</w:t>
      </w:r>
      <w:r w:rsidR="2D142316" w:rsidRPr="00F97C1A">
        <w:t xml:space="preserve">he </w:t>
      </w:r>
      <w:r w:rsidR="2D142316" w:rsidRPr="00F97C1A">
        <w:rPr>
          <w:i/>
          <w:iCs/>
        </w:rPr>
        <w:t>Agrobacterium</w:t>
      </w:r>
      <w:r w:rsidR="2D142316" w:rsidRPr="00F97C1A">
        <w:t xml:space="preserve"> culture was centrifuged at 4,000 × G for 10 </w:t>
      </w:r>
      <w:r>
        <w:t>min</w:t>
      </w:r>
      <w:r w:rsidR="2D142316" w:rsidRPr="00F97C1A">
        <w:t xml:space="preserve"> and resuspended in 25 mL of liquid MP </w:t>
      </w:r>
      <w:r w:rsidR="009C4D1E" w:rsidRPr="00F97C1A">
        <w:t>at an adjusted OD</w:t>
      </w:r>
      <w:r w:rsidR="009C4D1E" w:rsidRPr="00F97C1A">
        <w:rPr>
          <w:vertAlign w:val="subscript"/>
        </w:rPr>
        <w:t>600</w:t>
      </w:r>
      <w:r w:rsidR="009C4D1E" w:rsidRPr="00F97C1A">
        <w:t>=0.8</w:t>
      </w:r>
      <w:r w:rsidR="00AF4D75" w:rsidRPr="00F97C1A">
        <w:t xml:space="preserve"> and supplemented</w:t>
      </w:r>
      <w:r w:rsidR="009C4D1E" w:rsidRPr="00F97C1A">
        <w:t xml:space="preserve"> </w:t>
      </w:r>
      <w:r w:rsidR="2D142316" w:rsidRPr="00F97C1A">
        <w:t xml:space="preserve">with 100 µM </w:t>
      </w:r>
      <w:proofErr w:type="spellStart"/>
      <w:r w:rsidR="2D142316" w:rsidRPr="00F97C1A">
        <w:t>acetosyringone</w:t>
      </w:r>
      <w:proofErr w:type="spellEnd"/>
      <w:r w:rsidR="22FDF5D5" w:rsidRPr="00F97C1A">
        <w:t xml:space="preserve"> (AS)</w:t>
      </w:r>
      <w:r w:rsidR="47ED97EA" w:rsidRPr="00F97C1A">
        <w:t xml:space="preserve"> to induce </w:t>
      </w:r>
      <w:proofErr w:type="spellStart"/>
      <w:r w:rsidR="47ED97EA" w:rsidRPr="00F97C1A">
        <w:rPr>
          <w:i/>
          <w:iCs/>
        </w:rPr>
        <w:t>vir</w:t>
      </w:r>
      <w:proofErr w:type="spellEnd"/>
      <w:r w:rsidR="47ED97EA" w:rsidRPr="00F97C1A">
        <w:t xml:space="preserve"> genes</w:t>
      </w:r>
      <w:r w:rsidR="2D142316" w:rsidRPr="00F97C1A">
        <w:t xml:space="preserve">. </w:t>
      </w:r>
      <w:r w:rsidR="6BC753F6" w:rsidRPr="00F97C1A">
        <w:t>The liquid MP medium was prepared by dissolving</w:t>
      </w:r>
      <w:r w:rsidR="117EC5D0" w:rsidRPr="00F97C1A">
        <w:t xml:space="preserve"> 4.43 g of </w:t>
      </w:r>
      <w:r w:rsidR="00536B0D">
        <w:t>MS</w:t>
      </w:r>
      <w:r w:rsidR="117EC5D0" w:rsidRPr="00F97C1A">
        <w:t xml:space="preserve"> medium with vitamins, 1 m</w:t>
      </w:r>
      <w:r w:rsidR="671E0C3C" w:rsidRPr="00F97C1A">
        <w:t>g/</w:t>
      </w:r>
      <w:r w:rsidR="117EC5D0" w:rsidRPr="00F97C1A">
        <w:t>L BAP, 5 m</w:t>
      </w:r>
      <w:r w:rsidR="72290F5E" w:rsidRPr="00F97C1A">
        <w:t>g/</w:t>
      </w:r>
      <w:r w:rsidR="117EC5D0" w:rsidRPr="00F97C1A">
        <w:t>L 2,4-D, 2 gr of L-proline, 3% D-(+)-</w:t>
      </w:r>
      <w:r w:rsidR="002C6CD1">
        <w:t>m</w:t>
      </w:r>
      <w:r w:rsidR="002C6CD1" w:rsidRPr="00F97C1A">
        <w:t xml:space="preserve">altose </w:t>
      </w:r>
      <w:r w:rsidR="117EC5D0" w:rsidRPr="00F97C1A">
        <w:t>monohydrate, pH=5.8</w:t>
      </w:r>
      <w:r w:rsidR="003C7BB8">
        <w:t xml:space="preserve"> </w:t>
      </w:r>
      <w:r w:rsidR="117EC5D0" w:rsidRPr="00F97C1A">
        <w:t>up to 1 L</w:t>
      </w:r>
      <w:r w:rsidR="4AFF50E3" w:rsidRPr="00F97C1A">
        <w:t xml:space="preserve"> in DI water</w:t>
      </w:r>
      <w:r w:rsidR="117EC5D0" w:rsidRPr="00F97C1A">
        <w:t>.</w:t>
      </w:r>
      <w:r w:rsidR="6BC753F6" w:rsidRPr="00F97C1A">
        <w:t xml:space="preserve"> </w:t>
      </w:r>
      <w:r w:rsidR="6B04AE33" w:rsidRPr="00F97C1A">
        <w:t>Thirty</w:t>
      </w:r>
      <w:r w:rsidR="2D142316" w:rsidRPr="00F97C1A">
        <w:t xml:space="preserve"> pieces of callus were added to a sterile 50 </w:t>
      </w:r>
      <w:r w:rsidR="2D142316" w:rsidRPr="00F97C1A">
        <w:lastRenderedPageBreak/>
        <w:t xml:space="preserve">mL falcon tube and immersed in 25 mL of the </w:t>
      </w:r>
      <w:r w:rsidR="2D142316" w:rsidRPr="00F97C1A">
        <w:rPr>
          <w:i/>
          <w:iCs/>
        </w:rPr>
        <w:t>Agrobacterium</w:t>
      </w:r>
      <w:r w:rsidR="2D142316" w:rsidRPr="00F97C1A">
        <w:t xml:space="preserve"> suspension. A vacuum was applied at </w:t>
      </w:r>
      <w:r w:rsidR="00AF4D75" w:rsidRPr="00F97C1A">
        <w:rPr>
          <w:rFonts w:ascii="Symbol" w:eastAsia="Symbol" w:hAnsi="Symbol" w:cs="Symbol"/>
        </w:rPr>
        <w:sym w:font="Symbol" w:char="F02D"/>
      </w:r>
      <w:r w:rsidR="2D142316" w:rsidRPr="00F97C1A">
        <w:t xml:space="preserve">80 kPa for 10 </w:t>
      </w:r>
      <w:r>
        <w:t>min</w:t>
      </w:r>
      <w:r w:rsidR="2D142316" w:rsidRPr="00F97C1A">
        <w:t xml:space="preserve">, followed by 20 </w:t>
      </w:r>
      <w:r>
        <w:t>min</w:t>
      </w:r>
      <w:r w:rsidR="2D142316" w:rsidRPr="00F97C1A">
        <w:t xml:space="preserve"> of moderate agitation on a vortex shaker. Callus pieces were placed on sterile paper towels to dry for 30 </w:t>
      </w:r>
      <w:r>
        <w:t>min</w:t>
      </w:r>
      <w:r w:rsidR="2D142316" w:rsidRPr="00F97C1A">
        <w:t xml:space="preserve">, then transferred to petri dishes with sterile Whatman No. 1 filter paper and sealed with micropore tape. The petri dishes containing the callus pieces were placed in the dark for a </w:t>
      </w:r>
      <w:r w:rsidR="652249F1" w:rsidRPr="00F97C1A">
        <w:t>two</w:t>
      </w:r>
      <w:r w:rsidR="2D142316" w:rsidRPr="00F97C1A">
        <w:t>-day desiccation period. Following desiccation, the callus pieces were transferred to S1 selection media and placed in the dark for 2 weeks.</w:t>
      </w:r>
      <w:r w:rsidR="59C4A924" w:rsidRPr="00F97C1A">
        <w:t xml:space="preserve"> S1 media was prepared by dissolving 4</w:t>
      </w:r>
      <w:r w:rsidR="59C4A924" w:rsidRPr="004C4C67">
        <w:t>.43 g of</w:t>
      </w:r>
      <w:r w:rsidR="00536B0D" w:rsidRPr="004C4C67">
        <w:t xml:space="preserve"> MS</w:t>
      </w:r>
      <w:r w:rsidR="59C4A924" w:rsidRPr="004C4C67">
        <w:t xml:space="preserve"> medium with vitamins</w:t>
      </w:r>
      <w:r w:rsidR="59C4A924" w:rsidRPr="00F97C1A">
        <w:t>, 1 m</w:t>
      </w:r>
      <w:r w:rsidR="5F24E030" w:rsidRPr="00F97C1A">
        <w:t>g/</w:t>
      </w:r>
      <w:r w:rsidR="59C4A924" w:rsidRPr="00F97C1A">
        <w:t>L BAP, 5 m</w:t>
      </w:r>
      <w:r w:rsidR="56AB1BC3" w:rsidRPr="00F97C1A">
        <w:t>g/</w:t>
      </w:r>
      <w:r w:rsidR="59C4A924" w:rsidRPr="00F97C1A">
        <w:t>L 2,4-D, 2 g of L-proline, 3% D-(+)-</w:t>
      </w:r>
      <w:r w:rsidR="0015766E">
        <w:t>m</w:t>
      </w:r>
      <w:r w:rsidR="0015766E" w:rsidRPr="00F97C1A">
        <w:t xml:space="preserve">altose </w:t>
      </w:r>
      <w:r w:rsidR="59C4A924" w:rsidRPr="00F97C1A">
        <w:t xml:space="preserve">monohydrate, </w:t>
      </w:r>
      <w:r w:rsidR="5023AB01" w:rsidRPr="00F97C1A">
        <w:t>500 mg</w:t>
      </w:r>
      <w:r w:rsidR="76F8841C" w:rsidRPr="00F97C1A">
        <w:t>/L</w:t>
      </w:r>
      <w:r w:rsidR="5023AB01" w:rsidRPr="00F97C1A">
        <w:t xml:space="preserve"> </w:t>
      </w:r>
      <w:proofErr w:type="spellStart"/>
      <w:r w:rsidR="5023AB01" w:rsidRPr="00F97C1A">
        <w:t>timentin</w:t>
      </w:r>
      <w:proofErr w:type="spellEnd"/>
      <w:r w:rsidR="5023AB01" w:rsidRPr="00F97C1A">
        <w:t>, 100 mg</w:t>
      </w:r>
      <w:r w:rsidR="7F9240B4" w:rsidRPr="00F97C1A">
        <w:t>/L</w:t>
      </w:r>
      <w:r w:rsidR="5023AB01" w:rsidRPr="00F97C1A">
        <w:t xml:space="preserve"> hyg</w:t>
      </w:r>
      <w:r w:rsidR="2993B958" w:rsidRPr="00F97C1A">
        <w:t>romycin B,</w:t>
      </w:r>
      <w:r w:rsidR="59C4A924" w:rsidRPr="00F97C1A">
        <w:t xml:space="preserve"> pH=5.8, 3 g of phytagel up to 1 L</w:t>
      </w:r>
      <w:r w:rsidR="1C28FC07" w:rsidRPr="00F97C1A">
        <w:t xml:space="preserve"> in DI water</w:t>
      </w:r>
      <w:r w:rsidR="19FC06B1" w:rsidRPr="00F97C1A">
        <w:t>.</w:t>
      </w:r>
      <w:r w:rsidR="2D142316" w:rsidRPr="00F97C1A">
        <w:t xml:space="preserve"> After 2 weeks, the callus pieces were moved to S2 selection media for 4 weeks in the dark, transferred every 2 weeks.</w:t>
      </w:r>
      <w:r w:rsidR="74B05E96" w:rsidRPr="00F97C1A">
        <w:t xml:space="preserve"> S2 media was prepared by dissolving </w:t>
      </w:r>
      <w:r w:rsidR="004243E7">
        <w:t xml:space="preserve">S1 media </w:t>
      </w:r>
      <w:r w:rsidR="00A910C9">
        <w:t>with</w:t>
      </w:r>
      <w:r w:rsidR="003E7647">
        <w:t xml:space="preserve"> an increased concentration of</w:t>
      </w:r>
      <w:r w:rsidR="74B05E96" w:rsidRPr="00F97C1A">
        <w:t xml:space="preserve"> 200 m</w:t>
      </w:r>
      <w:r w:rsidR="553A2732" w:rsidRPr="00F97C1A">
        <w:t>g/L</w:t>
      </w:r>
      <w:r w:rsidR="00A910C9">
        <w:t xml:space="preserve"> hygromycin B</w:t>
      </w:r>
      <w:r w:rsidR="74B05E96" w:rsidRPr="00F97C1A">
        <w:t>.</w:t>
      </w:r>
      <w:r w:rsidR="00B14E5B">
        <w:t xml:space="preserve"> Putative transgenic callus were identified by </w:t>
      </w:r>
      <w:r>
        <w:t>the</w:t>
      </w:r>
      <w:r w:rsidR="00B14E5B">
        <w:t xml:space="preserve"> </w:t>
      </w:r>
      <w:r>
        <w:t>mO</w:t>
      </w:r>
      <w:r w:rsidR="00B14E5B">
        <w:t>range</w:t>
      </w:r>
      <w:r>
        <w:t>ER</w:t>
      </w:r>
      <w:r w:rsidR="00B14E5B">
        <w:t xml:space="preserve"> fluorescent reporter gene</w:t>
      </w:r>
      <w:r w:rsidR="00821A32">
        <w:t xml:space="preserve">, </w:t>
      </w:r>
      <w:r>
        <w:t xml:space="preserve">constitutively expressed by the </w:t>
      </w:r>
      <w:r w:rsidRPr="009747CB">
        <w:t>cauliflower mosaic</w:t>
      </w:r>
      <w:r>
        <w:t xml:space="preserve"> virus (</w:t>
      </w:r>
      <w:proofErr w:type="spellStart"/>
      <w:r>
        <w:t>CaMV</w:t>
      </w:r>
      <w:proofErr w:type="spellEnd"/>
      <w:r>
        <w:t xml:space="preserve">) 35S promoter, </w:t>
      </w:r>
      <w:r w:rsidR="00B14E5B">
        <w:t>that was included in the T-DNA</w:t>
      </w:r>
      <w:r>
        <w:t>.</w:t>
      </w:r>
      <w:r w:rsidR="005B091A">
        <w:t xml:space="preserve"> Callus that appeared to fluoresce</w:t>
      </w:r>
      <w:r w:rsidR="00B14E5B">
        <w:t xml:space="preserve"> </w:t>
      </w:r>
      <w:r w:rsidR="2D142316" w:rsidRPr="00F97C1A">
        <w:t xml:space="preserve">were transferred to regeneration selection media for 4 weeks, transferred every 2 weeks. </w:t>
      </w:r>
      <w:r w:rsidR="3C434A62" w:rsidRPr="00F97C1A">
        <w:t xml:space="preserve">Regeneration selection media was prepared by dissolving </w:t>
      </w:r>
      <w:r w:rsidR="2DE59245" w:rsidRPr="00F97C1A">
        <w:t xml:space="preserve">4.43 g of </w:t>
      </w:r>
      <w:r w:rsidR="00536B0D">
        <w:t xml:space="preserve">MS </w:t>
      </w:r>
      <w:r w:rsidR="2DE59245" w:rsidRPr="00F97C1A">
        <w:t>medium with vitamins,</w:t>
      </w:r>
      <w:r w:rsidR="73FF9250" w:rsidRPr="00F97C1A">
        <w:t xml:space="preserve"> </w:t>
      </w:r>
      <w:r w:rsidR="2DE59245" w:rsidRPr="00F97C1A">
        <w:t>1</w:t>
      </w:r>
      <w:r w:rsidR="00E43416">
        <w:t xml:space="preserve"> </w:t>
      </w:r>
      <w:r w:rsidR="2DE59245" w:rsidRPr="00F97C1A">
        <w:t xml:space="preserve">mg/L BAP, </w:t>
      </w:r>
      <w:r w:rsidR="00EF0A38" w:rsidRPr="00F97C1A">
        <w:t>0.20 mg</w:t>
      </w:r>
      <w:r w:rsidR="0C4B2B03" w:rsidRPr="00F97C1A">
        <w:t>/L of</w:t>
      </w:r>
      <w:r w:rsidR="514CE9A3" w:rsidRPr="00F97C1A">
        <w:t xml:space="preserve"> 1-</w:t>
      </w:r>
      <w:r w:rsidR="002C6CD1">
        <w:t>n</w:t>
      </w:r>
      <w:r w:rsidR="002C6CD1" w:rsidRPr="00F97C1A">
        <w:t xml:space="preserve">aphthaleneacetic </w:t>
      </w:r>
      <w:r w:rsidR="514CE9A3" w:rsidRPr="00F97C1A">
        <w:t>acid</w:t>
      </w:r>
      <w:r w:rsidR="0C4B2B03" w:rsidRPr="00F97C1A">
        <w:t xml:space="preserve"> (NAA),</w:t>
      </w:r>
      <w:r w:rsidR="3E9D5899" w:rsidRPr="00F97C1A">
        <w:t xml:space="preserve"> 0.50 mg/L gibberellic acid (GA3)</w:t>
      </w:r>
      <w:r w:rsidR="19FB3914" w:rsidRPr="00F97C1A">
        <w:t>,</w:t>
      </w:r>
      <w:r w:rsidR="00EF0A38" w:rsidRPr="00F97C1A">
        <w:t xml:space="preserve"> </w:t>
      </w:r>
      <w:r w:rsidR="2DE59245" w:rsidRPr="00F97C1A">
        <w:t>250 mg</w:t>
      </w:r>
      <w:r w:rsidR="77F80B13" w:rsidRPr="00F97C1A">
        <w:t>/L</w:t>
      </w:r>
      <w:r w:rsidR="2DE59245" w:rsidRPr="00F97C1A">
        <w:t xml:space="preserve"> </w:t>
      </w:r>
      <w:proofErr w:type="spellStart"/>
      <w:r w:rsidR="2DE59245" w:rsidRPr="00F97C1A">
        <w:t>timentin</w:t>
      </w:r>
      <w:proofErr w:type="spellEnd"/>
      <w:r w:rsidR="2DE59245" w:rsidRPr="00F97C1A">
        <w:t>, 100 mg</w:t>
      </w:r>
      <w:r w:rsidR="33014A53" w:rsidRPr="00F97C1A">
        <w:t>/L</w:t>
      </w:r>
      <w:r w:rsidR="2DE59245" w:rsidRPr="00F97C1A">
        <w:t xml:space="preserve"> hygromycin B,</w:t>
      </w:r>
      <w:r w:rsidR="18DA2C65" w:rsidRPr="00F97C1A">
        <w:t xml:space="preserve"> 3% D-(+)-</w:t>
      </w:r>
      <w:r w:rsidR="002C6CD1">
        <w:t>m</w:t>
      </w:r>
      <w:r w:rsidR="002C6CD1" w:rsidRPr="00F97C1A">
        <w:t xml:space="preserve">altose </w:t>
      </w:r>
      <w:r w:rsidR="18DA2C65" w:rsidRPr="00F97C1A">
        <w:t>monohydrate,</w:t>
      </w:r>
      <w:r w:rsidR="2DE59245" w:rsidRPr="00F97C1A">
        <w:t xml:space="preserve"> pH=5.8, 3 g of phytagel up to 1 L</w:t>
      </w:r>
      <w:r w:rsidR="0CECDEF8" w:rsidRPr="00F97C1A">
        <w:t xml:space="preserve"> in DI water</w:t>
      </w:r>
      <w:r w:rsidR="2DE59245" w:rsidRPr="00F97C1A">
        <w:t xml:space="preserve">. </w:t>
      </w:r>
      <w:r w:rsidR="2D142316" w:rsidRPr="00F97C1A">
        <w:t xml:space="preserve">Regeneration occurred in an environmental-controlled growth room at </w:t>
      </w:r>
      <w:proofErr w:type="gramStart"/>
      <w:r w:rsidR="2D142316" w:rsidRPr="00F97C1A">
        <w:t>16/8 hour</w:t>
      </w:r>
      <w:proofErr w:type="gramEnd"/>
      <w:r w:rsidR="2D142316" w:rsidRPr="00F97C1A">
        <w:t xml:space="preserve"> day/night. Shoots were transferred to a rooting selection media for 4-6 weeks, transferred every two weeks. </w:t>
      </w:r>
      <w:r w:rsidR="206CE725" w:rsidRPr="00F97C1A">
        <w:t xml:space="preserve">Rooting selection media was prepared by dissolving 2.215 g of </w:t>
      </w:r>
      <w:r w:rsidR="00536B0D">
        <w:t>MS</w:t>
      </w:r>
      <w:r w:rsidR="206CE725" w:rsidRPr="00F97C1A">
        <w:t xml:space="preserve"> medium with vitamins</w:t>
      </w:r>
      <w:r w:rsidR="58A01E45" w:rsidRPr="00F97C1A">
        <w:t xml:space="preserve">, 150 mg/L </w:t>
      </w:r>
      <w:proofErr w:type="spellStart"/>
      <w:r w:rsidR="58A01E45" w:rsidRPr="00F97C1A">
        <w:t>timentin</w:t>
      </w:r>
      <w:proofErr w:type="spellEnd"/>
      <w:r w:rsidR="58A01E45" w:rsidRPr="00F97C1A">
        <w:t>, 50 mg/L hygromycin B, 3% D-(+)-</w:t>
      </w:r>
      <w:r w:rsidR="002C6CD1">
        <w:t>m</w:t>
      </w:r>
      <w:r w:rsidR="002C6CD1" w:rsidRPr="00F97C1A">
        <w:t xml:space="preserve">altose </w:t>
      </w:r>
      <w:r w:rsidR="58A01E45" w:rsidRPr="00F97C1A">
        <w:t>monohydrate, pH=5.8, 3 g of phytagel up to 1 L in DI water</w:t>
      </w:r>
      <w:r w:rsidR="5F06B4A9" w:rsidRPr="00F97C1A">
        <w:t xml:space="preserve">. </w:t>
      </w:r>
      <w:r w:rsidR="2D142316" w:rsidRPr="00F97C1A">
        <w:t>After root formation, plantlets were transferred</w:t>
      </w:r>
      <w:r w:rsidR="00FE203C">
        <w:t xml:space="preserve"> to potting mix</w:t>
      </w:r>
      <w:r w:rsidR="2D142316" w:rsidRPr="00F97C1A">
        <w:t xml:space="preserve"> </w:t>
      </w:r>
      <w:r w:rsidR="68D5474B" w:rsidRPr="00F97C1A">
        <w:t>and grown in growth chambers</w:t>
      </w:r>
      <w:r w:rsidR="00AF4D75" w:rsidRPr="00F97C1A">
        <w:t xml:space="preserve"> at </w:t>
      </w:r>
      <w:proofErr w:type="gramStart"/>
      <w:r w:rsidR="00AF4D75" w:rsidRPr="00F97C1A">
        <w:t>16/8 hour</w:t>
      </w:r>
      <w:proofErr w:type="gramEnd"/>
      <w:r w:rsidR="00AF4D75" w:rsidRPr="00F97C1A">
        <w:t xml:space="preserve"> day/night.</w:t>
      </w:r>
    </w:p>
    <w:p w14:paraId="60B03283" w14:textId="10AB561E" w:rsidR="37D8AE46" w:rsidRPr="00F97C1A" w:rsidRDefault="37D8AE46" w:rsidP="0053626C">
      <w:pPr>
        <w:spacing w:line="360" w:lineRule="auto"/>
      </w:pPr>
    </w:p>
    <w:p w14:paraId="31274F3B" w14:textId="76FA58B3" w:rsidR="008F0709" w:rsidRPr="00094657" w:rsidRDefault="008F0709" w:rsidP="0053626C">
      <w:pPr>
        <w:spacing w:line="360" w:lineRule="auto"/>
        <w:rPr>
          <w:iCs/>
        </w:rPr>
      </w:pPr>
      <w:r w:rsidRPr="00094657">
        <w:rPr>
          <w:iCs/>
        </w:rPr>
        <w:t>2.</w:t>
      </w:r>
      <w:r w:rsidR="005B241C">
        <w:rPr>
          <w:iCs/>
        </w:rPr>
        <w:t>2</w:t>
      </w:r>
      <w:r w:rsidRPr="00094657">
        <w:rPr>
          <w:iCs/>
        </w:rPr>
        <w:t xml:space="preserve"> </w:t>
      </w:r>
      <w:r w:rsidR="002C6CD1">
        <w:rPr>
          <w:iCs/>
        </w:rPr>
        <w:t>Assessment of transgenicity: PCR analysis</w:t>
      </w:r>
    </w:p>
    <w:p w14:paraId="2A76AD8C" w14:textId="2E90CD60" w:rsidR="00C82BA9" w:rsidRPr="00F97C1A" w:rsidRDefault="00994C2D" w:rsidP="003A71F4">
      <w:pPr>
        <w:spacing w:line="360" w:lineRule="auto"/>
      </w:pPr>
      <w:r w:rsidRPr="00F97C1A">
        <w:t xml:space="preserve">Genomic DNA was extracted from leaf tissue </w:t>
      </w:r>
      <w:r w:rsidR="00B63CF4">
        <w:t>samples of</w:t>
      </w:r>
      <w:r w:rsidRPr="00F97C1A">
        <w:t xml:space="preserve"> switchgrass plants using the CTAB extraction method</w:t>
      </w:r>
      <w:r w:rsidR="004D19BB">
        <w:t xml:space="preserve"> </w:t>
      </w:r>
      <w:r w:rsidR="004D19BB">
        <w:fldChar w:fldCharType="begin"/>
      </w:r>
      <w:r w:rsidR="005C18ED">
        <w:instrText xml:space="preserve"> ADDIN EN.CITE &lt;EndNote&gt;&lt;Cite&gt;&lt;Author&gt;Stewart Jr&lt;/Author&gt;&lt;Year&gt;1993&lt;/Year&gt;&lt;RecNum&gt;546&lt;/RecNum&gt;&lt;DisplayText&gt;(Stewart Jr and Via 1993)&lt;/DisplayText&gt;&lt;record&gt;&lt;rec-number&gt;546&lt;/rec-number&gt;&lt;foreign-keys&gt;&lt;key app="EN" db-id="a9pw9arvoerpeue5ewzpdps0xfrtv5dxtzrv" timestamp="1686257907" guid="c81846d7-ace7-48ef-b758-06f0bf1342af"&gt;546&lt;/key&gt;&lt;/foreign-keys&gt;&lt;ref-type name="Journal Article"&gt;17&lt;/ref-type&gt;&lt;contributors&gt;&lt;authors&gt;&lt;author&gt;Stewart Jr, C. N.&lt;/author&gt;&lt;author&gt;Laura E. Via&lt;/author&gt;&lt;/authors&gt;&lt;/contributors&gt;&lt;titles&gt;&lt;title&gt;A rapid CTAB DNA isolation technique useful for RAPD fingerprinting and other PCR applications&lt;/title&gt;&lt;secondary-title&gt;Biotechniques&lt;/secondary-title&gt;&lt;/titles&gt;&lt;periodical&gt;&lt;full-title&gt;Biotechniques&lt;/full-title&gt;&lt;/periodical&gt;&lt;pages&gt;748-751&lt;/pages&gt;&lt;volume&gt;15&lt;/volume&gt;&lt;number&gt;5&lt;/number&gt;&lt;dates&gt;&lt;year&gt;1993&lt;/year&gt;&lt;/dates&gt;&lt;urls&gt;&lt;/urls&gt;&lt;/record&gt;&lt;/Cite&gt;&lt;/EndNote&gt;</w:instrText>
      </w:r>
      <w:r w:rsidR="004D19BB">
        <w:fldChar w:fldCharType="separate"/>
      </w:r>
      <w:r w:rsidR="005C18ED">
        <w:rPr>
          <w:noProof/>
        </w:rPr>
        <w:t>(Stewart and Via 1993)</w:t>
      </w:r>
      <w:r w:rsidR="004D19BB">
        <w:fldChar w:fldCharType="end"/>
      </w:r>
      <w:r w:rsidRPr="00F97C1A">
        <w:t>.</w:t>
      </w:r>
      <w:r w:rsidR="00C1274E">
        <w:t xml:space="preserve"> </w:t>
      </w:r>
      <w:r w:rsidR="006E1661">
        <w:t xml:space="preserve">PCR was performed </w:t>
      </w:r>
      <w:r w:rsidR="00F1446F">
        <w:t xml:space="preserve">in a 25 </w:t>
      </w:r>
      <w:r w:rsidR="00BC6A91" w:rsidRPr="00F97C1A">
        <w:rPr>
          <w:rFonts w:ascii="Symbol" w:eastAsia="Symbol" w:hAnsi="Symbol" w:cs="Symbol"/>
        </w:rPr>
        <w:t></w:t>
      </w:r>
      <w:r w:rsidR="00F1446F">
        <w:t xml:space="preserve">L reaction </w:t>
      </w:r>
      <w:r w:rsidR="006E1661">
        <w:t xml:space="preserve">using </w:t>
      </w:r>
      <w:proofErr w:type="spellStart"/>
      <w:r w:rsidR="006E1661">
        <w:t>DreamTaq</w:t>
      </w:r>
      <w:proofErr w:type="spellEnd"/>
      <w:r w:rsidR="006E1661">
        <w:t xml:space="preserve"> </w:t>
      </w:r>
      <w:r w:rsidR="005A4A44">
        <w:t>Green PCR Master Mix</w:t>
      </w:r>
      <w:r w:rsidR="005E417C">
        <w:t xml:space="preserve"> (2X)</w:t>
      </w:r>
      <w:r w:rsidR="005A4A44">
        <w:t xml:space="preserve"> (Thermo</w:t>
      </w:r>
      <w:r w:rsidR="008D4F72">
        <w:t xml:space="preserve"> </w:t>
      </w:r>
      <w:r w:rsidR="005B489E">
        <w:t xml:space="preserve">Fisher </w:t>
      </w:r>
      <w:r w:rsidR="00550469">
        <w:t>Scientific</w:t>
      </w:r>
      <w:r w:rsidR="008D4F72">
        <w:t xml:space="preserve">) </w:t>
      </w:r>
      <w:r w:rsidR="006E018E">
        <w:t>and</w:t>
      </w:r>
      <w:r w:rsidR="003863E4">
        <w:t xml:space="preserve"> carried out in accordance with the manufacturer</w:t>
      </w:r>
      <w:r w:rsidR="002C6CD1">
        <w:t>’</w:t>
      </w:r>
      <w:r w:rsidR="003863E4">
        <w:t>s protocol.</w:t>
      </w:r>
      <w:r w:rsidR="006E018E">
        <w:t xml:space="preserve"> </w:t>
      </w:r>
      <w:r w:rsidR="00C1274E">
        <w:t>Primer</w:t>
      </w:r>
      <w:r w:rsidR="003A71F4">
        <w:t xml:space="preserve"> sets</w:t>
      </w:r>
      <w:r w:rsidR="00C1274E">
        <w:t xml:space="preserve"> that spanned</w:t>
      </w:r>
      <w:r w:rsidR="006173EA">
        <w:t xml:space="preserve"> </w:t>
      </w:r>
      <w:r w:rsidR="00C1274E">
        <w:t xml:space="preserve">a </w:t>
      </w:r>
      <w:r w:rsidR="00950B30">
        <w:t>fragment</w:t>
      </w:r>
      <w:r w:rsidR="008A42A5">
        <w:t xml:space="preserve"> </w:t>
      </w:r>
      <w:r w:rsidR="006173EA">
        <w:t xml:space="preserve">of </w:t>
      </w:r>
      <w:r w:rsidR="008A42A5">
        <w:t>t</w:t>
      </w:r>
      <w:r w:rsidR="00F326B0">
        <w:t>he</w:t>
      </w:r>
      <w:r w:rsidRPr="00F97C1A">
        <w:t xml:space="preserve"> relevant promoter </w:t>
      </w:r>
      <w:r w:rsidR="006173EA">
        <w:t>into</w:t>
      </w:r>
      <w:r w:rsidR="008A1DD8" w:rsidRPr="00F97C1A">
        <w:t xml:space="preserve"> the </w:t>
      </w:r>
      <w:r w:rsidR="00C1274E" w:rsidRPr="006173EA">
        <w:rPr>
          <w:i/>
          <w:iCs/>
        </w:rPr>
        <w:t>Eco</w:t>
      </w:r>
      <w:r w:rsidR="00634FB0" w:rsidRPr="00634FB0">
        <w:rPr>
          <w:iCs/>
        </w:rPr>
        <w:t>RI</w:t>
      </w:r>
      <w:r w:rsidR="00C1274E">
        <w:t xml:space="preserve"> gene</w:t>
      </w:r>
      <w:r w:rsidR="008A1DD8" w:rsidRPr="00F97C1A">
        <w:t xml:space="preserve"> were</w:t>
      </w:r>
      <w:r w:rsidR="003A71F4">
        <w:t xml:space="preserve"> </w:t>
      </w:r>
      <w:r w:rsidR="00F64DAB">
        <w:t xml:space="preserve">used to confirm presence of the expected promoter and </w:t>
      </w:r>
      <w:r w:rsidR="006E1661">
        <w:t xml:space="preserve">gene </w:t>
      </w:r>
      <w:r w:rsidR="006E1661">
        <w:lastRenderedPageBreak/>
        <w:t>of interest</w:t>
      </w:r>
      <w:r w:rsidRPr="00F97C1A">
        <w:t>.</w:t>
      </w:r>
      <w:r w:rsidR="008A1DD8" w:rsidRPr="00F97C1A">
        <w:t xml:space="preserve"> </w:t>
      </w:r>
      <w:r w:rsidR="008A1DD8">
        <w:t xml:space="preserve">PCR </w:t>
      </w:r>
      <w:r w:rsidR="53856823">
        <w:t>conditions</w:t>
      </w:r>
      <w:r w:rsidR="003C371F">
        <w:t xml:space="preserve"> for </w:t>
      </w:r>
      <w:r w:rsidR="00076FC0">
        <w:t xml:space="preserve">the </w:t>
      </w:r>
      <w:r w:rsidR="003C371F">
        <w:t>promote</w:t>
      </w:r>
      <w:r w:rsidR="12F25E4D">
        <w:t>r</w:t>
      </w:r>
      <w:r w:rsidR="00076FC0">
        <w:t>s</w:t>
      </w:r>
      <w:r w:rsidR="12F25E4D">
        <w:t xml:space="preserve"> into</w:t>
      </w:r>
      <w:r w:rsidR="00076FC0">
        <w:t xml:space="preserve"> the</w:t>
      </w:r>
      <w:r w:rsidR="12F25E4D">
        <w:t xml:space="preserve"> </w:t>
      </w:r>
      <w:r w:rsidR="12F25E4D" w:rsidRPr="59D58CFD">
        <w:rPr>
          <w:i/>
          <w:iCs/>
        </w:rPr>
        <w:t>Eco</w:t>
      </w:r>
      <w:r w:rsidR="00634FB0" w:rsidRPr="00634FB0">
        <w:rPr>
          <w:iCs/>
        </w:rPr>
        <w:t>RI</w:t>
      </w:r>
      <w:r w:rsidR="12F25E4D">
        <w:t xml:space="preserve"> </w:t>
      </w:r>
      <w:r w:rsidR="00076FC0">
        <w:t xml:space="preserve">gene </w:t>
      </w:r>
      <w:r w:rsidR="12F25E4D">
        <w:t>were as follows: 95</w:t>
      </w:r>
      <w:r w:rsidR="12F25E4D" w:rsidRPr="59D58CFD">
        <w:rPr>
          <w:rFonts w:ascii="Symbol" w:eastAsia="Symbol" w:hAnsi="Symbol" w:cs="Symbol"/>
        </w:rPr>
        <w:t></w:t>
      </w:r>
      <w:r w:rsidR="12F25E4D">
        <w:t>C for 2 min followed by 35 cycles of 95</w:t>
      </w:r>
      <w:r w:rsidR="12F25E4D" w:rsidRPr="59D58CFD">
        <w:rPr>
          <w:rFonts w:ascii="Symbol" w:eastAsia="Symbol" w:hAnsi="Symbol" w:cs="Symbol"/>
        </w:rPr>
        <w:t></w:t>
      </w:r>
      <w:r w:rsidR="12F25E4D">
        <w:t xml:space="preserve">C for 30 sec, </w:t>
      </w:r>
      <w:r w:rsidR="76B8F8F8">
        <w:t>56</w:t>
      </w:r>
      <w:r w:rsidR="12F25E4D" w:rsidRPr="59D58CFD">
        <w:rPr>
          <w:rFonts w:ascii="Symbol" w:eastAsia="Symbol" w:hAnsi="Symbol" w:cs="Symbol"/>
        </w:rPr>
        <w:t></w:t>
      </w:r>
      <w:r w:rsidR="12F25E4D">
        <w:t>C for 30 sec, 72</w:t>
      </w:r>
      <w:r w:rsidR="12F25E4D" w:rsidRPr="59D58CFD">
        <w:rPr>
          <w:rFonts w:ascii="Symbol" w:eastAsia="Symbol" w:hAnsi="Symbol" w:cs="Symbol"/>
        </w:rPr>
        <w:t></w:t>
      </w:r>
      <w:r w:rsidR="12F25E4D">
        <w:t>C for 1 min, and a final extension at 72</w:t>
      </w:r>
      <w:r w:rsidR="12F25E4D" w:rsidRPr="59D58CFD">
        <w:rPr>
          <w:rFonts w:ascii="Symbol" w:eastAsia="Symbol" w:hAnsi="Symbol" w:cs="Symbol"/>
        </w:rPr>
        <w:t></w:t>
      </w:r>
      <w:r w:rsidR="12F25E4D">
        <w:t>C for 5 min</w:t>
      </w:r>
      <w:r w:rsidR="7FCC2DAD">
        <w:t>.</w:t>
      </w:r>
      <w:r w:rsidR="008A1DD8">
        <w:t xml:space="preserve"> </w:t>
      </w:r>
      <w:r w:rsidR="00641B04">
        <w:t>PCR was also performed to</w:t>
      </w:r>
      <w:r w:rsidR="003A71F4">
        <w:t xml:space="preserve"> </w:t>
      </w:r>
      <w:r w:rsidR="00A479F9">
        <w:t>ampli</w:t>
      </w:r>
      <w:r w:rsidR="00DD5B61">
        <w:t>fy</w:t>
      </w:r>
      <w:r w:rsidR="00A479F9">
        <w:t xml:space="preserve"> the</w:t>
      </w:r>
      <w:r w:rsidR="00641B04">
        <w:t xml:space="preserve"> </w:t>
      </w:r>
      <w:r w:rsidR="0063283B">
        <w:t>length of the</w:t>
      </w:r>
      <w:r w:rsidR="00A479F9">
        <w:t xml:space="preserve"> </w:t>
      </w:r>
      <w:r w:rsidR="00A479F9" w:rsidRPr="0063283B">
        <w:rPr>
          <w:i/>
          <w:iCs/>
        </w:rPr>
        <w:t>Eco</w:t>
      </w:r>
      <w:r w:rsidR="00634FB0" w:rsidRPr="00634FB0">
        <w:rPr>
          <w:iCs/>
        </w:rPr>
        <w:t>RI</w:t>
      </w:r>
      <w:r w:rsidR="00A479F9">
        <w:t xml:space="preserve"> gene</w:t>
      </w:r>
      <w:r w:rsidR="00DD5B61">
        <w:t xml:space="preserve"> to confirm</w:t>
      </w:r>
      <w:r w:rsidR="0063283B">
        <w:t xml:space="preserve"> </w:t>
      </w:r>
      <w:r w:rsidR="00E96CA0">
        <w:t>i</w:t>
      </w:r>
      <w:r w:rsidR="003E7377">
        <w:t xml:space="preserve">ts full insertion. </w:t>
      </w:r>
      <w:r w:rsidR="00F540F8" w:rsidRPr="00F97C1A">
        <w:t xml:space="preserve">PCR conditions for the </w:t>
      </w:r>
      <w:r w:rsidR="00F540F8" w:rsidRPr="00F97C1A">
        <w:rPr>
          <w:i/>
        </w:rPr>
        <w:t>Eco</w:t>
      </w:r>
      <w:r w:rsidR="00634FB0" w:rsidRPr="00634FB0">
        <w:t>RI</w:t>
      </w:r>
      <w:r w:rsidR="00F540F8" w:rsidRPr="00F97C1A">
        <w:t xml:space="preserve"> gene were as follows: 95</w:t>
      </w:r>
      <w:r w:rsidR="00F540F8" w:rsidRPr="00F97C1A">
        <w:rPr>
          <w:rFonts w:ascii="Symbol" w:eastAsia="Symbol" w:hAnsi="Symbol" w:cs="Symbol"/>
        </w:rPr>
        <w:t></w:t>
      </w:r>
      <w:r w:rsidR="00F540F8" w:rsidRPr="00F97C1A">
        <w:t xml:space="preserve">C for 2 min followed by </w:t>
      </w:r>
      <w:r w:rsidR="00F6531D">
        <w:t xml:space="preserve">35 cycles of </w:t>
      </w:r>
      <w:r w:rsidR="00F540F8" w:rsidRPr="00F97C1A">
        <w:t>95</w:t>
      </w:r>
      <w:r w:rsidR="00F540F8" w:rsidRPr="00F97C1A">
        <w:rPr>
          <w:rFonts w:ascii="Symbol" w:eastAsia="Symbol" w:hAnsi="Symbol" w:cs="Symbol"/>
        </w:rPr>
        <w:t></w:t>
      </w:r>
      <w:r w:rsidR="00F540F8" w:rsidRPr="00F97C1A">
        <w:t xml:space="preserve">C for 30 sec, </w:t>
      </w:r>
      <w:r w:rsidR="003C371F" w:rsidRPr="0042572E">
        <w:t>60</w:t>
      </w:r>
      <w:r w:rsidR="00F540F8" w:rsidRPr="00F97C1A">
        <w:rPr>
          <w:rFonts w:ascii="Symbol" w:eastAsia="Symbol" w:hAnsi="Symbol" w:cs="Symbol"/>
        </w:rPr>
        <w:t></w:t>
      </w:r>
      <w:r w:rsidR="00F540F8" w:rsidRPr="00F97C1A">
        <w:t>C for 30 sec, 72</w:t>
      </w:r>
      <w:r w:rsidR="00F540F8" w:rsidRPr="00F97C1A">
        <w:rPr>
          <w:rFonts w:ascii="Symbol" w:eastAsia="Symbol" w:hAnsi="Symbol" w:cs="Symbol"/>
        </w:rPr>
        <w:t></w:t>
      </w:r>
      <w:r w:rsidR="00F540F8" w:rsidRPr="00F97C1A">
        <w:t>C for 1 min, and a final extension at 72</w:t>
      </w:r>
      <w:r w:rsidR="00F540F8" w:rsidRPr="00F97C1A">
        <w:rPr>
          <w:rFonts w:ascii="Symbol" w:eastAsia="Symbol" w:hAnsi="Symbol" w:cs="Symbol"/>
        </w:rPr>
        <w:t></w:t>
      </w:r>
      <w:r w:rsidR="00F540F8" w:rsidRPr="00F97C1A">
        <w:t>C for 5 min.</w:t>
      </w:r>
      <w:r w:rsidR="003C371F" w:rsidRPr="00F97C1A">
        <w:t xml:space="preserve"> </w:t>
      </w:r>
      <w:r w:rsidR="00055ACE" w:rsidRPr="00F97C1A">
        <w:t xml:space="preserve">Amplification </w:t>
      </w:r>
      <w:r w:rsidR="00301729" w:rsidRPr="00F97C1A">
        <w:t>of the</w:t>
      </w:r>
      <w:r w:rsidR="00055ACE" w:rsidRPr="00F97C1A">
        <w:t xml:space="preserve"> </w:t>
      </w:r>
      <w:r w:rsidR="00817CA0" w:rsidRPr="005D1B5B">
        <w:rPr>
          <w:i/>
        </w:rPr>
        <w:t xml:space="preserve">Agrobacterium </w:t>
      </w:r>
      <w:r w:rsidR="00055ACE" w:rsidRPr="00F97C1A">
        <w:t xml:space="preserve">gene </w:t>
      </w:r>
      <w:proofErr w:type="spellStart"/>
      <w:r w:rsidR="00301729" w:rsidRPr="00F97C1A">
        <w:rPr>
          <w:i/>
        </w:rPr>
        <w:t>chvA</w:t>
      </w:r>
      <w:proofErr w:type="spellEnd"/>
      <w:r w:rsidR="00301729" w:rsidRPr="00F97C1A">
        <w:t xml:space="preserve"> (chromosomal virulence gene A) was used as a control for </w:t>
      </w:r>
      <w:r w:rsidR="00817CA0" w:rsidRPr="00C106E9">
        <w:rPr>
          <w:i/>
        </w:rPr>
        <w:t>Agrobacterium</w:t>
      </w:r>
      <w:r w:rsidR="00817CA0" w:rsidRPr="00F97C1A">
        <w:t xml:space="preserve"> </w:t>
      </w:r>
      <w:r w:rsidR="00301729" w:rsidRPr="00F97C1A">
        <w:t>contamination and the PCR conditions were as follows: 95</w:t>
      </w:r>
      <w:r w:rsidR="00301729" w:rsidRPr="00F97C1A">
        <w:rPr>
          <w:rFonts w:ascii="Symbol" w:eastAsia="Symbol" w:hAnsi="Symbol" w:cs="Symbol"/>
        </w:rPr>
        <w:t></w:t>
      </w:r>
      <w:r w:rsidR="00301729" w:rsidRPr="00F97C1A">
        <w:t xml:space="preserve">C </w:t>
      </w:r>
      <w:r w:rsidR="002072E8">
        <w:t xml:space="preserve">for 2 min followed by 35 cycles of </w:t>
      </w:r>
      <w:r w:rsidR="002072E8" w:rsidRPr="00F97C1A">
        <w:t>95</w:t>
      </w:r>
      <w:r w:rsidR="002072E8" w:rsidRPr="00F97C1A">
        <w:rPr>
          <w:rFonts w:ascii="Symbol" w:eastAsia="Symbol" w:hAnsi="Symbol" w:cs="Symbol"/>
        </w:rPr>
        <w:t></w:t>
      </w:r>
      <w:r w:rsidR="002072E8" w:rsidRPr="00F97C1A">
        <w:t xml:space="preserve">C </w:t>
      </w:r>
      <w:r w:rsidR="00301729" w:rsidRPr="00F97C1A">
        <w:t xml:space="preserve">for 30 sec, </w:t>
      </w:r>
      <w:r w:rsidR="00A25590">
        <w:t>6</w:t>
      </w:r>
      <w:r w:rsidR="00151D47">
        <w:t>3</w:t>
      </w:r>
      <w:r w:rsidR="00301729" w:rsidRPr="00F97C1A">
        <w:rPr>
          <w:rFonts w:ascii="Symbol" w:eastAsia="Symbol" w:hAnsi="Symbol" w:cs="Symbol"/>
        </w:rPr>
        <w:t></w:t>
      </w:r>
      <w:r w:rsidR="00301729" w:rsidRPr="00F97C1A">
        <w:t>C for 30 sec, 72</w:t>
      </w:r>
      <w:r w:rsidR="00301729" w:rsidRPr="00F97C1A">
        <w:rPr>
          <w:rFonts w:ascii="Symbol" w:eastAsia="Symbol" w:hAnsi="Symbol" w:cs="Symbol"/>
        </w:rPr>
        <w:t></w:t>
      </w:r>
      <w:r w:rsidR="00301729" w:rsidRPr="00F97C1A">
        <w:t xml:space="preserve">C for </w:t>
      </w:r>
      <w:r w:rsidR="00423080" w:rsidRPr="00F97C1A">
        <w:t>45 sec</w:t>
      </w:r>
      <w:r w:rsidR="00301729" w:rsidRPr="00F97C1A">
        <w:t>, and a final extension at 72</w:t>
      </w:r>
      <w:r w:rsidR="00301729" w:rsidRPr="00F97C1A">
        <w:rPr>
          <w:rFonts w:ascii="Symbol" w:eastAsia="Symbol" w:hAnsi="Symbol" w:cs="Symbol"/>
        </w:rPr>
        <w:t></w:t>
      </w:r>
      <w:r w:rsidR="00301729" w:rsidRPr="00F97C1A">
        <w:t xml:space="preserve">C for 5 min. </w:t>
      </w:r>
      <w:r w:rsidR="003C371F" w:rsidRPr="00F97C1A">
        <w:t xml:space="preserve">PCR products were visualized on a 1.0% agarose gel with ethidium bromide. </w:t>
      </w:r>
      <w:r w:rsidR="0042572E">
        <w:t>All primer</w:t>
      </w:r>
      <w:r w:rsidR="007D2825">
        <w:t xml:space="preserve"> sets</w:t>
      </w:r>
      <w:r w:rsidR="00EA20BD">
        <w:t xml:space="preserve"> </w:t>
      </w:r>
      <w:r w:rsidR="0042572E">
        <w:t xml:space="preserve">are </w:t>
      </w:r>
      <w:r w:rsidR="00EA20BD">
        <w:t>listed</w:t>
      </w:r>
      <w:r w:rsidR="003C371F" w:rsidRPr="00F97C1A">
        <w:t xml:space="preserve"> in </w:t>
      </w:r>
      <w:r w:rsidR="00F64B0B">
        <w:t xml:space="preserve">Supplementary </w:t>
      </w:r>
      <w:r w:rsidR="003C371F" w:rsidRPr="00F97C1A">
        <w:t xml:space="preserve">Table </w:t>
      </w:r>
      <w:r w:rsidR="00F64B0B">
        <w:t>S3.</w:t>
      </w:r>
      <w:r w:rsidR="00D7663C">
        <w:t>1</w:t>
      </w:r>
      <w:r w:rsidR="003C371F" w:rsidRPr="00F97C1A">
        <w:t>.</w:t>
      </w:r>
    </w:p>
    <w:p w14:paraId="72238FE9" w14:textId="77777777" w:rsidR="006078F3" w:rsidRPr="00F97C1A" w:rsidRDefault="006078F3" w:rsidP="00BF44A6">
      <w:pPr>
        <w:spacing w:line="360" w:lineRule="auto"/>
      </w:pPr>
    </w:p>
    <w:p w14:paraId="14FD9E5D" w14:textId="37D14659" w:rsidR="00994C2D" w:rsidRPr="00094657" w:rsidRDefault="00615799" w:rsidP="00BF44A6">
      <w:pPr>
        <w:spacing w:line="360" w:lineRule="auto"/>
        <w:rPr>
          <w:iCs/>
        </w:rPr>
      </w:pPr>
      <w:r w:rsidRPr="00094657">
        <w:rPr>
          <w:iCs/>
        </w:rPr>
        <w:t>2.</w:t>
      </w:r>
      <w:r w:rsidR="005B241C">
        <w:rPr>
          <w:iCs/>
        </w:rPr>
        <w:t>3</w:t>
      </w:r>
      <w:r w:rsidRPr="00094657">
        <w:rPr>
          <w:iCs/>
        </w:rPr>
        <w:t xml:space="preserve"> </w:t>
      </w:r>
      <w:r w:rsidR="002C6CD1">
        <w:rPr>
          <w:iCs/>
        </w:rPr>
        <w:t xml:space="preserve">Assessment of transgenicity: </w:t>
      </w:r>
      <w:r w:rsidR="005A6EB4" w:rsidRPr="00094657">
        <w:rPr>
          <w:iCs/>
        </w:rPr>
        <w:t xml:space="preserve">Southern </w:t>
      </w:r>
      <w:r w:rsidR="002C6CD1">
        <w:rPr>
          <w:iCs/>
        </w:rPr>
        <w:t xml:space="preserve">blot analysis </w:t>
      </w:r>
    </w:p>
    <w:p w14:paraId="28B5953C" w14:textId="6497A9FF" w:rsidR="006078F3" w:rsidRPr="002F6B64" w:rsidRDefault="00F34900" w:rsidP="00BF44A6">
      <w:pPr>
        <w:spacing w:line="360" w:lineRule="auto"/>
      </w:pPr>
      <w:r>
        <w:t>Southern blo</w:t>
      </w:r>
      <w:r w:rsidR="002E3CE7">
        <w:t>t</w:t>
      </w:r>
      <w:r>
        <w:t xml:space="preserve"> </w:t>
      </w:r>
      <w:r w:rsidR="002C6CD1">
        <w:t xml:space="preserve">analysis </w:t>
      </w:r>
      <w:r>
        <w:t xml:space="preserve">was </w:t>
      </w:r>
      <w:r w:rsidR="002E3CE7">
        <w:t>performed</w:t>
      </w:r>
      <w:r>
        <w:t xml:space="preserve"> to </w:t>
      </w:r>
      <w:r w:rsidR="00EF07C4">
        <w:t>quantify copy number of transgene</w:t>
      </w:r>
      <w:r w:rsidR="002E3CE7">
        <w:t xml:space="preserve"> integration</w:t>
      </w:r>
      <w:r w:rsidR="003F0374">
        <w:t xml:space="preserve"> of </w:t>
      </w:r>
      <w:r w:rsidR="003F0374">
        <w:rPr>
          <w:iCs/>
        </w:rPr>
        <w:t xml:space="preserve">11 </w:t>
      </w:r>
      <w:r w:rsidR="003F0374">
        <w:t>pTaPSG</w:t>
      </w:r>
      <w:proofErr w:type="gramStart"/>
      <w:r w:rsidR="003F0374">
        <w:t>719:</w:t>
      </w:r>
      <w:r w:rsidR="003F0374" w:rsidRPr="00A82209">
        <w:rPr>
          <w:i/>
          <w:iCs/>
        </w:rPr>
        <w:t>Eco</w:t>
      </w:r>
      <w:r w:rsidR="00634FB0" w:rsidRPr="00634FB0">
        <w:rPr>
          <w:iCs/>
        </w:rPr>
        <w:t>RI</w:t>
      </w:r>
      <w:proofErr w:type="gramEnd"/>
      <w:r w:rsidR="003F0374" w:rsidRPr="00A82209">
        <w:t>,</w:t>
      </w:r>
      <w:r w:rsidR="003F0374">
        <w:t xml:space="preserve"> 15 pPvPS1:</w:t>
      </w:r>
      <w:r w:rsidR="003F0374" w:rsidRPr="009B46D2">
        <w:rPr>
          <w:i/>
          <w:iCs/>
        </w:rPr>
        <w:t>Eco</w:t>
      </w:r>
      <w:r w:rsidR="00634FB0" w:rsidRPr="00634FB0">
        <w:rPr>
          <w:iCs/>
        </w:rPr>
        <w:t>RI</w:t>
      </w:r>
      <w:r w:rsidR="003F0374">
        <w:t>, 12 pOsg6B:</w:t>
      </w:r>
      <w:r w:rsidR="003F0374" w:rsidRPr="001634D3">
        <w:rPr>
          <w:i/>
          <w:iCs/>
        </w:rPr>
        <w:t>Eco</w:t>
      </w:r>
      <w:r w:rsidR="00634FB0" w:rsidRPr="00634FB0">
        <w:rPr>
          <w:iCs/>
        </w:rPr>
        <w:t>RI</w:t>
      </w:r>
      <w:r w:rsidR="003F0374">
        <w:t xml:space="preserve">, 16 </w:t>
      </w:r>
      <w:proofErr w:type="spellStart"/>
      <w:r w:rsidR="003F0374">
        <w:t>pOsRTS:</w:t>
      </w:r>
      <w:r w:rsidR="003F0374" w:rsidRPr="009B46D2">
        <w:rPr>
          <w:i/>
          <w:iCs/>
        </w:rPr>
        <w:t>Eco</w:t>
      </w:r>
      <w:r w:rsidR="00634FB0" w:rsidRPr="00634FB0">
        <w:rPr>
          <w:iCs/>
        </w:rPr>
        <w:t>RI</w:t>
      </w:r>
      <w:proofErr w:type="spellEnd"/>
      <w:r w:rsidR="003F0374">
        <w:t>, and 5 pZm13:</w:t>
      </w:r>
      <w:r w:rsidR="003F0374" w:rsidRPr="001634D3">
        <w:rPr>
          <w:i/>
          <w:iCs/>
        </w:rPr>
        <w:t>Eco</w:t>
      </w:r>
      <w:r w:rsidR="00634FB0" w:rsidRPr="00634FB0">
        <w:rPr>
          <w:iCs/>
        </w:rPr>
        <w:t>RI</w:t>
      </w:r>
      <w:r w:rsidR="003F0374">
        <w:t xml:space="preserve"> transgenic switchgrass lines.</w:t>
      </w:r>
      <w:r>
        <w:t xml:space="preserve"> </w:t>
      </w:r>
      <w:r w:rsidR="00EA5251">
        <w:t>Genomic DNA extraction</w:t>
      </w:r>
      <w:r w:rsidR="0062787E">
        <w:t xml:space="preserve"> from leaf tissue</w:t>
      </w:r>
      <w:r w:rsidR="00EA5251">
        <w:t xml:space="preserve"> was </w:t>
      </w:r>
      <w:r w:rsidR="00CF6E5D">
        <w:t>carried out using the CTAB method previously described,</w:t>
      </w:r>
      <w:r w:rsidR="00722BC5">
        <w:t xml:space="preserve"> cleaned with a </w:t>
      </w:r>
      <w:r w:rsidR="00040A05">
        <w:t>G</w:t>
      </w:r>
      <w:r w:rsidR="00722BC5">
        <w:t xml:space="preserve">enomic DNA </w:t>
      </w:r>
      <w:r w:rsidR="00040A05">
        <w:t>C</w:t>
      </w:r>
      <w:r w:rsidR="00722BC5">
        <w:t>lean &amp; Concentrator</w:t>
      </w:r>
      <w:r w:rsidR="00040A05">
        <w:t>™</w:t>
      </w:r>
      <w:r w:rsidR="00722BC5">
        <w:t xml:space="preserve"> </w:t>
      </w:r>
      <w:r w:rsidR="00040A05">
        <w:t xml:space="preserve">kit </w:t>
      </w:r>
      <w:r w:rsidR="00722BC5">
        <w:t>(Zymo Research)</w:t>
      </w:r>
      <w:r w:rsidR="00B37F02">
        <w:t>,</w:t>
      </w:r>
      <w:r w:rsidR="00CF6E5D">
        <w:t xml:space="preserve"> and 10 </w:t>
      </w:r>
      <w:r w:rsidR="00CF6E5D" w:rsidRPr="0EE67F96">
        <w:rPr>
          <w:rFonts w:ascii="Symbol" w:eastAsia="Symbol" w:hAnsi="Symbol" w:cs="Symbol"/>
        </w:rPr>
        <w:t></w:t>
      </w:r>
      <w:r w:rsidR="00CF6E5D">
        <w:t xml:space="preserve">g of </w:t>
      </w:r>
      <w:r w:rsidR="0062787E">
        <w:t xml:space="preserve">genomic DNA was used in </w:t>
      </w:r>
      <w:r w:rsidR="008C24BE">
        <w:t>a 3</w:t>
      </w:r>
      <w:r w:rsidR="3595205B">
        <w:t>0</w:t>
      </w:r>
      <w:r w:rsidR="008C24BE">
        <w:t xml:space="preserve"> </w:t>
      </w:r>
      <w:r w:rsidR="008C24BE" w:rsidRPr="0EE67F96">
        <w:rPr>
          <w:rFonts w:ascii="Symbol" w:eastAsia="Symbol" w:hAnsi="Symbol" w:cs="Symbol"/>
        </w:rPr>
        <w:t></w:t>
      </w:r>
      <w:r w:rsidR="008C24BE" w:rsidRPr="00F97C1A">
        <w:t>L</w:t>
      </w:r>
      <w:r w:rsidR="00DB45CB">
        <w:t xml:space="preserve"> </w:t>
      </w:r>
      <w:r w:rsidR="008C24BE">
        <w:t>restriction</w:t>
      </w:r>
      <w:r w:rsidR="00EA45F4">
        <w:t xml:space="preserve"> </w:t>
      </w:r>
      <w:r w:rsidR="008C24BE">
        <w:t>digestion reaction using</w:t>
      </w:r>
      <w:r w:rsidR="00806E9C">
        <w:t xml:space="preserve"> enzymes</w:t>
      </w:r>
      <w:r w:rsidR="008C24BE">
        <w:t xml:space="preserve"> </w:t>
      </w:r>
      <w:proofErr w:type="spellStart"/>
      <w:r w:rsidR="00CD09BB" w:rsidRPr="006F5BA4">
        <w:rPr>
          <w:i/>
          <w:iCs/>
        </w:rPr>
        <w:t>Eco</w:t>
      </w:r>
      <w:r w:rsidR="00CD09BB">
        <w:t>RI</w:t>
      </w:r>
      <w:proofErr w:type="spellEnd"/>
      <w:r w:rsidR="00CD09BB">
        <w:t>-HF</w:t>
      </w:r>
      <w:r w:rsidR="00B45FA7" w:rsidRPr="00016C0B">
        <w:t>®</w:t>
      </w:r>
      <w:r w:rsidR="00CD09BB">
        <w:t xml:space="preserve"> and </w:t>
      </w:r>
      <w:proofErr w:type="spellStart"/>
      <w:r w:rsidR="00681D17">
        <w:t>SspI</w:t>
      </w:r>
      <w:proofErr w:type="spellEnd"/>
      <w:r w:rsidR="00B45FA7">
        <w:t>-HF</w:t>
      </w:r>
      <w:r w:rsidR="00016C0B" w:rsidRPr="00016C0B">
        <w:t>®</w:t>
      </w:r>
      <w:r w:rsidR="00016C0B">
        <w:t xml:space="preserve"> </w:t>
      </w:r>
      <w:r w:rsidR="000A2EF5">
        <w:t xml:space="preserve">(New England </w:t>
      </w:r>
      <w:proofErr w:type="spellStart"/>
      <w:r w:rsidR="000A2EF5">
        <w:t>BioLabs</w:t>
      </w:r>
      <w:proofErr w:type="spellEnd"/>
      <w:r w:rsidR="000A2EF5">
        <w:t>)</w:t>
      </w:r>
      <w:r w:rsidR="00823969">
        <w:t xml:space="preserve">. </w:t>
      </w:r>
      <w:r w:rsidR="00B05B0E">
        <w:t xml:space="preserve">Gel electrophoresis and </w:t>
      </w:r>
      <w:r w:rsidR="003E03E2">
        <w:t xml:space="preserve">blotting were </w:t>
      </w:r>
      <w:r w:rsidR="4080586B">
        <w:t>carried</w:t>
      </w:r>
      <w:r w:rsidR="003E03E2">
        <w:t xml:space="preserve"> out </w:t>
      </w:r>
      <w:r w:rsidR="002D13D3">
        <w:t xml:space="preserve">through an </w:t>
      </w:r>
      <w:r w:rsidR="00122958">
        <w:t xml:space="preserve">established protocol </w:t>
      </w:r>
      <w:r w:rsidR="00F62663">
        <w:fldChar w:fldCharType="begin"/>
      </w:r>
      <w:r w:rsidR="003F4574">
        <w:instrText xml:space="preserve"> ADDIN EN.CITE &lt;EndNote&gt;&lt;Cite&gt;&lt;Author&gt;Mellars&lt;/Author&gt;&lt;Year&gt;2011&lt;/Year&gt;&lt;RecNum&gt;566&lt;/RecNum&gt;&lt;DisplayText&gt;(Mellars and Gomez 2011)&lt;/DisplayText&gt;&lt;record&gt;&lt;rec-number&gt;566&lt;/rec-number&gt;&lt;foreign-keys&gt;&lt;key app="EN" db-id="a9pw9arvoerpeue5ewzpdps0xfrtv5dxtzrv" timestamp="1700075797" guid="cf516a62-0caf-46e4-9093-332b69fa1d72"&gt;566&lt;/key&gt;&lt;/foreign-keys&gt;&lt;ref-type name="Book Section"&gt;5&lt;/ref-type&gt;&lt;contributors&gt;&lt;authors&gt;&lt;author&gt;Mellars, G.&lt;/author&gt;&lt;author&gt;Gomez, K.&lt;/author&gt;&lt;/authors&gt;&lt;secondary-authors&gt;&lt;author&gt;Theophilus, B.&lt;/author&gt;&lt;author&gt;Rapley, R.&lt;/author&gt;&lt;/secondary-authors&gt;&lt;/contributors&gt;&lt;titles&gt;&lt;title&gt;Mutation detection by Southern blotting&lt;/title&gt;&lt;secondary-title&gt;PCR Mutation Detection Protocols&lt;/secondary-title&gt;&lt;tertiary-title&gt;Methods in Molecular Biology&lt;/tertiary-title&gt;&lt;/titles&gt;&lt;pages&gt;281-291&lt;/pages&gt;&lt;volume&gt;688&lt;/volume&gt;&lt;dates&gt;&lt;year&gt;2011&lt;/year&gt;&lt;/dates&gt;&lt;publisher&gt;Humana Press&lt;/publisher&gt;&lt;urls&gt;&lt;/urls&gt;&lt;/record&gt;&lt;/Cite&gt;&lt;/EndNote&gt;</w:instrText>
      </w:r>
      <w:r w:rsidR="00F62663">
        <w:fldChar w:fldCharType="separate"/>
      </w:r>
      <w:r w:rsidR="00F62663">
        <w:rPr>
          <w:noProof/>
        </w:rPr>
        <w:t>(Mellars and Gomez 2011)</w:t>
      </w:r>
      <w:r w:rsidR="00F62663">
        <w:fldChar w:fldCharType="end"/>
      </w:r>
      <w:r w:rsidR="003E03E2">
        <w:t>.</w:t>
      </w:r>
      <w:r w:rsidR="00284244">
        <w:t xml:space="preserve"> </w:t>
      </w:r>
      <w:r w:rsidR="00BB7A69">
        <w:t xml:space="preserve">The </w:t>
      </w:r>
      <w:r w:rsidR="00134BDD">
        <w:t>probe</w:t>
      </w:r>
      <w:r w:rsidR="002F6B64">
        <w:t xml:space="preserve"> targeted the </w:t>
      </w:r>
      <w:r w:rsidR="04CD1D3D" w:rsidRPr="00C634F3">
        <w:rPr>
          <w:i/>
          <w:iCs/>
        </w:rPr>
        <w:t>Eco</w:t>
      </w:r>
      <w:r w:rsidR="00634FB0" w:rsidRPr="00634FB0">
        <w:rPr>
          <w:iCs/>
        </w:rPr>
        <w:t>RI</w:t>
      </w:r>
      <w:r w:rsidR="002F6B64">
        <w:t xml:space="preserve"> gene</w:t>
      </w:r>
      <w:r w:rsidR="00134BDD">
        <w:t xml:space="preserve"> and was generated</w:t>
      </w:r>
      <w:r w:rsidR="00795453">
        <w:t xml:space="preserve"> using </w:t>
      </w:r>
      <w:r w:rsidR="002279A1" w:rsidRPr="00F97C1A">
        <w:t>primers forward, 5′</w:t>
      </w:r>
      <w:r w:rsidR="0076415E">
        <w:t xml:space="preserve">- </w:t>
      </w:r>
      <w:r w:rsidR="00416669" w:rsidRPr="00F97C1A">
        <w:t xml:space="preserve">CGTAGCAGCACAAAAGAGATGCG </w:t>
      </w:r>
      <w:r w:rsidR="002279A1" w:rsidRPr="00F97C1A">
        <w:t>and reverse, 5</w:t>
      </w:r>
      <w:r w:rsidR="002279A1">
        <w:t>′-</w:t>
      </w:r>
      <w:r w:rsidR="00416669">
        <w:t xml:space="preserve"> </w:t>
      </w:r>
      <w:r w:rsidR="00416669" w:rsidRPr="00F97C1A">
        <w:t>CCATCTCGGGGAAAGTTCACG</w:t>
      </w:r>
      <w:r w:rsidR="006A3D4A">
        <w:t>.</w:t>
      </w:r>
      <w:r w:rsidR="006A3D4A" w:rsidRPr="0EE67F96">
        <w:rPr>
          <w:rFonts w:ascii="Calibri" w:hAnsi="Calibri" w:cs="Calibri"/>
          <w:color w:val="000000" w:themeColor="text1"/>
          <w:sz w:val="22"/>
          <w:szCs w:val="22"/>
        </w:rPr>
        <w:t xml:space="preserve"> </w:t>
      </w:r>
      <w:r w:rsidR="002279A1" w:rsidRPr="00F97C1A">
        <w:t xml:space="preserve">Each probe was </w:t>
      </w:r>
      <w:r w:rsidR="002279A1" w:rsidRPr="0EE67F96">
        <w:rPr>
          <w:rStyle w:val="Hyperlink"/>
          <w:color w:val="auto"/>
          <w:u w:val="none"/>
        </w:rPr>
        <w:t>DIG</w:t>
      </w:r>
      <w:r w:rsidR="002279A1" w:rsidRPr="00F97C1A">
        <w:t xml:space="preserve"> labeled (Roche Applied Science) and hybridizations were conducted at 42°C</w:t>
      </w:r>
      <w:r w:rsidR="00BF44A6">
        <w:t>.</w:t>
      </w:r>
      <w:r w:rsidR="00767DD8">
        <w:t xml:space="preserve"> Blots were </w:t>
      </w:r>
      <w:r w:rsidR="000550F4">
        <w:t xml:space="preserve">visualized using </w:t>
      </w:r>
      <w:proofErr w:type="spellStart"/>
      <w:r w:rsidR="00CB2F38">
        <w:t>ChemiDoc</w:t>
      </w:r>
      <w:proofErr w:type="spellEnd"/>
      <w:r w:rsidR="00CB2F38">
        <w:t xml:space="preserve"> Imaging System (Bio</w:t>
      </w:r>
      <w:r w:rsidR="00B85382">
        <w:t>-</w:t>
      </w:r>
      <w:r w:rsidR="00CB2F38">
        <w:t>Rad)</w:t>
      </w:r>
      <w:r w:rsidR="00A326A1">
        <w:t>.</w:t>
      </w:r>
    </w:p>
    <w:p w14:paraId="6CEC72C8" w14:textId="728C8505" w:rsidR="006078F3" w:rsidRPr="00F97C1A" w:rsidRDefault="006078F3" w:rsidP="00BF44A6">
      <w:pPr>
        <w:spacing w:line="360" w:lineRule="auto"/>
        <w:rPr>
          <w:i/>
        </w:rPr>
      </w:pPr>
    </w:p>
    <w:p w14:paraId="4C174DF2" w14:textId="5AB25602" w:rsidR="008F0709" w:rsidRPr="00094657" w:rsidRDefault="008F0709" w:rsidP="00BF44A6">
      <w:pPr>
        <w:spacing w:line="360" w:lineRule="auto"/>
        <w:rPr>
          <w:iCs/>
        </w:rPr>
      </w:pPr>
      <w:r w:rsidRPr="00094657">
        <w:rPr>
          <w:iCs/>
        </w:rPr>
        <w:t>2.</w:t>
      </w:r>
      <w:r w:rsidR="005B241C">
        <w:rPr>
          <w:iCs/>
        </w:rPr>
        <w:t>4</w:t>
      </w:r>
      <w:r w:rsidRPr="00094657">
        <w:rPr>
          <w:iCs/>
        </w:rPr>
        <w:t xml:space="preserve"> RNA extraction and expression analysis by qRT-PCR</w:t>
      </w:r>
    </w:p>
    <w:p w14:paraId="7B963E35" w14:textId="52DB8C7A" w:rsidR="00625E38" w:rsidRDefault="007F690E" w:rsidP="00BF44A6">
      <w:pPr>
        <w:spacing w:line="360" w:lineRule="auto"/>
      </w:pPr>
      <w:r w:rsidRPr="00F97C1A">
        <w:t>RNA extract</w:t>
      </w:r>
      <w:r w:rsidR="00AE634A" w:rsidRPr="00F97C1A">
        <w:t>i</w:t>
      </w:r>
      <w:r w:rsidRPr="00F97C1A">
        <w:t>on was performed using TRI reagent (Zymo Research) from</w:t>
      </w:r>
      <w:r w:rsidR="00004A33">
        <w:t xml:space="preserve"> leaf tissue,</w:t>
      </w:r>
      <w:r w:rsidR="008B3AA4">
        <w:t xml:space="preserve"> flowers </w:t>
      </w:r>
      <w:r w:rsidR="002B2F00">
        <w:t>(</w:t>
      </w:r>
      <w:r w:rsidR="008B3AA4">
        <w:t>collected prior anthesis</w:t>
      </w:r>
      <w:r w:rsidR="002B2F00">
        <w:t>)</w:t>
      </w:r>
      <w:r w:rsidR="008B3AA4">
        <w:t xml:space="preserve">, </w:t>
      </w:r>
      <w:r w:rsidR="00004A33">
        <w:t xml:space="preserve">and </w:t>
      </w:r>
      <w:r w:rsidR="00EE3ADA">
        <w:t xml:space="preserve">combined </w:t>
      </w:r>
      <w:r w:rsidR="00004A33">
        <w:t>anthers</w:t>
      </w:r>
      <w:r w:rsidR="00EE3ADA">
        <w:t>/pollen</w:t>
      </w:r>
      <w:r w:rsidR="005629E1">
        <w:t xml:space="preserve"> </w:t>
      </w:r>
      <w:r w:rsidR="002B2F00">
        <w:t>(</w:t>
      </w:r>
      <w:r w:rsidR="005629E1">
        <w:t>collected</w:t>
      </w:r>
      <w:r w:rsidR="00004A33">
        <w:t xml:space="preserve"> immediately after anthesis</w:t>
      </w:r>
      <w:r w:rsidR="002B2F00">
        <w:t>)</w:t>
      </w:r>
      <w:r w:rsidR="00D87984">
        <w:t xml:space="preserve"> of </w:t>
      </w:r>
      <w:r w:rsidR="00D87984">
        <w:rPr>
          <w:iCs/>
        </w:rPr>
        <w:t xml:space="preserve">9 </w:t>
      </w:r>
      <w:r w:rsidR="00D87984">
        <w:t>pTaPSG</w:t>
      </w:r>
      <w:proofErr w:type="gramStart"/>
      <w:r w:rsidR="00D87984">
        <w:t>719:</w:t>
      </w:r>
      <w:r w:rsidR="00D87984" w:rsidRPr="00A82209">
        <w:rPr>
          <w:i/>
          <w:iCs/>
        </w:rPr>
        <w:t>Eco</w:t>
      </w:r>
      <w:r w:rsidR="00D87984" w:rsidRPr="00634FB0">
        <w:rPr>
          <w:iCs/>
        </w:rPr>
        <w:t>RI</w:t>
      </w:r>
      <w:proofErr w:type="gramEnd"/>
      <w:r w:rsidR="00D87984" w:rsidRPr="00A82209">
        <w:t>,</w:t>
      </w:r>
      <w:r w:rsidR="00D87984">
        <w:t xml:space="preserve"> 7 pPvPS1:</w:t>
      </w:r>
      <w:r w:rsidR="00D87984" w:rsidRPr="009B46D2">
        <w:rPr>
          <w:i/>
          <w:iCs/>
        </w:rPr>
        <w:t>Eco</w:t>
      </w:r>
      <w:r w:rsidR="00D87984" w:rsidRPr="00634FB0">
        <w:rPr>
          <w:iCs/>
        </w:rPr>
        <w:t>RI</w:t>
      </w:r>
      <w:r w:rsidR="00D87984">
        <w:t>, 7 pOsg6B:</w:t>
      </w:r>
      <w:r w:rsidR="00D87984" w:rsidRPr="001634D3">
        <w:rPr>
          <w:i/>
          <w:iCs/>
        </w:rPr>
        <w:t>Eco</w:t>
      </w:r>
      <w:r w:rsidR="00D87984" w:rsidRPr="00634FB0">
        <w:rPr>
          <w:iCs/>
        </w:rPr>
        <w:t>RI</w:t>
      </w:r>
      <w:r w:rsidR="00D87984">
        <w:t xml:space="preserve">, 12 </w:t>
      </w:r>
      <w:proofErr w:type="spellStart"/>
      <w:r w:rsidR="00D87984">
        <w:t>pOsRTS:</w:t>
      </w:r>
      <w:r w:rsidR="00D87984" w:rsidRPr="009B46D2">
        <w:rPr>
          <w:i/>
          <w:iCs/>
        </w:rPr>
        <w:t>Eco</w:t>
      </w:r>
      <w:r w:rsidR="00D87984" w:rsidRPr="00634FB0">
        <w:rPr>
          <w:iCs/>
        </w:rPr>
        <w:t>RI</w:t>
      </w:r>
      <w:proofErr w:type="spellEnd"/>
      <w:r w:rsidR="00D87984">
        <w:t>, and 4 pZm13:</w:t>
      </w:r>
      <w:r w:rsidR="00D87984" w:rsidRPr="001634D3">
        <w:rPr>
          <w:i/>
          <w:iCs/>
        </w:rPr>
        <w:t>Eco</w:t>
      </w:r>
      <w:r w:rsidR="00D87984" w:rsidRPr="00634FB0">
        <w:rPr>
          <w:iCs/>
        </w:rPr>
        <w:t>RI</w:t>
      </w:r>
      <w:r w:rsidR="00D87984">
        <w:rPr>
          <w:iCs/>
        </w:rPr>
        <w:t xml:space="preserve"> transgenic lines and a nontransgenic control</w:t>
      </w:r>
      <w:r w:rsidR="00303022">
        <w:t xml:space="preserve">. </w:t>
      </w:r>
      <w:r w:rsidR="00F64E53">
        <w:t xml:space="preserve">Extractions were performed </w:t>
      </w:r>
      <w:r w:rsidRPr="00F97C1A">
        <w:t>according to the manufacture</w:t>
      </w:r>
      <w:r w:rsidR="00A77534" w:rsidRPr="00F97C1A">
        <w:t>r</w:t>
      </w:r>
      <w:r w:rsidR="002C6CD1">
        <w:t>’</w:t>
      </w:r>
      <w:r w:rsidRPr="00F97C1A">
        <w:t xml:space="preserve">s protocol, treated with </w:t>
      </w:r>
      <w:proofErr w:type="spellStart"/>
      <w:r w:rsidRPr="00F97C1A">
        <w:t>D</w:t>
      </w:r>
      <w:r w:rsidR="00A3088C" w:rsidRPr="00F97C1A">
        <w:t>n</w:t>
      </w:r>
      <w:r w:rsidRPr="00F97C1A">
        <w:t>ase</w:t>
      </w:r>
      <w:proofErr w:type="spellEnd"/>
      <w:r w:rsidRPr="00F97C1A">
        <w:t xml:space="preserve"> I, and cleaned with an RNA Clean </w:t>
      </w:r>
      <w:r w:rsidRPr="00F97C1A">
        <w:lastRenderedPageBreak/>
        <w:t>&amp; Concentrator</w:t>
      </w:r>
      <w:r w:rsidRPr="00F97C1A">
        <w:rPr>
          <w:rFonts w:ascii="Symbol" w:eastAsia="Symbol" w:hAnsi="Symbol" w:cs="Symbol"/>
        </w:rPr>
        <w:t></w:t>
      </w:r>
      <w:r w:rsidRPr="00F97C1A">
        <w:t xml:space="preserve"> kit (Zymo Research). RNA quantification was determined using a nanodrop spectrophotometer ND-1000 (Thermo Fisher Scientific)</w:t>
      </w:r>
      <w:r w:rsidR="000B35CB">
        <w:t>.</w:t>
      </w:r>
      <w:r w:rsidR="002B2F00">
        <w:t xml:space="preserve"> </w:t>
      </w:r>
      <w:r w:rsidR="000B35CB">
        <w:t xml:space="preserve">cDNA </w:t>
      </w:r>
      <w:r w:rsidR="002B2F00">
        <w:t xml:space="preserve">of leaf and flower tissue </w:t>
      </w:r>
      <w:r w:rsidR="000B35CB">
        <w:t xml:space="preserve">was synthesized </w:t>
      </w:r>
      <w:r w:rsidR="00DC7948">
        <w:t>using 2</w:t>
      </w:r>
      <w:r w:rsidR="00DC7948" w:rsidRPr="00F97C1A">
        <w:t xml:space="preserve"> </w:t>
      </w:r>
      <w:r w:rsidR="00DC7948" w:rsidRPr="00F97C1A">
        <w:rPr>
          <w:rFonts w:ascii="Symbol" w:eastAsia="Symbol" w:hAnsi="Symbol" w:cs="Symbol"/>
        </w:rPr>
        <w:t></w:t>
      </w:r>
      <w:r w:rsidR="00DC7948" w:rsidRPr="00F97C1A">
        <w:t>g</w:t>
      </w:r>
      <w:r w:rsidR="002B2F00">
        <w:t xml:space="preserve"> of RNA per sample, and cDNA of anther</w:t>
      </w:r>
      <w:r w:rsidR="00535284">
        <w:t>/pollen</w:t>
      </w:r>
      <w:r w:rsidR="002B2F00">
        <w:t xml:space="preserve"> tissue was synthesized using 500 ng of</w:t>
      </w:r>
      <w:r w:rsidR="00DC7948" w:rsidRPr="00F97C1A">
        <w:t xml:space="preserve"> RNA</w:t>
      </w:r>
      <w:r w:rsidR="000D5AD9">
        <w:t xml:space="preserve"> per sample</w:t>
      </w:r>
      <w:r w:rsidR="00DC7948">
        <w:t xml:space="preserve"> </w:t>
      </w:r>
      <w:r w:rsidR="00296F99">
        <w:t>with</w:t>
      </w:r>
      <w:r w:rsidR="007B58DA">
        <w:t xml:space="preserve"> Applied Biosystems</w:t>
      </w:r>
      <w:r w:rsidR="0082564D">
        <w:t>™</w:t>
      </w:r>
      <w:r w:rsidR="00194251">
        <w:t xml:space="preserve"> </w:t>
      </w:r>
      <w:proofErr w:type="gramStart"/>
      <w:r w:rsidR="00DE3499">
        <w:t>High Capacity</w:t>
      </w:r>
      <w:proofErr w:type="gramEnd"/>
      <w:r w:rsidR="00DE3499">
        <w:t xml:space="preserve"> cDNA Reverse Transcription Kit </w:t>
      </w:r>
      <w:r w:rsidR="000B35CB">
        <w:t>(</w:t>
      </w:r>
      <w:r w:rsidR="003B45D7" w:rsidRPr="00F97C1A">
        <w:t>Thermo Fischer Scientific</w:t>
      </w:r>
      <w:r w:rsidR="00B2373F">
        <w:t xml:space="preserve">) </w:t>
      </w:r>
      <w:r w:rsidR="00194251">
        <w:t>following the manufac</w:t>
      </w:r>
      <w:r w:rsidR="00296F99">
        <w:t>turer</w:t>
      </w:r>
      <w:r w:rsidR="0015766E">
        <w:t>’</w:t>
      </w:r>
      <w:r w:rsidR="00296F99">
        <w:t>s protocol.</w:t>
      </w:r>
      <w:r w:rsidR="00866185" w:rsidRPr="00F97C1A">
        <w:t xml:space="preserve"> </w:t>
      </w:r>
      <w:r w:rsidR="00975DA0">
        <w:t>q</w:t>
      </w:r>
      <w:r w:rsidR="00230161" w:rsidRPr="00F97C1A">
        <w:t xml:space="preserve">PCR was performed </w:t>
      </w:r>
      <w:r w:rsidR="00D94C5C">
        <w:t xml:space="preserve">using </w:t>
      </w:r>
      <w:proofErr w:type="spellStart"/>
      <w:r w:rsidR="00D94C5C" w:rsidRPr="00F97C1A">
        <w:t>Power</w:t>
      </w:r>
      <w:r w:rsidR="00D94C5C">
        <w:t>Up</w:t>
      </w:r>
      <w:proofErr w:type="spellEnd"/>
      <w:r w:rsidR="00D94C5C">
        <w:t>™</w:t>
      </w:r>
      <w:r w:rsidR="00D94C5C" w:rsidRPr="00F97C1A">
        <w:t xml:space="preserve"> SYBR</w:t>
      </w:r>
      <w:r w:rsidR="00D94C5C">
        <w:t>™</w:t>
      </w:r>
      <w:r w:rsidR="00D94C5C" w:rsidRPr="00F97C1A">
        <w:t xml:space="preserve"> Green 2X Master Mix </w:t>
      </w:r>
      <w:r w:rsidR="00D94C5C">
        <w:t>(Thermo Fisher Scientific</w:t>
      </w:r>
      <w:r w:rsidR="00D94C5C" w:rsidRPr="00F97C1A">
        <w:t>)</w:t>
      </w:r>
      <w:r w:rsidR="00D94C5C">
        <w:t xml:space="preserve"> in</w:t>
      </w:r>
      <w:r w:rsidR="00230161" w:rsidRPr="00F97C1A">
        <w:t xml:space="preserve"> a 5 </w:t>
      </w:r>
      <w:r w:rsidR="00230161" w:rsidRPr="00F97C1A">
        <w:rPr>
          <w:rFonts w:ascii="Symbol" w:eastAsia="Symbol" w:hAnsi="Symbol" w:cs="Symbol"/>
        </w:rPr>
        <w:t></w:t>
      </w:r>
      <w:r w:rsidR="00230161" w:rsidRPr="00F97C1A">
        <w:t>L reaction</w:t>
      </w:r>
      <w:r w:rsidR="00D94C5C">
        <w:t>,</w:t>
      </w:r>
      <w:r w:rsidR="00230161" w:rsidRPr="00F97C1A">
        <w:t xml:space="preserve"> using</w:t>
      </w:r>
      <w:r w:rsidR="00C7352B">
        <w:t xml:space="preserve"> </w:t>
      </w:r>
      <w:r w:rsidR="00D94C5C">
        <w:t>5</w:t>
      </w:r>
      <w:r w:rsidR="006E5414">
        <w:t xml:space="preserve"> ng </w:t>
      </w:r>
      <w:r w:rsidR="00C7352B">
        <w:t>of cDNA</w:t>
      </w:r>
      <w:r w:rsidR="006E5414">
        <w:t xml:space="preserve"> </w:t>
      </w:r>
      <w:r w:rsidR="00E24CE5">
        <w:t xml:space="preserve">and </w:t>
      </w:r>
      <w:r w:rsidR="00B60D61">
        <w:t>1</w:t>
      </w:r>
      <w:r w:rsidR="00384EC3">
        <w:t xml:space="preserve"> </w:t>
      </w:r>
      <w:r w:rsidR="00384EC3" w:rsidRPr="00F97C1A">
        <w:rPr>
          <w:rFonts w:ascii="Symbol" w:eastAsia="Symbol" w:hAnsi="Symbol" w:cs="Symbol"/>
        </w:rPr>
        <w:t></w:t>
      </w:r>
      <w:r w:rsidR="00384EC3" w:rsidRPr="00F97C1A">
        <w:t>L</w:t>
      </w:r>
      <w:r w:rsidR="00F637BB">
        <w:t xml:space="preserve"> (</w:t>
      </w:r>
      <w:r w:rsidR="00FD6887">
        <w:t>0.5</w:t>
      </w:r>
      <w:r w:rsidR="00F637BB">
        <w:t xml:space="preserve"> </w:t>
      </w:r>
      <w:r w:rsidR="00F637BB" w:rsidRPr="00F97C1A">
        <w:rPr>
          <w:rFonts w:ascii="Symbol" w:eastAsia="Symbol" w:hAnsi="Symbol" w:cs="Symbol"/>
        </w:rPr>
        <w:t></w:t>
      </w:r>
      <w:r w:rsidR="00F637BB">
        <w:t>M)</w:t>
      </w:r>
      <w:r w:rsidR="00384EC3">
        <w:t xml:space="preserve"> of </w:t>
      </w:r>
      <w:r w:rsidR="00D94C5C">
        <w:t>each</w:t>
      </w:r>
      <w:r w:rsidR="00F637BB">
        <w:t xml:space="preserve"> forward and reverse primers</w:t>
      </w:r>
      <w:r w:rsidR="00D94C5C">
        <w:t>. The</w:t>
      </w:r>
      <w:r w:rsidR="00EC7679">
        <w:t xml:space="preserve"> </w:t>
      </w:r>
      <w:r w:rsidR="004664DA">
        <w:t>q</w:t>
      </w:r>
      <w:r w:rsidR="00DB3D1A">
        <w:t xml:space="preserve">PCR was </w:t>
      </w:r>
      <w:r w:rsidR="008E3692">
        <w:t>performed</w:t>
      </w:r>
      <w:r w:rsidR="00DB3D1A">
        <w:t xml:space="preserve"> using </w:t>
      </w:r>
      <w:proofErr w:type="spellStart"/>
      <w:r w:rsidR="00964D3E">
        <w:t>QuantStudio</w:t>
      </w:r>
      <w:proofErr w:type="spellEnd"/>
      <w:r w:rsidR="003049DD">
        <w:t>™</w:t>
      </w:r>
      <w:r w:rsidR="00964D3E">
        <w:t xml:space="preserve"> 6 Flex </w:t>
      </w:r>
      <w:r w:rsidR="00BD2913">
        <w:t>q</w:t>
      </w:r>
      <w:r w:rsidR="00964D3E">
        <w:t>PCR System (Applied Biosystems)</w:t>
      </w:r>
      <w:r w:rsidR="00D94C5C">
        <w:t xml:space="preserve">, and the </w:t>
      </w:r>
      <w:r w:rsidR="00A15B81">
        <w:t xml:space="preserve">settings for all primer sets were as follows: </w:t>
      </w:r>
      <w:r w:rsidR="00B343E9">
        <w:t xml:space="preserve">50°C for 2 min, </w:t>
      </w:r>
      <w:r w:rsidR="006577F1">
        <w:t xml:space="preserve">95°C for 10 min, </w:t>
      </w:r>
      <w:r w:rsidR="00986819">
        <w:t>then 40 cycles of</w:t>
      </w:r>
      <w:r w:rsidR="00A52137">
        <w:t xml:space="preserve"> 95°C for 15 sec, descends 1.6</w:t>
      </w:r>
      <w:r w:rsidR="00843FC9">
        <w:t>°C per second until 60°C</w:t>
      </w:r>
      <w:r w:rsidR="00F45FA6">
        <w:t xml:space="preserve">, 60°C for 1 min, </w:t>
      </w:r>
      <w:r w:rsidR="00B802DE">
        <w:t xml:space="preserve">then ascends to </w:t>
      </w:r>
      <w:r w:rsidR="00A03A57">
        <w:t>95</w:t>
      </w:r>
      <w:r w:rsidR="00B802DE">
        <w:t>°C at 1.6°C per second.</w:t>
      </w:r>
      <w:r w:rsidR="00B343E9">
        <w:t xml:space="preserve"> </w:t>
      </w:r>
      <w:r w:rsidR="005629E1">
        <w:t>The qRT-PCR results were analyzed by the 2</w:t>
      </w:r>
      <w:r w:rsidR="005629E1" w:rsidRPr="008966F1">
        <w:rPr>
          <w:vertAlign w:val="superscript"/>
        </w:rPr>
        <w:t>-ΔCT</w:t>
      </w:r>
      <w:r w:rsidR="005629E1">
        <w:t xml:space="preserve"> method, with </w:t>
      </w:r>
      <w:r w:rsidR="005629E1" w:rsidRPr="00DD4573">
        <w:rPr>
          <w:i/>
          <w:iCs/>
        </w:rPr>
        <w:t>Eco</w:t>
      </w:r>
      <w:r w:rsidR="00634FB0" w:rsidRPr="00634FB0">
        <w:rPr>
          <w:iCs/>
        </w:rPr>
        <w:t>RI</w:t>
      </w:r>
      <w:r w:rsidR="005629E1">
        <w:t xml:space="preserve"> </w:t>
      </w:r>
      <w:r w:rsidR="0087459B">
        <w:t xml:space="preserve">and </w:t>
      </w:r>
      <w:r w:rsidR="0087459B" w:rsidRPr="0087459B">
        <w:rPr>
          <w:i/>
          <w:iCs/>
        </w:rPr>
        <w:t>PS1</w:t>
      </w:r>
      <w:r w:rsidR="0087459B">
        <w:t xml:space="preserve"> </w:t>
      </w:r>
      <w:r w:rsidR="005629E1">
        <w:t>C</w:t>
      </w:r>
      <w:r w:rsidR="005629E1" w:rsidRPr="00DD4573">
        <w:rPr>
          <w:vertAlign w:val="subscript"/>
        </w:rPr>
        <w:t>T</w:t>
      </w:r>
      <w:r w:rsidR="005629E1">
        <w:t xml:space="preserve"> values set relative to </w:t>
      </w:r>
      <w:r w:rsidR="005629E1" w:rsidRPr="00DD4573">
        <w:rPr>
          <w:i/>
          <w:iCs/>
        </w:rPr>
        <w:t>Ubq1</w:t>
      </w:r>
      <w:r w:rsidR="005629E1">
        <w:t xml:space="preserve"> C</w:t>
      </w:r>
      <w:r w:rsidR="005629E1" w:rsidRPr="00DD4573">
        <w:rPr>
          <w:vertAlign w:val="subscript"/>
        </w:rPr>
        <w:t>T</w:t>
      </w:r>
      <w:r w:rsidR="005629E1">
        <w:t xml:space="preserve"> values</w:t>
      </w:r>
      <w:r w:rsidR="00F25C02">
        <w:t xml:space="preserve">, and further </w:t>
      </w:r>
      <w:r w:rsidR="00473D6B">
        <w:t>analyzed</w:t>
      </w:r>
      <w:r w:rsidR="00F25C02">
        <w:t xml:space="preserve"> by a one-way ANOVA</w:t>
      </w:r>
      <w:r w:rsidR="00FE72C3">
        <w:t>,</w:t>
      </w:r>
      <w:r w:rsidR="00F25C02">
        <w:t xml:space="preserve"> followed by a Tukey’s HSD</w:t>
      </w:r>
      <w:r w:rsidR="00D55B48">
        <w:t>, α= 0.05</w:t>
      </w:r>
      <w:r w:rsidR="00F25C02">
        <w:t>.</w:t>
      </w:r>
    </w:p>
    <w:p w14:paraId="44145710" w14:textId="77777777" w:rsidR="00625E38" w:rsidRDefault="00625E38" w:rsidP="00BF44A6">
      <w:pPr>
        <w:spacing w:line="360" w:lineRule="auto"/>
      </w:pPr>
    </w:p>
    <w:p w14:paraId="5E2192F3" w14:textId="3989EDF1" w:rsidR="006078F3" w:rsidRDefault="005629E1" w:rsidP="00BF44A6">
      <w:pPr>
        <w:spacing w:line="360" w:lineRule="auto"/>
      </w:pPr>
      <w:r>
        <w:t>Primer</w:t>
      </w:r>
      <w:r w:rsidR="00D65AD4">
        <w:t xml:space="preserve"> sets used </w:t>
      </w:r>
      <w:r w:rsidR="00D94C5C">
        <w:t xml:space="preserve">for </w:t>
      </w:r>
      <w:r w:rsidR="00D65AD4" w:rsidRPr="00C94BC0">
        <w:rPr>
          <w:i/>
          <w:iCs/>
        </w:rPr>
        <w:t>Eco</w:t>
      </w:r>
      <w:r w:rsidR="00634FB0" w:rsidRPr="00634FB0">
        <w:rPr>
          <w:iCs/>
        </w:rPr>
        <w:t>RI</w:t>
      </w:r>
      <w:r w:rsidR="00580C4C" w:rsidRPr="00580C4C">
        <w:rPr>
          <w:b/>
          <w:bCs/>
          <w:i/>
          <w:iCs/>
        </w:rPr>
        <w:t>,</w:t>
      </w:r>
      <w:r w:rsidR="00580C4C">
        <w:rPr>
          <w:i/>
          <w:iCs/>
        </w:rPr>
        <w:t xml:space="preserve"> PS1</w:t>
      </w:r>
      <w:r w:rsidR="00580C4C" w:rsidRPr="00580C4C">
        <w:t>,</w:t>
      </w:r>
      <w:r w:rsidR="001243B4" w:rsidRPr="00580C4C">
        <w:t xml:space="preserve"> </w:t>
      </w:r>
      <w:r w:rsidR="00D65AD4" w:rsidRPr="00BC3591">
        <w:t>and</w:t>
      </w:r>
      <w:r w:rsidR="00D65AD4">
        <w:t xml:space="preserve"> the </w:t>
      </w:r>
      <w:r w:rsidR="00D8213D">
        <w:t>reference</w:t>
      </w:r>
      <w:r w:rsidR="00D65AD4">
        <w:t xml:space="preserve"> gene</w:t>
      </w:r>
      <w:r w:rsidR="004F6491">
        <w:t xml:space="preserve"> switchgrass ubiquitin</w:t>
      </w:r>
      <w:r w:rsidR="005B241C">
        <w:t xml:space="preserve"> 1</w:t>
      </w:r>
      <w:r w:rsidR="004F6491">
        <w:rPr>
          <w:i/>
          <w:iCs/>
        </w:rPr>
        <w:t xml:space="preserve"> </w:t>
      </w:r>
      <w:r w:rsidR="00DE17C8">
        <w:t>(</w:t>
      </w:r>
      <w:r w:rsidR="00D65AD4" w:rsidRPr="00EC6C75">
        <w:rPr>
          <w:i/>
          <w:iCs/>
        </w:rPr>
        <w:t>Ub</w:t>
      </w:r>
      <w:r w:rsidR="001B2B9E">
        <w:rPr>
          <w:i/>
          <w:iCs/>
        </w:rPr>
        <w:t>q1</w:t>
      </w:r>
      <w:r w:rsidR="00DE17C8">
        <w:rPr>
          <w:i/>
          <w:iCs/>
        </w:rPr>
        <w:t>)</w:t>
      </w:r>
      <w:r w:rsidR="00D65AD4">
        <w:t xml:space="preserve"> </w:t>
      </w:r>
      <w:r w:rsidR="009A41BE">
        <w:t>(Gene</w:t>
      </w:r>
      <w:r w:rsidR="00D627C6">
        <w:t xml:space="preserve">Bank accession number: </w:t>
      </w:r>
      <w:hyperlink r:id="rId20">
        <w:r w:rsidR="00D627C6" w:rsidRPr="003A2C76">
          <w:rPr>
            <w:rStyle w:val="Hyperlink"/>
            <w:color w:val="002060"/>
          </w:rPr>
          <w:t>FL899020</w:t>
        </w:r>
      </w:hyperlink>
      <w:r w:rsidR="00D627C6">
        <w:t xml:space="preserve">) </w:t>
      </w:r>
      <w:r w:rsidR="00D65AD4">
        <w:t xml:space="preserve">can be found in </w:t>
      </w:r>
      <w:r w:rsidR="00F64B0B">
        <w:t xml:space="preserve">Supplementary </w:t>
      </w:r>
      <w:r w:rsidR="00D65AD4">
        <w:t xml:space="preserve">Table </w:t>
      </w:r>
      <w:r w:rsidR="00F64B0B">
        <w:t>S3.</w:t>
      </w:r>
      <w:r w:rsidR="00297C0E">
        <w:t>2</w:t>
      </w:r>
      <w:r w:rsidR="007970BB">
        <w:t>, and</w:t>
      </w:r>
      <w:r w:rsidR="004D3919">
        <w:t xml:space="preserve"> gel</w:t>
      </w:r>
      <w:r w:rsidR="007970BB">
        <w:t xml:space="preserve"> confirmation </w:t>
      </w:r>
      <w:r w:rsidR="0030001A">
        <w:t>of the</w:t>
      </w:r>
      <w:r w:rsidR="00EF7742" w:rsidRPr="00EF7742">
        <w:rPr>
          <w:i/>
          <w:iCs/>
        </w:rPr>
        <w:t xml:space="preserve"> </w:t>
      </w:r>
      <w:r w:rsidR="00EF7742" w:rsidRPr="00C94BC0">
        <w:rPr>
          <w:i/>
          <w:iCs/>
        </w:rPr>
        <w:t>Eco</w:t>
      </w:r>
      <w:r w:rsidR="00634FB0" w:rsidRPr="00634FB0">
        <w:rPr>
          <w:iCs/>
        </w:rPr>
        <w:t>RI</w:t>
      </w:r>
      <w:r w:rsidR="0030001A">
        <w:t xml:space="preserve"> </w:t>
      </w:r>
      <w:r w:rsidR="00EF7742">
        <w:t xml:space="preserve">and </w:t>
      </w:r>
      <w:r w:rsidR="00EF7742" w:rsidRPr="00EC6C75">
        <w:rPr>
          <w:i/>
          <w:iCs/>
        </w:rPr>
        <w:t>Ub</w:t>
      </w:r>
      <w:r w:rsidR="00EF7742">
        <w:rPr>
          <w:i/>
          <w:iCs/>
        </w:rPr>
        <w:t xml:space="preserve">q1 </w:t>
      </w:r>
      <w:r w:rsidR="0030001A">
        <w:t xml:space="preserve">primer sets </w:t>
      </w:r>
      <w:r w:rsidR="007970BB">
        <w:t>can be</w:t>
      </w:r>
      <w:r w:rsidR="0030001A">
        <w:t xml:space="preserve"> found Supplementary Figure S3.</w:t>
      </w:r>
      <w:r w:rsidR="00297C0E">
        <w:t>1</w:t>
      </w:r>
      <w:r w:rsidR="0030001A">
        <w:t>.</w:t>
      </w:r>
      <w:r w:rsidR="007970BB">
        <w:t xml:space="preserve"> </w:t>
      </w:r>
    </w:p>
    <w:p w14:paraId="7D857B0E" w14:textId="77777777" w:rsidR="00735F64" w:rsidRDefault="00735F64" w:rsidP="00735F64">
      <w:pPr>
        <w:spacing w:line="360" w:lineRule="auto"/>
        <w:rPr>
          <w:iCs/>
        </w:rPr>
      </w:pPr>
    </w:p>
    <w:p w14:paraId="60F8CF36" w14:textId="391F1575" w:rsidR="00735F64" w:rsidRPr="00094657" w:rsidRDefault="00735F64" w:rsidP="00735F64">
      <w:pPr>
        <w:spacing w:line="360" w:lineRule="auto"/>
        <w:rPr>
          <w:iCs/>
        </w:rPr>
      </w:pPr>
      <w:r w:rsidRPr="00094657">
        <w:rPr>
          <w:iCs/>
        </w:rPr>
        <w:t>2.</w:t>
      </w:r>
      <w:r w:rsidR="00202D61">
        <w:rPr>
          <w:iCs/>
        </w:rPr>
        <w:t>5</w:t>
      </w:r>
      <w:r w:rsidRPr="00094657">
        <w:rPr>
          <w:iCs/>
        </w:rPr>
        <w:t xml:space="preserve"> Pollen germination analysis</w:t>
      </w:r>
    </w:p>
    <w:p w14:paraId="443236BD" w14:textId="1E05B08F" w:rsidR="00735F64" w:rsidRDefault="00735F64" w:rsidP="00735F64">
      <w:pPr>
        <w:spacing w:line="360" w:lineRule="auto"/>
      </w:pPr>
      <w:r w:rsidRPr="00F97C1A">
        <w:t>Pollen was</w:t>
      </w:r>
      <w:r>
        <w:t xml:space="preserve"> collected from recently dehisced anthers </w:t>
      </w:r>
      <w:r w:rsidR="00FE203C">
        <w:t>between hours 1</w:t>
      </w:r>
      <w:r w:rsidR="002A229B">
        <w:t xml:space="preserve">500 and 1530, </w:t>
      </w:r>
      <w:r>
        <w:t>and</w:t>
      </w:r>
      <w:r w:rsidRPr="00F97C1A">
        <w:t xml:space="preserve"> germinated on media containing 0.</w:t>
      </w:r>
      <w:r>
        <w:t>5</w:t>
      </w:r>
      <w:r w:rsidRPr="00F97C1A">
        <w:t xml:space="preserve"> M sucrose, 1 mM boric acid, </w:t>
      </w:r>
      <w:r>
        <w:t>2</w:t>
      </w:r>
      <w:r w:rsidRPr="00F97C1A">
        <w:t xml:space="preserve"> mM calcium </w:t>
      </w:r>
      <w:r>
        <w:t>chloride</w:t>
      </w:r>
      <w:r w:rsidRPr="00F97C1A">
        <w:t xml:space="preserve">, and </w:t>
      </w:r>
      <w:r>
        <w:t>0.3</w:t>
      </w:r>
      <w:r w:rsidRPr="00F97C1A">
        <w:t>%</w:t>
      </w:r>
      <w:r>
        <w:t xml:space="preserve"> (w/v)</w:t>
      </w:r>
      <w:r w:rsidRPr="00F97C1A">
        <w:t xml:space="preserve"> </w:t>
      </w:r>
      <w:proofErr w:type="spellStart"/>
      <w:r>
        <w:t>gelzan</w:t>
      </w:r>
      <w:proofErr w:type="spellEnd"/>
      <w:r>
        <w:t xml:space="preserve"> </w:t>
      </w:r>
      <w:r>
        <w:fldChar w:fldCharType="begin"/>
      </w:r>
      <w:r>
        <w:instrText xml:space="preserve"> ADDIN EN.CITE &lt;EndNote&gt;&lt;Cite&gt;&lt;Author&gt;Fei&lt;/Author&gt;&lt;Year&gt;2003&lt;/Year&gt;&lt;RecNum&gt;556&lt;/RecNum&gt;&lt;DisplayText&gt;(Fei and Nelson 2003)&lt;/DisplayText&gt;&lt;record&gt;&lt;rec-number&gt;556&lt;/rec-number&gt;&lt;foreign-keys&gt;&lt;key app="EN" db-id="a9pw9arvoerpeue5ewzpdps0xfrtv5dxtzrv" timestamp="1690904267" guid="2b7fa35d-ca49-4c24-8187-a613da65d184"&gt;556&lt;/key&gt;&lt;/foreign-keys&gt;&lt;ref-type name="Journal Article"&gt;17&lt;/ref-type&gt;&lt;contributors&gt;&lt;authors&gt;&lt;author&gt;Fei, S.&lt;/author&gt;&lt;author&gt;Nelson, E.&lt;/author&gt;&lt;/authors&gt;&lt;/contributors&gt;&lt;titles&gt;&lt;title&gt;Estimation of pollen viability, shedding pattern, and longevity of creeping bentgrass on artificial media&lt;/title&gt;&lt;secondary-title&gt;Crop Science&lt;/secondary-title&gt;&lt;/titles&gt;&lt;periodical&gt;&lt;full-title&gt;Crop Science&lt;/full-title&gt;&lt;/periodical&gt;&lt;pages&gt;2177-2181&lt;/pages&gt;&lt;volume&gt;43&lt;/volume&gt;&lt;number&gt;6&lt;/number&gt;&lt;dates&gt;&lt;year&gt;2003&lt;/year&gt;&lt;/dates&gt;&lt;urls&gt;&lt;/urls&gt;&lt;/record&gt;&lt;/Cite&gt;&lt;/EndNote&gt;</w:instrText>
      </w:r>
      <w:r>
        <w:fldChar w:fldCharType="separate"/>
      </w:r>
      <w:r>
        <w:rPr>
          <w:noProof/>
        </w:rPr>
        <w:t>(Fei and Nelson 2003)</w:t>
      </w:r>
      <w:r>
        <w:fldChar w:fldCharType="end"/>
      </w:r>
      <w:r w:rsidRPr="00F97C1A">
        <w:t>.</w:t>
      </w:r>
      <w:r w:rsidR="0059268B">
        <w:t xml:space="preserve"> </w:t>
      </w:r>
      <w:r w:rsidR="00EB2974">
        <w:t>Pollen was collected from transgenic switchgrass lines pPvPS</w:t>
      </w:r>
      <w:proofErr w:type="gramStart"/>
      <w:r w:rsidR="00EB2974">
        <w:t>1:</w:t>
      </w:r>
      <w:r w:rsidR="00EB2974" w:rsidRPr="00DA3D35">
        <w:rPr>
          <w:i/>
          <w:iCs/>
        </w:rPr>
        <w:t>Eco</w:t>
      </w:r>
      <w:r w:rsidR="00634FB0" w:rsidRPr="00634FB0">
        <w:rPr>
          <w:iCs/>
        </w:rPr>
        <w:t>RI</w:t>
      </w:r>
      <w:proofErr w:type="gramEnd"/>
      <w:r w:rsidR="00EB2974">
        <w:t xml:space="preserve"> line 6 and pZm13:</w:t>
      </w:r>
      <w:r w:rsidR="00EB2974" w:rsidRPr="00DA3D35">
        <w:rPr>
          <w:i/>
          <w:iCs/>
        </w:rPr>
        <w:t>Eco</w:t>
      </w:r>
      <w:r w:rsidR="00634FB0" w:rsidRPr="00634FB0">
        <w:rPr>
          <w:iCs/>
        </w:rPr>
        <w:t>RI</w:t>
      </w:r>
      <w:r w:rsidR="00EB2974">
        <w:t xml:space="preserve"> line 4), which were determined to have the greatest </w:t>
      </w:r>
      <w:r w:rsidR="00EB2974" w:rsidRPr="00C634F3">
        <w:rPr>
          <w:i/>
          <w:iCs/>
        </w:rPr>
        <w:t>Eco</w:t>
      </w:r>
      <w:r w:rsidR="00634FB0" w:rsidRPr="00634FB0">
        <w:rPr>
          <w:iCs/>
        </w:rPr>
        <w:t>RI</w:t>
      </w:r>
      <w:r w:rsidR="00EB2974">
        <w:t xml:space="preserve"> transcript abundance in pollen/ </w:t>
      </w:r>
      <w:proofErr w:type="gramStart"/>
      <w:r w:rsidR="00EB2974">
        <w:t>anther</w:t>
      </w:r>
      <w:proofErr w:type="gramEnd"/>
      <w:r w:rsidR="00EB2974">
        <w:t xml:space="preserve"> tissue. </w:t>
      </w:r>
      <w:r w:rsidR="009C55F6">
        <w:t>T</w:t>
      </w:r>
      <w:r w:rsidR="00A75E44">
        <w:t xml:space="preserve">ransgenic </w:t>
      </w:r>
      <w:r w:rsidR="009C55F6">
        <w:t xml:space="preserve">plants </w:t>
      </w:r>
      <w:r w:rsidR="00A75E44">
        <w:t>were</w:t>
      </w:r>
      <w:r w:rsidR="00857B15">
        <w:t xml:space="preserve"> presumed </w:t>
      </w:r>
      <w:r w:rsidR="00A75E44">
        <w:t xml:space="preserve">to </w:t>
      </w:r>
      <w:r w:rsidR="009C55F6">
        <w:t>produce a</w:t>
      </w:r>
      <w:r w:rsidR="00A75E44">
        <w:t xml:space="preserve"> </w:t>
      </w:r>
      <w:r w:rsidR="00857B15">
        <w:t xml:space="preserve">mixture of transgenic and nontransgenic pollen </w:t>
      </w:r>
      <w:r w:rsidR="00A75E44">
        <w:t xml:space="preserve">based </w:t>
      </w:r>
      <w:r w:rsidR="009C55F6">
        <w:t>on a T-DNA insertion</w:t>
      </w:r>
      <w:r w:rsidR="00EB2974">
        <w:t xml:space="preserve">. </w:t>
      </w:r>
      <w:r w:rsidR="00AB3F83">
        <w:t>Three pollen samples were collected</w:t>
      </w:r>
      <w:r w:rsidRPr="00F97C1A">
        <w:t xml:space="preserve"> per clonal propagate</w:t>
      </w:r>
      <w:r w:rsidR="0094681B">
        <w:t xml:space="preserve">, three clones per transgenic </w:t>
      </w:r>
      <w:r w:rsidR="00287B4B">
        <w:t>line. Nontransgenic</w:t>
      </w:r>
      <w:r>
        <w:t xml:space="preserve"> pollen was also collected as a control. </w:t>
      </w:r>
      <w:r w:rsidRPr="00F97C1A">
        <w:t xml:space="preserve">Germination was defined by </w:t>
      </w:r>
      <w:r w:rsidR="003439CB">
        <w:t xml:space="preserve">the observation of </w:t>
      </w:r>
      <w:r w:rsidRPr="00F97C1A">
        <w:t>pollen tubes that protruded at least the diameter of the pollen grain</w:t>
      </w:r>
      <w:r>
        <w:t>, and germination</w:t>
      </w:r>
      <w:r w:rsidRPr="00F97C1A">
        <w:t xml:space="preserve"> percentage was determined by counting the number of pollen grains germinated per</w:t>
      </w:r>
      <w:r>
        <w:t xml:space="preserve"> at least</w:t>
      </w:r>
      <w:r w:rsidRPr="00F97C1A">
        <w:t xml:space="preserve"> </w:t>
      </w:r>
      <w:r>
        <w:t>1</w:t>
      </w:r>
      <w:r w:rsidRPr="00F97C1A">
        <w:t>00 grains observ</w:t>
      </w:r>
      <w:r>
        <w:t xml:space="preserve">ed </w:t>
      </w:r>
      <w:r>
        <w:fldChar w:fldCharType="begin"/>
      </w:r>
      <w:r>
        <w:instrText xml:space="preserve"> ADDIN EN.CITE &lt;EndNote&gt;&lt;Cite&gt;&lt;Author&gt;Tuinstra&lt;/Author&gt;&lt;Year&gt;2000&lt;/Year&gt;&lt;RecNum&gt;557&lt;/RecNum&gt;&lt;DisplayText&gt;(Tuinstra and Wedel 2000)&lt;/DisplayText&gt;&lt;record&gt;&lt;rec-number&gt;557&lt;/rec-number&gt;&lt;foreign-keys&gt;&lt;key app="EN" db-id="a9pw9arvoerpeue5ewzpdps0xfrtv5dxtzrv" timestamp="1691010679" guid="db42178d-82e0-4277-bef3-299a30782bb9"&gt;557&lt;/key&gt;&lt;/foreign-keys&gt;&lt;ref-type name="Journal Article"&gt;17&lt;/ref-type&gt;&lt;contributors&gt;&lt;authors&gt;&lt;author&gt;Tuinstra, M. R.&lt;/author&gt;&lt;author&gt;Wedel, J.&lt;/author&gt;&lt;/authors&gt;&lt;/contributors&gt;&lt;titles&gt;&lt;title&gt;Estimation of pollen viability in grain sorghum&lt;/title&gt;&lt;secondary-title&gt;Crop Science&lt;/secondary-title&gt;&lt;/titles&gt;&lt;periodical&gt;&lt;full-title&gt;Crop Science&lt;/full-title&gt;&lt;/periodical&gt;&lt;pages&gt;968-970&lt;/pages&gt;&lt;volume&gt;40&lt;/volume&gt;&lt;number&gt;4&lt;/number&gt;&lt;dates&gt;&lt;year&gt;2000&lt;/year&gt;&lt;/dates&gt;&lt;urls&gt;&lt;/urls&gt;&lt;/record&gt;&lt;/Cite&gt;&lt;/EndNote&gt;</w:instrText>
      </w:r>
      <w:r>
        <w:fldChar w:fldCharType="separate"/>
      </w:r>
      <w:r>
        <w:rPr>
          <w:noProof/>
        </w:rPr>
        <w:t>(Tuinstra and Wedel 2000)</w:t>
      </w:r>
      <w:r>
        <w:fldChar w:fldCharType="end"/>
      </w:r>
      <w:r>
        <w:t xml:space="preserve">. </w:t>
      </w:r>
      <w:r w:rsidRPr="00F97C1A">
        <w:t>Pollen grains that appear</w:t>
      </w:r>
      <w:r>
        <w:t>ed</w:t>
      </w:r>
      <w:r w:rsidRPr="00F97C1A">
        <w:t xml:space="preserve"> to have burst were not counted.</w:t>
      </w:r>
      <w:r>
        <w:t xml:space="preserve"> Pollen </w:t>
      </w:r>
      <w:r>
        <w:lastRenderedPageBreak/>
        <w:t>was observed and imaged using EVOS™ M7000 compound microscope (Thermo Fisher). These results were analyzed by a one-way ANOVA</w:t>
      </w:r>
      <w:r w:rsidR="00FE72C3">
        <w:t>,</w:t>
      </w:r>
      <w:r>
        <w:t xml:space="preserve"> followed by a Tukey’s HSD</w:t>
      </w:r>
      <w:r w:rsidR="00D55B48">
        <w:t>,</w:t>
      </w:r>
      <w:r w:rsidR="00D55B48" w:rsidRPr="00D55B48">
        <w:t xml:space="preserve"> </w:t>
      </w:r>
      <w:r w:rsidR="00D55B48">
        <w:t>α= 0.05</w:t>
      </w:r>
      <w:r>
        <w:t>.</w:t>
      </w:r>
    </w:p>
    <w:p w14:paraId="51C3F193" w14:textId="77777777" w:rsidR="003B3D5F" w:rsidRPr="00F97C1A" w:rsidRDefault="003B3D5F" w:rsidP="00BF44A6">
      <w:pPr>
        <w:spacing w:line="360" w:lineRule="auto"/>
      </w:pPr>
    </w:p>
    <w:p w14:paraId="3A2E55B7" w14:textId="67FB73EC" w:rsidR="003B3D5F" w:rsidRDefault="00B56C8D" w:rsidP="003B3D5F">
      <w:pPr>
        <w:spacing w:line="360" w:lineRule="auto"/>
      </w:pPr>
      <w:r>
        <w:t>2.</w:t>
      </w:r>
      <w:r w:rsidR="00202D61">
        <w:t>6</w:t>
      </w:r>
      <w:r>
        <w:t xml:space="preserve"> </w:t>
      </w:r>
      <w:r w:rsidR="003B3D5F">
        <w:t xml:space="preserve">RT-PCR </w:t>
      </w:r>
      <w:r w:rsidR="008362A7">
        <w:t>analysis</w:t>
      </w:r>
    </w:p>
    <w:p w14:paraId="7BD7215B" w14:textId="055A35E5" w:rsidR="006078F3" w:rsidRPr="00C82CB8" w:rsidRDefault="00C94381" w:rsidP="004D7FE6">
      <w:pPr>
        <w:spacing w:line="360" w:lineRule="auto"/>
        <w:rPr>
          <w:rFonts w:ascii="Calibri" w:hAnsi="Calibri" w:cs="Calibri"/>
          <w:color w:val="333333"/>
          <w:sz w:val="22"/>
          <w:szCs w:val="22"/>
        </w:rPr>
      </w:pPr>
      <w:r>
        <w:t>RT-PCR was conducted t</w:t>
      </w:r>
      <w:r w:rsidR="008362A7">
        <w:t xml:space="preserve">o determine whether the catalase intron </w:t>
      </w:r>
      <w:r w:rsidR="00C55481">
        <w:t>wa</w:t>
      </w:r>
      <w:r w:rsidR="008362A7">
        <w:t xml:space="preserve">s </w:t>
      </w:r>
      <w:r w:rsidR="0056184F">
        <w:t xml:space="preserve">properly </w:t>
      </w:r>
      <w:r w:rsidR="008362A7">
        <w:t>spliced</w:t>
      </w:r>
      <w:r w:rsidR="007D4C91">
        <w:t xml:space="preserve"> from the</w:t>
      </w:r>
      <w:r w:rsidR="00084F0C">
        <w:t xml:space="preserve"> </w:t>
      </w:r>
      <w:r w:rsidR="007F38E0">
        <w:t>transcript</w:t>
      </w:r>
      <w:r w:rsidR="002848CA">
        <w:t>.</w:t>
      </w:r>
      <w:r w:rsidR="00A34B9E">
        <w:t xml:space="preserve"> </w:t>
      </w:r>
      <w:r w:rsidR="002F7C9D">
        <w:t>RT-PCR was performed i</w:t>
      </w:r>
      <w:r w:rsidR="00EB7F3F">
        <w:t xml:space="preserve">n a 20 </w:t>
      </w:r>
      <w:r w:rsidR="00EB7F3F" w:rsidRPr="00F97C1A">
        <w:rPr>
          <w:rFonts w:ascii="Symbol" w:eastAsia="Symbol" w:hAnsi="Symbol" w:cs="Symbol"/>
        </w:rPr>
        <w:t></w:t>
      </w:r>
      <w:r w:rsidR="00EB7F3F" w:rsidRPr="00F97C1A">
        <w:t>L</w:t>
      </w:r>
      <w:r w:rsidR="00EB7F3F">
        <w:t xml:space="preserve"> reaction</w:t>
      </w:r>
      <w:r w:rsidR="002F7C9D">
        <w:t xml:space="preserve"> using </w:t>
      </w:r>
      <w:proofErr w:type="spellStart"/>
      <w:r w:rsidR="002F7C9D">
        <w:t>DreamTaq</w:t>
      </w:r>
      <w:proofErr w:type="spellEnd"/>
      <w:r w:rsidR="002F7C9D">
        <w:t xml:space="preserve"> </w:t>
      </w:r>
      <w:r w:rsidR="002F7C9D" w:rsidRPr="00F97C1A">
        <w:t xml:space="preserve">Green </w:t>
      </w:r>
      <w:r w:rsidR="003F1D32">
        <w:t>PCR</w:t>
      </w:r>
      <w:r w:rsidR="002F7C9D" w:rsidRPr="00F97C1A">
        <w:t xml:space="preserve"> Master Mix </w:t>
      </w:r>
      <w:r w:rsidR="003F1D32">
        <w:t>(</w:t>
      </w:r>
      <w:r w:rsidR="003F1D32" w:rsidRPr="00F97C1A">
        <w:t>2X</w:t>
      </w:r>
      <w:r w:rsidR="003F1D32">
        <w:t xml:space="preserve">) </w:t>
      </w:r>
      <w:r w:rsidR="002F7C9D">
        <w:t>(Thermo Fisher Scientific</w:t>
      </w:r>
      <w:r w:rsidR="003F1D32">
        <w:t>)</w:t>
      </w:r>
      <w:r w:rsidR="002848CA">
        <w:t xml:space="preserve">, </w:t>
      </w:r>
      <w:r w:rsidR="00F67277">
        <w:t>20 ng of cDNA template (</w:t>
      </w:r>
      <w:r>
        <w:t>generated from the anther/ pollen RNA samples</w:t>
      </w:r>
      <w:r w:rsidR="00531596">
        <w:t xml:space="preserve"> as</w:t>
      </w:r>
      <w:r>
        <w:t xml:space="preserve"> described in section 2.5</w:t>
      </w:r>
      <w:r w:rsidR="00531596">
        <w:t xml:space="preserve">), </w:t>
      </w:r>
      <w:r w:rsidR="00071B1E">
        <w:t xml:space="preserve">and </w:t>
      </w:r>
      <w:r w:rsidR="00071B1E" w:rsidRPr="00C82CB8">
        <w:t xml:space="preserve">1 </w:t>
      </w:r>
      <w:r w:rsidR="00497A98">
        <w:rPr>
          <w:rFonts w:eastAsia="Symbol"/>
        </w:rPr>
        <w:t>µ</w:t>
      </w:r>
      <w:r w:rsidR="00071B1E" w:rsidRPr="00C82CB8">
        <w:t xml:space="preserve">L (0.5 </w:t>
      </w:r>
      <w:r w:rsidR="00497A98">
        <w:rPr>
          <w:rFonts w:eastAsia="Symbol"/>
        </w:rPr>
        <w:t>µ</w:t>
      </w:r>
      <w:r w:rsidR="00071B1E" w:rsidRPr="00C82CB8">
        <w:t xml:space="preserve">M) of each forward </w:t>
      </w:r>
      <w:r w:rsidR="004D7FE6" w:rsidRPr="00C82CB8">
        <w:t xml:space="preserve">5′- </w:t>
      </w:r>
      <w:r w:rsidR="004D7FE6" w:rsidRPr="00497A98">
        <w:t>GCGATCGATATCATGGTAGATCTGAGG</w:t>
      </w:r>
      <w:r w:rsidR="004D7FE6" w:rsidRPr="00C82CB8">
        <w:t xml:space="preserve"> </w:t>
      </w:r>
      <w:r w:rsidR="00071B1E" w:rsidRPr="00C82CB8">
        <w:t xml:space="preserve">and reverse </w:t>
      </w:r>
      <w:r w:rsidR="004D7FE6" w:rsidRPr="00C82CB8">
        <w:t xml:space="preserve">5′- </w:t>
      </w:r>
      <w:r w:rsidR="004D7FE6" w:rsidRPr="00497A98">
        <w:t>TTACTTCTTAGATGTAAGCTGTTCAAACAAGTCAC</w:t>
      </w:r>
      <w:r w:rsidR="004D7FE6" w:rsidRPr="00C82CB8">
        <w:t xml:space="preserve"> </w:t>
      </w:r>
      <w:r w:rsidR="00071B1E" w:rsidRPr="00C82CB8">
        <w:t>primers</w:t>
      </w:r>
      <w:r w:rsidR="005B091A" w:rsidRPr="00C82CB8">
        <w:t xml:space="preserve"> </w:t>
      </w:r>
      <w:r w:rsidR="005B091A">
        <w:t xml:space="preserve">that </w:t>
      </w:r>
      <w:r w:rsidR="0048235C">
        <w:t>amplified the</w:t>
      </w:r>
      <w:r w:rsidR="005B091A">
        <w:t xml:space="preserve"> full length of the </w:t>
      </w:r>
      <w:r w:rsidR="005B091A" w:rsidRPr="00C82CB8">
        <w:rPr>
          <w:i/>
          <w:iCs/>
        </w:rPr>
        <w:t>Eco</w:t>
      </w:r>
      <w:r w:rsidR="00634FB0" w:rsidRPr="00634FB0">
        <w:rPr>
          <w:iCs/>
        </w:rPr>
        <w:t>RI</w:t>
      </w:r>
      <w:r w:rsidR="005B091A">
        <w:t xml:space="preserve"> coding sequence</w:t>
      </w:r>
      <w:r w:rsidR="007F6D6B">
        <w:t xml:space="preserve">. </w:t>
      </w:r>
      <w:r w:rsidR="006D27EE" w:rsidRPr="00F97C1A">
        <w:t>PCR conditions were as follows: 95</w:t>
      </w:r>
      <w:r w:rsidR="006D27EE" w:rsidRPr="00F97C1A">
        <w:rPr>
          <w:rFonts w:ascii="Symbol" w:eastAsia="Symbol" w:hAnsi="Symbol" w:cs="Symbol"/>
        </w:rPr>
        <w:t></w:t>
      </w:r>
      <w:r w:rsidR="006D27EE" w:rsidRPr="00F97C1A">
        <w:t xml:space="preserve">C </w:t>
      </w:r>
      <w:r w:rsidR="006D27EE">
        <w:t xml:space="preserve">for 2 min followed by 35 cycles of </w:t>
      </w:r>
      <w:r w:rsidR="006D27EE" w:rsidRPr="00F97C1A">
        <w:t>95</w:t>
      </w:r>
      <w:r w:rsidR="006D27EE" w:rsidRPr="00F97C1A">
        <w:rPr>
          <w:rFonts w:ascii="Symbol" w:eastAsia="Symbol" w:hAnsi="Symbol" w:cs="Symbol"/>
        </w:rPr>
        <w:t></w:t>
      </w:r>
      <w:r w:rsidR="006D27EE" w:rsidRPr="00F97C1A">
        <w:t xml:space="preserve">C for 30 sec, </w:t>
      </w:r>
      <w:r w:rsidR="006D27EE">
        <w:t>60</w:t>
      </w:r>
      <w:r w:rsidR="006D27EE" w:rsidRPr="00F97C1A">
        <w:rPr>
          <w:rFonts w:ascii="Symbol" w:eastAsia="Symbol" w:hAnsi="Symbol" w:cs="Symbol"/>
        </w:rPr>
        <w:t></w:t>
      </w:r>
      <w:r w:rsidR="006D27EE" w:rsidRPr="00F97C1A">
        <w:t>C for 30 sec, 72</w:t>
      </w:r>
      <w:r w:rsidR="006D27EE" w:rsidRPr="00F97C1A">
        <w:rPr>
          <w:rFonts w:ascii="Symbol" w:eastAsia="Symbol" w:hAnsi="Symbol" w:cs="Symbol"/>
        </w:rPr>
        <w:t></w:t>
      </w:r>
      <w:r w:rsidR="006D27EE" w:rsidRPr="00F97C1A">
        <w:t xml:space="preserve">C for </w:t>
      </w:r>
      <w:r w:rsidR="006D27EE">
        <w:t>30</w:t>
      </w:r>
      <w:r w:rsidR="006D27EE" w:rsidRPr="00F97C1A">
        <w:t xml:space="preserve"> sec, and a final extension at 72</w:t>
      </w:r>
      <w:r w:rsidR="006D27EE" w:rsidRPr="00F97C1A">
        <w:rPr>
          <w:rFonts w:ascii="Symbol" w:eastAsia="Symbol" w:hAnsi="Symbol" w:cs="Symbol"/>
        </w:rPr>
        <w:t></w:t>
      </w:r>
      <w:r w:rsidR="006D27EE" w:rsidRPr="00F97C1A">
        <w:t>C for 5 min</w:t>
      </w:r>
      <w:r w:rsidR="006D27EE">
        <w:t>.</w:t>
      </w:r>
      <w:r w:rsidR="002647BF">
        <w:t xml:space="preserve"> </w:t>
      </w:r>
      <w:r w:rsidR="007453CE">
        <w:t>RT-PCR products were visualized on a 1.2% agarose gel</w:t>
      </w:r>
      <w:r w:rsidR="000B515F">
        <w:t xml:space="preserve"> and </w:t>
      </w:r>
      <w:r w:rsidR="0078775C">
        <w:t>product sizes were analyzed using the</w:t>
      </w:r>
      <w:r w:rsidR="007453CE">
        <w:t xml:space="preserve"> </w:t>
      </w:r>
      <w:proofErr w:type="spellStart"/>
      <w:r w:rsidR="002A13BE">
        <w:t>TrackIt</w:t>
      </w:r>
      <w:proofErr w:type="spellEnd"/>
      <w:r w:rsidR="00D928F0">
        <w:t>™</w:t>
      </w:r>
      <w:r w:rsidR="002A13BE">
        <w:t xml:space="preserve"> 100 bp DNA </w:t>
      </w:r>
      <w:r w:rsidR="00D928F0">
        <w:t>L</w:t>
      </w:r>
      <w:r w:rsidR="002A13BE">
        <w:t>adder</w:t>
      </w:r>
      <w:r w:rsidR="00D928F0">
        <w:t xml:space="preserve"> (Thermo Fischer Scientific)</w:t>
      </w:r>
      <w:r w:rsidR="002A13BE">
        <w:t>.</w:t>
      </w:r>
    </w:p>
    <w:p w14:paraId="63E31C35" w14:textId="77777777" w:rsidR="00A77534" w:rsidRPr="00F97C1A" w:rsidRDefault="00A77534" w:rsidP="0053626C">
      <w:pPr>
        <w:spacing w:line="360" w:lineRule="auto"/>
      </w:pPr>
    </w:p>
    <w:p w14:paraId="351609A4" w14:textId="6DB190D6" w:rsidR="008F0709" w:rsidRPr="00094657" w:rsidRDefault="00B73BD8" w:rsidP="0053626C">
      <w:pPr>
        <w:spacing w:line="360" w:lineRule="auto"/>
        <w:rPr>
          <w:iCs/>
        </w:rPr>
      </w:pPr>
      <w:r w:rsidRPr="00094657">
        <w:rPr>
          <w:iCs/>
        </w:rPr>
        <w:t>2</w:t>
      </w:r>
      <w:r w:rsidR="008F0709" w:rsidRPr="00094657">
        <w:rPr>
          <w:iCs/>
        </w:rPr>
        <w:t>.</w:t>
      </w:r>
      <w:r w:rsidR="005B241C">
        <w:rPr>
          <w:iCs/>
        </w:rPr>
        <w:t>7</w:t>
      </w:r>
      <w:r w:rsidR="008F0709" w:rsidRPr="00094657">
        <w:rPr>
          <w:iCs/>
        </w:rPr>
        <w:t xml:space="preserve"> </w:t>
      </w:r>
      <w:r w:rsidR="00A77534" w:rsidRPr="00094657">
        <w:rPr>
          <w:iCs/>
        </w:rPr>
        <w:t>P</w:t>
      </w:r>
      <w:r w:rsidR="008F0709" w:rsidRPr="00094657">
        <w:rPr>
          <w:iCs/>
        </w:rPr>
        <w:t>henotypic analysis</w:t>
      </w:r>
    </w:p>
    <w:p w14:paraId="5034DE97" w14:textId="3B087BB6" w:rsidR="00AD18A5" w:rsidRDefault="00075329" w:rsidP="00230161">
      <w:pPr>
        <w:spacing w:line="360" w:lineRule="auto"/>
      </w:pPr>
      <w:r>
        <w:t xml:space="preserve">To assess off-target effects of </w:t>
      </w:r>
      <w:r w:rsidRPr="00075329">
        <w:rPr>
          <w:i/>
          <w:iCs/>
        </w:rPr>
        <w:t>Eco</w:t>
      </w:r>
      <w:r w:rsidR="00634FB0" w:rsidRPr="00634FB0">
        <w:rPr>
          <w:iCs/>
        </w:rPr>
        <w:t>RI</w:t>
      </w:r>
      <w:r>
        <w:t xml:space="preserve"> expression that may affect plant productivity and phenotype,</w:t>
      </w:r>
      <w:r w:rsidR="000B2A91">
        <w:t xml:space="preserve"> all</w:t>
      </w:r>
      <w:r w:rsidR="009C0035">
        <w:t xml:space="preserve"> single- and double-copy</w:t>
      </w:r>
      <w:r>
        <w:t xml:space="preserve"> </w:t>
      </w:r>
      <w:r w:rsidR="000B2A91">
        <w:t>T</w:t>
      </w:r>
      <w:r w:rsidR="000B2A91" w:rsidRPr="00B02F48">
        <w:rPr>
          <w:vertAlign w:val="subscript"/>
        </w:rPr>
        <w:t>0</w:t>
      </w:r>
      <w:r w:rsidR="000B2A91">
        <w:t xml:space="preserve"> </w:t>
      </w:r>
      <w:r>
        <w:t xml:space="preserve">transgenic lines and </w:t>
      </w:r>
      <w:r w:rsidR="000B2A91">
        <w:t>one</w:t>
      </w:r>
      <w:r>
        <w:t xml:space="preserve"> nontransgenic control</w:t>
      </w:r>
      <w:r w:rsidR="000B2A91">
        <w:t xml:space="preserve"> line</w:t>
      </w:r>
      <w:r>
        <w:t xml:space="preserve"> </w:t>
      </w:r>
      <w:r w:rsidR="00AA0DBC">
        <w:t xml:space="preserve">that was generated from seed </w:t>
      </w:r>
      <w:r>
        <w:t xml:space="preserve">were grown in the greenhouse and </w:t>
      </w:r>
      <w:r w:rsidR="00A90932">
        <w:t xml:space="preserve">assessed </w:t>
      </w:r>
      <w:r>
        <w:t>after eight weeks.</w:t>
      </w:r>
      <w:r w:rsidR="009B351E">
        <w:t xml:space="preserve"> </w:t>
      </w:r>
      <w:r w:rsidR="000B2A91">
        <w:t>Three clonal propagates per line were each potted in a 2.37 L pot, totaling 120 potted plants. Plants were trimmed to a height of 0.50 meters above the base of the plant and randomly organized (Excel Ablebits Tools). All plants were grown simultaneously between July and August under long day</w:t>
      </w:r>
      <w:r w:rsidR="00817CA0">
        <w:t xml:space="preserve"> photoperiods</w:t>
      </w:r>
      <w:r w:rsidR="000B2A91">
        <w:t xml:space="preserve"> and watered 3 times per week. Every other week one water application was </w:t>
      </w:r>
      <w:r w:rsidR="00B02F48">
        <w:t>supplemented with</w:t>
      </w:r>
      <w:r w:rsidR="000B2A91">
        <w:t xml:space="preserve"> Peter’s Professional 20-20-20 General Purpose Fertilizer at a concentration of 25 ppm N. </w:t>
      </w:r>
      <w:r w:rsidR="00BF2B5C">
        <w:t xml:space="preserve">After eight weeks </w:t>
      </w:r>
      <w:r w:rsidR="00C53946">
        <w:t xml:space="preserve">of </w:t>
      </w:r>
      <w:r w:rsidR="00BF2B5C">
        <w:t>growth</w:t>
      </w:r>
      <w:r w:rsidR="00C53946">
        <w:t xml:space="preserve">, </w:t>
      </w:r>
      <w:r w:rsidR="00A66006">
        <w:t xml:space="preserve">measurements </w:t>
      </w:r>
      <w:r w:rsidR="00514497">
        <w:t>of plant height, tiller count, leaf blade width, and tiller diameter</w:t>
      </w:r>
      <w:r w:rsidR="00367C25">
        <w:t xml:space="preserve"> were </w:t>
      </w:r>
      <w:r w:rsidR="00E559B3">
        <w:t>recorded</w:t>
      </w:r>
      <w:r w:rsidR="00367C25">
        <w:t>. P</w:t>
      </w:r>
      <w:r w:rsidR="00C53946">
        <w:t>lant height</w:t>
      </w:r>
      <w:r w:rsidR="00AC3B3F">
        <w:t xml:space="preserve"> (cm)</w:t>
      </w:r>
      <w:r w:rsidR="00C53946">
        <w:t xml:space="preserve"> was measured from base of the plant to the </w:t>
      </w:r>
      <w:r w:rsidR="00B92D36">
        <w:t>apex</w:t>
      </w:r>
      <w:r w:rsidR="00C53946">
        <w:t xml:space="preserve"> of the tallest extended leaf blade. Tiller production was </w:t>
      </w:r>
      <w:r w:rsidR="00926270">
        <w:t xml:space="preserve">assessed </w:t>
      </w:r>
      <w:r w:rsidR="00C53946">
        <w:t>by</w:t>
      </w:r>
      <w:r w:rsidR="00926270">
        <w:t xml:space="preserve"> tallying </w:t>
      </w:r>
      <w:r w:rsidR="00C53946">
        <w:t>total tiller</w:t>
      </w:r>
      <w:r w:rsidR="004E3006">
        <w:t>s</w:t>
      </w:r>
      <w:r w:rsidR="00C53946">
        <w:t xml:space="preserve"> </w:t>
      </w:r>
      <w:r w:rsidR="00926270">
        <w:t>per plant</w:t>
      </w:r>
      <w:r w:rsidR="00C53946">
        <w:t xml:space="preserve">. The </w:t>
      </w:r>
      <w:r w:rsidR="007E4D34">
        <w:t xml:space="preserve">leaf </w:t>
      </w:r>
      <w:r w:rsidR="00C53946">
        <w:t>blade width</w:t>
      </w:r>
      <w:r w:rsidR="00AC3B3F">
        <w:t xml:space="preserve"> (mm)</w:t>
      </w:r>
      <w:r w:rsidR="00C53946">
        <w:t xml:space="preserve"> of three </w:t>
      </w:r>
      <w:r w:rsidR="00B70340">
        <w:t xml:space="preserve">of the </w:t>
      </w:r>
      <w:r w:rsidR="00C53946">
        <w:t xml:space="preserve">most recently expanded leaves per clonal propagate was measured using </w:t>
      </w:r>
      <w:r w:rsidR="007E4D34">
        <w:t xml:space="preserve">digital </w:t>
      </w:r>
      <w:r w:rsidR="00C53946">
        <w:t>vernier calipers</w:t>
      </w:r>
      <w:r w:rsidR="007D05B0">
        <w:t xml:space="preserve"> (Maxwell)</w:t>
      </w:r>
      <w:r w:rsidR="00C53946">
        <w:t xml:space="preserve">. </w:t>
      </w:r>
      <w:r w:rsidR="00F11089">
        <w:t>Digital v</w:t>
      </w:r>
      <w:r w:rsidR="00A9437B">
        <w:t>ernier calipers were also used to measure t</w:t>
      </w:r>
      <w:r w:rsidR="00C53946">
        <w:t>he diameter</w:t>
      </w:r>
      <w:r w:rsidR="00AC3B3F">
        <w:t xml:space="preserve"> (mm)</w:t>
      </w:r>
      <w:r w:rsidR="00C53946">
        <w:t xml:space="preserve"> of three tillers</w:t>
      </w:r>
      <w:r>
        <w:t xml:space="preserve"> approximately</w:t>
      </w:r>
      <w:r w:rsidR="00A9437B">
        <w:t xml:space="preserve"> </w:t>
      </w:r>
      <w:r w:rsidR="00C53946">
        <w:t>10 cm above the plant’s base.</w:t>
      </w:r>
      <w:r w:rsidR="00331ACB">
        <w:t xml:space="preserve"> Flowers were</w:t>
      </w:r>
      <w:r w:rsidR="00F82CB5">
        <w:t xml:space="preserve"> </w:t>
      </w:r>
      <w:r w:rsidR="00331ACB">
        <w:t>visually assessed for phenotypic differences.</w:t>
      </w:r>
      <w:r w:rsidR="006163D2">
        <w:t xml:space="preserve"> </w:t>
      </w:r>
      <w:r w:rsidR="007E54D8">
        <w:t xml:space="preserve">To </w:t>
      </w:r>
      <w:r w:rsidR="007E54D8">
        <w:lastRenderedPageBreak/>
        <w:t xml:space="preserve">determine if </w:t>
      </w:r>
      <w:r w:rsidR="00821A32">
        <w:t>these measured traits</w:t>
      </w:r>
      <w:r w:rsidR="007E54D8">
        <w:t xml:space="preserve"> of the transgenic lines differed from the nontransgenic control, r</w:t>
      </w:r>
      <w:r w:rsidR="006163D2">
        <w:t>esults were analyzed by a one-way ANOV</w:t>
      </w:r>
      <w:r w:rsidR="005D15F5">
        <w:t>A,</w:t>
      </w:r>
      <w:r w:rsidR="006163D2">
        <w:t xml:space="preserve"> followed by a Dunnett’s test</w:t>
      </w:r>
      <w:r w:rsidR="001C48B8">
        <w:t>, α=0.05</w:t>
      </w:r>
      <w:r w:rsidR="007E54D8">
        <w:t xml:space="preserve">. A correlation analysis was also performed using Spearman’s correlation to determine </w:t>
      </w:r>
      <w:r w:rsidR="00821A32">
        <w:t xml:space="preserve">the relationship </w:t>
      </w:r>
      <w:r w:rsidR="00BE23D9">
        <w:t xml:space="preserve">between </w:t>
      </w:r>
      <w:r w:rsidR="007E54D8" w:rsidRPr="003F4D73">
        <w:rPr>
          <w:i/>
          <w:iCs/>
        </w:rPr>
        <w:t>Eco</w:t>
      </w:r>
      <w:r w:rsidR="00634FB0" w:rsidRPr="00634FB0">
        <w:rPr>
          <w:iCs/>
        </w:rPr>
        <w:t>RI</w:t>
      </w:r>
      <w:r w:rsidR="007E54D8">
        <w:t xml:space="preserve"> expression </w:t>
      </w:r>
      <w:r w:rsidR="00DD73D1">
        <w:t xml:space="preserve">in leaf tissue </w:t>
      </w:r>
      <w:r w:rsidR="00821A32">
        <w:t xml:space="preserve">and </w:t>
      </w:r>
      <w:r w:rsidR="002D79EA">
        <w:t>plant height and leaf blade width</w:t>
      </w:r>
      <w:r w:rsidR="00821A32">
        <w:t>.</w:t>
      </w:r>
    </w:p>
    <w:p w14:paraId="5D868253" w14:textId="7168BA6D" w:rsidR="00D62F48" w:rsidRPr="00331ACB" w:rsidRDefault="00D62F48" w:rsidP="00230161">
      <w:pPr>
        <w:spacing w:line="360" w:lineRule="auto"/>
        <w:rPr>
          <w:i/>
          <w:iCs/>
        </w:rPr>
      </w:pPr>
    </w:p>
    <w:p w14:paraId="5CB80CC3" w14:textId="5F550936" w:rsidR="00B0636D" w:rsidRPr="00094657" w:rsidRDefault="00B0636D" w:rsidP="0053626C">
      <w:pPr>
        <w:spacing w:line="360" w:lineRule="auto"/>
        <w:rPr>
          <w:iCs/>
        </w:rPr>
      </w:pPr>
      <w:r w:rsidRPr="00094657">
        <w:rPr>
          <w:iCs/>
        </w:rPr>
        <w:t>2.</w:t>
      </w:r>
      <w:r w:rsidR="005B241C">
        <w:rPr>
          <w:iCs/>
        </w:rPr>
        <w:t>8</w:t>
      </w:r>
      <w:r w:rsidRPr="00094657">
        <w:rPr>
          <w:iCs/>
        </w:rPr>
        <w:t xml:space="preserve"> Statistical </w:t>
      </w:r>
      <w:r w:rsidR="00926270">
        <w:rPr>
          <w:iCs/>
        </w:rPr>
        <w:t>a</w:t>
      </w:r>
      <w:r w:rsidR="00926270" w:rsidRPr="00094657">
        <w:rPr>
          <w:iCs/>
        </w:rPr>
        <w:t>nalysis</w:t>
      </w:r>
    </w:p>
    <w:p w14:paraId="6D69F95C" w14:textId="5AEF935A" w:rsidR="00B0636D" w:rsidRDefault="009416A3" w:rsidP="0053626C">
      <w:pPr>
        <w:spacing w:line="360" w:lineRule="auto"/>
      </w:pPr>
      <w:r>
        <w:rPr>
          <w:iCs/>
        </w:rPr>
        <w:t xml:space="preserve">A total of 9 </w:t>
      </w:r>
      <w:r>
        <w:t>pTaPSG</w:t>
      </w:r>
      <w:proofErr w:type="gramStart"/>
      <w:r>
        <w:t>719:</w:t>
      </w:r>
      <w:r w:rsidRPr="00A82209">
        <w:rPr>
          <w:i/>
          <w:iCs/>
        </w:rPr>
        <w:t>Eco</w:t>
      </w:r>
      <w:r w:rsidR="00634FB0" w:rsidRPr="00634FB0">
        <w:rPr>
          <w:iCs/>
        </w:rPr>
        <w:t>RI</w:t>
      </w:r>
      <w:proofErr w:type="gramEnd"/>
      <w:r w:rsidRPr="00A82209">
        <w:t>,</w:t>
      </w:r>
      <w:r>
        <w:t xml:space="preserve"> 7 pPvPS1:</w:t>
      </w:r>
      <w:r w:rsidRPr="009B46D2">
        <w:rPr>
          <w:i/>
          <w:iCs/>
        </w:rPr>
        <w:t>Eco</w:t>
      </w:r>
      <w:r w:rsidR="00634FB0" w:rsidRPr="00634FB0">
        <w:rPr>
          <w:iCs/>
        </w:rPr>
        <w:t>RI</w:t>
      </w:r>
      <w:r>
        <w:t>, 7 pOsg6B:</w:t>
      </w:r>
      <w:r w:rsidRPr="001634D3">
        <w:rPr>
          <w:i/>
          <w:iCs/>
        </w:rPr>
        <w:t>Eco</w:t>
      </w:r>
      <w:r w:rsidR="00634FB0" w:rsidRPr="00634FB0">
        <w:rPr>
          <w:iCs/>
        </w:rPr>
        <w:t>RI</w:t>
      </w:r>
      <w:r>
        <w:t xml:space="preserve">, 12 </w:t>
      </w:r>
      <w:proofErr w:type="spellStart"/>
      <w:r>
        <w:t>pOsRTS:</w:t>
      </w:r>
      <w:r w:rsidRPr="009B46D2">
        <w:rPr>
          <w:i/>
          <w:iCs/>
        </w:rPr>
        <w:t>Eco</w:t>
      </w:r>
      <w:r w:rsidR="00634FB0" w:rsidRPr="00634FB0">
        <w:rPr>
          <w:iCs/>
        </w:rPr>
        <w:t>RI</w:t>
      </w:r>
      <w:proofErr w:type="spellEnd"/>
      <w:r>
        <w:t>, and 4 pZm13:</w:t>
      </w:r>
      <w:r w:rsidRPr="001634D3">
        <w:rPr>
          <w:i/>
          <w:iCs/>
        </w:rPr>
        <w:t>Eco</w:t>
      </w:r>
      <w:r w:rsidR="00634FB0" w:rsidRPr="00634FB0">
        <w:rPr>
          <w:iCs/>
        </w:rPr>
        <w:t>RI</w:t>
      </w:r>
      <w:r>
        <w:t xml:space="preserve"> t</w:t>
      </w:r>
      <w:r w:rsidR="00443659">
        <w:t>ransgenic switchgrass lines</w:t>
      </w:r>
      <w:r w:rsidR="00AA0DBC">
        <w:t xml:space="preserve"> and 1 nontransgenic control line</w:t>
      </w:r>
      <w:r>
        <w:t>,</w:t>
      </w:r>
      <w:r w:rsidR="00443659">
        <w:t xml:space="preserve"> </w:t>
      </w:r>
      <w:r>
        <w:t>with three biological replicates per line ,</w:t>
      </w:r>
      <w:r w:rsidR="00443659">
        <w:t>were organized in a completely randomized design</w:t>
      </w:r>
      <w:r>
        <w:t>.</w:t>
      </w:r>
      <w:r w:rsidR="00443659">
        <w:t>.</w:t>
      </w:r>
      <w:r w:rsidR="00844960">
        <w:t xml:space="preserve"> </w:t>
      </w:r>
      <w:r w:rsidR="007A2AA5">
        <w:rPr>
          <w:color w:val="000000"/>
        </w:rPr>
        <w:t>S</w:t>
      </w:r>
      <w:r w:rsidR="00474624" w:rsidRPr="002B5765">
        <w:rPr>
          <w:color w:val="000000"/>
        </w:rPr>
        <w:t>tatistical analysis was performed using the JMP pro 1</w:t>
      </w:r>
      <w:r>
        <w:rPr>
          <w:color w:val="000000"/>
        </w:rPr>
        <w:t>7</w:t>
      </w:r>
      <w:r w:rsidR="00474624" w:rsidRPr="002B5765">
        <w:rPr>
          <w:color w:val="000000"/>
        </w:rPr>
        <w:t xml:space="preserve"> software (SAS, Cary, NC).</w:t>
      </w:r>
    </w:p>
    <w:p w14:paraId="40F4628D" w14:textId="77777777" w:rsidR="00485FA9" w:rsidRPr="00F97C1A" w:rsidRDefault="00485FA9" w:rsidP="0053626C">
      <w:pPr>
        <w:spacing w:line="360" w:lineRule="auto"/>
      </w:pPr>
    </w:p>
    <w:p w14:paraId="297CB26B" w14:textId="4825355A" w:rsidR="008F0709" w:rsidRPr="00F97C1A" w:rsidRDefault="008F0709" w:rsidP="0053626C">
      <w:pPr>
        <w:spacing w:line="360" w:lineRule="auto"/>
        <w:rPr>
          <w:b/>
          <w:bCs/>
          <w:sz w:val="28"/>
        </w:rPr>
      </w:pPr>
      <w:r w:rsidRPr="00F97C1A">
        <w:rPr>
          <w:b/>
          <w:bCs/>
          <w:sz w:val="28"/>
        </w:rPr>
        <w:t>3</w:t>
      </w:r>
      <w:r w:rsidR="00B73BD8" w:rsidRPr="00F97C1A">
        <w:rPr>
          <w:b/>
          <w:bCs/>
          <w:sz w:val="28"/>
        </w:rPr>
        <w:t xml:space="preserve">. </w:t>
      </w:r>
      <w:r w:rsidRPr="00F97C1A">
        <w:rPr>
          <w:b/>
          <w:bCs/>
          <w:sz w:val="28"/>
        </w:rPr>
        <w:t>Results</w:t>
      </w:r>
    </w:p>
    <w:p w14:paraId="2FD5848B" w14:textId="5670123D" w:rsidR="008F0709" w:rsidRDefault="008F0709" w:rsidP="0053626C">
      <w:pPr>
        <w:spacing w:line="360" w:lineRule="auto"/>
        <w:rPr>
          <w:iCs/>
        </w:rPr>
      </w:pPr>
      <w:r w:rsidRPr="00094657">
        <w:rPr>
          <w:iCs/>
        </w:rPr>
        <w:t xml:space="preserve">3.1 </w:t>
      </w:r>
      <w:r w:rsidR="00B3339A">
        <w:rPr>
          <w:iCs/>
        </w:rPr>
        <w:t>Molecular characterization</w:t>
      </w:r>
      <w:r w:rsidR="005F19D6">
        <w:rPr>
          <w:iCs/>
        </w:rPr>
        <w:t xml:space="preserve"> of transgenic switchgrass</w:t>
      </w:r>
    </w:p>
    <w:p w14:paraId="4A0E664C" w14:textId="411873CD" w:rsidR="00BB2EA0" w:rsidRDefault="00116FEA" w:rsidP="0053626C">
      <w:pPr>
        <w:spacing w:line="360" w:lineRule="auto"/>
      </w:pPr>
      <w:r>
        <w:rPr>
          <w:iCs/>
        </w:rPr>
        <w:t>A total of 10</w:t>
      </w:r>
      <w:r w:rsidR="003F0321">
        <w:rPr>
          <w:iCs/>
        </w:rPr>
        <w:t xml:space="preserve"> </w:t>
      </w:r>
      <w:r w:rsidR="00393FEC">
        <w:t>pTaPSG</w:t>
      </w:r>
      <w:proofErr w:type="gramStart"/>
      <w:r w:rsidR="00393FEC">
        <w:t>719:</w:t>
      </w:r>
      <w:r w:rsidR="00393FEC" w:rsidRPr="00036133">
        <w:rPr>
          <w:i/>
          <w:iCs/>
        </w:rPr>
        <w:t>E</w:t>
      </w:r>
      <w:r w:rsidR="00393FEC" w:rsidRPr="000B3606">
        <w:rPr>
          <w:i/>
          <w:iCs/>
        </w:rPr>
        <w:t>co</w:t>
      </w:r>
      <w:r w:rsidR="00634FB0" w:rsidRPr="00634FB0">
        <w:rPr>
          <w:iCs/>
        </w:rPr>
        <w:t>RI</w:t>
      </w:r>
      <w:proofErr w:type="gramEnd"/>
      <w:r w:rsidR="00F936FA">
        <w:t xml:space="preserve">, </w:t>
      </w:r>
      <w:r>
        <w:t>15</w:t>
      </w:r>
      <w:r w:rsidR="00F936FA">
        <w:t xml:space="preserve"> </w:t>
      </w:r>
      <w:r w:rsidR="00393FEC">
        <w:t>p</w:t>
      </w:r>
      <w:r w:rsidR="00F936FA">
        <w:t>PvPS1</w:t>
      </w:r>
      <w:r w:rsidR="00393FEC">
        <w:t>:</w:t>
      </w:r>
      <w:r w:rsidR="00F936FA" w:rsidRPr="001634D3">
        <w:rPr>
          <w:i/>
          <w:iCs/>
        </w:rPr>
        <w:t>Ec</w:t>
      </w:r>
      <w:r w:rsidR="00F936FA" w:rsidRPr="000B3606">
        <w:rPr>
          <w:i/>
          <w:iCs/>
        </w:rPr>
        <w:t>o</w:t>
      </w:r>
      <w:r w:rsidR="00634FB0" w:rsidRPr="00634FB0">
        <w:rPr>
          <w:iCs/>
        </w:rPr>
        <w:t>RI</w:t>
      </w:r>
      <w:r w:rsidR="00F936FA">
        <w:t xml:space="preserve">, </w:t>
      </w:r>
      <w:r>
        <w:t>12</w:t>
      </w:r>
      <w:r w:rsidR="00097D30">
        <w:t xml:space="preserve"> </w:t>
      </w:r>
      <w:r w:rsidR="00393FEC">
        <w:t>p</w:t>
      </w:r>
      <w:r w:rsidR="00F936FA">
        <w:t>Osg6B</w:t>
      </w:r>
      <w:r w:rsidR="00393FEC">
        <w:t>:</w:t>
      </w:r>
      <w:r w:rsidR="00F936FA" w:rsidRPr="001634D3">
        <w:rPr>
          <w:i/>
          <w:iCs/>
        </w:rPr>
        <w:t>Eco</w:t>
      </w:r>
      <w:r w:rsidR="00634FB0" w:rsidRPr="00634FB0">
        <w:rPr>
          <w:iCs/>
        </w:rPr>
        <w:t>RI</w:t>
      </w:r>
      <w:r w:rsidR="00097D30">
        <w:t xml:space="preserve">, </w:t>
      </w:r>
      <w:r>
        <w:t>16</w:t>
      </w:r>
      <w:r w:rsidR="00097D30">
        <w:t xml:space="preserve"> </w:t>
      </w:r>
      <w:proofErr w:type="spellStart"/>
      <w:r w:rsidR="00393FEC">
        <w:t>p</w:t>
      </w:r>
      <w:r w:rsidR="00097D30">
        <w:t>OsRTS</w:t>
      </w:r>
      <w:r w:rsidR="00393FEC">
        <w:t>:</w:t>
      </w:r>
      <w:r w:rsidR="00097D30" w:rsidRPr="001634D3">
        <w:rPr>
          <w:i/>
          <w:iCs/>
        </w:rPr>
        <w:t>Eco</w:t>
      </w:r>
      <w:r w:rsidR="00634FB0" w:rsidRPr="00634FB0">
        <w:rPr>
          <w:iCs/>
        </w:rPr>
        <w:t>RI</w:t>
      </w:r>
      <w:proofErr w:type="spellEnd"/>
      <w:r w:rsidR="00097D30">
        <w:t xml:space="preserve">, </w:t>
      </w:r>
      <w:r w:rsidR="0052757E">
        <w:t xml:space="preserve">and </w:t>
      </w:r>
      <w:r>
        <w:t>5</w:t>
      </w:r>
      <w:r w:rsidR="0052757E">
        <w:t xml:space="preserve"> </w:t>
      </w:r>
      <w:r w:rsidR="00FA7824">
        <w:t>p</w:t>
      </w:r>
      <w:r w:rsidR="0052757E">
        <w:t>Zm13</w:t>
      </w:r>
      <w:r w:rsidR="00FA7824">
        <w:t>:</w:t>
      </w:r>
      <w:r w:rsidR="0052757E" w:rsidRPr="001634D3">
        <w:rPr>
          <w:i/>
          <w:iCs/>
        </w:rPr>
        <w:t>Eco</w:t>
      </w:r>
      <w:r w:rsidR="00634FB0" w:rsidRPr="00634FB0">
        <w:rPr>
          <w:iCs/>
        </w:rPr>
        <w:t>RI</w:t>
      </w:r>
      <w:r w:rsidR="00896B60">
        <w:t xml:space="preserve"> independent</w:t>
      </w:r>
      <w:r w:rsidR="00190DA6">
        <w:t xml:space="preserve"> stable</w:t>
      </w:r>
      <w:r w:rsidR="00896B60">
        <w:t xml:space="preserve"> </w:t>
      </w:r>
      <w:r w:rsidR="0097496A">
        <w:t>T</w:t>
      </w:r>
      <w:r w:rsidR="0097496A" w:rsidRPr="00190DA6">
        <w:rPr>
          <w:vertAlign w:val="subscript"/>
        </w:rPr>
        <w:t>0</w:t>
      </w:r>
      <w:r w:rsidR="0097496A">
        <w:t xml:space="preserve"> transgenic switchgrass lines were </w:t>
      </w:r>
      <w:r w:rsidR="009551FA">
        <w:t>PCR confirmed</w:t>
      </w:r>
      <w:r w:rsidR="00C76664">
        <w:t xml:space="preserve"> </w:t>
      </w:r>
      <w:r w:rsidR="005A42E9">
        <w:rPr>
          <w:iCs/>
        </w:rPr>
        <w:t xml:space="preserve">for their respective promoters and the </w:t>
      </w:r>
      <w:r w:rsidR="005A42E9" w:rsidRPr="003945D5">
        <w:rPr>
          <w:i/>
        </w:rPr>
        <w:t>Eco</w:t>
      </w:r>
      <w:r w:rsidR="00634FB0" w:rsidRPr="00634FB0">
        <w:rPr>
          <w:iCs/>
        </w:rPr>
        <w:t>RI</w:t>
      </w:r>
      <w:r w:rsidR="005A42E9">
        <w:rPr>
          <w:iCs/>
        </w:rPr>
        <w:t xml:space="preserve"> endonuclease transgene</w:t>
      </w:r>
      <w:r w:rsidR="0040590C">
        <w:t>.</w:t>
      </w:r>
      <w:r w:rsidR="00C76664">
        <w:t xml:space="preserve"> </w:t>
      </w:r>
      <w:r w:rsidR="005E6401">
        <w:t xml:space="preserve">Southern hybridization of these lines </w:t>
      </w:r>
      <w:r w:rsidR="003E00CF">
        <w:t>identified</w:t>
      </w:r>
      <w:r w:rsidR="00DB2F00">
        <w:t xml:space="preserve"> copy number of </w:t>
      </w:r>
      <w:r w:rsidR="00DB2F00" w:rsidRPr="00BB2EA0">
        <w:rPr>
          <w:i/>
          <w:iCs/>
        </w:rPr>
        <w:t>Eco</w:t>
      </w:r>
      <w:r w:rsidR="00634FB0" w:rsidRPr="00634FB0">
        <w:rPr>
          <w:iCs/>
        </w:rPr>
        <w:t>RI</w:t>
      </w:r>
      <w:r w:rsidR="00DB2F00">
        <w:t xml:space="preserve"> endonuclease transgene integration</w:t>
      </w:r>
      <w:r w:rsidR="00154C66">
        <w:t xml:space="preserve"> (Supplementary Figure S3.2)</w:t>
      </w:r>
      <w:r w:rsidR="003B530C">
        <w:t xml:space="preserve">, and all </w:t>
      </w:r>
      <w:r w:rsidR="00B110D3">
        <w:t>s</w:t>
      </w:r>
      <w:r w:rsidR="00DA074B">
        <w:t>ingle</w:t>
      </w:r>
      <w:r w:rsidR="00C06728">
        <w:t>-</w:t>
      </w:r>
      <w:r w:rsidR="0082584E">
        <w:t xml:space="preserve"> and double</w:t>
      </w:r>
      <w:r w:rsidR="00C06728">
        <w:t>-</w:t>
      </w:r>
      <w:r w:rsidR="00BB2EA0">
        <w:t xml:space="preserve"> </w:t>
      </w:r>
      <w:r w:rsidR="00A16F7B">
        <w:t>copy lines were selected for further analysis</w:t>
      </w:r>
      <w:r w:rsidR="00B96A53">
        <w:t xml:space="preserve"> (</w:t>
      </w:r>
      <w:r w:rsidR="00E37C48">
        <w:t xml:space="preserve">except for </w:t>
      </w:r>
      <w:r w:rsidR="006D5696">
        <w:t>few lines described below</w:t>
      </w:r>
      <w:r w:rsidR="00B96A53">
        <w:t>)</w:t>
      </w:r>
      <w:r w:rsidR="003B530C">
        <w:t>. This included</w:t>
      </w:r>
      <w:r w:rsidR="00C1514F">
        <w:t xml:space="preserve"> </w:t>
      </w:r>
      <w:r w:rsidR="00AF48F4">
        <w:rPr>
          <w:iCs/>
        </w:rPr>
        <w:t>9</w:t>
      </w:r>
      <w:r w:rsidR="00C40181">
        <w:rPr>
          <w:iCs/>
        </w:rPr>
        <w:t xml:space="preserve"> </w:t>
      </w:r>
      <w:r w:rsidR="00393FEC">
        <w:t>pTaPSG</w:t>
      </w:r>
      <w:proofErr w:type="gramStart"/>
      <w:r w:rsidR="00393FEC">
        <w:t>719:</w:t>
      </w:r>
      <w:r w:rsidR="00393FEC" w:rsidRPr="00A82209">
        <w:rPr>
          <w:i/>
          <w:iCs/>
        </w:rPr>
        <w:t>Eco</w:t>
      </w:r>
      <w:r w:rsidR="00634FB0" w:rsidRPr="00634FB0">
        <w:rPr>
          <w:iCs/>
        </w:rPr>
        <w:t>RI</w:t>
      </w:r>
      <w:proofErr w:type="gramEnd"/>
      <w:r w:rsidR="00C40181" w:rsidRPr="00A82209">
        <w:t>,</w:t>
      </w:r>
      <w:r w:rsidR="00C40181">
        <w:t xml:space="preserve"> </w:t>
      </w:r>
      <w:r w:rsidR="00EA6FA1">
        <w:t>7</w:t>
      </w:r>
      <w:r w:rsidR="00C40181">
        <w:t xml:space="preserve"> </w:t>
      </w:r>
      <w:r w:rsidR="00393FEC">
        <w:t>p</w:t>
      </w:r>
      <w:r w:rsidR="00C40181">
        <w:t>PvPS1</w:t>
      </w:r>
      <w:r w:rsidR="00393FEC">
        <w:t>:</w:t>
      </w:r>
      <w:r w:rsidR="00C40181" w:rsidRPr="009B46D2">
        <w:rPr>
          <w:i/>
          <w:iCs/>
        </w:rPr>
        <w:t>Eco</w:t>
      </w:r>
      <w:r w:rsidR="00634FB0" w:rsidRPr="00634FB0">
        <w:rPr>
          <w:iCs/>
        </w:rPr>
        <w:t>RI</w:t>
      </w:r>
      <w:r w:rsidR="00C40181">
        <w:t xml:space="preserve">, </w:t>
      </w:r>
      <w:r w:rsidR="00FD6B5E">
        <w:t>7</w:t>
      </w:r>
      <w:r w:rsidR="00C40181">
        <w:t xml:space="preserve"> </w:t>
      </w:r>
      <w:r w:rsidR="00393FEC">
        <w:t>p</w:t>
      </w:r>
      <w:r w:rsidR="00C40181">
        <w:t>Osg6B</w:t>
      </w:r>
      <w:r w:rsidR="00393FEC">
        <w:t>:</w:t>
      </w:r>
      <w:r w:rsidR="00C40181" w:rsidRPr="001634D3">
        <w:rPr>
          <w:i/>
          <w:iCs/>
        </w:rPr>
        <w:t>Eco</w:t>
      </w:r>
      <w:r w:rsidR="00634FB0" w:rsidRPr="00634FB0">
        <w:rPr>
          <w:iCs/>
        </w:rPr>
        <w:t>RI</w:t>
      </w:r>
      <w:r w:rsidR="00C40181">
        <w:t xml:space="preserve">, </w:t>
      </w:r>
      <w:r w:rsidR="00FD6B5E">
        <w:t>12</w:t>
      </w:r>
      <w:r w:rsidR="00C40181">
        <w:t xml:space="preserve"> </w:t>
      </w:r>
      <w:proofErr w:type="spellStart"/>
      <w:r w:rsidR="00393FEC">
        <w:t>p</w:t>
      </w:r>
      <w:r w:rsidR="00C40181">
        <w:t>OsRTS</w:t>
      </w:r>
      <w:r w:rsidR="00393FEC">
        <w:t>:</w:t>
      </w:r>
      <w:r w:rsidR="00C40181" w:rsidRPr="009B46D2">
        <w:rPr>
          <w:i/>
          <w:iCs/>
        </w:rPr>
        <w:t>Eco</w:t>
      </w:r>
      <w:r w:rsidR="00634FB0" w:rsidRPr="00634FB0">
        <w:rPr>
          <w:iCs/>
        </w:rPr>
        <w:t>RI</w:t>
      </w:r>
      <w:proofErr w:type="spellEnd"/>
      <w:r w:rsidR="00C40181">
        <w:t xml:space="preserve">, and </w:t>
      </w:r>
      <w:r w:rsidR="00FD6B5E">
        <w:t>4</w:t>
      </w:r>
      <w:r w:rsidR="00C40181">
        <w:t xml:space="preserve"> </w:t>
      </w:r>
      <w:r w:rsidR="00393FEC">
        <w:t>p</w:t>
      </w:r>
      <w:r w:rsidR="00C40181">
        <w:t>Zm13</w:t>
      </w:r>
      <w:r w:rsidR="00393FEC">
        <w:t>:</w:t>
      </w:r>
      <w:r w:rsidR="00C40181" w:rsidRPr="001634D3">
        <w:rPr>
          <w:i/>
          <w:iCs/>
        </w:rPr>
        <w:t>Eco</w:t>
      </w:r>
      <w:r w:rsidR="00634FB0" w:rsidRPr="00634FB0">
        <w:rPr>
          <w:iCs/>
        </w:rPr>
        <w:t>RI</w:t>
      </w:r>
      <w:r w:rsidR="00CC11BD">
        <w:t xml:space="preserve"> transgenic lines</w:t>
      </w:r>
      <w:r w:rsidR="00C2493C">
        <w:t xml:space="preserve">, summarized in Supplementary </w:t>
      </w:r>
      <w:r w:rsidR="00571334">
        <w:t>Table</w:t>
      </w:r>
      <w:r w:rsidR="00C2493C">
        <w:t xml:space="preserve"> S3.</w:t>
      </w:r>
      <w:r w:rsidR="00571334">
        <w:t>3</w:t>
      </w:r>
      <w:r w:rsidR="00C40181">
        <w:t>.</w:t>
      </w:r>
      <w:r w:rsidR="00AF48F4">
        <w:t xml:space="preserve"> </w:t>
      </w:r>
      <w:r w:rsidR="00F71D45">
        <w:t>Transgenic l</w:t>
      </w:r>
      <w:r w:rsidR="008F3A55">
        <w:t>ines in</w:t>
      </w:r>
      <w:r w:rsidR="00F71D45">
        <w:t xml:space="preserve"> </w:t>
      </w:r>
      <w:r w:rsidR="00EE5FC2">
        <w:t>S</w:t>
      </w:r>
      <w:r w:rsidR="00F71D45">
        <w:t xml:space="preserve">outhern blot </w:t>
      </w:r>
      <w:r w:rsidR="008F3A55">
        <w:t>lanes</w:t>
      </w:r>
      <w:r w:rsidR="0080484D">
        <w:t xml:space="preserve"> 4 and </w:t>
      </w:r>
      <w:r w:rsidR="00956718">
        <w:t>9</w:t>
      </w:r>
      <w:r w:rsidR="00C54213">
        <w:t xml:space="preserve"> </w:t>
      </w:r>
      <w:r w:rsidR="0080484D">
        <w:t xml:space="preserve">of </w:t>
      </w:r>
      <w:r w:rsidR="00393FEC">
        <w:t>pTaPSG</w:t>
      </w:r>
      <w:proofErr w:type="gramStart"/>
      <w:r w:rsidR="00393FEC">
        <w:t>719:</w:t>
      </w:r>
      <w:r w:rsidR="00393FEC" w:rsidRPr="009B46D2">
        <w:rPr>
          <w:i/>
          <w:iCs/>
        </w:rPr>
        <w:t>Eco</w:t>
      </w:r>
      <w:r w:rsidR="00634FB0" w:rsidRPr="00634FB0">
        <w:rPr>
          <w:iCs/>
        </w:rPr>
        <w:t>RI</w:t>
      </w:r>
      <w:proofErr w:type="gramEnd"/>
      <w:r w:rsidR="00B96A53" w:rsidRPr="009B46D2">
        <w:rPr>
          <w:i/>
          <w:iCs/>
        </w:rPr>
        <w:t xml:space="preserve"> </w:t>
      </w:r>
      <w:r w:rsidR="0080484D">
        <w:t>appear</w:t>
      </w:r>
      <w:r w:rsidR="00B96A53">
        <w:t>ed</w:t>
      </w:r>
      <w:r w:rsidR="0080484D">
        <w:t xml:space="preserve"> to be clones, thus </w:t>
      </w:r>
      <w:r w:rsidR="00B110D3">
        <w:t xml:space="preserve">line </w:t>
      </w:r>
      <w:r w:rsidR="00956718">
        <w:t>9</w:t>
      </w:r>
      <w:r w:rsidR="00B110D3">
        <w:t xml:space="preserve"> was </w:t>
      </w:r>
      <w:r w:rsidR="00ED29FE">
        <w:t>excluded from</w:t>
      </w:r>
      <w:r w:rsidR="00B96A53">
        <w:t xml:space="preserve"> further analy</w:t>
      </w:r>
      <w:r w:rsidR="00EF07A7">
        <w:t>sis</w:t>
      </w:r>
      <w:r w:rsidR="00B96A53">
        <w:t xml:space="preserve">. Additionally, </w:t>
      </w:r>
      <w:proofErr w:type="spellStart"/>
      <w:proofErr w:type="gramStart"/>
      <w:r w:rsidR="00EF07A7">
        <w:t>p</w:t>
      </w:r>
      <w:r w:rsidR="005727E3">
        <w:t>OsRTS</w:t>
      </w:r>
      <w:r w:rsidR="00EF07A7">
        <w:t>:</w:t>
      </w:r>
      <w:r w:rsidR="005727E3" w:rsidRPr="009B46D2">
        <w:rPr>
          <w:i/>
          <w:iCs/>
        </w:rPr>
        <w:t>Eco</w:t>
      </w:r>
      <w:r w:rsidR="00634FB0" w:rsidRPr="00634FB0">
        <w:rPr>
          <w:iCs/>
        </w:rPr>
        <w:t>RI</w:t>
      </w:r>
      <w:proofErr w:type="spellEnd"/>
      <w:proofErr w:type="gramEnd"/>
      <w:r w:rsidR="005727E3" w:rsidRPr="009B46D2">
        <w:rPr>
          <w:i/>
          <w:iCs/>
        </w:rPr>
        <w:t xml:space="preserve"> </w:t>
      </w:r>
      <w:r w:rsidR="005727E3">
        <w:t>line 10</w:t>
      </w:r>
      <w:r w:rsidR="000F745F">
        <w:t xml:space="preserve"> and </w:t>
      </w:r>
      <w:r w:rsidR="00EF07A7">
        <w:t>p</w:t>
      </w:r>
      <w:r w:rsidR="000F745F">
        <w:t>PvPS1</w:t>
      </w:r>
      <w:r w:rsidR="00EF07A7">
        <w:t>:</w:t>
      </w:r>
      <w:r w:rsidR="000F745F" w:rsidRPr="009B46D2">
        <w:rPr>
          <w:i/>
          <w:iCs/>
        </w:rPr>
        <w:t>Eco</w:t>
      </w:r>
      <w:r w:rsidR="00634FB0" w:rsidRPr="00634FB0">
        <w:rPr>
          <w:iCs/>
        </w:rPr>
        <w:t>RI</w:t>
      </w:r>
      <w:r w:rsidR="006B10D0">
        <w:t xml:space="preserve"> lin</w:t>
      </w:r>
      <w:r w:rsidR="000336C3">
        <w:t xml:space="preserve">e 1 </w:t>
      </w:r>
      <w:r w:rsidR="001919D6">
        <w:t xml:space="preserve">showed early signs of </w:t>
      </w:r>
      <w:r w:rsidR="006B10D0">
        <w:t>severely stunted</w:t>
      </w:r>
      <w:r w:rsidR="001919D6">
        <w:t xml:space="preserve"> growth</w:t>
      </w:r>
      <w:r w:rsidR="006B10D0">
        <w:t xml:space="preserve"> </w:t>
      </w:r>
      <w:r w:rsidR="001F5690">
        <w:t>and</w:t>
      </w:r>
      <w:r w:rsidR="000336C3">
        <w:t xml:space="preserve"> </w:t>
      </w:r>
      <w:r w:rsidR="001F5690">
        <w:t xml:space="preserve">were </w:t>
      </w:r>
      <w:r w:rsidR="00EF07A7">
        <w:t xml:space="preserve">also </w:t>
      </w:r>
      <w:r w:rsidR="00D73BED">
        <w:t>excluded from further analysis</w:t>
      </w:r>
      <w:r w:rsidR="00D5286B">
        <w:t xml:space="preserve">. </w:t>
      </w:r>
      <w:r w:rsidR="00527CD9">
        <w:t>For simplicity, t</w:t>
      </w:r>
      <w:r w:rsidR="007040C6">
        <w:t xml:space="preserve">ransgenic lines further characterized </w:t>
      </w:r>
      <w:r w:rsidR="00527CD9">
        <w:t>have been</w:t>
      </w:r>
      <w:r w:rsidR="007040C6">
        <w:t xml:space="preserve"> re</w:t>
      </w:r>
      <w:r w:rsidR="0048498D">
        <w:t xml:space="preserve">assigned </w:t>
      </w:r>
      <w:r w:rsidR="00D8110D">
        <w:t>line names</w:t>
      </w:r>
      <w:r w:rsidR="007040C6">
        <w:t xml:space="preserve"> described in Supplementary Table S3.</w:t>
      </w:r>
      <w:r w:rsidR="00C60B0F">
        <w:t>4</w:t>
      </w:r>
      <w:r w:rsidR="007040C6">
        <w:t>.</w:t>
      </w:r>
    </w:p>
    <w:p w14:paraId="0C65AF53" w14:textId="77777777" w:rsidR="007040C6" w:rsidRDefault="007040C6" w:rsidP="0053626C">
      <w:pPr>
        <w:spacing w:line="360" w:lineRule="auto"/>
        <w:rPr>
          <w:iCs/>
        </w:rPr>
      </w:pPr>
    </w:p>
    <w:p w14:paraId="0E688BE3" w14:textId="02BA5CA9" w:rsidR="009C32F1" w:rsidRDefault="00615BEC" w:rsidP="0053626C">
      <w:pPr>
        <w:spacing w:line="360" w:lineRule="auto"/>
        <w:rPr>
          <w:iCs/>
        </w:rPr>
      </w:pPr>
      <w:r w:rsidRPr="00094657">
        <w:rPr>
          <w:iCs/>
        </w:rPr>
        <w:t>3.2</w:t>
      </w:r>
      <w:r w:rsidR="00F80C67">
        <w:rPr>
          <w:iCs/>
        </w:rPr>
        <w:t xml:space="preserve"> </w:t>
      </w:r>
      <w:r w:rsidR="00433217">
        <w:rPr>
          <w:iCs/>
        </w:rPr>
        <w:t>Transcript abundance</w:t>
      </w:r>
      <w:r w:rsidR="009C32F1" w:rsidRPr="00094657">
        <w:rPr>
          <w:iCs/>
        </w:rPr>
        <w:t xml:space="preserve"> analysis in transgenic switchgrass </w:t>
      </w:r>
    </w:p>
    <w:p w14:paraId="60AB8035" w14:textId="64F52BF0" w:rsidR="00BB2EA0" w:rsidRPr="00773E0F" w:rsidRDefault="00462E83" w:rsidP="00E97CD0">
      <w:pPr>
        <w:spacing w:line="360" w:lineRule="auto"/>
        <w:rPr>
          <w:iCs/>
        </w:rPr>
      </w:pPr>
      <w:r>
        <w:rPr>
          <w:iCs/>
        </w:rPr>
        <w:t xml:space="preserve">Quantitative </w:t>
      </w:r>
      <w:r w:rsidR="00AC703A">
        <w:rPr>
          <w:iCs/>
        </w:rPr>
        <w:t xml:space="preserve">reverse transcription-polymerase chain reaction (qRT-PCR) was used to </w:t>
      </w:r>
      <w:r w:rsidR="00297808">
        <w:rPr>
          <w:iCs/>
        </w:rPr>
        <w:t xml:space="preserve">determine </w:t>
      </w:r>
      <w:r w:rsidR="00EE5FC2">
        <w:rPr>
          <w:iCs/>
        </w:rPr>
        <w:t xml:space="preserve">transcript </w:t>
      </w:r>
      <w:r w:rsidR="00297808">
        <w:rPr>
          <w:iCs/>
        </w:rPr>
        <w:t xml:space="preserve">levels of </w:t>
      </w:r>
      <w:r w:rsidR="00EE5FC2">
        <w:rPr>
          <w:iCs/>
        </w:rPr>
        <w:t xml:space="preserve">the </w:t>
      </w:r>
      <w:r w:rsidR="00297808" w:rsidRPr="00297808">
        <w:rPr>
          <w:i/>
        </w:rPr>
        <w:t>Eco</w:t>
      </w:r>
      <w:r w:rsidR="00634FB0" w:rsidRPr="00634FB0">
        <w:t>RI</w:t>
      </w:r>
      <w:r w:rsidR="00297808" w:rsidRPr="00BF44CC">
        <w:rPr>
          <w:i/>
        </w:rPr>
        <w:t xml:space="preserve"> </w:t>
      </w:r>
      <w:r w:rsidR="00297808">
        <w:rPr>
          <w:iCs/>
        </w:rPr>
        <w:t>endonuclease</w:t>
      </w:r>
      <w:r w:rsidR="00BF6DEE">
        <w:rPr>
          <w:iCs/>
        </w:rPr>
        <w:t xml:space="preserve"> </w:t>
      </w:r>
      <w:r w:rsidR="000B3606">
        <w:rPr>
          <w:iCs/>
        </w:rPr>
        <w:t xml:space="preserve">coding sequence </w:t>
      </w:r>
      <w:r w:rsidR="00BF6DEE">
        <w:rPr>
          <w:iCs/>
        </w:rPr>
        <w:t>in various tissues.</w:t>
      </w:r>
      <w:r w:rsidR="00297808">
        <w:rPr>
          <w:iCs/>
        </w:rPr>
        <w:t xml:space="preserve"> </w:t>
      </w:r>
      <w:r w:rsidR="00BF6DEE">
        <w:rPr>
          <w:iCs/>
        </w:rPr>
        <w:t xml:space="preserve">In pollen/anther tissues (collected immediately following anthesis), </w:t>
      </w:r>
      <w:r w:rsidR="00EE5FC2">
        <w:rPr>
          <w:iCs/>
        </w:rPr>
        <w:t xml:space="preserve">the </w:t>
      </w:r>
      <w:r w:rsidR="00854A71" w:rsidRPr="00854A71">
        <w:rPr>
          <w:i/>
        </w:rPr>
        <w:t>Eco</w:t>
      </w:r>
      <w:r w:rsidR="00634FB0" w:rsidRPr="00634FB0">
        <w:t>RI</w:t>
      </w:r>
      <w:r w:rsidR="00854A71">
        <w:rPr>
          <w:iCs/>
        </w:rPr>
        <w:t xml:space="preserve"> endonuclease</w:t>
      </w:r>
      <w:r w:rsidR="00EE5FC2">
        <w:rPr>
          <w:iCs/>
        </w:rPr>
        <w:t xml:space="preserve"> gene transcript abundance was highest </w:t>
      </w:r>
      <w:r w:rsidR="00E076BA">
        <w:rPr>
          <w:iCs/>
        </w:rPr>
        <w:t>when driven by</w:t>
      </w:r>
      <w:r w:rsidR="006C23B0">
        <w:rPr>
          <w:iCs/>
        </w:rPr>
        <w:t xml:space="preserve"> the Zm13 and PvPS1 prom</w:t>
      </w:r>
      <w:r w:rsidR="00E076BA">
        <w:rPr>
          <w:iCs/>
        </w:rPr>
        <w:t>oters</w:t>
      </w:r>
      <w:r w:rsidR="00E75EB2">
        <w:rPr>
          <w:iCs/>
        </w:rPr>
        <w:t xml:space="preserve"> </w:t>
      </w:r>
      <w:r w:rsidR="008D01DF">
        <w:rPr>
          <w:iCs/>
        </w:rPr>
        <w:t>with a mean of 10.4</w:t>
      </w:r>
      <w:r w:rsidR="003145A9">
        <w:rPr>
          <w:iCs/>
        </w:rPr>
        <w:t xml:space="preserve">8% </w:t>
      </w:r>
      <w:r w:rsidR="003145A9">
        <w:rPr>
          <w:iCs/>
        </w:rPr>
        <w:lastRenderedPageBreak/>
        <w:t>and 5.52%</w:t>
      </w:r>
      <w:r w:rsidR="00E75EB2">
        <w:rPr>
          <w:iCs/>
        </w:rPr>
        <w:t xml:space="preserve">, </w:t>
      </w:r>
      <w:r w:rsidR="003145A9">
        <w:rPr>
          <w:iCs/>
        </w:rPr>
        <w:t>respectively</w:t>
      </w:r>
      <w:r w:rsidR="00E75EB2">
        <w:rPr>
          <w:iCs/>
        </w:rPr>
        <w:t xml:space="preserve">, relative </w:t>
      </w:r>
      <w:r w:rsidR="00433217">
        <w:rPr>
          <w:iCs/>
        </w:rPr>
        <w:t xml:space="preserve">to </w:t>
      </w:r>
      <w:r w:rsidR="00E75EB2">
        <w:rPr>
          <w:iCs/>
        </w:rPr>
        <w:t>switchgrass ubiquitin 1</w:t>
      </w:r>
      <w:r w:rsidR="00773E0F">
        <w:rPr>
          <w:iCs/>
        </w:rPr>
        <w:t xml:space="preserve"> (</w:t>
      </w:r>
      <w:r w:rsidR="00773E0F" w:rsidRPr="00773E0F">
        <w:rPr>
          <w:i/>
        </w:rPr>
        <w:t>PvUbq1</w:t>
      </w:r>
      <w:r w:rsidR="00773E0F">
        <w:rPr>
          <w:iCs/>
        </w:rPr>
        <w:t>)</w:t>
      </w:r>
      <w:r w:rsidR="00E076BA">
        <w:rPr>
          <w:iCs/>
        </w:rPr>
        <w:t xml:space="preserve"> (Figure </w:t>
      </w:r>
      <w:r w:rsidR="008D53F5">
        <w:rPr>
          <w:iCs/>
        </w:rPr>
        <w:t>3.2</w:t>
      </w:r>
      <w:r w:rsidR="00E076BA">
        <w:rPr>
          <w:iCs/>
        </w:rPr>
        <w:t>).</w:t>
      </w:r>
      <w:r w:rsidR="004420C1">
        <w:rPr>
          <w:iCs/>
        </w:rPr>
        <w:t xml:space="preserve"> </w:t>
      </w:r>
      <w:r w:rsidR="00267269">
        <w:rPr>
          <w:iCs/>
        </w:rPr>
        <w:t>Of the transgenic lines with these promoters, g</w:t>
      </w:r>
      <w:r w:rsidR="006E6F64">
        <w:rPr>
          <w:iCs/>
        </w:rPr>
        <w:t xml:space="preserve">reater </w:t>
      </w:r>
      <w:r w:rsidR="00267269" w:rsidRPr="004B6049">
        <w:rPr>
          <w:i/>
        </w:rPr>
        <w:t>Eco</w:t>
      </w:r>
      <w:r w:rsidR="00634FB0" w:rsidRPr="00634FB0">
        <w:t>RI</w:t>
      </w:r>
      <w:r w:rsidR="00267269">
        <w:rPr>
          <w:iCs/>
        </w:rPr>
        <w:t xml:space="preserve"> </w:t>
      </w:r>
      <w:r w:rsidR="006E6F64">
        <w:rPr>
          <w:iCs/>
        </w:rPr>
        <w:t>expression levels were commonly observed in flower</w:t>
      </w:r>
      <w:r w:rsidR="00BF6DEE">
        <w:rPr>
          <w:iCs/>
        </w:rPr>
        <w:t xml:space="preserve"> (collected prior anthesis)</w:t>
      </w:r>
      <w:r w:rsidR="006E6F64">
        <w:rPr>
          <w:iCs/>
        </w:rPr>
        <w:t xml:space="preserve"> and leaf tissue</w:t>
      </w:r>
      <w:r w:rsidR="001C5F3D">
        <w:rPr>
          <w:iCs/>
        </w:rPr>
        <w:t xml:space="preserve"> compared to </w:t>
      </w:r>
      <w:r w:rsidR="009254D4">
        <w:rPr>
          <w:iCs/>
        </w:rPr>
        <w:t>the pollen and anther tissue</w:t>
      </w:r>
      <w:r w:rsidR="006A29FA">
        <w:rPr>
          <w:iCs/>
        </w:rPr>
        <w:t xml:space="preserve"> </w:t>
      </w:r>
      <w:r w:rsidR="001C5F3D">
        <w:rPr>
          <w:iCs/>
        </w:rPr>
        <w:t xml:space="preserve">(Figure </w:t>
      </w:r>
      <w:proofErr w:type="gramStart"/>
      <w:r w:rsidR="008D53F5">
        <w:rPr>
          <w:iCs/>
        </w:rPr>
        <w:t>3.3</w:t>
      </w:r>
      <w:r w:rsidR="00267269">
        <w:rPr>
          <w:iCs/>
        </w:rPr>
        <w:t>A,B</w:t>
      </w:r>
      <w:proofErr w:type="gramEnd"/>
      <w:r w:rsidR="001C5F3D">
        <w:rPr>
          <w:iCs/>
        </w:rPr>
        <w:t>)</w:t>
      </w:r>
      <w:r w:rsidR="00DA6CFD">
        <w:rPr>
          <w:iCs/>
        </w:rPr>
        <w:t xml:space="preserve">, </w:t>
      </w:r>
      <w:r w:rsidR="000E45AF">
        <w:rPr>
          <w:iCs/>
        </w:rPr>
        <w:t xml:space="preserve">which may be indicative </w:t>
      </w:r>
      <w:r w:rsidR="00193471">
        <w:rPr>
          <w:iCs/>
        </w:rPr>
        <w:t>the promoter is not tightly controlled</w:t>
      </w:r>
      <w:r w:rsidR="00EB2974">
        <w:rPr>
          <w:iCs/>
        </w:rPr>
        <w:t>.</w:t>
      </w:r>
      <w:r w:rsidR="00E911A1">
        <w:rPr>
          <w:iCs/>
        </w:rPr>
        <w:t xml:space="preserve">. </w:t>
      </w:r>
      <w:r w:rsidR="00385EF5">
        <w:rPr>
          <w:iCs/>
        </w:rPr>
        <w:t>In the pPvPS</w:t>
      </w:r>
      <w:proofErr w:type="gramStart"/>
      <w:r w:rsidR="00385EF5">
        <w:rPr>
          <w:iCs/>
        </w:rPr>
        <w:t>1:</w:t>
      </w:r>
      <w:r w:rsidR="00385EF5" w:rsidRPr="004B6049">
        <w:rPr>
          <w:i/>
        </w:rPr>
        <w:t>Eco</w:t>
      </w:r>
      <w:r w:rsidR="00634FB0" w:rsidRPr="00634FB0">
        <w:t>RI</w:t>
      </w:r>
      <w:proofErr w:type="gramEnd"/>
      <w:r w:rsidR="00385EF5">
        <w:rPr>
          <w:iCs/>
        </w:rPr>
        <w:t xml:space="preserve"> transgenic lines, </w:t>
      </w:r>
      <w:r w:rsidR="001E0AFA">
        <w:rPr>
          <w:iCs/>
        </w:rPr>
        <w:t xml:space="preserve">qRT-PCR was </w:t>
      </w:r>
      <w:r w:rsidR="00E97CD0">
        <w:rPr>
          <w:iCs/>
        </w:rPr>
        <w:t>also used to compare expression patterns of</w:t>
      </w:r>
      <w:r w:rsidR="00224C2C">
        <w:rPr>
          <w:iCs/>
        </w:rPr>
        <w:t xml:space="preserve"> the</w:t>
      </w:r>
      <w:r w:rsidR="00C508EF">
        <w:rPr>
          <w:iCs/>
        </w:rPr>
        <w:t xml:space="preserve"> </w:t>
      </w:r>
      <w:r w:rsidR="00C508EF" w:rsidRPr="004B6049">
        <w:rPr>
          <w:i/>
        </w:rPr>
        <w:t>Eco</w:t>
      </w:r>
      <w:r w:rsidR="00634FB0" w:rsidRPr="00634FB0">
        <w:t>RI</w:t>
      </w:r>
      <w:r w:rsidR="00C508EF">
        <w:rPr>
          <w:iCs/>
        </w:rPr>
        <w:t xml:space="preserve"> transgene</w:t>
      </w:r>
      <w:r w:rsidR="009416A3">
        <w:rPr>
          <w:iCs/>
        </w:rPr>
        <w:t xml:space="preserve"> to</w:t>
      </w:r>
      <w:r w:rsidR="00C508EF">
        <w:rPr>
          <w:iCs/>
        </w:rPr>
        <w:t xml:space="preserve"> </w:t>
      </w:r>
      <w:r w:rsidR="0045382B">
        <w:rPr>
          <w:iCs/>
        </w:rPr>
        <w:t xml:space="preserve">the endogenous </w:t>
      </w:r>
      <w:r w:rsidR="0045382B">
        <w:rPr>
          <w:i/>
        </w:rPr>
        <w:t>P</w:t>
      </w:r>
      <w:r w:rsidR="0045382B" w:rsidRPr="0045382B">
        <w:rPr>
          <w:i/>
        </w:rPr>
        <w:t>S1</w:t>
      </w:r>
      <w:r w:rsidR="0045382B">
        <w:rPr>
          <w:iCs/>
        </w:rPr>
        <w:t xml:space="preserve"> gene</w:t>
      </w:r>
      <w:r w:rsidR="00FE588E">
        <w:rPr>
          <w:iCs/>
        </w:rPr>
        <w:t xml:space="preserve"> </w:t>
      </w:r>
      <w:r w:rsidR="00E97CD0">
        <w:rPr>
          <w:iCs/>
        </w:rPr>
        <w:t>(both</w:t>
      </w:r>
      <w:r w:rsidR="0045382B">
        <w:rPr>
          <w:iCs/>
        </w:rPr>
        <w:t xml:space="preserve"> under control of the PvPS1 promoter)</w:t>
      </w:r>
      <w:r w:rsidR="00E97CD0">
        <w:rPr>
          <w:iCs/>
        </w:rPr>
        <w:t>.</w:t>
      </w:r>
      <w:r w:rsidR="0045382B">
        <w:rPr>
          <w:iCs/>
        </w:rPr>
        <w:t xml:space="preserve"> </w:t>
      </w:r>
      <w:r w:rsidR="00C13501">
        <w:rPr>
          <w:iCs/>
        </w:rPr>
        <w:t xml:space="preserve">In </w:t>
      </w:r>
      <w:r w:rsidR="002D7832">
        <w:rPr>
          <w:iCs/>
        </w:rPr>
        <w:t xml:space="preserve">pollen/ </w:t>
      </w:r>
      <w:proofErr w:type="gramStart"/>
      <w:r w:rsidR="002D7832">
        <w:rPr>
          <w:iCs/>
        </w:rPr>
        <w:t>anther</w:t>
      </w:r>
      <w:proofErr w:type="gramEnd"/>
      <w:r w:rsidR="002D7832">
        <w:rPr>
          <w:iCs/>
        </w:rPr>
        <w:t xml:space="preserve"> tissue, </w:t>
      </w:r>
      <w:r w:rsidR="002A229B">
        <w:rPr>
          <w:iCs/>
        </w:rPr>
        <w:t xml:space="preserve">I </w:t>
      </w:r>
      <w:r w:rsidR="0045382B">
        <w:rPr>
          <w:iCs/>
        </w:rPr>
        <w:t xml:space="preserve">found </w:t>
      </w:r>
      <w:r w:rsidR="00C508EF">
        <w:rPr>
          <w:iCs/>
        </w:rPr>
        <w:t>the endogenous PvPS1 gene was expressed</w:t>
      </w:r>
      <w:r w:rsidR="00773E0F">
        <w:rPr>
          <w:iCs/>
        </w:rPr>
        <w:t xml:space="preserve"> from</w:t>
      </w:r>
      <w:r w:rsidR="00C508EF">
        <w:rPr>
          <w:iCs/>
        </w:rPr>
        <w:t xml:space="preserve"> </w:t>
      </w:r>
      <w:r w:rsidR="00CB0A07">
        <w:rPr>
          <w:iCs/>
        </w:rPr>
        <w:t>20-fold</w:t>
      </w:r>
      <w:r w:rsidR="00773E0F">
        <w:rPr>
          <w:iCs/>
        </w:rPr>
        <w:t xml:space="preserve"> to</w:t>
      </w:r>
      <w:r w:rsidR="0026355D">
        <w:rPr>
          <w:iCs/>
        </w:rPr>
        <w:t xml:space="preserve"> 1</w:t>
      </w:r>
      <w:r w:rsidR="00B96B69">
        <w:rPr>
          <w:iCs/>
        </w:rPr>
        <w:t>62</w:t>
      </w:r>
      <w:r w:rsidR="0026355D">
        <w:rPr>
          <w:iCs/>
        </w:rPr>
        <w:t xml:space="preserve">-fold </w:t>
      </w:r>
      <w:r w:rsidR="00773E0F" w:rsidRPr="00773E0F">
        <w:rPr>
          <w:i/>
        </w:rPr>
        <w:t>PvUbq1</w:t>
      </w:r>
      <w:r w:rsidR="0099621D">
        <w:rPr>
          <w:iCs/>
        </w:rPr>
        <w:t xml:space="preserve"> with </w:t>
      </w:r>
      <w:r w:rsidR="003555B7">
        <w:rPr>
          <w:iCs/>
        </w:rPr>
        <w:t>little</w:t>
      </w:r>
      <w:r w:rsidR="0099621D">
        <w:rPr>
          <w:iCs/>
        </w:rPr>
        <w:t xml:space="preserve"> expression in leaf tissue, some expression in flowers</w:t>
      </w:r>
      <w:r w:rsidR="002D7832">
        <w:rPr>
          <w:iCs/>
        </w:rPr>
        <w:t xml:space="preserve"> </w:t>
      </w:r>
      <w:r w:rsidR="008D53F5">
        <w:rPr>
          <w:iCs/>
        </w:rPr>
        <w:t>(Figure 3.</w:t>
      </w:r>
      <w:r w:rsidR="00433217">
        <w:rPr>
          <w:iCs/>
        </w:rPr>
        <w:t>3</w:t>
      </w:r>
      <w:r w:rsidR="000D53D9">
        <w:rPr>
          <w:iCs/>
        </w:rPr>
        <w:t>C</w:t>
      </w:r>
      <w:r w:rsidR="008D53F5">
        <w:rPr>
          <w:iCs/>
        </w:rPr>
        <w:t>)</w:t>
      </w:r>
      <w:r w:rsidR="00253CA2">
        <w:rPr>
          <w:iCs/>
        </w:rPr>
        <w:t>.</w:t>
      </w:r>
      <w:r w:rsidR="00BF6DEE" w:rsidRPr="00BF6DEE">
        <w:rPr>
          <w:iCs/>
        </w:rPr>
        <w:t xml:space="preserve"> </w:t>
      </w:r>
    </w:p>
    <w:p w14:paraId="1024B9F9" w14:textId="77777777" w:rsidR="002B5437" w:rsidRDefault="002B5437" w:rsidP="002B5437">
      <w:pPr>
        <w:spacing w:line="360" w:lineRule="auto"/>
        <w:rPr>
          <w:iCs/>
        </w:rPr>
      </w:pPr>
    </w:p>
    <w:p w14:paraId="46A66B4E" w14:textId="7F427E62" w:rsidR="002B5437" w:rsidRDefault="002B5437" w:rsidP="002B5437">
      <w:pPr>
        <w:spacing w:line="360" w:lineRule="auto"/>
        <w:rPr>
          <w:iCs/>
        </w:rPr>
      </w:pPr>
      <w:r w:rsidRPr="00094657">
        <w:rPr>
          <w:iCs/>
        </w:rPr>
        <w:t>3.</w:t>
      </w:r>
      <w:r w:rsidR="009150BB">
        <w:rPr>
          <w:iCs/>
        </w:rPr>
        <w:t>3</w:t>
      </w:r>
      <w:r w:rsidRPr="00094657">
        <w:rPr>
          <w:iCs/>
        </w:rPr>
        <w:t xml:space="preserve"> Pollen germination analysis</w:t>
      </w:r>
    </w:p>
    <w:p w14:paraId="712E5031" w14:textId="759A5E78" w:rsidR="00D8110D" w:rsidRDefault="001830F7" w:rsidP="0053626C">
      <w:pPr>
        <w:spacing w:line="360" w:lineRule="auto"/>
        <w:rPr>
          <w:iCs/>
        </w:rPr>
      </w:pPr>
      <w:r>
        <w:rPr>
          <w:iCs/>
        </w:rPr>
        <w:t xml:space="preserve">To determine if pollen-targeted </w:t>
      </w:r>
      <w:r w:rsidRPr="004B6049">
        <w:rPr>
          <w:i/>
        </w:rPr>
        <w:t>Eco</w:t>
      </w:r>
      <w:r w:rsidR="00634FB0" w:rsidRPr="00634FB0">
        <w:t>RI</w:t>
      </w:r>
      <w:r>
        <w:rPr>
          <w:iCs/>
        </w:rPr>
        <w:t xml:space="preserve"> </w:t>
      </w:r>
      <w:r w:rsidR="00064F1F">
        <w:rPr>
          <w:iCs/>
        </w:rPr>
        <w:t xml:space="preserve">endonuclease </w:t>
      </w:r>
      <w:r>
        <w:rPr>
          <w:iCs/>
        </w:rPr>
        <w:t xml:space="preserve">expression </w:t>
      </w:r>
      <w:r w:rsidR="00064F1F">
        <w:rPr>
          <w:iCs/>
        </w:rPr>
        <w:t>pro</w:t>
      </w:r>
      <w:r>
        <w:rPr>
          <w:iCs/>
        </w:rPr>
        <w:t xml:space="preserve">duced a male-sterile phenotype, </w:t>
      </w:r>
      <w:r w:rsidR="007040A5">
        <w:rPr>
          <w:iCs/>
        </w:rPr>
        <w:t>pollen germination experiments were performed</w:t>
      </w:r>
      <w:r w:rsidR="00B14E5B">
        <w:rPr>
          <w:iCs/>
        </w:rPr>
        <w:t xml:space="preserve"> in the greenhouse </w:t>
      </w:r>
      <w:r w:rsidR="00EB2974">
        <w:rPr>
          <w:iCs/>
        </w:rPr>
        <w:t xml:space="preserve">immediately after anthesis </w:t>
      </w:r>
      <w:r w:rsidR="00B14E5B">
        <w:rPr>
          <w:iCs/>
        </w:rPr>
        <w:t>between hours 1500 and 1530</w:t>
      </w:r>
      <w:r w:rsidR="00E32744">
        <w:rPr>
          <w:iCs/>
        </w:rPr>
        <w:t>.</w:t>
      </w:r>
      <w:r w:rsidR="0074214B">
        <w:rPr>
          <w:iCs/>
        </w:rPr>
        <w:t xml:space="preserve"> </w:t>
      </w:r>
      <w:r w:rsidR="00E32744">
        <w:rPr>
          <w:iCs/>
        </w:rPr>
        <w:t>Pollen germination of the</w:t>
      </w:r>
      <w:r w:rsidR="0074214B">
        <w:rPr>
          <w:iCs/>
        </w:rPr>
        <w:t xml:space="preserve"> </w:t>
      </w:r>
      <w:r w:rsidR="00387726">
        <w:rPr>
          <w:iCs/>
        </w:rPr>
        <w:t>greatest pollen/anther-</w:t>
      </w:r>
      <w:r w:rsidR="0074214B">
        <w:rPr>
          <w:iCs/>
        </w:rPr>
        <w:t>expressing</w:t>
      </w:r>
      <w:r w:rsidR="00E323C0">
        <w:rPr>
          <w:iCs/>
        </w:rPr>
        <w:t xml:space="preserve"> transgenic</w:t>
      </w:r>
      <w:r w:rsidR="0074214B">
        <w:rPr>
          <w:iCs/>
        </w:rPr>
        <w:t xml:space="preserve"> lines</w:t>
      </w:r>
      <w:r w:rsidR="002D0C94">
        <w:rPr>
          <w:iCs/>
        </w:rPr>
        <w:t>, pPvPS</w:t>
      </w:r>
      <w:proofErr w:type="gramStart"/>
      <w:r w:rsidR="002D0C94">
        <w:rPr>
          <w:iCs/>
        </w:rPr>
        <w:t>1:</w:t>
      </w:r>
      <w:r w:rsidR="002D0C94" w:rsidRPr="004B6049">
        <w:rPr>
          <w:i/>
        </w:rPr>
        <w:t>Eco</w:t>
      </w:r>
      <w:r w:rsidR="00634FB0" w:rsidRPr="00634FB0">
        <w:t>RI</w:t>
      </w:r>
      <w:proofErr w:type="gramEnd"/>
      <w:r w:rsidR="002D0C94">
        <w:rPr>
          <w:iCs/>
        </w:rPr>
        <w:t xml:space="preserve"> line 6 and pZm13:</w:t>
      </w:r>
      <w:r w:rsidR="002D0C94" w:rsidRPr="004B6049">
        <w:rPr>
          <w:i/>
        </w:rPr>
        <w:t>Eco</w:t>
      </w:r>
      <w:r w:rsidR="00634FB0" w:rsidRPr="00634FB0">
        <w:t>RI</w:t>
      </w:r>
      <w:r w:rsidR="002D0C94">
        <w:rPr>
          <w:iCs/>
        </w:rPr>
        <w:t xml:space="preserve"> line </w:t>
      </w:r>
      <w:r w:rsidR="007002AF">
        <w:rPr>
          <w:iCs/>
        </w:rPr>
        <w:t>4 (</w:t>
      </w:r>
      <w:r w:rsidR="00E323C0">
        <w:rPr>
          <w:iCs/>
        </w:rPr>
        <w:t>determined by qRT-PCR</w:t>
      </w:r>
      <w:r w:rsidR="007002AF">
        <w:rPr>
          <w:iCs/>
        </w:rPr>
        <w:t>)</w:t>
      </w:r>
      <w:r w:rsidR="00E32744">
        <w:rPr>
          <w:iCs/>
        </w:rPr>
        <w:t xml:space="preserve"> and a </w:t>
      </w:r>
      <w:r w:rsidR="007002AF">
        <w:rPr>
          <w:iCs/>
        </w:rPr>
        <w:t>nontransgenic control were analyzed</w:t>
      </w:r>
      <w:r w:rsidR="00387726">
        <w:rPr>
          <w:iCs/>
        </w:rPr>
        <w:t xml:space="preserve">. </w:t>
      </w:r>
      <w:r w:rsidR="008D7A31">
        <w:rPr>
          <w:iCs/>
        </w:rPr>
        <w:t xml:space="preserve">Pollen samples </w:t>
      </w:r>
      <w:r w:rsidR="00EF3AB5">
        <w:rPr>
          <w:iCs/>
        </w:rPr>
        <w:t>of pPvPS</w:t>
      </w:r>
      <w:proofErr w:type="gramStart"/>
      <w:r w:rsidR="00EF3AB5">
        <w:rPr>
          <w:iCs/>
        </w:rPr>
        <w:t>1:</w:t>
      </w:r>
      <w:r w:rsidR="00EF3AB5" w:rsidRPr="004B6049">
        <w:rPr>
          <w:i/>
        </w:rPr>
        <w:t>Eco</w:t>
      </w:r>
      <w:r w:rsidR="00634FB0" w:rsidRPr="00634FB0">
        <w:t>RI</w:t>
      </w:r>
      <w:proofErr w:type="gramEnd"/>
      <w:r w:rsidR="00EF3AB5">
        <w:rPr>
          <w:iCs/>
        </w:rPr>
        <w:t xml:space="preserve"> line 6 </w:t>
      </w:r>
      <w:r w:rsidR="00FC5C27">
        <w:rPr>
          <w:iCs/>
        </w:rPr>
        <w:t xml:space="preserve">contained a single </w:t>
      </w:r>
      <w:r w:rsidR="008655AE">
        <w:rPr>
          <w:iCs/>
        </w:rPr>
        <w:t xml:space="preserve">copy </w:t>
      </w:r>
      <w:r w:rsidR="00FC5C27">
        <w:rPr>
          <w:iCs/>
        </w:rPr>
        <w:t xml:space="preserve">insertion of the T-DNA </w:t>
      </w:r>
      <w:r w:rsidR="000E5640">
        <w:rPr>
          <w:iCs/>
        </w:rPr>
        <w:t xml:space="preserve">and </w:t>
      </w:r>
      <w:r w:rsidR="001E43F8">
        <w:rPr>
          <w:iCs/>
        </w:rPr>
        <w:t xml:space="preserve">were </w:t>
      </w:r>
      <w:r w:rsidR="000E5640">
        <w:rPr>
          <w:iCs/>
        </w:rPr>
        <w:t>predicted to have a</w:t>
      </w:r>
      <w:r w:rsidR="00EF3AB5">
        <w:rPr>
          <w:iCs/>
        </w:rPr>
        <w:t xml:space="preserve"> 1:1 ratio of transgenic to nontransgenic pollen</w:t>
      </w:r>
      <w:r w:rsidR="00F96970">
        <w:rPr>
          <w:iCs/>
        </w:rPr>
        <w:t xml:space="preserve">. </w:t>
      </w:r>
      <w:r w:rsidR="00921FDC">
        <w:rPr>
          <w:iCs/>
        </w:rPr>
        <w:t xml:space="preserve">Therefore, </w:t>
      </w:r>
      <w:r w:rsidR="00384108">
        <w:rPr>
          <w:iCs/>
        </w:rPr>
        <w:t>I</w:t>
      </w:r>
      <w:r w:rsidR="0063785A">
        <w:rPr>
          <w:iCs/>
        </w:rPr>
        <w:t xml:space="preserve"> expected</w:t>
      </w:r>
      <w:r w:rsidR="006F06FB">
        <w:rPr>
          <w:iCs/>
        </w:rPr>
        <w:t xml:space="preserve"> to observe</w:t>
      </w:r>
      <w:r w:rsidR="00384108">
        <w:rPr>
          <w:iCs/>
        </w:rPr>
        <w:t xml:space="preserve"> </w:t>
      </w:r>
      <w:r w:rsidR="00D34F9D">
        <w:rPr>
          <w:iCs/>
        </w:rPr>
        <w:t>a</w:t>
      </w:r>
      <w:r w:rsidR="00665807">
        <w:rPr>
          <w:iCs/>
        </w:rPr>
        <w:t xml:space="preserve"> pollen germination</w:t>
      </w:r>
      <w:r w:rsidR="006F06FB">
        <w:rPr>
          <w:iCs/>
        </w:rPr>
        <w:t xml:space="preserve"> rate</w:t>
      </w:r>
      <w:r w:rsidR="00D34F9D">
        <w:rPr>
          <w:iCs/>
        </w:rPr>
        <w:t xml:space="preserve"> approximately half that </w:t>
      </w:r>
      <w:r w:rsidR="006F06FB">
        <w:rPr>
          <w:iCs/>
        </w:rPr>
        <w:t xml:space="preserve">of nontransgenic pollen. </w:t>
      </w:r>
      <w:r w:rsidR="00B14E04">
        <w:rPr>
          <w:iCs/>
        </w:rPr>
        <w:t>I</w:t>
      </w:r>
      <w:r w:rsidR="005D3856">
        <w:rPr>
          <w:iCs/>
        </w:rPr>
        <w:t>n t</w:t>
      </w:r>
      <w:r w:rsidR="006F06FB">
        <w:rPr>
          <w:iCs/>
        </w:rPr>
        <w:t>he</w:t>
      </w:r>
      <w:r w:rsidR="00F8240E">
        <w:rPr>
          <w:iCs/>
        </w:rPr>
        <w:t xml:space="preserve"> pZm</w:t>
      </w:r>
      <w:proofErr w:type="gramStart"/>
      <w:r w:rsidR="00F8240E">
        <w:rPr>
          <w:iCs/>
        </w:rPr>
        <w:t>13:</w:t>
      </w:r>
      <w:r w:rsidR="00F8240E" w:rsidRPr="004B6049">
        <w:rPr>
          <w:i/>
        </w:rPr>
        <w:t>Eco</w:t>
      </w:r>
      <w:r w:rsidR="00634FB0" w:rsidRPr="00634FB0">
        <w:t>RI</w:t>
      </w:r>
      <w:proofErr w:type="gramEnd"/>
      <w:r w:rsidR="00F8240E">
        <w:rPr>
          <w:iCs/>
        </w:rPr>
        <w:t xml:space="preserve"> line 4</w:t>
      </w:r>
      <w:r w:rsidR="0049074E">
        <w:rPr>
          <w:iCs/>
        </w:rPr>
        <w:t>,</w:t>
      </w:r>
      <w:r w:rsidR="00B14E04">
        <w:rPr>
          <w:iCs/>
        </w:rPr>
        <w:t xml:space="preserve"> two</w:t>
      </w:r>
      <w:r w:rsidR="0014154C">
        <w:rPr>
          <w:iCs/>
        </w:rPr>
        <w:t xml:space="preserve"> copies of the T-DNA were integrated into the genome</w:t>
      </w:r>
      <w:r w:rsidR="00EB2974">
        <w:rPr>
          <w:iCs/>
        </w:rPr>
        <w:t>, a</w:t>
      </w:r>
      <w:r w:rsidR="007E5016">
        <w:rPr>
          <w:iCs/>
        </w:rPr>
        <w:t xml:space="preserve">nd </w:t>
      </w:r>
      <w:r w:rsidR="009F2E59">
        <w:rPr>
          <w:iCs/>
        </w:rPr>
        <w:t xml:space="preserve">I </w:t>
      </w:r>
      <w:r w:rsidR="00F8240E">
        <w:rPr>
          <w:iCs/>
        </w:rPr>
        <w:t xml:space="preserve">predicted to have either a </w:t>
      </w:r>
      <w:r w:rsidR="006E1335">
        <w:rPr>
          <w:iCs/>
        </w:rPr>
        <w:t xml:space="preserve">1:1 ratio </w:t>
      </w:r>
      <w:r w:rsidR="00875242">
        <w:rPr>
          <w:iCs/>
        </w:rPr>
        <w:t xml:space="preserve">of </w:t>
      </w:r>
      <w:r w:rsidR="008459B7">
        <w:rPr>
          <w:iCs/>
        </w:rPr>
        <w:t>transgenic to nontransgenic pollen</w:t>
      </w:r>
      <w:r w:rsidR="00875242">
        <w:rPr>
          <w:iCs/>
        </w:rPr>
        <w:t xml:space="preserve"> or all transgenic pollen,</w:t>
      </w:r>
      <w:r w:rsidR="0049074E">
        <w:rPr>
          <w:iCs/>
        </w:rPr>
        <w:t xml:space="preserve"> depending </w:t>
      </w:r>
      <w:r w:rsidR="008F3958">
        <w:rPr>
          <w:iCs/>
        </w:rPr>
        <w:t>the chromosome</w:t>
      </w:r>
      <w:r w:rsidR="00784F2A">
        <w:rPr>
          <w:iCs/>
        </w:rPr>
        <w:t xml:space="preserve"> locations of the insertions.</w:t>
      </w:r>
      <w:r w:rsidR="00A27906">
        <w:rPr>
          <w:iCs/>
        </w:rPr>
        <w:t xml:space="preserve"> Thus, I expected </w:t>
      </w:r>
      <w:r w:rsidR="00754C28">
        <w:rPr>
          <w:iCs/>
        </w:rPr>
        <w:t xml:space="preserve">the pollen germination rate to be </w:t>
      </w:r>
      <w:r w:rsidR="00A27906">
        <w:rPr>
          <w:iCs/>
        </w:rPr>
        <w:t xml:space="preserve">at least </w:t>
      </w:r>
      <w:r w:rsidR="00C4687D">
        <w:rPr>
          <w:iCs/>
        </w:rPr>
        <w:t xml:space="preserve">half </w:t>
      </w:r>
      <w:r w:rsidR="00754C28">
        <w:rPr>
          <w:iCs/>
        </w:rPr>
        <w:t>that of the</w:t>
      </w:r>
      <w:r w:rsidR="00C4687D">
        <w:rPr>
          <w:iCs/>
        </w:rPr>
        <w:t xml:space="preserve"> nontransgenic pollen</w:t>
      </w:r>
      <w:r w:rsidR="00CD4152">
        <w:rPr>
          <w:iCs/>
        </w:rPr>
        <w:t>,</w:t>
      </w:r>
      <w:r w:rsidR="009B7D68">
        <w:rPr>
          <w:iCs/>
        </w:rPr>
        <w:t xml:space="preserve"> and potentially </w:t>
      </w:r>
      <w:r w:rsidR="00CD4152">
        <w:rPr>
          <w:iCs/>
        </w:rPr>
        <w:t>observe no</w:t>
      </w:r>
      <w:r w:rsidR="00CA7581">
        <w:rPr>
          <w:iCs/>
        </w:rPr>
        <w:t xml:space="preserve"> pollen germination</w:t>
      </w:r>
      <w:r w:rsidR="00C4687D">
        <w:rPr>
          <w:iCs/>
        </w:rPr>
        <w:t>.</w:t>
      </w:r>
      <w:r w:rsidR="00F8240E">
        <w:rPr>
          <w:iCs/>
        </w:rPr>
        <w:t xml:space="preserve"> </w:t>
      </w:r>
      <w:r w:rsidR="005E09DA">
        <w:rPr>
          <w:iCs/>
        </w:rPr>
        <w:t>From these experiments, I determined t</w:t>
      </w:r>
      <w:r w:rsidR="00D45D2B">
        <w:rPr>
          <w:iCs/>
        </w:rPr>
        <w:t xml:space="preserve">he </w:t>
      </w:r>
      <w:r w:rsidR="00375F8D">
        <w:rPr>
          <w:iCs/>
        </w:rPr>
        <w:t>mean pollen germination</w:t>
      </w:r>
      <w:r w:rsidR="0017150B">
        <w:rPr>
          <w:iCs/>
        </w:rPr>
        <w:t xml:space="preserve"> of pPvPS</w:t>
      </w:r>
      <w:proofErr w:type="gramStart"/>
      <w:r w:rsidR="0017150B">
        <w:rPr>
          <w:iCs/>
        </w:rPr>
        <w:t>1:</w:t>
      </w:r>
      <w:r w:rsidR="0017150B" w:rsidRPr="004B6049">
        <w:rPr>
          <w:i/>
        </w:rPr>
        <w:t>Eco</w:t>
      </w:r>
      <w:r w:rsidR="00634FB0" w:rsidRPr="00634FB0">
        <w:t>RI</w:t>
      </w:r>
      <w:proofErr w:type="gramEnd"/>
      <w:r w:rsidR="0017150B">
        <w:rPr>
          <w:iCs/>
        </w:rPr>
        <w:t xml:space="preserve"> line 6, pZm13:</w:t>
      </w:r>
      <w:r w:rsidR="0017150B" w:rsidRPr="004B6049">
        <w:rPr>
          <w:i/>
        </w:rPr>
        <w:t>Eco</w:t>
      </w:r>
      <w:r w:rsidR="00634FB0" w:rsidRPr="00634FB0">
        <w:t>RI</w:t>
      </w:r>
      <w:r w:rsidR="0017150B">
        <w:rPr>
          <w:iCs/>
        </w:rPr>
        <w:t xml:space="preserve"> line 4, and the nontransgenic control</w:t>
      </w:r>
      <w:r w:rsidR="00375F8D">
        <w:rPr>
          <w:iCs/>
        </w:rPr>
        <w:t xml:space="preserve"> was </w:t>
      </w:r>
      <w:r w:rsidR="00EA0DDB">
        <w:rPr>
          <w:iCs/>
        </w:rPr>
        <w:t xml:space="preserve">49.0%, 47.6%, and </w:t>
      </w:r>
      <w:r w:rsidR="00375F8D">
        <w:rPr>
          <w:iCs/>
        </w:rPr>
        <w:t xml:space="preserve">47.9%, </w:t>
      </w:r>
      <w:r w:rsidR="00EA0DDB">
        <w:rPr>
          <w:iCs/>
        </w:rPr>
        <w:t>respectively</w:t>
      </w:r>
      <w:r w:rsidR="003D5401">
        <w:rPr>
          <w:iCs/>
        </w:rPr>
        <w:t xml:space="preserve"> (Figure 3.</w:t>
      </w:r>
      <w:r w:rsidR="000D53D9">
        <w:rPr>
          <w:iCs/>
        </w:rPr>
        <w:t>4</w:t>
      </w:r>
      <w:r w:rsidR="003D5401">
        <w:rPr>
          <w:iCs/>
        </w:rPr>
        <w:t>)</w:t>
      </w:r>
      <w:r w:rsidR="00EA0DDB">
        <w:rPr>
          <w:iCs/>
        </w:rPr>
        <w:t xml:space="preserve">. </w:t>
      </w:r>
      <w:r w:rsidR="000D53D9">
        <w:rPr>
          <w:iCs/>
        </w:rPr>
        <w:t>There are n</w:t>
      </w:r>
      <w:r w:rsidR="00433800">
        <w:rPr>
          <w:iCs/>
        </w:rPr>
        <w:t>o significant differences betwe</w:t>
      </w:r>
      <w:r w:rsidR="0022763C">
        <w:rPr>
          <w:iCs/>
        </w:rPr>
        <w:t xml:space="preserve">en the transgenic lines and </w:t>
      </w:r>
      <w:r w:rsidR="003D5401">
        <w:rPr>
          <w:iCs/>
        </w:rPr>
        <w:t>the</w:t>
      </w:r>
      <w:r w:rsidR="0022763C">
        <w:rPr>
          <w:iCs/>
        </w:rPr>
        <w:t xml:space="preserve"> nontransgenic control</w:t>
      </w:r>
      <w:r w:rsidR="00B720D1">
        <w:rPr>
          <w:iCs/>
        </w:rPr>
        <w:t xml:space="preserve"> determined by a one-way ANOVA, followed by a Tukey’s HSD</w:t>
      </w:r>
      <w:r w:rsidR="0044515F">
        <w:rPr>
          <w:iCs/>
        </w:rPr>
        <w:t>, α=</w:t>
      </w:r>
      <w:r w:rsidR="00A5786E">
        <w:rPr>
          <w:iCs/>
        </w:rPr>
        <w:t xml:space="preserve"> </w:t>
      </w:r>
      <w:r w:rsidR="0044515F">
        <w:rPr>
          <w:iCs/>
        </w:rPr>
        <w:t>0.05</w:t>
      </w:r>
      <w:r w:rsidR="00B720D1">
        <w:rPr>
          <w:iCs/>
        </w:rPr>
        <w:t xml:space="preserve"> </w:t>
      </w:r>
      <w:r w:rsidR="004A55FE">
        <w:rPr>
          <w:iCs/>
        </w:rPr>
        <w:t>(</w:t>
      </w:r>
      <w:proofErr w:type="gramStart"/>
      <w:r w:rsidR="004A55FE">
        <w:rPr>
          <w:iCs/>
        </w:rPr>
        <w:t>F(</w:t>
      </w:r>
      <w:proofErr w:type="gramEnd"/>
      <w:r w:rsidR="004A55FE">
        <w:rPr>
          <w:iCs/>
        </w:rPr>
        <w:t>2, 24) =0.18, p= 0.84)</w:t>
      </w:r>
      <w:r w:rsidR="006B5F1D">
        <w:rPr>
          <w:iCs/>
        </w:rPr>
        <w:t>.</w:t>
      </w:r>
    </w:p>
    <w:p w14:paraId="768F3183" w14:textId="77777777" w:rsidR="007040A5" w:rsidRDefault="007040A5" w:rsidP="0053626C">
      <w:pPr>
        <w:spacing w:line="360" w:lineRule="auto"/>
        <w:rPr>
          <w:iCs/>
        </w:rPr>
      </w:pPr>
    </w:p>
    <w:p w14:paraId="13F93042" w14:textId="6C89F820" w:rsidR="001E400F" w:rsidRDefault="001E400F" w:rsidP="0053626C">
      <w:pPr>
        <w:spacing w:line="360" w:lineRule="auto"/>
        <w:rPr>
          <w:iCs/>
        </w:rPr>
      </w:pPr>
      <w:r>
        <w:rPr>
          <w:iCs/>
        </w:rPr>
        <w:t>3.</w:t>
      </w:r>
      <w:r w:rsidR="009150BB">
        <w:rPr>
          <w:iCs/>
        </w:rPr>
        <w:t>4</w:t>
      </w:r>
      <w:r>
        <w:rPr>
          <w:iCs/>
        </w:rPr>
        <w:t xml:space="preserve"> </w:t>
      </w:r>
      <w:r w:rsidR="00C95C39">
        <w:rPr>
          <w:iCs/>
        </w:rPr>
        <w:t>Analysis of intron removal</w:t>
      </w:r>
      <w:r w:rsidR="002B5437">
        <w:rPr>
          <w:iCs/>
        </w:rPr>
        <w:t xml:space="preserve"> </w:t>
      </w:r>
      <w:r w:rsidR="002E5378">
        <w:rPr>
          <w:iCs/>
        </w:rPr>
        <w:t>through</w:t>
      </w:r>
      <w:r w:rsidR="002B5437">
        <w:rPr>
          <w:iCs/>
        </w:rPr>
        <w:t xml:space="preserve"> RT-PCR</w:t>
      </w:r>
    </w:p>
    <w:p w14:paraId="1A454A74" w14:textId="176ACD62" w:rsidR="00972DAE" w:rsidRPr="00094657" w:rsidRDefault="00795FAE" w:rsidP="0053626C">
      <w:pPr>
        <w:spacing w:line="360" w:lineRule="auto"/>
        <w:rPr>
          <w:iCs/>
        </w:rPr>
      </w:pPr>
      <w:r>
        <w:rPr>
          <w:iCs/>
        </w:rPr>
        <w:t>RT-PCR</w:t>
      </w:r>
      <w:r w:rsidR="007F7210">
        <w:rPr>
          <w:iCs/>
        </w:rPr>
        <w:t xml:space="preserve"> of cDNA from pollen/anther tissue</w:t>
      </w:r>
      <w:r>
        <w:rPr>
          <w:iCs/>
        </w:rPr>
        <w:t xml:space="preserve"> </w:t>
      </w:r>
      <w:r w:rsidR="00823B21">
        <w:rPr>
          <w:iCs/>
        </w:rPr>
        <w:t>revealed</w:t>
      </w:r>
      <w:r w:rsidR="007E42F9">
        <w:rPr>
          <w:iCs/>
        </w:rPr>
        <w:t xml:space="preserve"> amplification of two bands</w:t>
      </w:r>
      <w:r w:rsidR="00170E98">
        <w:rPr>
          <w:iCs/>
        </w:rPr>
        <w:t xml:space="preserve"> </w:t>
      </w:r>
      <w:r w:rsidR="007F7210">
        <w:rPr>
          <w:iCs/>
        </w:rPr>
        <w:t>in</w:t>
      </w:r>
      <w:r w:rsidR="00B208CA">
        <w:rPr>
          <w:iCs/>
        </w:rPr>
        <w:t xml:space="preserve"> </w:t>
      </w:r>
      <w:r w:rsidR="00855849">
        <w:rPr>
          <w:iCs/>
        </w:rPr>
        <w:t>many transgenic lines</w:t>
      </w:r>
      <w:r w:rsidR="00170E98">
        <w:rPr>
          <w:iCs/>
        </w:rPr>
        <w:t xml:space="preserve"> (Figure </w:t>
      </w:r>
      <w:r w:rsidR="00B81829">
        <w:rPr>
          <w:iCs/>
        </w:rPr>
        <w:t>3.</w:t>
      </w:r>
      <w:r w:rsidR="000D53D9">
        <w:rPr>
          <w:iCs/>
        </w:rPr>
        <w:t>5</w:t>
      </w:r>
      <w:r w:rsidR="00170E98">
        <w:rPr>
          <w:iCs/>
        </w:rPr>
        <w:t>)</w:t>
      </w:r>
      <w:r w:rsidR="006A68AB">
        <w:rPr>
          <w:iCs/>
        </w:rPr>
        <w:t>,</w:t>
      </w:r>
      <w:r w:rsidR="00D92F43">
        <w:rPr>
          <w:iCs/>
        </w:rPr>
        <w:t xml:space="preserve"> however were predominantly observed </w:t>
      </w:r>
      <w:r w:rsidR="003D7A36">
        <w:rPr>
          <w:iCs/>
        </w:rPr>
        <w:t>in</w:t>
      </w:r>
      <w:r w:rsidR="00D92F43">
        <w:rPr>
          <w:iCs/>
        </w:rPr>
        <w:t xml:space="preserve"> </w:t>
      </w:r>
      <w:r w:rsidR="00ED4119">
        <w:rPr>
          <w:iCs/>
        </w:rPr>
        <w:t>p</w:t>
      </w:r>
      <w:r w:rsidR="00DF7F12">
        <w:rPr>
          <w:iCs/>
        </w:rPr>
        <w:t>PvPS</w:t>
      </w:r>
      <w:proofErr w:type="gramStart"/>
      <w:r w:rsidR="00DF7F12">
        <w:rPr>
          <w:iCs/>
        </w:rPr>
        <w:t>1</w:t>
      </w:r>
      <w:r w:rsidR="00ED4119">
        <w:rPr>
          <w:iCs/>
        </w:rPr>
        <w:t>:</w:t>
      </w:r>
      <w:r w:rsidR="00DF7F12" w:rsidRPr="004B6049">
        <w:rPr>
          <w:i/>
        </w:rPr>
        <w:t>Eco</w:t>
      </w:r>
      <w:r w:rsidR="00634FB0" w:rsidRPr="00634FB0">
        <w:t>RI</w:t>
      </w:r>
      <w:proofErr w:type="gramEnd"/>
      <w:r w:rsidR="00DF7F12">
        <w:rPr>
          <w:iCs/>
        </w:rPr>
        <w:t xml:space="preserve"> </w:t>
      </w:r>
      <w:r w:rsidR="00FC227A">
        <w:rPr>
          <w:iCs/>
        </w:rPr>
        <w:t>lines 1-6</w:t>
      </w:r>
      <w:r w:rsidR="00DF7F12">
        <w:rPr>
          <w:iCs/>
        </w:rPr>
        <w:t xml:space="preserve"> and </w:t>
      </w:r>
      <w:r w:rsidR="00FC227A">
        <w:rPr>
          <w:iCs/>
        </w:rPr>
        <w:t>p</w:t>
      </w:r>
      <w:r w:rsidR="00DF7F12">
        <w:rPr>
          <w:iCs/>
        </w:rPr>
        <w:t>Zm13</w:t>
      </w:r>
      <w:r w:rsidR="00FC227A">
        <w:rPr>
          <w:iCs/>
        </w:rPr>
        <w:t>:</w:t>
      </w:r>
      <w:r w:rsidR="003D7A36" w:rsidRPr="004B6049">
        <w:rPr>
          <w:i/>
        </w:rPr>
        <w:t>Eco</w:t>
      </w:r>
      <w:r w:rsidR="00634FB0" w:rsidRPr="00634FB0">
        <w:t>RI</w:t>
      </w:r>
      <w:r w:rsidR="003D7A36">
        <w:rPr>
          <w:iCs/>
        </w:rPr>
        <w:t xml:space="preserve"> </w:t>
      </w:r>
      <w:r w:rsidR="00FC227A">
        <w:rPr>
          <w:iCs/>
        </w:rPr>
        <w:t>line 4</w:t>
      </w:r>
      <w:r w:rsidR="003D7A36">
        <w:rPr>
          <w:iCs/>
        </w:rPr>
        <w:t>.</w:t>
      </w:r>
      <w:r w:rsidR="006A68AB">
        <w:rPr>
          <w:iCs/>
        </w:rPr>
        <w:t xml:space="preserve"> </w:t>
      </w:r>
      <w:r w:rsidR="003D7A36">
        <w:rPr>
          <w:iCs/>
        </w:rPr>
        <w:t xml:space="preserve">The larger band was </w:t>
      </w:r>
      <w:r w:rsidR="006A68AB">
        <w:rPr>
          <w:iCs/>
        </w:rPr>
        <w:t xml:space="preserve">approximately </w:t>
      </w:r>
      <w:r w:rsidR="00B97A63">
        <w:rPr>
          <w:iCs/>
        </w:rPr>
        <w:t>1</w:t>
      </w:r>
      <w:r w:rsidR="006449C6">
        <w:rPr>
          <w:iCs/>
        </w:rPr>
        <w:t>,</w:t>
      </w:r>
      <w:r w:rsidR="00B97A63">
        <w:rPr>
          <w:iCs/>
        </w:rPr>
        <w:t xml:space="preserve">066 bp, </w:t>
      </w:r>
      <w:r w:rsidR="006A68AB">
        <w:rPr>
          <w:iCs/>
        </w:rPr>
        <w:t xml:space="preserve">the expected size </w:t>
      </w:r>
      <w:r w:rsidR="00B97A63">
        <w:rPr>
          <w:iCs/>
        </w:rPr>
        <w:t>if</w:t>
      </w:r>
      <w:r w:rsidR="004C6CCC">
        <w:rPr>
          <w:iCs/>
        </w:rPr>
        <w:t xml:space="preserve"> the </w:t>
      </w:r>
      <w:r w:rsidR="004C6CCC">
        <w:rPr>
          <w:iCs/>
        </w:rPr>
        <w:lastRenderedPageBreak/>
        <w:t>intron wa</w:t>
      </w:r>
      <w:r w:rsidR="00E36E2F">
        <w:rPr>
          <w:iCs/>
        </w:rPr>
        <w:t>s present in the mature mRNA</w:t>
      </w:r>
      <w:r w:rsidR="004C6CCC">
        <w:rPr>
          <w:iCs/>
        </w:rPr>
        <w:t>.</w:t>
      </w:r>
      <w:r w:rsidR="00C93F5C">
        <w:rPr>
          <w:iCs/>
        </w:rPr>
        <w:t xml:space="preserve"> </w:t>
      </w:r>
      <w:r w:rsidR="00B97A63">
        <w:rPr>
          <w:iCs/>
        </w:rPr>
        <w:t xml:space="preserve">The </w:t>
      </w:r>
      <w:r w:rsidR="00972DAE">
        <w:rPr>
          <w:iCs/>
        </w:rPr>
        <w:t>smaller band</w:t>
      </w:r>
      <w:r w:rsidR="0081203B">
        <w:rPr>
          <w:iCs/>
        </w:rPr>
        <w:t xml:space="preserve"> was expected to be </w:t>
      </w:r>
      <w:r w:rsidR="0057786C">
        <w:rPr>
          <w:iCs/>
        </w:rPr>
        <w:t xml:space="preserve">~860 </w:t>
      </w:r>
      <w:proofErr w:type="gramStart"/>
      <w:r w:rsidR="0057786C">
        <w:rPr>
          <w:iCs/>
        </w:rPr>
        <w:t>bp, but</w:t>
      </w:r>
      <w:proofErr w:type="gramEnd"/>
      <w:r w:rsidR="0057786C">
        <w:rPr>
          <w:iCs/>
        </w:rPr>
        <w:t xml:space="preserve"> </w:t>
      </w:r>
      <w:r w:rsidR="00AC5B5B">
        <w:rPr>
          <w:iCs/>
        </w:rPr>
        <w:t>was observed</w:t>
      </w:r>
      <w:r w:rsidR="00972DAE">
        <w:rPr>
          <w:iCs/>
        </w:rPr>
        <w:t xml:space="preserve"> </w:t>
      </w:r>
      <w:r w:rsidR="00AC5B5B">
        <w:rPr>
          <w:iCs/>
        </w:rPr>
        <w:t>to be</w:t>
      </w:r>
      <w:r w:rsidR="00972DAE">
        <w:rPr>
          <w:iCs/>
        </w:rPr>
        <w:t xml:space="preserve"> </w:t>
      </w:r>
      <w:r w:rsidR="002F0843">
        <w:rPr>
          <w:iCs/>
        </w:rPr>
        <w:t>590</w:t>
      </w:r>
      <w:r w:rsidR="00972DAE">
        <w:rPr>
          <w:iCs/>
        </w:rPr>
        <w:t xml:space="preserve"> bp</w:t>
      </w:r>
      <w:r w:rsidR="00F34C79">
        <w:rPr>
          <w:iCs/>
        </w:rPr>
        <w:t xml:space="preserve">. </w:t>
      </w:r>
      <w:r w:rsidR="000A7340">
        <w:rPr>
          <w:iCs/>
        </w:rPr>
        <w:t>Sanger sequencing</w:t>
      </w:r>
      <w:r w:rsidR="00C93F5C">
        <w:rPr>
          <w:iCs/>
        </w:rPr>
        <w:t xml:space="preserve"> </w:t>
      </w:r>
      <w:r w:rsidR="00B64F00">
        <w:rPr>
          <w:iCs/>
        </w:rPr>
        <w:t>(Eurofins</w:t>
      </w:r>
      <w:r w:rsidR="009229D1">
        <w:rPr>
          <w:iCs/>
        </w:rPr>
        <w:t xml:space="preserve"> Genomics</w:t>
      </w:r>
      <w:r w:rsidR="00B64F00">
        <w:rPr>
          <w:iCs/>
        </w:rPr>
        <w:t xml:space="preserve">) </w:t>
      </w:r>
      <w:r w:rsidR="000A7340">
        <w:rPr>
          <w:iCs/>
        </w:rPr>
        <w:t xml:space="preserve">of </w:t>
      </w:r>
      <w:r w:rsidR="0086333E">
        <w:rPr>
          <w:iCs/>
        </w:rPr>
        <w:t xml:space="preserve">the </w:t>
      </w:r>
      <w:r w:rsidR="002F0843">
        <w:rPr>
          <w:iCs/>
        </w:rPr>
        <w:t xml:space="preserve">590 </w:t>
      </w:r>
      <w:r w:rsidR="0086333E">
        <w:rPr>
          <w:iCs/>
        </w:rPr>
        <w:t>bp band</w:t>
      </w:r>
      <w:r w:rsidR="000A7340">
        <w:rPr>
          <w:iCs/>
        </w:rPr>
        <w:t xml:space="preserve"> reveale</w:t>
      </w:r>
      <w:r w:rsidR="0086333E">
        <w:rPr>
          <w:iCs/>
        </w:rPr>
        <w:t xml:space="preserve">d cryptic splicing </w:t>
      </w:r>
      <w:r w:rsidR="003B5803">
        <w:rPr>
          <w:iCs/>
        </w:rPr>
        <w:t>at</w:t>
      </w:r>
      <w:r w:rsidR="00CE3E04">
        <w:rPr>
          <w:iCs/>
        </w:rPr>
        <w:t xml:space="preserve"> an AG nucleotide sequence of</w:t>
      </w:r>
      <w:r w:rsidR="003B5803">
        <w:rPr>
          <w:iCs/>
        </w:rPr>
        <w:t xml:space="preserve"> Serine87</w:t>
      </w:r>
      <w:r w:rsidR="006449C6">
        <w:rPr>
          <w:iCs/>
        </w:rPr>
        <w:t xml:space="preserve">, and the </w:t>
      </w:r>
      <w:r w:rsidR="00170E98">
        <w:rPr>
          <w:iCs/>
        </w:rPr>
        <w:t>larger</w:t>
      </w:r>
      <w:r w:rsidR="006449C6">
        <w:rPr>
          <w:iCs/>
        </w:rPr>
        <w:t xml:space="preserve"> band </w:t>
      </w:r>
      <w:r w:rsidR="0017561C">
        <w:rPr>
          <w:iCs/>
        </w:rPr>
        <w:t xml:space="preserve">included the </w:t>
      </w:r>
      <w:r w:rsidR="00F50CD1">
        <w:rPr>
          <w:iCs/>
        </w:rPr>
        <w:t>intron</w:t>
      </w:r>
      <w:r w:rsidR="00170E98">
        <w:rPr>
          <w:iCs/>
        </w:rPr>
        <w:t xml:space="preserve"> as predicted</w:t>
      </w:r>
      <w:r w:rsidR="00F50CD1">
        <w:rPr>
          <w:iCs/>
        </w:rPr>
        <w:t>.</w:t>
      </w:r>
      <w:r w:rsidR="00BE21BD">
        <w:rPr>
          <w:iCs/>
        </w:rPr>
        <w:t xml:space="preserve"> The</w:t>
      </w:r>
      <w:r w:rsidR="00B74594">
        <w:rPr>
          <w:iCs/>
        </w:rPr>
        <w:t xml:space="preserve"> final mRNA products </w:t>
      </w:r>
      <w:r w:rsidR="002F51F7">
        <w:rPr>
          <w:iCs/>
        </w:rPr>
        <w:t xml:space="preserve">were </w:t>
      </w:r>
      <w:r w:rsidR="000B1B0E">
        <w:rPr>
          <w:iCs/>
        </w:rPr>
        <w:t>the</w:t>
      </w:r>
      <w:r w:rsidR="002F51F7">
        <w:rPr>
          <w:iCs/>
        </w:rPr>
        <w:t xml:space="preserve"> truncated </w:t>
      </w:r>
      <w:r w:rsidR="002F51F7" w:rsidRPr="004B6049">
        <w:rPr>
          <w:i/>
        </w:rPr>
        <w:t>Eco</w:t>
      </w:r>
      <w:r w:rsidR="00634FB0" w:rsidRPr="00634FB0">
        <w:t>RI</w:t>
      </w:r>
      <w:r w:rsidR="002F51F7">
        <w:rPr>
          <w:iCs/>
        </w:rPr>
        <w:t xml:space="preserve"> endonuclease</w:t>
      </w:r>
      <w:r w:rsidR="006B35A3">
        <w:rPr>
          <w:iCs/>
        </w:rPr>
        <w:t xml:space="preserve"> gene</w:t>
      </w:r>
      <w:r w:rsidR="002F51F7">
        <w:rPr>
          <w:iCs/>
        </w:rPr>
        <w:t xml:space="preserve"> and </w:t>
      </w:r>
      <w:r w:rsidR="000B1B0E">
        <w:rPr>
          <w:iCs/>
        </w:rPr>
        <w:t xml:space="preserve">the </w:t>
      </w:r>
      <w:r w:rsidR="000B1B0E" w:rsidRPr="004B6049">
        <w:rPr>
          <w:i/>
        </w:rPr>
        <w:t>Eco</w:t>
      </w:r>
      <w:r w:rsidR="00634FB0" w:rsidRPr="00634FB0">
        <w:t>RI</w:t>
      </w:r>
      <w:r w:rsidR="000B1B0E">
        <w:rPr>
          <w:iCs/>
        </w:rPr>
        <w:t xml:space="preserve"> endonuclease gene with the interrupting intron</w:t>
      </w:r>
      <w:r w:rsidR="006B35A3">
        <w:rPr>
          <w:iCs/>
        </w:rPr>
        <w:t xml:space="preserve"> that</w:t>
      </w:r>
      <w:r w:rsidR="006A59D0">
        <w:rPr>
          <w:iCs/>
        </w:rPr>
        <w:t xml:space="preserve"> both </w:t>
      </w:r>
      <w:r w:rsidR="000B1B0E">
        <w:rPr>
          <w:iCs/>
        </w:rPr>
        <w:t xml:space="preserve">produce </w:t>
      </w:r>
      <w:r w:rsidR="006B35A3">
        <w:rPr>
          <w:iCs/>
        </w:rPr>
        <w:t>repeated, premature stop codons (</w:t>
      </w:r>
      <w:r w:rsidR="00B81829">
        <w:rPr>
          <w:iCs/>
        </w:rPr>
        <w:t xml:space="preserve">Supplementary </w:t>
      </w:r>
      <w:r w:rsidR="006B35A3">
        <w:rPr>
          <w:iCs/>
        </w:rPr>
        <w:t xml:space="preserve">Figure </w:t>
      </w:r>
      <w:r w:rsidR="00B81829">
        <w:rPr>
          <w:iCs/>
        </w:rPr>
        <w:t>S3.</w:t>
      </w:r>
      <w:r w:rsidR="00CC40A0">
        <w:rPr>
          <w:iCs/>
        </w:rPr>
        <w:t>3</w:t>
      </w:r>
      <w:r w:rsidR="006B35A3">
        <w:rPr>
          <w:iCs/>
        </w:rPr>
        <w:t>)</w:t>
      </w:r>
      <w:r w:rsidR="006A59D0">
        <w:rPr>
          <w:iCs/>
        </w:rPr>
        <w:t>.</w:t>
      </w:r>
    </w:p>
    <w:p w14:paraId="16979CA5" w14:textId="3857A0D5" w:rsidR="00425DC8" w:rsidRDefault="00A312A8" w:rsidP="0053626C">
      <w:pPr>
        <w:spacing w:line="360" w:lineRule="auto"/>
        <w:rPr>
          <w:iCs/>
        </w:rPr>
      </w:pPr>
      <w:r>
        <w:rPr>
          <w:iCs/>
        </w:rPr>
        <w:tab/>
      </w:r>
    </w:p>
    <w:p w14:paraId="01E93458" w14:textId="045E4BA1" w:rsidR="00AC3B3F" w:rsidRDefault="00094657" w:rsidP="0053626C">
      <w:pPr>
        <w:spacing w:line="360" w:lineRule="auto"/>
        <w:rPr>
          <w:iCs/>
        </w:rPr>
      </w:pPr>
      <w:r>
        <w:rPr>
          <w:iCs/>
        </w:rPr>
        <w:t>3.</w:t>
      </w:r>
      <w:r w:rsidR="004B47AB">
        <w:rPr>
          <w:iCs/>
        </w:rPr>
        <w:t>5</w:t>
      </w:r>
      <w:r>
        <w:rPr>
          <w:iCs/>
        </w:rPr>
        <w:t xml:space="preserve"> Plant </w:t>
      </w:r>
      <w:r w:rsidR="000C7725">
        <w:rPr>
          <w:iCs/>
        </w:rPr>
        <w:t>phenotype</w:t>
      </w:r>
      <w:r>
        <w:rPr>
          <w:iCs/>
        </w:rPr>
        <w:t xml:space="preserve"> analysis</w:t>
      </w:r>
    </w:p>
    <w:p w14:paraId="61E757FE" w14:textId="53F8D4BC" w:rsidR="009411CD" w:rsidRDefault="004B4DDC" w:rsidP="0EE67F96">
      <w:pPr>
        <w:spacing w:line="360" w:lineRule="auto"/>
        <w:rPr>
          <w:b/>
          <w:sz w:val="28"/>
          <w:szCs w:val="28"/>
        </w:rPr>
      </w:pPr>
      <w:r>
        <w:rPr>
          <w:iCs/>
        </w:rPr>
        <w:t>M</w:t>
      </w:r>
      <w:r w:rsidR="00AC3B3F">
        <w:rPr>
          <w:iCs/>
        </w:rPr>
        <w:t xml:space="preserve">any lines were indistinguishable from nontransgenic switchgrass, </w:t>
      </w:r>
      <w:r w:rsidR="00AA117F">
        <w:rPr>
          <w:iCs/>
        </w:rPr>
        <w:t xml:space="preserve">however </w:t>
      </w:r>
      <w:r w:rsidR="00AC3B3F">
        <w:rPr>
          <w:iCs/>
        </w:rPr>
        <w:t>n</w:t>
      </w:r>
      <w:r w:rsidR="002B2F00">
        <w:rPr>
          <w:iCs/>
        </w:rPr>
        <w:t>umerous</w:t>
      </w:r>
      <w:r w:rsidR="008E7DAA">
        <w:rPr>
          <w:iCs/>
        </w:rPr>
        <w:t xml:space="preserve"> transgenic plants displayed </w:t>
      </w:r>
      <w:r w:rsidR="00AA117F">
        <w:rPr>
          <w:iCs/>
        </w:rPr>
        <w:t xml:space="preserve">a </w:t>
      </w:r>
      <w:r w:rsidR="008E7DAA">
        <w:rPr>
          <w:iCs/>
        </w:rPr>
        <w:t>significantly different phenotype</w:t>
      </w:r>
      <w:r w:rsidR="00142E70">
        <w:rPr>
          <w:iCs/>
        </w:rPr>
        <w:t xml:space="preserve"> from nontransgenic </w:t>
      </w:r>
      <w:r w:rsidR="008536BB">
        <w:rPr>
          <w:iCs/>
        </w:rPr>
        <w:t>switchgrass</w:t>
      </w:r>
      <w:r w:rsidR="00A355A3">
        <w:rPr>
          <w:iCs/>
        </w:rPr>
        <w:t xml:space="preserve"> (Supplementary Figure S3.4)</w:t>
      </w:r>
      <w:r w:rsidR="008E7DAA">
        <w:rPr>
          <w:iCs/>
        </w:rPr>
        <w:t xml:space="preserve"> </w:t>
      </w:r>
      <w:r w:rsidR="00894384">
        <w:rPr>
          <w:iCs/>
        </w:rPr>
        <w:t>in each category measured</w:t>
      </w:r>
      <w:r w:rsidR="00B81829">
        <w:rPr>
          <w:iCs/>
        </w:rPr>
        <w:t xml:space="preserve"> (Figure 3.</w:t>
      </w:r>
      <w:r w:rsidR="000D53D9">
        <w:rPr>
          <w:iCs/>
        </w:rPr>
        <w:t>6</w:t>
      </w:r>
      <w:r w:rsidR="008525DF">
        <w:rPr>
          <w:iCs/>
        </w:rPr>
        <w:t>A-D</w:t>
      </w:r>
      <w:r w:rsidR="00DF3395">
        <w:rPr>
          <w:iCs/>
        </w:rPr>
        <w:t>)</w:t>
      </w:r>
      <w:r w:rsidR="00894384">
        <w:rPr>
          <w:iCs/>
        </w:rPr>
        <w:t xml:space="preserve"> </w:t>
      </w:r>
      <w:r w:rsidR="0004108C">
        <w:rPr>
          <w:iCs/>
        </w:rPr>
        <w:t>(</w:t>
      </w:r>
      <w:r w:rsidR="00817CA0">
        <w:rPr>
          <w:iCs/>
        </w:rPr>
        <w:t>o</w:t>
      </w:r>
      <w:r w:rsidR="0004108C">
        <w:rPr>
          <w:iCs/>
        </w:rPr>
        <w:t xml:space="preserve">ne-way ANOVA, </w:t>
      </w:r>
      <w:r w:rsidR="006A3AFD">
        <w:rPr>
          <w:iCs/>
        </w:rPr>
        <w:t xml:space="preserve">followed by </w:t>
      </w:r>
      <w:r w:rsidR="0004108C">
        <w:rPr>
          <w:iCs/>
        </w:rPr>
        <w:t xml:space="preserve">Dunnett’s test, </w:t>
      </w:r>
      <w:r w:rsidR="00A5786E">
        <w:rPr>
          <w:iCs/>
        </w:rPr>
        <w:t xml:space="preserve">α= </w:t>
      </w:r>
      <w:r w:rsidR="0004108C">
        <w:rPr>
          <w:iCs/>
        </w:rPr>
        <w:t>0.05)</w:t>
      </w:r>
      <w:r w:rsidR="008E7DAA">
        <w:rPr>
          <w:iCs/>
        </w:rPr>
        <w:t xml:space="preserve">. </w:t>
      </w:r>
      <w:r w:rsidR="00111BD4">
        <w:rPr>
          <w:iCs/>
        </w:rPr>
        <w:t>Reduced p</w:t>
      </w:r>
      <w:r w:rsidR="008E7DAA">
        <w:rPr>
          <w:iCs/>
        </w:rPr>
        <w:t>lant height was the most common</w:t>
      </w:r>
      <w:r w:rsidR="00111BD4">
        <w:rPr>
          <w:iCs/>
        </w:rPr>
        <w:t>ly observed</w:t>
      </w:r>
      <w:r w:rsidR="008E7DAA">
        <w:rPr>
          <w:iCs/>
        </w:rPr>
        <w:t xml:space="preserve"> phenotypic difference</w:t>
      </w:r>
      <w:r w:rsidR="00111BD4">
        <w:rPr>
          <w:iCs/>
        </w:rPr>
        <w:t xml:space="preserve">, where </w:t>
      </w:r>
      <w:r w:rsidR="00A20FBA">
        <w:rPr>
          <w:iCs/>
        </w:rPr>
        <w:t>the majority</w:t>
      </w:r>
      <w:r w:rsidR="00111BD4">
        <w:rPr>
          <w:iCs/>
        </w:rPr>
        <w:t xml:space="preserve"> of transgenic lines were significantly shorter than the </w:t>
      </w:r>
      <w:r w:rsidR="001B602B">
        <w:rPr>
          <w:iCs/>
        </w:rPr>
        <w:t>nontransgenic control</w:t>
      </w:r>
      <w:r w:rsidR="00520AC1">
        <w:rPr>
          <w:iCs/>
        </w:rPr>
        <w:t>. Decreased t</w:t>
      </w:r>
      <w:r w:rsidR="002B2F00">
        <w:rPr>
          <w:iCs/>
        </w:rPr>
        <w:t xml:space="preserve">iller diameter was also </w:t>
      </w:r>
      <w:r w:rsidR="00520AC1">
        <w:rPr>
          <w:iCs/>
        </w:rPr>
        <w:t>observe</w:t>
      </w:r>
      <w:r w:rsidR="003F6889">
        <w:rPr>
          <w:iCs/>
        </w:rPr>
        <w:t>d in several transgenic lines</w:t>
      </w:r>
      <w:r w:rsidR="00AC3B3F">
        <w:rPr>
          <w:iCs/>
        </w:rPr>
        <w:t xml:space="preserve">. No transgenic lines </w:t>
      </w:r>
      <w:r w:rsidR="000A4A3D">
        <w:rPr>
          <w:iCs/>
        </w:rPr>
        <w:t>displayed a significant decrease in</w:t>
      </w:r>
      <w:r w:rsidR="00AC3B3F">
        <w:rPr>
          <w:iCs/>
        </w:rPr>
        <w:t xml:space="preserve"> tiller</w:t>
      </w:r>
      <w:r w:rsidR="003C3476">
        <w:rPr>
          <w:iCs/>
        </w:rPr>
        <w:t xml:space="preserve"> count</w:t>
      </w:r>
      <w:r w:rsidR="00AC3B3F">
        <w:rPr>
          <w:iCs/>
        </w:rPr>
        <w:t xml:space="preserve">, however few lines </w:t>
      </w:r>
      <w:r w:rsidR="00286DF3">
        <w:rPr>
          <w:iCs/>
        </w:rPr>
        <w:t xml:space="preserve">exhibited an increase in tiller count. </w:t>
      </w:r>
      <w:r w:rsidR="00B77640">
        <w:rPr>
          <w:iCs/>
        </w:rPr>
        <w:t>Additionally, s</w:t>
      </w:r>
      <w:r w:rsidR="00AC3B3F">
        <w:rPr>
          <w:iCs/>
        </w:rPr>
        <w:t>everal lines displayed a significant reduction of leaf blade width</w:t>
      </w:r>
      <w:r w:rsidR="00C7610F">
        <w:rPr>
          <w:iCs/>
        </w:rPr>
        <w:t>.</w:t>
      </w:r>
      <w:r w:rsidR="00466EF1">
        <w:rPr>
          <w:iCs/>
        </w:rPr>
        <w:t xml:space="preserve"> </w:t>
      </w:r>
      <w:r w:rsidR="00DD73D1">
        <w:rPr>
          <w:iCs/>
        </w:rPr>
        <w:t xml:space="preserve">Correlation analysis was performed using Spearman’s correlation to determine </w:t>
      </w:r>
      <w:r w:rsidR="00E105E9">
        <w:rPr>
          <w:iCs/>
        </w:rPr>
        <w:t>the relationship between</w:t>
      </w:r>
      <w:r w:rsidR="00DD73D1">
        <w:rPr>
          <w:iCs/>
        </w:rPr>
        <w:t xml:space="preserve"> </w:t>
      </w:r>
      <w:r w:rsidR="00DD73D1" w:rsidRPr="00E358FA">
        <w:rPr>
          <w:i/>
        </w:rPr>
        <w:t>Eco</w:t>
      </w:r>
      <w:r w:rsidR="00634FB0" w:rsidRPr="00634FB0">
        <w:t>RI</w:t>
      </w:r>
      <w:r w:rsidR="00DD73D1">
        <w:rPr>
          <w:iCs/>
        </w:rPr>
        <w:t xml:space="preserve"> expression in leaf tissue </w:t>
      </w:r>
      <w:r w:rsidR="00C5671A">
        <w:rPr>
          <w:iCs/>
        </w:rPr>
        <w:t>and</w:t>
      </w:r>
      <w:r w:rsidR="00DD73D1">
        <w:rPr>
          <w:iCs/>
        </w:rPr>
        <w:t xml:space="preserve"> plant height</w:t>
      </w:r>
      <w:r w:rsidR="008525DF">
        <w:rPr>
          <w:iCs/>
        </w:rPr>
        <w:t xml:space="preserve"> or</w:t>
      </w:r>
      <w:r w:rsidR="00DD73D1">
        <w:rPr>
          <w:iCs/>
        </w:rPr>
        <w:t xml:space="preserve"> leaf blade width</w:t>
      </w:r>
      <w:r w:rsidR="008525DF">
        <w:rPr>
          <w:iCs/>
        </w:rPr>
        <w:t xml:space="preserve"> (Figure </w:t>
      </w:r>
      <w:proofErr w:type="gramStart"/>
      <w:r w:rsidR="008525DF">
        <w:rPr>
          <w:iCs/>
        </w:rPr>
        <w:t>3.6E,F</w:t>
      </w:r>
      <w:proofErr w:type="gramEnd"/>
      <w:r w:rsidR="008525DF">
        <w:rPr>
          <w:iCs/>
        </w:rPr>
        <w:t>)</w:t>
      </w:r>
      <w:r w:rsidR="00DD73D1">
        <w:rPr>
          <w:iCs/>
        </w:rPr>
        <w:t xml:space="preserve">. </w:t>
      </w:r>
      <w:r w:rsidR="00E105E9">
        <w:rPr>
          <w:iCs/>
        </w:rPr>
        <w:t>Results indicated</w:t>
      </w:r>
      <w:r w:rsidR="00A77E75">
        <w:rPr>
          <w:iCs/>
        </w:rPr>
        <w:t xml:space="preserve"> a </w:t>
      </w:r>
      <w:r w:rsidR="008475FF">
        <w:rPr>
          <w:iCs/>
        </w:rPr>
        <w:t xml:space="preserve">weak negative </w:t>
      </w:r>
      <w:r w:rsidR="00E105E9">
        <w:rPr>
          <w:iCs/>
        </w:rPr>
        <w:t>correlation</w:t>
      </w:r>
      <w:r w:rsidR="008475FF">
        <w:rPr>
          <w:iCs/>
        </w:rPr>
        <w:t xml:space="preserve"> that was statistically significant</w:t>
      </w:r>
      <w:r w:rsidR="00E105E9">
        <w:rPr>
          <w:iCs/>
        </w:rPr>
        <w:t xml:space="preserve"> between</w:t>
      </w:r>
      <w:r w:rsidR="00C5671A">
        <w:rPr>
          <w:iCs/>
        </w:rPr>
        <w:t xml:space="preserve"> </w:t>
      </w:r>
      <w:r w:rsidR="00C5671A" w:rsidRPr="00E358FA">
        <w:rPr>
          <w:i/>
        </w:rPr>
        <w:t>Eco</w:t>
      </w:r>
      <w:r w:rsidR="00634FB0" w:rsidRPr="00634FB0">
        <w:t>RI</w:t>
      </w:r>
      <w:r w:rsidR="00C5671A">
        <w:rPr>
          <w:iCs/>
        </w:rPr>
        <w:t xml:space="preserve"> expression in leaf tissue and</w:t>
      </w:r>
      <w:r w:rsidR="00E105E9">
        <w:rPr>
          <w:iCs/>
        </w:rPr>
        <w:t xml:space="preserve"> leaf blade width (r=</w:t>
      </w:r>
      <w:r w:rsidR="008525DF">
        <w:rPr>
          <w:iCs/>
        </w:rPr>
        <w:t xml:space="preserve"> -</w:t>
      </w:r>
      <w:r w:rsidR="00E105E9">
        <w:rPr>
          <w:iCs/>
        </w:rPr>
        <w:t>0.</w:t>
      </w:r>
      <w:r w:rsidR="00C5671A">
        <w:rPr>
          <w:iCs/>
        </w:rPr>
        <w:t>23</w:t>
      </w:r>
      <w:r w:rsidR="00E105E9">
        <w:rPr>
          <w:iCs/>
        </w:rPr>
        <w:t>, p&lt;0.0</w:t>
      </w:r>
      <w:r w:rsidR="00C5671A">
        <w:rPr>
          <w:iCs/>
        </w:rPr>
        <w:t>5</w:t>
      </w:r>
      <w:r w:rsidR="00E105E9">
        <w:rPr>
          <w:iCs/>
        </w:rPr>
        <w:t>)</w:t>
      </w:r>
      <w:r w:rsidR="00A20FBA">
        <w:rPr>
          <w:iCs/>
        </w:rPr>
        <w:t xml:space="preserve">, </w:t>
      </w:r>
      <w:r w:rsidR="008475FF">
        <w:rPr>
          <w:iCs/>
        </w:rPr>
        <w:t xml:space="preserve">indicating </w:t>
      </w:r>
      <w:r w:rsidR="008525DF">
        <w:rPr>
          <w:iCs/>
        </w:rPr>
        <w:t>some</w:t>
      </w:r>
      <w:r w:rsidR="008475FF">
        <w:rPr>
          <w:iCs/>
        </w:rPr>
        <w:t xml:space="preserve"> association between increased </w:t>
      </w:r>
      <w:r w:rsidR="00A77E75" w:rsidRPr="00E358FA">
        <w:rPr>
          <w:i/>
        </w:rPr>
        <w:t>Eco</w:t>
      </w:r>
      <w:r w:rsidR="00634FB0" w:rsidRPr="00634FB0">
        <w:t>RI</w:t>
      </w:r>
      <w:r w:rsidR="00A77E75">
        <w:rPr>
          <w:iCs/>
        </w:rPr>
        <w:t xml:space="preserve"> expression in leaf tissue </w:t>
      </w:r>
      <w:r w:rsidR="008475FF">
        <w:rPr>
          <w:iCs/>
        </w:rPr>
        <w:t>and decreased leaf blade width</w:t>
      </w:r>
      <w:r w:rsidR="006168CD">
        <w:rPr>
          <w:iCs/>
        </w:rPr>
        <w:t xml:space="preserve">. </w:t>
      </w:r>
      <w:r w:rsidR="008525DF">
        <w:rPr>
          <w:iCs/>
        </w:rPr>
        <w:t>A weak</w:t>
      </w:r>
      <w:r w:rsidR="006168CD">
        <w:rPr>
          <w:iCs/>
        </w:rPr>
        <w:t xml:space="preserve"> </w:t>
      </w:r>
      <w:r w:rsidR="008525DF">
        <w:rPr>
          <w:iCs/>
        </w:rPr>
        <w:t xml:space="preserve">negative, </w:t>
      </w:r>
      <w:r w:rsidR="006168CD">
        <w:rPr>
          <w:iCs/>
        </w:rPr>
        <w:t>and not statistically significant</w:t>
      </w:r>
      <w:r w:rsidR="008525DF">
        <w:rPr>
          <w:iCs/>
        </w:rPr>
        <w:t xml:space="preserve">, correlation was found between </w:t>
      </w:r>
      <w:r w:rsidR="008525DF" w:rsidRPr="00E358FA">
        <w:rPr>
          <w:i/>
        </w:rPr>
        <w:t>Eco</w:t>
      </w:r>
      <w:r w:rsidR="00634FB0" w:rsidRPr="00634FB0">
        <w:t>RI</w:t>
      </w:r>
      <w:r w:rsidR="008525DF" w:rsidRPr="00BF44CC">
        <w:rPr>
          <w:i/>
        </w:rPr>
        <w:t xml:space="preserve"> </w:t>
      </w:r>
      <w:r w:rsidR="008525DF">
        <w:rPr>
          <w:iCs/>
        </w:rPr>
        <w:t>expression in leaf tissue and plant height (r= -0.08</w:t>
      </w:r>
      <w:r w:rsidR="006373B2">
        <w:rPr>
          <w:iCs/>
        </w:rPr>
        <w:t>, p=</w:t>
      </w:r>
      <w:r w:rsidR="00ED4370">
        <w:rPr>
          <w:iCs/>
        </w:rPr>
        <w:t xml:space="preserve"> </w:t>
      </w:r>
      <w:r w:rsidR="006373B2">
        <w:rPr>
          <w:iCs/>
        </w:rPr>
        <w:t>0.4134</w:t>
      </w:r>
      <w:r w:rsidR="008525DF">
        <w:rPr>
          <w:iCs/>
        </w:rPr>
        <w:t xml:space="preserve">). </w:t>
      </w:r>
      <w:r w:rsidR="00466EF1">
        <w:rPr>
          <w:iCs/>
        </w:rPr>
        <w:t xml:space="preserve">Another </w:t>
      </w:r>
      <w:r w:rsidR="00E91595">
        <w:rPr>
          <w:iCs/>
        </w:rPr>
        <w:t>intriguing</w:t>
      </w:r>
      <w:r w:rsidR="00466EF1">
        <w:rPr>
          <w:iCs/>
        </w:rPr>
        <w:t xml:space="preserve"> observation </w:t>
      </w:r>
      <w:r w:rsidR="00E91595">
        <w:rPr>
          <w:iCs/>
        </w:rPr>
        <w:t>pertained to</w:t>
      </w:r>
      <w:r w:rsidR="00466EF1">
        <w:rPr>
          <w:iCs/>
        </w:rPr>
        <w:t xml:space="preserve"> two of the </w:t>
      </w:r>
      <w:proofErr w:type="spellStart"/>
      <w:proofErr w:type="gramStart"/>
      <w:r w:rsidR="002A15AE">
        <w:rPr>
          <w:iCs/>
        </w:rPr>
        <w:t>p</w:t>
      </w:r>
      <w:r w:rsidR="006A2B7C">
        <w:rPr>
          <w:iCs/>
        </w:rPr>
        <w:t>OsRTS:</w:t>
      </w:r>
      <w:r w:rsidR="006A2B7C" w:rsidRPr="00E358FA">
        <w:rPr>
          <w:i/>
        </w:rPr>
        <w:t>Eco</w:t>
      </w:r>
      <w:r w:rsidR="00634FB0" w:rsidRPr="00634FB0">
        <w:t>RI</w:t>
      </w:r>
      <w:proofErr w:type="spellEnd"/>
      <w:proofErr w:type="gramEnd"/>
      <w:r w:rsidR="006A2B7C">
        <w:rPr>
          <w:iCs/>
        </w:rPr>
        <w:t xml:space="preserve"> lines</w:t>
      </w:r>
      <w:r w:rsidR="00E91595">
        <w:rPr>
          <w:iCs/>
        </w:rPr>
        <w:t>, which</w:t>
      </w:r>
      <w:r w:rsidR="002A15AE">
        <w:rPr>
          <w:iCs/>
        </w:rPr>
        <w:t xml:space="preserve"> displayed a delayed flowering phenotype</w:t>
      </w:r>
      <w:r w:rsidR="00DF3395">
        <w:rPr>
          <w:iCs/>
        </w:rPr>
        <w:t xml:space="preserve"> (Supplementary Figure S3.</w:t>
      </w:r>
      <w:r w:rsidR="006B0966">
        <w:rPr>
          <w:iCs/>
        </w:rPr>
        <w:t>5</w:t>
      </w:r>
      <w:r w:rsidR="00DF3395">
        <w:rPr>
          <w:iCs/>
        </w:rPr>
        <w:t>)</w:t>
      </w:r>
      <w:r w:rsidR="00516CF5">
        <w:rPr>
          <w:iCs/>
        </w:rPr>
        <w:t xml:space="preserve">. These lines had flowers that remained </w:t>
      </w:r>
      <w:r w:rsidR="001B0E7B">
        <w:rPr>
          <w:iCs/>
        </w:rPr>
        <w:t xml:space="preserve">thin </w:t>
      </w:r>
      <w:r w:rsidR="007F38A4">
        <w:rPr>
          <w:iCs/>
        </w:rPr>
        <w:t xml:space="preserve">and underdeveloped </w:t>
      </w:r>
      <w:r w:rsidR="001B0E7B">
        <w:rPr>
          <w:iCs/>
        </w:rPr>
        <w:t>into reproductive stage 3 for an extended period of time</w:t>
      </w:r>
      <w:r w:rsidR="00BB74D2">
        <w:rPr>
          <w:iCs/>
        </w:rPr>
        <w:t xml:space="preserve"> (</w:t>
      </w:r>
      <w:r w:rsidR="005678EF">
        <w:rPr>
          <w:iCs/>
        </w:rPr>
        <w:t>approximately two months</w:t>
      </w:r>
      <w:r w:rsidR="00BB74D2">
        <w:rPr>
          <w:iCs/>
        </w:rPr>
        <w:t>).</w:t>
      </w:r>
      <w:r w:rsidR="005678EF">
        <w:rPr>
          <w:iCs/>
        </w:rPr>
        <w:t xml:space="preserve"> This was followed by maturation of f</w:t>
      </w:r>
      <w:r w:rsidR="001B0E7B">
        <w:rPr>
          <w:iCs/>
        </w:rPr>
        <w:t>loral tissue</w:t>
      </w:r>
      <w:r w:rsidR="00553828">
        <w:rPr>
          <w:iCs/>
        </w:rPr>
        <w:t>s</w:t>
      </w:r>
      <w:r w:rsidR="002271FB">
        <w:rPr>
          <w:iCs/>
        </w:rPr>
        <w:t>,</w:t>
      </w:r>
      <w:r w:rsidR="005678EF">
        <w:rPr>
          <w:iCs/>
        </w:rPr>
        <w:t xml:space="preserve"> which produced a full flower </w:t>
      </w:r>
      <w:r w:rsidR="00BB74D2">
        <w:rPr>
          <w:iCs/>
        </w:rPr>
        <w:t xml:space="preserve">with a normal </w:t>
      </w:r>
      <w:r w:rsidR="005678EF">
        <w:rPr>
          <w:iCs/>
        </w:rPr>
        <w:t xml:space="preserve">appearance, </w:t>
      </w:r>
      <w:r w:rsidR="001B0E7B">
        <w:rPr>
          <w:iCs/>
        </w:rPr>
        <w:t>and anthesis was first observed</w:t>
      </w:r>
      <w:r w:rsidR="00516CF5">
        <w:rPr>
          <w:iCs/>
        </w:rPr>
        <w:t xml:space="preserve"> </w:t>
      </w:r>
      <w:r w:rsidR="001B0E7B">
        <w:rPr>
          <w:iCs/>
        </w:rPr>
        <w:t>in</w:t>
      </w:r>
      <w:r w:rsidR="00516CF5">
        <w:rPr>
          <w:iCs/>
        </w:rPr>
        <w:t xml:space="preserve"> the second week of September</w:t>
      </w:r>
      <w:r w:rsidR="001B0E7B">
        <w:rPr>
          <w:iCs/>
        </w:rPr>
        <w:t xml:space="preserve">, </w:t>
      </w:r>
      <w:r w:rsidR="002843F0">
        <w:rPr>
          <w:iCs/>
        </w:rPr>
        <w:t xml:space="preserve">months after the </w:t>
      </w:r>
      <w:r w:rsidR="001B0E7B">
        <w:rPr>
          <w:iCs/>
        </w:rPr>
        <w:t xml:space="preserve">nontransgenic controls </w:t>
      </w:r>
      <w:r w:rsidR="005678EF">
        <w:rPr>
          <w:iCs/>
        </w:rPr>
        <w:t xml:space="preserve">began to </w:t>
      </w:r>
      <w:r w:rsidR="001B0E7B">
        <w:rPr>
          <w:iCs/>
        </w:rPr>
        <w:t>flower</w:t>
      </w:r>
      <w:r w:rsidR="00935214">
        <w:rPr>
          <w:iCs/>
        </w:rPr>
        <w:t>.</w:t>
      </w:r>
    </w:p>
    <w:p w14:paraId="552D3794" w14:textId="77777777" w:rsidR="009411CD" w:rsidRDefault="009411CD" w:rsidP="0EE67F96">
      <w:pPr>
        <w:spacing w:line="360" w:lineRule="auto"/>
        <w:rPr>
          <w:b/>
          <w:sz w:val="28"/>
          <w:szCs w:val="28"/>
        </w:rPr>
      </w:pPr>
    </w:p>
    <w:p w14:paraId="70BF5BBA" w14:textId="77777777" w:rsidR="00060942" w:rsidRDefault="00060942">
      <w:pPr>
        <w:spacing w:after="160" w:line="259" w:lineRule="auto"/>
        <w:rPr>
          <w:b/>
          <w:sz w:val="28"/>
          <w:szCs w:val="28"/>
        </w:rPr>
      </w:pPr>
      <w:r>
        <w:rPr>
          <w:b/>
          <w:sz w:val="28"/>
          <w:szCs w:val="28"/>
        </w:rPr>
        <w:br w:type="page"/>
      </w:r>
    </w:p>
    <w:p w14:paraId="0219F388" w14:textId="4CF1BBD3" w:rsidR="004A48AD" w:rsidRPr="009127F8" w:rsidRDefault="00B73BD8" w:rsidP="0EE67F96">
      <w:pPr>
        <w:spacing w:line="360" w:lineRule="auto"/>
        <w:rPr>
          <w:b/>
          <w:sz w:val="28"/>
        </w:rPr>
      </w:pPr>
      <w:r w:rsidRPr="0EE67F96">
        <w:rPr>
          <w:b/>
          <w:sz w:val="28"/>
          <w:szCs w:val="28"/>
        </w:rPr>
        <w:lastRenderedPageBreak/>
        <w:t xml:space="preserve">4. </w:t>
      </w:r>
      <w:r w:rsidR="009419F9" w:rsidRPr="0EE67F96">
        <w:rPr>
          <w:b/>
          <w:sz w:val="28"/>
          <w:szCs w:val="28"/>
        </w:rPr>
        <w:t>Discussion</w:t>
      </w:r>
    </w:p>
    <w:p w14:paraId="4B43BFE3" w14:textId="65E7FD99" w:rsidR="00975393" w:rsidRDefault="004816FD" w:rsidP="000259D5">
      <w:pPr>
        <w:spacing w:line="360" w:lineRule="auto"/>
        <w:ind w:firstLine="720"/>
      </w:pPr>
      <w:r>
        <w:t>I</w:t>
      </w:r>
      <w:r w:rsidR="00F720CC">
        <w:t xml:space="preserve">mplementation of a </w:t>
      </w:r>
      <w:r w:rsidR="001C6942">
        <w:t>bio</w:t>
      </w:r>
      <w:r w:rsidR="00F720CC">
        <w:t>confinement system</w:t>
      </w:r>
      <w:r w:rsidR="0087390C">
        <w:t xml:space="preserve"> </w:t>
      </w:r>
      <w:r>
        <w:t>in genetically engineered crops</w:t>
      </w:r>
      <w:r w:rsidR="00103222">
        <w:t>, especially those</w:t>
      </w:r>
      <w:r>
        <w:t xml:space="preserve"> with increased </w:t>
      </w:r>
      <w:r w:rsidR="00A11A7B">
        <w:t>risk of gene flow</w:t>
      </w:r>
      <w:r w:rsidR="00755A46">
        <w:t xml:space="preserve">, </w:t>
      </w:r>
      <w:r w:rsidR="009D4D96">
        <w:t>may be</w:t>
      </w:r>
      <w:r w:rsidR="00755A46">
        <w:t xml:space="preserve"> imperative</w:t>
      </w:r>
      <w:r w:rsidR="00A11A7B">
        <w:t xml:space="preserve"> </w:t>
      </w:r>
      <w:r w:rsidR="00755A46">
        <w:t xml:space="preserve">to avert both </w:t>
      </w:r>
      <w:r w:rsidR="009E2ACD">
        <w:t>foresee</w:t>
      </w:r>
      <w:r w:rsidR="00817CA0">
        <w:t>n</w:t>
      </w:r>
      <w:r w:rsidR="008D06BD">
        <w:t xml:space="preserve"> and unforeseen </w:t>
      </w:r>
      <w:r w:rsidR="004F6CFC">
        <w:t>consequences</w:t>
      </w:r>
      <w:r w:rsidR="00BB52E3">
        <w:t>.</w:t>
      </w:r>
      <w:r w:rsidR="004E6836">
        <w:t xml:space="preserve"> </w:t>
      </w:r>
      <w:r w:rsidR="000777BC">
        <w:t>Although numerous</w:t>
      </w:r>
      <w:r w:rsidR="005C2A2A">
        <w:t xml:space="preserve"> </w:t>
      </w:r>
      <w:r w:rsidR="009127F8">
        <w:t xml:space="preserve">approaches have been </w:t>
      </w:r>
      <w:r w:rsidR="000777BC">
        <w:t>researched</w:t>
      </w:r>
      <w:r w:rsidR="00701720">
        <w:t xml:space="preserve"> </w:t>
      </w:r>
      <w:r w:rsidR="00701720">
        <w:fldChar w:fldCharType="begin"/>
      </w:r>
      <w:r w:rsidR="00701720">
        <w:instrText xml:space="preserve"> ADDIN EN.CITE &lt;EndNote&gt;&lt;Cite&gt;&lt;Author&gt;Stewart Jr.&lt;/Author&gt;&lt;Year&gt;2021&lt;/Year&gt;&lt;RecNum&gt;127&lt;/RecNum&gt;&lt;DisplayText&gt;(Stewart Jr. 2021)&lt;/DisplayText&gt;&lt;record&gt;&lt;rec-number&gt;127&lt;/rec-number&gt;&lt;foreign-keys&gt;&lt;key app="EN" db-id="a9pw9arvoerpeue5ewzpdps0xfrtv5dxtzrv" timestamp="1682953533" guid="64913510-a61a-46b3-8426-0e80de5d542e"&gt;127&lt;/key&gt;&lt;/foreign-keys&gt;&lt;ref-type name="Book Section"&gt;5&lt;/ref-type&gt;&lt;contributors&gt;&lt;authors&gt;&lt;author&gt;Stewart Jr., C. N.                                                                                &lt;/author&gt;&lt;/authors&gt;&lt;secondary-authors&gt;&lt;author&gt;Wei, Wei&lt;/author&gt;&lt;author&gt;Stewart, Charles Neal&lt;/author&gt;&lt;/secondary-authors&gt;&lt;/contributors&gt;&lt;titles&gt;&lt;title&gt;Controlling transgene flow from engineered crops to unintended hosts by molecular approaches&lt;/title&gt;&lt;secondary-title&gt;Gene Flow: Monitoring, Modeling and Mitigation&lt;/secondary-title&gt;&lt;/titles&gt;&lt;dates&gt;&lt;year&gt;2021&lt;/year&gt;&lt;/dates&gt;&lt;publisher&gt;CAB International&lt;/publisher&gt;&lt;urls&gt;&lt;/urls&gt;&lt;electronic-resource-num&gt;10.1079/9781789247480.0&lt;/electronic-resource-num&gt;&lt;/record&gt;&lt;/Cite&gt;&lt;/EndNote&gt;</w:instrText>
      </w:r>
      <w:r w:rsidR="00701720">
        <w:fldChar w:fldCharType="separate"/>
      </w:r>
      <w:r w:rsidR="00701720">
        <w:rPr>
          <w:noProof/>
        </w:rPr>
        <w:t>(Stewart Jr. 2021)</w:t>
      </w:r>
      <w:r w:rsidR="00701720">
        <w:fldChar w:fldCharType="end"/>
      </w:r>
      <w:r w:rsidR="009127F8">
        <w:t xml:space="preserve">, </w:t>
      </w:r>
      <w:r w:rsidR="00A05D78">
        <w:t>they often come</w:t>
      </w:r>
      <w:r w:rsidR="00F11527">
        <w:t xml:space="preserve"> </w:t>
      </w:r>
      <w:r w:rsidR="00A05D78">
        <w:t xml:space="preserve">with associated </w:t>
      </w:r>
      <w:r w:rsidR="00F11527">
        <w:t>drawbacks</w:t>
      </w:r>
      <w:r w:rsidR="00650EA3">
        <w:t>,</w:t>
      </w:r>
      <w:r w:rsidR="00F11527">
        <w:t xml:space="preserve"> and few have </w:t>
      </w:r>
      <w:r w:rsidR="00650EA3">
        <w:t>managed to achieve</w:t>
      </w:r>
      <w:r w:rsidR="006F295D">
        <w:t xml:space="preserve"> </w:t>
      </w:r>
      <w:r w:rsidR="008D584A">
        <w:t>close to</w:t>
      </w:r>
      <w:r w:rsidR="006F295D">
        <w:t xml:space="preserve"> 100% </w:t>
      </w:r>
      <w:r w:rsidR="001E6B3A">
        <w:t>transgene confinement</w:t>
      </w:r>
      <w:r w:rsidR="006F295D">
        <w:t>.</w:t>
      </w:r>
      <w:r w:rsidR="00263AC0">
        <w:t xml:space="preserve"> </w:t>
      </w:r>
      <w:r w:rsidR="00280E6A">
        <w:t xml:space="preserve">A </w:t>
      </w:r>
      <w:r w:rsidR="00F522B6">
        <w:t xml:space="preserve">promising </w:t>
      </w:r>
      <w:r w:rsidR="00A81ED3">
        <w:t xml:space="preserve">solution lies in the adoption of a </w:t>
      </w:r>
      <w:r w:rsidR="00280E6A">
        <w:t xml:space="preserve">selective pollen-sterility </w:t>
      </w:r>
      <w:r w:rsidR="00F840F5">
        <w:t>approach</w:t>
      </w:r>
      <w:r w:rsidR="00A81ED3">
        <w:t>, which</w:t>
      </w:r>
      <w:r w:rsidR="00280E6A">
        <w:t xml:space="preserve"> could </w:t>
      </w:r>
      <w:r w:rsidR="00E12306">
        <w:t>have broad utility</w:t>
      </w:r>
      <w:r w:rsidR="00280E6A">
        <w:t xml:space="preserve"> across </w:t>
      </w:r>
      <w:r w:rsidR="00E12306">
        <w:t>various</w:t>
      </w:r>
      <w:r w:rsidR="00280E6A">
        <w:t xml:space="preserve"> species </w:t>
      </w:r>
      <w:r w:rsidR="00E12306">
        <w:t>and</w:t>
      </w:r>
      <w:r w:rsidR="00E345E3">
        <w:t xml:space="preserve"> few drawbacks</w:t>
      </w:r>
      <w:r w:rsidR="00C55882">
        <w:t>, making it a valuable</w:t>
      </w:r>
      <w:r w:rsidR="00E345E3">
        <w:t xml:space="preserve"> </w:t>
      </w:r>
      <w:r w:rsidR="00F840F5">
        <w:t xml:space="preserve">bioconfinement system. </w:t>
      </w:r>
      <w:r w:rsidR="00C55882">
        <w:t>Prior research has</w:t>
      </w:r>
      <w:r w:rsidR="00184581">
        <w:t xml:space="preserve"> </w:t>
      </w:r>
      <w:r w:rsidR="004D27A0">
        <w:t>achieved</w:t>
      </w:r>
      <w:r w:rsidR="00506F5D">
        <w:t xml:space="preserve"> </w:t>
      </w:r>
      <w:r w:rsidR="006B54D7">
        <w:t>complete</w:t>
      </w:r>
      <w:r w:rsidR="00506F5D">
        <w:t xml:space="preserve"> transgene confinement</w:t>
      </w:r>
      <w:r w:rsidR="00E27032">
        <w:t xml:space="preserve"> </w:t>
      </w:r>
      <w:r w:rsidR="004D27A0">
        <w:t xml:space="preserve">in </w:t>
      </w:r>
      <w:r w:rsidR="003D4E2A">
        <w:t>the</w:t>
      </w:r>
      <w:r w:rsidR="004D27A0">
        <w:t xml:space="preserve"> dicot model species</w:t>
      </w:r>
      <w:r w:rsidR="003D4E2A">
        <w:t xml:space="preserve"> tobacco</w:t>
      </w:r>
      <w:r w:rsidR="00BA6EE6">
        <w:t xml:space="preserve">, </w:t>
      </w:r>
      <w:r w:rsidR="00E27032">
        <w:t>through</w:t>
      </w:r>
      <w:r w:rsidR="00193F4B">
        <w:t xml:space="preserve"> </w:t>
      </w:r>
      <w:r w:rsidR="00BA6EE6">
        <w:t>pollen-targeted</w:t>
      </w:r>
      <w:r w:rsidR="00193F4B">
        <w:t xml:space="preserve"> expression of </w:t>
      </w:r>
      <w:r w:rsidR="00D03F91" w:rsidRPr="005E0595">
        <w:rPr>
          <w:i/>
          <w:iCs/>
        </w:rPr>
        <w:t>Eco</w:t>
      </w:r>
      <w:r w:rsidR="00634FB0" w:rsidRPr="00634FB0">
        <w:rPr>
          <w:iCs/>
        </w:rPr>
        <w:t>RI</w:t>
      </w:r>
      <w:r w:rsidR="00D03F91">
        <w:t xml:space="preserve"> endonuclease</w:t>
      </w:r>
      <w:r w:rsidR="006D43EF">
        <w:t xml:space="preserve"> </w:t>
      </w:r>
      <w:r w:rsidR="00B1772F">
        <w:fldChar w:fldCharType="begin"/>
      </w:r>
      <w:r w:rsidR="00B1772F">
        <w:instrText xml:space="preserve"> ADDIN EN.CITE &lt;EndNote&gt;&lt;Cite&gt;&lt;Author&gt;Millwood&lt;/Author&gt;&lt;Year&gt;2016&lt;/Year&gt;&lt;RecNum&gt;40&lt;/RecNum&gt;&lt;DisplayText&gt;(Millwood, Moon et al. 2016)&lt;/DisplayText&gt;&lt;record&gt;&lt;rec-number&gt;40&lt;/rec-number&gt;&lt;foreign-keys&gt;&lt;key app="EN" db-id="a9pw9arvoerpeue5ewzpdps0xfrtv5dxtzrv" timestamp="1682953530" guid="5877acbc-3a75-487c-8f60-1c9404137f8e"&gt;40&lt;/key&gt;&lt;/foreign-keys&gt;&lt;ref-type name="Journal Article"&gt;17&lt;/ref-type&gt;&lt;contributors&gt;&lt;authors&gt;&lt;author&gt;Millwood, Reginald&lt;/author&gt;&lt;author&gt;Moon, Hong S.&lt;/author&gt;&lt;author&gt;Poovaiah, Charleson R.&lt;/author&gt;&lt;author&gt;Muthukumar, Balasubramaniam&lt;/author&gt;&lt;author&gt;Rice, John H.&lt;/author&gt;&lt;author&gt;Abercrombie, Jason M.&lt;/author&gt;&lt;author&gt;Abercrombie, Laura L.&lt;/author&gt;&lt;author&gt;Green, William D.&lt;/author&gt;&lt;author&gt;Stewart Jr., C. N.&lt;/author&gt;&lt;/authors&gt;&lt;/contributors&gt;&lt;titles&gt;&lt;title&gt;&lt;style face="normal" font="default" size="100%"&gt;Engineered selective plant male sterility through pollen-specific expression of the &lt;/style&gt;&lt;style face="italic" font="default" size="100%"&gt;Eco&lt;/style&gt;&lt;style face="normal" font="default" size="100%"&gt;RI restriction endonuclease&lt;/style&gt;&lt;/title&gt;&lt;secondary-title&gt;Plant Biotechnology Journal&lt;/secondary-title&gt;&lt;/titles&gt;&lt;periodical&gt;&lt;full-title&gt;Plant Biotechnology Journal&lt;/full-title&gt;&lt;/periodical&gt;&lt;pages&gt;1281-1290&lt;/pages&gt;&lt;volume&gt;14&lt;/volume&gt;&lt;number&gt;5&lt;/number&gt;&lt;dates&gt;&lt;year&gt;2016&lt;/year&gt;&lt;/dates&gt;&lt;urls&gt;&lt;/urls&gt;&lt;electronic-resource-num&gt;10.1111/pbi.12493&lt;/electronic-resource-num&gt;&lt;/record&gt;&lt;/Cite&gt;&lt;/EndNote&gt;</w:instrText>
      </w:r>
      <w:r w:rsidR="00B1772F">
        <w:fldChar w:fldCharType="separate"/>
      </w:r>
      <w:r w:rsidR="00B1772F">
        <w:rPr>
          <w:noProof/>
        </w:rPr>
        <w:t>(Millwood et al. 2016)</w:t>
      </w:r>
      <w:r w:rsidR="00B1772F">
        <w:fldChar w:fldCharType="end"/>
      </w:r>
      <w:r w:rsidR="00BA6EE6">
        <w:t>.</w:t>
      </w:r>
      <w:r w:rsidR="003D4E2A">
        <w:t xml:space="preserve"> </w:t>
      </w:r>
      <w:r w:rsidR="00146A35">
        <w:t>However,</w:t>
      </w:r>
      <w:r w:rsidR="003D4E2A">
        <w:t xml:space="preserve"> translation of this</w:t>
      </w:r>
      <w:r w:rsidR="00193F4B">
        <w:t xml:space="preserve"> </w:t>
      </w:r>
      <w:r w:rsidR="003D4E2A">
        <w:t xml:space="preserve">system in monocot species </w:t>
      </w:r>
      <w:r w:rsidR="00146A35">
        <w:t>remains</w:t>
      </w:r>
      <w:r w:rsidR="000D5FFC">
        <w:t xml:space="preserve"> unresearched</w:t>
      </w:r>
      <w:r w:rsidR="00D03F91">
        <w:t xml:space="preserve">. </w:t>
      </w:r>
      <w:r w:rsidR="00146A35">
        <w:t>Given that m</w:t>
      </w:r>
      <w:r w:rsidR="006E2197">
        <w:t xml:space="preserve">any monocot crops including </w:t>
      </w:r>
      <w:r w:rsidR="00F74511">
        <w:t>switchgrass</w:t>
      </w:r>
      <w:r w:rsidR="006E2197">
        <w:t xml:space="preserve"> are </w:t>
      </w:r>
      <w:r w:rsidR="0033304B">
        <w:t>outcrossing species</w:t>
      </w:r>
      <w:r w:rsidR="003C44BC">
        <w:t xml:space="preserve"> and </w:t>
      </w:r>
      <w:r w:rsidR="003B7F1C">
        <w:t>have high gene flow frequencies</w:t>
      </w:r>
      <w:r w:rsidR="006E2197">
        <w:t xml:space="preserve">, </w:t>
      </w:r>
      <w:r w:rsidR="00230D39">
        <w:t>integrating</w:t>
      </w:r>
      <w:r w:rsidR="008F78F5">
        <w:t xml:space="preserve"> a similar</w:t>
      </w:r>
      <w:r w:rsidR="00230D39">
        <w:t xml:space="preserve"> bioconfinement</w:t>
      </w:r>
      <w:r w:rsidR="008F78F5">
        <w:t xml:space="preserve"> system in </w:t>
      </w:r>
      <w:r w:rsidR="00975393">
        <w:t xml:space="preserve">monocots </w:t>
      </w:r>
      <w:r w:rsidR="00855D08">
        <w:t xml:space="preserve">would be </w:t>
      </w:r>
      <w:r w:rsidR="00FA4263">
        <w:t>advantageous</w:t>
      </w:r>
      <w:r w:rsidR="00855D08">
        <w:t>.</w:t>
      </w:r>
    </w:p>
    <w:p w14:paraId="6626CC1A" w14:textId="23B5D52E" w:rsidR="004F6C2F" w:rsidRDefault="005678EF" w:rsidP="006E2197">
      <w:pPr>
        <w:spacing w:line="360" w:lineRule="auto"/>
        <w:ind w:firstLine="720"/>
      </w:pPr>
      <w:r>
        <w:t>P</w:t>
      </w:r>
      <w:r w:rsidR="00242E83">
        <w:t xml:space="preserve">lasmid constructs were </w:t>
      </w:r>
      <w:r w:rsidR="00340513">
        <w:t>developed</w:t>
      </w:r>
      <w:r>
        <w:t xml:space="preserve"> by a previous lab member</w:t>
      </w:r>
      <w:r w:rsidR="00CA024F">
        <w:t xml:space="preserve"> </w:t>
      </w:r>
      <w:r w:rsidR="00D860F4">
        <w:t>using</w:t>
      </w:r>
      <w:r w:rsidR="00CA024F">
        <w:t xml:space="preserve"> </w:t>
      </w:r>
      <w:r w:rsidR="00D860F4">
        <w:t>five</w:t>
      </w:r>
      <w:r w:rsidR="00F77388">
        <w:t xml:space="preserve"> putative pollen- or anther- specific </w:t>
      </w:r>
      <w:r w:rsidR="00F3739D">
        <w:t>promoters from</w:t>
      </w:r>
      <w:r w:rsidR="00BC00EA">
        <w:t xml:space="preserve"> </w:t>
      </w:r>
      <w:r w:rsidR="00D860F4">
        <w:t>four</w:t>
      </w:r>
      <w:r w:rsidR="00BC00EA">
        <w:t xml:space="preserve"> monocot species</w:t>
      </w:r>
      <w:r w:rsidR="007E1F8F">
        <w:t>,</w:t>
      </w:r>
      <w:r w:rsidR="00D860F4">
        <w:t xml:space="preserve"> each</w:t>
      </w:r>
      <w:r w:rsidR="00BC00EA">
        <w:t xml:space="preserve"> driving expression of the </w:t>
      </w:r>
      <w:r w:rsidR="00BC00EA" w:rsidRPr="00574A80">
        <w:rPr>
          <w:i/>
          <w:iCs/>
        </w:rPr>
        <w:t>Eco</w:t>
      </w:r>
      <w:r w:rsidR="00634FB0" w:rsidRPr="00634FB0">
        <w:rPr>
          <w:iCs/>
        </w:rPr>
        <w:t>RI</w:t>
      </w:r>
      <w:r w:rsidR="00BC00EA">
        <w:t xml:space="preserve"> endonuclease</w:t>
      </w:r>
      <w:r w:rsidR="00D860F4">
        <w:t xml:space="preserve"> coding sequence</w:t>
      </w:r>
      <w:r w:rsidR="00F3739D">
        <w:t xml:space="preserve"> </w:t>
      </w:r>
      <w:r w:rsidR="00BC00EA">
        <w:t xml:space="preserve">interrupted by </w:t>
      </w:r>
      <w:r w:rsidR="00906FC8">
        <w:t>a</w:t>
      </w:r>
      <w:r w:rsidR="00D55617">
        <w:t xml:space="preserve"> modified</w:t>
      </w:r>
      <w:r w:rsidR="00BC00EA">
        <w:t xml:space="preserve"> intron</w:t>
      </w:r>
      <w:r w:rsidR="00894762">
        <w:t xml:space="preserve"> (</w:t>
      </w:r>
      <w:proofErr w:type="spellStart"/>
      <w:r w:rsidR="00894762">
        <w:t>mCBC</w:t>
      </w:r>
      <w:proofErr w:type="spellEnd"/>
      <w:r w:rsidR="00894762">
        <w:t>)</w:t>
      </w:r>
      <w:r w:rsidR="00BC00EA">
        <w:t xml:space="preserve"> </w:t>
      </w:r>
      <w:r w:rsidR="00F3739D">
        <w:t xml:space="preserve">to prevent leaky expression </w:t>
      </w:r>
      <w:r w:rsidR="00F3739D" w:rsidRPr="00F3739D">
        <w:t>in</w:t>
      </w:r>
      <w:r w:rsidR="00F3739D">
        <w:rPr>
          <w:i/>
          <w:iCs/>
        </w:rPr>
        <w:t xml:space="preserve"> Agrobacterium</w:t>
      </w:r>
      <w:r w:rsidR="00817CA0">
        <w:rPr>
          <w:i/>
          <w:iCs/>
        </w:rPr>
        <w:t xml:space="preserve"> </w:t>
      </w:r>
      <w:r w:rsidR="00433217" w:rsidRPr="00F32A2D">
        <w:fldChar w:fldCharType="begin"/>
      </w:r>
      <w:r w:rsidR="004945F8">
        <w:instrText xml:space="preserve"> ADDIN EN.CITE &lt;EndNote&gt;&lt;Cite&gt;&lt;Author&gt;Ohta&lt;/Author&gt;&lt;Year&gt;1990&lt;/Year&gt;&lt;RecNum&gt;565&lt;/RecNum&gt;&lt;DisplayText&gt;(Ohta, Mita et al. 1990)&lt;/DisplayText&gt;&lt;record&gt;&lt;rec-number&gt;565&lt;/rec-number&gt;&lt;foreign-keys&gt;&lt;key app="EN" db-id="a9pw9arvoerpeue5ewzpdps0xfrtv5dxtzrv" timestamp="1698777532" guid="2ff95d0b-c25c-48a7-87a8-a024546aafe7"&gt;565&lt;/key&gt;&lt;/foreign-keys&gt;&lt;ref-type name="Journal Article"&gt;17&lt;/ref-type&gt;&lt;contributors&gt;&lt;authors&gt;&lt;author&gt;Ohta, S.&lt;/author&gt;&lt;author&gt;Mita, S.&lt;/author&gt;&lt;author&gt;Hattori, T.&lt;/author&gt;&lt;author&gt;Nakamura, K.&lt;/author&gt;&lt;/authors&gt;&lt;/contributors&gt;&lt;titles&gt;&lt;title&gt;&lt;style face="normal" font="default" size="100%"&gt;Construction and expression in tobacco of a &lt;/style&gt;&lt;style face="italic" font="default" charset="161" size="100%"&gt;β-glucuronidase&lt;/style&gt;&lt;style face="normal" font="default" charset="161" size="100%"&gt; (GUS) reporter gene containing an intron within the coding sequence&lt;/style&gt;&lt;/title&gt;&lt;secondary-title&gt;Plant and Cell Physiology&lt;/secondary-title&gt;&lt;/titles&gt;&lt;periodical&gt;&lt;full-title&gt;Plant and Cell Physiology&lt;/full-title&gt;&lt;/periodical&gt;&lt;pages&gt;805-813&lt;/pages&gt;&lt;volume&gt;31&lt;/volume&gt;&lt;number&gt;6&lt;/number&gt;&lt;dates&gt;&lt;year&gt;1990&lt;/year&gt;&lt;/dates&gt;&lt;urls&gt;&lt;/urls&gt;&lt;/record&gt;&lt;/Cite&gt;&lt;/EndNote&gt;</w:instrText>
      </w:r>
      <w:r w:rsidR="00433217" w:rsidRPr="00F32A2D">
        <w:fldChar w:fldCharType="separate"/>
      </w:r>
      <w:r w:rsidR="00433217" w:rsidRPr="00F32A2D">
        <w:rPr>
          <w:noProof/>
        </w:rPr>
        <w:t>(Ohta, Mita et al. 1990)</w:t>
      </w:r>
      <w:r w:rsidR="00433217" w:rsidRPr="00F32A2D">
        <w:fldChar w:fldCharType="end"/>
      </w:r>
      <w:r w:rsidR="00574A80">
        <w:t>.</w:t>
      </w:r>
      <w:r w:rsidR="009021AB">
        <w:t xml:space="preserve"> </w:t>
      </w:r>
      <w:r w:rsidR="00F3739D">
        <w:t>These</w:t>
      </w:r>
      <w:r w:rsidR="00594725">
        <w:t xml:space="preserve"> plasmids</w:t>
      </w:r>
      <w:r w:rsidR="00BF5859">
        <w:t xml:space="preserve"> </w:t>
      </w:r>
      <w:r w:rsidR="00AA0EF4">
        <w:t xml:space="preserve">were </w:t>
      </w:r>
      <w:r w:rsidR="00594725">
        <w:t>employed</w:t>
      </w:r>
      <w:r w:rsidR="00AA0EF4">
        <w:t xml:space="preserve"> to generate transgenic switchgrass</w:t>
      </w:r>
      <w:r w:rsidR="00E96254">
        <w:t>.</w:t>
      </w:r>
      <w:r w:rsidR="00141B72">
        <w:t xml:space="preserve"> Downstream analysis of the transgenic lines </w:t>
      </w:r>
      <w:r w:rsidR="00462FA6">
        <w:t>reveal</w:t>
      </w:r>
      <w:r w:rsidR="00CD4572">
        <w:t>ed</w:t>
      </w:r>
      <w:r w:rsidR="00462FA6">
        <w:t xml:space="preserve"> </w:t>
      </w:r>
      <w:r w:rsidR="0085483A">
        <w:t>various challenges</w:t>
      </w:r>
      <w:r w:rsidR="00CD4572">
        <w:t xml:space="preserve"> </w:t>
      </w:r>
      <w:r w:rsidR="0085483A">
        <w:t>related to</w:t>
      </w:r>
      <w:r w:rsidR="00462FA6">
        <w:t xml:space="preserve"> plasmid design</w:t>
      </w:r>
      <w:r w:rsidR="00CD4572">
        <w:t>, including the use of the catalase intron</w:t>
      </w:r>
      <w:r w:rsidR="00433217">
        <w:t>.</w:t>
      </w:r>
      <w:r w:rsidR="00F52999">
        <w:t xml:space="preserve"> </w:t>
      </w:r>
    </w:p>
    <w:p w14:paraId="6FD33297" w14:textId="2430029E" w:rsidR="008565FC" w:rsidRDefault="00DA2092" w:rsidP="00312212">
      <w:pPr>
        <w:spacing w:line="360" w:lineRule="auto"/>
        <w:ind w:firstLine="720"/>
      </w:pPr>
      <w:r>
        <w:t xml:space="preserve">Quantitative reverse transcription-polymerase chain reaction (qRT-PCR) </w:t>
      </w:r>
      <w:r w:rsidR="00D27C16">
        <w:t>identified</w:t>
      </w:r>
      <w:r w:rsidR="00194642">
        <w:t xml:space="preserve"> the Zm13 and PvPS1</w:t>
      </w:r>
      <w:r w:rsidR="00C16E19">
        <w:t xml:space="preserve"> promoter</w:t>
      </w:r>
      <w:r w:rsidR="00194642">
        <w:t xml:space="preserve">s as </w:t>
      </w:r>
      <w:r w:rsidR="002E6B5C">
        <w:t xml:space="preserve">the primary </w:t>
      </w:r>
      <w:r w:rsidR="00C16E19">
        <w:t xml:space="preserve">candidates to drive </w:t>
      </w:r>
      <w:r w:rsidR="009D3ABC">
        <w:t>transgene expression in</w:t>
      </w:r>
      <w:r w:rsidR="00C16E19">
        <w:t xml:space="preserve"> </w:t>
      </w:r>
      <w:r w:rsidR="00BB5B11">
        <w:t>anthe</w:t>
      </w:r>
      <w:r w:rsidR="00F34724">
        <w:t>r and pollen tissue</w:t>
      </w:r>
      <w:r w:rsidR="00E53A1E">
        <w:t>s</w:t>
      </w:r>
      <w:r w:rsidR="00413E43">
        <w:t>.</w:t>
      </w:r>
      <w:r w:rsidR="001E4196">
        <w:t xml:space="preserve"> </w:t>
      </w:r>
      <w:r w:rsidR="00604275">
        <w:t xml:space="preserve">Interestingly, </w:t>
      </w:r>
      <w:r w:rsidR="00202B60" w:rsidRPr="00B152F9">
        <w:rPr>
          <w:i/>
          <w:iCs/>
        </w:rPr>
        <w:t>Eco</w:t>
      </w:r>
      <w:r w:rsidR="00202B60" w:rsidRPr="005E0595">
        <w:t>RI</w:t>
      </w:r>
      <w:r w:rsidR="00202B60">
        <w:t xml:space="preserve"> endonuclease expression was also </w:t>
      </w:r>
      <w:r w:rsidR="00604275">
        <w:t>detected</w:t>
      </w:r>
      <w:r w:rsidR="00202B60">
        <w:t xml:space="preserve"> in leaf and flower tissues</w:t>
      </w:r>
      <w:r w:rsidR="00B152F9">
        <w:t xml:space="preserve">, </w:t>
      </w:r>
      <w:r w:rsidR="00604275">
        <w:t>often surpassing levels observed</w:t>
      </w:r>
      <w:r w:rsidR="00B152F9">
        <w:t xml:space="preserve"> in pollen and anther tissues. </w:t>
      </w:r>
      <w:r w:rsidR="00EB2832">
        <w:t>This finding raises several</w:t>
      </w:r>
      <w:r w:rsidR="00EA4B77">
        <w:t xml:space="preserve"> concerns</w:t>
      </w:r>
      <w:r w:rsidR="00EB2832">
        <w:t>,</w:t>
      </w:r>
      <w:r w:rsidR="00F21D8B">
        <w:t xml:space="preserve"> </w:t>
      </w:r>
      <w:r w:rsidR="00EA4B77">
        <w:t>as the</w:t>
      </w:r>
      <w:r w:rsidR="00DC76D3">
        <w:t xml:space="preserve">se promoters were </w:t>
      </w:r>
      <w:r w:rsidR="00056FFB">
        <w:t>initially anticipated</w:t>
      </w:r>
      <w:r w:rsidR="00DC76D3">
        <w:t xml:space="preserve"> </w:t>
      </w:r>
      <w:r w:rsidR="00056FFB">
        <w:t>to predominantly drive</w:t>
      </w:r>
      <w:r w:rsidR="00DC76D3">
        <w:t xml:space="preserve"> gene expression in </w:t>
      </w:r>
      <w:r w:rsidR="00F21D8B">
        <w:t>mature pollen</w:t>
      </w:r>
      <w:r w:rsidR="003773E5">
        <w:t xml:space="preserve"> grains</w:t>
      </w:r>
      <w:r w:rsidR="00605AE0">
        <w:t xml:space="preserve"> </w:t>
      </w:r>
      <w:r w:rsidR="00420E25">
        <w:t>sinc</w:t>
      </w:r>
      <w:r w:rsidR="002D39FE">
        <w:t>e</w:t>
      </w:r>
      <w:r w:rsidR="00350E22">
        <w:t xml:space="preserve"> the</w:t>
      </w:r>
      <w:r w:rsidR="007C6B1B">
        <w:t xml:space="preserve"> </w:t>
      </w:r>
      <w:r w:rsidR="00714975">
        <w:t>Zm13</w:t>
      </w:r>
      <w:r w:rsidR="00EA6575">
        <w:t xml:space="preserve"> promoter has been characterized to express in mature pollen of multiple species</w:t>
      </w:r>
      <w:r w:rsidR="005C3373">
        <w:t xml:space="preserve"> </w:t>
      </w:r>
      <w:r w:rsidR="006910C2">
        <w:fldChar w:fldCharType="begin">
          <w:fldData xml:space="preserve">PEVuZE5vdGU+PENpdGU+PEF1dGhvcj5IYW1pbHRvbjwvQXV0aG9yPjxZZWFyPjE5ODk8L1llYXI+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</w:fldData>
        </w:fldChar>
      </w:r>
      <w:r w:rsidR="00215B15">
        <w:instrText xml:space="preserve"> ADDIN EN.CITE </w:instrText>
      </w:r>
      <w:r w:rsidR="00215B15">
        <w:fldChar w:fldCharType="begin">
          <w:fldData xml:space="preserve">PEVuZE5vdGU+PENpdGU+PEF1dGhvcj5IYW1pbHRvbjwvQXV0aG9yPjxZZWFyPjE5ODk8L1llYXI+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</w:fldData>
        </w:fldChar>
      </w:r>
      <w:r w:rsidR="00215B15">
        <w:instrText xml:space="preserve"> ADDIN EN.CITE.DATA </w:instrText>
      </w:r>
      <w:r w:rsidR="00215B15">
        <w:fldChar w:fldCharType="end"/>
      </w:r>
      <w:r w:rsidR="006910C2">
        <w:fldChar w:fldCharType="separate"/>
      </w:r>
      <w:r w:rsidR="00215B15">
        <w:rPr>
          <w:noProof/>
        </w:rPr>
        <w:t>(Hamilton, Bashe et al. 1989, Hanson, Hamilton et al. 1989, Hamilton, Schwarz et al. 1998, Hamilton, Schwarz et al. 2000, Hague, Dellaporta et al. 2012)</w:t>
      </w:r>
      <w:r w:rsidR="006910C2">
        <w:fldChar w:fldCharType="end"/>
      </w:r>
      <w:r w:rsidR="006910C2">
        <w:t xml:space="preserve"> </w:t>
      </w:r>
      <w:r w:rsidR="002905E2">
        <w:t xml:space="preserve">and </w:t>
      </w:r>
      <w:r w:rsidR="002825EE">
        <w:t>we could expect the PvPS1 promoter to have similar spaciotemporal expression as the rice-derived</w:t>
      </w:r>
      <w:r w:rsidR="003A00A1">
        <w:t xml:space="preserve"> </w:t>
      </w:r>
      <w:r w:rsidR="002905E2">
        <w:t>OsPS1</w:t>
      </w:r>
      <w:r w:rsidR="00725687">
        <w:t xml:space="preserve"> </w:t>
      </w:r>
      <w:r w:rsidR="002825EE">
        <w:t>promoter</w:t>
      </w:r>
      <w:r w:rsidR="00817CA0">
        <w:t>,</w:t>
      </w:r>
      <w:r w:rsidR="002825EE">
        <w:t xml:space="preserve"> which </w:t>
      </w:r>
      <w:r w:rsidR="002905E2">
        <w:t>ha</w:t>
      </w:r>
      <w:r w:rsidR="003A00A1">
        <w:t>s</w:t>
      </w:r>
      <w:r w:rsidR="002905E2">
        <w:t xml:space="preserve"> been</w:t>
      </w:r>
      <w:r w:rsidR="00A768B3">
        <w:t xml:space="preserve"> </w:t>
      </w:r>
      <w:r w:rsidR="002825EE">
        <w:t xml:space="preserve">previously </w:t>
      </w:r>
      <w:r w:rsidR="002905E2">
        <w:t xml:space="preserve">characterized </w:t>
      </w:r>
      <w:r w:rsidR="00713751">
        <w:t xml:space="preserve">to express in mature pollen </w:t>
      </w:r>
      <w:r w:rsidR="003A00A1">
        <w:t>of several species including</w:t>
      </w:r>
      <w:r w:rsidR="00A768B3">
        <w:t xml:space="preserve"> </w:t>
      </w:r>
      <w:r w:rsidR="00EA6575">
        <w:t>switchgrass</w:t>
      </w:r>
      <w:r w:rsidR="00595FF0">
        <w:t xml:space="preserve"> </w:t>
      </w:r>
      <w:r w:rsidR="007248A4">
        <w:fldChar w:fldCharType="begin">
          <w:fldData xml:space="preserve">PEVuZE5vdGU+PENpdGU+PEF1dGhvcj5ab3U8L0F1dGhvcj48WWVhcj4xOTk0PC9ZZWFyPjxSZWNO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</w:fldData>
        </w:fldChar>
      </w:r>
      <w:r w:rsidR="007248A4">
        <w:instrText xml:space="preserve"> ADDIN EN.CITE </w:instrText>
      </w:r>
      <w:r w:rsidR="007248A4">
        <w:fldChar w:fldCharType="begin">
          <w:fldData xml:space="preserve">PEVuZE5vdGU+PENpdGU+PEF1dGhvcj5ab3U8L0F1dGhvcj48WWVhcj4xOTk0PC9ZZWFyPjxSZWNO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</w:fldData>
        </w:fldChar>
      </w:r>
      <w:r w:rsidR="007248A4">
        <w:instrText xml:space="preserve"> ADDIN EN.CITE.DATA </w:instrText>
      </w:r>
      <w:r w:rsidR="007248A4">
        <w:fldChar w:fldCharType="end"/>
      </w:r>
      <w:r w:rsidR="007248A4">
        <w:fldChar w:fldCharType="separate"/>
      </w:r>
      <w:r w:rsidR="007248A4">
        <w:rPr>
          <w:noProof/>
        </w:rPr>
        <w:t>(Zou, Zhan et al. 1994, Zhan, Wu et al. 1996, Somleva, Xu et al. 2014)</w:t>
      </w:r>
      <w:r w:rsidR="007248A4">
        <w:fldChar w:fldCharType="end"/>
      </w:r>
      <w:r w:rsidR="003773E5">
        <w:t xml:space="preserve">. </w:t>
      </w:r>
      <w:r w:rsidR="00DE19EE">
        <w:t>Several factors may contribute to this unexpected expression pattern</w:t>
      </w:r>
      <w:r w:rsidR="00372D47">
        <w:t xml:space="preserve">. The genomic </w:t>
      </w:r>
      <w:r w:rsidR="00372D47">
        <w:lastRenderedPageBreak/>
        <w:t>l</w:t>
      </w:r>
      <w:r w:rsidR="000D0732">
        <w:t xml:space="preserve">ocation of transgene integration, </w:t>
      </w:r>
      <w:r w:rsidR="00372D47">
        <w:t>along with</w:t>
      </w:r>
      <w:r w:rsidR="000D0732">
        <w:t xml:space="preserve"> </w:t>
      </w:r>
      <w:r w:rsidR="00704F59">
        <w:t xml:space="preserve">close proximity to a constitutive 35S promoter </w:t>
      </w:r>
      <w:r w:rsidR="004B3418">
        <w:t>on the T-DNA</w:t>
      </w:r>
      <w:r w:rsidR="00BF1240">
        <w:t>,</w:t>
      </w:r>
      <w:r w:rsidR="004B3418">
        <w:t xml:space="preserve"> may </w:t>
      </w:r>
      <w:r w:rsidR="00BF1240">
        <w:t xml:space="preserve">account for the elevated </w:t>
      </w:r>
      <w:r w:rsidR="004B3418">
        <w:t>expression in leaves. A</w:t>
      </w:r>
      <w:r w:rsidR="00297BF4">
        <w:t>dditionally, it is</w:t>
      </w:r>
      <w:r w:rsidR="004B3418">
        <w:t xml:space="preserve"> possibl</w:t>
      </w:r>
      <w:r w:rsidR="006168CD">
        <w:t>e</w:t>
      </w:r>
      <w:r w:rsidR="00B65D8B">
        <w:t xml:space="preserve"> that, in switchgrass pollen,</w:t>
      </w:r>
      <w:r w:rsidR="004B3418">
        <w:t xml:space="preserve"> the</w:t>
      </w:r>
      <w:r w:rsidR="00C4721B">
        <w:t xml:space="preserve"> Zm13</w:t>
      </w:r>
      <w:r w:rsidR="00A11D96">
        <w:t xml:space="preserve"> promoter</w:t>
      </w:r>
      <w:r w:rsidR="00F2062F">
        <w:t xml:space="preserve"> </w:t>
      </w:r>
      <w:r w:rsidR="00A11D96">
        <w:t>express</w:t>
      </w:r>
      <w:r w:rsidR="00C4721B">
        <w:t>es</w:t>
      </w:r>
      <w:r w:rsidR="00A11D96">
        <w:t xml:space="preserve"> </w:t>
      </w:r>
      <w:r w:rsidR="004F2532">
        <w:t>at</w:t>
      </w:r>
      <w:r w:rsidR="00B65D8B">
        <w:t xml:space="preserve"> a different</w:t>
      </w:r>
      <w:r w:rsidR="004F2532">
        <w:t xml:space="preserve"> developmental stage</w:t>
      </w:r>
      <w:r w:rsidR="007761B3">
        <w:t xml:space="preserve"> than predicted and observed in other species</w:t>
      </w:r>
      <w:r w:rsidR="00A350F8">
        <w:t>,</w:t>
      </w:r>
      <w:r w:rsidR="001421F9">
        <w:t xml:space="preserve"> </w:t>
      </w:r>
      <w:r w:rsidR="00A350F8">
        <w:t>t</w:t>
      </w:r>
      <w:r w:rsidR="001421F9">
        <w:t xml:space="preserve">herefore resulting in heightened expression </w:t>
      </w:r>
      <w:r w:rsidR="003379CC">
        <w:t>in flowers</w:t>
      </w:r>
      <w:r w:rsidR="00817CA0">
        <w:t>,</w:t>
      </w:r>
      <w:r w:rsidR="003379CC">
        <w:t xml:space="preserve"> which encompass </w:t>
      </w:r>
      <w:r w:rsidR="00F172E4">
        <w:t>developing anther and pollen tissues.</w:t>
      </w:r>
    </w:p>
    <w:p w14:paraId="22D7AA0E" w14:textId="3A7A4885" w:rsidR="005970B8" w:rsidRDefault="002C6DAC" w:rsidP="00312212">
      <w:pPr>
        <w:spacing w:line="360" w:lineRule="auto"/>
        <w:ind w:firstLine="720"/>
      </w:pPr>
      <w:r>
        <w:t>Furthermore, a substantial disparity</w:t>
      </w:r>
      <w:r w:rsidR="007343FB">
        <w:t xml:space="preserve"> </w:t>
      </w:r>
      <w:r w:rsidR="007F2AE1">
        <w:t>in</w:t>
      </w:r>
      <w:r w:rsidR="00123503">
        <w:t xml:space="preserve"> expression levels</w:t>
      </w:r>
      <w:r w:rsidR="00D97F56">
        <w:t xml:space="preserve"> was observed</w:t>
      </w:r>
      <w:r w:rsidR="00123503">
        <w:t xml:space="preserve"> </w:t>
      </w:r>
      <w:r w:rsidR="007F2AE1">
        <w:t>between</w:t>
      </w:r>
      <w:r w:rsidR="00123503">
        <w:t xml:space="preserve"> the endogenous </w:t>
      </w:r>
      <w:r w:rsidR="00123503" w:rsidRPr="005D01CB">
        <w:rPr>
          <w:i/>
          <w:iCs/>
        </w:rPr>
        <w:t>PS1</w:t>
      </w:r>
      <w:r w:rsidR="00123503">
        <w:t xml:space="preserve"> gene and the </w:t>
      </w:r>
      <w:r w:rsidR="00123503" w:rsidRPr="005D01CB">
        <w:rPr>
          <w:i/>
          <w:iCs/>
        </w:rPr>
        <w:t>Ec</w:t>
      </w:r>
      <w:r w:rsidR="00123503" w:rsidRPr="00400951">
        <w:rPr>
          <w:i/>
          <w:iCs/>
        </w:rPr>
        <w:t>o</w:t>
      </w:r>
      <w:r w:rsidR="00634FB0" w:rsidRPr="00634FB0">
        <w:rPr>
          <w:iCs/>
        </w:rPr>
        <w:t>RI</w:t>
      </w:r>
      <w:r w:rsidR="00123503">
        <w:t xml:space="preserve"> transgene</w:t>
      </w:r>
      <w:r w:rsidR="009706B3">
        <w:t>, both driven by the switchgrass PS1 promoter</w:t>
      </w:r>
      <w:r w:rsidR="00D56B12">
        <w:t xml:space="preserve"> in the pPvPS</w:t>
      </w:r>
      <w:proofErr w:type="gramStart"/>
      <w:r w:rsidR="00D56B12">
        <w:t>1:</w:t>
      </w:r>
      <w:r w:rsidR="00D56B12" w:rsidRPr="00D56B12">
        <w:rPr>
          <w:i/>
          <w:iCs/>
        </w:rPr>
        <w:t>Eco</w:t>
      </w:r>
      <w:r w:rsidR="00D56B12" w:rsidRPr="005E0595">
        <w:t>RI</w:t>
      </w:r>
      <w:proofErr w:type="gramEnd"/>
      <w:r w:rsidR="00D56B12">
        <w:t xml:space="preserve"> transgenic lines</w:t>
      </w:r>
      <w:r w:rsidR="009706B3">
        <w:t xml:space="preserve">. Specifically, the </w:t>
      </w:r>
      <w:r w:rsidR="006E2858">
        <w:t xml:space="preserve">endogenous </w:t>
      </w:r>
      <w:r w:rsidR="006E2858" w:rsidRPr="00D56B12">
        <w:rPr>
          <w:i/>
          <w:iCs/>
        </w:rPr>
        <w:t>PS1</w:t>
      </w:r>
      <w:r w:rsidR="006E2858">
        <w:t xml:space="preserve"> gene </w:t>
      </w:r>
      <w:r w:rsidR="00AB347F">
        <w:t>exhibited expression levels</w:t>
      </w:r>
      <w:r w:rsidR="006E2858">
        <w:t xml:space="preserve"> in pollen and anther tiss</w:t>
      </w:r>
      <w:r w:rsidR="009F2240">
        <w:t xml:space="preserve">ues </w:t>
      </w:r>
      <w:r w:rsidR="00AB347F">
        <w:t xml:space="preserve">that ranged </w:t>
      </w:r>
      <w:r w:rsidR="009F2240">
        <w:t>from</w:t>
      </w:r>
      <w:r w:rsidR="00F528CC">
        <w:t xml:space="preserve"> 20-fold to 1</w:t>
      </w:r>
      <w:r w:rsidR="00223949">
        <w:t>62</w:t>
      </w:r>
      <w:r w:rsidR="00F528CC">
        <w:t xml:space="preserve">-fold </w:t>
      </w:r>
      <w:r w:rsidR="00C76663">
        <w:t xml:space="preserve">that of </w:t>
      </w:r>
      <w:r w:rsidR="00F528CC">
        <w:t xml:space="preserve">the </w:t>
      </w:r>
      <w:r w:rsidR="00813AEA">
        <w:t>reference gene</w:t>
      </w:r>
      <w:r w:rsidR="00F8482D">
        <w:t xml:space="preserve">. This </w:t>
      </w:r>
      <w:r w:rsidR="00AD45CE">
        <w:t>variation</w:t>
      </w:r>
      <w:r w:rsidR="007732A5">
        <w:t xml:space="preserve"> </w:t>
      </w:r>
      <w:r w:rsidR="00F57C9F">
        <w:t xml:space="preserve">may be </w:t>
      </w:r>
      <w:r w:rsidR="00B90228">
        <w:t>attributed to the rapid dehiscence of the anthers and lifetime of the pollen</w:t>
      </w:r>
      <w:r w:rsidR="001924F1">
        <w:t xml:space="preserve"> at time of collection</w:t>
      </w:r>
      <w:r w:rsidR="00D5152D">
        <w:t xml:space="preserve">, with studies stating the switchgrass pollen half-life ranges from as little as 3.7 to 14.1 minutes under greenhouse conditions </w:t>
      </w:r>
      <w:r w:rsidR="00440D5D">
        <w:fldChar w:fldCharType="begin"/>
      </w:r>
      <w:r w:rsidR="00440D5D">
        <w:instrText xml:space="preserve"> ADDIN EN.CITE &lt;EndNote&gt;&lt;Cite&gt;&lt;Author&gt;Ge&lt;/Author&gt;&lt;Year&gt;2011&lt;/Year&gt;&lt;RecNum&gt;225&lt;/RecNum&gt;&lt;DisplayText&gt;(Ge, Fu et al. 2011)&lt;/DisplayText&gt;&lt;record&gt;&lt;rec-number&gt;225&lt;/rec-number&gt;&lt;foreign-keys&gt;&lt;key app="EN" db-id="a9pw9arvoerpeue5ewzpdps0xfrtv5dxtzrv" timestamp="1682953536" guid="e20889a3-09ec-43a4-ae82-6d3a419c2545"&gt;225&lt;/key&gt;&lt;/foreign-keys&gt;&lt;ref-type name="Journal Article"&gt;17&lt;/ref-type&gt;&lt;contributors&gt;&lt;authors&gt;&lt;author&gt;Ge, Y.&lt;/author&gt;&lt;author&gt;Fu, C.&lt;/author&gt;&lt;author&gt;Bhandari, H.&lt;/author&gt;&lt;author&gt;Bouton, J.&lt;/author&gt;&lt;author&gt;Brummer, E. C.&lt;/author&gt;&lt;author&gt;Wang, Z. Y.&lt;/author&gt;&lt;/authors&gt;&lt;/contributors&gt;&lt;titles&gt;&lt;title&gt;&lt;style face="normal" font="default" size="100%"&gt;Pollen viability and longevity of switchgrass (&lt;/style&gt;&lt;style face="italic" font="default" size="100%"&gt;Panicum virgatum&lt;/style&gt;&lt;style face="normal" font="default" size="100%"&gt; L.)&lt;/style&gt;&lt;/title&gt;&lt;secondary-title&gt;Crop Science&lt;/secondary-title&gt;&lt;/titles&gt;&lt;periodical&gt;&lt;full-title&gt;Crop Science&lt;/full-title&gt;&lt;/periodical&gt;&lt;pages&gt;2698-2705&lt;/pages&gt;&lt;volume&gt;51&lt;/volume&gt;&lt;number&gt;6&lt;/number&gt;&lt;dates&gt;&lt;year&gt;2011&lt;/year&gt;&lt;/dates&gt;&lt;urls&gt;&lt;/urls&gt;&lt;/record&gt;&lt;/Cite&gt;&lt;/EndNote&gt;</w:instrText>
      </w:r>
      <w:r w:rsidR="00440D5D">
        <w:fldChar w:fldCharType="separate"/>
      </w:r>
      <w:r w:rsidR="00440D5D">
        <w:rPr>
          <w:noProof/>
        </w:rPr>
        <w:t>(Ge, Fu et al. 2011)</w:t>
      </w:r>
      <w:r w:rsidR="00440D5D">
        <w:fldChar w:fldCharType="end"/>
      </w:r>
      <w:r w:rsidR="007732A5">
        <w:t xml:space="preserve">. </w:t>
      </w:r>
      <w:r w:rsidR="00F8482D">
        <w:t>In contrast</w:t>
      </w:r>
      <w:r w:rsidR="00813AEA">
        <w:t xml:space="preserve">, </w:t>
      </w:r>
      <w:r w:rsidR="00A42DF6">
        <w:t xml:space="preserve">the highest expression of the </w:t>
      </w:r>
      <w:r w:rsidR="00A42DF6" w:rsidRPr="00400951">
        <w:rPr>
          <w:i/>
          <w:iCs/>
        </w:rPr>
        <w:t>Eco</w:t>
      </w:r>
      <w:r w:rsidR="00634FB0" w:rsidRPr="00634FB0">
        <w:rPr>
          <w:iCs/>
        </w:rPr>
        <w:t>RI</w:t>
      </w:r>
      <w:r w:rsidR="00A42DF6">
        <w:t xml:space="preserve"> gene</w:t>
      </w:r>
      <w:r w:rsidR="0041459A">
        <w:t xml:space="preserve"> driven by the PvPS1 promoter</w:t>
      </w:r>
      <w:r w:rsidR="00A42DF6">
        <w:t xml:space="preserve"> was</w:t>
      </w:r>
      <w:r w:rsidR="00F8482D">
        <w:t xml:space="preserve"> merely</w:t>
      </w:r>
      <w:r w:rsidR="00A42DF6">
        <w:t xml:space="preserve"> </w:t>
      </w:r>
      <w:r w:rsidR="002A27E2">
        <w:t>20% of the reference gene</w:t>
      </w:r>
      <w:r w:rsidR="00F867AD">
        <w:t>. Although this may be considered relatively high, it is</w:t>
      </w:r>
      <w:r w:rsidR="007732A5">
        <w:t xml:space="preserve"> a</w:t>
      </w:r>
      <w:r w:rsidR="00F867AD">
        <w:t xml:space="preserve"> notably lower</w:t>
      </w:r>
      <w:r w:rsidR="00E14E17">
        <w:t xml:space="preserve"> level than that of the native </w:t>
      </w:r>
      <w:r w:rsidR="0041459A" w:rsidRPr="001B196E">
        <w:rPr>
          <w:i/>
          <w:iCs/>
        </w:rPr>
        <w:t>PS1</w:t>
      </w:r>
      <w:r w:rsidR="0041459A">
        <w:t xml:space="preserve"> </w:t>
      </w:r>
      <w:r w:rsidR="00E14E17">
        <w:t>gene</w:t>
      </w:r>
      <w:r w:rsidR="0041459A">
        <w:t xml:space="preserve"> driven by the PvPS1 promoter in the same transgenic line</w:t>
      </w:r>
      <w:r w:rsidR="00E14E17">
        <w:t>.</w:t>
      </w:r>
      <w:r w:rsidR="00C52A6A">
        <w:t xml:space="preserve"> </w:t>
      </w:r>
      <w:r w:rsidR="009A70D3">
        <w:t>This</w:t>
      </w:r>
      <w:r w:rsidR="00527964">
        <w:t xml:space="preserve"> disparity between </w:t>
      </w:r>
      <w:r w:rsidR="00527964" w:rsidRPr="009A70D3">
        <w:rPr>
          <w:i/>
          <w:iCs/>
        </w:rPr>
        <w:t>PS1</w:t>
      </w:r>
      <w:r w:rsidR="00527964">
        <w:t xml:space="preserve"> and </w:t>
      </w:r>
      <w:r w:rsidR="00527964" w:rsidRPr="009A70D3">
        <w:rPr>
          <w:i/>
          <w:iCs/>
        </w:rPr>
        <w:t>Eco</w:t>
      </w:r>
      <w:r w:rsidR="00634FB0" w:rsidRPr="00634FB0">
        <w:rPr>
          <w:iCs/>
        </w:rPr>
        <w:t>RI</w:t>
      </w:r>
      <w:r w:rsidR="00527964">
        <w:t xml:space="preserve"> expression </w:t>
      </w:r>
      <w:r w:rsidR="00AA0DBC">
        <w:t xml:space="preserve">may be </w:t>
      </w:r>
      <w:r w:rsidR="002C3F1E">
        <w:t>a result</w:t>
      </w:r>
      <w:r w:rsidR="00AA0DBC">
        <w:t xml:space="preserve"> of using the PvPS1 promoter in a location of the plant’s genome other than </w:t>
      </w:r>
      <w:r w:rsidR="00875242">
        <w:t>its</w:t>
      </w:r>
      <w:r w:rsidR="00AA0DBC">
        <w:t xml:space="preserve"> native position,</w:t>
      </w:r>
      <w:r w:rsidR="004A572D">
        <w:t xml:space="preserve"> </w:t>
      </w:r>
      <w:r w:rsidR="002C3F1E">
        <w:t xml:space="preserve">or possibly </w:t>
      </w:r>
      <w:r w:rsidR="00E02171">
        <w:t xml:space="preserve">the </w:t>
      </w:r>
      <w:r w:rsidR="007B5075">
        <w:t xml:space="preserve">design of the </w:t>
      </w:r>
      <w:r w:rsidR="007B5075" w:rsidRPr="00B85C9C">
        <w:rPr>
          <w:i/>
          <w:iCs/>
        </w:rPr>
        <w:t>Eco</w:t>
      </w:r>
      <w:r w:rsidR="00634FB0" w:rsidRPr="00634FB0">
        <w:rPr>
          <w:iCs/>
        </w:rPr>
        <w:t>RI</w:t>
      </w:r>
      <w:r w:rsidR="007B5075">
        <w:t xml:space="preserve"> plasmid</w:t>
      </w:r>
      <w:r w:rsidR="00527964">
        <w:t>.</w:t>
      </w:r>
      <w:r w:rsidR="001016AD">
        <w:t xml:space="preserve"> </w:t>
      </w:r>
      <w:r w:rsidR="00E02171">
        <w:t>Situated b</w:t>
      </w:r>
      <w:r w:rsidR="001016AD">
        <w:t xml:space="preserve">etween the promoter and </w:t>
      </w:r>
      <w:r w:rsidR="00B85C9C" w:rsidRPr="00B85C9C">
        <w:rPr>
          <w:i/>
          <w:iCs/>
        </w:rPr>
        <w:t>Eco</w:t>
      </w:r>
      <w:r w:rsidR="00634FB0" w:rsidRPr="00634FB0">
        <w:rPr>
          <w:iCs/>
        </w:rPr>
        <w:t>RI</w:t>
      </w:r>
      <w:r w:rsidR="00B85C9C">
        <w:t xml:space="preserve"> </w:t>
      </w:r>
      <w:r w:rsidR="001016AD">
        <w:t>transgene</w:t>
      </w:r>
      <w:r w:rsidR="00E64919">
        <w:t xml:space="preserve"> in </w:t>
      </w:r>
      <w:r w:rsidR="00AA64FD">
        <w:t>each of the</w:t>
      </w:r>
      <w:r w:rsidR="00E64919">
        <w:t xml:space="preserve"> five </w:t>
      </w:r>
      <w:r w:rsidR="00E64919" w:rsidRPr="005B72D6">
        <w:rPr>
          <w:i/>
          <w:iCs/>
        </w:rPr>
        <w:t>Eco</w:t>
      </w:r>
      <w:r w:rsidR="00634FB0" w:rsidRPr="00634FB0">
        <w:rPr>
          <w:iCs/>
        </w:rPr>
        <w:t>RI</w:t>
      </w:r>
      <w:r w:rsidR="00E64919">
        <w:t xml:space="preserve"> plasmids</w:t>
      </w:r>
      <w:r w:rsidR="001016AD">
        <w:t xml:space="preserve"> </w:t>
      </w:r>
      <w:r w:rsidR="009622F9">
        <w:t>is</w:t>
      </w:r>
      <w:r w:rsidR="001016AD">
        <w:t xml:space="preserve"> a 49 bp </w:t>
      </w:r>
      <w:r w:rsidR="009622F9">
        <w:t>“</w:t>
      </w:r>
      <w:r w:rsidR="001016AD">
        <w:t>cloning scar</w:t>
      </w:r>
      <w:r w:rsidR="009622F9">
        <w:t>”</w:t>
      </w:r>
      <w:r w:rsidR="00D70B6B">
        <w:t xml:space="preserve"> (Supplementary Figure S3.</w:t>
      </w:r>
      <w:r w:rsidR="003F77B9">
        <w:t>6</w:t>
      </w:r>
      <w:r w:rsidR="00D70B6B">
        <w:t>)</w:t>
      </w:r>
      <w:r w:rsidR="00D33477">
        <w:t xml:space="preserve">, </w:t>
      </w:r>
      <w:r w:rsidR="00BD740F">
        <w:t xml:space="preserve">a result of </w:t>
      </w:r>
      <w:r w:rsidR="002C3F1E">
        <w:t xml:space="preserve">the </w:t>
      </w:r>
      <w:r w:rsidR="00AA0DBC">
        <w:t xml:space="preserve">traditional </w:t>
      </w:r>
      <w:r w:rsidR="003F77B9">
        <w:t xml:space="preserve">cloning methodology </w:t>
      </w:r>
      <w:r w:rsidR="002C3F1E">
        <w:t xml:space="preserve">used in this case, </w:t>
      </w:r>
      <w:r w:rsidR="003F77B9">
        <w:t xml:space="preserve">and </w:t>
      </w:r>
      <w:r w:rsidR="00D33477">
        <w:t xml:space="preserve">a </w:t>
      </w:r>
      <w:r w:rsidR="009622F9">
        <w:t xml:space="preserve">common issue </w:t>
      </w:r>
      <w:r w:rsidR="00FA732A">
        <w:t xml:space="preserve">that has been observed </w:t>
      </w:r>
      <w:r w:rsidR="009622F9">
        <w:t>to significantly diminish</w:t>
      </w:r>
      <w:r w:rsidR="00CA635B">
        <w:t xml:space="preserve"> transcript expression</w:t>
      </w:r>
      <w:r w:rsidR="00BE7D3B">
        <w:t xml:space="preserve"> when as little as four bp scars are present </w:t>
      </w:r>
      <w:r w:rsidR="0020597E">
        <w:fldChar w:fldCharType="begin"/>
      </w:r>
      <w:r w:rsidR="0020597E">
        <w:instrText xml:space="preserve"> ADDIN EN.CITE &lt;EndNote&gt;&lt;Cite&gt;&lt;Author&gt;Pfotenhauer&lt;/Author&gt;&lt;Year&gt;2022&lt;/Year&gt;&lt;RecNum&gt;563&lt;/RecNum&gt;&lt;DisplayText&gt;(Pfotenhauer, Occhialini et al. 2022)&lt;/DisplayText&gt;&lt;record&gt;&lt;rec-number&gt;563&lt;/rec-number&gt;&lt;foreign-keys&gt;&lt;key app="EN" db-id="a9pw9arvoerpeue5ewzpdps0xfrtv5dxtzrv" timestamp="1698697042" guid="e9e4a6ac-8fec-4bb8-80bf-8df2c8315646"&gt;563&lt;/key&gt;&lt;/foreign-keys&gt;&lt;ref-type name="Journal Article"&gt;17&lt;/ref-type&gt;&lt;contributors&gt;&lt;authors&gt;&lt;author&gt;Pfotenhauer, A.C.&lt;/author&gt;&lt;author&gt;Occhialini, A.&lt;/author&gt;&lt;author&gt;Nguyen, M.A.&lt;/author&gt;&lt;author&gt;Scott, H.&lt;/author&gt;&lt;author&gt;Dice, L.T.&lt;/author&gt;&lt;author&gt;Harbison, S.A.&lt;/author&gt;&lt;author&gt;Li, L.&lt;/author&gt;&lt;author&gt;Reuter, D.N.&lt;/author&gt;&lt;author&gt;Schimel, T.M.&lt;/author&gt;&lt;author&gt;Stewart Jr, C. N.&lt;/author&gt;&lt;author&gt;Beal, J.&lt;/author&gt;&lt;/authors&gt;&lt;/contributors&gt;&lt;titles&gt;&lt;title&gt;Building the plant SynBio toolbox through combinatorial analysis of DNA regulatory elements&lt;/title&gt;&lt;secondary-title&gt;ACS Synthetic Biology&lt;/secondary-title&gt;&lt;/titles&gt;&lt;periodical&gt;&lt;full-title&gt;ACS Synthetic Biology&lt;/full-title&gt;&lt;/periodical&gt;&lt;pages&gt;2741-2755&lt;/pages&gt;&lt;volume&gt;11&lt;/volume&gt;&lt;number&gt;8&lt;/number&gt;&lt;dates&gt;&lt;year&gt;2022&lt;/year&gt;&lt;/dates&gt;&lt;urls&gt;&lt;/urls&gt;&lt;/record&gt;&lt;/Cite&gt;&lt;/EndNote&gt;</w:instrText>
      </w:r>
      <w:r w:rsidR="0020597E">
        <w:fldChar w:fldCharType="separate"/>
      </w:r>
      <w:r w:rsidR="0020597E">
        <w:rPr>
          <w:noProof/>
        </w:rPr>
        <w:t>(Pfotenhauer, Occhialini et al. 2022)</w:t>
      </w:r>
      <w:r w:rsidR="0020597E">
        <w:fldChar w:fldCharType="end"/>
      </w:r>
      <w:r w:rsidR="00CA635B">
        <w:t>.</w:t>
      </w:r>
      <w:r w:rsidR="00866D26">
        <w:t xml:space="preserve"> Nonetheless, the observed </w:t>
      </w:r>
      <w:r w:rsidR="00866D26" w:rsidRPr="00383B45">
        <w:rPr>
          <w:i/>
          <w:iCs/>
        </w:rPr>
        <w:t>Eco</w:t>
      </w:r>
      <w:r w:rsidR="00866D26">
        <w:t xml:space="preserve">RI transcript levels may have been suitable to induce a male-sterile phenotype if </w:t>
      </w:r>
      <w:r w:rsidR="00866D26" w:rsidRPr="00383B45">
        <w:rPr>
          <w:i/>
          <w:iCs/>
        </w:rPr>
        <w:t>Eco</w:t>
      </w:r>
      <w:r w:rsidR="00866D26">
        <w:t xml:space="preserve">RI was functional and efficient, but further work must be conducted to conclude </w:t>
      </w:r>
      <w:r w:rsidR="00262602">
        <w:t xml:space="preserve">these low </w:t>
      </w:r>
      <w:r w:rsidR="00262602" w:rsidRPr="00383B45">
        <w:rPr>
          <w:i/>
          <w:iCs/>
        </w:rPr>
        <w:t>Eco</w:t>
      </w:r>
      <w:r w:rsidR="00262602">
        <w:t>RI transcript levels are sufficient.</w:t>
      </w:r>
      <w:r w:rsidR="009C4E2B">
        <w:t xml:space="preserve"> </w:t>
      </w:r>
    </w:p>
    <w:p w14:paraId="3B4AF4AB" w14:textId="5E400F53" w:rsidR="00021254" w:rsidRDefault="002A229B" w:rsidP="00312212">
      <w:pPr>
        <w:spacing w:line="360" w:lineRule="auto"/>
        <w:ind w:firstLine="720"/>
      </w:pPr>
      <w:r>
        <w:t xml:space="preserve">I </w:t>
      </w:r>
      <w:r w:rsidR="00021254">
        <w:t>also conducted pollen germination experiments</w:t>
      </w:r>
      <w:r w:rsidR="00A905B7">
        <w:t xml:space="preserve"> using the top-expressing line of the leading constructs,</w:t>
      </w:r>
      <w:r w:rsidR="00A905B7" w:rsidRPr="00A905B7">
        <w:t xml:space="preserve"> </w:t>
      </w:r>
      <w:r w:rsidR="00A905B7">
        <w:t>pZm</w:t>
      </w:r>
      <w:proofErr w:type="gramStart"/>
      <w:r w:rsidR="00A905B7">
        <w:t>13:</w:t>
      </w:r>
      <w:r w:rsidR="00A905B7" w:rsidRPr="003D1F4F">
        <w:rPr>
          <w:i/>
          <w:iCs/>
        </w:rPr>
        <w:t>Eco</w:t>
      </w:r>
      <w:r w:rsidR="00634FB0" w:rsidRPr="00634FB0">
        <w:rPr>
          <w:iCs/>
        </w:rPr>
        <w:t>RI</w:t>
      </w:r>
      <w:proofErr w:type="gramEnd"/>
      <w:r w:rsidR="00A905B7">
        <w:t xml:space="preserve"> and pPvPS1:</w:t>
      </w:r>
      <w:r w:rsidR="00A905B7" w:rsidRPr="003D1F4F">
        <w:rPr>
          <w:i/>
          <w:iCs/>
        </w:rPr>
        <w:t>Eco</w:t>
      </w:r>
      <w:r w:rsidR="00634FB0" w:rsidRPr="00634FB0">
        <w:rPr>
          <w:iCs/>
        </w:rPr>
        <w:t>RI</w:t>
      </w:r>
      <w:r w:rsidR="00542706">
        <w:t>,</w:t>
      </w:r>
      <w:r w:rsidR="00A905B7">
        <w:t xml:space="preserve"> </w:t>
      </w:r>
      <w:r w:rsidR="00542706">
        <w:t xml:space="preserve">but </w:t>
      </w:r>
      <w:r w:rsidR="00D271FA">
        <w:t xml:space="preserve">did not </w:t>
      </w:r>
      <w:r w:rsidR="00542706">
        <w:t xml:space="preserve">observe </w:t>
      </w:r>
      <w:r w:rsidR="002F0843">
        <w:t>differences in pollen germination when compared to the nontransgenic control</w:t>
      </w:r>
      <w:r w:rsidR="00D1588D">
        <w:t xml:space="preserve">. This </w:t>
      </w:r>
      <w:r w:rsidR="00542706">
        <w:t>prompted</w:t>
      </w:r>
      <w:r w:rsidR="00D1588D">
        <w:t xml:space="preserve"> </w:t>
      </w:r>
      <w:r w:rsidR="006650EA">
        <w:t xml:space="preserve">me </w:t>
      </w:r>
      <w:r w:rsidR="00D1588D">
        <w:t xml:space="preserve">to </w:t>
      </w:r>
      <w:r w:rsidR="00542706">
        <w:t>perform</w:t>
      </w:r>
      <w:r w:rsidR="003C4FB9">
        <w:t xml:space="preserve"> RT-PCR </w:t>
      </w:r>
      <w:r w:rsidR="00092DA9">
        <w:t>to confirm the splicing of</w:t>
      </w:r>
      <w:r w:rsidR="003C4FB9">
        <w:t xml:space="preserve"> the catalase intron</w:t>
      </w:r>
      <w:r w:rsidR="00092DA9">
        <w:t xml:space="preserve"> </w:t>
      </w:r>
      <w:r w:rsidR="003C4FB9">
        <w:t xml:space="preserve">from the </w:t>
      </w:r>
      <w:r w:rsidR="003C4FB9" w:rsidRPr="00D271FA">
        <w:rPr>
          <w:i/>
          <w:iCs/>
        </w:rPr>
        <w:t>Eco</w:t>
      </w:r>
      <w:r w:rsidR="00634FB0" w:rsidRPr="00634FB0">
        <w:rPr>
          <w:iCs/>
        </w:rPr>
        <w:t>RI</w:t>
      </w:r>
      <w:r w:rsidR="003C4FB9">
        <w:t xml:space="preserve"> </w:t>
      </w:r>
      <w:r w:rsidR="00092DA9">
        <w:t xml:space="preserve">endonuclease </w:t>
      </w:r>
      <w:r w:rsidR="000E5093">
        <w:t xml:space="preserve">mRNA. </w:t>
      </w:r>
      <w:r w:rsidR="00A37D30">
        <w:t>This analysis revealed a significa</w:t>
      </w:r>
      <w:r w:rsidR="003811F1">
        <w:t>nt shortcoming</w:t>
      </w:r>
      <w:r w:rsidR="00895026">
        <w:t xml:space="preserve"> in the project</w:t>
      </w:r>
      <w:r w:rsidR="009C1817">
        <w:t xml:space="preserve">- </w:t>
      </w:r>
      <w:r w:rsidR="0074362E">
        <w:t xml:space="preserve">the intron splicing was </w:t>
      </w:r>
      <w:r w:rsidR="00B41548">
        <w:t>inefficient and inadequate.</w:t>
      </w:r>
      <w:r w:rsidR="00D271FA">
        <w:t xml:space="preserve"> </w:t>
      </w:r>
      <w:r w:rsidR="006F477D">
        <w:t>The RT-PCR produced t</w:t>
      </w:r>
      <w:r w:rsidR="00D271FA">
        <w:t>wo bands</w:t>
      </w:r>
      <w:r w:rsidR="006F477D">
        <w:t>:</w:t>
      </w:r>
      <w:r w:rsidR="00D271FA">
        <w:t xml:space="preserve"> one</w:t>
      </w:r>
      <w:r w:rsidR="006F477D">
        <w:t xml:space="preserve"> of</w:t>
      </w:r>
      <w:r w:rsidR="00D271FA">
        <w:t xml:space="preserve"> the </w:t>
      </w:r>
      <w:r w:rsidR="00063380">
        <w:t xml:space="preserve">expected </w:t>
      </w:r>
      <w:proofErr w:type="gramStart"/>
      <w:r w:rsidR="00063380">
        <w:t>size</w:t>
      </w:r>
      <w:proofErr w:type="gramEnd"/>
      <w:r w:rsidR="00063380">
        <w:t xml:space="preserve"> if the intron </w:t>
      </w:r>
      <w:r w:rsidR="009242E0">
        <w:t xml:space="preserve">had not been </w:t>
      </w:r>
      <w:r w:rsidR="005A45A4">
        <w:t>spliced from the RNA</w:t>
      </w:r>
      <w:r w:rsidR="009242E0">
        <w:t>,</w:t>
      </w:r>
      <w:r w:rsidR="005A45A4">
        <w:t xml:space="preserve"> and </w:t>
      </w:r>
      <w:r w:rsidR="00345E84">
        <w:t xml:space="preserve">another </w:t>
      </w:r>
      <w:r w:rsidR="005A45A4">
        <w:t xml:space="preserve">smaller than the predicted size if the intron </w:t>
      </w:r>
      <w:r w:rsidR="00345E84">
        <w:t xml:space="preserve">had undergone </w:t>
      </w:r>
      <w:r w:rsidR="00345E84">
        <w:lastRenderedPageBreak/>
        <w:t>splicing</w:t>
      </w:r>
      <w:r w:rsidR="005A45A4">
        <w:t xml:space="preserve">. Sequencing of </w:t>
      </w:r>
      <w:r w:rsidR="00EB3C79">
        <w:t>both bands</w:t>
      </w:r>
      <w:r w:rsidR="009C1817">
        <w:t xml:space="preserve"> </w:t>
      </w:r>
      <w:r w:rsidR="000B61B6">
        <w:t xml:space="preserve">confirmed the intron was not </w:t>
      </w:r>
      <w:r w:rsidR="009258BA">
        <w:t xml:space="preserve">efficiently </w:t>
      </w:r>
      <w:r w:rsidR="000B61B6">
        <w:t xml:space="preserve">spliced from all </w:t>
      </w:r>
      <w:proofErr w:type="gramStart"/>
      <w:r w:rsidR="000B61B6">
        <w:t>mRNA</w:t>
      </w:r>
      <w:proofErr w:type="gramEnd"/>
      <w:r w:rsidR="009258BA">
        <w:t>. W</w:t>
      </w:r>
      <w:r w:rsidR="000B61B6">
        <w:t>hen it was</w:t>
      </w:r>
      <w:r w:rsidR="009258BA">
        <w:t xml:space="preserve"> spliced,</w:t>
      </w:r>
      <w:r w:rsidR="000B61B6">
        <w:t xml:space="preserve"> it</w:t>
      </w:r>
      <w:r w:rsidR="00203BA0">
        <w:t xml:space="preserve"> </w:t>
      </w:r>
      <w:r w:rsidR="000E251A">
        <w:t>occurred</w:t>
      </w:r>
      <w:r w:rsidR="00203BA0">
        <w:t xml:space="preserve"> at a cryptic splice site 257 bp into the </w:t>
      </w:r>
      <w:r w:rsidR="00203BA0" w:rsidRPr="003D306C">
        <w:rPr>
          <w:i/>
          <w:iCs/>
        </w:rPr>
        <w:t>Eco</w:t>
      </w:r>
      <w:r w:rsidR="00634FB0" w:rsidRPr="00634FB0">
        <w:rPr>
          <w:iCs/>
        </w:rPr>
        <w:t>RI</w:t>
      </w:r>
      <w:r w:rsidR="00203BA0">
        <w:t xml:space="preserve"> </w:t>
      </w:r>
      <w:r w:rsidR="00483F98">
        <w:t>coding sequence</w:t>
      </w:r>
      <w:r w:rsidR="00203BA0">
        <w:t xml:space="preserve">. </w:t>
      </w:r>
      <w:r w:rsidR="00D353B9">
        <w:t>In b</w:t>
      </w:r>
      <w:r w:rsidR="00203BA0">
        <w:t>oth instances</w:t>
      </w:r>
      <w:r w:rsidR="00D353B9">
        <w:t>, these intron-related issues</w:t>
      </w:r>
      <w:r w:rsidR="00203BA0">
        <w:t xml:space="preserve"> result</w:t>
      </w:r>
      <w:r w:rsidR="00D353B9">
        <w:t>ed</w:t>
      </w:r>
      <w:r w:rsidR="00203BA0">
        <w:t xml:space="preserve"> in repeated premature stop codons</w:t>
      </w:r>
      <w:r w:rsidR="00681626">
        <w:t>,</w:t>
      </w:r>
      <w:r w:rsidR="00203BA0">
        <w:t xml:space="preserve"> </w:t>
      </w:r>
      <w:r w:rsidR="00681626">
        <w:t>which were not conducive to achieving</w:t>
      </w:r>
      <w:r w:rsidR="00824D6E">
        <w:t xml:space="preserve"> </w:t>
      </w:r>
      <w:r w:rsidR="006650EA">
        <w:t xml:space="preserve">the </w:t>
      </w:r>
      <w:r w:rsidR="00681626">
        <w:t>intended</w:t>
      </w:r>
      <w:r w:rsidR="00824D6E">
        <w:t xml:space="preserve"> phenotype.</w:t>
      </w:r>
      <w:r w:rsidR="006C4520">
        <w:t xml:space="preserve"> </w:t>
      </w:r>
      <w:r w:rsidR="00861E0B">
        <w:t xml:space="preserve">Other groups </w:t>
      </w:r>
      <w:r w:rsidR="00C10A68">
        <w:t xml:space="preserve">have also reported the </w:t>
      </w:r>
      <w:proofErr w:type="spellStart"/>
      <w:r w:rsidR="00C10A68">
        <w:t>mCBC</w:t>
      </w:r>
      <w:proofErr w:type="spellEnd"/>
      <w:r w:rsidR="00C10A68">
        <w:t xml:space="preserve"> catalase intron </w:t>
      </w:r>
      <w:r w:rsidR="00853078">
        <w:t>produced varying results of inadequate splicing</w:t>
      </w:r>
      <w:r w:rsidR="00D21025">
        <w:t xml:space="preserve"> </w:t>
      </w:r>
      <w:r w:rsidR="00D21025">
        <w:fldChar w:fldCharType="begin"/>
      </w:r>
      <w:r w:rsidR="00E15009">
        <w:instrText xml:space="preserve"> ADDIN EN.CITE &lt;EndNote&gt;&lt;Cite&gt;&lt;Author&gt;Ma&lt;/Author&gt;&lt;Year&gt;2011&lt;/Year&gt;&lt;RecNum&gt;561&lt;/RecNum&gt;&lt;DisplayText&gt;(Tanaka, Mita et al. 1990, Ma, Lin et al. 2011)&lt;/DisplayText&gt;&lt;record&gt;&lt;rec-number&gt;561&lt;/rec-number&gt;&lt;foreign-keys&gt;&lt;key app="EN" db-id="a9pw9arvoerpeue5ewzpdps0xfrtv5dxtzrv" timestamp="1697221082" guid="874a92b6-f0d4-46c7-9728-803671dd6163"&gt;561&lt;/key&gt;&lt;/foreign-keys&gt;&lt;ref-type name="Journal Article"&gt;17&lt;/ref-type&gt;&lt;contributors&gt;&lt;authors&gt;&lt;author&gt;Ma, H.&lt;/author&gt;&lt;author&gt;Lin, Z.&lt;/author&gt;&lt;author&gt;Hu, Y.&lt;/author&gt;&lt;/authors&gt;&lt;/contributors&gt;&lt;titles&gt;&lt;title&gt;The modified castor bean catalase intron is incompletely spliced in tobacco and Arabidopsis&lt;/title&gt;&lt;secondary-title&gt;Plant Science&lt;/secondary-title&gt;&lt;/titles&gt;&lt;periodical&gt;&lt;full-title&gt;Plant Science&lt;/full-title&gt;&lt;/periodical&gt;&lt;pages&gt;188-194&lt;/pages&gt;&lt;volume&gt;181&lt;/volume&gt;&lt;number&gt;2&lt;/number&gt;&lt;dates&gt;&lt;year&gt;2011&lt;/year&gt;&lt;/dates&gt;&lt;urls&gt;&lt;/urls&gt;&lt;/record&gt;&lt;/Cite&gt;&lt;Cite&gt;&lt;Author&gt;Tanaka&lt;/Author&gt;&lt;Year&gt;1990&lt;/Year&gt;&lt;RecNum&gt;562&lt;/RecNum&gt;&lt;record&gt;&lt;rec-number&gt;562&lt;/rec-number&gt;&lt;foreign-keys&gt;&lt;key app="EN" db-id="a9pw9arvoerpeue5ewzpdps0xfrtv5dxtzrv" timestamp="1697221720" guid="f489f28f-c235-4d81-b226-b05c5563a341"&gt;562&lt;/key&gt;&lt;/foreign-keys&gt;&lt;ref-type name="Journal Article"&gt;17&lt;/ref-type&gt;&lt;contributors&gt;&lt;authors&gt;&lt;author&gt;Tanaka, A.&lt;/author&gt;&lt;author&gt;Mita, S.&lt;/author&gt;&lt;author&gt;Ohta, S.&lt;/author&gt;&lt;author&gt;Kyozuka, J.&lt;/author&gt;&lt;author&gt;Shimamoto, K.&lt;/author&gt;&lt;author&gt;Nakamura, K.&lt;/author&gt;&lt;/authors&gt;&lt;/contributors&gt;&lt;titles&gt;&lt;title&gt;Enhancement of foreign gene expression by a dicot intron in rice but not in tobacco is correlated with an increased level of mRNA and an efficient splicing of the intron&lt;/title&gt;&lt;secondary-title&gt;Nucleic Acids Research&lt;/secondary-title&gt;&lt;/titles&gt;&lt;periodical&gt;&lt;full-title&gt;Nucleic Acids Research&lt;/full-title&gt;&lt;/periodical&gt;&lt;pages&gt;6767-6770&lt;/pages&gt;&lt;volume&gt;18&lt;/volume&gt;&lt;number&gt;23&lt;/number&gt;&lt;dates&gt;&lt;year&gt;1990&lt;/year&gt;&lt;/dates&gt;&lt;urls&gt;&lt;/urls&gt;&lt;/record&gt;&lt;/Cite&gt;&lt;/EndNote&gt;</w:instrText>
      </w:r>
      <w:r w:rsidR="00D21025">
        <w:fldChar w:fldCharType="separate"/>
      </w:r>
      <w:r w:rsidR="00BC1EA2">
        <w:rPr>
          <w:noProof/>
        </w:rPr>
        <w:t>(Tanaka, Mita et al. 1990, Ma, Lin et al. 2011)</w:t>
      </w:r>
      <w:r w:rsidR="00D21025">
        <w:fldChar w:fldCharType="end"/>
      </w:r>
      <w:r w:rsidR="00D21025">
        <w:t xml:space="preserve"> </w:t>
      </w:r>
      <w:r w:rsidR="00D512B1">
        <w:t>and its use should be avoided when possible.</w:t>
      </w:r>
    </w:p>
    <w:p w14:paraId="63D6DFEF" w14:textId="14D27474" w:rsidR="004F6C2F" w:rsidRDefault="004E602E" w:rsidP="00743AC1">
      <w:pPr>
        <w:spacing w:line="360" w:lineRule="auto"/>
        <w:ind w:firstLine="720"/>
      </w:pPr>
      <w:r>
        <w:t xml:space="preserve">Prior to determining the </w:t>
      </w:r>
      <w:r w:rsidR="005B5D8F" w:rsidRPr="002D16B6">
        <w:rPr>
          <w:i/>
          <w:iCs/>
        </w:rPr>
        <w:t>Eco</w:t>
      </w:r>
      <w:r w:rsidR="005B5D8F">
        <w:t xml:space="preserve">RI endonuclease </w:t>
      </w:r>
      <w:r w:rsidR="009439BE">
        <w:t xml:space="preserve">protein </w:t>
      </w:r>
      <w:r w:rsidR="005B5D8F">
        <w:t xml:space="preserve">was </w:t>
      </w:r>
      <w:r w:rsidR="000B7214">
        <w:t>likel</w:t>
      </w:r>
      <w:r w:rsidR="005B5D8F">
        <w:t xml:space="preserve">y </w:t>
      </w:r>
      <w:r w:rsidR="00E05F43">
        <w:t>nonfunctional, I</w:t>
      </w:r>
      <w:r w:rsidR="005B5D8F">
        <w:t xml:space="preserve"> began an eight</w:t>
      </w:r>
      <w:r w:rsidR="00E05F43">
        <w:t>-</w:t>
      </w:r>
      <w:r w:rsidR="005B5D8F">
        <w:t xml:space="preserve">week growth study </w:t>
      </w:r>
      <w:r w:rsidR="00E05F43">
        <w:t>to</w:t>
      </w:r>
      <w:r w:rsidR="00CE4D52">
        <w:t xml:space="preserve"> assess the </w:t>
      </w:r>
      <w:r w:rsidR="002F50AD">
        <w:t>e</w:t>
      </w:r>
      <w:r w:rsidR="00CE4D52">
        <w:t xml:space="preserve">ffects of off-target </w:t>
      </w:r>
      <w:r w:rsidR="00CE4D52" w:rsidRPr="00CE4D52">
        <w:rPr>
          <w:i/>
          <w:iCs/>
        </w:rPr>
        <w:t>Eco</w:t>
      </w:r>
      <w:r w:rsidR="00634FB0" w:rsidRPr="00634FB0">
        <w:rPr>
          <w:iCs/>
        </w:rPr>
        <w:t>RI</w:t>
      </w:r>
      <w:r w:rsidR="00CE4D52">
        <w:t xml:space="preserve"> endonuclease expression. </w:t>
      </w:r>
      <w:r w:rsidR="00D941A1">
        <w:t xml:space="preserve">During this period, </w:t>
      </w:r>
      <w:r w:rsidR="002A229B">
        <w:t xml:space="preserve">I </w:t>
      </w:r>
      <w:r w:rsidR="00D941A1">
        <w:t>observed</w:t>
      </w:r>
      <w:r w:rsidR="00A52027">
        <w:t xml:space="preserve"> </w:t>
      </w:r>
      <w:r w:rsidR="0086054C">
        <w:t>a</w:t>
      </w:r>
      <w:r w:rsidR="00D941A1">
        <w:t xml:space="preserve"> wide</w:t>
      </w:r>
      <w:r w:rsidR="0086054C">
        <w:t xml:space="preserve"> range of phenotypic variation in the </w:t>
      </w:r>
      <w:r w:rsidR="00F01584">
        <w:t>transgenic</w:t>
      </w:r>
      <w:r w:rsidR="0086054C">
        <w:t xml:space="preserve"> lines compared to the </w:t>
      </w:r>
      <w:r w:rsidR="00F01584">
        <w:t>nontransgenic</w:t>
      </w:r>
      <w:r w:rsidR="0086054C">
        <w:t xml:space="preserve"> control</w:t>
      </w:r>
      <w:r w:rsidR="00D941A1">
        <w:t>.</w:t>
      </w:r>
      <w:r w:rsidR="00961635">
        <w:t xml:space="preserve"> These variation</w:t>
      </w:r>
      <w:r w:rsidR="00893AFB">
        <w:t>s</w:t>
      </w:r>
      <w:r w:rsidR="0086054C">
        <w:t xml:space="preserve"> includ</w:t>
      </w:r>
      <w:r w:rsidR="00961635">
        <w:t>ed</w:t>
      </w:r>
      <w:r w:rsidR="0086054C">
        <w:t xml:space="preserve"> reduced plant height in </w:t>
      </w:r>
      <w:r w:rsidR="00760CDF">
        <w:t>the majority</w:t>
      </w:r>
      <w:r w:rsidR="0086054C">
        <w:t xml:space="preserve"> of lines, </w:t>
      </w:r>
      <w:r w:rsidR="00961635">
        <w:t xml:space="preserve">with </w:t>
      </w:r>
      <w:r w:rsidR="0086054C">
        <w:t xml:space="preserve">few </w:t>
      </w:r>
      <w:r w:rsidR="00961635">
        <w:t xml:space="preserve">showing </w:t>
      </w:r>
      <w:r w:rsidR="0086054C">
        <w:t>increased tiller count</w:t>
      </w:r>
      <w:r w:rsidR="00F76283">
        <w:t xml:space="preserve">, decreased </w:t>
      </w:r>
      <w:r w:rsidR="00F01584">
        <w:t>tiller diameter, and decreased leaf blade width.</w:t>
      </w:r>
      <w:r w:rsidR="003C4C60">
        <w:t xml:space="preserve"> Additionally, two lines carrying the </w:t>
      </w:r>
      <w:proofErr w:type="spellStart"/>
      <w:proofErr w:type="gramStart"/>
      <w:r w:rsidR="003C4C60">
        <w:t>pOsRTS:</w:t>
      </w:r>
      <w:r w:rsidR="003C4C60" w:rsidRPr="00BC4457">
        <w:rPr>
          <w:i/>
          <w:iCs/>
        </w:rPr>
        <w:t>Eco</w:t>
      </w:r>
      <w:r w:rsidR="00634FB0" w:rsidRPr="00634FB0">
        <w:rPr>
          <w:iCs/>
        </w:rPr>
        <w:t>RI</w:t>
      </w:r>
      <w:proofErr w:type="spellEnd"/>
      <w:proofErr w:type="gramEnd"/>
      <w:r w:rsidR="003C4C60">
        <w:t xml:space="preserve"> construct</w:t>
      </w:r>
      <w:r w:rsidR="00F01584">
        <w:t xml:space="preserve"> </w:t>
      </w:r>
      <w:r w:rsidR="003C4C60">
        <w:t xml:space="preserve">flowered </w:t>
      </w:r>
      <w:r w:rsidR="003967ED">
        <w:t xml:space="preserve">in early September, months after the other transgenic lines and </w:t>
      </w:r>
      <w:r w:rsidR="00CC525D">
        <w:t xml:space="preserve">nontransgenic control flowered. However, </w:t>
      </w:r>
      <w:r w:rsidR="002A229B">
        <w:t xml:space="preserve">I </w:t>
      </w:r>
      <w:r w:rsidR="00CC525D">
        <w:t>hesitate to</w:t>
      </w:r>
      <w:r w:rsidR="004532CC">
        <w:t xml:space="preserve"> attribute the</w:t>
      </w:r>
      <w:r w:rsidR="00CC525D">
        <w:t>se</w:t>
      </w:r>
      <w:r w:rsidR="004532CC">
        <w:t xml:space="preserve"> phenotypic variation</w:t>
      </w:r>
      <w:r w:rsidR="00CC525D">
        <w:t>s</w:t>
      </w:r>
      <w:r w:rsidR="004532CC">
        <w:t xml:space="preserve"> to </w:t>
      </w:r>
      <w:r w:rsidR="004532CC" w:rsidRPr="00BC4457">
        <w:rPr>
          <w:i/>
          <w:iCs/>
        </w:rPr>
        <w:t>Eco</w:t>
      </w:r>
      <w:r w:rsidR="00634FB0" w:rsidRPr="00634FB0">
        <w:rPr>
          <w:iCs/>
        </w:rPr>
        <w:t>RI</w:t>
      </w:r>
      <w:r w:rsidR="004532CC">
        <w:t xml:space="preserve"> endonuclease expression, </w:t>
      </w:r>
      <w:r w:rsidR="00C002D2">
        <w:t xml:space="preserve">which did not appear </w:t>
      </w:r>
      <w:r w:rsidR="006168CD">
        <w:t>correlative with</w:t>
      </w:r>
      <w:r w:rsidR="00446987">
        <w:t xml:space="preserve"> </w:t>
      </w:r>
      <w:r w:rsidR="008525DF">
        <w:t>plant height or leaf blade width (r= -0.08</w:t>
      </w:r>
      <w:r w:rsidR="009439BE">
        <w:t>, p</w:t>
      </w:r>
      <w:r w:rsidR="00182A2F">
        <w:t xml:space="preserve">= 0.4134 </w:t>
      </w:r>
      <w:r w:rsidR="008525DF">
        <w:t>and</w:t>
      </w:r>
      <w:r w:rsidR="00ED4370">
        <w:t xml:space="preserve"> r=</w:t>
      </w:r>
      <w:r w:rsidR="008525DF">
        <w:t xml:space="preserve"> -0.23</w:t>
      </w:r>
      <w:r w:rsidR="00DA1894">
        <w:t>, p= 0.0133</w:t>
      </w:r>
      <w:r w:rsidR="00786B45">
        <w:t>, respectively</w:t>
      </w:r>
      <w:r w:rsidR="008525DF">
        <w:t>)</w:t>
      </w:r>
      <w:r w:rsidR="00963EDA">
        <w:t xml:space="preserve">. </w:t>
      </w:r>
      <w:r w:rsidR="008F652A">
        <w:t xml:space="preserve">Instead, </w:t>
      </w:r>
      <w:r w:rsidR="002A229B">
        <w:t xml:space="preserve">I </w:t>
      </w:r>
      <w:r w:rsidR="008F652A">
        <w:t>postulate</w:t>
      </w:r>
      <w:r w:rsidR="004532CC">
        <w:t xml:space="preserve"> </w:t>
      </w:r>
      <w:r w:rsidR="0007297B">
        <w:t>other variable</w:t>
      </w:r>
      <w:r w:rsidR="00BC5D8A">
        <w:t>s</w:t>
      </w:r>
      <w:r w:rsidR="0007297B">
        <w:t xml:space="preserve"> may be </w:t>
      </w:r>
      <w:r w:rsidR="00694E35">
        <w:t>at</w:t>
      </w:r>
      <w:r w:rsidR="0007297B">
        <w:t xml:space="preserve"> play</w:t>
      </w:r>
      <w:r w:rsidR="00963EDA">
        <w:t xml:space="preserve">, </w:t>
      </w:r>
      <w:r w:rsidR="002F1986">
        <w:t>such as the potential</w:t>
      </w:r>
      <w:r w:rsidR="00EC10A5">
        <w:t xml:space="preserve"> effects of random</w:t>
      </w:r>
      <w:r w:rsidR="00EA5E55">
        <w:t xml:space="preserve"> site-integration of the </w:t>
      </w:r>
      <w:r w:rsidR="00EC10A5">
        <w:t>T-DNA, a</w:t>
      </w:r>
      <w:r w:rsidR="004E5B56">
        <w:t>n inherent outcome</w:t>
      </w:r>
      <w:r w:rsidR="00EC10A5">
        <w:t xml:space="preserve"> of basic </w:t>
      </w:r>
      <w:r w:rsidR="00EC10A5" w:rsidRPr="004E5B56">
        <w:rPr>
          <w:i/>
          <w:iCs/>
        </w:rPr>
        <w:t>Agrobacterium</w:t>
      </w:r>
      <w:r w:rsidR="00EC10A5">
        <w:t xml:space="preserve">-mediated transformation, </w:t>
      </w:r>
      <w:r w:rsidR="00BC5D8A">
        <w:t xml:space="preserve">that may </w:t>
      </w:r>
      <w:r w:rsidR="003E29B5">
        <w:t>disrupt</w:t>
      </w:r>
      <w:r w:rsidR="000E1A2C">
        <w:t xml:space="preserve"> native genes. Additionally, </w:t>
      </w:r>
      <w:r w:rsidR="003E29B5">
        <w:t>switchgrass’s</w:t>
      </w:r>
      <w:r w:rsidR="004A61E9">
        <w:t xml:space="preserve"> substantial</w:t>
      </w:r>
      <w:r w:rsidR="00995C80">
        <w:t xml:space="preserve"> genetic </w:t>
      </w:r>
      <w:r w:rsidR="00743AC1">
        <w:t xml:space="preserve">diversity </w:t>
      </w:r>
      <w:r w:rsidR="007F5A69">
        <w:t xml:space="preserve">may contribute to phenotypic variation </w:t>
      </w:r>
      <w:r w:rsidR="00743AC1">
        <w:t xml:space="preserve">observed </w:t>
      </w:r>
      <w:r w:rsidR="007F5A69">
        <w:t>in the switchgrass lines.</w:t>
      </w:r>
    </w:p>
    <w:p w14:paraId="4480FA60" w14:textId="77777777" w:rsidR="00586353" w:rsidRPr="00586353" w:rsidRDefault="00586353" w:rsidP="0EE67F96">
      <w:pPr>
        <w:spacing w:line="360" w:lineRule="auto"/>
      </w:pPr>
    </w:p>
    <w:p w14:paraId="1DA54DD2" w14:textId="54334E06" w:rsidR="00B80AC9" w:rsidRPr="00F97C1A" w:rsidRDefault="009419F9" w:rsidP="0053626C">
      <w:pPr>
        <w:spacing w:line="360" w:lineRule="auto"/>
        <w:rPr>
          <w:b/>
          <w:sz w:val="28"/>
        </w:rPr>
      </w:pPr>
      <w:r w:rsidRPr="00F97C1A">
        <w:rPr>
          <w:b/>
          <w:sz w:val="28"/>
        </w:rPr>
        <w:t>5</w:t>
      </w:r>
      <w:r w:rsidR="00B73BD8" w:rsidRPr="00F97C1A">
        <w:rPr>
          <w:b/>
          <w:sz w:val="28"/>
        </w:rPr>
        <w:t>.</w:t>
      </w:r>
      <w:r w:rsidRPr="00F97C1A">
        <w:rPr>
          <w:b/>
          <w:sz w:val="28"/>
        </w:rPr>
        <w:t xml:space="preserve"> Conclusions</w:t>
      </w:r>
    </w:p>
    <w:p w14:paraId="56445DCE" w14:textId="22A33369" w:rsidR="003C371F" w:rsidRPr="00743AC1" w:rsidRDefault="00271C2E" w:rsidP="00743AC1">
      <w:pPr>
        <w:spacing w:line="360" w:lineRule="auto"/>
      </w:pPr>
      <w:r>
        <w:t xml:space="preserve">In this study, </w:t>
      </w:r>
      <w:r w:rsidR="002A229B">
        <w:t xml:space="preserve">I </w:t>
      </w:r>
      <w:r w:rsidR="00492CDC">
        <w:t>engineered</w:t>
      </w:r>
      <w:r w:rsidR="008E6BA1">
        <w:t xml:space="preserve"> transgenic switchgrass lines </w:t>
      </w:r>
      <w:r w:rsidR="00522499">
        <w:t>carrying</w:t>
      </w:r>
      <w:r w:rsidR="008E6BA1">
        <w:t xml:space="preserve"> </w:t>
      </w:r>
      <w:r w:rsidR="008E5484">
        <w:t xml:space="preserve">plasmid constructs with the </w:t>
      </w:r>
      <w:r w:rsidR="008E5484" w:rsidRPr="0008155C">
        <w:rPr>
          <w:i/>
        </w:rPr>
        <w:t>Eco</w:t>
      </w:r>
      <w:r w:rsidR="00634FB0" w:rsidRPr="00634FB0">
        <w:t>RI</w:t>
      </w:r>
      <w:r w:rsidR="008E5484" w:rsidRPr="000E0093">
        <w:rPr>
          <w:iCs/>
        </w:rPr>
        <w:t xml:space="preserve"> endonuclease</w:t>
      </w:r>
      <w:r w:rsidR="008E5484">
        <w:t xml:space="preserve"> </w:t>
      </w:r>
      <w:r w:rsidR="00F3739D">
        <w:t>coding sequence</w:t>
      </w:r>
      <w:r w:rsidR="008E5484">
        <w:t xml:space="preserve">, </w:t>
      </w:r>
      <w:r w:rsidR="00F3739D">
        <w:t>with the inclusion of</w:t>
      </w:r>
      <w:r w:rsidR="008E5484">
        <w:t xml:space="preserve"> a catalase intron, </w:t>
      </w:r>
      <w:r w:rsidR="00296936">
        <w:t>under control of the</w:t>
      </w:r>
      <w:r w:rsidR="008E5484">
        <w:t xml:space="preserve"> putative pollen- and anther</w:t>
      </w:r>
      <w:r w:rsidR="009720F2">
        <w:t>-</w:t>
      </w:r>
      <w:r w:rsidR="008E5484">
        <w:t xml:space="preserve"> specific TapSG719, PvPS1, Osg6B, OsRTS, and Zm13</w:t>
      </w:r>
      <w:r w:rsidR="00296936">
        <w:t xml:space="preserve"> promoters</w:t>
      </w:r>
      <w:r w:rsidR="008E5484">
        <w:t>.</w:t>
      </w:r>
      <w:r w:rsidR="00077DFA">
        <w:t xml:space="preserve"> </w:t>
      </w:r>
      <w:r w:rsidR="00081D2A">
        <w:t>Our findings</w:t>
      </w:r>
      <w:r w:rsidR="0022090F">
        <w:t xml:space="preserve"> report</w:t>
      </w:r>
      <w:r w:rsidR="00B6486F">
        <w:t xml:space="preserve"> </w:t>
      </w:r>
      <w:r w:rsidR="00B326A5">
        <w:t xml:space="preserve">the </w:t>
      </w:r>
      <w:r w:rsidR="009B122A">
        <w:t>Zm13</w:t>
      </w:r>
      <w:r w:rsidR="006A29D3">
        <w:t xml:space="preserve"> </w:t>
      </w:r>
      <w:r w:rsidR="009B122A">
        <w:t>and the PvPS1</w:t>
      </w:r>
      <w:r w:rsidR="006A29D3">
        <w:t xml:space="preserve"> promoters </w:t>
      </w:r>
      <w:r w:rsidR="0022090F">
        <w:t>produced</w:t>
      </w:r>
      <w:r w:rsidR="001879A5">
        <w:t xml:space="preserve"> </w:t>
      </w:r>
      <w:r w:rsidR="005A7EC7">
        <w:t>the greatest</w:t>
      </w:r>
      <w:r w:rsidR="001879A5">
        <w:t xml:space="preserve"> transcript expression in anther/pollen tissue</w:t>
      </w:r>
      <w:r w:rsidR="00B30360">
        <w:t xml:space="preserve"> </w:t>
      </w:r>
      <w:r w:rsidR="00CB3813">
        <w:t>with a mean</w:t>
      </w:r>
      <w:r w:rsidR="008B6D55">
        <w:t xml:space="preserve"> expression level</w:t>
      </w:r>
      <w:r w:rsidR="00CB3813">
        <w:t xml:space="preserve"> of </w:t>
      </w:r>
      <w:r w:rsidR="009B122A">
        <w:t xml:space="preserve">10% and </w:t>
      </w:r>
      <w:r w:rsidR="00CB3813">
        <w:t>6%</w:t>
      </w:r>
      <w:r w:rsidR="008B6D55">
        <w:t xml:space="preserve">, respectively, </w:t>
      </w:r>
      <w:r w:rsidR="002024D3">
        <w:t xml:space="preserve">relative </w:t>
      </w:r>
      <w:r w:rsidR="000B622A">
        <w:t xml:space="preserve">to </w:t>
      </w:r>
      <w:r w:rsidR="002024D3">
        <w:t>the</w:t>
      </w:r>
      <w:r w:rsidR="00D56E73">
        <w:t xml:space="preserve"> switchgrass ubiquitin 1 gene</w:t>
      </w:r>
      <w:r w:rsidR="00B30360">
        <w:t>.</w:t>
      </w:r>
      <w:r w:rsidR="005A7EC7">
        <w:t xml:space="preserve"> </w:t>
      </w:r>
      <w:r w:rsidR="00A47F5B">
        <w:t xml:space="preserve">These promoters </w:t>
      </w:r>
      <w:r w:rsidR="00D37B4E">
        <w:t xml:space="preserve">produced </w:t>
      </w:r>
      <w:r w:rsidR="00A324E7">
        <w:t xml:space="preserve">similar </w:t>
      </w:r>
      <w:r w:rsidR="00CF4B0F">
        <w:t>expression levels</w:t>
      </w:r>
      <w:r w:rsidR="00A324E7">
        <w:t>, and</w:t>
      </w:r>
      <w:r w:rsidR="0070051D">
        <w:t xml:space="preserve"> lead to </w:t>
      </w:r>
      <w:r w:rsidR="00A47F5B">
        <w:t>significantly greater</w:t>
      </w:r>
      <w:r w:rsidR="0070051D">
        <w:t xml:space="preserve"> expression levels</w:t>
      </w:r>
      <w:r w:rsidR="00A47F5B">
        <w:t xml:space="preserve"> than the other promoters</w:t>
      </w:r>
      <w:r w:rsidR="00C2234A">
        <w:t xml:space="preserve"> tested</w:t>
      </w:r>
      <w:r w:rsidR="00A47F5B">
        <w:t xml:space="preserve"> and the control group</w:t>
      </w:r>
      <w:r w:rsidR="0070051D">
        <w:t xml:space="preserve">. </w:t>
      </w:r>
      <w:r w:rsidR="00470CA1">
        <w:t xml:space="preserve">Interestingly, </w:t>
      </w:r>
      <w:r w:rsidR="002A229B">
        <w:t xml:space="preserve">I </w:t>
      </w:r>
      <w:r w:rsidR="00470CA1">
        <w:t>found</w:t>
      </w:r>
      <w:r w:rsidR="00B64657">
        <w:t xml:space="preserve"> </w:t>
      </w:r>
      <w:r w:rsidR="00316B55">
        <w:t xml:space="preserve">a </w:t>
      </w:r>
      <w:r w:rsidR="00343522">
        <w:t xml:space="preserve">notably </w:t>
      </w:r>
      <w:r w:rsidR="00316B55">
        <w:t>significant difference in</w:t>
      </w:r>
      <w:r w:rsidR="001D1BDF">
        <w:t xml:space="preserve"> </w:t>
      </w:r>
      <w:r w:rsidR="00212C7D">
        <w:t>expression</w:t>
      </w:r>
      <w:r w:rsidR="001D1BDF">
        <w:t xml:space="preserve"> </w:t>
      </w:r>
      <w:r w:rsidR="00316B55">
        <w:t>between</w:t>
      </w:r>
      <w:r w:rsidR="001D1BDF">
        <w:t xml:space="preserve"> </w:t>
      </w:r>
      <w:r w:rsidR="00B64657">
        <w:t xml:space="preserve">the endogenous </w:t>
      </w:r>
      <w:r w:rsidR="00B64657" w:rsidRPr="00B64657">
        <w:rPr>
          <w:i/>
          <w:iCs/>
        </w:rPr>
        <w:t>PS1</w:t>
      </w:r>
      <w:r w:rsidR="00B64657">
        <w:t xml:space="preserve"> gene </w:t>
      </w:r>
      <w:r w:rsidR="00316B55">
        <w:t>and</w:t>
      </w:r>
      <w:r w:rsidR="00470CA1">
        <w:t xml:space="preserve"> the </w:t>
      </w:r>
      <w:r w:rsidR="009200B9" w:rsidRPr="009200B9">
        <w:rPr>
          <w:i/>
          <w:iCs/>
        </w:rPr>
        <w:t>Eco</w:t>
      </w:r>
      <w:r w:rsidR="00634FB0" w:rsidRPr="00634FB0">
        <w:rPr>
          <w:iCs/>
        </w:rPr>
        <w:t>RI</w:t>
      </w:r>
      <w:r w:rsidR="009200B9">
        <w:t xml:space="preserve"> transgene</w:t>
      </w:r>
      <w:r w:rsidR="00212C7D">
        <w:t xml:space="preserve">, both </w:t>
      </w:r>
      <w:r w:rsidR="000B0F7E">
        <w:t>being driven</w:t>
      </w:r>
      <w:r w:rsidR="0087796A">
        <w:t xml:space="preserve"> by the PvPS1 promoter</w:t>
      </w:r>
      <w:r w:rsidR="000B0F7E">
        <w:t xml:space="preserve">. </w:t>
      </w:r>
      <w:r w:rsidR="002A229B">
        <w:t xml:space="preserve">I </w:t>
      </w:r>
      <w:r w:rsidR="009E226F">
        <w:lastRenderedPageBreak/>
        <w:t>attribute this dis</w:t>
      </w:r>
      <w:r w:rsidR="000B0F7E">
        <w:t>parity</w:t>
      </w:r>
      <w:r w:rsidR="009E226F">
        <w:t xml:space="preserve"> to </w:t>
      </w:r>
      <w:r w:rsidR="000B0F7E">
        <w:t>potential issues in</w:t>
      </w:r>
      <w:r w:rsidR="009E226F">
        <w:t xml:space="preserve"> plasmid design</w:t>
      </w:r>
      <w:r w:rsidR="000B0F7E">
        <w:t>,</w:t>
      </w:r>
      <w:r w:rsidR="00DA2A13">
        <w:t xml:space="preserve"> which </w:t>
      </w:r>
      <w:r w:rsidR="000B0F7E">
        <w:t>might result in reduced</w:t>
      </w:r>
      <w:r w:rsidR="00DA2A13">
        <w:t xml:space="preserve"> transcription or</w:t>
      </w:r>
      <w:r w:rsidR="000A03C2">
        <w:t xml:space="preserve"> </w:t>
      </w:r>
      <w:r w:rsidR="00C603BE">
        <w:t>g</w:t>
      </w:r>
      <w:r w:rsidR="00DA2A13">
        <w:t>ene silencing</w:t>
      </w:r>
      <w:r w:rsidR="00532473">
        <w:t>.</w:t>
      </w:r>
      <w:r w:rsidR="00054A7A">
        <w:t xml:space="preserve"> This observation may </w:t>
      </w:r>
      <w:r w:rsidR="001A4C9F">
        <w:t>have implications</w:t>
      </w:r>
      <w:r w:rsidR="00054A7A">
        <w:t xml:space="preserve"> for </w:t>
      </w:r>
      <w:r w:rsidR="005D4311">
        <w:t xml:space="preserve">transgenic lines </w:t>
      </w:r>
      <w:r w:rsidR="001A4C9F">
        <w:t xml:space="preserve">in which </w:t>
      </w:r>
      <w:r w:rsidR="00796B9B" w:rsidRPr="00F912A9">
        <w:rPr>
          <w:i/>
          <w:iCs/>
        </w:rPr>
        <w:t>Eco</w:t>
      </w:r>
      <w:r w:rsidR="00634FB0" w:rsidRPr="00634FB0">
        <w:rPr>
          <w:iCs/>
        </w:rPr>
        <w:t>RI</w:t>
      </w:r>
      <w:r w:rsidR="00796B9B" w:rsidRPr="0008155C">
        <w:rPr>
          <w:i/>
          <w:iCs/>
        </w:rPr>
        <w:t xml:space="preserve"> </w:t>
      </w:r>
      <w:r w:rsidR="00796B9B">
        <w:t xml:space="preserve">endonuclease </w:t>
      </w:r>
      <w:r w:rsidR="001A4C9F">
        <w:t>is</w:t>
      </w:r>
      <w:r w:rsidR="00796B9B">
        <w:t xml:space="preserve"> driven by</w:t>
      </w:r>
      <w:r w:rsidR="000E5E48">
        <w:t xml:space="preserve"> other</w:t>
      </w:r>
      <w:r w:rsidR="005D4311">
        <w:t xml:space="preserve"> </w:t>
      </w:r>
      <w:r w:rsidR="00796B9B">
        <w:t>promoters</w:t>
      </w:r>
      <w:r w:rsidR="002A62B5">
        <w:t xml:space="preserve"> used in this study, although we could not determine this</w:t>
      </w:r>
      <w:r w:rsidR="003E120E">
        <w:t xml:space="preserve"> as</w:t>
      </w:r>
      <w:r w:rsidR="002A62B5">
        <w:t xml:space="preserve"> </w:t>
      </w:r>
      <w:r w:rsidR="002A621B">
        <w:t>the</w:t>
      </w:r>
      <w:r w:rsidR="006118B4">
        <w:t xml:space="preserve"> TaPSG719, Osg6B</w:t>
      </w:r>
      <w:r w:rsidR="003E120E">
        <w:t>, OsRTS, and Zm13 g</w:t>
      </w:r>
      <w:r w:rsidR="00B12A30">
        <w:t xml:space="preserve">enes and </w:t>
      </w:r>
      <w:r w:rsidR="00800083">
        <w:t>promoters</w:t>
      </w:r>
      <w:r w:rsidR="00B12A30">
        <w:t xml:space="preserve"> </w:t>
      </w:r>
      <w:r w:rsidR="002A62B5">
        <w:t xml:space="preserve">are derived from </w:t>
      </w:r>
      <w:r w:rsidR="008D5C1B">
        <w:t>different species.</w:t>
      </w:r>
      <w:r w:rsidR="00E1312C">
        <w:t xml:space="preserve"> </w:t>
      </w:r>
      <w:r w:rsidR="00241DB2">
        <w:t>Furthermore</w:t>
      </w:r>
      <w:r w:rsidR="0001074B">
        <w:t xml:space="preserve">, </w:t>
      </w:r>
      <w:r w:rsidR="002A229B">
        <w:t>no</w:t>
      </w:r>
      <w:r w:rsidR="00803ABB">
        <w:t xml:space="preserve"> </w:t>
      </w:r>
      <w:r w:rsidR="00C43BA3">
        <w:t>effect on pollen germination was</w:t>
      </w:r>
      <w:r w:rsidR="002A229B">
        <w:t xml:space="preserve"> observed</w:t>
      </w:r>
      <w:r w:rsidR="00803ABB">
        <w:t xml:space="preserve"> </w:t>
      </w:r>
      <w:r w:rsidR="0077744A">
        <w:t>likely beca</w:t>
      </w:r>
      <w:r w:rsidR="003E7790">
        <w:t>use</w:t>
      </w:r>
      <w:r w:rsidR="0001074B">
        <w:t xml:space="preserve"> the catalase intron was </w:t>
      </w:r>
      <w:r w:rsidR="00BA7802">
        <w:t>inadequately</w:t>
      </w:r>
      <w:r w:rsidR="0001074B">
        <w:t xml:space="preserve"> spliced from the pre-mRNA, </w:t>
      </w:r>
      <w:r w:rsidR="008A3D44">
        <w:t>leading to the generation of</w:t>
      </w:r>
      <w:r w:rsidR="0001074B">
        <w:t xml:space="preserve"> a truncated transcript product</w:t>
      </w:r>
      <w:r w:rsidR="008A3D44">
        <w:t>.</w:t>
      </w:r>
      <w:r w:rsidR="0001074B">
        <w:t xml:space="preserve"> </w:t>
      </w:r>
      <w:r w:rsidR="008A3D44">
        <w:t>This, in turn,</w:t>
      </w:r>
      <w:r w:rsidR="0001074B">
        <w:t xml:space="preserve"> </w:t>
      </w:r>
      <w:r w:rsidR="005777B1">
        <w:t>caused</w:t>
      </w:r>
      <w:r w:rsidR="0001074B">
        <w:t xml:space="preserve"> a frameshift and repeated, premature stop codons.</w:t>
      </w:r>
      <w:r w:rsidR="00E1312C">
        <w:t xml:space="preserve"> </w:t>
      </w:r>
      <w:r w:rsidR="00D15AEA">
        <w:t xml:space="preserve">Additionally, </w:t>
      </w:r>
      <w:r w:rsidR="006650EA">
        <w:t>this</w:t>
      </w:r>
      <w:r w:rsidR="00D15AEA">
        <w:t xml:space="preserve"> study revealed</w:t>
      </w:r>
      <w:r w:rsidR="00C2234A">
        <w:t xml:space="preserve"> </w:t>
      </w:r>
      <w:r w:rsidR="008747B2">
        <w:t xml:space="preserve">phenotypic </w:t>
      </w:r>
      <w:r w:rsidR="00D15AEA">
        <w:t>variations</w:t>
      </w:r>
      <w:r w:rsidR="00BB1141">
        <w:t xml:space="preserve"> in many of the transgenic lines</w:t>
      </w:r>
      <w:r w:rsidR="00E60DD9">
        <w:t xml:space="preserve"> </w:t>
      </w:r>
      <w:r w:rsidR="009F29FC">
        <w:t xml:space="preserve">including decreased plant height, </w:t>
      </w:r>
      <w:r w:rsidR="00255108">
        <w:t xml:space="preserve">increased tiller count, decreased tiller diameter, </w:t>
      </w:r>
      <w:r w:rsidR="0096522D">
        <w:t>decreased leaf blade width</w:t>
      </w:r>
      <w:r w:rsidR="00236A6C">
        <w:t xml:space="preserve">. In some instances, </w:t>
      </w:r>
      <w:r w:rsidR="004D672C">
        <w:t>delayed flowering</w:t>
      </w:r>
      <w:r w:rsidR="002A229B">
        <w:t xml:space="preserve"> was also noted</w:t>
      </w:r>
      <w:r w:rsidR="00236A6C">
        <w:t xml:space="preserve">. </w:t>
      </w:r>
      <w:r w:rsidR="006D4B7B">
        <w:t xml:space="preserve">Importantly, </w:t>
      </w:r>
      <w:r w:rsidR="002A229B">
        <w:t xml:space="preserve">these </w:t>
      </w:r>
      <w:r w:rsidR="00700C37">
        <w:t>effects</w:t>
      </w:r>
      <w:r w:rsidR="00A258A1">
        <w:t xml:space="preserve"> are</w:t>
      </w:r>
      <w:r w:rsidR="006D4B7B">
        <w:t xml:space="preserve"> </w:t>
      </w:r>
      <w:r w:rsidR="006B4F76">
        <w:t xml:space="preserve">not </w:t>
      </w:r>
      <w:r w:rsidR="002A229B">
        <w:t xml:space="preserve">attributed </w:t>
      </w:r>
      <w:r w:rsidR="006B4F76">
        <w:t xml:space="preserve">to off-target </w:t>
      </w:r>
      <w:r w:rsidR="006B4F76" w:rsidRPr="000C006A">
        <w:rPr>
          <w:i/>
          <w:iCs/>
        </w:rPr>
        <w:t>Eco</w:t>
      </w:r>
      <w:r w:rsidR="006B4F76">
        <w:t>RI expression</w:t>
      </w:r>
      <w:r w:rsidR="005C0603">
        <w:t xml:space="preserve">. </w:t>
      </w:r>
      <w:r w:rsidR="00700C37">
        <w:t xml:space="preserve">In conclusion, </w:t>
      </w:r>
      <w:r w:rsidR="00382E09">
        <w:t>this</w:t>
      </w:r>
      <w:r w:rsidR="00700C37">
        <w:t xml:space="preserve"> research </w:t>
      </w:r>
      <w:r w:rsidR="004A4B09">
        <w:t xml:space="preserve">provides </w:t>
      </w:r>
      <w:r w:rsidR="00694D9F">
        <w:t xml:space="preserve">significant insights into </w:t>
      </w:r>
      <w:r w:rsidR="00CB683C">
        <w:t xml:space="preserve">expression patterns, potential plasmid design challenges, and </w:t>
      </w:r>
      <w:r w:rsidR="000C4669">
        <w:t>significant variation</w:t>
      </w:r>
      <w:r w:rsidR="00295771">
        <w:t xml:space="preserve"> in switchgrass phenotype</w:t>
      </w:r>
      <w:r w:rsidR="00CB683C">
        <w:t>.</w:t>
      </w:r>
      <w:r w:rsidR="008D6C2A">
        <w:t xml:space="preserve"> These findings offer valuable insights for the continued development </w:t>
      </w:r>
      <w:r w:rsidR="00FA3950">
        <w:t xml:space="preserve">and optimization of </w:t>
      </w:r>
      <w:r w:rsidR="0068188E">
        <w:t>a male-sterility system in switchgrass</w:t>
      </w:r>
      <w:r w:rsidR="00737E34">
        <w:t>,</w:t>
      </w:r>
      <w:r w:rsidR="0068188E">
        <w:t xml:space="preserve"> as well as</w:t>
      </w:r>
      <w:r w:rsidR="002948AB">
        <w:t xml:space="preserve"> </w:t>
      </w:r>
      <w:r w:rsidR="00E42772">
        <w:t xml:space="preserve">GE switchgrass </w:t>
      </w:r>
      <w:r w:rsidR="001F5106">
        <w:t xml:space="preserve">which may be </w:t>
      </w:r>
      <w:r w:rsidR="00E42772">
        <w:t>produced for</w:t>
      </w:r>
      <w:r w:rsidR="00E25B13">
        <w:t xml:space="preserve"> various other applications.</w:t>
      </w:r>
      <w:r w:rsidR="00FA3950">
        <w:t xml:space="preserve"> </w:t>
      </w:r>
      <w:r w:rsidR="00694D9F">
        <w:t xml:space="preserve"> </w:t>
      </w:r>
      <w:r w:rsidR="003C371F" w:rsidRPr="00F97C1A">
        <w:rPr>
          <w:b/>
          <w:sz w:val="28"/>
        </w:rPr>
        <w:br w:type="page"/>
      </w:r>
    </w:p>
    <w:p w14:paraId="1A589E20" w14:textId="77777777" w:rsidR="00A0550F" w:rsidRDefault="00B0636D">
      <w:pPr>
        <w:rPr>
          <w:b/>
          <w:sz w:val="28"/>
        </w:rPr>
      </w:pPr>
      <w:r w:rsidRPr="00F97C1A">
        <w:rPr>
          <w:b/>
          <w:sz w:val="28"/>
        </w:rPr>
        <w:lastRenderedPageBreak/>
        <w:t>References</w:t>
      </w:r>
    </w:p>
    <w:p w14:paraId="55583584" w14:textId="77777777" w:rsidR="0048235C" w:rsidRPr="0048235C" w:rsidRDefault="005C18ED" w:rsidP="0048235C">
      <w:pPr>
        <w:pStyle w:val="EndNoteBibliography"/>
        <w:rPr>
          <w:noProof/>
        </w:rPr>
      </w:pPr>
      <w:r>
        <w:rPr>
          <w:bCs/>
        </w:rPr>
        <w:fldChar w:fldCharType="begin"/>
      </w:r>
      <w:r>
        <w:rPr>
          <w:bCs/>
        </w:rPr>
        <w:instrText xml:space="preserve"> ADDIN EN.SECTION.REFLIST </w:instrText>
      </w:r>
      <w:r>
        <w:rPr>
          <w:bCs/>
        </w:rPr>
        <w:fldChar w:fldCharType="separate"/>
      </w:r>
      <w:r w:rsidR="0048235C" w:rsidRPr="0048235C">
        <w:rPr>
          <w:noProof/>
        </w:rPr>
        <w:t>Burris, J. N., et al. (2009). " An improved tissue culture system for embryogenic callus production and plant regeneration in switchgrass (</w:t>
      </w:r>
      <w:r w:rsidR="0048235C" w:rsidRPr="0048235C">
        <w:rPr>
          <w:i/>
          <w:noProof/>
        </w:rPr>
        <w:t>Panicum virgatum</w:t>
      </w:r>
      <w:r w:rsidR="0048235C" w:rsidRPr="0048235C">
        <w:rPr>
          <w:noProof/>
        </w:rPr>
        <w:t xml:space="preserve"> L.)." </w:t>
      </w:r>
      <w:r w:rsidR="0048235C" w:rsidRPr="0048235C">
        <w:rPr>
          <w:noProof/>
          <w:u w:val="single"/>
        </w:rPr>
        <w:t>Bioenergy Research</w:t>
      </w:r>
      <w:r w:rsidR="0048235C" w:rsidRPr="0048235C">
        <w:rPr>
          <w:noProof/>
        </w:rPr>
        <w:t xml:space="preserve"> </w:t>
      </w:r>
      <w:r w:rsidR="0048235C" w:rsidRPr="0048235C">
        <w:rPr>
          <w:b/>
          <w:noProof/>
        </w:rPr>
        <w:t>2</w:t>
      </w:r>
      <w:r w:rsidR="0048235C" w:rsidRPr="0048235C">
        <w:rPr>
          <w:noProof/>
        </w:rPr>
        <w:t>: 267-274.</w:t>
      </w:r>
    </w:p>
    <w:p w14:paraId="7C34218F" w14:textId="77777777" w:rsidR="0048235C" w:rsidRPr="0048235C" w:rsidRDefault="0048235C" w:rsidP="0048235C">
      <w:pPr>
        <w:pStyle w:val="EndNoteBibliography"/>
        <w:ind w:left="720" w:hanging="720"/>
        <w:rPr>
          <w:noProof/>
        </w:rPr>
      </w:pPr>
      <w:r w:rsidRPr="0048235C">
        <w:rPr>
          <w:noProof/>
        </w:rPr>
        <w:tab/>
      </w:r>
    </w:p>
    <w:p w14:paraId="3DBA109B" w14:textId="77777777" w:rsidR="0048235C" w:rsidRPr="0048235C" w:rsidRDefault="0048235C" w:rsidP="0048235C">
      <w:pPr>
        <w:pStyle w:val="EndNoteBibliography"/>
        <w:rPr>
          <w:noProof/>
        </w:rPr>
      </w:pPr>
      <w:r w:rsidRPr="0048235C">
        <w:rPr>
          <w:noProof/>
        </w:rPr>
        <w:t>Chen, L., et al. (2010). "Isolation and heterologous transformation analysis of a pollen-specific promoter from wheat (</w:t>
      </w:r>
      <w:r w:rsidRPr="0048235C">
        <w:rPr>
          <w:i/>
          <w:noProof/>
        </w:rPr>
        <w:t>Triticum aestivum</w:t>
      </w:r>
      <w:r w:rsidRPr="0048235C">
        <w:rPr>
          <w:noProof/>
        </w:rPr>
        <w:t xml:space="preserve"> L.)." </w:t>
      </w:r>
      <w:r w:rsidRPr="0048235C">
        <w:rPr>
          <w:noProof/>
          <w:u w:val="single"/>
        </w:rPr>
        <w:t>Molecular Biology Reports</w:t>
      </w:r>
      <w:r w:rsidRPr="0048235C">
        <w:rPr>
          <w:noProof/>
        </w:rPr>
        <w:t xml:space="preserve"> </w:t>
      </w:r>
      <w:r w:rsidRPr="0048235C">
        <w:rPr>
          <w:b/>
          <w:noProof/>
        </w:rPr>
        <w:t>37</w:t>
      </w:r>
      <w:r w:rsidRPr="0048235C">
        <w:rPr>
          <w:noProof/>
        </w:rPr>
        <w:t>: 737-744.</w:t>
      </w:r>
    </w:p>
    <w:p w14:paraId="16180279" w14:textId="77777777" w:rsidR="0048235C" w:rsidRPr="0048235C" w:rsidRDefault="0048235C" w:rsidP="0048235C">
      <w:pPr>
        <w:pStyle w:val="EndNoteBibliography"/>
        <w:ind w:left="720" w:hanging="720"/>
        <w:rPr>
          <w:noProof/>
        </w:rPr>
      </w:pPr>
      <w:r w:rsidRPr="0048235C">
        <w:rPr>
          <w:noProof/>
        </w:rPr>
        <w:tab/>
      </w:r>
    </w:p>
    <w:p w14:paraId="19F1BF1C" w14:textId="77777777" w:rsidR="0048235C" w:rsidRPr="0048235C" w:rsidRDefault="0048235C" w:rsidP="0048235C">
      <w:pPr>
        <w:pStyle w:val="EndNoteBibliography"/>
        <w:rPr>
          <w:noProof/>
        </w:rPr>
      </w:pPr>
      <w:r w:rsidRPr="0048235C">
        <w:rPr>
          <w:noProof/>
        </w:rPr>
        <w:t xml:space="preserve">Echlin, P. (1971). The role of the tapetum during microsporogenesis of angiosperms. </w:t>
      </w:r>
      <w:r w:rsidRPr="0048235C">
        <w:rPr>
          <w:noProof/>
          <w:u w:val="single"/>
        </w:rPr>
        <w:t>Pollen</w:t>
      </w:r>
      <w:r w:rsidRPr="0048235C">
        <w:rPr>
          <w:noProof/>
        </w:rPr>
        <w:t>, Elsevier Ltd</w:t>
      </w:r>
      <w:r w:rsidRPr="0048235C">
        <w:rPr>
          <w:b/>
          <w:noProof/>
        </w:rPr>
        <w:t xml:space="preserve">: </w:t>
      </w:r>
      <w:r w:rsidRPr="0048235C">
        <w:rPr>
          <w:noProof/>
        </w:rPr>
        <w:t>41-61.</w:t>
      </w:r>
    </w:p>
    <w:p w14:paraId="4E99DD23" w14:textId="77777777" w:rsidR="0048235C" w:rsidRPr="0048235C" w:rsidRDefault="0048235C" w:rsidP="0048235C">
      <w:pPr>
        <w:pStyle w:val="EndNoteBibliography"/>
        <w:ind w:left="720" w:hanging="720"/>
        <w:rPr>
          <w:noProof/>
        </w:rPr>
      </w:pPr>
      <w:r w:rsidRPr="0048235C">
        <w:rPr>
          <w:noProof/>
        </w:rPr>
        <w:tab/>
      </w:r>
    </w:p>
    <w:p w14:paraId="42730395" w14:textId="77777777" w:rsidR="0048235C" w:rsidRPr="0048235C" w:rsidRDefault="0048235C" w:rsidP="0048235C">
      <w:pPr>
        <w:pStyle w:val="EndNoteBibliography"/>
        <w:rPr>
          <w:noProof/>
        </w:rPr>
      </w:pPr>
      <w:r w:rsidRPr="0048235C">
        <w:rPr>
          <w:noProof/>
        </w:rPr>
        <w:t xml:space="preserve">Engler, C., et al. (2008). "A one pot, one step, precision cloning method with high throughput capability." </w:t>
      </w:r>
      <w:r w:rsidRPr="0048235C">
        <w:rPr>
          <w:noProof/>
          <w:u w:val="single"/>
        </w:rPr>
        <w:t>PLoS ONE</w:t>
      </w:r>
      <w:r w:rsidRPr="0048235C">
        <w:rPr>
          <w:noProof/>
        </w:rPr>
        <w:t xml:space="preserve"> </w:t>
      </w:r>
      <w:r w:rsidRPr="0048235C">
        <w:rPr>
          <w:b/>
          <w:noProof/>
        </w:rPr>
        <w:t>3</w:t>
      </w:r>
      <w:r w:rsidRPr="0048235C">
        <w:rPr>
          <w:noProof/>
        </w:rPr>
        <w:t>(11): 3647.</w:t>
      </w:r>
    </w:p>
    <w:p w14:paraId="026DCCCC" w14:textId="77777777" w:rsidR="0048235C" w:rsidRPr="0048235C" w:rsidRDefault="0048235C" w:rsidP="0048235C">
      <w:pPr>
        <w:pStyle w:val="EndNoteBibliography"/>
        <w:ind w:left="720" w:hanging="720"/>
        <w:rPr>
          <w:noProof/>
        </w:rPr>
      </w:pPr>
      <w:r w:rsidRPr="0048235C">
        <w:rPr>
          <w:noProof/>
        </w:rPr>
        <w:tab/>
      </w:r>
    </w:p>
    <w:p w14:paraId="07ACD5A9" w14:textId="77777777" w:rsidR="0048235C" w:rsidRPr="0048235C" w:rsidRDefault="0048235C" w:rsidP="0048235C">
      <w:pPr>
        <w:pStyle w:val="EndNoteBibliography"/>
        <w:rPr>
          <w:noProof/>
        </w:rPr>
      </w:pPr>
      <w:r w:rsidRPr="0048235C">
        <w:rPr>
          <w:noProof/>
        </w:rPr>
        <w:t xml:space="preserve">Fei, S. and E. Nelson (2003). "Estimation of pollen viability, shedding pattern, and longevity of creeping bentgrass on artificial media." </w:t>
      </w:r>
      <w:r w:rsidRPr="0048235C">
        <w:rPr>
          <w:noProof/>
          <w:u w:val="single"/>
        </w:rPr>
        <w:t>Crop Science</w:t>
      </w:r>
      <w:r w:rsidRPr="0048235C">
        <w:rPr>
          <w:noProof/>
        </w:rPr>
        <w:t xml:space="preserve"> </w:t>
      </w:r>
      <w:r w:rsidRPr="0048235C">
        <w:rPr>
          <w:b/>
          <w:noProof/>
        </w:rPr>
        <w:t>43</w:t>
      </w:r>
      <w:r w:rsidRPr="0048235C">
        <w:rPr>
          <w:noProof/>
        </w:rPr>
        <w:t>(6): 2177-2181.</w:t>
      </w:r>
    </w:p>
    <w:p w14:paraId="281E8474" w14:textId="77777777" w:rsidR="0048235C" w:rsidRPr="0048235C" w:rsidRDefault="0048235C" w:rsidP="0048235C">
      <w:pPr>
        <w:pStyle w:val="EndNoteBibliography"/>
        <w:ind w:left="720" w:hanging="720"/>
        <w:rPr>
          <w:noProof/>
        </w:rPr>
      </w:pPr>
      <w:r w:rsidRPr="0048235C">
        <w:rPr>
          <w:noProof/>
        </w:rPr>
        <w:tab/>
      </w:r>
    </w:p>
    <w:p w14:paraId="71575006" w14:textId="77777777" w:rsidR="0048235C" w:rsidRPr="0048235C" w:rsidRDefault="0048235C" w:rsidP="0048235C">
      <w:pPr>
        <w:pStyle w:val="EndNoteBibliography"/>
        <w:rPr>
          <w:noProof/>
        </w:rPr>
      </w:pPr>
      <w:r w:rsidRPr="0048235C">
        <w:rPr>
          <w:noProof/>
        </w:rPr>
        <w:t>Ge, Y., et al. (2011). "Pollen viability and longevity of switchgrass (</w:t>
      </w:r>
      <w:r w:rsidRPr="0048235C">
        <w:rPr>
          <w:i/>
          <w:noProof/>
        </w:rPr>
        <w:t>Panicum virgatum</w:t>
      </w:r>
      <w:r w:rsidRPr="0048235C">
        <w:rPr>
          <w:noProof/>
        </w:rPr>
        <w:t xml:space="preserve"> L.)." </w:t>
      </w:r>
      <w:r w:rsidRPr="0048235C">
        <w:rPr>
          <w:noProof/>
          <w:u w:val="single"/>
        </w:rPr>
        <w:t>Crop Science</w:t>
      </w:r>
      <w:r w:rsidRPr="0048235C">
        <w:rPr>
          <w:noProof/>
        </w:rPr>
        <w:t xml:space="preserve"> </w:t>
      </w:r>
      <w:r w:rsidRPr="0048235C">
        <w:rPr>
          <w:b/>
          <w:noProof/>
        </w:rPr>
        <w:t>51</w:t>
      </w:r>
      <w:r w:rsidRPr="0048235C">
        <w:rPr>
          <w:noProof/>
        </w:rPr>
        <w:t>(6): 2698-2705.</w:t>
      </w:r>
    </w:p>
    <w:p w14:paraId="1F1B6B1E" w14:textId="77777777" w:rsidR="0048235C" w:rsidRPr="0048235C" w:rsidRDefault="0048235C" w:rsidP="0048235C">
      <w:pPr>
        <w:pStyle w:val="EndNoteBibliography"/>
        <w:ind w:left="720" w:hanging="720"/>
        <w:rPr>
          <w:noProof/>
        </w:rPr>
      </w:pPr>
      <w:r w:rsidRPr="0048235C">
        <w:rPr>
          <w:noProof/>
        </w:rPr>
        <w:tab/>
      </w:r>
    </w:p>
    <w:p w14:paraId="2136B0B1" w14:textId="77777777" w:rsidR="0048235C" w:rsidRPr="0048235C" w:rsidRDefault="0048235C" w:rsidP="0048235C">
      <w:pPr>
        <w:pStyle w:val="EndNoteBibliography"/>
        <w:rPr>
          <w:noProof/>
        </w:rPr>
      </w:pPr>
      <w:r w:rsidRPr="0048235C">
        <w:rPr>
          <w:noProof/>
        </w:rPr>
        <w:t xml:space="preserve">Goldberg, R. B., et al. (1993). "Anther development: Basic principles and practical applications." </w:t>
      </w:r>
      <w:r w:rsidRPr="0048235C">
        <w:rPr>
          <w:noProof/>
          <w:u w:val="single"/>
        </w:rPr>
        <w:t>The Plant Cell</w:t>
      </w:r>
      <w:r w:rsidRPr="0048235C">
        <w:rPr>
          <w:noProof/>
        </w:rPr>
        <w:t xml:space="preserve"> </w:t>
      </w:r>
      <w:r w:rsidRPr="0048235C">
        <w:rPr>
          <w:b/>
          <w:noProof/>
        </w:rPr>
        <w:t>5</w:t>
      </w:r>
      <w:r w:rsidRPr="0048235C">
        <w:rPr>
          <w:noProof/>
        </w:rPr>
        <w:t>(10): 1217-1229.</w:t>
      </w:r>
    </w:p>
    <w:p w14:paraId="13F08D38" w14:textId="77777777" w:rsidR="0048235C" w:rsidRPr="0048235C" w:rsidRDefault="0048235C" w:rsidP="0048235C">
      <w:pPr>
        <w:pStyle w:val="EndNoteBibliography"/>
        <w:ind w:left="720" w:hanging="720"/>
        <w:rPr>
          <w:noProof/>
        </w:rPr>
      </w:pPr>
      <w:r w:rsidRPr="0048235C">
        <w:rPr>
          <w:noProof/>
        </w:rPr>
        <w:tab/>
      </w:r>
    </w:p>
    <w:p w14:paraId="0848422B" w14:textId="77777777" w:rsidR="0048235C" w:rsidRPr="0048235C" w:rsidRDefault="0048235C" w:rsidP="0048235C">
      <w:pPr>
        <w:pStyle w:val="EndNoteBibliography"/>
        <w:rPr>
          <w:noProof/>
        </w:rPr>
      </w:pPr>
      <w:r w:rsidRPr="0048235C">
        <w:rPr>
          <w:noProof/>
        </w:rPr>
        <w:t xml:space="preserve">Hague, J. P., et al. (2012). "Pollen sterility—A promising approach to gene confinement and breeding for genetically modified bioenergy crops." </w:t>
      </w:r>
      <w:r w:rsidRPr="0048235C">
        <w:rPr>
          <w:noProof/>
          <w:u w:val="single"/>
        </w:rPr>
        <w:t>Agriculture</w:t>
      </w:r>
      <w:r w:rsidRPr="0048235C">
        <w:rPr>
          <w:noProof/>
        </w:rPr>
        <w:t xml:space="preserve"> </w:t>
      </w:r>
      <w:r w:rsidRPr="0048235C">
        <w:rPr>
          <w:b/>
          <w:noProof/>
        </w:rPr>
        <w:t>2</w:t>
      </w:r>
      <w:r w:rsidRPr="0048235C">
        <w:rPr>
          <w:noProof/>
        </w:rPr>
        <w:t>(4): 295-315.</w:t>
      </w:r>
    </w:p>
    <w:p w14:paraId="61408502" w14:textId="77777777" w:rsidR="0048235C" w:rsidRPr="0048235C" w:rsidRDefault="0048235C" w:rsidP="0048235C">
      <w:pPr>
        <w:pStyle w:val="EndNoteBibliography"/>
        <w:ind w:left="720" w:hanging="720"/>
        <w:rPr>
          <w:noProof/>
        </w:rPr>
      </w:pPr>
      <w:r w:rsidRPr="0048235C">
        <w:rPr>
          <w:noProof/>
        </w:rPr>
        <w:tab/>
      </w:r>
    </w:p>
    <w:p w14:paraId="017FA92E" w14:textId="77777777" w:rsidR="0048235C" w:rsidRPr="0048235C" w:rsidRDefault="0048235C" w:rsidP="0048235C">
      <w:pPr>
        <w:pStyle w:val="EndNoteBibliography"/>
        <w:rPr>
          <w:noProof/>
        </w:rPr>
      </w:pPr>
      <w:r w:rsidRPr="0048235C">
        <w:rPr>
          <w:noProof/>
        </w:rPr>
        <w:t xml:space="preserve">Hamilton, D. A., et al. (1989). "Characterization of a pollen-specific genomic clone from maize." </w:t>
      </w:r>
      <w:r w:rsidRPr="0048235C">
        <w:rPr>
          <w:noProof/>
          <w:u w:val="single"/>
        </w:rPr>
        <w:t>Sexual Plant Reproduction</w:t>
      </w:r>
      <w:r w:rsidRPr="0048235C">
        <w:rPr>
          <w:noProof/>
        </w:rPr>
        <w:t xml:space="preserve"> </w:t>
      </w:r>
      <w:r w:rsidRPr="0048235C">
        <w:rPr>
          <w:b/>
          <w:noProof/>
        </w:rPr>
        <w:t>2</w:t>
      </w:r>
      <w:r w:rsidRPr="0048235C">
        <w:rPr>
          <w:noProof/>
        </w:rPr>
        <w:t>: 208-212.</w:t>
      </w:r>
    </w:p>
    <w:p w14:paraId="5DCE6B97" w14:textId="77777777" w:rsidR="0048235C" w:rsidRPr="0048235C" w:rsidRDefault="0048235C" w:rsidP="0048235C">
      <w:pPr>
        <w:pStyle w:val="EndNoteBibliography"/>
        <w:ind w:left="720" w:hanging="720"/>
        <w:rPr>
          <w:noProof/>
        </w:rPr>
      </w:pPr>
      <w:r w:rsidRPr="0048235C">
        <w:rPr>
          <w:noProof/>
        </w:rPr>
        <w:tab/>
      </w:r>
    </w:p>
    <w:p w14:paraId="76979E83" w14:textId="77777777" w:rsidR="0048235C" w:rsidRPr="0048235C" w:rsidRDefault="0048235C" w:rsidP="0048235C">
      <w:pPr>
        <w:pStyle w:val="EndNoteBibliography"/>
        <w:rPr>
          <w:noProof/>
        </w:rPr>
      </w:pPr>
      <w:r w:rsidRPr="0048235C">
        <w:rPr>
          <w:noProof/>
        </w:rPr>
        <w:t xml:space="preserve">Hamilton, D. A., et al. (1998). "A monocot pollen-specific promoter contains separable pollen-specific and quantitative elements." </w:t>
      </w:r>
      <w:r w:rsidRPr="0048235C">
        <w:rPr>
          <w:noProof/>
          <w:u w:val="single"/>
        </w:rPr>
        <w:t>Plant Molecular Biology</w:t>
      </w:r>
      <w:r w:rsidRPr="0048235C">
        <w:rPr>
          <w:noProof/>
        </w:rPr>
        <w:t xml:space="preserve"> </w:t>
      </w:r>
      <w:r w:rsidRPr="0048235C">
        <w:rPr>
          <w:b/>
          <w:noProof/>
        </w:rPr>
        <w:t>38</w:t>
      </w:r>
      <w:r w:rsidRPr="0048235C">
        <w:rPr>
          <w:noProof/>
        </w:rPr>
        <w:t>(4): 663-669.</w:t>
      </w:r>
    </w:p>
    <w:p w14:paraId="395E0DF2" w14:textId="77777777" w:rsidR="0048235C" w:rsidRPr="0048235C" w:rsidRDefault="0048235C" w:rsidP="0048235C">
      <w:pPr>
        <w:pStyle w:val="EndNoteBibliography"/>
        <w:ind w:left="720" w:hanging="720"/>
        <w:rPr>
          <w:noProof/>
        </w:rPr>
      </w:pPr>
      <w:r w:rsidRPr="0048235C">
        <w:rPr>
          <w:noProof/>
        </w:rPr>
        <w:tab/>
      </w:r>
    </w:p>
    <w:p w14:paraId="704843BF" w14:textId="77777777" w:rsidR="0048235C" w:rsidRPr="0048235C" w:rsidRDefault="0048235C" w:rsidP="0048235C">
      <w:pPr>
        <w:pStyle w:val="EndNoteBibliography"/>
        <w:rPr>
          <w:noProof/>
        </w:rPr>
      </w:pPr>
      <w:r w:rsidRPr="0048235C">
        <w:rPr>
          <w:noProof/>
        </w:rPr>
        <w:t xml:space="preserve">Hamilton, D. A., et al. (2000). "Comparison of transient and stable expression by a pollen-specific promoter: The transformation results do not always agree." </w:t>
      </w:r>
      <w:r w:rsidRPr="0048235C">
        <w:rPr>
          <w:noProof/>
          <w:u w:val="single"/>
        </w:rPr>
        <w:t>Sexual Plant Reproduction</w:t>
      </w:r>
      <w:r w:rsidRPr="0048235C">
        <w:rPr>
          <w:noProof/>
        </w:rPr>
        <w:t xml:space="preserve"> </w:t>
      </w:r>
      <w:r w:rsidRPr="0048235C">
        <w:rPr>
          <w:b/>
          <w:noProof/>
        </w:rPr>
        <w:t>12</w:t>
      </w:r>
      <w:r w:rsidRPr="0048235C">
        <w:rPr>
          <w:noProof/>
        </w:rPr>
        <w:t>: 292-295.</w:t>
      </w:r>
    </w:p>
    <w:p w14:paraId="215B66B8" w14:textId="77777777" w:rsidR="0048235C" w:rsidRPr="0048235C" w:rsidRDefault="0048235C" w:rsidP="0048235C">
      <w:pPr>
        <w:pStyle w:val="EndNoteBibliography"/>
        <w:ind w:left="720" w:hanging="720"/>
        <w:rPr>
          <w:noProof/>
        </w:rPr>
      </w:pPr>
      <w:r w:rsidRPr="0048235C">
        <w:rPr>
          <w:noProof/>
        </w:rPr>
        <w:tab/>
      </w:r>
    </w:p>
    <w:p w14:paraId="27BEE15E" w14:textId="77777777" w:rsidR="0048235C" w:rsidRPr="0048235C" w:rsidRDefault="0048235C" w:rsidP="0048235C">
      <w:pPr>
        <w:pStyle w:val="EndNoteBibliography"/>
        <w:rPr>
          <w:noProof/>
        </w:rPr>
      </w:pPr>
      <w:r w:rsidRPr="0048235C">
        <w:rPr>
          <w:noProof/>
        </w:rPr>
        <w:t xml:space="preserve">Hanson, D. D., et al. (1989). "Characterization of a pollen-specific cDNA clone from </w:t>
      </w:r>
      <w:r w:rsidRPr="0048235C">
        <w:rPr>
          <w:i/>
          <w:noProof/>
        </w:rPr>
        <w:t>Zea mays</w:t>
      </w:r>
      <w:r w:rsidRPr="0048235C">
        <w:rPr>
          <w:noProof/>
        </w:rPr>
        <w:t xml:space="preserve"> and its expression." </w:t>
      </w:r>
      <w:r w:rsidRPr="0048235C">
        <w:rPr>
          <w:noProof/>
          <w:u w:val="single"/>
        </w:rPr>
        <w:t>The Plant Cell</w:t>
      </w:r>
      <w:r w:rsidRPr="0048235C">
        <w:rPr>
          <w:noProof/>
        </w:rPr>
        <w:t xml:space="preserve"> </w:t>
      </w:r>
      <w:r w:rsidRPr="0048235C">
        <w:rPr>
          <w:b/>
          <w:noProof/>
        </w:rPr>
        <w:t>1</w:t>
      </w:r>
      <w:r w:rsidRPr="0048235C">
        <w:rPr>
          <w:noProof/>
        </w:rPr>
        <w:t>(2): 173-179.</w:t>
      </w:r>
    </w:p>
    <w:p w14:paraId="71A54C45" w14:textId="77777777" w:rsidR="0048235C" w:rsidRPr="0048235C" w:rsidRDefault="0048235C" w:rsidP="0048235C">
      <w:pPr>
        <w:pStyle w:val="EndNoteBibliography"/>
        <w:ind w:left="720" w:hanging="720"/>
        <w:rPr>
          <w:noProof/>
        </w:rPr>
      </w:pPr>
      <w:r w:rsidRPr="0048235C">
        <w:rPr>
          <w:noProof/>
        </w:rPr>
        <w:tab/>
      </w:r>
    </w:p>
    <w:p w14:paraId="106F9928" w14:textId="77777777" w:rsidR="0048235C" w:rsidRPr="0048235C" w:rsidRDefault="0048235C" w:rsidP="0048235C">
      <w:pPr>
        <w:pStyle w:val="EndNoteBibliography"/>
        <w:rPr>
          <w:noProof/>
        </w:rPr>
      </w:pPr>
      <w:r w:rsidRPr="0048235C">
        <w:rPr>
          <w:noProof/>
        </w:rPr>
        <w:t xml:space="preserve">Haygood, R., et al. (2003). "Consequences of recurrent gene flow from crops to wild relatives." </w:t>
      </w:r>
      <w:r w:rsidRPr="0048235C">
        <w:rPr>
          <w:noProof/>
          <w:u w:val="single"/>
        </w:rPr>
        <w:t>Proceedings of the Royal Society of London. B: Biological Sciences</w:t>
      </w:r>
      <w:r w:rsidRPr="0048235C">
        <w:rPr>
          <w:noProof/>
        </w:rPr>
        <w:t xml:space="preserve"> </w:t>
      </w:r>
      <w:r w:rsidRPr="0048235C">
        <w:rPr>
          <w:b/>
          <w:noProof/>
        </w:rPr>
        <w:t>270</w:t>
      </w:r>
      <w:r w:rsidRPr="0048235C">
        <w:rPr>
          <w:noProof/>
        </w:rPr>
        <w:t>(1527): 1879-1886.</w:t>
      </w:r>
    </w:p>
    <w:p w14:paraId="2D951E56" w14:textId="77777777" w:rsidR="0048235C" w:rsidRPr="0048235C" w:rsidRDefault="0048235C" w:rsidP="0048235C">
      <w:pPr>
        <w:pStyle w:val="EndNoteBibliography"/>
        <w:ind w:left="720" w:hanging="720"/>
        <w:rPr>
          <w:noProof/>
        </w:rPr>
      </w:pPr>
      <w:r w:rsidRPr="0048235C">
        <w:rPr>
          <w:noProof/>
        </w:rPr>
        <w:tab/>
      </w:r>
    </w:p>
    <w:p w14:paraId="7A5B3B34" w14:textId="18F7AB2A" w:rsidR="0048235C" w:rsidRPr="00383B45" w:rsidRDefault="0048235C" w:rsidP="0048235C">
      <w:pPr>
        <w:pStyle w:val="EndNoteBibliography"/>
        <w:rPr>
          <w:i/>
          <w:iCs/>
          <w:noProof/>
        </w:rPr>
      </w:pPr>
      <w:r w:rsidRPr="0048235C">
        <w:rPr>
          <w:noProof/>
        </w:rPr>
        <w:t xml:space="preserve">ISAAA (2019). "Global Status of Commercialized Biotech/GM Crops in 2019: Biotech Crops Drive SocioEconomic Development and Sustainable Environment in the New Frontier." </w:t>
      </w:r>
      <w:r w:rsidRPr="0048235C">
        <w:rPr>
          <w:noProof/>
          <w:u w:val="single"/>
        </w:rPr>
        <w:t>ISAAA Brief No. 55</w:t>
      </w:r>
      <w:r w:rsidRPr="0048235C">
        <w:rPr>
          <w:noProof/>
        </w:rPr>
        <w:t xml:space="preserve">. Retrieved 5 September 2022, from </w:t>
      </w:r>
      <w:hyperlink r:id="rId21" w:history="1">
        <w:r w:rsidRPr="00383B45">
          <w:rPr>
            <w:rStyle w:val="Hyperlink"/>
            <w:noProof/>
            <w:color w:val="002060"/>
          </w:rPr>
          <w:t>https://www.isaaa.org/resources/publications/briefs/55/executivesummary/default.asp</w:t>
        </w:r>
      </w:hyperlink>
      <w:r w:rsidRPr="0048235C">
        <w:rPr>
          <w:noProof/>
        </w:rPr>
        <w:t>.</w:t>
      </w:r>
    </w:p>
    <w:p w14:paraId="77AE8AF2" w14:textId="77777777" w:rsidR="0048235C" w:rsidRPr="0048235C" w:rsidRDefault="0048235C" w:rsidP="0048235C">
      <w:pPr>
        <w:pStyle w:val="EndNoteBibliography"/>
        <w:ind w:left="720" w:hanging="720"/>
        <w:rPr>
          <w:noProof/>
        </w:rPr>
      </w:pPr>
      <w:r w:rsidRPr="0048235C">
        <w:rPr>
          <w:noProof/>
        </w:rPr>
        <w:lastRenderedPageBreak/>
        <w:tab/>
      </w:r>
    </w:p>
    <w:p w14:paraId="17237167" w14:textId="77777777" w:rsidR="0048235C" w:rsidRPr="0048235C" w:rsidRDefault="0048235C" w:rsidP="0048235C">
      <w:pPr>
        <w:pStyle w:val="EndNoteBibliography"/>
        <w:rPr>
          <w:noProof/>
        </w:rPr>
      </w:pPr>
      <w:r w:rsidRPr="0048235C">
        <w:rPr>
          <w:noProof/>
        </w:rPr>
        <w:t xml:space="preserve">Kumar, P., et al. (2017). "Development of male sterile transgenic lines in rice by tapetum-specific expression of </w:t>
      </w:r>
      <w:r w:rsidRPr="0048235C">
        <w:rPr>
          <w:i/>
          <w:noProof/>
        </w:rPr>
        <w:t>barnase</w:t>
      </w:r>
      <w:r w:rsidRPr="0048235C">
        <w:rPr>
          <w:noProof/>
        </w:rPr>
        <w:t xml:space="preserve"> gene." </w:t>
      </w:r>
      <w:r w:rsidRPr="0048235C">
        <w:rPr>
          <w:noProof/>
          <w:u w:val="single"/>
        </w:rPr>
        <w:t>Biotechnology</w:t>
      </w:r>
      <w:r w:rsidRPr="0048235C">
        <w:rPr>
          <w:noProof/>
        </w:rPr>
        <w:t xml:space="preserve"> </w:t>
      </w:r>
      <w:r w:rsidRPr="0048235C">
        <w:rPr>
          <w:b/>
          <w:noProof/>
        </w:rPr>
        <w:t>44</w:t>
      </w:r>
      <w:r w:rsidRPr="0048235C">
        <w:rPr>
          <w:noProof/>
        </w:rPr>
        <w:t>(4): 364-371.</w:t>
      </w:r>
    </w:p>
    <w:p w14:paraId="475DA2B9" w14:textId="77777777" w:rsidR="0048235C" w:rsidRPr="0048235C" w:rsidRDefault="0048235C" w:rsidP="0048235C">
      <w:pPr>
        <w:pStyle w:val="EndNoteBibliography"/>
        <w:ind w:left="720" w:hanging="720"/>
        <w:rPr>
          <w:noProof/>
        </w:rPr>
      </w:pPr>
      <w:r w:rsidRPr="0048235C">
        <w:rPr>
          <w:noProof/>
        </w:rPr>
        <w:tab/>
      </w:r>
    </w:p>
    <w:p w14:paraId="713F0E43" w14:textId="77777777" w:rsidR="0048235C" w:rsidRPr="0048235C" w:rsidRDefault="0048235C" w:rsidP="0048235C">
      <w:pPr>
        <w:pStyle w:val="EndNoteBibliography"/>
        <w:rPr>
          <w:noProof/>
        </w:rPr>
      </w:pPr>
      <w:r w:rsidRPr="0048235C">
        <w:rPr>
          <w:noProof/>
        </w:rPr>
        <w:t xml:space="preserve">Li, R. and R. Qu (2011). "High throughput </w:t>
      </w:r>
      <w:r w:rsidRPr="0048235C">
        <w:rPr>
          <w:i/>
          <w:noProof/>
        </w:rPr>
        <w:t>Agrobacterium</w:t>
      </w:r>
      <w:r w:rsidRPr="0048235C">
        <w:rPr>
          <w:noProof/>
        </w:rPr>
        <w:t xml:space="preserve">-mediated switchgrass transformation." </w:t>
      </w:r>
      <w:r w:rsidRPr="0048235C">
        <w:rPr>
          <w:noProof/>
          <w:u w:val="single"/>
        </w:rPr>
        <w:t>Biomass and Bioenergy</w:t>
      </w:r>
      <w:r w:rsidRPr="0048235C">
        <w:rPr>
          <w:noProof/>
        </w:rPr>
        <w:t xml:space="preserve"> </w:t>
      </w:r>
      <w:r w:rsidRPr="0048235C">
        <w:rPr>
          <w:b/>
          <w:noProof/>
        </w:rPr>
        <w:t>35</w:t>
      </w:r>
      <w:r w:rsidRPr="0048235C">
        <w:rPr>
          <w:noProof/>
        </w:rPr>
        <w:t>(3): 1046-1054.</w:t>
      </w:r>
    </w:p>
    <w:p w14:paraId="48ABDC9E" w14:textId="77777777" w:rsidR="0048235C" w:rsidRPr="0048235C" w:rsidRDefault="0048235C" w:rsidP="0048235C">
      <w:pPr>
        <w:pStyle w:val="EndNoteBibliography"/>
        <w:ind w:left="720" w:hanging="720"/>
        <w:rPr>
          <w:noProof/>
        </w:rPr>
      </w:pPr>
      <w:r w:rsidRPr="0048235C">
        <w:rPr>
          <w:noProof/>
        </w:rPr>
        <w:tab/>
      </w:r>
    </w:p>
    <w:p w14:paraId="43A18642" w14:textId="77777777" w:rsidR="0048235C" w:rsidRPr="0048235C" w:rsidRDefault="0048235C" w:rsidP="0048235C">
      <w:pPr>
        <w:pStyle w:val="EndNoteBibliography"/>
        <w:rPr>
          <w:noProof/>
        </w:rPr>
      </w:pPr>
      <w:r w:rsidRPr="0048235C">
        <w:rPr>
          <w:noProof/>
        </w:rPr>
        <w:t>Luo, H., et al. (2006). "</w:t>
      </w:r>
      <w:r w:rsidRPr="0048235C">
        <w:rPr>
          <w:i/>
          <w:noProof/>
        </w:rPr>
        <w:t>RTS</w:t>
      </w:r>
      <w:r w:rsidRPr="0048235C">
        <w:rPr>
          <w:noProof/>
        </w:rPr>
        <w:t xml:space="preserve">, a rice anther-specific gene is required for male fertility and its promoter sequence directs tissue-specific gene expression in different plant species." </w:t>
      </w:r>
      <w:r w:rsidRPr="0048235C">
        <w:rPr>
          <w:noProof/>
          <w:u w:val="single"/>
        </w:rPr>
        <w:t>Plant Molecular Biology</w:t>
      </w:r>
      <w:r w:rsidRPr="0048235C">
        <w:rPr>
          <w:noProof/>
        </w:rPr>
        <w:t xml:space="preserve"> </w:t>
      </w:r>
      <w:r w:rsidRPr="0048235C">
        <w:rPr>
          <w:b/>
          <w:noProof/>
        </w:rPr>
        <w:t>62</w:t>
      </w:r>
      <w:r w:rsidRPr="0048235C">
        <w:rPr>
          <w:noProof/>
        </w:rPr>
        <w:t>: 397-408.</w:t>
      </w:r>
    </w:p>
    <w:p w14:paraId="2739F738" w14:textId="77777777" w:rsidR="0048235C" w:rsidRPr="0048235C" w:rsidRDefault="0048235C" w:rsidP="0048235C">
      <w:pPr>
        <w:pStyle w:val="EndNoteBibliography"/>
        <w:ind w:left="720" w:hanging="720"/>
        <w:rPr>
          <w:noProof/>
        </w:rPr>
      </w:pPr>
      <w:r w:rsidRPr="0048235C">
        <w:rPr>
          <w:noProof/>
        </w:rPr>
        <w:tab/>
      </w:r>
    </w:p>
    <w:p w14:paraId="77313086" w14:textId="77777777" w:rsidR="0048235C" w:rsidRPr="0048235C" w:rsidRDefault="0048235C" w:rsidP="0048235C">
      <w:pPr>
        <w:pStyle w:val="EndNoteBibliography"/>
        <w:rPr>
          <w:noProof/>
        </w:rPr>
      </w:pPr>
      <w:r w:rsidRPr="0048235C">
        <w:rPr>
          <w:noProof/>
        </w:rPr>
        <w:t xml:space="preserve">Ma, H., et al. (2011). "The modified castor bean catalase intron is incompletely spliced in tobacco and Arabidopsis." </w:t>
      </w:r>
      <w:r w:rsidRPr="0048235C">
        <w:rPr>
          <w:noProof/>
          <w:u w:val="single"/>
        </w:rPr>
        <w:t>Plant Science</w:t>
      </w:r>
      <w:r w:rsidRPr="0048235C">
        <w:rPr>
          <w:noProof/>
        </w:rPr>
        <w:t xml:space="preserve"> </w:t>
      </w:r>
      <w:r w:rsidRPr="0048235C">
        <w:rPr>
          <w:b/>
          <w:noProof/>
        </w:rPr>
        <w:t>181</w:t>
      </w:r>
      <w:r w:rsidRPr="0048235C">
        <w:rPr>
          <w:noProof/>
        </w:rPr>
        <w:t>(2): 188-194.</w:t>
      </w:r>
    </w:p>
    <w:p w14:paraId="12AA4156" w14:textId="77777777" w:rsidR="0048235C" w:rsidRPr="0048235C" w:rsidRDefault="0048235C" w:rsidP="0048235C">
      <w:pPr>
        <w:pStyle w:val="EndNoteBibliography"/>
        <w:ind w:left="720" w:hanging="720"/>
        <w:rPr>
          <w:noProof/>
        </w:rPr>
      </w:pPr>
      <w:r w:rsidRPr="0048235C">
        <w:rPr>
          <w:noProof/>
        </w:rPr>
        <w:tab/>
      </w:r>
    </w:p>
    <w:p w14:paraId="06D33948" w14:textId="77777777" w:rsidR="0048235C" w:rsidRPr="0048235C" w:rsidRDefault="0048235C" w:rsidP="0048235C">
      <w:pPr>
        <w:pStyle w:val="EndNoteBibliography"/>
        <w:rPr>
          <w:noProof/>
        </w:rPr>
      </w:pPr>
      <w:r w:rsidRPr="0048235C">
        <w:rPr>
          <w:noProof/>
        </w:rPr>
        <w:t xml:space="preserve">McCormick, S. (1993). "Male gametophyte development." </w:t>
      </w:r>
      <w:r w:rsidRPr="0048235C">
        <w:rPr>
          <w:noProof/>
          <w:u w:val="single"/>
        </w:rPr>
        <w:t>The Plant Cell</w:t>
      </w:r>
      <w:r w:rsidRPr="0048235C">
        <w:rPr>
          <w:noProof/>
        </w:rPr>
        <w:t xml:space="preserve"> </w:t>
      </w:r>
      <w:r w:rsidRPr="0048235C">
        <w:rPr>
          <w:b/>
          <w:noProof/>
        </w:rPr>
        <w:t>5</w:t>
      </w:r>
      <w:r w:rsidRPr="0048235C">
        <w:rPr>
          <w:noProof/>
        </w:rPr>
        <w:t>(10): 1265-1275.</w:t>
      </w:r>
    </w:p>
    <w:p w14:paraId="4333C202" w14:textId="77777777" w:rsidR="0048235C" w:rsidRPr="0048235C" w:rsidRDefault="0048235C" w:rsidP="0048235C">
      <w:pPr>
        <w:pStyle w:val="EndNoteBibliography"/>
        <w:ind w:left="720" w:hanging="720"/>
        <w:rPr>
          <w:noProof/>
        </w:rPr>
      </w:pPr>
      <w:r w:rsidRPr="0048235C">
        <w:rPr>
          <w:noProof/>
        </w:rPr>
        <w:tab/>
      </w:r>
    </w:p>
    <w:p w14:paraId="17E6C952" w14:textId="77777777" w:rsidR="0048235C" w:rsidRPr="0048235C" w:rsidRDefault="0048235C" w:rsidP="0048235C">
      <w:pPr>
        <w:pStyle w:val="EndNoteBibliography"/>
        <w:rPr>
          <w:noProof/>
        </w:rPr>
      </w:pPr>
      <w:r w:rsidRPr="0048235C">
        <w:rPr>
          <w:noProof/>
        </w:rPr>
        <w:t xml:space="preserve">Mellars, G. and K. Gomez (2011). Mutation detection by Southern blotting. </w:t>
      </w:r>
      <w:r w:rsidRPr="0048235C">
        <w:rPr>
          <w:noProof/>
          <w:u w:val="single"/>
        </w:rPr>
        <w:t>PCR Mutation Detection Protocols</w:t>
      </w:r>
      <w:r w:rsidRPr="0048235C">
        <w:rPr>
          <w:noProof/>
        </w:rPr>
        <w:t xml:space="preserve">. B. Theophilus and R. Rapley, Humana Press. </w:t>
      </w:r>
      <w:r w:rsidRPr="0048235C">
        <w:rPr>
          <w:b/>
          <w:noProof/>
        </w:rPr>
        <w:t xml:space="preserve">688: </w:t>
      </w:r>
      <w:r w:rsidRPr="0048235C">
        <w:rPr>
          <w:noProof/>
        </w:rPr>
        <w:t>281-291.</w:t>
      </w:r>
    </w:p>
    <w:p w14:paraId="469C7903" w14:textId="77777777" w:rsidR="0048235C" w:rsidRPr="0048235C" w:rsidRDefault="0048235C" w:rsidP="0048235C">
      <w:pPr>
        <w:pStyle w:val="EndNoteBibliography"/>
        <w:ind w:left="720" w:hanging="720"/>
        <w:rPr>
          <w:noProof/>
        </w:rPr>
      </w:pPr>
      <w:r w:rsidRPr="0048235C">
        <w:rPr>
          <w:noProof/>
        </w:rPr>
        <w:tab/>
      </w:r>
    </w:p>
    <w:p w14:paraId="5EBB63F5" w14:textId="77777777" w:rsidR="0048235C" w:rsidRPr="0048235C" w:rsidRDefault="0048235C" w:rsidP="0048235C">
      <w:pPr>
        <w:pStyle w:val="EndNoteBibliography"/>
        <w:rPr>
          <w:noProof/>
        </w:rPr>
      </w:pPr>
      <w:r w:rsidRPr="0048235C">
        <w:rPr>
          <w:noProof/>
        </w:rPr>
        <w:t xml:space="preserve">Millwood, R., et al. (2016). "Engineered selective plant male sterility through pollen-specific expression of the </w:t>
      </w:r>
      <w:r w:rsidRPr="0048235C">
        <w:rPr>
          <w:i/>
          <w:noProof/>
        </w:rPr>
        <w:t>Eco</w:t>
      </w:r>
      <w:r w:rsidRPr="0048235C">
        <w:rPr>
          <w:noProof/>
        </w:rPr>
        <w:t xml:space="preserve">RI restriction endonuclease." </w:t>
      </w:r>
      <w:r w:rsidRPr="0048235C">
        <w:rPr>
          <w:noProof/>
          <w:u w:val="single"/>
        </w:rPr>
        <w:t>Plant Biotechnology Journal</w:t>
      </w:r>
      <w:r w:rsidRPr="0048235C">
        <w:rPr>
          <w:noProof/>
        </w:rPr>
        <w:t xml:space="preserve"> </w:t>
      </w:r>
      <w:r w:rsidRPr="0048235C">
        <w:rPr>
          <w:b/>
          <w:noProof/>
        </w:rPr>
        <w:t>14</w:t>
      </w:r>
      <w:r w:rsidRPr="0048235C">
        <w:rPr>
          <w:noProof/>
        </w:rPr>
        <w:t>(5): 1281-1290.</w:t>
      </w:r>
    </w:p>
    <w:p w14:paraId="6DFCD8AE" w14:textId="77777777" w:rsidR="0048235C" w:rsidRPr="0048235C" w:rsidRDefault="0048235C" w:rsidP="0048235C">
      <w:pPr>
        <w:pStyle w:val="EndNoteBibliography"/>
        <w:ind w:left="720" w:hanging="720"/>
        <w:rPr>
          <w:noProof/>
        </w:rPr>
      </w:pPr>
      <w:r w:rsidRPr="0048235C">
        <w:rPr>
          <w:noProof/>
        </w:rPr>
        <w:tab/>
      </w:r>
    </w:p>
    <w:p w14:paraId="24311A0E" w14:textId="77777777" w:rsidR="0048235C" w:rsidRPr="0048235C" w:rsidRDefault="0048235C" w:rsidP="0048235C">
      <w:pPr>
        <w:pStyle w:val="EndNoteBibliography"/>
        <w:rPr>
          <w:noProof/>
        </w:rPr>
      </w:pPr>
      <w:r w:rsidRPr="0048235C">
        <w:rPr>
          <w:noProof/>
        </w:rPr>
        <w:t xml:space="preserve">Ohta, S., et al. (1990). "Construction and expression in tobacco of a </w:t>
      </w:r>
      <w:r w:rsidRPr="0048235C">
        <w:rPr>
          <w:i/>
          <w:noProof/>
        </w:rPr>
        <w:t>β-glucuronidase</w:t>
      </w:r>
      <w:r w:rsidRPr="0048235C">
        <w:rPr>
          <w:noProof/>
        </w:rPr>
        <w:t xml:space="preserve"> (GUS) reporter gene containing an intron within the coding sequence." </w:t>
      </w:r>
      <w:r w:rsidRPr="0048235C">
        <w:rPr>
          <w:noProof/>
          <w:u w:val="single"/>
        </w:rPr>
        <w:t>Plant and Cell Physiology</w:t>
      </w:r>
      <w:r w:rsidRPr="0048235C">
        <w:rPr>
          <w:noProof/>
        </w:rPr>
        <w:t xml:space="preserve"> </w:t>
      </w:r>
      <w:r w:rsidRPr="0048235C">
        <w:rPr>
          <w:b/>
          <w:noProof/>
        </w:rPr>
        <w:t>31</w:t>
      </w:r>
      <w:r w:rsidRPr="0048235C">
        <w:rPr>
          <w:noProof/>
        </w:rPr>
        <w:t>(6): 805-813.</w:t>
      </w:r>
    </w:p>
    <w:p w14:paraId="350DCF04" w14:textId="77777777" w:rsidR="0048235C" w:rsidRPr="0048235C" w:rsidRDefault="0048235C" w:rsidP="0048235C">
      <w:pPr>
        <w:pStyle w:val="EndNoteBibliography"/>
        <w:ind w:left="720" w:hanging="720"/>
        <w:rPr>
          <w:noProof/>
        </w:rPr>
      </w:pPr>
      <w:r w:rsidRPr="0048235C">
        <w:rPr>
          <w:noProof/>
        </w:rPr>
        <w:tab/>
      </w:r>
    </w:p>
    <w:p w14:paraId="0F00C4EB" w14:textId="77777777" w:rsidR="0048235C" w:rsidRPr="0048235C" w:rsidRDefault="0048235C" w:rsidP="0048235C">
      <w:pPr>
        <w:pStyle w:val="EndNoteBibliography"/>
        <w:rPr>
          <w:noProof/>
        </w:rPr>
      </w:pPr>
      <w:r w:rsidRPr="0048235C">
        <w:rPr>
          <w:noProof/>
        </w:rPr>
        <w:t xml:space="preserve">Pfotenhauer, A. C., et al. (2022). "Building the plant SynBio toolbox through combinatorial analysis of DNA regulatory elements." </w:t>
      </w:r>
      <w:r w:rsidRPr="0048235C">
        <w:rPr>
          <w:noProof/>
          <w:u w:val="single"/>
        </w:rPr>
        <w:t>ACS Synthetic Biology</w:t>
      </w:r>
      <w:r w:rsidRPr="0048235C">
        <w:rPr>
          <w:noProof/>
        </w:rPr>
        <w:t xml:space="preserve"> </w:t>
      </w:r>
      <w:r w:rsidRPr="0048235C">
        <w:rPr>
          <w:b/>
          <w:noProof/>
        </w:rPr>
        <w:t>11</w:t>
      </w:r>
      <w:r w:rsidRPr="0048235C">
        <w:rPr>
          <w:noProof/>
        </w:rPr>
        <w:t>(8): 2741-2755.</w:t>
      </w:r>
    </w:p>
    <w:p w14:paraId="2E7F46E8" w14:textId="77777777" w:rsidR="0048235C" w:rsidRPr="0048235C" w:rsidRDefault="0048235C" w:rsidP="0048235C">
      <w:pPr>
        <w:pStyle w:val="EndNoteBibliography"/>
        <w:ind w:left="720" w:hanging="720"/>
        <w:rPr>
          <w:noProof/>
        </w:rPr>
      </w:pPr>
      <w:r w:rsidRPr="0048235C">
        <w:rPr>
          <w:noProof/>
        </w:rPr>
        <w:tab/>
      </w:r>
    </w:p>
    <w:p w14:paraId="3FB5AFB3" w14:textId="77777777" w:rsidR="0048235C" w:rsidRPr="0048235C" w:rsidRDefault="0048235C" w:rsidP="0048235C">
      <w:pPr>
        <w:pStyle w:val="EndNoteBibliography"/>
        <w:rPr>
          <w:noProof/>
        </w:rPr>
      </w:pPr>
      <w:r w:rsidRPr="0048235C">
        <w:rPr>
          <w:noProof/>
        </w:rPr>
        <w:t xml:space="preserve">Rognli, O., et al. (2000). "Effects of distance and pollen competition on gene flow in the wind-pollinated grass </w:t>
      </w:r>
      <w:r w:rsidRPr="0048235C">
        <w:rPr>
          <w:i/>
          <w:noProof/>
        </w:rPr>
        <w:t xml:space="preserve">Festuca pratensis </w:t>
      </w:r>
      <w:r w:rsidRPr="0048235C">
        <w:rPr>
          <w:noProof/>
        </w:rPr>
        <w:t xml:space="preserve">Huds." </w:t>
      </w:r>
      <w:r w:rsidRPr="0048235C">
        <w:rPr>
          <w:noProof/>
          <w:u w:val="single"/>
        </w:rPr>
        <w:t>Heredity</w:t>
      </w:r>
      <w:r w:rsidRPr="0048235C">
        <w:rPr>
          <w:noProof/>
        </w:rPr>
        <w:t xml:space="preserve"> </w:t>
      </w:r>
      <w:r w:rsidRPr="0048235C">
        <w:rPr>
          <w:b/>
          <w:noProof/>
        </w:rPr>
        <w:t>85</w:t>
      </w:r>
      <w:r w:rsidRPr="0048235C">
        <w:rPr>
          <w:noProof/>
        </w:rPr>
        <w:t>(6): 550-560.</w:t>
      </w:r>
    </w:p>
    <w:p w14:paraId="16B68547" w14:textId="77777777" w:rsidR="0048235C" w:rsidRPr="0048235C" w:rsidRDefault="0048235C" w:rsidP="0048235C">
      <w:pPr>
        <w:pStyle w:val="EndNoteBibliography"/>
        <w:ind w:left="720" w:hanging="720"/>
        <w:rPr>
          <w:noProof/>
        </w:rPr>
      </w:pPr>
      <w:r w:rsidRPr="0048235C">
        <w:rPr>
          <w:noProof/>
        </w:rPr>
        <w:tab/>
      </w:r>
    </w:p>
    <w:p w14:paraId="7A1F2B35" w14:textId="77777777" w:rsidR="0048235C" w:rsidRPr="0048235C" w:rsidRDefault="0048235C" w:rsidP="0048235C">
      <w:pPr>
        <w:pStyle w:val="EndNoteBibliography"/>
        <w:rPr>
          <w:noProof/>
        </w:rPr>
      </w:pPr>
      <w:r w:rsidRPr="0048235C">
        <w:rPr>
          <w:noProof/>
        </w:rPr>
        <w:t xml:space="preserve">Somleva, M. N., et al. (2014). "Transgene autoexcision in switchgrass pollen mediated by the Bxb1 recombinase." </w:t>
      </w:r>
      <w:r w:rsidRPr="0048235C">
        <w:rPr>
          <w:noProof/>
          <w:u w:val="single"/>
        </w:rPr>
        <w:t>BMC Biotechnology</w:t>
      </w:r>
      <w:r w:rsidRPr="0048235C">
        <w:rPr>
          <w:noProof/>
        </w:rPr>
        <w:t xml:space="preserve"> </w:t>
      </w:r>
      <w:r w:rsidRPr="0048235C">
        <w:rPr>
          <w:b/>
          <w:noProof/>
        </w:rPr>
        <w:t>14</w:t>
      </w:r>
      <w:r w:rsidRPr="0048235C">
        <w:rPr>
          <w:noProof/>
        </w:rPr>
        <w:t>(1): 1-13.</w:t>
      </w:r>
    </w:p>
    <w:p w14:paraId="053C66E9" w14:textId="77777777" w:rsidR="0048235C" w:rsidRPr="0048235C" w:rsidRDefault="0048235C" w:rsidP="0048235C">
      <w:pPr>
        <w:pStyle w:val="EndNoteBibliography"/>
        <w:ind w:left="720" w:hanging="720"/>
        <w:rPr>
          <w:noProof/>
        </w:rPr>
      </w:pPr>
      <w:r w:rsidRPr="0048235C">
        <w:rPr>
          <w:noProof/>
        </w:rPr>
        <w:tab/>
      </w:r>
    </w:p>
    <w:p w14:paraId="04E10527" w14:textId="77777777" w:rsidR="0048235C" w:rsidRPr="0048235C" w:rsidRDefault="0048235C" w:rsidP="0048235C">
      <w:pPr>
        <w:pStyle w:val="EndNoteBibliography"/>
        <w:rPr>
          <w:noProof/>
        </w:rPr>
      </w:pPr>
      <w:r w:rsidRPr="0048235C">
        <w:rPr>
          <w:noProof/>
        </w:rPr>
        <w:t xml:space="preserve">Stewart Jr, C. N. and L. E. Via (1993). "A rapid CTAB DNA isolation technique useful for RAPD fingerprinting and other PCR applications." </w:t>
      </w:r>
      <w:r w:rsidRPr="0048235C">
        <w:rPr>
          <w:noProof/>
          <w:u w:val="single"/>
        </w:rPr>
        <w:t>Biotechniques</w:t>
      </w:r>
      <w:r w:rsidRPr="0048235C">
        <w:rPr>
          <w:noProof/>
        </w:rPr>
        <w:t xml:space="preserve"> </w:t>
      </w:r>
      <w:r w:rsidRPr="0048235C">
        <w:rPr>
          <w:b/>
          <w:noProof/>
        </w:rPr>
        <w:t>15</w:t>
      </w:r>
      <w:r w:rsidRPr="0048235C">
        <w:rPr>
          <w:noProof/>
        </w:rPr>
        <w:t>(5): 748-751.</w:t>
      </w:r>
    </w:p>
    <w:p w14:paraId="63D3413D" w14:textId="77777777" w:rsidR="0048235C" w:rsidRPr="0048235C" w:rsidRDefault="0048235C" w:rsidP="0048235C">
      <w:pPr>
        <w:pStyle w:val="EndNoteBibliography"/>
        <w:ind w:left="720" w:hanging="720"/>
        <w:rPr>
          <w:noProof/>
        </w:rPr>
      </w:pPr>
      <w:r w:rsidRPr="0048235C">
        <w:rPr>
          <w:noProof/>
        </w:rPr>
        <w:tab/>
      </w:r>
    </w:p>
    <w:p w14:paraId="0EEC25E8" w14:textId="77777777" w:rsidR="0048235C" w:rsidRPr="0048235C" w:rsidRDefault="0048235C" w:rsidP="0048235C">
      <w:pPr>
        <w:pStyle w:val="EndNoteBibliography"/>
        <w:rPr>
          <w:noProof/>
        </w:rPr>
      </w:pPr>
      <w:r w:rsidRPr="0048235C">
        <w:rPr>
          <w:noProof/>
        </w:rPr>
        <w:t xml:space="preserve">Stewart Jr., C. N. (2021). Controlling transgene flow from engineered crops to unintended hosts by molecular approaches. </w:t>
      </w:r>
      <w:r w:rsidRPr="0048235C">
        <w:rPr>
          <w:noProof/>
          <w:u w:val="single"/>
        </w:rPr>
        <w:t>Gene Flow: Monitoring, Modeling and Mitigation</w:t>
      </w:r>
      <w:r w:rsidRPr="0048235C">
        <w:rPr>
          <w:noProof/>
        </w:rPr>
        <w:t>. W. Wei and C. N. Stewart, CAB International.</w:t>
      </w:r>
    </w:p>
    <w:p w14:paraId="2F5F1C93" w14:textId="77777777" w:rsidR="0048235C" w:rsidRPr="0048235C" w:rsidRDefault="0048235C" w:rsidP="0048235C">
      <w:pPr>
        <w:pStyle w:val="EndNoteBibliography"/>
        <w:ind w:left="720" w:hanging="720"/>
        <w:rPr>
          <w:noProof/>
        </w:rPr>
      </w:pPr>
      <w:r w:rsidRPr="0048235C">
        <w:rPr>
          <w:noProof/>
        </w:rPr>
        <w:tab/>
      </w:r>
    </w:p>
    <w:p w14:paraId="0C838B4C" w14:textId="77777777" w:rsidR="0048235C" w:rsidRPr="0048235C" w:rsidRDefault="0048235C" w:rsidP="0048235C">
      <w:pPr>
        <w:pStyle w:val="EndNoteBibliography"/>
        <w:rPr>
          <w:noProof/>
        </w:rPr>
      </w:pPr>
      <w:r w:rsidRPr="0048235C">
        <w:rPr>
          <w:noProof/>
        </w:rPr>
        <w:t xml:space="preserve">Stewart Jr., C. N., et al. (2003). "Transgene introgression from genetically modified crops to their wild relatives." </w:t>
      </w:r>
      <w:r w:rsidRPr="0048235C">
        <w:rPr>
          <w:noProof/>
          <w:u w:val="single"/>
        </w:rPr>
        <w:t>Nature Reviews Genetics</w:t>
      </w:r>
      <w:r w:rsidRPr="0048235C">
        <w:rPr>
          <w:noProof/>
        </w:rPr>
        <w:t xml:space="preserve"> </w:t>
      </w:r>
      <w:r w:rsidRPr="0048235C">
        <w:rPr>
          <w:b/>
          <w:noProof/>
        </w:rPr>
        <w:t>4</w:t>
      </w:r>
      <w:r w:rsidRPr="0048235C">
        <w:rPr>
          <w:noProof/>
        </w:rPr>
        <w:t>(10): 806-817.</w:t>
      </w:r>
    </w:p>
    <w:p w14:paraId="2C555956" w14:textId="77777777" w:rsidR="0048235C" w:rsidRPr="0048235C" w:rsidRDefault="0048235C" w:rsidP="0048235C">
      <w:pPr>
        <w:pStyle w:val="EndNoteBibliography"/>
        <w:ind w:left="720" w:hanging="720"/>
        <w:rPr>
          <w:noProof/>
        </w:rPr>
      </w:pPr>
      <w:r w:rsidRPr="0048235C">
        <w:rPr>
          <w:noProof/>
        </w:rPr>
        <w:tab/>
      </w:r>
    </w:p>
    <w:p w14:paraId="0F33D54E" w14:textId="77777777" w:rsidR="0048235C" w:rsidRPr="0048235C" w:rsidRDefault="0048235C" w:rsidP="0048235C">
      <w:pPr>
        <w:pStyle w:val="EndNoteBibliography"/>
        <w:rPr>
          <w:noProof/>
        </w:rPr>
      </w:pPr>
      <w:r w:rsidRPr="0048235C">
        <w:rPr>
          <w:noProof/>
        </w:rPr>
        <w:lastRenderedPageBreak/>
        <w:t xml:space="preserve">Tanaka, A., et al. (1990). "Enhancement of foreign gene expression by a dicot intron in rice but not in tobacco is correlated with an increased level of mRNA and an efficient splicing of the intron." </w:t>
      </w:r>
      <w:r w:rsidRPr="0048235C">
        <w:rPr>
          <w:noProof/>
          <w:u w:val="single"/>
        </w:rPr>
        <w:t>Nucleic Acids Research</w:t>
      </w:r>
      <w:r w:rsidRPr="0048235C">
        <w:rPr>
          <w:noProof/>
        </w:rPr>
        <w:t xml:space="preserve"> </w:t>
      </w:r>
      <w:r w:rsidRPr="0048235C">
        <w:rPr>
          <w:b/>
          <w:noProof/>
        </w:rPr>
        <w:t>18</w:t>
      </w:r>
      <w:r w:rsidRPr="0048235C">
        <w:rPr>
          <w:noProof/>
        </w:rPr>
        <w:t>(23): 6767-6770.</w:t>
      </w:r>
    </w:p>
    <w:p w14:paraId="3084F30C" w14:textId="77777777" w:rsidR="0048235C" w:rsidRPr="0048235C" w:rsidRDefault="0048235C" w:rsidP="0048235C">
      <w:pPr>
        <w:pStyle w:val="EndNoteBibliography"/>
        <w:ind w:left="720" w:hanging="720"/>
        <w:rPr>
          <w:noProof/>
        </w:rPr>
      </w:pPr>
      <w:r w:rsidRPr="0048235C">
        <w:rPr>
          <w:noProof/>
        </w:rPr>
        <w:tab/>
      </w:r>
    </w:p>
    <w:p w14:paraId="7E02E57E" w14:textId="77777777" w:rsidR="0048235C" w:rsidRPr="0048235C" w:rsidRDefault="0048235C" w:rsidP="0048235C">
      <w:pPr>
        <w:pStyle w:val="EndNoteBibliography"/>
        <w:rPr>
          <w:noProof/>
        </w:rPr>
      </w:pPr>
      <w:r w:rsidRPr="0048235C">
        <w:rPr>
          <w:noProof/>
        </w:rPr>
        <w:t xml:space="preserve">Tsuchiya, T., et al. (1994). "Molecular characterization of rice genes specifically expressed in the anther tapetum." </w:t>
      </w:r>
      <w:r w:rsidRPr="0048235C">
        <w:rPr>
          <w:noProof/>
          <w:u w:val="single"/>
        </w:rPr>
        <w:t>Plant Molecular Biology</w:t>
      </w:r>
      <w:r w:rsidRPr="0048235C">
        <w:rPr>
          <w:noProof/>
        </w:rPr>
        <w:t xml:space="preserve"> </w:t>
      </w:r>
      <w:r w:rsidRPr="0048235C">
        <w:rPr>
          <w:b/>
          <w:noProof/>
        </w:rPr>
        <w:t>26</w:t>
      </w:r>
      <w:r w:rsidRPr="0048235C">
        <w:rPr>
          <w:noProof/>
        </w:rPr>
        <w:t>: 1737-1746.</w:t>
      </w:r>
    </w:p>
    <w:p w14:paraId="1CC39254" w14:textId="77777777" w:rsidR="0048235C" w:rsidRPr="0048235C" w:rsidRDefault="0048235C" w:rsidP="0048235C">
      <w:pPr>
        <w:pStyle w:val="EndNoteBibliography"/>
        <w:ind w:left="720" w:hanging="720"/>
        <w:rPr>
          <w:noProof/>
        </w:rPr>
      </w:pPr>
      <w:r w:rsidRPr="0048235C">
        <w:rPr>
          <w:noProof/>
        </w:rPr>
        <w:tab/>
      </w:r>
    </w:p>
    <w:p w14:paraId="1E69FC97" w14:textId="77777777" w:rsidR="0048235C" w:rsidRPr="0048235C" w:rsidRDefault="0048235C" w:rsidP="0048235C">
      <w:pPr>
        <w:pStyle w:val="EndNoteBibliography"/>
        <w:rPr>
          <w:noProof/>
        </w:rPr>
      </w:pPr>
      <w:r w:rsidRPr="0048235C">
        <w:rPr>
          <w:noProof/>
        </w:rPr>
        <w:t xml:space="preserve">Tuinstra, M. R. and J. Wedel (2000). "Estimation of pollen viability in grain sorghum." </w:t>
      </w:r>
      <w:r w:rsidRPr="0048235C">
        <w:rPr>
          <w:noProof/>
          <w:u w:val="single"/>
        </w:rPr>
        <w:t>Crop Science</w:t>
      </w:r>
      <w:r w:rsidRPr="0048235C">
        <w:rPr>
          <w:noProof/>
        </w:rPr>
        <w:t xml:space="preserve"> </w:t>
      </w:r>
      <w:r w:rsidRPr="0048235C">
        <w:rPr>
          <w:b/>
          <w:noProof/>
        </w:rPr>
        <w:t>40</w:t>
      </w:r>
      <w:r w:rsidRPr="0048235C">
        <w:rPr>
          <w:noProof/>
        </w:rPr>
        <w:t>(4): 968-970.</w:t>
      </w:r>
    </w:p>
    <w:p w14:paraId="5A7BC51C" w14:textId="77777777" w:rsidR="0048235C" w:rsidRPr="0048235C" w:rsidRDefault="0048235C" w:rsidP="0048235C">
      <w:pPr>
        <w:pStyle w:val="EndNoteBibliography"/>
        <w:ind w:left="720" w:hanging="720"/>
        <w:rPr>
          <w:noProof/>
        </w:rPr>
      </w:pPr>
      <w:r w:rsidRPr="0048235C">
        <w:rPr>
          <w:noProof/>
        </w:rPr>
        <w:tab/>
      </w:r>
    </w:p>
    <w:p w14:paraId="55461107" w14:textId="77777777" w:rsidR="0048235C" w:rsidRPr="0048235C" w:rsidRDefault="0048235C" w:rsidP="0048235C">
      <w:pPr>
        <w:pStyle w:val="EndNoteBibliography"/>
        <w:rPr>
          <w:noProof/>
        </w:rPr>
      </w:pPr>
      <w:r w:rsidRPr="0048235C">
        <w:rPr>
          <w:noProof/>
        </w:rPr>
        <w:t xml:space="preserve">Weigel, D. and J. Glazebrook (2006). "Transformation of </w:t>
      </w:r>
      <w:r w:rsidRPr="0048235C">
        <w:rPr>
          <w:i/>
          <w:noProof/>
        </w:rPr>
        <w:t>agrobacterium</w:t>
      </w:r>
      <w:r w:rsidRPr="0048235C">
        <w:rPr>
          <w:noProof/>
        </w:rPr>
        <w:t xml:space="preserve"> using the freeze-thaw method." </w:t>
      </w:r>
      <w:r w:rsidRPr="0048235C">
        <w:rPr>
          <w:noProof/>
          <w:u w:val="single"/>
        </w:rPr>
        <w:t>Cold Spring Harbor Protocols</w:t>
      </w:r>
      <w:r w:rsidRPr="0048235C">
        <w:rPr>
          <w:noProof/>
        </w:rPr>
        <w:t xml:space="preserve"> </w:t>
      </w:r>
      <w:r w:rsidRPr="0048235C">
        <w:rPr>
          <w:b/>
          <w:noProof/>
        </w:rPr>
        <w:t>7</w:t>
      </w:r>
      <w:r w:rsidRPr="0048235C">
        <w:rPr>
          <w:noProof/>
        </w:rPr>
        <w:t>.</w:t>
      </w:r>
    </w:p>
    <w:p w14:paraId="5F54CBD2" w14:textId="77777777" w:rsidR="0048235C" w:rsidRPr="0048235C" w:rsidRDefault="0048235C" w:rsidP="0048235C">
      <w:pPr>
        <w:pStyle w:val="EndNoteBibliography"/>
        <w:ind w:left="720" w:hanging="720"/>
        <w:rPr>
          <w:noProof/>
        </w:rPr>
      </w:pPr>
      <w:r w:rsidRPr="0048235C">
        <w:rPr>
          <w:noProof/>
        </w:rPr>
        <w:tab/>
      </w:r>
    </w:p>
    <w:p w14:paraId="78DAD8DC" w14:textId="77777777" w:rsidR="0048235C" w:rsidRPr="0048235C" w:rsidRDefault="0048235C" w:rsidP="0048235C">
      <w:pPr>
        <w:pStyle w:val="EndNoteBibliography"/>
        <w:rPr>
          <w:noProof/>
        </w:rPr>
      </w:pPr>
      <w:r w:rsidRPr="0048235C">
        <w:rPr>
          <w:noProof/>
        </w:rPr>
        <w:t xml:space="preserve">Wilson, G. G. (1988). "Type II restriction—Modification systems." </w:t>
      </w:r>
      <w:r w:rsidRPr="0048235C">
        <w:rPr>
          <w:noProof/>
          <w:u w:val="single"/>
        </w:rPr>
        <w:t>Trends in Genetics</w:t>
      </w:r>
      <w:r w:rsidRPr="0048235C">
        <w:rPr>
          <w:noProof/>
        </w:rPr>
        <w:t xml:space="preserve"> </w:t>
      </w:r>
      <w:r w:rsidRPr="0048235C">
        <w:rPr>
          <w:b/>
          <w:noProof/>
        </w:rPr>
        <w:t>4</w:t>
      </w:r>
      <w:r w:rsidRPr="0048235C">
        <w:rPr>
          <w:noProof/>
        </w:rPr>
        <w:t>(11): 314-318.</w:t>
      </w:r>
    </w:p>
    <w:p w14:paraId="6C27FEA0" w14:textId="77777777" w:rsidR="0048235C" w:rsidRPr="0048235C" w:rsidRDefault="0048235C" w:rsidP="0048235C">
      <w:pPr>
        <w:pStyle w:val="EndNoteBibliography"/>
        <w:ind w:left="720" w:hanging="720"/>
        <w:rPr>
          <w:noProof/>
        </w:rPr>
      </w:pPr>
      <w:r w:rsidRPr="0048235C">
        <w:rPr>
          <w:noProof/>
        </w:rPr>
        <w:tab/>
      </w:r>
    </w:p>
    <w:p w14:paraId="32203ADB" w14:textId="77777777" w:rsidR="0048235C" w:rsidRPr="0048235C" w:rsidRDefault="0048235C" w:rsidP="0048235C">
      <w:pPr>
        <w:pStyle w:val="EndNoteBibliography"/>
        <w:rPr>
          <w:noProof/>
        </w:rPr>
      </w:pPr>
      <w:r w:rsidRPr="0048235C">
        <w:rPr>
          <w:noProof/>
        </w:rPr>
        <w:t xml:space="preserve">Yokoi, S., et al. (1997). "Tapetum-specific expression of the Osg6B promoter-β-glucuronidase gene in transgenic rice." </w:t>
      </w:r>
      <w:r w:rsidRPr="0048235C">
        <w:rPr>
          <w:noProof/>
          <w:u w:val="single"/>
        </w:rPr>
        <w:t>Plant Cell Reports</w:t>
      </w:r>
      <w:r w:rsidRPr="0048235C">
        <w:rPr>
          <w:noProof/>
        </w:rPr>
        <w:t xml:space="preserve"> </w:t>
      </w:r>
      <w:r w:rsidRPr="0048235C">
        <w:rPr>
          <w:b/>
          <w:noProof/>
        </w:rPr>
        <w:t>16</w:t>
      </w:r>
      <w:r w:rsidRPr="0048235C">
        <w:rPr>
          <w:noProof/>
        </w:rPr>
        <w:t>: 363-367.</w:t>
      </w:r>
    </w:p>
    <w:p w14:paraId="29B6F775" w14:textId="77777777" w:rsidR="0048235C" w:rsidRPr="0048235C" w:rsidRDefault="0048235C" w:rsidP="0048235C">
      <w:pPr>
        <w:pStyle w:val="EndNoteBibliography"/>
        <w:ind w:left="720" w:hanging="720"/>
        <w:rPr>
          <w:noProof/>
        </w:rPr>
      </w:pPr>
      <w:r w:rsidRPr="0048235C">
        <w:rPr>
          <w:noProof/>
        </w:rPr>
        <w:tab/>
      </w:r>
    </w:p>
    <w:p w14:paraId="15734D7D" w14:textId="77777777" w:rsidR="0048235C" w:rsidRPr="0048235C" w:rsidRDefault="0048235C" w:rsidP="0048235C">
      <w:pPr>
        <w:pStyle w:val="EndNoteBibliography"/>
        <w:rPr>
          <w:noProof/>
        </w:rPr>
      </w:pPr>
      <w:r w:rsidRPr="0048235C">
        <w:rPr>
          <w:noProof/>
        </w:rPr>
        <w:t xml:space="preserve">Zhan, X. Y., et al. (1996). "Nuclear male sterility induced by pollen-specific expression of a ribonuclease." </w:t>
      </w:r>
      <w:r w:rsidRPr="0048235C">
        <w:rPr>
          <w:noProof/>
          <w:u w:val="single"/>
        </w:rPr>
        <w:t>Sexual Plant Reproduction</w:t>
      </w:r>
      <w:r w:rsidRPr="0048235C">
        <w:rPr>
          <w:noProof/>
        </w:rPr>
        <w:t xml:space="preserve"> </w:t>
      </w:r>
      <w:r w:rsidRPr="0048235C">
        <w:rPr>
          <w:b/>
          <w:noProof/>
        </w:rPr>
        <w:t>9</w:t>
      </w:r>
      <w:r w:rsidRPr="0048235C">
        <w:rPr>
          <w:noProof/>
        </w:rPr>
        <w:t>: 35-43.</w:t>
      </w:r>
    </w:p>
    <w:p w14:paraId="0C53A9DD" w14:textId="77777777" w:rsidR="0048235C" w:rsidRPr="0048235C" w:rsidRDefault="0048235C" w:rsidP="0048235C">
      <w:pPr>
        <w:pStyle w:val="EndNoteBibliography"/>
        <w:ind w:left="720" w:hanging="720"/>
        <w:rPr>
          <w:noProof/>
        </w:rPr>
      </w:pPr>
      <w:r w:rsidRPr="0048235C">
        <w:rPr>
          <w:noProof/>
        </w:rPr>
        <w:tab/>
      </w:r>
    </w:p>
    <w:p w14:paraId="07DCE272" w14:textId="77777777" w:rsidR="0048235C" w:rsidRPr="0048235C" w:rsidRDefault="0048235C" w:rsidP="0048235C">
      <w:pPr>
        <w:pStyle w:val="EndNoteBibliography"/>
        <w:rPr>
          <w:noProof/>
        </w:rPr>
      </w:pPr>
      <w:r w:rsidRPr="0048235C">
        <w:rPr>
          <w:noProof/>
        </w:rPr>
        <w:t xml:space="preserve">Zou, J. T., et al. (1994). "Characterization of a rice pollen‐specific gene and its expression." </w:t>
      </w:r>
      <w:r w:rsidRPr="0048235C">
        <w:rPr>
          <w:noProof/>
          <w:u w:val="single"/>
        </w:rPr>
        <w:t>American Journal of Botany</w:t>
      </w:r>
      <w:r w:rsidRPr="0048235C">
        <w:rPr>
          <w:noProof/>
        </w:rPr>
        <w:t xml:space="preserve"> </w:t>
      </w:r>
      <w:r w:rsidRPr="0048235C">
        <w:rPr>
          <w:b/>
          <w:noProof/>
        </w:rPr>
        <w:t>81</w:t>
      </w:r>
      <w:r w:rsidRPr="0048235C">
        <w:rPr>
          <w:noProof/>
        </w:rPr>
        <w:t>(5): 552-561.</w:t>
      </w:r>
    </w:p>
    <w:p w14:paraId="3F73856E" w14:textId="77777777" w:rsidR="0048235C" w:rsidRPr="0048235C" w:rsidRDefault="0048235C" w:rsidP="0048235C">
      <w:pPr>
        <w:pStyle w:val="EndNoteBibliography"/>
        <w:ind w:left="720" w:hanging="720"/>
        <w:rPr>
          <w:noProof/>
        </w:rPr>
      </w:pPr>
      <w:r w:rsidRPr="0048235C">
        <w:rPr>
          <w:noProof/>
        </w:rPr>
        <w:tab/>
      </w:r>
    </w:p>
    <w:p w14:paraId="246721AE" w14:textId="3FE7ECC8" w:rsidR="009A50DF" w:rsidRPr="003E073F" w:rsidRDefault="005C18ED" w:rsidP="003E073F">
      <w:pPr>
        <w:pStyle w:val="EndNoteBibliography"/>
        <w:rPr>
          <w:noProof/>
        </w:rPr>
      </w:pPr>
      <w:r>
        <w:rPr>
          <w:bCs/>
        </w:rPr>
        <w:fldChar w:fldCharType="end"/>
      </w:r>
      <w:r w:rsidR="003606FA" w:rsidRPr="004D19BB">
        <w:rPr>
          <w:noProof/>
        </w:rPr>
        <w:t xml:space="preserve"> </w:t>
      </w:r>
    </w:p>
    <w:p w14:paraId="2DBC8C4A" w14:textId="4E86C9D3" w:rsidR="009C5B1D" w:rsidRDefault="00A0550F" w:rsidP="003E073F">
      <w:pPr>
        <w:rPr>
          <w:b/>
          <w:bCs/>
        </w:rPr>
      </w:pPr>
      <w:r>
        <w:rPr>
          <w:b/>
          <w:sz w:val="28"/>
        </w:rPr>
        <w:br w:type="page"/>
      </w:r>
      <w:r w:rsidR="003C371F" w:rsidRPr="733EF94D">
        <w:rPr>
          <w:b/>
          <w:sz w:val="28"/>
          <w:szCs w:val="28"/>
        </w:rPr>
        <w:lastRenderedPageBreak/>
        <w:t>Appendix</w:t>
      </w:r>
      <w:r w:rsidR="009C5B1D" w:rsidRPr="009C5B1D">
        <w:rPr>
          <w:b/>
          <w:bCs/>
        </w:rPr>
        <w:t xml:space="preserve"> </w:t>
      </w:r>
    </w:p>
    <w:p w14:paraId="786DD1C7" w14:textId="77777777" w:rsidR="00AB0D66" w:rsidRDefault="00AB0D66" w:rsidP="003E073F">
      <w:pPr>
        <w:rPr>
          <w:b/>
          <w:bCs/>
        </w:rPr>
      </w:pPr>
    </w:p>
    <w:p w14:paraId="339B301B" w14:textId="1C3ABE77" w:rsidR="003E073F" w:rsidRPr="003E073F" w:rsidRDefault="00AB0D66" w:rsidP="00AB0D66">
      <w:pPr>
        <w:spacing w:line="360" w:lineRule="auto"/>
        <w:rPr>
          <w:b/>
          <w:sz w:val="28"/>
        </w:rPr>
      </w:pPr>
      <w:r>
        <w:rPr>
          <w:b/>
        </w:rPr>
        <w:t xml:space="preserve">Supplementary Table S3.1 </w:t>
      </w:r>
      <w:r w:rsidRPr="00F97C1A">
        <w:rPr>
          <w:b/>
        </w:rPr>
        <w:t>PCR Primer Sets</w:t>
      </w:r>
      <w:r>
        <w:rPr>
          <w:b/>
        </w:rPr>
        <w:t xml:space="preserve">. </w:t>
      </w:r>
      <w:r w:rsidRPr="00F97C1A">
        <w:t>List of primer se</w:t>
      </w:r>
      <w:r>
        <w:t>quences</w:t>
      </w:r>
      <w:r w:rsidRPr="00F97C1A">
        <w:t xml:space="preserve"> used to amplify PCR targets and their expected band sizes</w:t>
      </w:r>
      <w:r>
        <w:t>.</w:t>
      </w:r>
    </w:p>
    <w:tbl>
      <w:tblPr>
        <w:tblStyle w:val="TableGrid"/>
        <w:tblW w:w="9355" w:type="dxa"/>
        <w:tblLook w:val="04A0" w:firstRow="1" w:lastRow="0" w:firstColumn="1" w:lastColumn="0" w:noHBand="0" w:noVBand="1"/>
      </w:tblPr>
      <w:tblGrid>
        <w:gridCol w:w="3415"/>
        <w:gridCol w:w="3844"/>
        <w:gridCol w:w="2096"/>
      </w:tblGrid>
      <w:tr w:rsidR="009847FA" w:rsidRPr="00F97C1A" w14:paraId="630C2C2E" w14:textId="77777777" w:rsidTr="00724A45">
        <w:trPr>
          <w:trHeight w:val="345"/>
        </w:trPr>
        <w:tc>
          <w:tcPr>
            <w:tcW w:w="3415" w:type="dxa"/>
            <w:vAlign w:val="center"/>
          </w:tcPr>
          <w:p w14:paraId="1F77F7B5" w14:textId="77777777" w:rsidR="009847FA" w:rsidRPr="00F97C1A" w:rsidRDefault="009847FA" w:rsidP="00724A45">
            <w:pPr>
              <w:spacing w:line="360" w:lineRule="auto"/>
              <w:jc w:val="center"/>
              <w:rPr>
                <w:b/>
              </w:rPr>
            </w:pPr>
            <w:r w:rsidRPr="00F97C1A">
              <w:rPr>
                <w:b/>
              </w:rPr>
              <w:t>PCR Target</w:t>
            </w:r>
          </w:p>
        </w:tc>
        <w:tc>
          <w:tcPr>
            <w:tcW w:w="3844" w:type="dxa"/>
            <w:vAlign w:val="center"/>
          </w:tcPr>
          <w:p w14:paraId="5866A9A7" w14:textId="77777777" w:rsidR="009847FA" w:rsidRPr="00F97C1A" w:rsidRDefault="009847FA" w:rsidP="00724A45">
            <w:pPr>
              <w:spacing w:line="360" w:lineRule="auto"/>
              <w:jc w:val="center"/>
              <w:rPr>
                <w:b/>
              </w:rPr>
            </w:pPr>
            <w:r w:rsidRPr="00F97C1A">
              <w:rPr>
                <w:b/>
              </w:rPr>
              <w:t>Primer</w:t>
            </w:r>
            <w:r>
              <w:rPr>
                <w:b/>
              </w:rPr>
              <w:t xml:space="preserve"> Sequences</w:t>
            </w:r>
          </w:p>
        </w:tc>
        <w:tc>
          <w:tcPr>
            <w:tcW w:w="2096" w:type="dxa"/>
            <w:vAlign w:val="center"/>
          </w:tcPr>
          <w:p w14:paraId="75874FC5" w14:textId="77777777" w:rsidR="009847FA" w:rsidRPr="00F97C1A" w:rsidRDefault="009847FA" w:rsidP="00724A45">
            <w:pPr>
              <w:spacing w:line="360" w:lineRule="auto"/>
              <w:jc w:val="center"/>
              <w:rPr>
                <w:b/>
              </w:rPr>
            </w:pPr>
            <w:r w:rsidRPr="00F97C1A">
              <w:rPr>
                <w:b/>
              </w:rPr>
              <w:t>Product Size (bp)</w:t>
            </w:r>
          </w:p>
        </w:tc>
      </w:tr>
      <w:tr w:rsidR="009847FA" w:rsidRPr="00F97C1A" w14:paraId="628E5038" w14:textId="77777777" w:rsidTr="00724A45">
        <w:trPr>
          <w:trHeight w:val="345"/>
        </w:trPr>
        <w:tc>
          <w:tcPr>
            <w:tcW w:w="3415" w:type="dxa"/>
            <w:vAlign w:val="center"/>
          </w:tcPr>
          <w:p w14:paraId="2AB45A1D" w14:textId="2EB08762" w:rsidR="009847FA" w:rsidRPr="00F97C1A" w:rsidRDefault="00600DD0" w:rsidP="00724A45">
            <w:pPr>
              <w:spacing w:line="360" w:lineRule="auto"/>
              <w:jc w:val="center"/>
            </w:pPr>
            <w:r>
              <w:t>p</w:t>
            </w:r>
            <w:r w:rsidR="009847FA" w:rsidRPr="00F97C1A">
              <w:t xml:space="preserve">PvPS1 </w:t>
            </w:r>
            <w:r w:rsidR="2B328D63">
              <w:t>into</w:t>
            </w:r>
            <w:r w:rsidR="009847FA" w:rsidRPr="00F97C1A">
              <w:t xml:space="preserve"> </w:t>
            </w:r>
            <w:r w:rsidR="009847FA" w:rsidRPr="00F97C1A">
              <w:rPr>
                <w:i/>
              </w:rPr>
              <w:t>Eco</w:t>
            </w:r>
            <w:r w:rsidR="00634FB0" w:rsidRPr="00634FB0">
              <w:rPr>
                <w:iCs/>
              </w:rPr>
              <w:t>RI</w:t>
            </w:r>
          </w:p>
        </w:tc>
        <w:tc>
          <w:tcPr>
            <w:tcW w:w="3844" w:type="dxa"/>
          </w:tcPr>
          <w:p w14:paraId="63F1D816" w14:textId="77777777" w:rsidR="009847FA" w:rsidRPr="00F97C1A" w:rsidRDefault="009847FA" w:rsidP="00724A45">
            <w:pPr>
              <w:spacing w:line="360" w:lineRule="auto"/>
            </w:pPr>
            <w:r w:rsidRPr="00F97C1A">
              <w:t>F: 5’-gcgtgcactagaagggaca-3’</w:t>
            </w:r>
          </w:p>
          <w:p w14:paraId="4FFB9DC1" w14:textId="77777777" w:rsidR="009847FA" w:rsidRPr="00F97C1A" w:rsidRDefault="009847FA" w:rsidP="00724A45">
            <w:pPr>
              <w:spacing w:line="360" w:lineRule="auto"/>
            </w:pPr>
            <w:r w:rsidRPr="00F97C1A">
              <w:t>R: 5’-gcgagatcatgagcttttgc-3’</w:t>
            </w:r>
          </w:p>
        </w:tc>
        <w:tc>
          <w:tcPr>
            <w:tcW w:w="2096" w:type="dxa"/>
            <w:vAlign w:val="center"/>
          </w:tcPr>
          <w:p w14:paraId="02DFE62F" w14:textId="77777777" w:rsidR="009847FA" w:rsidRPr="00F97C1A" w:rsidRDefault="009847FA" w:rsidP="00724A45">
            <w:pPr>
              <w:spacing w:line="360" w:lineRule="auto"/>
              <w:jc w:val="center"/>
            </w:pPr>
            <w:r w:rsidRPr="00F97C1A">
              <w:t>845</w:t>
            </w:r>
          </w:p>
        </w:tc>
      </w:tr>
      <w:tr w:rsidR="009847FA" w:rsidRPr="00F97C1A" w14:paraId="403D5C34" w14:textId="77777777" w:rsidTr="00724A45">
        <w:trPr>
          <w:trHeight w:val="345"/>
        </w:trPr>
        <w:tc>
          <w:tcPr>
            <w:tcW w:w="3415" w:type="dxa"/>
            <w:vAlign w:val="center"/>
          </w:tcPr>
          <w:p w14:paraId="08A86890" w14:textId="7306DA84" w:rsidR="009847FA" w:rsidRPr="00F97C1A" w:rsidRDefault="00600DD0" w:rsidP="00724A45">
            <w:pPr>
              <w:spacing w:line="360" w:lineRule="auto"/>
              <w:jc w:val="center"/>
            </w:pPr>
            <w:r>
              <w:t>p</w:t>
            </w:r>
            <w:r w:rsidR="009847FA" w:rsidRPr="00F97C1A">
              <w:t xml:space="preserve">Zm13 </w:t>
            </w:r>
            <w:r w:rsidR="209CFFA4">
              <w:t>into</w:t>
            </w:r>
            <w:r w:rsidR="009847FA" w:rsidRPr="00F97C1A">
              <w:t xml:space="preserve"> </w:t>
            </w:r>
            <w:r w:rsidR="009847FA" w:rsidRPr="00B565F1">
              <w:rPr>
                <w:i/>
              </w:rPr>
              <w:t>Eco</w:t>
            </w:r>
            <w:r w:rsidR="00634FB0" w:rsidRPr="00634FB0">
              <w:t>RI</w:t>
            </w:r>
          </w:p>
        </w:tc>
        <w:tc>
          <w:tcPr>
            <w:tcW w:w="3844" w:type="dxa"/>
          </w:tcPr>
          <w:p w14:paraId="3FC01C3A" w14:textId="77777777" w:rsidR="009847FA" w:rsidRPr="00F97C1A" w:rsidRDefault="009847FA" w:rsidP="00724A45">
            <w:pPr>
              <w:spacing w:line="360" w:lineRule="auto"/>
            </w:pPr>
            <w:r w:rsidRPr="00F97C1A">
              <w:t>F: 5’-gcgttttgttgagcgcgt-3’</w:t>
            </w:r>
          </w:p>
          <w:p w14:paraId="4807B496" w14:textId="77777777" w:rsidR="009847FA" w:rsidRPr="00F97C1A" w:rsidRDefault="009847FA" w:rsidP="00724A45">
            <w:pPr>
              <w:spacing w:line="360" w:lineRule="auto"/>
            </w:pPr>
            <w:r w:rsidRPr="00F97C1A">
              <w:t>R: 5’-gcgagatcatgagcttttgc-3’</w:t>
            </w:r>
          </w:p>
        </w:tc>
        <w:tc>
          <w:tcPr>
            <w:tcW w:w="2096" w:type="dxa"/>
            <w:vAlign w:val="center"/>
          </w:tcPr>
          <w:p w14:paraId="6AA7BE53" w14:textId="77777777" w:rsidR="009847FA" w:rsidRPr="00F97C1A" w:rsidRDefault="009847FA" w:rsidP="00724A45">
            <w:pPr>
              <w:spacing w:line="360" w:lineRule="auto"/>
              <w:jc w:val="center"/>
            </w:pPr>
            <w:r w:rsidRPr="00F97C1A">
              <w:t>670</w:t>
            </w:r>
          </w:p>
        </w:tc>
      </w:tr>
      <w:tr w:rsidR="009847FA" w:rsidRPr="00F97C1A" w14:paraId="529E250D" w14:textId="77777777" w:rsidTr="00724A45">
        <w:trPr>
          <w:trHeight w:val="325"/>
        </w:trPr>
        <w:tc>
          <w:tcPr>
            <w:tcW w:w="3415" w:type="dxa"/>
            <w:vAlign w:val="center"/>
          </w:tcPr>
          <w:p w14:paraId="0D071FDE" w14:textId="7C98FACF" w:rsidR="009847FA" w:rsidRPr="00F97C1A" w:rsidRDefault="00600DD0" w:rsidP="00724A45">
            <w:pPr>
              <w:spacing w:line="360" w:lineRule="auto"/>
              <w:jc w:val="center"/>
            </w:pPr>
            <w:proofErr w:type="spellStart"/>
            <w:r>
              <w:t>p</w:t>
            </w:r>
            <w:r w:rsidR="009847FA" w:rsidRPr="00F97C1A">
              <w:t>OsRTS</w:t>
            </w:r>
            <w:proofErr w:type="spellEnd"/>
            <w:r w:rsidR="009847FA" w:rsidRPr="00F97C1A">
              <w:t xml:space="preserve"> </w:t>
            </w:r>
            <w:r w:rsidR="52B579D8">
              <w:t>into</w:t>
            </w:r>
            <w:r w:rsidR="009847FA" w:rsidRPr="00F97C1A">
              <w:t xml:space="preserve"> </w:t>
            </w:r>
            <w:proofErr w:type="spellStart"/>
            <w:r w:rsidR="009847FA" w:rsidRPr="00B565F1">
              <w:rPr>
                <w:i/>
              </w:rPr>
              <w:t>Eco</w:t>
            </w:r>
            <w:r w:rsidR="00634FB0" w:rsidRPr="00634FB0">
              <w:t>RI</w:t>
            </w:r>
            <w:proofErr w:type="spellEnd"/>
          </w:p>
        </w:tc>
        <w:tc>
          <w:tcPr>
            <w:tcW w:w="3844" w:type="dxa"/>
          </w:tcPr>
          <w:p w14:paraId="655E4D7B" w14:textId="77777777" w:rsidR="009847FA" w:rsidRPr="00F97C1A" w:rsidRDefault="009847FA" w:rsidP="00724A45">
            <w:pPr>
              <w:spacing w:line="360" w:lineRule="auto"/>
            </w:pPr>
            <w:r w:rsidRPr="00F97C1A">
              <w:t>F: 5’-cgtagcagcacaaaagagatgcg-3’</w:t>
            </w:r>
          </w:p>
          <w:p w14:paraId="6DCF4C9C" w14:textId="77777777" w:rsidR="009847FA" w:rsidRPr="00F97C1A" w:rsidRDefault="009847FA" w:rsidP="00724A45">
            <w:pPr>
              <w:spacing w:line="360" w:lineRule="auto"/>
            </w:pPr>
            <w:r w:rsidRPr="00F97C1A">
              <w:t>R: 5’-gcgagatcatgagcttttgc-3’</w:t>
            </w:r>
          </w:p>
        </w:tc>
        <w:tc>
          <w:tcPr>
            <w:tcW w:w="2096" w:type="dxa"/>
            <w:vAlign w:val="center"/>
          </w:tcPr>
          <w:p w14:paraId="44BAF036" w14:textId="77777777" w:rsidR="009847FA" w:rsidRPr="00F97C1A" w:rsidRDefault="009847FA" w:rsidP="00724A45">
            <w:pPr>
              <w:spacing w:line="360" w:lineRule="auto"/>
              <w:jc w:val="center"/>
            </w:pPr>
            <w:r w:rsidRPr="00F97C1A">
              <w:t>959</w:t>
            </w:r>
          </w:p>
        </w:tc>
      </w:tr>
      <w:tr w:rsidR="009847FA" w:rsidRPr="00F97C1A" w14:paraId="000565D6" w14:textId="77777777" w:rsidTr="00724A45">
        <w:trPr>
          <w:trHeight w:val="325"/>
        </w:trPr>
        <w:tc>
          <w:tcPr>
            <w:tcW w:w="3415" w:type="dxa"/>
            <w:vAlign w:val="center"/>
          </w:tcPr>
          <w:p w14:paraId="180050F9" w14:textId="55C5A074" w:rsidR="009847FA" w:rsidRPr="00F97C1A" w:rsidRDefault="00600DD0" w:rsidP="00724A45">
            <w:pPr>
              <w:spacing w:line="360" w:lineRule="auto"/>
              <w:jc w:val="center"/>
            </w:pPr>
            <w:r>
              <w:t>p</w:t>
            </w:r>
            <w:r w:rsidR="009847FA" w:rsidRPr="00F97C1A">
              <w:t xml:space="preserve">Osg6B </w:t>
            </w:r>
            <w:r w:rsidR="55A0E31E">
              <w:t>into</w:t>
            </w:r>
            <w:r w:rsidR="009847FA" w:rsidRPr="00F97C1A">
              <w:t xml:space="preserve"> </w:t>
            </w:r>
            <w:r w:rsidR="009847FA" w:rsidRPr="00B565F1">
              <w:rPr>
                <w:i/>
              </w:rPr>
              <w:t>Eco</w:t>
            </w:r>
            <w:r w:rsidR="00634FB0" w:rsidRPr="00634FB0">
              <w:t>RI</w:t>
            </w:r>
          </w:p>
        </w:tc>
        <w:tc>
          <w:tcPr>
            <w:tcW w:w="3844" w:type="dxa"/>
          </w:tcPr>
          <w:p w14:paraId="5F2F0D7D" w14:textId="77777777" w:rsidR="009847FA" w:rsidRPr="00F97C1A" w:rsidRDefault="009847FA" w:rsidP="00724A45">
            <w:pPr>
              <w:spacing w:line="360" w:lineRule="auto"/>
            </w:pPr>
            <w:r w:rsidRPr="00F97C1A">
              <w:t>F: 5’-cggcgtgtatgcttccatttg-3’</w:t>
            </w:r>
          </w:p>
          <w:p w14:paraId="2B25549F" w14:textId="77777777" w:rsidR="009847FA" w:rsidRPr="00F97C1A" w:rsidRDefault="009847FA" w:rsidP="00724A45">
            <w:pPr>
              <w:spacing w:line="360" w:lineRule="auto"/>
            </w:pPr>
            <w:r w:rsidRPr="00F97C1A">
              <w:t>R: 5’-gcgagatcatgagcttttgc-3’</w:t>
            </w:r>
          </w:p>
        </w:tc>
        <w:tc>
          <w:tcPr>
            <w:tcW w:w="2096" w:type="dxa"/>
            <w:vAlign w:val="center"/>
          </w:tcPr>
          <w:p w14:paraId="522C13EE" w14:textId="77777777" w:rsidR="009847FA" w:rsidRPr="00F97C1A" w:rsidRDefault="009847FA" w:rsidP="00724A45">
            <w:pPr>
              <w:spacing w:line="360" w:lineRule="auto"/>
              <w:jc w:val="center"/>
            </w:pPr>
            <w:r w:rsidRPr="00F97C1A">
              <w:t>1,011</w:t>
            </w:r>
          </w:p>
        </w:tc>
      </w:tr>
      <w:tr w:rsidR="009847FA" w:rsidRPr="00F97C1A" w14:paraId="643C48E4" w14:textId="77777777" w:rsidTr="00724A45">
        <w:trPr>
          <w:trHeight w:val="325"/>
        </w:trPr>
        <w:tc>
          <w:tcPr>
            <w:tcW w:w="3415" w:type="dxa"/>
            <w:vAlign w:val="center"/>
          </w:tcPr>
          <w:p w14:paraId="6A206415" w14:textId="0C32D953" w:rsidR="009847FA" w:rsidRPr="00F97C1A" w:rsidRDefault="00600DD0" w:rsidP="00724A45">
            <w:pPr>
              <w:spacing w:line="360" w:lineRule="auto"/>
              <w:jc w:val="center"/>
            </w:pPr>
            <w:r>
              <w:t>p</w:t>
            </w:r>
            <w:r w:rsidR="00A23F3E">
              <w:t>TaPSG719</w:t>
            </w:r>
            <w:r w:rsidR="009847FA" w:rsidRPr="00F97C1A">
              <w:t xml:space="preserve"> </w:t>
            </w:r>
            <w:r w:rsidR="0B2867F5">
              <w:t>into</w:t>
            </w:r>
            <w:r w:rsidR="009847FA" w:rsidRPr="00F97C1A">
              <w:t xml:space="preserve"> </w:t>
            </w:r>
            <w:r w:rsidR="009847FA" w:rsidRPr="00B565F1">
              <w:rPr>
                <w:i/>
              </w:rPr>
              <w:t>Eco</w:t>
            </w:r>
            <w:r w:rsidR="00634FB0" w:rsidRPr="00634FB0">
              <w:t>RI</w:t>
            </w:r>
          </w:p>
        </w:tc>
        <w:tc>
          <w:tcPr>
            <w:tcW w:w="3844" w:type="dxa"/>
          </w:tcPr>
          <w:p w14:paraId="77AC7350" w14:textId="77777777" w:rsidR="009847FA" w:rsidRPr="00F97C1A" w:rsidRDefault="009847FA" w:rsidP="00724A45">
            <w:pPr>
              <w:spacing w:line="360" w:lineRule="auto"/>
            </w:pPr>
            <w:r w:rsidRPr="00F97C1A">
              <w:t>F: 5’-ggcaaggcacggaataggatg-3’</w:t>
            </w:r>
          </w:p>
          <w:p w14:paraId="2DD0AB2A" w14:textId="77777777" w:rsidR="009847FA" w:rsidRPr="00F97C1A" w:rsidRDefault="009847FA" w:rsidP="00724A45">
            <w:pPr>
              <w:spacing w:line="360" w:lineRule="auto"/>
            </w:pPr>
            <w:r w:rsidRPr="00F97C1A">
              <w:t>R: 5’-gcgagatcatgagcttttgc-3’</w:t>
            </w:r>
          </w:p>
        </w:tc>
        <w:tc>
          <w:tcPr>
            <w:tcW w:w="2096" w:type="dxa"/>
            <w:vAlign w:val="center"/>
          </w:tcPr>
          <w:p w14:paraId="394341B3" w14:textId="77777777" w:rsidR="009847FA" w:rsidRPr="00F97C1A" w:rsidRDefault="009847FA" w:rsidP="00724A45">
            <w:pPr>
              <w:spacing w:line="360" w:lineRule="auto"/>
              <w:jc w:val="center"/>
            </w:pPr>
            <w:r w:rsidRPr="00F97C1A">
              <w:t>709</w:t>
            </w:r>
          </w:p>
        </w:tc>
      </w:tr>
      <w:tr w:rsidR="000C1C16" w:rsidRPr="00F97C1A" w14:paraId="551DF9BE" w14:textId="77777777" w:rsidTr="00724A45">
        <w:trPr>
          <w:trHeight w:val="325"/>
        </w:trPr>
        <w:tc>
          <w:tcPr>
            <w:tcW w:w="3415" w:type="dxa"/>
            <w:vAlign w:val="center"/>
          </w:tcPr>
          <w:p w14:paraId="77C53D00" w14:textId="2E5D78AD" w:rsidR="000C1C16" w:rsidRPr="00606117" w:rsidRDefault="000C1C16" w:rsidP="00724A45">
            <w:pPr>
              <w:spacing w:line="360" w:lineRule="auto"/>
              <w:jc w:val="center"/>
              <w:rPr>
                <w:i/>
                <w:iCs/>
              </w:rPr>
            </w:pPr>
            <w:r w:rsidRPr="00606117">
              <w:rPr>
                <w:i/>
              </w:rPr>
              <w:t>Eco</w:t>
            </w:r>
            <w:r w:rsidR="00634FB0" w:rsidRPr="00634FB0">
              <w:t>RI</w:t>
            </w:r>
          </w:p>
        </w:tc>
        <w:tc>
          <w:tcPr>
            <w:tcW w:w="3844" w:type="dxa"/>
          </w:tcPr>
          <w:p w14:paraId="6E47447C" w14:textId="77777777" w:rsidR="000C1C16" w:rsidRPr="00606117" w:rsidRDefault="000C1C16" w:rsidP="00724A45">
            <w:pPr>
              <w:spacing w:line="360" w:lineRule="auto"/>
            </w:pPr>
            <w:r w:rsidRPr="00606117">
              <w:t>F: 5’-cgtagcagcacaaaagagatgcg-3’</w:t>
            </w:r>
          </w:p>
          <w:p w14:paraId="042A0A4E" w14:textId="3F1B2FB3" w:rsidR="000C1C16" w:rsidRPr="00606117" w:rsidRDefault="000C1C16" w:rsidP="00724A45">
            <w:pPr>
              <w:spacing w:line="360" w:lineRule="auto"/>
            </w:pPr>
            <w:r w:rsidRPr="00606117">
              <w:t>R: 5’-ccatctcggggaaagttcacg-3’</w:t>
            </w:r>
          </w:p>
        </w:tc>
        <w:tc>
          <w:tcPr>
            <w:tcW w:w="2096" w:type="dxa"/>
            <w:vAlign w:val="center"/>
          </w:tcPr>
          <w:p w14:paraId="5BD9FF24" w14:textId="0A500327" w:rsidR="000C1C16" w:rsidRPr="00606117" w:rsidRDefault="000C1C16" w:rsidP="00724A45">
            <w:pPr>
              <w:spacing w:line="360" w:lineRule="auto"/>
              <w:jc w:val="center"/>
            </w:pPr>
            <w:r w:rsidRPr="00606117">
              <w:t>744</w:t>
            </w:r>
          </w:p>
        </w:tc>
      </w:tr>
      <w:tr w:rsidR="000C1C16" w:rsidRPr="00F97C1A" w14:paraId="31F635B4" w14:textId="77777777" w:rsidTr="00724A45">
        <w:trPr>
          <w:trHeight w:val="325"/>
        </w:trPr>
        <w:tc>
          <w:tcPr>
            <w:tcW w:w="3415" w:type="dxa"/>
            <w:vAlign w:val="center"/>
          </w:tcPr>
          <w:p w14:paraId="7A02DCEA" w14:textId="1A6D9B87" w:rsidR="000C1C16" w:rsidRPr="00DA1C92" w:rsidRDefault="000C1C16" w:rsidP="00724A45">
            <w:pPr>
              <w:spacing w:line="360" w:lineRule="auto"/>
              <w:jc w:val="center"/>
              <w:rPr>
                <w:i/>
              </w:rPr>
            </w:pPr>
            <w:proofErr w:type="spellStart"/>
            <w:r w:rsidRPr="00DA1C92">
              <w:rPr>
                <w:i/>
                <w:iCs/>
              </w:rPr>
              <w:t>ChvA</w:t>
            </w:r>
            <w:proofErr w:type="spellEnd"/>
          </w:p>
        </w:tc>
        <w:tc>
          <w:tcPr>
            <w:tcW w:w="3844" w:type="dxa"/>
          </w:tcPr>
          <w:p w14:paraId="2D69C0A4" w14:textId="77777777" w:rsidR="000C1C16" w:rsidRPr="00F97C1A" w:rsidRDefault="000C1C16" w:rsidP="00724A45">
            <w:pPr>
              <w:spacing w:line="360" w:lineRule="auto"/>
            </w:pPr>
            <w:r w:rsidRPr="00F97C1A">
              <w:t>F: 5’-gttcagcaggccggcatcctgg-3’</w:t>
            </w:r>
          </w:p>
          <w:p w14:paraId="29BEDDBF" w14:textId="4D101956" w:rsidR="000C1C16" w:rsidRPr="00F97C1A" w:rsidRDefault="000C1C16" w:rsidP="00724A45">
            <w:pPr>
              <w:spacing w:line="360" w:lineRule="auto"/>
            </w:pPr>
            <w:r w:rsidRPr="00F97C1A">
              <w:t>R: 5’-cgaaacgctgttcggcctgtgg-3’</w:t>
            </w:r>
          </w:p>
        </w:tc>
        <w:tc>
          <w:tcPr>
            <w:tcW w:w="2096" w:type="dxa"/>
            <w:vAlign w:val="center"/>
          </w:tcPr>
          <w:p w14:paraId="1A4DB3C4" w14:textId="512E5A30" w:rsidR="000C1C16" w:rsidRPr="00F97C1A" w:rsidRDefault="000C1C16" w:rsidP="00724A45">
            <w:pPr>
              <w:spacing w:line="360" w:lineRule="auto"/>
              <w:jc w:val="center"/>
            </w:pPr>
            <w:r w:rsidRPr="00F97C1A">
              <w:t>890</w:t>
            </w:r>
          </w:p>
        </w:tc>
      </w:tr>
    </w:tbl>
    <w:p w14:paraId="4A54AE7F" w14:textId="77777777" w:rsidR="003A2C76" w:rsidRDefault="003A2C76" w:rsidP="00A258A1">
      <w:pPr>
        <w:spacing w:before="240" w:line="360" w:lineRule="auto"/>
        <w:rPr>
          <w:b/>
        </w:rPr>
      </w:pPr>
    </w:p>
    <w:p w14:paraId="42F39BEC" w14:textId="6F4522CB" w:rsidR="009847FA" w:rsidRDefault="00AB0D66" w:rsidP="00A258A1">
      <w:pPr>
        <w:spacing w:before="240" w:line="360" w:lineRule="auto"/>
      </w:pPr>
      <w:r>
        <w:rPr>
          <w:b/>
        </w:rPr>
        <w:t xml:space="preserve">Supplementary Table S3.2 </w:t>
      </w:r>
      <w:r w:rsidRPr="00F92CDD">
        <w:rPr>
          <w:b/>
        </w:rPr>
        <w:t>q</w:t>
      </w:r>
      <w:r>
        <w:rPr>
          <w:b/>
        </w:rPr>
        <w:t>RT-</w:t>
      </w:r>
      <w:r w:rsidRPr="00F92CDD">
        <w:rPr>
          <w:b/>
        </w:rPr>
        <w:t>PCR Primer Sets</w:t>
      </w:r>
      <w:r>
        <w:rPr>
          <w:b/>
        </w:rPr>
        <w:t>.</w:t>
      </w:r>
      <w:r>
        <w:rPr>
          <w:bCs/>
        </w:rPr>
        <w:t xml:space="preserve"> List of target genes, primer sequences, primer melting temperatures, and the expected product size of qRT-PCR experiments.</w:t>
      </w:r>
    </w:p>
    <w:tbl>
      <w:tblPr>
        <w:tblStyle w:val="TableGrid"/>
        <w:tblW w:w="9355" w:type="dxa"/>
        <w:tblLook w:val="04A0" w:firstRow="1" w:lastRow="0" w:firstColumn="1" w:lastColumn="0" w:noHBand="0" w:noVBand="1"/>
      </w:tblPr>
      <w:tblGrid>
        <w:gridCol w:w="2245"/>
        <w:gridCol w:w="3690"/>
        <w:gridCol w:w="1350"/>
        <w:gridCol w:w="2070"/>
      </w:tblGrid>
      <w:tr w:rsidR="009847FA" w:rsidRPr="00F92CDD" w14:paraId="4A2F4482" w14:textId="77777777" w:rsidTr="00724A45">
        <w:tc>
          <w:tcPr>
            <w:tcW w:w="2245" w:type="dxa"/>
          </w:tcPr>
          <w:p w14:paraId="16B1733F" w14:textId="77777777" w:rsidR="009847FA" w:rsidRPr="00F92CDD" w:rsidRDefault="009847FA" w:rsidP="00724A45">
            <w:pPr>
              <w:spacing w:line="360" w:lineRule="auto"/>
              <w:jc w:val="center"/>
              <w:rPr>
                <w:b/>
              </w:rPr>
            </w:pPr>
            <w:r w:rsidRPr="00F92CDD">
              <w:rPr>
                <w:b/>
              </w:rPr>
              <w:t>Gene</w:t>
            </w:r>
          </w:p>
        </w:tc>
        <w:tc>
          <w:tcPr>
            <w:tcW w:w="3690" w:type="dxa"/>
          </w:tcPr>
          <w:p w14:paraId="309EE871" w14:textId="77777777" w:rsidR="009847FA" w:rsidRPr="00F92CDD" w:rsidRDefault="009847FA" w:rsidP="00724A45">
            <w:pPr>
              <w:spacing w:line="360" w:lineRule="auto"/>
              <w:jc w:val="center"/>
              <w:rPr>
                <w:b/>
              </w:rPr>
            </w:pPr>
            <w:r w:rsidRPr="00F92CDD">
              <w:rPr>
                <w:b/>
              </w:rPr>
              <w:t>Primer Se</w:t>
            </w:r>
            <w:r>
              <w:rPr>
                <w:b/>
              </w:rPr>
              <w:t>quences</w:t>
            </w:r>
          </w:p>
        </w:tc>
        <w:tc>
          <w:tcPr>
            <w:tcW w:w="1350" w:type="dxa"/>
          </w:tcPr>
          <w:p w14:paraId="5B480580" w14:textId="77777777" w:rsidR="009847FA" w:rsidRPr="00F92CDD" w:rsidRDefault="009847FA" w:rsidP="00724A45">
            <w:pPr>
              <w:spacing w:line="360" w:lineRule="auto"/>
              <w:jc w:val="center"/>
              <w:rPr>
                <w:b/>
              </w:rPr>
            </w:pPr>
            <w:r>
              <w:rPr>
                <w:b/>
              </w:rPr>
              <w:t>T</w:t>
            </w:r>
            <w:r w:rsidRPr="00AF5CDD">
              <w:rPr>
                <w:b/>
                <w:vertAlign w:val="subscript"/>
              </w:rPr>
              <w:t>m</w:t>
            </w:r>
          </w:p>
        </w:tc>
        <w:tc>
          <w:tcPr>
            <w:tcW w:w="2070" w:type="dxa"/>
          </w:tcPr>
          <w:p w14:paraId="7507E028" w14:textId="77777777" w:rsidR="009847FA" w:rsidRDefault="009847FA" w:rsidP="00724A45">
            <w:pPr>
              <w:spacing w:line="360" w:lineRule="auto"/>
              <w:jc w:val="center"/>
              <w:rPr>
                <w:b/>
              </w:rPr>
            </w:pPr>
            <w:r>
              <w:rPr>
                <w:b/>
              </w:rPr>
              <w:t>Product Size (bp)</w:t>
            </w:r>
          </w:p>
        </w:tc>
      </w:tr>
      <w:tr w:rsidR="009847FA" w:rsidRPr="00F92CDD" w14:paraId="63B54BE5" w14:textId="77777777" w:rsidTr="00724A45">
        <w:tc>
          <w:tcPr>
            <w:tcW w:w="2245" w:type="dxa"/>
            <w:vAlign w:val="center"/>
          </w:tcPr>
          <w:p w14:paraId="12641150" w14:textId="11470CA0" w:rsidR="009847FA" w:rsidRPr="00612CDD" w:rsidRDefault="009847FA" w:rsidP="00724A45">
            <w:pPr>
              <w:spacing w:line="360" w:lineRule="auto"/>
              <w:jc w:val="center"/>
              <w:rPr>
                <w:bCs/>
                <w:i/>
                <w:iCs/>
              </w:rPr>
            </w:pPr>
            <w:r w:rsidRPr="00612CDD">
              <w:rPr>
                <w:bCs/>
                <w:i/>
                <w:iCs/>
              </w:rPr>
              <w:t>Eco</w:t>
            </w:r>
            <w:r w:rsidR="00634FB0" w:rsidRPr="00634FB0">
              <w:rPr>
                <w:bCs/>
                <w:iCs/>
              </w:rPr>
              <w:t>RI</w:t>
            </w:r>
          </w:p>
        </w:tc>
        <w:tc>
          <w:tcPr>
            <w:tcW w:w="3690" w:type="dxa"/>
          </w:tcPr>
          <w:p w14:paraId="23F8D4A0" w14:textId="77777777" w:rsidR="009847FA" w:rsidRPr="00F92CDD" w:rsidRDefault="009847FA" w:rsidP="00724A45">
            <w:pPr>
              <w:spacing w:line="360" w:lineRule="auto"/>
            </w:pPr>
            <w:r w:rsidRPr="00F92CDD">
              <w:t>F: 5’-</w:t>
            </w:r>
            <w:r w:rsidRPr="00AF5CDD">
              <w:rPr>
                <w:bCs/>
                <w:szCs w:val="20"/>
              </w:rPr>
              <w:t>caaggagatgggagggagtg</w:t>
            </w:r>
            <w:r w:rsidRPr="00F92CDD">
              <w:t>-3’</w:t>
            </w:r>
          </w:p>
          <w:p w14:paraId="1C01B832" w14:textId="77777777" w:rsidR="009847FA" w:rsidRPr="00F92CDD" w:rsidRDefault="009847FA" w:rsidP="00724A45">
            <w:pPr>
              <w:spacing w:line="360" w:lineRule="auto"/>
              <w:rPr>
                <w:bCs/>
              </w:rPr>
            </w:pPr>
            <w:r w:rsidRPr="00F92CDD">
              <w:t>R: 5’-</w:t>
            </w:r>
            <w:r>
              <w:t>a</w:t>
            </w:r>
            <w:r w:rsidRPr="00AF5CDD">
              <w:rPr>
                <w:bCs/>
                <w:szCs w:val="20"/>
              </w:rPr>
              <w:t>caagtcacgccccaacac</w:t>
            </w:r>
            <w:r w:rsidRPr="00F92CDD">
              <w:t>-3’</w:t>
            </w:r>
          </w:p>
        </w:tc>
        <w:tc>
          <w:tcPr>
            <w:tcW w:w="1350" w:type="dxa"/>
          </w:tcPr>
          <w:p w14:paraId="0904273D" w14:textId="77777777" w:rsidR="009847FA" w:rsidRDefault="009847FA" w:rsidP="00724A45">
            <w:pPr>
              <w:spacing w:line="360" w:lineRule="auto"/>
              <w:jc w:val="center"/>
            </w:pPr>
            <w:r>
              <w:t>59°</w:t>
            </w:r>
            <w:r w:rsidRPr="00F12A64">
              <w:t>C</w:t>
            </w:r>
          </w:p>
          <w:p w14:paraId="7F62172A" w14:textId="77777777" w:rsidR="009847FA" w:rsidRPr="00F92CDD" w:rsidRDefault="009847FA" w:rsidP="00724A45">
            <w:pPr>
              <w:spacing w:line="360" w:lineRule="auto"/>
              <w:jc w:val="center"/>
            </w:pPr>
            <w:r>
              <w:t>60°</w:t>
            </w:r>
            <w:r w:rsidRPr="00F12A64">
              <w:t>C</w:t>
            </w:r>
          </w:p>
        </w:tc>
        <w:tc>
          <w:tcPr>
            <w:tcW w:w="2070" w:type="dxa"/>
            <w:vAlign w:val="center"/>
          </w:tcPr>
          <w:p w14:paraId="711F9573" w14:textId="77777777" w:rsidR="009847FA" w:rsidRPr="00F92CDD" w:rsidRDefault="009847FA" w:rsidP="00724A45">
            <w:pPr>
              <w:spacing w:line="360" w:lineRule="auto"/>
              <w:jc w:val="center"/>
            </w:pPr>
            <w:r>
              <w:t>94</w:t>
            </w:r>
          </w:p>
        </w:tc>
      </w:tr>
      <w:tr w:rsidR="009847FA" w:rsidRPr="00F92CDD" w14:paraId="512100AF" w14:textId="77777777" w:rsidTr="00724A45">
        <w:tc>
          <w:tcPr>
            <w:tcW w:w="2245" w:type="dxa"/>
            <w:vAlign w:val="center"/>
          </w:tcPr>
          <w:p w14:paraId="3D2D786B" w14:textId="77777777" w:rsidR="009847FA" w:rsidRPr="00231690" w:rsidRDefault="009847FA" w:rsidP="00724A45">
            <w:pPr>
              <w:spacing w:line="360" w:lineRule="auto"/>
              <w:jc w:val="center"/>
              <w:rPr>
                <w:bCs/>
                <w:i/>
                <w:iCs/>
              </w:rPr>
            </w:pPr>
            <w:r w:rsidRPr="00231690">
              <w:rPr>
                <w:bCs/>
                <w:i/>
                <w:iCs/>
              </w:rPr>
              <w:t>Ub</w:t>
            </w:r>
            <w:r>
              <w:rPr>
                <w:bCs/>
                <w:i/>
                <w:iCs/>
              </w:rPr>
              <w:t>q1</w:t>
            </w:r>
          </w:p>
        </w:tc>
        <w:tc>
          <w:tcPr>
            <w:tcW w:w="3690" w:type="dxa"/>
          </w:tcPr>
          <w:p w14:paraId="14716DC0" w14:textId="77777777" w:rsidR="009847FA" w:rsidRPr="00F92CDD" w:rsidRDefault="009847FA" w:rsidP="00724A45">
            <w:pPr>
              <w:spacing w:line="360" w:lineRule="auto"/>
            </w:pPr>
            <w:r w:rsidRPr="00F92CDD">
              <w:t>F: 5’-</w:t>
            </w:r>
            <w:r w:rsidRPr="00AF5CDD">
              <w:rPr>
                <w:bCs/>
                <w:szCs w:val="20"/>
              </w:rPr>
              <w:t>agaaggagtccaccctccat</w:t>
            </w:r>
            <w:r w:rsidRPr="00F92CDD">
              <w:t>-3’</w:t>
            </w:r>
          </w:p>
          <w:p w14:paraId="5E8C2029" w14:textId="77777777" w:rsidR="009847FA" w:rsidRPr="00F92CDD" w:rsidRDefault="009847FA" w:rsidP="00724A45">
            <w:pPr>
              <w:spacing w:line="360" w:lineRule="auto"/>
              <w:rPr>
                <w:bCs/>
              </w:rPr>
            </w:pPr>
            <w:r w:rsidRPr="00F92CDD">
              <w:t>R: 5’-</w:t>
            </w:r>
            <w:r w:rsidRPr="00AF5CDD">
              <w:rPr>
                <w:bCs/>
                <w:szCs w:val="20"/>
              </w:rPr>
              <w:t>accagacgacccaggtacag</w:t>
            </w:r>
            <w:r w:rsidRPr="00F92CDD">
              <w:t>-3’</w:t>
            </w:r>
          </w:p>
        </w:tc>
        <w:tc>
          <w:tcPr>
            <w:tcW w:w="1350" w:type="dxa"/>
          </w:tcPr>
          <w:p w14:paraId="40BAB4B0" w14:textId="77777777" w:rsidR="009847FA" w:rsidRDefault="009847FA" w:rsidP="00724A45">
            <w:pPr>
              <w:spacing w:line="360" w:lineRule="auto"/>
              <w:jc w:val="center"/>
            </w:pPr>
            <w:r>
              <w:t>59°</w:t>
            </w:r>
            <w:r w:rsidRPr="00F12A64">
              <w:t>C</w:t>
            </w:r>
          </w:p>
          <w:p w14:paraId="55B29E13" w14:textId="77777777" w:rsidR="009847FA" w:rsidRPr="00F92CDD" w:rsidRDefault="009847FA" w:rsidP="00724A45">
            <w:pPr>
              <w:spacing w:line="360" w:lineRule="auto"/>
              <w:jc w:val="center"/>
            </w:pPr>
            <w:r>
              <w:t>60°</w:t>
            </w:r>
            <w:r w:rsidRPr="00F12A64">
              <w:t>C</w:t>
            </w:r>
          </w:p>
        </w:tc>
        <w:tc>
          <w:tcPr>
            <w:tcW w:w="2070" w:type="dxa"/>
            <w:vAlign w:val="center"/>
          </w:tcPr>
          <w:p w14:paraId="40672C73" w14:textId="77777777" w:rsidR="009847FA" w:rsidRPr="00F92CDD" w:rsidRDefault="009847FA" w:rsidP="00724A45">
            <w:pPr>
              <w:spacing w:line="360" w:lineRule="auto"/>
              <w:jc w:val="center"/>
            </w:pPr>
            <w:r>
              <w:t>93</w:t>
            </w:r>
          </w:p>
        </w:tc>
      </w:tr>
      <w:tr w:rsidR="006B337E" w:rsidRPr="00F92CDD" w14:paraId="0F39B460" w14:textId="77777777" w:rsidTr="00724A45">
        <w:tc>
          <w:tcPr>
            <w:tcW w:w="2245" w:type="dxa"/>
            <w:vAlign w:val="center"/>
          </w:tcPr>
          <w:p w14:paraId="18E5CD70" w14:textId="095CF314" w:rsidR="006B337E" w:rsidRPr="00231690" w:rsidRDefault="006B337E" w:rsidP="006B337E">
            <w:pPr>
              <w:spacing w:line="360" w:lineRule="auto"/>
              <w:jc w:val="center"/>
              <w:rPr>
                <w:bCs/>
                <w:i/>
                <w:iCs/>
              </w:rPr>
            </w:pPr>
            <w:r>
              <w:rPr>
                <w:bCs/>
                <w:i/>
                <w:iCs/>
              </w:rPr>
              <w:t>PvPS1</w:t>
            </w:r>
          </w:p>
        </w:tc>
        <w:tc>
          <w:tcPr>
            <w:tcW w:w="3690" w:type="dxa"/>
          </w:tcPr>
          <w:p w14:paraId="4FBB20ED" w14:textId="32CFAEDE" w:rsidR="006B337E" w:rsidRPr="00F92CDD" w:rsidRDefault="006B337E" w:rsidP="006B337E">
            <w:pPr>
              <w:spacing w:line="360" w:lineRule="auto"/>
            </w:pPr>
            <w:r w:rsidRPr="00F92CDD">
              <w:t>F: 5’-</w:t>
            </w:r>
            <w:r w:rsidR="00C1103F" w:rsidRPr="00C1103F">
              <w:rPr>
                <w:shd w:val="clear" w:color="auto" w:fill="FFFFFF"/>
              </w:rPr>
              <w:t>gctgtccttgagctcgatct</w:t>
            </w:r>
            <w:r w:rsidRPr="00F92CDD">
              <w:t>-3’</w:t>
            </w:r>
          </w:p>
          <w:p w14:paraId="4306FAA2" w14:textId="596BF33B" w:rsidR="006B337E" w:rsidRPr="00F92CDD" w:rsidRDefault="006B337E" w:rsidP="006B337E">
            <w:pPr>
              <w:spacing w:line="360" w:lineRule="auto"/>
            </w:pPr>
            <w:r w:rsidRPr="00F92CDD">
              <w:t>R: 5’-</w:t>
            </w:r>
            <w:r w:rsidR="00625D12">
              <w:rPr>
                <w:rFonts w:ascii="Lato" w:hAnsi="Lato"/>
                <w:color w:val="333333"/>
                <w:shd w:val="clear" w:color="auto" w:fill="FFFFFF"/>
              </w:rPr>
              <w:t xml:space="preserve"> </w:t>
            </w:r>
            <w:r w:rsidR="00625D12" w:rsidRPr="00625D12">
              <w:rPr>
                <w:shd w:val="clear" w:color="auto" w:fill="FFFFFF"/>
              </w:rPr>
              <w:t>ttaggctggagtgcaagcac</w:t>
            </w:r>
            <w:r w:rsidR="00625D12" w:rsidRPr="00625D12">
              <w:t>-</w:t>
            </w:r>
            <w:r w:rsidRPr="00F92CDD">
              <w:t>3’</w:t>
            </w:r>
          </w:p>
        </w:tc>
        <w:tc>
          <w:tcPr>
            <w:tcW w:w="1350" w:type="dxa"/>
          </w:tcPr>
          <w:p w14:paraId="4ED59D85" w14:textId="77777777" w:rsidR="000921BA" w:rsidRDefault="000921BA" w:rsidP="000921BA">
            <w:pPr>
              <w:spacing w:line="360" w:lineRule="auto"/>
              <w:jc w:val="center"/>
            </w:pPr>
            <w:r>
              <w:t>59°</w:t>
            </w:r>
            <w:r w:rsidRPr="00F12A64">
              <w:t>C</w:t>
            </w:r>
          </w:p>
          <w:p w14:paraId="7DC9F47C" w14:textId="7408E921" w:rsidR="006B337E" w:rsidRDefault="000921BA" w:rsidP="000921BA">
            <w:pPr>
              <w:spacing w:line="360" w:lineRule="auto"/>
              <w:jc w:val="center"/>
            </w:pPr>
            <w:r>
              <w:t>60°</w:t>
            </w:r>
            <w:r w:rsidRPr="00F12A64">
              <w:t>C</w:t>
            </w:r>
          </w:p>
        </w:tc>
        <w:tc>
          <w:tcPr>
            <w:tcW w:w="2070" w:type="dxa"/>
            <w:vAlign w:val="center"/>
          </w:tcPr>
          <w:p w14:paraId="47B53EDE" w14:textId="1ABB3981" w:rsidR="006B337E" w:rsidRDefault="000921BA" w:rsidP="006B337E">
            <w:pPr>
              <w:spacing w:line="360" w:lineRule="auto"/>
              <w:jc w:val="center"/>
            </w:pPr>
            <w:r>
              <w:t>101</w:t>
            </w:r>
          </w:p>
        </w:tc>
      </w:tr>
    </w:tbl>
    <w:p w14:paraId="322339A3" w14:textId="238D2433" w:rsidR="00F86073" w:rsidRPr="0050322B" w:rsidRDefault="0050322B" w:rsidP="0050322B">
      <w:pPr>
        <w:spacing w:after="160" w:line="259" w:lineRule="auto"/>
        <w:rPr>
          <w:bCs/>
        </w:rPr>
      </w:pPr>
      <w:r>
        <w:rPr>
          <w:bCs/>
        </w:rPr>
        <w:br w:type="page"/>
      </w:r>
    </w:p>
    <w:p w14:paraId="74C3DB28" w14:textId="23B6D2C6" w:rsidR="009A296A" w:rsidRDefault="00FD6B5E" w:rsidP="005B57DA">
      <w:pPr>
        <w:spacing w:before="240" w:line="360" w:lineRule="auto"/>
      </w:pPr>
      <w:r>
        <w:rPr>
          <w:b/>
          <w:bCs/>
        </w:rPr>
        <w:lastRenderedPageBreak/>
        <w:t>Supplementary Table</w:t>
      </w:r>
      <w:r w:rsidRPr="00895CFD">
        <w:rPr>
          <w:b/>
          <w:bCs/>
        </w:rPr>
        <w:t xml:space="preserve"> </w:t>
      </w:r>
      <w:r>
        <w:rPr>
          <w:b/>
          <w:bCs/>
        </w:rPr>
        <w:t>S</w:t>
      </w:r>
      <w:r w:rsidRPr="00895CFD">
        <w:rPr>
          <w:b/>
          <w:bCs/>
        </w:rPr>
        <w:t>3.</w:t>
      </w:r>
      <w:r w:rsidR="00C04D49">
        <w:rPr>
          <w:b/>
          <w:bCs/>
        </w:rPr>
        <w:t>3</w:t>
      </w:r>
      <w:r>
        <w:t xml:space="preserve"> </w:t>
      </w:r>
      <w:r w:rsidR="00276689">
        <w:rPr>
          <w:b/>
          <w:bCs/>
        </w:rPr>
        <w:t>Summary of s</w:t>
      </w:r>
      <w:r>
        <w:rPr>
          <w:b/>
          <w:bCs/>
        </w:rPr>
        <w:t>ingle</w:t>
      </w:r>
      <w:r w:rsidR="00673734">
        <w:rPr>
          <w:b/>
          <w:bCs/>
        </w:rPr>
        <w:t>-</w:t>
      </w:r>
      <w:r>
        <w:rPr>
          <w:b/>
          <w:bCs/>
        </w:rPr>
        <w:t xml:space="preserve"> and double</w:t>
      </w:r>
      <w:r w:rsidR="00673734">
        <w:rPr>
          <w:b/>
          <w:bCs/>
        </w:rPr>
        <w:t xml:space="preserve">- </w:t>
      </w:r>
      <w:r>
        <w:rPr>
          <w:b/>
          <w:bCs/>
        </w:rPr>
        <w:t>copy transgenic</w:t>
      </w:r>
      <w:r w:rsidR="001C0A57">
        <w:rPr>
          <w:b/>
          <w:bCs/>
        </w:rPr>
        <w:t xml:space="preserve"> switchgrass</w:t>
      </w:r>
      <w:r>
        <w:rPr>
          <w:b/>
          <w:bCs/>
        </w:rPr>
        <w:t xml:space="preserve"> lines</w:t>
      </w:r>
      <w:r w:rsidR="001C54E7">
        <w:rPr>
          <w:b/>
          <w:bCs/>
        </w:rPr>
        <w:t>.</w:t>
      </w:r>
      <w:r w:rsidR="001C0A57">
        <w:t xml:space="preserve"> </w:t>
      </w:r>
      <w:r w:rsidR="009E4675">
        <w:t>List of</w:t>
      </w:r>
      <w:r w:rsidR="00504A2C">
        <w:t xml:space="preserve"> </w:t>
      </w:r>
      <w:r w:rsidR="00FE5EB9">
        <w:t>constructs</w:t>
      </w:r>
      <w:r w:rsidR="007F65B4">
        <w:t xml:space="preserve"> </w:t>
      </w:r>
      <w:r w:rsidR="00C73C41">
        <w:t xml:space="preserve">integrated into transgenic switchgrass, </w:t>
      </w:r>
      <w:r w:rsidR="00F511ED">
        <w:t xml:space="preserve">and the </w:t>
      </w:r>
      <w:r w:rsidR="00C73C41">
        <w:t xml:space="preserve">quantity of </w:t>
      </w:r>
      <w:r w:rsidR="00F511ED">
        <w:t>single</w:t>
      </w:r>
      <w:r w:rsidR="00CF46F9">
        <w:t>-copy</w:t>
      </w:r>
      <w:r w:rsidR="00F511ED">
        <w:t>, double</w:t>
      </w:r>
      <w:r w:rsidR="00CF46F9">
        <w:t>-copy</w:t>
      </w:r>
      <w:r w:rsidR="00F511ED">
        <w:t xml:space="preserve">, and </w:t>
      </w:r>
      <w:r w:rsidR="00CF46F9">
        <w:t>combined</w:t>
      </w:r>
      <w:r w:rsidR="00C51C64">
        <w:t xml:space="preserve"> </w:t>
      </w:r>
      <w:r w:rsidR="00CF46F9">
        <w:t xml:space="preserve">total of </w:t>
      </w:r>
      <w:r w:rsidR="00C51C64">
        <w:t xml:space="preserve">single- and double- copy </w:t>
      </w:r>
      <w:r w:rsidR="00CF46F9">
        <w:t xml:space="preserve">transgenic </w:t>
      </w:r>
      <w:r w:rsidR="004B1A1B">
        <w:t>lines</w:t>
      </w:r>
      <w:r w:rsidR="009A296A">
        <w:t xml:space="preserve"> identified by </w:t>
      </w:r>
      <w:r w:rsidR="002E0265">
        <w:t>S</w:t>
      </w:r>
      <w:r w:rsidR="009A296A">
        <w:t>outh</w:t>
      </w:r>
      <w:r w:rsidR="00BC34FB">
        <w:t>ern hybridization</w:t>
      </w:r>
      <w:r w:rsidR="00CF46F9">
        <w:t>.</w:t>
      </w:r>
    </w:p>
    <w:tbl>
      <w:tblPr>
        <w:tblStyle w:val="TableGrid"/>
        <w:tblpPr w:leftFromText="180" w:rightFromText="180" w:vertAnchor="page" w:horzAnchor="margin" w:tblpY="30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A258A1" w14:paraId="389491DF" w14:textId="77777777" w:rsidTr="00A258A1">
        <w:tc>
          <w:tcPr>
            <w:tcW w:w="2337" w:type="dxa"/>
            <w:tcBorders>
              <w:top w:val="single" w:sz="12" w:space="0" w:color="auto"/>
              <w:bottom w:val="single" w:sz="12" w:space="0" w:color="auto"/>
            </w:tcBorders>
          </w:tcPr>
          <w:p w14:paraId="6B1F8CEE" w14:textId="77777777" w:rsidR="00A258A1" w:rsidRDefault="00A258A1" w:rsidP="00A258A1">
            <w:pPr>
              <w:spacing w:line="360" w:lineRule="auto"/>
              <w:jc w:val="center"/>
              <w:rPr>
                <w:b/>
                <w:bCs/>
              </w:rPr>
            </w:pPr>
            <w:r>
              <w:rPr>
                <w:b/>
                <w:bCs/>
              </w:rPr>
              <w:t>Construct</w:t>
            </w:r>
          </w:p>
        </w:tc>
        <w:tc>
          <w:tcPr>
            <w:tcW w:w="2337" w:type="dxa"/>
            <w:tcBorders>
              <w:top w:val="single" w:sz="12" w:space="0" w:color="auto"/>
              <w:bottom w:val="single" w:sz="12" w:space="0" w:color="auto"/>
            </w:tcBorders>
          </w:tcPr>
          <w:p w14:paraId="346E6D30" w14:textId="77777777" w:rsidR="00A258A1" w:rsidRDefault="00A258A1" w:rsidP="00A258A1">
            <w:pPr>
              <w:spacing w:line="360" w:lineRule="auto"/>
              <w:jc w:val="center"/>
              <w:rPr>
                <w:b/>
                <w:bCs/>
              </w:rPr>
            </w:pPr>
            <w:r>
              <w:rPr>
                <w:b/>
                <w:bCs/>
              </w:rPr>
              <w:t>Single-copy lines</w:t>
            </w:r>
          </w:p>
        </w:tc>
        <w:tc>
          <w:tcPr>
            <w:tcW w:w="2338" w:type="dxa"/>
            <w:tcBorders>
              <w:top w:val="single" w:sz="12" w:space="0" w:color="auto"/>
              <w:bottom w:val="single" w:sz="12" w:space="0" w:color="auto"/>
            </w:tcBorders>
          </w:tcPr>
          <w:p w14:paraId="0B5FA57B" w14:textId="77777777" w:rsidR="00A258A1" w:rsidRDefault="00A258A1" w:rsidP="00A258A1">
            <w:pPr>
              <w:spacing w:line="360" w:lineRule="auto"/>
              <w:jc w:val="center"/>
              <w:rPr>
                <w:b/>
                <w:bCs/>
              </w:rPr>
            </w:pPr>
            <w:r>
              <w:rPr>
                <w:b/>
                <w:bCs/>
              </w:rPr>
              <w:t>Double-copy lines</w:t>
            </w:r>
          </w:p>
        </w:tc>
        <w:tc>
          <w:tcPr>
            <w:tcW w:w="2338" w:type="dxa"/>
            <w:tcBorders>
              <w:top w:val="single" w:sz="12" w:space="0" w:color="auto"/>
              <w:bottom w:val="single" w:sz="12" w:space="0" w:color="auto"/>
            </w:tcBorders>
          </w:tcPr>
          <w:p w14:paraId="6F5C0765" w14:textId="77777777" w:rsidR="00A258A1" w:rsidRDefault="00A258A1" w:rsidP="00A258A1">
            <w:pPr>
              <w:spacing w:line="360" w:lineRule="auto"/>
              <w:jc w:val="center"/>
              <w:rPr>
                <w:b/>
                <w:bCs/>
              </w:rPr>
            </w:pPr>
            <w:r>
              <w:rPr>
                <w:b/>
                <w:bCs/>
              </w:rPr>
              <w:t>Total lines</w:t>
            </w:r>
          </w:p>
        </w:tc>
      </w:tr>
      <w:tr w:rsidR="00A258A1" w14:paraId="0696365F" w14:textId="77777777" w:rsidTr="00A258A1">
        <w:tc>
          <w:tcPr>
            <w:tcW w:w="2337" w:type="dxa"/>
            <w:tcBorders>
              <w:top w:val="single" w:sz="12" w:space="0" w:color="auto"/>
            </w:tcBorders>
          </w:tcPr>
          <w:p w14:paraId="36ACEC4F" w14:textId="2CE65A69" w:rsidR="00A258A1" w:rsidRPr="004A1DDE" w:rsidRDefault="00A258A1" w:rsidP="00A258A1">
            <w:pPr>
              <w:spacing w:line="360" w:lineRule="auto"/>
              <w:jc w:val="center"/>
            </w:pPr>
            <w:r>
              <w:t>pTaPSG</w:t>
            </w:r>
            <w:proofErr w:type="gramStart"/>
            <w:r>
              <w:t>719:</w:t>
            </w:r>
            <w:r w:rsidRPr="004A1DDE">
              <w:rPr>
                <w:i/>
                <w:iCs/>
              </w:rPr>
              <w:t>Eco</w:t>
            </w:r>
            <w:r w:rsidR="00634FB0" w:rsidRPr="00634FB0">
              <w:rPr>
                <w:iCs/>
              </w:rPr>
              <w:t>RI</w:t>
            </w:r>
            <w:proofErr w:type="gramEnd"/>
          </w:p>
        </w:tc>
        <w:tc>
          <w:tcPr>
            <w:tcW w:w="2337" w:type="dxa"/>
            <w:tcBorders>
              <w:top w:val="single" w:sz="12" w:space="0" w:color="auto"/>
            </w:tcBorders>
          </w:tcPr>
          <w:p w14:paraId="22F25370" w14:textId="77777777" w:rsidR="00A258A1" w:rsidRPr="00C864F9" w:rsidRDefault="00A258A1" w:rsidP="00A258A1">
            <w:pPr>
              <w:spacing w:line="360" w:lineRule="auto"/>
              <w:jc w:val="center"/>
            </w:pPr>
            <w:r>
              <w:t>4</w:t>
            </w:r>
          </w:p>
        </w:tc>
        <w:tc>
          <w:tcPr>
            <w:tcW w:w="2338" w:type="dxa"/>
            <w:tcBorders>
              <w:top w:val="single" w:sz="12" w:space="0" w:color="auto"/>
            </w:tcBorders>
          </w:tcPr>
          <w:p w14:paraId="4577C721" w14:textId="77777777" w:rsidR="00A258A1" w:rsidRPr="00C864F9" w:rsidRDefault="00A258A1" w:rsidP="00A258A1">
            <w:pPr>
              <w:spacing w:line="360" w:lineRule="auto"/>
              <w:jc w:val="center"/>
            </w:pPr>
            <w:r w:rsidRPr="00C864F9">
              <w:t>5</w:t>
            </w:r>
          </w:p>
        </w:tc>
        <w:tc>
          <w:tcPr>
            <w:tcW w:w="2338" w:type="dxa"/>
            <w:tcBorders>
              <w:top w:val="single" w:sz="12" w:space="0" w:color="auto"/>
            </w:tcBorders>
          </w:tcPr>
          <w:p w14:paraId="1F1F15DB" w14:textId="77777777" w:rsidR="00A258A1" w:rsidRPr="004A1DDE" w:rsidRDefault="00A258A1" w:rsidP="00A258A1">
            <w:pPr>
              <w:spacing w:line="360" w:lineRule="auto"/>
              <w:jc w:val="center"/>
            </w:pPr>
            <w:r>
              <w:t>9</w:t>
            </w:r>
          </w:p>
        </w:tc>
      </w:tr>
      <w:tr w:rsidR="00A258A1" w14:paraId="047EC0F2" w14:textId="77777777" w:rsidTr="00A258A1">
        <w:tc>
          <w:tcPr>
            <w:tcW w:w="2337" w:type="dxa"/>
          </w:tcPr>
          <w:p w14:paraId="4BB09CBF" w14:textId="79A562E7" w:rsidR="00A258A1" w:rsidRDefault="00A258A1" w:rsidP="00A258A1">
            <w:pPr>
              <w:spacing w:line="360" w:lineRule="auto"/>
              <w:jc w:val="center"/>
              <w:rPr>
                <w:b/>
                <w:bCs/>
              </w:rPr>
            </w:pPr>
            <w:r>
              <w:t>pPvPS</w:t>
            </w:r>
            <w:proofErr w:type="gramStart"/>
            <w:r>
              <w:t>1:</w:t>
            </w:r>
            <w:r w:rsidRPr="004A1DDE">
              <w:rPr>
                <w:i/>
                <w:iCs/>
              </w:rPr>
              <w:t>Eco</w:t>
            </w:r>
            <w:r w:rsidR="00634FB0" w:rsidRPr="00634FB0">
              <w:rPr>
                <w:iCs/>
              </w:rPr>
              <w:t>RI</w:t>
            </w:r>
            <w:proofErr w:type="gramEnd"/>
          </w:p>
        </w:tc>
        <w:tc>
          <w:tcPr>
            <w:tcW w:w="2337" w:type="dxa"/>
          </w:tcPr>
          <w:p w14:paraId="517A3B1B" w14:textId="77777777" w:rsidR="00A258A1" w:rsidRPr="00C864F9" w:rsidRDefault="00A258A1" w:rsidP="00A258A1">
            <w:pPr>
              <w:spacing w:line="360" w:lineRule="auto"/>
              <w:jc w:val="center"/>
            </w:pPr>
            <w:r>
              <w:t>3</w:t>
            </w:r>
          </w:p>
        </w:tc>
        <w:tc>
          <w:tcPr>
            <w:tcW w:w="2338" w:type="dxa"/>
          </w:tcPr>
          <w:p w14:paraId="593A4DFA" w14:textId="77777777" w:rsidR="00A258A1" w:rsidRPr="00C864F9" w:rsidRDefault="00A258A1" w:rsidP="00A258A1">
            <w:pPr>
              <w:spacing w:line="360" w:lineRule="auto"/>
              <w:jc w:val="center"/>
            </w:pPr>
            <w:r>
              <w:t>4</w:t>
            </w:r>
          </w:p>
        </w:tc>
        <w:tc>
          <w:tcPr>
            <w:tcW w:w="2338" w:type="dxa"/>
          </w:tcPr>
          <w:p w14:paraId="2CCE617D" w14:textId="77777777" w:rsidR="00A258A1" w:rsidRPr="004A1DDE" w:rsidRDefault="00A258A1" w:rsidP="00A258A1">
            <w:pPr>
              <w:spacing w:line="360" w:lineRule="auto"/>
              <w:jc w:val="center"/>
            </w:pPr>
            <w:r w:rsidRPr="004A1DDE">
              <w:t>7</w:t>
            </w:r>
          </w:p>
        </w:tc>
      </w:tr>
      <w:tr w:rsidR="00A258A1" w14:paraId="7C653ADD" w14:textId="77777777" w:rsidTr="00A258A1">
        <w:tc>
          <w:tcPr>
            <w:tcW w:w="2337" w:type="dxa"/>
          </w:tcPr>
          <w:p w14:paraId="0DBCB0CD" w14:textId="58D025C4" w:rsidR="00A258A1" w:rsidRDefault="00A258A1" w:rsidP="00A258A1">
            <w:pPr>
              <w:spacing w:line="360" w:lineRule="auto"/>
              <w:jc w:val="center"/>
              <w:rPr>
                <w:b/>
                <w:bCs/>
              </w:rPr>
            </w:pPr>
            <w:r>
              <w:t>pOsg6</w:t>
            </w:r>
            <w:proofErr w:type="gramStart"/>
            <w:r>
              <w:t>B:</w:t>
            </w:r>
            <w:r w:rsidRPr="004A1DDE">
              <w:rPr>
                <w:i/>
                <w:iCs/>
              </w:rPr>
              <w:t>Eco</w:t>
            </w:r>
            <w:r w:rsidR="00634FB0" w:rsidRPr="00634FB0">
              <w:rPr>
                <w:iCs/>
              </w:rPr>
              <w:t>RI</w:t>
            </w:r>
            <w:proofErr w:type="gramEnd"/>
          </w:p>
        </w:tc>
        <w:tc>
          <w:tcPr>
            <w:tcW w:w="2337" w:type="dxa"/>
          </w:tcPr>
          <w:p w14:paraId="1AD75462" w14:textId="77777777" w:rsidR="00A258A1" w:rsidRPr="00C864F9" w:rsidRDefault="00A258A1" w:rsidP="00A258A1">
            <w:pPr>
              <w:spacing w:line="360" w:lineRule="auto"/>
              <w:jc w:val="center"/>
            </w:pPr>
            <w:r>
              <w:t>4</w:t>
            </w:r>
          </w:p>
        </w:tc>
        <w:tc>
          <w:tcPr>
            <w:tcW w:w="2338" w:type="dxa"/>
          </w:tcPr>
          <w:p w14:paraId="51CCF803" w14:textId="77777777" w:rsidR="00A258A1" w:rsidRPr="00C864F9" w:rsidRDefault="00A258A1" w:rsidP="00A258A1">
            <w:pPr>
              <w:spacing w:line="360" w:lineRule="auto"/>
              <w:jc w:val="center"/>
            </w:pPr>
            <w:r>
              <w:t>2</w:t>
            </w:r>
          </w:p>
        </w:tc>
        <w:tc>
          <w:tcPr>
            <w:tcW w:w="2338" w:type="dxa"/>
          </w:tcPr>
          <w:p w14:paraId="3F535EB6" w14:textId="77777777" w:rsidR="00A258A1" w:rsidRPr="004A1DDE" w:rsidRDefault="00A258A1" w:rsidP="00A258A1">
            <w:pPr>
              <w:spacing w:line="360" w:lineRule="auto"/>
              <w:jc w:val="center"/>
            </w:pPr>
            <w:r w:rsidRPr="004A1DDE">
              <w:t>7</w:t>
            </w:r>
          </w:p>
        </w:tc>
      </w:tr>
      <w:tr w:rsidR="00A258A1" w14:paraId="537DA4B6" w14:textId="77777777" w:rsidTr="00A258A1">
        <w:tc>
          <w:tcPr>
            <w:tcW w:w="2337" w:type="dxa"/>
          </w:tcPr>
          <w:p w14:paraId="52902CD1" w14:textId="4445A5B2" w:rsidR="00A258A1" w:rsidRDefault="00A258A1" w:rsidP="00A258A1">
            <w:pPr>
              <w:spacing w:line="360" w:lineRule="auto"/>
              <w:jc w:val="center"/>
              <w:rPr>
                <w:b/>
                <w:bCs/>
              </w:rPr>
            </w:pPr>
            <w:proofErr w:type="spellStart"/>
            <w:proofErr w:type="gramStart"/>
            <w:r>
              <w:t>pOsRTS:</w:t>
            </w:r>
            <w:r w:rsidRPr="004A1DDE">
              <w:rPr>
                <w:i/>
                <w:iCs/>
              </w:rPr>
              <w:t>Eco</w:t>
            </w:r>
            <w:r w:rsidR="00634FB0" w:rsidRPr="00634FB0">
              <w:rPr>
                <w:iCs/>
              </w:rPr>
              <w:t>RI</w:t>
            </w:r>
            <w:proofErr w:type="spellEnd"/>
            <w:proofErr w:type="gramEnd"/>
          </w:p>
        </w:tc>
        <w:tc>
          <w:tcPr>
            <w:tcW w:w="2337" w:type="dxa"/>
          </w:tcPr>
          <w:p w14:paraId="00142393" w14:textId="77777777" w:rsidR="00A258A1" w:rsidRPr="00C864F9" w:rsidRDefault="00A258A1" w:rsidP="00A258A1">
            <w:pPr>
              <w:spacing w:line="360" w:lineRule="auto"/>
              <w:jc w:val="center"/>
            </w:pPr>
            <w:r>
              <w:t>6</w:t>
            </w:r>
          </w:p>
        </w:tc>
        <w:tc>
          <w:tcPr>
            <w:tcW w:w="2338" w:type="dxa"/>
          </w:tcPr>
          <w:p w14:paraId="1FA5631F" w14:textId="77777777" w:rsidR="00A258A1" w:rsidRPr="00C864F9" w:rsidRDefault="00A258A1" w:rsidP="00A258A1">
            <w:pPr>
              <w:spacing w:line="360" w:lineRule="auto"/>
              <w:jc w:val="center"/>
            </w:pPr>
            <w:r>
              <w:t>6</w:t>
            </w:r>
          </w:p>
        </w:tc>
        <w:tc>
          <w:tcPr>
            <w:tcW w:w="2338" w:type="dxa"/>
          </w:tcPr>
          <w:p w14:paraId="26D84FE4" w14:textId="77777777" w:rsidR="00A258A1" w:rsidRPr="004A1DDE" w:rsidRDefault="00A258A1" w:rsidP="00A258A1">
            <w:pPr>
              <w:spacing w:line="360" w:lineRule="auto"/>
              <w:jc w:val="center"/>
            </w:pPr>
            <w:r w:rsidRPr="004A1DDE">
              <w:t>12</w:t>
            </w:r>
          </w:p>
        </w:tc>
      </w:tr>
      <w:tr w:rsidR="00A258A1" w14:paraId="2FCA72FC" w14:textId="77777777" w:rsidTr="00A258A1">
        <w:tc>
          <w:tcPr>
            <w:tcW w:w="2337" w:type="dxa"/>
            <w:tcBorders>
              <w:bottom w:val="single" w:sz="12" w:space="0" w:color="auto"/>
            </w:tcBorders>
          </w:tcPr>
          <w:p w14:paraId="1624AD84" w14:textId="0428FA0F" w:rsidR="00A258A1" w:rsidRDefault="00A258A1" w:rsidP="00A258A1">
            <w:pPr>
              <w:spacing w:line="360" w:lineRule="auto"/>
              <w:jc w:val="center"/>
              <w:rPr>
                <w:b/>
                <w:bCs/>
              </w:rPr>
            </w:pPr>
            <w:r>
              <w:t>pZm13</w:t>
            </w:r>
            <w:r w:rsidRPr="004A1DDE">
              <w:rPr>
                <w:i/>
                <w:iCs/>
              </w:rPr>
              <w:t>Eco</w:t>
            </w:r>
            <w:r w:rsidR="00634FB0" w:rsidRPr="00634FB0">
              <w:rPr>
                <w:iCs/>
              </w:rPr>
              <w:t>RI</w:t>
            </w:r>
          </w:p>
        </w:tc>
        <w:tc>
          <w:tcPr>
            <w:tcW w:w="2337" w:type="dxa"/>
            <w:tcBorders>
              <w:bottom w:val="single" w:sz="12" w:space="0" w:color="auto"/>
            </w:tcBorders>
          </w:tcPr>
          <w:p w14:paraId="18215ACD" w14:textId="77777777" w:rsidR="00A258A1" w:rsidRPr="00C864F9" w:rsidRDefault="00A258A1" w:rsidP="00A258A1">
            <w:pPr>
              <w:spacing w:line="360" w:lineRule="auto"/>
              <w:jc w:val="center"/>
            </w:pPr>
            <w:r>
              <w:t>1</w:t>
            </w:r>
          </w:p>
        </w:tc>
        <w:tc>
          <w:tcPr>
            <w:tcW w:w="2338" w:type="dxa"/>
            <w:tcBorders>
              <w:bottom w:val="single" w:sz="12" w:space="0" w:color="auto"/>
            </w:tcBorders>
          </w:tcPr>
          <w:p w14:paraId="52A526A4" w14:textId="77777777" w:rsidR="00A258A1" w:rsidRPr="00C864F9" w:rsidRDefault="00A258A1" w:rsidP="00A258A1">
            <w:pPr>
              <w:spacing w:line="360" w:lineRule="auto"/>
              <w:jc w:val="center"/>
            </w:pPr>
            <w:r>
              <w:t>3</w:t>
            </w:r>
          </w:p>
        </w:tc>
        <w:tc>
          <w:tcPr>
            <w:tcW w:w="2338" w:type="dxa"/>
            <w:tcBorders>
              <w:bottom w:val="single" w:sz="12" w:space="0" w:color="auto"/>
            </w:tcBorders>
          </w:tcPr>
          <w:p w14:paraId="24C835F3" w14:textId="77777777" w:rsidR="00A258A1" w:rsidRPr="004A1DDE" w:rsidRDefault="00A258A1" w:rsidP="00A258A1">
            <w:pPr>
              <w:spacing w:line="360" w:lineRule="auto"/>
              <w:jc w:val="center"/>
            </w:pPr>
            <w:r w:rsidRPr="004A1DDE">
              <w:t>4</w:t>
            </w:r>
          </w:p>
        </w:tc>
      </w:tr>
    </w:tbl>
    <w:p w14:paraId="63C3A7A1" w14:textId="77777777" w:rsidR="003A2C76" w:rsidRDefault="003A2C76" w:rsidP="00BD653D">
      <w:pPr>
        <w:spacing w:before="240" w:line="360" w:lineRule="auto"/>
        <w:rPr>
          <w:b/>
          <w:bCs/>
        </w:rPr>
      </w:pPr>
    </w:p>
    <w:p w14:paraId="3CD47D24" w14:textId="2DB71594" w:rsidR="007E411F" w:rsidRDefault="00A258A1" w:rsidP="00BD653D">
      <w:pPr>
        <w:spacing w:before="240" w:line="360" w:lineRule="auto"/>
      </w:pPr>
      <w:r>
        <w:rPr>
          <w:b/>
          <w:bCs/>
        </w:rPr>
        <w:t>Supplementary Table</w:t>
      </w:r>
      <w:r w:rsidRPr="00895CFD">
        <w:rPr>
          <w:b/>
          <w:bCs/>
        </w:rPr>
        <w:t xml:space="preserve"> </w:t>
      </w:r>
      <w:r>
        <w:rPr>
          <w:b/>
          <w:bCs/>
        </w:rPr>
        <w:t>S</w:t>
      </w:r>
      <w:r w:rsidRPr="00895CFD">
        <w:rPr>
          <w:b/>
          <w:bCs/>
        </w:rPr>
        <w:t>3.</w:t>
      </w:r>
      <w:r>
        <w:rPr>
          <w:b/>
          <w:bCs/>
        </w:rPr>
        <w:t>4</w:t>
      </w:r>
      <w:r>
        <w:t xml:space="preserve"> </w:t>
      </w:r>
      <w:r>
        <w:rPr>
          <w:b/>
          <w:bCs/>
        </w:rPr>
        <w:t xml:space="preserve">Southern hybridization analysis and newly assigned line numbers. </w:t>
      </w:r>
      <w:r>
        <w:t xml:space="preserve">Table provides transgenic switchgrass construct name, the line numbers as referred to in the </w:t>
      </w:r>
      <w:r w:rsidR="002E0265">
        <w:t xml:space="preserve">Southern </w:t>
      </w:r>
      <w:r>
        <w:t>hybridization experiments, determined transgene integration copy number of the lines, and newly assigned line number of transgenic lines that will be further analyzed.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248"/>
        <w:gridCol w:w="2427"/>
        <w:gridCol w:w="2338"/>
      </w:tblGrid>
      <w:tr w:rsidR="008D3E7F" w14:paraId="413D9F1C" w14:textId="77777777" w:rsidTr="007E411F">
        <w:trPr>
          <w:jc w:val="center"/>
        </w:trPr>
        <w:tc>
          <w:tcPr>
            <w:tcW w:w="2337" w:type="dxa"/>
            <w:tcBorders>
              <w:top w:val="single" w:sz="12" w:space="0" w:color="auto"/>
              <w:bottom w:val="single" w:sz="12" w:space="0" w:color="auto"/>
            </w:tcBorders>
          </w:tcPr>
          <w:p w14:paraId="06C96982" w14:textId="40D1BF9D" w:rsidR="008D3E7F" w:rsidRPr="007E411F" w:rsidRDefault="008D3E7F" w:rsidP="00C726DF">
            <w:pPr>
              <w:jc w:val="center"/>
              <w:rPr>
                <w:b/>
                <w:bCs/>
              </w:rPr>
            </w:pPr>
            <w:r w:rsidRPr="007E411F">
              <w:rPr>
                <w:b/>
                <w:bCs/>
              </w:rPr>
              <w:t>Construct</w:t>
            </w:r>
          </w:p>
        </w:tc>
        <w:tc>
          <w:tcPr>
            <w:tcW w:w="2248" w:type="dxa"/>
            <w:tcBorders>
              <w:top w:val="single" w:sz="12" w:space="0" w:color="auto"/>
              <w:bottom w:val="single" w:sz="12" w:space="0" w:color="auto"/>
            </w:tcBorders>
          </w:tcPr>
          <w:p w14:paraId="77E15FFD" w14:textId="7658716F" w:rsidR="008D3E7F" w:rsidRPr="007E411F" w:rsidRDefault="006C7A51" w:rsidP="00C726DF">
            <w:pPr>
              <w:jc w:val="center"/>
              <w:rPr>
                <w:b/>
                <w:bCs/>
              </w:rPr>
            </w:pPr>
            <w:r w:rsidRPr="007E411F">
              <w:rPr>
                <w:b/>
                <w:bCs/>
              </w:rPr>
              <w:t xml:space="preserve">Southern Hybridization </w:t>
            </w:r>
            <w:r w:rsidR="00804511">
              <w:rPr>
                <w:b/>
                <w:bCs/>
              </w:rPr>
              <w:t>Sample</w:t>
            </w:r>
            <w:r w:rsidRPr="007E411F">
              <w:rPr>
                <w:b/>
                <w:bCs/>
              </w:rPr>
              <w:t xml:space="preserve"> Number</w:t>
            </w:r>
          </w:p>
        </w:tc>
        <w:tc>
          <w:tcPr>
            <w:tcW w:w="2427" w:type="dxa"/>
            <w:tcBorders>
              <w:top w:val="single" w:sz="12" w:space="0" w:color="auto"/>
              <w:bottom w:val="single" w:sz="12" w:space="0" w:color="auto"/>
            </w:tcBorders>
          </w:tcPr>
          <w:p w14:paraId="1C2C5CDB" w14:textId="53B5AA11" w:rsidR="008D3E7F" w:rsidRPr="007E411F" w:rsidRDefault="00301BA0" w:rsidP="00C726DF">
            <w:pPr>
              <w:jc w:val="center"/>
              <w:rPr>
                <w:b/>
                <w:bCs/>
              </w:rPr>
            </w:pPr>
            <w:r w:rsidRPr="007E411F">
              <w:rPr>
                <w:b/>
                <w:bCs/>
              </w:rPr>
              <w:t xml:space="preserve">Transgene Integration </w:t>
            </w:r>
            <w:r w:rsidR="006C7A51" w:rsidRPr="007E411F">
              <w:rPr>
                <w:b/>
                <w:bCs/>
              </w:rPr>
              <w:t>Copy Number</w:t>
            </w:r>
          </w:p>
        </w:tc>
        <w:tc>
          <w:tcPr>
            <w:tcW w:w="2338" w:type="dxa"/>
            <w:tcBorders>
              <w:top w:val="single" w:sz="12" w:space="0" w:color="auto"/>
              <w:bottom w:val="single" w:sz="12" w:space="0" w:color="auto"/>
            </w:tcBorders>
          </w:tcPr>
          <w:p w14:paraId="6D3FF73F" w14:textId="5273D01B" w:rsidR="00C726DF" w:rsidRDefault="003E49B8" w:rsidP="00C726DF">
            <w:pPr>
              <w:jc w:val="center"/>
              <w:rPr>
                <w:b/>
                <w:bCs/>
              </w:rPr>
            </w:pPr>
            <w:r>
              <w:rPr>
                <w:b/>
                <w:bCs/>
              </w:rPr>
              <w:t xml:space="preserve">Transgenic </w:t>
            </w:r>
            <w:r w:rsidR="00BD0F04" w:rsidRPr="007E411F">
              <w:rPr>
                <w:b/>
                <w:bCs/>
              </w:rPr>
              <w:t>Line</w:t>
            </w:r>
          </w:p>
          <w:p w14:paraId="6CF2FF6B" w14:textId="34AFA64F" w:rsidR="008D3E7F" w:rsidRPr="007E411F" w:rsidRDefault="00EA4637" w:rsidP="00C726DF">
            <w:pPr>
              <w:jc w:val="center"/>
              <w:rPr>
                <w:b/>
                <w:bCs/>
              </w:rPr>
            </w:pPr>
            <w:r>
              <w:rPr>
                <w:b/>
                <w:bCs/>
              </w:rPr>
              <w:t>Name</w:t>
            </w:r>
          </w:p>
        </w:tc>
      </w:tr>
      <w:tr w:rsidR="00F3499B" w14:paraId="55003FFE" w14:textId="77777777" w:rsidTr="007E411F">
        <w:trPr>
          <w:jc w:val="center"/>
        </w:trPr>
        <w:tc>
          <w:tcPr>
            <w:tcW w:w="2337" w:type="dxa"/>
            <w:tcBorders>
              <w:top w:val="single" w:sz="12" w:space="0" w:color="auto"/>
              <w:bottom w:val="single" w:sz="4" w:space="0" w:color="auto"/>
            </w:tcBorders>
          </w:tcPr>
          <w:p w14:paraId="6F176410" w14:textId="330DC36D" w:rsidR="00F3499B" w:rsidRDefault="008F706C" w:rsidP="009B610A">
            <w:pPr>
              <w:jc w:val="center"/>
            </w:pPr>
            <w:r>
              <w:t>p</w:t>
            </w:r>
            <w:r w:rsidR="00A23F3E">
              <w:t>TaPSG</w:t>
            </w:r>
            <w:proofErr w:type="gramStart"/>
            <w:r w:rsidR="00A23F3E">
              <w:t>719</w:t>
            </w:r>
            <w:r>
              <w:t>:</w:t>
            </w:r>
            <w:r w:rsidR="00F3499B" w:rsidRPr="004A1DDE">
              <w:rPr>
                <w:i/>
                <w:iCs/>
              </w:rPr>
              <w:t>Eco</w:t>
            </w:r>
            <w:r w:rsidR="00634FB0" w:rsidRPr="00634FB0">
              <w:rPr>
                <w:iCs/>
              </w:rPr>
              <w:t>RI</w:t>
            </w:r>
            <w:proofErr w:type="gramEnd"/>
          </w:p>
        </w:tc>
        <w:tc>
          <w:tcPr>
            <w:tcW w:w="2248" w:type="dxa"/>
            <w:tcBorders>
              <w:top w:val="single" w:sz="12" w:space="0" w:color="auto"/>
              <w:bottom w:val="single" w:sz="4" w:space="0" w:color="auto"/>
            </w:tcBorders>
          </w:tcPr>
          <w:p w14:paraId="568B7230" w14:textId="77777777" w:rsidR="00F3499B" w:rsidRDefault="008D3E7F" w:rsidP="009B610A">
            <w:pPr>
              <w:jc w:val="center"/>
            </w:pPr>
            <w:r>
              <w:t>1</w:t>
            </w:r>
          </w:p>
          <w:p w14:paraId="1E3AF8D4" w14:textId="77777777" w:rsidR="008D3E7F" w:rsidRDefault="008D3E7F" w:rsidP="009B610A">
            <w:pPr>
              <w:jc w:val="center"/>
            </w:pPr>
            <w:r>
              <w:t>2</w:t>
            </w:r>
          </w:p>
          <w:p w14:paraId="4FDE85C7" w14:textId="77777777" w:rsidR="008D3E7F" w:rsidRDefault="008D3E7F" w:rsidP="009B610A">
            <w:pPr>
              <w:jc w:val="center"/>
            </w:pPr>
            <w:r>
              <w:t>3</w:t>
            </w:r>
          </w:p>
          <w:p w14:paraId="62DB015C" w14:textId="77777777" w:rsidR="008D3E7F" w:rsidRDefault="008D3E7F" w:rsidP="009B610A">
            <w:pPr>
              <w:jc w:val="center"/>
            </w:pPr>
            <w:r>
              <w:t>4</w:t>
            </w:r>
          </w:p>
          <w:p w14:paraId="1670B16E" w14:textId="77777777" w:rsidR="008D3E7F" w:rsidRDefault="008D3E7F" w:rsidP="009B610A">
            <w:pPr>
              <w:jc w:val="center"/>
            </w:pPr>
            <w:r>
              <w:t>5</w:t>
            </w:r>
          </w:p>
          <w:p w14:paraId="5C600A5A" w14:textId="77777777" w:rsidR="008D3E7F" w:rsidRDefault="008D3E7F" w:rsidP="009B610A">
            <w:pPr>
              <w:jc w:val="center"/>
            </w:pPr>
            <w:r>
              <w:t>6</w:t>
            </w:r>
          </w:p>
          <w:p w14:paraId="3AD3A820" w14:textId="77777777" w:rsidR="008D3E7F" w:rsidRDefault="008D3E7F" w:rsidP="009B610A">
            <w:pPr>
              <w:jc w:val="center"/>
            </w:pPr>
            <w:r>
              <w:t>7</w:t>
            </w:r>
          </w:p>
          <w:p w14:paraId="6D981223" w14:textId="77777777" w:rsidR="008D3E7F" w:rsidRDefault="008D3E7F" w:rsidP="009B610A">
            <w:pPr>
              <w:jc w:val="center"/>
            </w:pPr>
            <w:r>
              <w:t>8</w:t>
            </w:r>
          </w:p>
          <w:p w14:paraId="3589C103" w14:textId="77777777" w:rsidR="008D3E7F" w:rsidRDefault="008D3E7F" w:rsidP="009B610A">
            <w:pPr>
              <w:jc w:val="center"/>
            </w:pPr>
            <w:r>
              <w:t>9</w:t>
            </w:r>
          </w:p>
          <w:p w14:paraId="66096668" w14:textId="77777777" w:rsidR="00CD35EE" w:rsidRDefault="00CD35EE" w:rsidP="009B610A">
            <w:pPr>
              <w:jc w:val="center"/>
            </w:pPr>
            <w:r>
              <w:t>10</w:t>
            </w:r>
          </w:p>
          <w:p w14:paraId="6F66A496" w14:textId="5A0B9019" w:rsidR="009B610A" w:rsidRDefault="009B610A" w:rsidP="009B610A">
            <w:pPr>
              <w:jc w:val="center"/>
            </w:pPr>
            <w:r>
              <w:t>11</w:t>
            </w:r>
          </w:p>
        </w:tc>
        <w:tc>
          <w:tcPr>
            <w:tcW w:w="2427" w:type="dxa"/>
            <w:tcBorders>
              <w:top w:val="single" w:sz="12" w:space="0" w:color="auto"/>
              <w:bottom w:val="single" w:sz="4" w:space="0" w:color="auto"/>
            </w:tcBorders>
          </w:tcPr>
          <w:p w14:paraId="23105B19" w14:textId="77777777" w:rsidR="00F3499B" w:rsidRDefault="00CF4DA2" w:rsidP="009B610A">
            <w:pPr>
              <w:jc w:val="center"/>
            </w:pPr>
            <w:r>
              <w:t>2</w:t>
            </w:r>
          </w:p>
          <w:p w14:paraId="578F3C04" w14:textId="77777777" w:rsidR="00CF4DA2" w:rsidRDefault="00CF4DA2" w:rsidP="009B610A">
            <w:pPr>
              <w:jc w:val="center"/>
            </w:pPr>
            <w:r>
              <w:t>1</w:t>
            </w:r>
          </w:p>
          <w:p w14:paraId="2759A705" w14:textId="77777777" w:rsidR="00CF4DA2" w:rsidRDefault="00CF4DA2" w:rsidP="009B610A">
            <w:pPr>
              <w:jc w:val="center"/>
            </w:pPr>
            <w:r>
              <w:t>2</w:t>
            </w:r>
          </w:p>
          <w:p w14:paraId="1E47FDFB" w14:textId="77777777" w:rsidR="00CF4DA2" w:rsidRDefault="00CF4DA2" w:rsidP="009B610A">
            <w:pPr>
              <w:jc w:val="center"/>
            </w:pPr>
            <w:r>
              <w:t>1</w:t>
            </w:r>
          </w:p>
          <w:p w14:paraId="20E5908B" w14:textId="77777777" w:rsidR="00CF4DA2" w:rsidRDefault="00CF4DA2" w:rsidP="009B610A">
            <w:pPr>
              <w:jc w:val="center"/>
            </w:pPr>
            <w:r>
              <w:t>1</w:t>
            </w:r>
          </w:p>
          <w:p w14:paraId="5323EC2E" w14:textId="77777777" w:rsidR="00CF4DA2" w:rsidRDefault="00CF4DA2" w:rsidP="009B610A">
            <w:pPr>
              <w:jc w:val="center"/>
            </w:pPr>
            <w:r>
              <w:t>3</w:t>
            </w:r>
          </w:p>
          <w:p w14:paraId="3401D088" w14:textId="77777777" w:rsidR="00CF4DA2" w:rsidRDefault="00CF4DA2" w:rsidP="009B610A">
            <w:pPr>
              <w:jc w:val="center"/>
            </w:pPr>
            <w:r>
              <w:t>2</w:t>
            </w:r>
          </w:p>
          <w:p w14:paraId="14ADE8FC" w14:textId="77777777" w:rsidR="00CF4DA2" w:rsidRDefault="00CF4DA2" w:rsidP="009B610A">
            <w:pPr>
              <w:jc w:val="center"/>
            </w:pPr>
            <w:r>
              <w:t>2</w:t>
            </w:r>
          </w:p>
          <w:p w14:paraId="1F3430BF" w14:textId="77777777" w:rsidR="00CF4DA2" w:rsidRDefault="00CF4DA2" w:rsidP="009B610A">
            <w:pPr>
              <w:jc w:val="center"/>
            </w:pPr>
            <w:r>
              <w:t>1</w:t>
            </w:r>
          </w:p>
          <w:p w14:paraId="53FFBB23" w14:textId="77777777" w:rsidR="00CF4DA2" w:rsidRDefault="00CF4DA2" w:rsidP="009B610A">
            <w:pPr>
              <w:jc w:val="center"/>
            </w:pPr>
            <w:r>
              <w:t>1</w:t>
            </w:r>
          </w:p>
          <w:p w14:paraId="4FC4F91D" w14:textId="14BB1DBC" w:rsidR="00CF4DA2" w:rsidRDefault="00CF4DA2" w:rsidP="009B610A">
            <w:pPr>
              <w:jc w:val="center"/>
            </w:pPr>
            <w:r>
              <w:t>2</w:t>
            </w:r>
          </w:p>
        </w:tc>
        <w:tc>
          <w:tcPr>
            <w:tcW w:w="2338" w:type="dxa"/>
            <w:tcBorders>
              <w:top w:val="single" w:sz="12" w:space="0" w:color="auto"/>
              <w:bottom w:val="single" w:sz="4" w:space="0" w:color="auto"/>
            </w:tcBorders>
          </w:tcPr>
          <w:p w14:paraId="4A372FBC" w14:textId="77777777" w:rsidR="00F3499B" w:rsidRPr="003D5CD5" w:rsidRDefault="00972078" w:rsidP="009B610A">
            <w:pPr>
              <w:jc w:val="center"/>
              <w:rPr>
                <w:b/>
                <w:bCs/>
              </w:rPr>
            </w:pPr>
            <w:r w:rsidRPr="003D5CD5">
              <w:rPr>
                <w:b/>
                <w:bCs/>
              </w:rPr>
              <w:t>1</w:t>
            </w:r>
          </w:p>
          <w:p w14:paraId="7CE59144" w14:textId="77777777" w:rsidR="00972078" w:rsidRPr="003D5CD5" w:rsidRDefault="00972078" w:rsidP="009B610A">
            <w:pPr>
              <w:jc w:val="center"/>
              <w:rPr>
                <w:b/>
                <w:bCs/>
              </w:rPr>
            </w:pPr>
            <w:r w:rsidRPr="003D5CD5">
              <w:rPr>
                <w:b/>
                <w:bCs/>
              </w:rPr>
              <w:t>2</w:t>
            </w:r>
          </w:p>
          <w:p w14:paraId="451D9777" w14:textId="77777777" w:rsidR="00972078" w:rsidRPr="003D5CD5" w:rsidRDefault="00972078" w:rsidP="009B610A">
            <w:pPr>
              <w:jc w:val="center"/>
              <w:rPr>
                <w:b/>
                <w:bCs/>
              </w:rPr>
            </w:pPr>
            <w:r w:rsidRPr="003D5CD5">
              <w:rPr>
                <w:b/>
                <w:bCs/>
              </w:rPr>
              <w:t>3</w:t>
            </w:r>
          </w:p>
          <w:p w14:paraId="54E3A7C8" w14:textId="77777777" w:rsidR="00972078" w:rsidRPr="003D5CD5" w:rsidRDefault="00972078" w:rsidP="009B610A">
            <w:pPr>
              <w:jc w:val="center"/>
              <w:rPr>
                <w:b/>
                <w:bCs/>
              </w:rPr>
            </w:pPr>
            <w:r w:rsidRPr="003D5CD5">
              <w:rPr>
                <w:b/>
                <w:bCs/>
              </w:rPr>
              <w:t>4</w:t>
            </w:r>
          </w:p>
          <w:p w14:paraId="133F5773" w14:textId="77777777" w:rsidR="00972078" w:rsidRPr="003D5CD5" w:rsidRDefault="00972078" w:rsidP="009B610A">
            <w:pPr>
              <w:jc w:val="center"/>
              <w:rPr>
                <w:b/>
                <w:bCs/>
              </w:rPr>
            </w:pPr>
            <w:r w:rsidRPr="003D5CD5">
              <w:rPr>
                <w:b/>
                <w:bCs/>
              </w:rPr>
              <w:t>5</w:t>
            </w:r>
          </w:p>
          <w:p w14:paraId="64783C28" w14:textId="1024779E" w:rsidR="00972078" w:rsidRDefault="00771892" w:rsidP="009B610A">
            <w:pPr>
              <w:jc w:val="center"/>
            </w:pPr>
            <w:r>
              <w:t>n/a</w:t>
            </w:r>
          </w:p>
          <w:p w14:paraId="70B66BD8" w14:textId="640393F9" w:rsidR="00972078" w:rsidRPr="003D5CD5" w:rsidRDefault="004A5D78" w:rsidP="009B610A">
            <w:pPr>
              <w:jc w:val="center"/>
              <w:rPr>
                <w:b/>
                <w:bCs/>
              </w:rPr>
            </w:pPr>
            <w:r w:rsidRPr="003D5CD5">
              <w:rPr>
                <w:b/>
                <w:bCs/>
              </w:rPr>
              <w:t>6</w:t>
            </w:r>
          </w:p>
          <w:p w14:paraId="08449E7F" w14:textId="47D14C09" w:rsidR="00972078" w:rsidRPr="003D5CD5" w:rsidRDefault="004A5D78" w:rsidP="009B610A">
            <w:pPr>
              <w:jc w:val="center"/>
              <w:rPr>
                <w:b/>
                <w:bCs/>
              </w:rPr>
            </w:pPr>
            <w:r w:rsidRPr="003D5CD5">
              <w:rPr>
                <w:b/>
                <w:bCs/>
              </w:rPr>
              <w:t>7</w:t>
            </w:r>
          </w:p>
          <w:p w14:paraId="7C8891A1" w14:textId="77777777" w:rsidR="00E63A7B" w:rsidRDefault="00E63A7B" w:rsidP="009B610A">
            <w:pPr>
              <w:jc w:val="center"/>
            </w:pPr>
            <w:r>
              <w:t>n/a</w:t>
            </w:r>
          </w:p>
          <w:p w14:paraId="12E026F4" w14:textId="2A3314B4" w:rsidR="00E63A7B" w:rsidRPr="003D5CD5" w:rsidRDefault="004A5D78" w:rsidP="009B610A">
            <w:pPr>
              <w:jc w:val="center"/>
              <w:rPr>
                <w:b/>
                <w:bCs/>
              </w:rPr>
            </w:pPr>
            <w:r w:rsidRPr="003D5CD5">
              <w:rPr>
                <w:b/>
                <w:bCs/>
              </w:rPr>
              <w:t>8</w:t>
            </w:r>
          </w:p>
          <w:p w14:paraId="5295B9A8" w14:textId="2D6DC1F9" w:rsidR="00E63A7B" w:rsidRDefault="004A5D78" w:rsidP="009B610A">
            <w:pPr>
              <w:jc w:val="center"/>
            </w:pPr>
            <w:r w:rsidRPr="003D5CD5">
              <w:rPr>
                <w:b/>
                <w:bCs/>
              </w:rPr>
              <w:t>9</w:t>
            </w:r>
          </w:p>
        </w:tc>
      </w:tr>
      <w:tr w:rsidR="00F3499B" w14:paraId="1918662E" w14:textId="77777777" w:rsidTr="007E411F">
        <w:trPr>
          <w:jc w:val="center"/>
        </w:trPr>
        <w:tc>
          <w:tcPr>
            <w:tcW w:w="2337" w:type="dxa"/>
            <w:tcBorders>
              <w:top w:val="single" w:sz="4" w:space="0" w:color="auto"/>
            </w:tcBorders>
          </w:tcPr>
          <w:p w14:paraId="1A4C6E0E" w14:textId="320F0C5B" w:rsidR="00F3499B" w:rsidRDefault="008F706C" w:rsidP="004A5D78">
            <w:pPr>
              <w:jc w:val="center"/>
              <w:rPr>
                <w:i/>
                <w:iCs/>
              </w:rPr>
            </w:pPr>
            <w:r>
              <w:t>p</w:t>
            </w:r>
            <w:r w:rsidR="00F3499B">
              <w:t>PvPS</w:t>
            </w:r>
            <w:proofErr w:type="gramStart"/>
            <w:r w:rsidR="00F3499B">
              <w:t>1</w:t>
            </w:r>
            <w:r>
              <w:t>:</w:t>
            </w:r>
            <w:r w:rsidR="00F3499B" w:rsidRPr="004A1DDE">
              <w:rPr>
                <w:i/>
                <w:iCs/>
              </w:rPr>
              <w:t>Eco</w:t>
            </w:r>
            <w:r w:rsidR="00634FB0" w:rsidRPr="00634FB0">
              <w:rPr>
                <w:iCs/>
              </w:rPr>
              <w:t>RI</w:t>
            </w:r>
            <w:proofErr w:type="gramEnd"/>
          </w:p>
          <w:p w14:paraId="4B66CD6B" w14:textId="77777777" w:rsidR="007F182D" w:rsidRDefault="007F182D" w:rsidP="004A5D78">
            <w:pPr>
              <w:jc w:val="center"/>
              <w:rPr>
                <w:i/>
                <w:iCs/>
              </w:rPr>
            </w:pPr>
          </w:p>
          <w:p w14:paraId="4A2E1328" w14:textId="77777777" w:rsidR="007F182D" w:rsidRDefault="007F182D" w:rsidP="004A5D78">
            <w:pPr>
              <w:jc w:val="center"/>
              <w:rPr>
                <w:i/>
                <w:iCs/>
              </w:rPr>
            </w:pPr>
          </w:p>
          <w:p w14:paraId="2F454E02" w14:textId="77777777" w:rsidR="007F182D" w:rsidRDefault="007F182D" w:rsidP="004A5D78">
            <w:pPr>
              <w:jc w:val="center"/>
              <w:rPr>
                <w:i/>
                <w:iCs/>
              </w:rPr>
            </w:pPr>
          </w:p>
          <w:p w14:paraId="5B3A679B" w14:textId="77777777" w:rsidR="007F182D" w:rsidRDefault="007F182D" w:rsidP="004A5D78">
            <w:pPr>
              <w:jc w:val="center"/>
              <w:rPr>
                <w:i/>
                <w:iCs/>
              </w:rPr>
            </w:pPr>
          </w:p>
          <w:p w14:paraId="6DDCFA81" w14:textId="77777777" w:rsidR="007F182D" w:rsidRDefault="007F182D" w:rsidP="004A5D78">
            <w:pPr>
              <w:jc w:val="center"/>
              <w:rPr>
                <w:i/>
                <w:iCs/>
              </w:rPr>
            </w:pPr>
          </w:p>
          <w:p w14:paraId="702C6F72" w14:textId="77777777" w:rsidR="007F182D" w:rsidRDefault="007F182D" w:rsidP="007F182D"/>
          <w:p w14:paraId="05A3C493" w14:textId="34D10D44" w:rsidR="007F182D" w:rsidRDefault="007F182D" w:rsidP="004A5D78">
            <w:pPr>
              <w:jc w:val="center"/>
            </w:pPr>
          </w:p>
        </w:tc>
        <w:tc>
          <w:tcPr>
            <w:tcW w:w="2248" w:type="dxa"/>
            <w:tcBorders>
              <w:top w:val="single" w:sz="4" w:space="0" w:color="auto"/>
            </w:tcBorders>
          </w:tcPr>
          <w:p w14:paraId="1716DEFF" w14:textId="77777777" w:rsidR="002D2D6B" w:rsidRDefault="002D2D6B" w:rsidP="002D2D6B">
            <w:pPr>
              <w:jc w:val="center"/>
            </w:pPr>
            <w:r>
              <w:t>1</w:t>
            </w:r>
          </w:p>
          <w:p w14:paraId="6375920F" w14:textId="77777777" w:rsidR="002D2D6B" w:rsidRDefault="002D2D6B" w:rsidP="002D2D6B">
            <w:pPr>
              <w:jc w:val="center"/>
            </w:pPr>
            <w:r>
              <w:t>2</w:t>
            </w:r>
          </w:p>
          <w:p w14:paraId="307136D9" w14:textId="77777777" w:rsidR="002D2D6B" w:rsidRDefault="002D2D6B" w:rsidP="002D2D6B">
            <w:pPr>
              <w:jc w:val="center"/>
            </w:pPr>
            <w:r>
              <w:t>3</w:t>
            </w:r>
          </w:p>
          <w:p w14:paraId="0251DDCE" w14:textId="77777777" w:rsidR="002D2D6B" w:rsidRDefault="002D2D6B" w:rsidP="002D2D6B">
            <w:pPr>
              <w:jc w:val="center"/>
            </w:pPr>
            <w:r>
              <w:t>4</w:t>
            </w:r>
          </w:p>
          <w:p w14:paraId="19B6D971" w14:textId="77777777" w:rsidR="002D2D6B" w:rsidRDefault="002D2D6B" w:rsidP="002D2D6B">
            <w:pPr>
              <w:jc w:val="center"/>
            </w:pPr>
            <w:r>
              <w:t>5</w:t>
            </w:r>
          </w:p>
          <w:p w14:paraId="16C080F9" w14:textId="77777777" w:rsidR="002D2D6B" w:rsidRDefault="002D2D6B" w:rsidP="002D2D6B">
            <w:pPr>
              <w:jc w:val="center"/>
            </w:pPr>
            <w:r>
              <w:t>6</w:t>
            </w:r>
          </w:p>
          <w:p w14:paraId="72208E6C" w14:textId="77777777" w:rsidR="002D2D6B" w:rsidRDefault="002D2D6B" w:rsidP="002D2D6B">
            <w:pPr>
              <w:jc w:val="center"/>
            </w:pPr>
            <w:r>
              <w:t>7</w:t>
            </w:r>
          </w:p>
          <w:p w14:paraId="76B8F1F2" w14:textId="2F2551BD" w:rsidR="002D2D6B" w:rsidRDefault="002D2D6B" w:rsidP="007F182D">
            <w:pPr>
              <w:jc w:val="center"/>
            </w:pPr>
            <w:r>
              <w:t>8</w:t>
            </w:r>
          </w:p>
        </w:tc>
        <w:tc>
          <w:tcPr>
            <w:tcW w:w="2427" w:type="dxa"/>
            <w:tcBorders>
              <w:top w:val="single" w:sz="4" w:space="0" w:color="auto"/>
            </w:tcBorders>
          </w:tcPr>
          <w:p w14:paraId="786256B5" w14:textId="77777777" w:rsidR="002D2D6B" w:rsidRDefault="002D2D6B" w:rsidP="00CD58B8">
            <w:pPr>
              <w:jc w:val="center"/>
            </w:pPr>
            <w:r>
              <w:t>1</w:t>
            </w:r>
          </w:p>
          <w:p w14:paraId="5B2D88C0" w14:textId="77777777" w:rsidR="00CD58B8" w:rsidRDefault="00CD58B8" w:rsidP="00CD58B8">
            <w:pPr>
              <w:jc w:val="center"/>
            </w:pPr>
            <w:r>
              <w:t>~7</w:t>
            </w:r>
          </w:p>
          <w:p w14:paraId="534832F6" w14:textId="77777777" w:rsidR="00CD58B8" w:rsidRDefault="00CD58B8" w:rsidP="00CD58B8">
            <w:pPr>
              <w:jc w:val="center"/>
            </w:pPr>
            <w:r>
              <w:t>2</w:t>
            </w:r>
          </w:p>
          <w:p w14:paraId="7C14371B" w14:textId="77777777" w:rsidR="00CD58B8" w:rsidRDefault="00CD58B8" w:rsidP="00CD58B8">
            <w:pPr>
              <w:jc w:val="center"/>
            </w:pPr>
            <w:r>
              <w:t>5</w:t>
            </w:r>
          </w:p>
          <w:p w14:paraId="7A8EF3F5" w14:textId="77777777" w:rsidR="00CD58B8" w:rsidRDefault="001E44BB" w:rsidP="00CD58B8">
            <w:pPr>
              <w:jc w:val="center"/>
            </w:pPr>
            <w:r>
              <w:t>2+</w:t>
            </w:r>
          </w:p>
          <w:p w14:paraId="106317D5" w14:textId="77777777" w:rsidR="001E44BB" w:rsidRDefault="001E44BB" w:rsidP="00CD58B8">
            <w:pPr>
              <w:jc w:val="center"/>
            </w:pPr>
            <w:r>
              <w:t>3</w:t>
            </w:r>
          </w:p>
          <w:p w14:paraId="7EA9CAD2" w14:textId="77777777" w:rsidR="001E44BB" w:rsidRDefault="003C54F9" w:rsidP="00CD58B8">
            <w:pPr>
              <w:jc w:val="center"/>
            </w:pPr>
            <w:r>
              <w:t>2</w:t>
            </w:r>
          </w:p>
          <w:p w14:paraId="3026DA1C" w14:textId="3D598A8F" w:rsidR="003C54F9" w:rsidRDefault="00F52195" w:rsidP="007F182D">
            <w:pPr>
              <w:jc w:val="center"/>
            </w:pPr>
            <w:r>
              <w:t>1-2</w:t>
            </w:r>
          </w:p>
        </w:tc>
        <w:tc>
          <w:tcPr>
            <w:tcW w:w="2338" w:type="dxa"/>
            <w:tcBorders>
              <w:top w:val="single" w:sz="4" w:space="0" w:color="auto"/>
            </w:tcBorders>
          </w:tcPr>
          <w:p w14:paraId="487EA10F" w14:textId="77777777" w:rsidR="00F3499B" w:rsidRDefault="00046D8A" w:rsidP="004A5D78">
            <w:pPr>
              <w:jc w:val="center"/>
            </w:pPr>
            <w:r>
              <w:t>n/a</w:t>
            </w:r>
          </w:p>
          <w:p w14:paraId="28CD6443" w14:textId="77777777" w:rsidR="00046D8A" w:rsidRDefault="00046D8A" w:rsidP="004A5D78">
            <w:pPr>
              <w:jc w:val="center"/>
            </w:pPr>
            <w:r>
              <w:t>n/a</w:t>
            </w:r>
          </w:p>
          <w:p w14:paraId="14CB2E22" w14:textId="77777777" w:rsidR="00046D8A" w:rsidRPr="003D5CD5" w:rsidRDefault="00046D8A" w:rsidP="004A5D78">
            <w:pPr>
              <w:jc w:val="center"/>
              <w:rPr>
                <w:b/>
                <w:bCs/>
              </w:rPr>
            </w:pPr>
            <w:r w:rsidRPr="003D5CD5">
              <w:rPr>
                <w:b/>
                <w:bCs/>
              </w:rPr>
              <w:t>1</w:t>
            </w:r>
          </w:p>
          <w:p w14:paraId="09E63BCC" w14:textId="77777777" w:rsidR="00046D8A" w:rsidRDefault="00046D8A" w:rsidP="004A5D78">
            <w:pPr>
              <w:jc w:val="center"/>
            </w:pPr>
            <w:r>
              <w:t>n/a</w:t>
            </w:r>
          </w:p>
          <w:p w14:paraId="2B6F4471" w14:textId="77777777" w:rsidR="00046D8A" w:rsidRDefault="00D80511" w:rsidP="004A5D78">
            <w:pPr>
              <w:jc w:val="center"/>
            </w:pPr>
            <w:r>
              <w:t>n/a</w:t>
            </w:r>
          </w:p>
          <w:p w14:paraId="3AA5B49D" w14:textId="77777777" w:rsidR="00D80511" w:rsidRDefault="00D80511" w:rsidP="00D80511">
            <w:pPr>
              <w:jc w:val="center"/>
            </w:pPr>
            <w:r>
              <w:t>n/a</w:t>
            </w:r>
          </w:p>
          <w:p w14:paraId="56D68385" w14:textId="77777777" w:rsidR="00D80511" w:rsidRPr="003D5CD5" w:rsidRDefault="00634EBA" w:rsidP="004A5D78">
            <w:pPr>
              <w:jc w:val="center"/>
              <w:rPr>
                <w:b/>
                <w:bCs/>
              </w:rPr>
            </w:pPr>
            <w:r w:rsidRPr="003D5CD5">
              <w:rPr>
                <w:b/>
                <w:bCs/>
              </w:rPr>
              <w:t>2</w:t>
            </w:r>
          </w:p>
          <w:p w14:paraId="5D8A2E20" w14:textId="62F07230" w:rsidR="00784B65" w:rsidRPr="003D5CD5" w:rsidRDefault="00246698" w:rsidP="007F182D">
            <w:pPr>
              <w:jc w:val="center"/>
              <w:rPr>
                <w:b/>
                <w:bCs/>
              </w:rPr>
            </w:pPr>
            <w:r w:rsidRPr="003D5CD5">
              <w:rPr>
                <w:b/>
                <w:bCs/>
              </w:rPr>
              <w:t>3</w:t>
            </w:r>
          </w:p>
        </w:tc>
      </w:tr>
    </w:tbl>
    <w:p w14:paraId="23628884" w14:textId="19C8434F" w:rsidR="00452EB9" w:rsidRDefault="00F414FD" w:rsidP="005B57DA">
      <w:pPr>
        <w:spacing w:before="240" w:line="360" w:lineRule="auto"/>
      </w:pPr>
      <w:r>
        <w:rPr>
          <w:b/>
          <w:bCs/>
        </w:rPr>
        <w:lastRenderedPageBreak/>
        <w:t>Supplementary Table</w:t>
      </w:r>
      <w:r w:rsidRPr="00895CFD">
        <w:rPr>
          <w:b/>
          <w:bCs/>
        </w:rPr>
        <w:t xml:space="preserve"> </w:t>
      </w:r>
      <w:r>
        <w:rPr>
          <w:b/>
          <w:bCs/>
        </w:rPr>
        <w:t>S</w:t>
      </w:r>
      <w:r w:rsidRPr="00895CFD">
        <w:rPr>
          <w:b/>
          <w:bCs/>
        </w:rPr>
        <w:t>3.</w:t>
      </w:r>
      <w:r>
        <w:rPr>
          <w:b/>
          <w:bCs/>
        </w:rPr>
        <w:t>4 continued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248"/>
        <w:gridCol w:w="2427"/>
        <w:gridCol w:w="2338"/>
      </w:tblGrid>
      <w:tr w:rsidR="00F414FD" w:rsidRPr="003D5CD5" w14:paraId="26629CE1" w14:textId="77777777" w:rsidTr="00F414FD">
        <w:trPr>
          <w:jc w:val="center"/>
        </w:trPr>
        <w:tc>
          <w:tcPr>
            <w:tcW w:w="2337" w:type="dxa"/>
            <w:tcBorders>
              <w:bottom w:val="single" w:sz="4" w:space="0" w:color="auto"/>
            </w:tcBorders>
          </w:tcPr>
          <w:p w14:paraId="316A63E6" w14:textId="77777777" w:rsidR="00F414FD" w:rsidRDefault="00F414FD" w:rsidP="008F293D">
            <w:pPr>
              <w:jc w:val="center"/>
              <w:rPr>
                <w:i/>
                <w:iCs/>
              </w:rPr>
            </w:pPr>
          </w:p>
          <w:p w14:paraId="59874E29" w14:textId="77777777" w:rsidR="00F414FD" w:rsidRDefault="00F414FD" w:rsidP="008F293D">
            <w:pPr>
              <w:jc w:val="center"/>
              <w:rPr>
                <w:i/>
                <w:iCs/>
              </w:rPr>
            </w:pPr>
          </w:p>
          <w:p w14:paraId="36CE7268" w14:textId="77777777" w:rsidR="00F414FD" w:rsidRDefault="00F414FD" w:rsidP="008F293D">
            <w:pPr>
              <w:jc w:val="center"/>
              <w:rPr>
                <w:i/>
                <w:iCs/>
              </w:rPr>
            </w:pPr>
          </w:p>
          <w:p w14:paraId="2907CEC2" w14:textId="77777777" w:rsidR="00F414FD" w:rsidRDefault="00F414FD" w:rsidP="008F293D">
            <w:pPr>
              <w:jc w:val="center"/>
              <w:rPr>
                <w:i/>
                <w:iCs/>
              </w:rPr>
            </w:pPr>
          </w:p>
          <w:p w14:paraId="2B93AD30" w14:textId="77777777" w:rsidR="00F414FD" w:rsidRDefault="00F414FD" w:rsidP="008F293D">
            <w:pPr>
              <w:jc w:val="center"/>
              <w:rPr>
                <w:i/>
                <w:iCs/>
              </w:rPr>
            </w:pPr>
          </w:p>
          <w:p w14:paraId="64974BC5" w14:textId="77777777" w:rsidR="00F414FD" w:rsidRDefault="00F414FD" w:rsidP="00F414FD"/>
        </w:tc>
        <w:tc>
          <w:tcPr>
            <w:tcW w:w="2248" w:type="dxa"/>
            <w:tcBorders>
              <w:bottom w:val="single" w:sz="4" w:space="0" w:color="auto"/>
            </w:tcBorders>
          </w:tcPr>
          <w:p w14:paraId="1B42A274" w14:textId="77777777" w:rsidR="00F414FD" w:rsidRDefault="00F414FD" w:rsidP="008F293D">
            <w:pPr>
              <w:jc w:val="center"/>
            </w:pPr>
            <w:r>
              <w:t>9</w:t>
            </w:r>
          </w:p>
          <w:p w14:paraId="665F0678" w14:textId="77777777" w:rsidR="00F414FD" w:rsidRDefault="00F414FD" w:rsidP="008F293D">
            <w:pPr>
              <w:jc w:val="center"/>
            </w:pPr>
            <w:r>
              <w:t>10</w:t>
            </w:r>
          </w:p>
          <w:p w14:paraId="66880AA0" w14:textId="77777777" w:rsidR="00F414FD" w:rsidRDefault="00F414FD" w:rsidP="008F293D">
            <w:pPr>
              <w:jc w:val="center"/>
            </w:pPr>
            <w:r>
              <w:t>11</w:t>
            </w:r>
          </w:p>
          <w:p w14:paraId="0C0C7E96" w14:textId="77777777" w:rsidR="00F414FD" w:rsidRDefault="00F414FD" w:rsidP="008F293D">
            <w:pPr>
              <w:jc w:val="center"/>
            </w:pPr>
            <w:r>
              <w:t>12</w:t>
            </w:r>
          </w:p>
          <w:p w14:paraId="5660E787" w14:textId="77777777" w:rsidR="00F414FD" w:rsidRDefault="00F414FD" w:rsidP="008F293D">
            <w:pPr>
              <w:jc w:val="center"/>
            </w:pPr>
            <w:r>
              <w:t>13</w:t>
            </w:r>
          </w:p>
          <w:p w14:paraId="5E9F183B" w14:textId="77777777" w:rsidR="00F414FD" w:rsidRDefault="00F414FD" w:rsidP="008F293D">
            <w:pPr>
              <w:jc w:val="center"/>
            </w:pPr>
            <w:r>
              <w:t>14</w:t>
            </w:r>
          </w:p>
          <w:p w14:paraId="5697BDC9" w14:textId="38535CCA" w:rsidR="00F414FD" w:rsidRPr="00F414FD" w:rsidRDefault="00F414FD" w:rsidP="00F414FD">
            <w:pPr>
              <w:jc w:val="center"/>
            </w:pPr>
            <w:r>
              <w:t>15</w:t>
            </w:r>
          </w:p>
        </w:tc>
        <w:tc>
          <w:tcPr>
            <w:tcW w:w="2427" w:type="dxa"/>
            <w:tcBorders>
              <w:bottom w:val="single" w:sz="4" w:space="0" w:color="auto"/>
            </w:tcBorders>
          </w:tcPr>
          <w:p w14:paraId="16589CEB" w14:textId="77777777" w:rsidR="00F414FD" w:rsidRDefault="00F414FD" w:rsidP="008F293D">
            <w:pPr>
              <w:jc w:val="center"/>
            </w:pPr>
            <w:r>
              <w:t>1</w:t>
            </w:r>
          </w:p>
          <w:p w14:paraId="60888F21" w14:textId="77777777" w:rsidR="00F414FD" w:rsidRDefault="00F414FD" w:rsidP="008F293D">
            <w:pPr>
              <w:jc w:val="center"/>
            </w:pPr>
            <w:r>
              <w:t>3</w:t>
            </w:r>
          </w:p>
          <w:p w14:paraId="71E7C1D2" w14:textId="77777777" w:rsidR="00F414FD" w:rsidRDefault="00F414FD" w:rsidP="008F293D">
            <w:pPr>
              <w:jc w:val="center"/>
            </w:pPr>
            <w:r>
              <w:t>2</w:t>
            </w:r>
          </w:p>
          <w:p w14:paraId="63039783" w14:textId="77777777" w:rsidR="00F414FD" w:rsidRDefault="00F414FD" w:rsidP="008F293D">
            <w:pPr>
              <w:jc w:val="center"/>
            </w:pPr>
            <w:r>
              <w:t>3</w:t>
            </w:r>
          </w:p>
          <w:p w14:paraId="1BD8711B" w14:textId="77777777" w:rsidR="00F414FD" w:rsidRDefault="00F414FD" w:rsidP="008F293D">
            <w:pPr>
              <w:jc w:val="center"/>
            </w:pPr>
            <w:r>
              <w:t>1</w:t>
            </w:r>
          </w:p>
          <w:p w14:paraId="5977DD97" w14:textId="77777777" w:rsidR="00F414FD" w:rsidRDefault="00F414FD" w:rsidP="008F293D">
            <w:pPr>
              <w:jc w:val="center"/>
            </w:pPr>
            <w:r>
              <w:t>3</w:t>
            </w:r>
          </w:p>
          <w:p w14:paraId="667CE051" w14:textId="1BF4B849" w:rsidR="00F414FD" w:rsidRPr="00F414FD" w:rsidRDefault="00F414FD" w:rsidP="00F414FD">
            <w:pPr>
              <w:jc w:val="center"/>
            </w:pPr>
            <w:r>
              <w:t>2</w:t>
            </w:r>
          </w:p>
        </w:tc>
        <w:tc>
          <w:tcPr>
            <w:tcW w:w="2338" w:type="dxa"/>
            <w:tcBorders>
              <w:bottom w:val="single" w:sz="4" w:space="0" w:color="auto"/>
            </w:tcBorders>
          </w:tcPr>
          <w:p w14:paraId="5FB663EF" w14:textId="77777777" w:rsidR="00F414FD" w:rsidRPr="007F182D" w:rsidRDefault="00F414FD" w:rsidP="008F293D">
            <w:pPr>
              <w:tabs>
                <w:tab w:val="center" w:pos="1061"/>
                <w:tab w:val="right" w:pos="2122"/>
              </w:tabs>
            </w:pPr>
            <w:r>
              <w:rPr>
                <w:b/>
                <w:bCs/>
              </w:rPr>
              <w:tab/>
            </w:r>
            <w:r w:rsidRPr="003D5CD5">
              <w:rPr>
                <w:b/>
                <w:bCs/>
              </w:rPr>
              <w:t>4</w:t>
            </w:r>
            <w:r>
              <w:rPr>
                <w:b/>
                <w:bCs/>
              </w:rPr>
              <w:tab/>
            </w:r>
          </w:p>
          <w:p w14:paraId="73249FDD" w14:textId="77777777" w:rsidR="00F414FD" w:rsidRDefault="00F414FD" w:rsidP="008F293D">
            <w:pPr>
              <w:jc w:val="center"/>
            </w:pPr>
            <w:r>
              <w:t>n/a</w:t>
            </w:r>
          </w:p>
          <w:p w14:paraId="5F15CB88" w14:textId="77777777" w:rsidR="00F414FD" w:rsidRPr="003D5CD5" w:rsidRDefault="00F414FD" w:rsidP="008F293D">
            <w:pPr>
              <w:jc w:val="center"/>
              <w:rPr>
                <w:b/>
                <w:bCs/>
              </w:rPr>
            </w:pPr>
            <w:r w:rsidRPr="003D5CD5">
              <w:rPr>
                <w:b/>
                <w:bCs/>
              </w:rPr>
              <w:t>5</w:t>
            </w:r>
          </w:p>
          <w:p w14:paraId="622E101F" w14:textId="77777777" w:rsidR="00F414FD" w:rsidRDefault="00F414FD" w:rsidP="008F293D">
            <w:pPr>
              <w:jc w:val="center"/>
            </w:pPr>
            <w:r>
              <w:t>n/a</w:t>
            </w:r>
          </w:p>
          <w:p w14:paraId="1C2D6ECC" w14:textId="77777777" w:rsidR="00F414FD" w:rsidRPr="003D5CD5" w:rsidRDefault="00F414FD" w:rsidP="008F293D">
            <w:pPr>
              <w:jc w:val="center"/>
              <w:rPr>
                <w:b/>
                <w:bCs/>
              </w:rPr>
            </w:pPr>
            <w:r w:rsidRPr="003D5CD5">
              <w:rPr>
                <w:b/>
                <w:bCs/>
              </w:rPr>
              <w:t>6</w:t>
            </w:r>
          </w:p>
          <w:p w14:paraId="1600536A" w14:textId="77777777" w:rsidR="00F414FD" w:rsidRDefault="00F414FD" w:rsidP="008F293D">
            <w:pPr>
              <w:jc w:val="center"/>
            </w:pPr>
            <w:r>
              <w:t>n/a</w:t>
            </w:r>
          </w:p>
          <w:p w14:paraId="258CD20A" w14:textId="77777777" w:rsidR="00F414FD" w:rsidRPr="003D5CD5" w:rsidRDefault="00F414FD" w:rsidP="008F293D">
            <w:pPr>
              <w:jc w:val="center"/>
              <w:rPr>
                <w:b/>
                <w:bCs/>
              </w:rPr>
            </w:pPr>
            <w:r w:rsidRPr="003D5CD5">
              <w:rPr>
                <w:b/>
                <w:bCs/>
              </w:rPr>
              <w:t>7</w:t>
            </w:r>
          </w:p>
        </w:tc>
      </w:tr>
      <w:tr w:rsidR="00F414FD" w14:paraId="27012A44" w14:textId="77777777" w:rsidTr="00F414FD">
        <w:trPr>
          <w:jc w:val="center"/>
        </w:trPr>
        <w:tc>
          <w:tcPr>
            <w:tcW w:w="2337" w:type="dxa"/>
            <w:tcBorders>
              <w:top w:val="single" w:sz="4" w:space="0" w:color="auto"/>
              <w:bottom w:val="single" w:sz="4" w:space="0" w:color="auto"/>
            </w:tcBorders>
          </w:tcPr>
          <w:p w14:paraId="30293603" w14:textId="0659DE25" w:rsidR="00F414FD" w:rsidRDefault="00F414FD" w:rsidP="008F293D">
            <w:pPr>
              <w:jc w:val="center"/>
            </w:pPr>
            <w:r>
              <w:t>pOsg6</w:t>
            </w:r>
            <w:proofErr w:type="gramStart"/>
            <w:r>
              <w:t>B:</w:t>
            </w:r>
            <w:r w:rsidRPr="004A1DDE">
              <w:rPr>
                <w:i/>
                <w:iCs/>
              </w:rPr>
              <w:t>Eco</w:t>
            </w:r>
            <w:r w:rsidR="00634FB0" w:rsidRPr="00634FB0">
              <w:rPr>
                <w:iCs/>
              </w:rPr>
              <w:t>RI</w:t>
            </w:r>
            <w:proofErr w:type="gramEnd"/>
          </w:p>
        </w:tc>
        <w:tc>
          <w:tcPr>
            <w:tcW w:w="2248" w:type="dxa"/>
            <w:tcBorders>
              <w:top w:val="single" w:sz="4" w:space="0" w:color="auto"/>
              <w:bottom w:val="single" w:sz="4" w:space="0" w:color="auto"/>
            </w:tcBorders>
          </w:tcPr>
          <w:p w14:paraId="3809D580" w14:textId="77777777" w:rsidR="00F414FD" w:rsidRDefault="00F414FD" w:rsidP="008F293D">
            <w:pPr>
              <w:jc w:val="center"/>
            </w:pPr>
            <w:r>
              <w:t>1</w:t>
            </w:r>
          </w:p>
          <w:p w14:paraId="6C50631E" w14:textId="77777777" w:rsidR="00F414FD" w:rsidRDefault="00F414FD" w:rsidP="008F293D">
            <w:pPr>
              <w:jc w:val="center"/>
            </w:pPr>
            <w:r>
              <w:t>2</w:t>
            </w:r>
          </w:p>
          <w:p w14:paraId="62F76B02" w14:textId="77777777" w:rsidR="00F414FD" w:rsidRDefault="00F414FD" w:rsidP="008F293D">
            <w:pPr>
              <w:jc w:val="center"/>
            </w:pPr>
            <w:r>
              <w:t>3</w:t>
            </w:r>
          </w:p>
          <w:p w14:paraId="48D12855" w14:textId="77777777" w:rsidR="00F414FD" w:rsidRDefault="00F414FD" w:rsidP="008F293D">
            <w:pPr>
              <w:jc w:val="center"/>
            </w:pPr>
            <w:r>
              <w:t>4</w:t>
            </w:r>
          </w:p>
          <w:p w14:paraId="1B052158" w14:textId="77777777" w:rsidR="00F414FD" w:rsidRDefault="00F414FD" w:rsidP="008F293D">
            <w:pPr>
              <w:jc w:val="center"/>
            </w:pPr>
            <w:r>
              <w:t>5</w:t>
            </w:r>
          </w:p>
          <w:p w14:paraId="2EDCE5FE" w14:textId="77777777" w:rsidR="00F414FD" w:rsidRDefault="00F414FD" w:rsidP="008F293D">
            <w:pPr>
              <w:jc w:val="center"/>
            </w:pPr>
            <w:r>
              <w:t>6</w:t>
            </w:r>
          </w:p>
          <w:p w14:paraId="6B6FFD83" w14:textId="77777777" w:rsidR="00F414FD" w:rsidRDefault="00F414FD" w:rsidP="008F293D">
            <w:pPr>
              <w:jc w:val="center"/>
            </w:pPr>
            <w:r>
              <w:t>7</w:t>
            </w:r>
          </w:p>
          <w:p w14:paraId="425D8C4A" w14:textId="77777777" w:rsidR="00F414FD" w:rsidRDefault="00F414FD" w:rsidP="008F293D">
            <w:pPr>
              <w:jc w:val="center"/>
            </w:pPr>
            <w:r>
              <w:t>8</w:t>
            </w:r>
          </w:p>
          <w:p w14:paraId="19DBDCE9" w14:textId="77777777" w:rsidR="00F414FD" w:rsidRDefault="00F414FD" w:rsidP="008F293D">
            <w:pPr>
              <w:jc w:val="center"/>
            </w:pPr>
            <w:r>
              <w:t>9</w:t>
            </w:r>
          </w:p>
          <w:p w14:paraId="22B68AF2" w14:textId="77777777" w:rsidR="00F414FD" w:rsidRDefault="00F414FD" w:rsidP="008F293D">
            <w:pPr>
              <w:jc w:val="center"/>
            </w:pPr>
            <w:r>
              <w:t>10</w:t>
            </w:r>
          </w:p>
          <w:p w14:paraId="4FFD3783" w14:textId="77777777" w:rsidR="00F414FD" w:rsidRDefault="00F414FD" w:rsidP="008F293D">
            <w:pPr>
              <w:jc w:val="center"/>
            </w:pPr>
            <w:r>
              <w:t>11</w:t>
            </w:r>
          </w:p>
          <w:p w14:paraId="40476F03" w14:textId="77777777" w:rsidR="00F414FD" w:rsidRDefault="00F414FD" w:rsidP="008F293D">
            <w:pPr>
              <w:jc w:val="center"/>
            </w:pPr>
            <w:r>
              <w:t>12</w:t>
            </w:r>
          </w:p>
        </w:tc>
        <w:tc>
          <w:tcPr>
            <w:tcW w:w="2427" w:type="dxa"/>
            <w:tcBorders>
              <w:top w:val="single" w:sz="4" w:space="0" w:color="auto"/>
              <w:bottom w:val="single" w:sz="4" w:space="0" w:color="auto"/>
            </w:tcBorders>
          </w:tcPr>
          <w:p w14:paraId="0F7A9870" w14:textId="77777777" w:rsidR="00F414FD" w:rsidRDefault="00F414FD" w:rsidP="008F293D">
            <w:pPr>
              <w:jc w:val="center"/>
            </w:pPr>
            <w:r>
              <w:t>3</w:t>
            </w:r>
          </w:p>
          <w:p w14:paraId="6D36CC10" w14:textId="77777777" w:rsidR="00F414FD" w:rsidRDefault="00F414FD" w:rsidP="008F293D">
            <w:pPr>
              <w:jc w:val="center"/>
            </w:pPr>
            <w:r>
              <w:t>3</w:t>
            </w:r>
          </w:p>
          <w:p w14:paraId="6A3F77AC" w14:textId="77777777" w:rsidR="00F414FD" w:rsidRDefault="00F414FD" w:rsidP="008F293D">
            <w:pPr>
              <w:jc w:val="center"/>
            </w:pPr>
            <w:r>
              <w:t>3</w:t>
            </w:r>
          </w:p>
          <w:p w14:paraId="1FDEF70D" w14:textId="77777777" w:rsidR="00F414FD" w:rsidRDefault="00F414FD" w:rsidP="008F293D">
            <w:pPr>
              <w:jc w:val="center"/>
            </w:pPr>
            <w:r>
              <w:t>3</w:t>
            </w:r>
          </w:p>
          <w:p w14:paraId="47B860F9" w14:textId="77777777" w:rsidR="00F414FD" w:rsidRDefault="00F414FD" w:rsidP="008F293D">
            <w:pPr>
              <w:jc w:val="center"/>
            </w:pPr>
            <w:r>
              <w:t>2</w:t>
            </w:r>
          </w:p>
          <w:p w14:paraId="076D1397" w14:textId="77777777" w:rsidR="00F414FD" w:rsidRDefault="00F414FD" w:rsidP="008F293D">
            <w:pPr>
              <w:jc w:val="center"/>
            </w:pPr>
            <w:r>
              <w:t>1</w:t>
            </w:r>
          </w:p>
          <w:p w14:paraId="7E95473E" w14:textId="77777777" w:rsidR="00F414FD" w:rsidRDefault="00F414FD" w:rsidP="008F293D">
            <w:pPr>
              <w:jc w:val="center"/>
            </w:pPr>
            <w:r>
              <w:t>2</w:t>
            </w:r>
          </w:p>
          <w:p w14:paraId="3FDB08FD" w14:textId="77777777" w:rsidR="00F414FD" w:rsidRDefault="00F414FD" w:rsidP="008F293D">
            <w:pPr>
              <w:jc w:val="center"/>
            </w:pPr>
            <w:r>
              <w:t>1</w:t>
            </w:r>
          </w:p>
          <w:p w14:paraId="50F4A84D" w14:textId="77777777" w:rsidR="00F414FD" w:rsidRDefault="00F414FD" w:rsidP="008F293D">
            <w:pPr>
              <w:jc w:val="center"/>
            </w:pPr>
            <w:r>
              <w:t>1-2</w:t>
            </w:r>
          </w:p>
          <w:p w14:paraId="54E97C5F" w14:textId="77777777" w:rsidR="00F414FD" w:rsidRDefault="00F414FD" w:rsidP="008F293D">
            <w:pPr>
              <w:jc w:val="center"/>
            </w:pPr>
            <w:r>
              <w:t>1</w:t>
            </w:r>
          </w:p>
          <w:p w14:paraId="1C551FA8" w14:textId="77777777" w:rsidR="00F414FD" w:rsidRDefault="00F414FD" w:rsidP="008F293D">
            <w:pPr>
              <w:jc w:val="center"/>
            </w:pPr>
            <w:r>
              <w:t>4</w:t>
            </w:r>
          </w:p>
          <w:p w14:paraId="08AC2D07" w14:textId="77777777" w:rsidR="00F414FD" w:rsidRDefault="00F414FD" w:rsidP="008F293D">
            <w:pPr>
              <w:jc w:val="center"/>
            </w:pPr>
            <w:r>
              <w:t>1</w:t>
            </w:r>
          </w:p>
        </w:tc>
        <w:tc>
          <w:tcPr>
            <w:tcW w:w="2338" w:type="dxa"/>
            <w:tcBorders>
              <w:top w:val="single" w:sz="4" w:space="0" w:color="auto"/>
              <w:bottom w:val="single" w:sz="4" w:space="0" w:color="auto"/>
            </w:tcBorders>
          </w:tcPr>
          <w:p w14:paraId="50481379" w14:textId="77777777" w:rsidR="00F414FD" w:rsidRDefault="00F414FD" w:rsidP="008F293D">
            <w:pPr>
              <w:jc w:val="center"/>
            </w:pPr>
            <w:r>
              <w:t>n/a</w:t>
            </w:r>
          </w:p>
          <w:p w14:paraId="781FF00E" w14:textId="77777777" w:rsidR="00F414FD" w:rsidRDefault="00F414FD" w:rsidP="008F293D">
            <w:pPr>
              <w:jc w:val="center"/>
            </w:pPr>
            <w:r>
              <w:t>n/a</w:t>
            </w:r>
          </w:p>
          <w:p w14:paraId="7C4946E3" w14:textId="77777777" w:rsidR="00F414FD" w:rsidRDefault="00F414FD" w:rsidP="008F293D">
            <w:pPr>
              <w:jc w:val="center"/>
            </w:pPr>
            <w:r>
              <w:t>n/a</w:t>
            </w:r>
          </w:p>
          <w:p w14:paraId="223171C5" w14:textId="77777777" w:rsidR="00F414FD" w:rsidRDefault="00F414FD" w:rsidP="008F293D">
            <w:pPr>
              <w:jc w:val="center"/>
            </w:pPr>
            <w:r>
              <w:t>n/a</w:t>
            </w:r>
          </w:p>
          <w:p w14:paraId="5DE65D6B" w14:textId="77777777" w:rsidR="00F414FD" w:rsidRPr="003D5CD5" w:rsidRDefault="00F414FD" w:rsidP="008F293D">
            <w:pPr>
              <w:jc w:val="center"/>
              <w:rPr>
                <w:b/>
                <w:bCs/>
              </w:rPr>
            </w:pPr>
            <w:r w:rsidRPr="003D5CD5">
              <w:rPr>
                <w:b/>
                <w:bCs/>
              </w:rPr>
              <w:t>1</w:t>
            </w:r>
          </w:p>
          <w:p w14:paraId="699ABD51" w14:textId="77777777" w:rsidR="00F414FD" w:rsidRPr="003D5CD5" w:rsidRDefault="00F414FD" w:rsidP="008F293D">
            <w:pPr>
              <w:jc w:val="center"/>
              <w:rPr>
                <w:b/>
                <w:bCs/>
              </w:rPr>
            </w:pPr>
            <w:r w:rsidRPr="003D5CD5">
              <w:rPr>
                <w:b/>
                <w:bCs/>
              </w:rPr>
              <w:t>2</w:t>
            </w:r>
          </w:p>
          <w:p w14:paraId="705DB865" w14:textId="77777777" w:rsidR="00F414FD" w:rsidRPr="003D5CD5" w:rsidRDefault="00F414FD" w:rsidP="008F293D">
            <w:pPr>
              <w:jc w:val="center"/>
              <w:rPr>
                <w:b/>
                <w:bCs/>
              </w:rPr>
            </w:pPr>
            <w:r w:rsidRPr="003D5CD5">
              <w:rPr>
                <w:b/>
                <w:bCs/>
              </w:rPr>
              <w:t>3</w:t>
            </w:r>
          </w:p>
          <w:p w14:paraId="5677F114" w14:textId="77777777" w:rsidR="00F414FD" w:rsidRPr="003D5CD5" w:rsidRDefault="00F414FD" w:rsidP="008F293D">
            <w:pPr>
              <w:jc w:val="center"/>
              <w:rPr>
                <w:b/>
                <w:bCs/>
              </w:rPr>
            </w:pPr>
            <w:r w:rsidRPr="003D5CD5">
              <w:rPr>
                <w:b/>
                <w:bCs/>
              </w:rPr>
              <w:t>4</w:t>
            </w:r>
          </w:p>
          <w:p w14:paraId="526865CE" w14:textId="77777777" w:rsidR="00F414FD" w:rsidRPr="003D5CD5" w:rsidRDefault="00F414FD" w:rsidP="008F293D">
            <w:pPr>
              <w:jc w:val="center"/>
              <w:rPr>
                <w:b/>
                <w:bCs/>
              </w:rPr>
            </w:pPr>
            <w:r w:rsidRPr="003D5CD5">
              <w:rPr>
                <w:b/>
                <w:bCs/>
              </w:rPr>
              <w:t>5</w:t>
            </w:r>
          </w:p>
          <w:p w14:paraId="0A166C00" w14:textId="77777777" w:rsidR="00F414FD" w:rsidRPr="003D5CD5" w:rsidRDefault="00F414FD" w:rsidP="008F293D">
            <w:pPr>
              <w:jc w:val="center"/>
              <w:rPr>
                <w:b/>
                <w:bCs/>
              </w:rPr>
            </w:pPr>
            <w:r w:rsidRPr="003D5CD5">
              <w:rPr>
                <w:b/>
                <w:bCs/>
              </w:rPr>
              <w:t>6</w:t>
            </w:r>
          </w:p>
          <w:p w14:paraId="1939FF83" w14:textId="77777777" w:rsidR="00F414FD" w:rsidRDefault="00F414FD" w:rsidP="008F293D">
            <w:pPr>
              <w:jc w:val="center"/>
            </w:pPr>
            <w:r>
              <w:t>n/a</w:t>
            </w:r>
          </w:p>
          <w:p w14:paraId="610C1151" w14:textId="77777777" w:rsidR="00F414FD" w:rsidRDefault="00F414FD" w:rsidP="008F293D">
            <w:pPr>
              <w:jc w:val="center"/>
            </w:pPr>
            <w:r w:rsidRPr="003D5CD5">
              <w:rPr>
                <w:b/>
                <w:bCs/>
              </w:rPr>
              <w:t>7</w:t>
            </w:r>
          </w:p>
        </w:tc>
      </w:tr>
      <w:tr w:rsidR="00F414FD" w14:paraId="58798F69" w14:textId="77777777" w:rsidTr="00F414FD">
        <w:trPr>
          <w:trHeight w:val="3645"/>
          <w:jc w:val="center"/>
        </w:trPr>
        <w:tc>
          <w:tcPr>
            <w:tcW w:w="2337" w:type="dxa"/>
            <w:tcBorders>
              <w:top w:val="single" w:sz="4" w:space="0" w:color="auto"/>
              <w:bottom w:val="single" w:sz="4" w:space="0" w:color="auto"/>
            </w:tcBorders>
          </w:tcPr>
          <w:p w14:paraId="72BF445F" w14:textId="40ABF82D" w:rsidR="00F414FD" w:rsidRDefault="00F414FD" w:rsidP="008F293D">
            <w:pPr>
              <w:jc w:val="center"/>
            </w:pPr>
            <w:proofErr w:type="spellStart"/>
            <w:proofErr w:type="gramStart"/>
            <w:r>
              <w:t>pOsRTS:</w:t>
            </w:r>
            <w:r w:rsidRPr="004A1DDE">
              <w:rPr>
                <w:i/>
                <w:iCs/>
              </w:rPr>
              <w:t>Eco</w:t>
            </w:r>
            <w:r w:rsidR="00634FB0" w:rsidRPr="00634FB0">
              <w:rPr>
                <w:iCs/>
              </w:rPr>
              <w:t>RI</w:t>
            </w:r>
            <w:proofErr w:type="spellEnd"/>
            <w:proofErr w:type="gramEnd"/>
          </w:p>
        </w:tc>
        <w:tc>
          <w:tcPr>
            <w:tcW w:w="2248" w:type="dxa"/>
            <w:tcBorders>
              <w:top w:val="single" w:sz="4" w:space="0" w:color="auto"/>
              <w:bottom w:val="single" w:sz="4" w:space="0" w:color="auto"/>
            </w:tcBorders>
          </w:tcPr>
          <w:p w14:paraId="2EAEF044" w14:textId="77777777" w:rsidR="00F414FD" w:rsidRDefault="00F414FD" w:rsidP="008F293D">
            <w:pPr>
              <w:jc w:val="center"/>
            </w:pPr>
            <w:r>
              <w:t>1</w:t>
            </w:r>
          </w:p>
          <w:p w14:paraId="08442F02" w14:textId="77777777" w:rsidR="00F414FD" w:rsidRDefault="00F414FD" w:rsidP="008F293D">
            <w:pPr>
              <w:jc w:val="center"/>
            </w:pPr>
            <w:r>
              <w:t>2</w:t>
            </w:r>
          </w:p>
          <w:p w14:paraId="3ACC0C16" w14:textId="77777777" w:rsidR="00F414FD" w:rsidRDefault="00F414FD" w:rsidP="008F293D">
            <w:pPr>
              <w:jc w:val="center"/>
            </w:pPr>
            <w:r>
              <w:t>3</w:t>
            </w:r>
          </w:p>
          <w:p w14:paraId="40F86FD9" w14:textId="77777777" w:rsidR="00F414FD" w:rsidRDefault="00F414FD" w:rsidP="008F293D">
            <w:pPr>
              <w:jc w:val="center"/>
            </w:pPr>
            <w:r>
              <w:t>4</w:t>
            </w:r>
          </w:p>
          <w:p w14:paraId="15E7B918" w14:textId="77777777" w:rsidR="00F414FD" w:rsidRDefault="00F414FD" w:rsidP="008F293D">
            <w:pPr>
              <w:jc w:val="center"/>
            </w:pPr>
            <w:r>
              <w:t>5</w:t>
            </w:r>
          </w:p>
          <w:p w14:paraId="75B4785A" w14:textId="77777777" w:rsidR="00F414FD" w:rsidRDefault="00F414FD" w:rsidP="008F293D">
            <w:pPr>
              <w:jc w:val="center"/>
            </w:pPr>
            <w:r>
              <w:t>6</w:t>
            </w:r>
          </w:p>
          <w:p w14:paraId="2779FC19" w14:textId="77777777" w:rsidR="00F414FD" w:rsidRDefault="00F414FD" w:rsidP="008F293D">
            <w:pPr>
              <w:jc w:val="center"/>
            </w:pPr>
            <w:r>
              <w:t>7</w:t>
            </w:r>
          </w:p>
          <w:p w14:paraId="0DC91809" w14:textId="77777777" w:rsidR="00F414FD" w:rsidRDefault="00F414FD" w:rsidP="008F293D">
            <w:pPr>
              <w:jc w:val="center"/>
            </w:pPr>
            <w:r>
              <w:t>8</w:t>
            </w:r>
          </w:p>
          <w:p w14:paraId="76ABD9A6" w14:textId="77777777" w:rsidR="00F414FD" w:rsidRDefault="00F414FD" w:rsidP="008F293D">
            <w:pPr>
              <w:jc w:val="center"/>
            </w:pPr>
            <w:r>
              <w:t>9</w:t>
            </w:r>
          </w:p>
          <w:p w14:paraId="39C9A0FA" w14:textId="77777777" w:rsidR="00F414FD" w:rsidRDefault="00F414FD" w:rsidP="008F293D">
            <w:pPr>
              <w:jc w:val="center"/>
            </w:pPr>
            <w:r>
              <w:t>10</w:t>
            </w:r>
          </w:p>
          <w:p w14:paraId="0731716A" w14:textId="77777777" w:rsidR="00F414FD" w:rsidRDefault="00F414FD" w:rsidP="008F293D">
            <w:pPr>
              <w:jc w:val="center"/>
            </w:pPr>
            <w:r>
              <w:t>11</w:t>
            </w:r>
          </w:p>
          <w:p w14:paraId="0ED893C7" w14:textId="77777777" w:rsidR="00F414FD" w:rsidRDefault="00F414FD" w:rsidP="008F293D">
            <w:pPr>
              <w:jc w:val="center"/>
            </w:pPr>
            <w:r>
              <w:t>12</w:t>
            </w:r>
          </w:p>
          <w:p w14:paraId="25A9E979" w14:textId="77777777" w:rsidR="00F414FD" w:rsidRDefault="00F414FD" w:rsidP="008F293D">
            <w:pPr>
              <w:jc w:val="center"/>
            </w:pPr>
            <w:r>
              <w:t>13</w:t>
            </w:r>
          </w:p>
          <w:p w14:paraId="026E98EF" w14:textId="77777777" w:rsidR="00F414FD" w:rsidRDefault="00F414FD" w:rsidP="008F293D">
            <w:pPr>
              <w:jc w:val="center"/>
            </w:pPr>
            <w:r>
              <w:t>14</w:t>
            </w:r>
          </w:p>
          <w:p w14:paraId="67EDB15C" w14:textId="77777777" w:rsidR="00F414FD" w:rsidRDefault="00F414FD" w:rsidP="008F293D">
            <w:pPr>
              <w:jc w:val="center"/>
            </w:pPr>
            <w:r>
              <w:t>15</w:t>
            </w:r>
          </w:p>
          <w:p w14:paraId="24B9FA88" w14:textId="77777777" w:rsidR="00F414FD" w:rsidRDefault="00F414FD" w:rsidP="008F293D">
            <w:pPr>
              <w:jc w:val="center"/>
            </w:pPr>
            <w:r>
              <w:t>16</w:t>
            </w:r>
          </w:p>
        </w:tc>
        <w:tc>
          <w:tcPr>
            <w:tcW w:w="2427" w:type="dxa"/>
            <w:tcBorders>
              <w:top w:val="single" w:sz="4" w:space="0" w:color="auto"/>
              <w:bottom w:val="single" w:sz="4" w:space="0" w:color="auto"/>
            </w:tcBorders>
          </w:tcPr>
          <w:p w14:paraId="0DCCF14D" w14:textId="77777777" w:rsidR="00F414FD" w:rsidRDefault="00F414FD" w:rsidP="008F293D">
            <w:pPr>
              <w:jc w:val="center"/>
            </w:pPr>
            <w:r>
              <w:t>3</w:t>
            </w:r>
          </w:p>
          <w:p w14:paraId="0A51CBCD" w14:textId="77777777" w:rsidR="00F414FD" w:rsidRDefault="00F414FD" w:rsidP="008F293D">
            <w:pPr>
              <w:jc w:val="center"/>
            </w:pPr>
            <w:r>
              <w:t>1</w:t>
            </w:r>
          </w:p>
          <w:p w14:paraId="7F042D1E" w14:textId="77777777" w:rsidR="00F414FD" w:rsidRDefault="00F414FD" w:rsidP="008F293D">
            <w:pPr>
              <w:jc w:val="center"/>
            </w:pPr>
            <w:r>
              <w:t>2</w:t>
            </w:r>
          </w:p>
          <w:p w14:paraId="5E43DA32" w14:textId="77777777" w:rsidR="00F414FD" w:rsidRDefault="00F414FD" w:rsidP="008F293D">
            <w:pPr>
              <w:jc w:val="center"/>
            </w:pPr>
            <w:r>
              <w:t>2</w:t>
            </w:r>
          </w:p>
          <w:p w14:paraId="6C16AB92" w14:textId="77777777" w:rsidR="00F414FD" w:rsidRDefault="00F414FD" w:rsidP="008F293D">
            <w:pPr>
              <w:jc w:val="center"/>
            </w:pPr>
            <w:r>
              <w:t>1</w:t>
            </w:r>
          </w:p>
          <w:p w14:paraId="3CC0E019" w14:textId="77777777" w:rsidR="00F414FD" w:rsidRDefault="00F414FD" w:rsidP="008F293D">
            <w:pPr>
              <w:jc w:val="center"/>
            </w:pPr>
            <w:r>
              <w:t>4</w:t>
            </w:r>
          </w:p>
          <w:p w14:paraId="4E61F3D3" w14:textId="77777777" w:rsidR="00F414FD" w:rsidRDefault="00F414FD" w:rsidP="008F293D">
            <w:pPr>
              <w:jc w:val="center"/>
            </w:pPr>
            <w:r>
              <w:t>2</w:t>
            </w:r>
          </w:p>
          <w:p w14:paraId="1ED3D034" w14:textId="77777777" w:rsidR="00F414FD" w:rsidRDefault="00F414FD" w:rsidP="008F293D">
            <w:pPr>
              <w:jc w:val="center"/>
            </w:pPr>
            <w:r>
              <w:t>2</w:t>
            </w:r>
          </w:p>
          <w:p w14:paraId="3EE7199B" w14:textId="77777777" w:rsidR="00F414FD" w:rsidRDefault="00F414FD" w:rsidP="008F293D">
            <w:pPr>
              <w:jc w:val="center"/>
            </w:pPr>
            <w:r>
              <w:t>1-2</w:t>
            </w:r>
          </w:p>
          <w:p w14:paraId="42CE2A6C" w14:textId="77777777" w:rsidR="00F414FD" w:rsidRDefault="00F414FD" w:rsidP="008F293D">
            <w:pPr>
              <w:jc w:val="center"/>
            </w:pPr>
            <w:r>
              <w:t>1</w:t>
            </w:r>
          </w:p>
          <w:p w14:paraId="7A3E4646" w14:textId="77777777" w:rsidR="00F414FD" w:rsidRDefault="00F414FD" w:rsidP="008F293D">
            <w:pPr>
              <w:jc w:val="center"/>
            </w:pPr>
            <w:r>
              <w:t>3</w:t>
            </w:r>
          </w:p>
          <w:p w14:paraId="421AF1DA" w14:textId="77777777" w:rsidR="00F414FD" w:rsidRDefault="00F414FD" w:rsidP="008F293D">
            <w:pPr>
              <w:jc w:val="center"/>
            </w:pPr>
            <w:r>
              <w:t>1</w:t>
            </w:r>
          </w:p>
          <w:p w14:paraId="1EBD0CF1" w14:textId="77777777" w:rsidR="00F414FD" w:rsidRDefault="00F414FD" w:rsidP="008F293D">
            <w:pPr>
              <w:jc w:val="center"/>
            </w:pPr>
            <w:r>
              <w:t>1</w:t>
            </w:r>
          </w:p>
          <w:p w14:paraId="55A63DBC" w14:textId="77777777" w:rsidR="00F414FD" w:rsidRDefault="00F414FD" w:rsidP="008F293D">
            <w:pPr>
              <w:jc w:val="center"/>
            </w:pPr>
            <w:r>
              <w:t>1</w:t>
            </w:r>
          </w:p>
          <w:p w14:paraId="659B3A60" w14:textId="77777777" w:rsidR="00F414FD" w:rsidRDefault="00F414FD" w:rsidP="008F293D">
            <w:pPr>
              <w:jc w:val="center"/>
            </w:pPr>
            <w:r>
              <w:t>2</w:t>
            </w:r>
          </w:p>
          <w:p w14:paraId="0F1B4FFE" w14:textId="77777777" w:rsidR="00F414FD" w:rsidRDefault="00F414FD" w:rsidP="008F293D">
            <w:pPr>
              <w:jc w:val="center"/>
            </w:pPr>
            <w:r>
              <w:t>2</w:t>
            </w:r>
          </w:p>
        </w:tc>
        <w:tc>
          <w:tcPr>
            <w:tcW w:w="2338" w:type="dxa"/>
            <w:tcBorders>
              <w:top w:val="single" w:sz="4" w:space="0" w:color="auto"/>
              <w:bottom w:val="single" w:sz="4" w:space="0" w:color="auto"/>
            </w:tcBorders>
          </w:tcPr>
          <w:p w14:paraId="25D871F5" w14:textId="77777777" w:rsidR="00F414FD" w:rsidRDefault="00F414FD" w:rsidP="008F293D">
            <w:pPr>
              <w:jc w:val="center"/>
            </w:pPr>
            <w:r>
              <w:t>n/a</w:t>
            </w:r>
          </w:p>
          <w:p w14:paraId="7B987DB2" w14:textId="77777777" w:rsidR="00F414FD" w:rsidRPr="003D5CD5" w:rsidRDefault="00F414FD" w:rsidP="008F293D">
            <w:pPr>
              <w:jc w:val="center"/>
              <w:rPr>
                <w:b/>
                <w:bCs/>
              </w:rPr>
            </w:pPr>
            <w:r w:rsidRPr="003D5CD5">
              <w:rPr>
                <w:b/>
                <w:bCs/>
              </w:rPr>
              <w:t>1</w:t>
            </w:r>
          </w:p>
          <w:p w14:paraId="241B10A0" w14:textId="77777777" w:rsidR="00F414FD" w:rsidRPr="003D5CD5" w:rsidRDefault="00F414FD" w:rsidP="008F293D">
            <w:pPr>
              <w:jc w:val="center"/>
              <w:rPr>
                <w:b/>
                <w:bCs/>
              </w:rPr>
            </w:pPr>
            <w:r w:rsidRPr="003D5CD5">
              <w:rPr>
                <w:b/>
                <w:bCs/>
              </w:rPr>
              <w:t>2</w:t>
            </w:r>
          </w:p>
          <w:p w14:paraId="3D598073" w14:textId="77777777" w:rsidR="00F414FD" w:rsidRPr="003D5CD5" w:rsidRDefault="00F414FD" w:rsidP="008F293D">
            <w:pPr>
              <w:jc w:val="center"/>
              <w:rPr>
                <w:b/>
                <w:bCs/>
              </w:rPr>
            </w:pPr>
            <w:r w:rsidRPr="003D5CD5">
              <w:rPr>
                <w:b/>
                <w:bCs/>
              </w:rPr>
              <w:t>3</w:t>
            </w:r>
          </w:p>
          <w:p w14:paraId="2DA189B4" w14:textId="77777777" w:rsidR="00F414FD" w:rsidRPr="003D5CD5" w:rsidRDefault="00F414FD" w:rsidP="008F293D">
            <w:pPr>
              <w:jc w:val="center"/>
              <w:rPr>
                <w:b/>
                <w:bCs/>
              </w:rPr>
            </w:pPr>
            <w:r w:rsidRPr="003D5CD5">
              <w:rPr>
                <w:b/>
                <w:bCs/>
              </w:rPr>
              <w:t>4</w:t>
            </w:r>
          </w:p>
          <w:p w14:paraId="292C94A3" w14:textId="77777777" w:rsidR="00F414FD" w:rsidRDefault="00F414FD" w:rsidP="008F293D">
            <w:pPr>
              <w:jc w:val="center"/>
            </w:pPr>
            <w:r>
              <w:t>n/a</w:t>
            </w:r>
          </w:p>
          <w:p w14:paraId="2E4EE751" w14:textId="77777777" w:rsidR="00F414FD" w:rsidRPr="003D5CD5" w:rsidRDefault="00F414FD" w:rsidP="008F293D">
            <w:pPr>
              <w:jc w:val="center"/>
              <w:rPr>
                <w:b/>
                <w:bCs/>
              </w:rPr>
            </w:pPr>
            <w:r w:rsidRPr="003D5CD5">
              <w:rPr>
                <w:b/>
                <w:bCs/>
              </w:rPr>
              <w:t>5</w:t>
            </w:r>
          </w:p>
          <w:p w14:paraId="240CC773" w14:textId="77777777" w:rsidR="00F414FD" w:rsidRPr="003D5CD5" w:rsidRDefault="00F414FD" w:rsidP="008F293D">
            <w:pPr>
              <w:jc w:val="center"/>
              <w:rPr>
                <w:b/>
                <w:bCs/>
              </w:rPr>
            </w:pPr>
            <w:r w:rsidRPr="003D5CD5">
              <w:rPr>
                <w:b/>
                <w:bCs/>
              </w:rPr>
              <w:t>6</w:t>
            </w:r>
          </w:p>
          <w:p w14:paraId="194C4306" w14:textId="77777777" w:rsidR="00F414FD" w:rsidRPr="003D5CD5" w:rsidRDefault="00F414FD" w:rsidP="008F293D">
            <w:pPr>
              <w:jc w:val="center"/>
              <w:rPr>
                <w:b/>
                <w:bCs/>
              </w:rPr>
            </w:pPr>
            <w:r w:rsidRPr="003D5CD5">
              <w:rPr>
                <w:b/>
                <w:bCs/>
              </w:rPr>
              <w:t>7</w:t>
            </w:r>
          </w:p>
          <w:p w14:paraId="1DB3F228" w14:textId="77777777" w:rsidR="00F414FD" w:rsidRDefault="00F414FD" w:rsidP="008F293D">
            <w:pPr>
              <w:jc w:val="center"/>
            </w:pPr>
            <w:r>
              <w:t>n/a</w:t>
            </w:r>
          </w:p>
          <w:p w14:paraId="1B5DAC1E" w14:textId="77777777" w:rsidR="00F414FD" w:rsidRDefault="00F414FD" w:rsidP="008F293D">
            <w:pPr>
              <w:jc w:val="center"/>
            </w:pPr>
            <w:r>
              <w:t>n/a</w:t>
            </w:r>
          </w:p>
          <w:p w14:paraId="73A0CE97" w14:textId="77777777" w:rsidR="00F414FD" w:rsidRPr="003D5CD5" w:rsidRDefault="00F414FD" w:rsidP="008F293D">
            <w:pPr>
              <w:jc w:val="center"/>
              <w:rPr>
                <w:b/>
                <w:bCs/>
              </w:rPr>
            </w:pPr>
            <w:r w:rsidRPr="003D5CD5">
              <w:rPr>
                <w:b/>
                <w:bCs/>
              </w:rPr>
              <w:t>8</w:t>
            </w:r>
          </w:p>
          <w:p w14:paraId="7B2272EF" w14:textId="77777777" w:rsidR="00F414FD" w:rsidRPr="003D5CD5" w:rsidRDefault="00F414FD" w:rsidP="008F293D">
            <w:pPr>
              <w:jc w:val="center"/>
              <w:rPr>
                <w:b/>
                <w:bCs/>
              </w:rPr>
            </w:pPr>
            <w:r w:rsidRPr="003D5CD5">
              <w:rPr>
                <w:b/>
                <w:bCs/>
              </w:rPr>
              <w:t>9</w:t>
            </w:r>
          </w:p>
          <w:p w14:paraId="73A0333B" w14:textId="77777777" w:rsidR="00F414FD" w:rsidRPr="003D5CD5" w:rsidRDefault="00F414FD" w:rsidP="008F293D">
            <w:pPr>
              <w:jc w:val="center"/>
              <w:rPr>
                <w:b/>
                <w:bCs/>
              </w:rPr>
            </w:pPr>
            <w:r w:rsidRPr="003D5CD5">
              <w:rPr>
                <w:b/>
                <w:bCs/>
              </w:rPr>
              <w:t>10</w:t>
            </w:r>
          </w:p>
          <w:p w14:paraId="63DA5ABD" w14:textId="77777777" w:rsidR="00F414FD" w:rsidRPr="003D5CD5" w:rsidRDefault="00F414FD" w:rsidP="008F293D">
            <w:pPr>
              <w:jc w:val="center"/>
              <w:rPr>
                <w:b/>
                <w:bCs/>
              </w:rPr>
            </w:pPr>
            <w:r w:rsidRPr="003D5CD5">
              <w:rPr>
                <w:b/>
                <w:bCs/>
              </w:rPr>
              <w:t>11</w:t>
            </w:r>
          </w:p>
          <w:p w14:paraId="4AD7EBB0" w14:textId="77777777" w:rsidR="00F414FD" w:rsidRDefault="00F414FD" w:rsidP="008F293D">
            <w:pPr>
              <w:jc w:val="center"/>
            </w:pPr>
            <w:r w:rsidRPr="003D5CD5">
              <w:rPr>
                <w:b/>
                <w:bCs/>
              </w:rPr>
              <w:t>12</w:t>
            </w:r>
          </w:p>
        </w:tc>
      </w:tr>
      <w:tr w:rsidR="00F414FD" w14:paraId="72958D45" w14:textId="77777777" w:rsidTr="00F414FD">
        <w:tblPrEx>
          <w:jc w:val="lef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2337" w:type="dxa"/>
            <w:tcBorders>
              <w:top w:val="single" w:sz="4" w:space="0" w:color="auto"/>
              <w:left w:val="nil"/>
              <w:bottom w:val="single" w:sz="4" w:space="0" w:color="auto"/>
              <w:right w:val="nil"/>
            </w:tcBorders>
          </w:tcPr>
          <w:p w14:paraId="6728F0F2" w14:textId="205C9BCF" w:rsidR="00F414FD" w:rsidRDefault="00F414FD" w:rsidP="008F293D">
            <w:pPr>
              <w:jc w:val="center"/>
            </w:pPr>
            <w:r>
              <w:t>pZm</w:t>
            </w:r>
            <w:proofErr w:type="gramStart"/>
            <w:r>
              <w:t>13:</w:t>
            </w:r>
            <w:r w:rsidRPr="004A1DDE">
              <w:rPr>
                <w:i/>
                <w:iCs/>
              </w:rPr>
              <w:t>Eco</w:t>
            </w:r>
            <w:r w:rsidR="00634FB0" w:rsidRPr="00634FB0">
              <w:rPr>
                <w:iCs/>
              </w:rPr>
              <w:t>RI</w:t>
            </w:r>
            <w:proofErr w:type="gramEnd"/>
          </w:p>
        </w:tc>
        <w:tc>
          <w:tcPr>
            <w:tcW w:w="2248" w:type="dxa"/>
            <w:tcBorders>
              <w:top w:val="single" w:sz="4" w:space="0" w:color="auto"/>
              <w:left w:val="nil"/>
              <w:bottom w:val="single" w:sz="4" w:space="0" w:color="auto"/>
              <w:right w:val="nil"/>
            </w:tcBorders>
          </w:tcPr>
          <w:p w14:paraId="28B06F66" w14:textId="77777777" w:rsidR="00F414FD" w:rsidRDefault="00F414FD" w:rsidP="008F293D">
            <w:pPr>
              <w:jc w:val="center"/>
            </w:pPr>
            <w:r>
              <w:t>1</w:t>
            </w:r>
          </w:p>
          <w:p w14:paraId="13AE5CB9" w14:textId="77777777" w:rsidR="00F414FD" w:rsidRDefault="00F414FD" w:rsidP="008F293D">
            <w:pPr>
              <w:jc w:val="center"/>
            </w:pPr>
            <w:r>
              <w:t>2</w:t>
            </w:r>
          </w:p>
          <w:p w14:paraId="2327CF52" w14:textId="77777777" w:rsidR="00F414FD" w:rsidRDefault="00F414FD" w:rsidP="008F293D">
            <w:pPr>
              <w:jc w:val="center"/>
            </w:pPr>
            <w:r>
              <w:t>3</w:t>
            </w:r>
          </w:p>
          <w:p w14:paraId="49493369" w14:textId="77777777" w:rsidR="00F414FD" w:rsidRDefault="00F414FD" w:rsidP="008F293D">
            <w:pPr>
              <w:jc w:val="center"/>
            </w:pPr>
            <w:r>
              <w:t>4</w:t>
            </w:r>
          </w:p>
          <w:p w14:paraId="18462CF2" w14:textId="77777777" w:rsidR="00F414FD" w:rsidRDefault="00F414FD" w:rsidP="008F293D">
            <w:pPr>
              <w:jc w:val="center"/>
            </w:pPr>
            <w:r>
              <w:t>5</w:t>
            </w:r>
          </w:p>
        </w:tc>
        <w:tc>
          <w:tcPr>
            <w:tcW w:w="2427" w:type="dxa"/>
            <w:tcBorders>
              <w:top w:val="single" w:sz="4" w:space="0" w:color="auto"/>
              <w:left w:val="nil"/>
              <w:bottom w:val="single" w:sz="4" w:space="0" w:color="auto"/>
              <w:right w:val="nil"/>
            </w:tcBorders>
          </w:tcPr>
          <w:p w14:paraId="573705AC" w14:textId="77777777" w:rsidR="00F414FD" w:rsidRDefault="00F414FD" w:rsidP="008F293D">
            <w:pPr>
              <w:jc w:val="center"/>
            </w:pPr>
            <w:r>
              <w:t>2</w:t>
            </w:r>
          </w:p>
          <w:p w14:paraId="74E17571" w14:textId="77777777" w:rsidR="00F414FD" w:rsidRDefault="00F414FD" w:rsidP="008F293D">
            <w:pPr>
              <w:jc w:val="center"/>
            </w:pPr>
            <w:r>
              <w:t>3</w:t>
            </w:r>
          </w:p>
          <w:p w14:paraId="086367B7" w14:textId="77777777" w:rsidR="00F414FD" w:rsidRDefault="00F414FD" w:rsidP="008F293D">
            <w:pPr>
              <w:jc w:val="center"/>
            </w:pPr>
            <w:r>
              <w:t>1</w:t>
            </w:r>
          </w:p>
          <w:p w14:paraId="688E8E1A" w14:textId="77777777" w:rsidR="00F414FD" w:rsidRDefault="00F414FD" w:rsidP="008F293D">
            <w:pPr>
              <w:jc w:val="center"/>
            </w:pPr>
            <w:r>
              <w:t>2</w:t>
            </w:r>
          </w:p>
          <w:p w14:paraId="3FEE653F" w14:textId="77777777" w:rsidR="00F414FD" w:rsidRDefault="00F414FD" w:rsidP="008F293D">
            <w:pPr>
              <w:jc w:val="center"/>
            </w:pPr>
            <w:r>
              <w:t>2</w:t>
            </w:r>
          </w:p>
        </w:tc>
        <w:tc>
          <w:tcPr>
            <w:tcW w:w="2338" w:type="dxa"/>
            <w:tcBorders>
              <w:top w:val="single" w:sz="4" w:space="0" w:color="auto"/>
              <w:left w:val="nil"/>
              <w:bottom w:val="single" w:sz="4" w:space="0" w:color="auto"/>
              <w:right w:val="nil"/>
            </w:tcBorders>
          </w:tcPr>
          <w:p w14:paraId="37AEE7A5" w14:textId="77777777" w:rsidR="00F414FD" w:rsidRPr="003D5CD5" w:rsidRDefault="00F414FD" w:rsidP="008F293D">
            <w:pPr>
              <w:jc w:val="center"/>
              <w:rPr>
                <w:b/>
                <w:bCs/>
              </w:rPr>
            </w:pPr>
            <w:r w:rsidRPr="003D5CD5">
              <w:rPr>
                <w:b/>
                <w:bCs/>
              </w:rPr>
              <w:t>1</w:t>
            </w:r>
          </w:p>
          <w:p w14:paraId="4BF982E7" w14:textId="77777777" w:rsidR="00F414FD" w:rsidRDefault="00F414FD" w:rsidP="008F293D">
            <w:pPr>
              <w:jc w:val="center"/>
            </w:pPr>
            <w:r>
              <w:t>n/a</w:t>
            </w:r>
          </w:p>
          <w:p w14:paraId="3E1FA937" w14:textId="77777777" w:rsidR="00F414FD" w:rsidRPr="003D5CD5" w:rsidRDefault="00F414FD" w:rsidP="008F293D">
            <w:pPr>
              <w:jc w:val="center"/>
              <w:rPr>
                <w:b/>
                <w:bCs/>
              </w:rPr>
            </w:pPr>
            <w:r w:rsidRPr="003D5CD5">
              <w:rPr>
                <w:b/>
                <w:bCs/>
              </w:rPr>
              <w:t>2</w:t>
            </w:r>
          </w:p>
          <w:p w14:paraId="5FAB7FE4" w14:textId="77777777" w:rsidR="00F414FD" w:rsidRPr="003D5CD5" w:rsidRDefault="00F414FD" w:rsidP="008F293D">
            <w:pPr>
              <w:jc w:val="center"/>
              <w:rPr>
                <w:b/>
                <w:bCs/>
              </w:rPr>
            </w:pPr>
            <w:r w:rsidRPr="003D5CD5">
              <w:rPr>
                <w:b/>
                <w:bCs/>
              </w:rPr>
              <w:t>3</w:t>
            </w:r>
          </w:p>
          <w:p w14:paraId="515630A8" w14:textId="77777777" w:rsidR="00F414FD" w:rsidRDefault="00F414FD" w:rsidP="008F293D">
            <w:pPr>
              <w:jc w:val="center"/>
            </w:pPr>
            <w:r w:rsidRPr="003D5CD5">
              <w:rPr>
                <w:b/>
                <w:bCs/>
              </w:rPr>
              <w:t>4</w:t>
            </w:r>
          </w:p>
        </w:tc>
      </w:tr>
    </w:tbl>
    <w:p w14:paraId="06E05CFE" w14:textId="77777777" w:rsidR="00F414FD" w:rsidRPr="00C24C30" w:rsidRDefault="00F414FD" w:rsidP="005B57DA">
      <w:pPr>
        <w:spacing w:before="240" w:line="360" w:lineRule="auto"/>
      </w:pPr>
    </w:p>
    <w:p w14:paraId="3A128279" w14:textId="72FFC588" w:rsidR="00872D64" w:rsidRDefault="008316EC" w:rsidP="00F414FD">
      <w:pPr>
        <w:spacing w:line="360" w:lineRule="auto"/>
        <w:rPr>
          <w:b/>
          <w:bCs/>
        </w:rPr>
      </w:pPr>
      <w:r>
        <w:rPr>
          <w:b/>
          <w:bCs/>
          <w:noProof/>
        </w:rPr>
        <w:lastRenderedPageBreak/>
        <w:drawing>
          <wp:inline distT="0" distB="0" distL="0" distR="0" wp14:anchorId="17DF9B17" wp14:editId="46D72826">
            <wp:extent cx="5943600" cy="2995930"/>
            <wp:effectExtent l="0" t="0" r="0" b="0"/>
            <wp:docPr id="841826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26688" name="Picture 84182668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995930"/>
                    </a:xfrm>
                    <a:prstGeom prst="rect">
                      <a:avLst/>
                    </a:prstGeom>
                  </pic:spPr>
                </pic:pic>
              </a:graphicData>
            </a:graphic>
          </wp:inline>
        </w:drawing>
      </w:r>
    </w:p>
    <w:p w14:paraId="51FD821E" w14:textId="65ADD04D" w:rsidR="005C5871" w:rsidRPr="008B5C78" w:rsidRDefault="009C5B1D" w:rsidP="0053626C">
      <w:pPr>
        <w:spacing w:line="360" w:lineRule="auto"/>
      </w:pPr>
      <w:r w:rsidRPr="00895CFD">
        <w:rPr>
          <w:b/>
          <w:bCs/>
        </w:rPr>
        <w:t xml:space="preserve">Figure </w:t>
      </w:r>
      <w:r w:rsidR="00CF0D5B">
        <w:rPr>
          <w:b/>
          <w:bCs/>
        </w:rPr>
        <w:t>3.</w:t>
      </w:r>
      <w:r w:rsidR="0087743F">
        <w:rPr>
          <w:b/>
          <w:bCs/>
        </w:rPr>
        <w:t>1.</w:t>
      </w:r>
      <w:r w:rsidR="00A72FF0">
        <w:t xml:space="preserve"> </w:t>
      </w:r>
      <w:r w:rsidR="00A72FF0" w:rsidRPr="00A72FF0">
        <w:rPr>
          <w:b/>
          <w:bCs/>
          <w:i/>
          <w:iCs/>
        </w:rPr>
        <w:t>Eco</w:t>
      </w:r>
      <w:r w:rsidR="00634FB0" w:rsidRPr="006635B4">
        <w:rPr>
          <w:b/>
          <w:bCs/>
          <w:iCs/>
        </w:rPr>
        <w:t>RI</w:t>
      </w:r>
      <w:r w:rsidR="00A72FF0" w:rsidRPr="00A72FF0">
        <w:rPr>
          <w:b/>
          <w:bCs/>
        </w:rPr>
        <w:t xml:space="preserve"> </w:t>
      </w:r>
      <w:r w:rsidR="00284C69">
        <w:rPr>
          <w:b/>
          <w:bCs/>
        </w:rPr>
        <w:t>p</w:t>
      </w:r>
      <w:r>
        <w:rPr>
          <w:b/>
          <w:bCs/>
        </w:rPr>
        <w:t>lasmid</w:t>
      </w:r>
      <w:r w:rsidR="0016403E">
        <w:rPr>
          <w:b/>
          <w:bCs/>
        </w:rPr>
        <w:t xml:space="preserve"> T-DNA</w:t>
      </w:r>
      <w:r>
        <w:rPr>
          <w:b/>
          <w:bCs/>
        </w:rPr>
        <w:t xml:space="preserve"> </w:t>
      </w:r>
      <w:r w:rsidR="00284C69">
        <w:rPr>
          <w:b/>
          <w:bCs/>
        </w:rPr>
        <w:t>m</w:t>
      </w:r>
      <w:r>
        <w:rPr>
          <w:b/>
          <w:bCs/>
        </w:rPr>
        <w:t>aps</w:t>
      </w:r>
      <w:r w:rsidR="00FF1F9C">
        <w:rPr>
          <w:b/>
          <w:bCs/>
        </w:rPr>
        <w:t>.</w:t>
      </w:r>
      <w:r w:rsidR="00AF42B2">
        <w:rPr>
          <w:b/>
          <w:bCs/>
        </w:rPr>
        <w:t xml:space="preserve"> </w:t>
      </w:r>
      <w:r w:rsidR="00AF42B2" w:rsidRPr="0066678D">
        <w:t>Left (LB) and right (RB) boarders flanking the T-DNA insert are represented by blue</w:t>
      </w:r>
      <w:r w:rsidR="00AF42B2">
        <w:t xml:space="preserve"> </w:t>
      </w:r>
      <w:r w:rsidR="00AF42B2" w:rsidRPr="0066678D">
        <w:t>rectangles. All vectors contain the plant selectable antibiotic hygromycin (</w:t>
      </w:r>
      <w:proofErr w:type="spellStart"/>
      <w:r w:rsidR="00AF42B2" w:rsidRPr="0066678D">
        <w:t>hp</w:t>
      </w:r>
      <w:r w:rsidR="00AF42B2">
        <w:t>t</w:t>
      </w:r>
      <w:proofErr w:type="spellEnd"/>
      <w:r w:rsidR="00AF42B2" w:rsidRPr="0066678D">
        <w:t xml:space="preserve">) between </w:t>
      </w:r>
      <w:r w:rsidR="000A7ACE" w:rsidRPr="00021356">
        <w:rPr>
          <w:i/>
          <w:iCs/>
        </w:rPr>
        <w:t>Panicum</w:t>
      </w:r>
      <w:r w:rsidR="000B1192" w:rsidRPr="00021356">
        <w:rPr>
          <w:i/>
          <w:iCs/>
        </w:rPr>
        <w:t xml:space="preserve"> virgatum </w:t>
      </w:r>
      <w:r w:rsidR="00AF42B2" w:rsidRPr="00021356">
        <w:rPr>
          <w:i/>
          <w:iCs/>
        </w:rPr>
        <w:t>Ubi2</w:t>
      </w:r>
      <w:r w:rsidR="00AF42B2" w:rsidRPr="0066678D">
        <w:t xml:space="preserve"> promoter and</w:t>
      </w:r>
      <w:r w:rsidR="00021356">
        <w:t xml:space="preserve"> the </w:t>
      </w:r>
      <w:r w:rsidR="00021356" w:rsidRPr="009747CB">
        <w:t>cauliflower mosaic</w:t>
      </w:r>
      <w:r w:rsidR="004E27CF">
        <w:t xml:space="preserve"> virus</w:t>
      </w:r>
      <w:r w:rsidR="00AF42B2" w:rsidRPr="0066678D">
        <w:t xml:space="preserve"> </w:t>
      </w:r>
      <w:r w:rsidR="004E27CF">
        <w:t>(</w:t>
      </w:r>
      <w:proofErr w:type="spellStart"/>
      <w:r w:rsidR="004E27CF">
        <w:t>Ca</w:t>
      </w:r>
      <w:r w:rsidR="009747CB">
        <w:t>MV</w:t>
      </w:r>
      <w:proofErr w:type="spellEnd"/>
      <w:r w:rsidR="009747CB">
        <w:t xml:space="preserve">) </w:t>
      </w:r>
      <w:r w:rsidR="00AF42B2" w:rsidRPr="0066678D">
        <w:t xml:space="preserve">35S terminator. All vectors also contain </w:t>
      </w:r>
      <w:r w:rsidR="008B6481">
        <w:t>the</w:t>
      </w:r>
      <w:r w:rsidR="00AF42B2" w:rsidRPr="0066678D">
        <w:t xml:space="preserve"> visual marker </w:t>
      </w:r>
      <w:proofErr w:type="spellStart"/>
      <w:r w:rsidR="00AF42B2" w:rsidRPr="0066678D">
        <w:t>mOrangeER</w:t>
      </w:r>
      <w:proofErr w:type="spellEnd"/>
      <w:r w:rsidR="00AF42B2" w:rsidRPr="0066678D">
        <w:t xml:space="preserve"> between</w:t>
      </w:r>
      <w:r w:rsidR="00BA4C61">
        <w:t xml:space="preserve"> </w:t>
      </w:r>
      <w:proofErr w:type="spellStart"/>
      <w:r w:rsidR="00BA4C61">
        <w:t>CaMV</w:t>
      </w:r>
      <w:proofErr w:type="spellEnd"/>
      <w:r w:rsidR="00AF42B2" w:rsidRPr="0066678D">
        <w:t xml:space="preserve"> 35S promoter and </w:t>
      </w:r>
      <w:r w:rsidR="00BA4C61">
        <w:t xml:space="preserve">the </w:t>
      </w:r>
      <w:r w:rsidR="00BA4C61" w:rsidRPr="00BA4C61">
        <w:rPr>
          <w:i/>
          <w:iCs/>
        </w:rPr>
        <w:t>Agrobacterium tumefaciens</w:t>
      </w:r>
      <w:r w:rsidR="00BA4C61">
        <w:t xml:space="preserve"> </w:t>
      </w:r>
      <w:r w:rsidR="00AF42B2" w:rsidRPr="0066678D">
        <w:t>nopaline synthase terminator (N</w:t>
      </w:r>
      <w:r w:rsidR="00AF42B2">
        <w:t>os</w:t>
      </w:r>
      <w:r w:rsidR="00AF42B2" w:rsidRPr="0066678D">
        <w:t xml:space="preserve"> T). All vectors contain </w:t>
      </w:r>
      <w:r w:rsidR="00AF42B2">
        <w:t>the</w:t>
      </w:r>
      <w:r w:rsidR="00033183">
        <w:t xml:space="preserve"> </w:t>
      </w:r>
      <w:r w:rsidR="00033183" w:rsidRPr="00033183">
        <w:rPr>
          <w:i/>
          <w:iCs/>
        </w:rPr>
        <w:t>Eco</w:t>
      </w:r>
      <w:r w:rsidR="00634FB0" w:rsidRPr="00634FB0">
        <w:rPr>
          <w:iCs/>
        </w:rPr>
        <w:t>RI</w:t>
      </w:r>
      <w:r w:rsidR="00033183">
        <w:t xml:space="preserve"> </w:t>
      </w:r>
      <w:r w:rsidR="00614FBE">
        <w:t>endonuclease</w:t>
      </w:r>
      <w:r w:rsidR="00DA7F2E">
        <w:t xml:space="preserve"> gene</w:t>
      </w:r>
      <w:r w:rsidR="00614FBE">
        <w:t xml:space="preserve">, </w:t>
      </w:r>
      <w:r w:rsidR="00033183">
        <w:t>interrupted by a catalase intron</w:t>
      </w:r>
      <w:r w:rsidR="0048528C">
        <w:t xml:space="preserve"> (derived from </w:t>
      </w:r>
      <w:r w:rsidR="00201EC4" w:rsidRPr="00201EC4">
        <w:rPr>
          <w:i/>
          <w:iCs/>
        </w:rPr>
        <w:t>Ricinus communis</w:t>
      </w:r>
      <w:r w:rsidR="00201EC4">
        <w:t>)</w:t>
      </w:r>
      <w:r w:rsidR="00614FBE">
        <w:t>,</w:t>
      </w:r>
      <w:r w:rsidR="00AF42B2">
        <w:t xml:space="preserve"> between the promoter </w:t>
      </w:r>
      <w:r w:rsidR="00AF42B2" w:rsidRPr="000921BA">
        <w:rPr>
          <w:b/>
          <w:bCs/>
        </w:rPr>
        <w:t>(A)</w:t>
      </w:r>
      <w:r w:rsidR="00AF42B2">
        <w:t xml:space="preserve"> </w:t>
      </w:r>
      <w:r w:rsidR="0003686B">
        <w:t>p</w:t>
      </w:r>
      <w:r w:rsidR="00A23F3E">
        <w:t>TaPSG719</w:t>
      </w:r>
      <w:r w:rsidR="00AF42B2">
        <w:t xml:space="preserve"> </w:t>
      </w:r>
      <w:r w:rsidR="00AF42B2" w:rsidRPr="000921BA">
        <w:rPr>
          <w:b/>
          <w:bCs/>
        </w:rPr>
        <w:t>(B)</w:t>
      </w:r>
      <w:r w:rsidR="00AF42B2">
        <w:t xml:space="preserve"> </w:t>
      </w:r>
      <w:r w:rsidR="0003686B">
        <w:t>p</w:t>
      </w:r>
      <w:r w:rsidR="00AF42B2">
        <w:t xml:space="preserve">PvPS1 </w:t>
      </w:r>
      <w:r w:rsidR="00AF42B2" w:rsidRPr="000921BA">
        <w:rPr>
          <w:b/>
          <w:bCs/>
        </w:rPr>
        <w:t>(C)</w:t>
      </w:r>
      <w:r w:rsidR="00AF42B2">
        <w:t xml:space="preserve"> </w:t>
      </w:r>
      <w:r w:rsidR="0003686B">
        <w:t>p</w:t>
      </w:r>
      <w:r w:rsidR="00AF42B2">
        <w:t xml:space="preserve">Osg6B </w:t>
      </w:r>
      <w:r w:rsidR="00AF42B2" w:rsidRPr="000921BA">
        <w:rPr>
          <w:b/>
          <w:bCs/>
        </w:rPr>
        <w:t>(D)</w:t>
      </w:r>
      <w:r w:rsidR="00AF42B2">
        <w:t xml:space="preserve"> </w:t>
      </w:r>
      <w:proofErr w:type="spellStart"/>
      <w:r w:rsidR="0003686B">
        <w:t>p</w:t>
      </w:r>
      <w:r w:rsidR="00AF42B2">
        <w:t>OsRTS</w:t>
      </w:r>
      <w:proofErr w:type="spellEnd"/>
      <w:r w:rsidR="00033183">
        <w:t xml:space="preserve"> or </w:t>
      </w:r>
      <w:r w:rsidR="00033183" w:rsidRPr="000921BA">
        <w:rPr>
          <w:b/>
          <w:bCs/>
        </w:rPr>
        <w:t>(E)</w:t>
      </w:r>
      <w:r w:rsidR="00033183">
        <w:t xml:space="preserve"> </w:t>
      </w:r>
      <w:r w:rsidR="00ED1C56">
        <w:t>p</w:t>
      </w:r>
      <w:r w:rsidR="00815293">
        <w:t>Zm13</w:t>
      </w:r>
      <w:r w:rsidR="00AF42B2">
        <w:t xml:space="preserve"> </w:t>
      </w:r>
      <w:r w:rsidR="00AF42B2" w:rsidRPr="0066678D">
        <w:t xml:space="preserve">and </w:t>
      </w:r>
      <w:proofErr w:type="spellStart"/>
      <w:r w:rsidR="00BA4C61">
        <w:t>CaMV</w:t>
      </w:r>
      <w:proofErr w:type="spellEnd"/>
      <w:r w:rsidR="00BA4C61">
        <w:t xml:space="preserve"> </w:t>
      </w:r>
      <w:r w:rsidR="00AF42B2" w:rsidRPr="0066678D">
        <w:t>35S terminator.</w:t>
      </w:r>
    </w:p>
    <w:p w14:paraId="40024955" w14:textId="7FE40EF2" w:rsidR="009A1428" w:rsidRDefault="009A1428" w:rsidP="00204799">
      <w:pPr>
        <w:spacing w:line="360" w:lineRule="auto"/>
        <w:ind w:hanging="360"/>
        <w:rPr>
          <w:b/>
          <w:bCs/>
        </w:rPr>
      </w:pPr>
    </w:p>
    <w:p w14:paraId="719003C4" w14:textId="2F2F6145" w:rsidR="00CD5E7C" w:rsidRDefault="008316EC" w:rsidP="00CD5E7C">
      <w:pPr>
        <w:spacing w:line="360" w:lineRule="auto"/>
      </w:pPr>
      <w:r>
        <w:rPr>
          <w:noProof/>
        </w:rPr>
        <w:lastRenderedPageBreak/>
        <w:drawing>
          <wp:inline distT="0" distB="0" distL="0" distR="0" wp14:anchorId="768DCC9B" wp14:editId="7FD26E1C">
            <wp:extent cx="5943600" cy="5020310"/>
            <wp:effectExtent l="0" t="0" r="0" b="0"/>
            <wp:docPr id="13220734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073493" name="Picture 132207349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5020310"/>
                    </a:xfrm>
                    <a:prstGeom prst="rect">
                      <a:avLst/>
                    </a:prstGeom>
                  </pic:spPr>
                </pic:pic>
              </a:graphicData>
            </a:graphic>
          </wp:inline>
        </w:drawing>
      </w:r>
      <w:r w:rsidR="00CD5E7C" w:rsidRPr="00543B1D">
        <w:rPr>
          <w:b/>
          <w:bCs/>
        </w:rPr>
        <w:t xml:space="preserve">Figure </w:t>
      </w:r>
      <w:r w:rsidR="001A18DE">
        <w:rPr>
          <w:b/>
          <w:bCs/>
        </w:rPr>
        <w:t>3</w:t>
      </w:r>
      <w:r w:rsidR="00CD5E7C" w:rsidRPr="00543B1D">
        <w:rPr>
          <w:b/>
          <w:bCs/>
        </w:rPr>
        <w:t>.</w:t>
      </w:r>
      <w:r w:rsidR="008D53F5">
        <w:rPr>
          <w:b/>
          <w:bCs/>
        </w:rPr>
        <w:t>2</w:t>
      </w:r>
      <w:r w:rsidR="00CD5E7C">
        <w:rPr>
          <w:b/>
          <w:bCs/>
        </w:rPr>
        <w:t xml:space="preserve"> Promoter effect of transcript expression of </w:t>
      </w:r>
      <w:r w:rsidR="00CD5E7C" w:rsidRPr="007938C9">
        <w:rPr>
          <w:b/>
          <w:bCs/>
          <w:i/>
          <w:iCs/>
        </w:rPr>
        <w:t>Ec</w:t>
      </w:r>
      <w:r w:rsidR="00CD5E7C" w:rsidRPr="00634FB0">
        <w:rPr>
          <w:b/>
          <w:bCs/>
          <w:i/>
          <w:iCs/>
        </w:rPr>
        <w:t>o</w:t>
      </w:r>
      <w:r w:rsidR="00634FB0" w:rsidRPr="006635B4">
        <w:rPr>
          <w:b/>
          <w:bCs/>
          <w:iCs/>
        </w:rPr>
        <w:t>RI</w:t>
      </w:r>
      <w:r w:rsidR="00CD5E7C">
        <w:rPr>
          <w:b/>
          <w:bCs/>
        </w:rPr>
        <w:t xml:space="preserve"> </w:t>
      </w:r>
      <w:r w:rsidR="00CD5E7C" w:rsidRPr="00F2665A">
        <w:rPr>
          <w:b/>
          <w:bCs/>
        </w:rPr>
        <w:t>endonuclease</w:t>
      </w:r>
      <w:r w:rsidR="00CD5E7C">
        <w:rPr>
          <w:b/>
          <w:bCs/>
        </w:rPr>
        <w:t xml:space="preserve"> transgene in pollen/anther tissue. </w:t>
      </w:r>
      <w:r w:rsidR="00CD5E7C" w:rsidRPr="00F42EC7">
        <w:t>Bar graph of</w:t>
      </w:r>
      <w:r w:rsidR="00CD5E7C">
        <w:rPr>
          <w:b/>
          <w:bCs/>
        </w:rPr>
        <w:t xml:space="preserve"> </w:t>
      </w:r>
      <w:r w:rsidR="00CD5E7C" w:rsidRPr="003352E2">
        <w:rPr>
          <w:i/>
          <w:iCs/>
        </w:rPr>
        <w:t>Eco</w:t>
      </w:r>
      <w:r w:rsidR="00634FB0" w:rsidRPr="00634FB0">
        <w:rPr>
          <w:iCs/>
        </w:rPr>
        <w:t>RI</w:t>
      </w:r>
      <w:r w:rsidR="00CD5E7C" w:rsidRPr="00C36543">
        <w:t xml:space="preserve"> endonuclease</w:t>
      </w:r>
      <w:r w:rsidR="00CD5E7C">
        <w:rPr>
          <w:b/>
          <w:bCs/>
        </w:rPr>
        <w:t xml:space="preserve"> </w:t>
      </w:r>
      <w:r w:rsidR="00CD5E7C">
        <w:t>transcript levels driven by</w:t>
      </w:r>
      <w:r w:rsidR="00CD5E7C" w:rsidRPr="00F42EC7">
        <w:t xml:space="preserve"> TaPSG719, PvPS1, Osg6B, OsRTS, and Zm13 promoters and a nontransgenic (NT) control.</w:t>
      </w:r>
      <w:r w:rsidR="00CD5E7C">
        <w:t xml:space="preserve"> Expression is relative to the switchgrass ubiquitin 1 gene. Different letters represent statistical significance as tested by a one-way ANOVA, followed by a Tukey’s HSD</w:t>
      </w:r>
      <w:r w:rsidR="00383B45">
        <w:t>, α=</w:t>
      </w:r>
      <w:r w:rsidR="00606B9A">
        <w:t xml:space="preserve"> </w:t>
      </w:r>
      <w:r w:rsidR="00383B45">
        <w:t>0.05</w:t>
      </w:r>
      <w:r w:rsidR="008C309E">
        <w:t xml:space="preserve"> </w:t>
      </w:r>
      <w:r w:rsidR="00FE72C3">
        <w:t>(</w:t>
      </w:r>
      <w:proofErr w:type="gramStart"/>
      <w:r w:rsidR="008C309E">
        <w:t>F</w:t>
      </w:r>
      <w:r w:rsidR="00FE72C3">
        <w:t>(</w:t>
      </w:r>
      <w:proofErr w:type="gramEnd"/>
      <w:r w:rsidR="00FE72C3">
        <w:t>5, 102)</w:t>
      </w:r>
      <w:r w:rsidR="008C309E">
        <w:t xml:space="preserve"> =17.4, p &lt; .0001)</w:t>
      </w:r>
      <w:r w:rsidR="00CD5E7C">
        <w:t>. Error bars represent standard error.</w:t>
      </w:r>
    </w:p>
    <w:p w14:paraId="0532CFDA" w14:textId="77777777" w:rsidR="00CD5E7C" w:rsidRDefault="00CD5E7C" w:rsidP="00BB412E">
      <w:pPr>
        <w:spacing w:line="360" w:lineRule="auto"/>
        <w:rPr>
          <w:noProof/>
        </w:rPr>
      </w:pPr>
    </w:p>
    <w:p w14:paraId="14B59863" w14:textId="77777777" w:rsidR="0090039C" w:rsidRDefault="0090039C" w:rsidP="00156953">
      <w:pPr>
        <w:spacing w:line="360" w:lineRule="auto"/>
        <w:ind w:hanging="720"/>
        <w:sectPr w:rsidR="0090039C" w:rsidSect="00DE19EB">
          <w:pgSz w:w="12240" w:h="15840"/>
          <w:pgMar w:top="1440" w:right="1440" w:bottom="1440" w:left="1440" w:header="720" w:footer="720" w:gutter="0"/>
          <w:cols w:space="720"/>
          <w:docGrid w:linePitch="360"/>
        </w:sectPr>
      </w:pPr>
    </w:p>
    <w:p w14:paraId="6F3A6EC5" w14:textId="4B1AC993" w:rsidR="001C117B" w:rsidRPr="0090039C" w:rsidRDefault="009A6391" w:rsidP="00F414FD">
      <w:pPr>
        <w:spacing w:line="360" w:lineRule="auto"/>
      </w:pPr>
      <w:r>
        <w:rPr>
          <w:noProof/>
        </w:rPr>
        <w:lastRenderedPageBreak/>
        <w:drawing>
          <wp:inline distT="0" distB="0" distL="0" distR="0" wp14:anchorId="5DB3DC80" wp14:editId="38B75E28">
            <wp:extent cx="5943600" cy="5254625"/>
            <wp:effectExtent l="0" t="0" r="0" b="3175"/>
            <wp:docPr id="16865548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54859" name="Picture 168655485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5254625"/>
                    </a:xfrm>
                    <a:prstGeom prst="rect">
                      <a:avLst/>
                    </a:prstGeom>
                  </pic:spPr>
                </pic:pic>
              </a:graphicData>
            </a:graphic>
          </wp:inline>
        </w:drawing>
      </w:r>
    </w:p>
    <w:p w14:paraId="49B390D2" w14:textId="1EA130EF" w:rsidR="00BC306C" w:rsidRDefault="00B41424" w:rsidP="00F414FD">
      <w:pPr>
        <w:spacing w:line="360" w:lineRule="auto"/>
        <w:rPr>
          <w:b/>
          <w:bCs/>
        </w:rPr>
        <w:sectPr w:rsidR="00BC306C" w:rsidSect="00DE19EB">
          <w:pgSz w:w="12240" w:h="15840"/>
          <w:pgMar w:top="1440" w:right="1440" w:bottom="1440" w:left="1440" w:header="720" w:footer="720" w:gutter="0"/>
          <w:cols w:space="720"/>
          <w:docGrid w:linePitch="360"/>
        </w:sectPr>
      </w:pPr>
      <w:r w:rsidRPr="00BA5349">
        <w:rPr>
          <w:b/>
          <w:bCs/>
        </w:rPr>
        <w:t>Figure 3.</w:t>
      </w:r>
      <w:r w:rsidR="00774CC1">
        <w:rPr>
          <w:b/>
          <w:bCs/>
        </w:rPr>
        <w:t>3</w:t>
      </w:r>
      <w:r w:rsidR="00BA5349">
        <w:rPr>
          <w:b/>
          <w:bCs/>
        </w:rPr>
        <w:t xml:space="preserve"> Graph</w:t>
      </w:r>
      <w:r w:rsidR="00A224CD">
        <w:rPr>
          <w:b/>
          <w:bCs/>
        </w:rPr>
        <w:t>s</w:t>
      </w:r>
      <w:r w:rsidR="00BA5349">
        <w:rPr>
          <w:b/>
          <w:bCs/>
        </w:rPr>
        <w:t xml:space="preserve"> of </w:t>
      </w:r>
      <w:r w:rsidR="00A224CD">
        <w:rPr>
          <w:b/>
          <w:bCs/>
        </w:rPr>
        <w:t>transcript abundance data</w:t>
      </w:r>
      <w:r w:rsidR="00702088">
        <w:rPr>
          <w:b/>
          <w:bCs/>
        </w:rPr>
        <w:t>.</w:t>
      </w:r>
      <w:r>
        <w:t xml:space="preserve"> </w:t>
      </w:r>
      <w:r w:rsidR="002B1A59">
        <w:t xml:space="preserve">Graphs of </w:t>
      </w:r>
      <w:r w:rsidR="00721F16" w:rsidRPr="00721F16">
        <w:rPr>
          <w:i/>
          <w:iCs/>
        </w:rPr>
        <w:t>Eco</w:t>
      </w:r>
      <w:r w:rsidR="00634FB0" w:rsidRPr="00634FB0">
        <w:rPr>
          <w:iCs/>
        </w:rPr>
        <w:t>RI</w:t>
      </w:r>
      <w:r w:rsidR="00721F16">
        <w:t xml:space="preserve"> transcript levels</w:t>
      </w:r>
      <w:r w:rsidR="002B1A59">
        <w:t xml:space="preserve"> in leaf (orange), whole flower collected prior anthesis (blue), and combined pollen and anther tissue collected immediately after anthesis (green) in </w:t>
      </w:r>
      <w:r w:rsidR="002B1A59" w:rsidRPr="00352428">
        <w:rPr>
          <w:b/>
          <w:bCs/>
        </w:rPr>
        <w:t>(A)</w:t>
      </w:r>
      <w:r w:rsidR="002B1A59">
        <w:t xml:space="preserve"> pZm13:</w:t>
      </w:r>
      <w:r w:rsidR="002B1A59" w:rsidRPr="002B1A59">
        <w:rPr>
          <w:i/>
          <w:iCs/>
        </w:rPr>
        <w:t xml:space="preserve"> </w:t>
      </w:r>
      <w:r w:rsidR="002B1A59" w:rsidRPr="00337155">
        <w:rPr>
          <w:i/>
          <w:iCs/>
        </w:rPr>
        <w:t>Eco</w:t>
      </w:r>
      <w:r w:rsidR="00634FB0" w:rsidRPr="00634FB0">
        <w:rPr>
          <w:iCs/>
        </w:rPr>
        <w:t>RI</w:t>
      </w:r>
      <w:r w:rsidR="002B1A59">
        <w:t xml:space="preserve"> transgenic lines 1 through 4 and </w:t>
      </w:r>
      <w:r w:rsidR="002B1A59" w:rsidRPr="00352428">
        <w:rPr>
          <w:b/>
          <w:bCs/>
        </w:rPr>
        <w:t>(B)</w:t>
      </w:r>
      <w:r w:rsidR="002B1A59">
        <w:t xml:space="preserve"> pPvPS</w:t>
      </w:r>
      <w:proofErr w:type="gramStart"/>
      <w:r w:rsidR="002B1A59">
        <w:t>1:</w:t>
      </w:r>
      <w:r w:rsidR="002B1A59" w:rsidRPr="00337155">
        <w:rPr>
          <w:i/>
          <w:iCs/>
        </w:rPr>
        <w:t>Eco</w:t>
      </w:r>
      <w:r w:rsidR="00634FB0" w:rsidRPr="00634FB0">
        <w:rPr>
          <w:iCs/>
        </w:rPr>
        <w:t>RI</w:t>
      </w:r>
      <w:proofErr w:type="gramEnd"/>
      <w:r w:rsidR="002B1A59">
        <w:t xml:space="preserve"> transgenic lines 1 through 7, and nontransgenic control</w:t>
      </w:r>
      <w:r w:rsidR="00352428">
        <w:t>s</w:t>
      </w:r>
      <w:r w:rsidR="002B1A59">
        <w:t xml:space="preserve"> (NT).</w:t>
      </w:r>
      <w:r w:rsidR="002B1A59" w:rsidRPr="002B1A59">
        <w:t xml:space="preserve"> </w:t>
      </w:r>
      <w:r w:rsidR="002B1A59" w:rsidRPr="00352428">
        <w:rPr>
          <w:b/>
          <w:bCs/>
        </w:rPr>
        <w:t>(C)</w:t>
      </w:r>
      <w:r w:rsidR="002B1A59">
        <w:t xml:space="preserve"> Endogenous </w:t>
      </w:r>
      <w:r w:rsidR="002B1A59" w:rsidRPr="00337155">
        <w:rPr>
          <w:i/>
          <w:iCs/>
        </w:rPr>
        <w:t>PS1</w:t>
      </w:r>
      <w:r w:rsidR="002B1A59">
        <w:t xml:space="preserve"> expression levels, driven by the native pPvPS1 promoter</w:t>
      </w:r>
      <w:r w:rsidR="00352428">
        <w:t>, in the pPvPS</w:t>
      </w:r>
      <w:proofErr w:type="gramStart"/>
      <w:r w:rsidR="00352428">
        <w:t>1:</w:t>
      </w:r>
      <w:r w:rsidR="00352428" w:rsidRPr="00337155">
        <w:rPr>
          <w:i/>
          <w:iCs/>
        </w:rPr>
        <w:t>Ec</w:t>
      </w:r>
      <w:r w:rsidR="00352428" w:rsidRPr="00ED1C0B">
        <w:rPr>
          <w:i/>
          <w:iCs/>
        </w:rPr>
        <w:t>o</w:t>
      </w:r>
      <w:r w:rsidR="00634FB0" w:rsidRPr="00634FB0">
        <w:rPr>
          <w:iCs/>
        </w:rPr>
        <w:t>RI</w:t>
      </w:r>
      <w:proofErr w:type="gramEnd"/>
      <w:r w:rsidR="00352428">
        <w:t xml:space="preserve"> transgenic lines 1 through 7 and a nontransgenic control</w:t>
      </w:r>
      <w:r w:rsidR="002B1A59">
        <w:t xml:space="preserve">. All transcript levels are set relative to the switchgrass </w:t>
      </w:r>
      <w:r w:rsidR="002B1A59" w:rsidRPr="00352428">
        <w:rPr>
          <w:i/>
          <w:iCs/>
        </w:rPr>
        <w:t>Ubq1</w:t>
      </w:r>
      <w:r w:rsidR="002B1A59">
        <w:t xml:space="preserve"> housekeeping gene. </w:t>
      </w:r>
      <w:r w:rsidR="005D2863" w:rsidRPr="00A224CD">
        <w:t>An</w:t>
      </w:r>
      <w:r w:rsidR="005D2863">
        <w:t xml:space="preserve"> asterisk (*)</w:t>
      </w:r>
      <w:r w:rsidR="0044008D">
        <w:t xml:space="preserve"> represent</w:t>
      </w:r>
      <w:r w:rsidR="005D2863">
        <w:t>s</w:t>
      </w:r>
      <w:r w:rsidR="0044008D">
        <w:t xml:space="preserve"> statistical significance </w:t>
      </w:r>
      <w:r w:rsidR="002C03D0">
        <w:t xml:space="preserve">of </w:t>
      </w:r>
      <w:r w:rsidR="00A224CD" w:rsidRPr="00A224CD">
        <w:rPr>
          <w:i/>
          <w:iCs/>
        </w:rPr>
        <w:t>Eco</w:t>
      </w:r>
      <w:r w:rsidR="00634FB0" w:rsidRPr="00634FB0">
        <w:rPr>
          <w:iCs/>
        </w:rPr>
        <w:t>RI</w:t>
      </w:r>
      <w:r w:rsidR="00A224CD">
        <w:t xml:space="preserve"> </w:t>
      </w:r>
      <w:r w:rsidR="002773B2">
        <w:t xml:space="preserve">expression in anther/pollen tissue </w:t>
      </w:r>
      <w:r w:rsidR="00765D6F">
        <w:t>of</w:t>
      </w:r>
      <w:r w:rsidR="00D57B15">
        <w:t xml:space="preserve"> transgenic</w:t>
      </w:r>
      <w:r w:rsidR="002773B2">
        <w:t xml:space="preserve"> </w:t>
      </w:r>
      <w:r w:rsidR="00D57B15">
        <w:t>lines</w:t>
      </w:r>
      <w:r w:rsidR="00865661">
        <w:t xml:space="preserve"> </w:t>
      </w:r>
      <w:r w:rsidR="00765D6F">
        <w:t>compared to the</w:t>
      </w:r>
      <w:r w:rsidR="00865661">
        <w:t xml:space="preserve"> nontransgenic control</w:t>
      </w:r>
      <w:r w:rsidR="00B54850">
        <w:t>, tested by a o</w:t>
      </w:r>
      <w:r w:rsidR="002773B2">
        <w:t>ne-way ANOVA</w:t>
      </w:r>
      <w:r w:rsidR="00B54850">
        <w:t xml:space="preserve">, </w:t>
      </w:r>
      <w:r w:rsidR="00C56211">
        <w:t>Tukey’s HSD</w:t>
      </w:r>
      <w:r w:rsidR="00606B9A">
        <w:t>, α= 0.05</w:t>
      </w:r>
      <w:r w:rsidR="00C56211">
        <w:t xml:space="preserve">. </w:t>
      </w:r>
      <w:r w:rsidR="00C1248A">
        <w:t>Error bars represent standard error.</w:t>
      </w:r>
    </w:p>
    <w:p w14:paraId="32F14F61" w14:textId="3DDD8C85" w:rsidR="00BC306C" w:rsidRDefault="00BC306C" w:rsidP="00352428">
      <w:pPr>
        <w:spacing w:line="360" w:lineRule="auto"/>
        <w:rPr>
          <w:b/>
          <w:bCs/>
        </w:rPr>
      </w:pPr>
    </w:p>
    <w:p w14:paraId="7FB70DA6" w14:textId="0801634C" w:rsidR="006B5F1D" w:rsidRDefault="009A6391" w:rsidP="00F414FD">
      <w:pPr>
        <w:spacing w:line="360" w:lineRule="auto"/>
      </w:pPr>
      <w:r>
        <w:rPr>
          <w:noProof/>
        </w:rPr>
        <w:drawing>
          <wp:inline distT="0" distB="0" distL="0" distR="0" wp14:anchorId="384B046C" wp14:editId="1CA9CA02">
            <wp:extent cx="8229600" cy="3505200"/>
            <wp:effectExtent l="0" t="0" r="0" b="0"/>
            <wp:docPr id="257214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1434" name="Picture 2572143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29600" cy="3505200"/>
                    </a:xfrm>
                    <a:prstGeom prst="rect">
                      <a:avLst/>
                    </a:prstGeom>
                  </pic:spPr>
                </pic:pic>
              </a:graphicData>
            </a:graphic>
          </wp:inline>
        </w:drawing>
      </w:r>
    </w:p>
    <w:p w14:paraId="398E4B84" w14:textId="7CA96F0F" w:rsidR="003959CB" w:rsidRDefault="006F75E9" w:rsidP="003466B4">
      <w:pPr>
        <w:spacing w:line="360" w:lineRule="auto"/>
        <w:rPr>
          <w:b/>
          <w:bCs/>
        </w:rPr>
        <w:sectPr w:rsidR="003959CB" w:rsidSect="00DE19EB">
          <w:pgSz w:w="15840" w:h="12240" w:orient="landscape"/>
          <w:pgMar w:top="1440" w:right="1440" w:bottom="1440" w:left="1440" w:header="720" w:footer="720" w:gutter="0"/>
          <w:cols w:space="720"/>
          <w:docGrid w:linePitch="360"/>
        </w:sectPr>
      </w:pPr>
      <w:r w:rsidRPr="00543B1D">
        <w:rPr>
          <w:b/>
          <w:bCs/>
        </w:rPr>
        <w:t>Figure 3.</w:t>
      </w:r>
      <w:r w:rsidR="00352428">
        <w:rPr>
          <w:b/>
          <w:bCs/>
        </w:rPr>
        <w:t>4</w:t>
      </w:r>
      <w:r>
        <w:rPr>
          <w:b/>
          <w:bCs/>
        </w:rPr>
        <w:t xml:space="preserve"> Pollen </w:t>
      </w:r>
      <w:r w:rsidR="00E94E20">
        <w:rPr>
          <w:b/>
          <w:bCs/>
        </w:rPr>
        <w:t>germination analysis</w:t>
      </w:r>
      <w:r w:rsidR="004F3A9B">
        <w:rPr>
          <w:b/>
          <w:bCs/>
        </w:rPr>
        <w:t>.</w:t>
      </w:r>
      <w:r>
        <w:rPr>
          <w:b/>
          <w:bCs/>
        </w:rPr>
        <w:t xml:space="preserve"> </w:t>
      </w:r>
      <w:r w:rsidR="00EB5002" w:rsidRPr="00EB5002">
        <w:t xml:space="preserve">Images of flowers and pollen of </w:t>
      </w:r>
      <w:r w:rsidR="00EB5002" w:rsidRPr="00EB5002">
        <w:rPr>
          <w:b/>
          <w:bCs/>
        </w:rPr>
        <w:t>(</w:t>
      </w:r>
      <w:proofErr w:type="gramStart"/>
      <w:r w:rsidR="00EB5002" w:rsidRPr="00EB5002">
        <w:rPr>
          <w:b/>
          <w:bCs/>
        </w:rPr>
        <w:t>A,D</w:t>
      </w:r>
      <w:proofErr w:type="gramEnd"/>
      <w:r w:rsidR="00EB5002" w:rsidRPr="00EB5002">
        <w:rPr>
          <w:b/>
          <w:bCs/>
        </w:rPr>
        <w:t>)</w:t>
      </w:r>
      <w:r w:rsidR="00EB5002" w:rsidRPr="00EB5002">
        <w:t xml:space="preserve"> pPvPS1:</w:t>
      </w:r>
      <w:r w:rsidR="00EB5002" w:rsidRPr="00EB5002">
        <w:rPr>
          <w:i/>
          <w:iCs/>
        </w:rPr>
        <w:t>Eco</w:t>
      </w:r>
      <w:r w:rsidR="00634FB0" w:rsidRPr="00634FB0">
        <w:rPr>
          <w:iCs/>
        </w:rPr>
        <w:t>RI</w:t>
      </w:r>
      <w:r w:rsidR="00EB5002" w:rsidRPr="00EB5002">
        <w:t xml:space="preserve"> line 6, </w:t>
      </w:r>
      <w:r w:rsidR="00EB5002" w:rsidRPr="00EB5002">
        <w:rPr>
          <w:b/>
          <w:bCs/>
        </w:rPr>
        <w:t xml:space="preserve">(B,E) </w:t>
      </w:r>
      <w:r w:rsidR="00EB5002" w:rsidRPr="00EB5002">
        <w:t>pZm13:</w:t>
      </w:r>
      <w:r w:rsidR="00EB5002" w:rsidRPr="00EB5002">
        <w:rPr>
          <w:i/>
          <w:iCs/>
        </w:rPr>
        <w:t>Eco</w:t>
      </w:r>
      <w:r w:rsidR="00634FB0" w:rsidRPr="00634FB0">
        <w:rPr>
          <w:iCs/>
        </w:rPr>
        <w:t>RI</w:t>
      </w:r>
      <w:r w:rsidR="00EB5002" w:rsidRPr="00EB5002">
        <w:t xml:space="preserve"> line 4, and </w:t>
      </w:r>
      <w:r w:rsidR="00EB5002" w:rsidRPr="00EB5002">
        <w:rPr>
          <w:b/>
          <w:bCs/>
        </w:rPr>
        <w:t>(C,F)</w:t>
      </w:r>
      <w:r w:rsidR="00EB5002" w:rsidRPr="00EB5002">
        <w:t xml:space="preserve"> nontransgenic</w:t>
      </w:r>
      <w:r w:rsidR="00EB5002">
        <w:rPr>
          <w:b/>
          <w:bCs/>
        </w:rPr>
        <w:t xml:space="preserve"> </w:t>
      </w:r>
      <w:r w:rsidR="00EB5002" w:rsidRPr="00EB5002">
        <w:t xml:space="preserve">switchgrass. </w:t>
      </w:r>
      <w:r w:rsidR="00EB5002">
        <w:rPr>
          <w:b/>
          <w:bCs/>
        </w:rPr>
        <w:t xml:space="preserve">(G) </w:t>
      </w:r>
      <w:r w:rsidR="00C3753A">
        <w:t xml:space="preserve">Box plot </w:t>
      </w:r>
      <w:r w:rsidR="00796C25">
        <w:t xml:space="preserve">graph </w:t>
      </w:r>
      <w:r w:rsidR="00C3753A">
        <w:t xml:space="preserve">of </w:t>
      </w:r>
      <w:r w:rsidR="00A14BAD">
        <w:t>pollen germination percentage</w:t>
      </w:r>
      <w:r w:rsidR="00796C25">
        <w:t xml:space="preserve"> (%)</w:t>
      </w:r>
      <w:r w:rsidR="00A14BAD">
        <w:t xml:space="preserve"> analysis, comparing pPvPS</w:t>
      </w:r>
      <w:proofErr w:type="gramStart"/>
      <w:r w:rsidR="00A14BAD">
        <w:t>1:</w:t>
      </w:r>
      <w:r w:rsidR="00A14BAD" w:rsidRPr="00796C25">
        <w:rPr>
          <w:i/>
          <w:iCs/>
        </w:rPr>
        <w:t>Eco</w:t>
      </w:r>
      <w:r w:rsidR="00634FB0" w:rsidRPr="00634FB0">
        <w:rPr>
          <w:iCs/>
        </w:rPr>
        <w:t>RI</w:t>
      </w:r>
      <w:proofErr w:type="gramEnd"/>
      <w:r w:rsidR="00A14BAD">
        <w:t xml:space="preserve"> line 6</w:t>
      </w:r>
      <w:r w:rsidR="00796C25">
        <w:t>, pZm13:</w:t>
      </w:r>
      <w:r w:rsidR="00796C25" w:rsidRPr="00796C25">
        <w:rPr>
          <w:i/>
          <w:iCs/>
        </w:rPr>
        <w:t>Eco</w:t>
      </w:r>
      <w:r w:rsidR="00634FB0" w:rsidRPr="00634FB0">
        <w:rPr>
          <w:iCs/>
        </w:rPr>
        <w:t>RI</w:t>
      </w:r>
      <w:r w:rsidR="00796C25">
        <w:t xml:space="preserve"> line 4, and a nontransgenic control.</w:t>
      </w:r>
      <w:r w:rsidR="00796C25" w:rsidRPr="00796C25">
        <w:t xml:space="preserve"> </w:t>
      </w:r>
      <w:r w:rsidR="00796C25">
        <w:t>Same letters represent no statistical significance of pollen germination percentages between transgenic lines and a nontransgenic control, tested by a one-way ANOVA, Tukey’s HSD</w:t>
      </w:r>
      <w:r w:rsidR="00383B45">
        <w:t>, α=</w:t>
      </w:r>
      <w:r w:rsidR="006635B4">
        <w:t xml:space="preserve"> </w:t>
      </w:r>
      <w:r w:rsidR="00383B45">
        <w:t>0.05</w:t>
      </w:r>
      <w:r w:rsidR="004A55FE">
        <w:rPr>
          <w:iCs/>
        </w:rPr>
        <w:t xml:space="preserve"> (</w:t>
      </w:r>
      <w:proofErr w:type="gramStart"/>
      <w:r w:rsidR="004A55FE">
        <w:rPr>
          <w:iCs/>
        </w:rPr>
        <w:t>F(</w:t>
      </w:r>
      <w:proofErr w:type="gramEnd"/>
      <w:r w:rsidR="004A55FE">
        <w:rPr>
          <w:iCs/>
        </w:rPr>
        <w:t>2, 24) =0.18, p= 0.84).</w:t>
      </w:r>
    </w:p>
    <w:p w14:paraId="257E2DB1" w14:textId="41D53E60" w:rsidR="00415AB4" w:rsidRDefault="008316EC" w:rsidP="00F414FD">
      <w:pPr>
        <w:spacing w:line="360" w:lineRule="auto"/>
        <w:rPr>
          <w:b/>
          <w:bCs/>
        </w:rPr>
      </w:pPr>
      <w:r>
        <w:rPr>
          <w:b/>
          <w:bCs/>
          <w:noProof/>
        </w:rPr>
        <w:lastRenderedPageBreak/>
        <w:drawing>
          <wp:inline distT="0" distB="0" distL="0" distR="0" wp14:anchorId="2CC6B5E7" wp14:editId="14FB17F2">
            <wp:extent cx="8229600" cy="3285490"/>
            <wp:effectExtent l="0" t="0" r="0" b="0"/>
            <wp:docPr id="1963683639" name="Picture 2" descr="A group of images of d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83639" name="Picture 2" descr="A group of images of dna&#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229600" cy="3285490"/>
                    </a:xfrm>
                    <a:prstGeom prst="rect">
                      <a:avLst/>
                    </a:prstGeom>
                  </pic:spPr>
                </pic:pic>
              </a:graphicData>
            </a:graphic>
          </wp:inline>
        </w:drawing>
      </w:r>
    </w:p>
    <w:p w14:paraId="20919815" w14:textId="59BAC768" w:rsidR="00E524E6" w:rsidRDefault="00766C93" w:rsidP="009F6748">
      <w:pPr>
        <w:spacing w:line="360" w:lineRule="auto"/>
      </w:pPr>
      <w:r w:rsidRPr="00543B1D">
        <w:rPr>
          <w:b/>
          <w:bCs/>
        </w:rPr>
        <w:t>Figure 3.</w:t>
      </w:r>
      <w:r w:rsidR="00352428">
        <w:rPr>
          <w:b/>
          <w:bCs/>
        </w:rPr>
        <w:t>5</w:t>
      </w:r>
      <w:r w:rsidRPr="00543B1D">
        <w:rPr>
          <w:b/>
          <w:bCs/>
        </w:rPr>
        <w:t xml:space="preserve"> </w:t>
      </w:r>
      <w:r>
        <w:rPr>
          <w:b/>
          <w:bCs/>
        </w:rPr>
        <w:t xml:space="preserve">RT-PCR </w:t>
      </w:r>
      <w:r w:rsidR="009F6748">
        <w:rPr>
          <w:b/>
          <w:bCs/>
        </w:rPr>
        <w:t xml:space="preserve">analysis for presence/absence of catalase intron. </w:t>
      </w:r>
      <w:r w:rsidR="009F6748">
        <w:t>PCR analysis of cDNA extracted from anther/pollen tissue of flowering transgenic lines</w:t>
      </w:r>
      <w:r w:rsidR="009B46CF">
        <w:t xml:space="preserve"> of the following constructs:</w:t>
      </w:r>
      <w:r w:rsidR="009F6748">
        <w:t xml:space="preserve"> </w:t>
      </w:r>
      <w:r w:rsidR="009F6748" w:rsidRPr="0077254E">
        <w:rPr>
          <w:b/>
          <w:bCs/>
        </w:rPr>
        <w:t>(A)</w:t>
      </w:r>
      <w:r w:rsidR="009F6748">
        <w:t xml:space="preserve"> </w:t>
      </w:r>
      <w:r w:rsidR="0077254E">
        <w:t>p</w:t>
      </w:r>
      <w:r w:rsidR="009F6748">
        <w:t>TaPSG</w:t>
      </w:r>
      <w:proofErr w:type="gramStart"/>
      <w:r w:rsidR="009F6748">
        <w:t>719</w:t>
      </w:r>
      <w:r w:rsidR="0077254E">
        <w:t>:</w:t>
      </w:r>
      <w:r w:rsidR="009F6748" w:rsidRPr="007202BF">
        <w:rPr>
          <w:i/>
          <w:iCs/>
        </w:rPr>
        <w:t>Eco</w:t>
      </w:r>
      <w:r w:rsidR="00634FB0" w:rsidRPr="00634FB0">
        <w:rPr>
          <w:iCs/>
        </w:rPr>
        <w:t>RI</w:t>
      </w:r>
      <w:proofErr w:type="gramEnd"/>
      <w:r w:rsidR="009F6748">
        <w:t xml:space="preserve">, </w:t>
      </w:r>
      <w:r w:rsidR="009F6748" w:rsidRPr="0077254E">
        <w:rPr>
          <w:b/>
          <w:bCs/>
        </w:rPr>
        <w:t>(B)</w:t>
      </w:r>
      <w:r w:rsidR="009F6748">
        <w:t xml:space="preserve"> </w:t>
      </w:r>
      <w:r w:rsidR="0077254E">
        <w:t>p</w:t>
      </w:r>
      <w:r w:rsidR="009F6748">
        <w:t>PvPS1</w:t>
      </w:r>
      <w:r w:rsidR="0077254E">
        <w:t>:</w:t>
      </w:r>
      <w:r w:rsidR="009F6748" w:rsidRPr="007202BF">
        <w:rPr>
          <w:i/>
          <w:iCs/>
        </w:rPr>
        <w:t>Eco</w:t>
      </w:r>
      <w:r w:rsidR="00634FB0" w:rsidRPr="00634FB0">
        <w:rPr>
          <w:iCs/>
        </w:rPr>
        <w:t>RI</w:t>
      </w:r>
      <w:r w:rsidR="009F6748">
        <w:t xml:space="preserve">, </w:t>
      </w:r>
      <w:r w:rsidR="009F6748" w:rsidRPr="0077254E">
        <w:rPr>
          <w:b/>
          <w:bCs/>
        </w:rPr>
        <w:t>(C)</w:t>
      </w:r>
      <w:r w:rsidR="009F6748">
        <w:t xml:space="preserve"> </w:t>
      </w:r>
      <w:r w:rsidR="0077254E">
        <w:t>p</w:t>
      </w:r>
      <w:r w:rsidR="009F6748">
        <w:t>Osg6B</w:t>
      </w:r>
      <w:r w:rsidR="0077254E">
        <w:t>:</w:t>
      </w:r>
      <w:r w:rsidR="009F6748" w:rsidRPr="007202BF">
        <w:rPr>
          <w:i/>
          <w:iCs/>
        </w:rPr>
        <w:t>Eco</w:t>
      </w:r>
      <w:r w:rsidR="00634FB0" w:rsidRPr="00634FB0">
        <w:rPr>
          <w:iCs/>
        </w:rPr>
        <w:t>RI</w:t>
      </w:r>
      <w:r w:rsidR="009F6748">
        <w:t>,</w:t>
      </w:r>
      <w:r w:rsidR="009F6748" w:rsidRPr="00530E71">
        <w:t xml:space="preserve"> </w:t>
      </w:r>
      <w:r w:rsidR="009F6748" w:rsidRPr="0077254E">
        <w:rPr>
          <w:b/>
          <w:bCs/>
        </w:rPr>
        <w:t>(D)</w:t>
      </w:r>
      <w:r w:rsidR="009F6748">
        <w:t xml:space="preserve"> </w:t>
      </w:r>
      <w:proofErr w:type="spellStart"/>
      <w:r w:rsidR="0077254E">
        <w:t>p</w:t>
      </w:r>
      <w:r w:rsidR="009F6748">
        <w:t>OsRTS</w:t>
      </w:r>
      <w:r w:rsidR="0077254E">
        <w:t>:</w:t>
      </w:r>
      <w:r w:rsidR="009F6748" w:rsidRPr="007202BF">
        <w:rPr>
          <w:i/>
          <w:iCs/>
        </w:rPr>
        <w:t>Eco</w:t>
      </w:r>
      <w:r w:rsidR="00634FB0" w:rsidRPr="00634FB0">
        <w:rPr>
          <w:iCs/>
        </w:rPr>
        <w:t>RI</w:t>
      </w:r>
      <w:proofErr w:type="spellEnd"/>
      <w:r w:rsidR="009F6748">
        <w:t>,</w:t>
      </w:r>
      <w:r w:rsidR="009F6748" w:rsidRPr="00530E71">
        <w:t xml:space="preserve"> </w:t>
      </w:r>
      <w:r w:rsidR="009F6748" w:rsidRPr="0077254E">
        <w:rPr>
          <w:b/>
          <w:bCs/>
        </w:rPr>
        <w:t>(E)</w:t>
      </w:r>
      <w:r w:rsidR="009F6748">
        <w:t xml:space="preserve"> </w:t>
      </w:r>
      <w:r w:rsidR="0077254E">
        <w:t>p</w:t>
      </w:r>
      <w:r w:rsidR="009F6748">
        <w:t>Zm13</w:t>
      </w:r>
      <w:r w:rsidR="0077254E">
        <w:t>:</w:t>
      </w:r>
      <w:r w:rsidR="009F6748" w:rsidRPr="007202BF">
        <w:rPr>
          <w:i/>
          <w:iCs/>
        </w:rPr>
        <w:t>Eco</w:t>
      </w:r>
      <w:r w:rsidR="00634FB0" w:rsidRPr="00634FB0">
        <w:rPr>
          <w:iCs/>
        </w:rPr>
        <w:t>RI</w:t>
      </w:r>
      <w:r w:rsidR="009F6748">
        <w:t>. PCR amplified products represent</w:t>
      </w:r>
      <w:r w:rsidR="00411114">
        <w:t xml:space="preserve"> </w:t>
      </w:r>
      <w:r w:rsidR="00411114" w:rsidRPr="00BD64E0">
        <w:rPr>
          <w:i/>
          <w:iCs/>
        </w:rPr>
        <w:t>Ec</w:t>
      </w:r>
      <w:r w:rsidR="00411114" w:rsidRPr="00ED1C0B">
        <w:rPr>
          <w:i/>
          <w:iCs/>
        </w:rPr>
        <w:t>o</w:t>
      </w:r>
      <w:r w:rsidR="00634FB0" w:rsidRPr="00634FB0">
        <w:rPr>
          <w:iCs/>
        </w:rPr>
        <w:t>RI</w:t>
      </w:r>
      <w:r w:rsidR="00411114" w:rsidRPr="00A8493E">
        <w:rPr>
          <w:i/>
          <w:iCs/>
        </w:rPr>
        <w:t xml:space="preserve"> </w:t>
      </w:r>
      <w:r w:rsidR="00411114">
        <w:t>endonuclease with the</w:t>
      </w:r>
      <w:r w:rsidR="00BD64E0">
        <w:t xml:space="preserve"> presence of the</w:t>
      </w:r>
      <w:r w:rsidR="00411114">
        <w:t xml:space="preserve"> catalase intron</w:t>
      </w:r>
      <w:r w:rsidR="00C55B29">
        <w:t xml:space="preserve"> (</w:t>
      </w:r>
      <w:r w:rsidR="00201762">
        <w:t>1066 bp)</w:t>
      </w:r>
      <w:r w:rsidR="00BD64E0">
        <w:t xml:space="preserve"> or </w:t>
      </w:r>
      <w:r w:rsidR="004E5121">
        <w:t>th</w:t>
      </w:r>
      <w:r w:rsidR="00320496">
        <w:t xml:space="preserve">e absence of the catalase intron (predicted </w:t>
      </w:r>
      <w:r w:rsidR="008120A3">
        <w:t>~860</w:t>
      </w:r>
      <w:r w:rsidR="00320496">
        <w:t xml:space="preserve"> bp)</w:t>
      </w:r>
      <w:r w:rsidR="00D60833">
        <w:t>.</w:t>
      </w:r>
      <w:r w:rsidR="009F6748">
        <w:t xml:space="preserve"> </w:t>
      </w:r>
      <w:r w:rsidR="00325C90">
        <w:t xml:space="preserve">The observed band in the absence of the catalase intron is </w:t>
      </w:r>
      <w:r w:rsidR="00F765DA">
        <w:t>590</w:t>
      </w:r>
      <w:r w:rsidR="00325C90">
        <w:t xml:space="preserve"> bp</w:t>
      </w:r>
      <w:r w:rsidR="00703503">
        <w:t xml:space="preserve">. </w:t>
      </w:r>
      <w:r w:rsidR="009F6748">
        <w:t xml:space="preserve">Gels include the </w:t>
      </w:r>
      <w:proofErr w:type="spellStart"/>
      <w:r w:rsidR="00572857">
        <w:t>TrackIt</w:t>
      </w:r>
      <w:proofErr w:type="spellEnd"/>
      <w:r w:rsidR="00572857">
        <w:t>™</w:t>
      </w:r>
      <w:r w:rsidR="008120A3">
        <w:t xml:space="preserve"> 100 bp</w:t>
      </w:r>
      <w:r w:rsidR="00572857">
        <w:t xml:space="preserve"> DNA Ladder</w:t>
      </w:r>
      <w:r w:rsidR="009F6748">
        <w:t xml:space="preserve"> (L), </w:t>
      </w:r>
      <w:r w:rsidR="00572857">
        <w:t>transgenic line</w:t>
      </w:r>
      <w:r w:rsidR="00D60833">
        <w:t xml:space="preserve"> numbers of</w:t>
      </w:r>
      <w:r w:rsidR="008120A3">
        <w:t xml:space="preserve"> their</w:t>
      </w:r>
      <w:r w:rsidR="00350F78">
        <w:t xml:space="preserve"> associated construct</w:t>
      </w:r>
      <w:r w:rsidR="009F6748">
        <w:t xml:space="preserve">, </w:t>
      </w:r>
      <w:r w:rsidR="00350F78">
        <w:t xml:space="preserve">cDNA from </w:t>
      </w:r>
      <w:r w:rsidR="009F6748">
        <w:t>nontransgenic switchgrass as a negative control (N), and plasmid DNA as a positive control (P)</w:t>
      </w:r>
      <w:r w:rsidR="00350F78">
        <w:t xml:space="preserve"> for the </w:t>
      </w:r>
      <w:r w:rsidR="00411114">
        <w:t>presence of the intron</w:t>
      </w:r>
      <w:r w:rsidR="009F6748">
        <w:t>.</w:t>
      </w:r>
    </w:p>
    <w:p w14:paraId="22F3D2B5" w14:textId="77777777" w:rsidR="003959CB" w:rsidRDefault="003959CB" w:rsidP="009F6748">
      <w:pPr>
        <w:spacing w:line="360" w:lineRule="auto"/>
        <w:sectPr w:rsidR="003959CB" w:rsidSect="00DE19EB">
          <w:pgSz w:w="15840" w:h="12240" w:orient="landscape"/>
          <w:pgMar w:top="1440" w:right="1440" w:bottom="1440" w:left="1440" w:header="720" w:footer="720" w:gutter="0"/>
          <w:cols w:space="720"/>
          <w:docGrid w:linePitch="360"/>
        </w:sectPr>
      </w:pPr>
    </w:p>
    <w:p w14:paraId="287B079F" w14:textId="6140B733" w:rsidR="004B2CD8" w:rsidRDefault="00FF67E8" w:rsidP="00F414FD">
      <w:pPr>
        <w:spacing w:line="360" w:lineRule="auto"/>
        <w:rPr>
          <w:b/>
          <w:bCs/>
        </w:rPr>
      </w:pPr>
      <w:r>
        <w:rPr>
          <w:b/>
          <w:bCs/>
          <w:noProof/>
        </w:rPr>
        <w:lastRenderedPageBreak/>
        <w:drawing>
          <wp:inline distT="0" distB="0" distL="0" distR="0" wp14:anchorId="0AC113D2" wp14:editId="08D4AE5D">
            <wp:extent cx="5937912" cy="5303520"/>
            <wp:effectExtent l="0" t="0" r="5715" b="0"/>
            <wp:docPr id="1789327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2794" name="Picture 17893279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37912" cy="5303520"/>
                    </a:xfrm>
                    <a:prstGeom prst="rect">
                      <a:avLst/>
                    </a:prstGeom>
                  </pic:spPr>
                </pic:pic>
              </a:graphicData>
            </a:graphic>
          </wp:inline>
        </w:drawing>
      </w:r>
    </w:p>
    <w:p w14:paraId="12E02619" w14:textId="4E9C37A6" w:rsidR="004B2CD8" w:rsidRPr="00595CE8" w:rsidRDefault="004B2CD8" w:rsidP="004B2CD8">
      <w:pPr>
        <w:spacing w:line="360" w:lineRule="auto"/>
        <w:rPr>
          <w:b/>
          <w:bCs/>
        </w:rPr>
        <w:sectPr w:rsidR="004B2CD8" w:rsidRPr="00595CE8" w:rsidSect="00DE19EB">
          <w:pgSz w:w="12240" w:h="15840"/>
          <w:pgMar w:top="900" w:right="1440" w:bottom="1440" w:left="1440" w:header="720" w:footer="720" w:gutter="0"/>
          <w:cols w:space="720"/>
          <w:docGrid w:linePitch="360"/>
        </w:sectPr>
      </w:pPr>
      <w:r>
        <w:rPr>
          <w:b/>
          <w:bCs/>
        </w:rPr>
        <w:t xml:space="preserve">Figure </w:t>
      </w:r>
      <w:r w:rsidRPr="00895CFD">
        <w:rPr>
          <w:b/>
          <w:bCs/>
        </w:rPr>
        <w:t>3.</w:t>
      </w:r>
      <w:r w:rsidR="00352428">
        <w:rPr>
          <w:b/>
          <w:bCs/>
        </w:rPr>
        <w:t>6</w:t>
      </w:r>
      <w:r>
        <w:t xml:space="preserve"> </w:t>
      </w:r>
      <w:r>
        <w:rPr>
          <w:b/>
          <w:bCs/>
        </w:rPr>
        <w:t xml:space="preserve">Phenotypic </w:t>
      </w:r>
      <w:r w:rsidR="00500B7C">
        <w:rPr>
          <w:b/>
          <w:bCs/>
        </w:rPr>
        <w:t xml:space="preserve">analysis </w:t>
      </w:r>
      <w:r>
        <w:rPr>
          <w:b/>
          <w:bCs/>
        </w:rPr>
        <w:t xml:space="preserve">of transgenic lines. </w:t>
      </w:r>
      <w:r>
        <w:t xml:space="preserve">Bar graphs of </w:t>
      </w:r>
      <w:r w:rsidRPr="00710E59">
        <w:rPr>
          <w:b/>
          <w:bCs/>
        </w:rPr>
        <w:t>(A)</w:t>
      </w:r>
      <w:r>
        <w:t xml:space="preserve"> plant height, </w:t>
      </w:r>
      <w:r w:rsidRPr="00710E59">
        <w:rPr>
          <w:b/>
          <w:bCs/>
        </w:rPr>
        <w:t>(B)</w:t>
      </w:r>
      <w:r>
        <w:t xml:space="preserve"> tiller count, </w:t>
      </w:r>
      <w:r w:rsidRPr="00710E59">
        <w:rPr>
          <w:b/>
          <w:bCs/>
        </w:rPr>
        <w:t>(C)</w:t>
      </w:r>
      <w:r>
        <w:t xml:space="preserve"> tiller diameter, and </w:t>
      </w:r>
      <w:r w:rsidRPr="00710E59">
        <w:rPr>
          <w:b/>
          <w:bCs/>
        </w:rPr>
        <w:t>(D)</w:t>
      </w:r>
      <w:r>
        <w:t xml:space="preserve"> leaf blade width of transgenic lines, grouped by promoter driving </w:t>
      </w:r>
      <w:r w:rsidRPr="004C0D4E">
        <w:rPr>
          <w:i/>
          <w:iCs/>
        </w:rPr>
        <w:t>Eco</w:t>
      </w:r>
      <w:r w:rsidR="00634FB0" w:rsidRPr="00634FB0">
        <w:rPr>
          <w:iCs/>
        </w:rPr>
        <w:t>RI</w:t>
      </w:r>
      <w:r>
        <w:t xml:space="preserve"> expression, compared to a nontransgenic control (c). </w:t>
      </w:r>
      <w:r w:rsidR="00500B7C">
        <w:t>Statistical significance is denoted by an asterisk (*), as tested by a o</w:t>
      </w:r>
      <w:r w:rsidR="00500B7C" w:rsidRPr="008524DD">
        <w:t>ne-way ANOVA,</w:t>
      </w:r>
      <w:r w:rsidR="00500B7C">
        <w:t xml:space="preserve"> followed by a Dunnett’s test</w:t>
      </w:r>
      <w:r w:rsidR="00606B9A">
        <w:t>, α= 0.05</w:t>
      </w:r>
      <w:r w:rsidR="00500B7C" w:rsidRPr="008524DD">
        <w:t>.</w:t>
      </w:r>
      <w:r w:rsidR="00500B7C">
        <w:t xml:space="preserve"> Error bar is constructed using one standard error from the mean. </w:t>
      </w:r>
      <w:r w:rsidR="008525DF">
        <w:t>Scatterplots</w:t>
      </w:r>
      <w:r w:rsidR="00500B7C">
        <w:t xml:space="preserve"> depict the relationship of </w:t>
      </w:r>
      <w:r w:rsidR="00500B7C" w:rsidRPr="000A3080">
        <w:rPr>
          <w:i/>
          <w:iCs/>
        </w:rPr>
        <w:t>Eco</w:t>
      </w:r>
      <w:r w:rsidR="00634FB0" w:rsidRPr="00634FB0">
        <w:rPr>
          <w:iCs/>
        </w:rPr>
        <w:t>RI</w:t>
      </w:r>
      <w:r w:rsidR="00500B7C">
        <w:t xml:space="preserve"> expression levels in leaf and </w:t>
      </w:r>
      <w:r w:rsidR="00500B7C" w:rsidRPr="000A3080">
        <w:rPr>
          <w:b/>
          <w:bCs/>
        </w:rPr>
        <w:t>(</w:t>
      </w:r>
      <w:r w:rsidR="00500B7C">
        <w:rPr>
          <w:b/>
          <w:bCs/>
        </w:rPr>
        <w:t>E</w:t>
      </w:r>
      <w:r w:rsidR="008525DF" w:rsidRPr="000A3080">
        <w:rPr>
          <w:b/>
          <w:bCs/>
        </w:rPr>
        <w:t xml:space="preserve">) </w:t>
      </w:r>
      <w:r w:rsidR="008525DF">
        <w:t xml:space="preserve">plant height </w:t>
      </w:r>
      <w:r w:rsidR="00500B7C">
        <w:t>or</w:t>
      </w:r>
      <w:r w:rsidR="008525DF">
        <w:t xml:space="preserve"> </w:t>
      </w:r>
      <w:r w:rsidR="008525DF" w:rsidRPr="000A3080">
        <w:rPr>
          <w:b/>
          <w:bCs/>
        </w:rPr>
        <w:t>(</w:t>
      </w:r>
      <w:r w:rsidR="00500B7C">
        <w:rPr>
          <w:b/>
          <w:bCs/>
        </w:rPr>
        <w:t>F</w:t>
      </w:r>
      <w:r w:rsidR="008525DF" w:rsidRPr="000A3080">
        <w:rPr>
          <w:b/>
          <w:bCs/>
        </w:rPr>
        <w:t>)</w:t>
      </w:r>
      <w:r w:rsidR="008525DF">
        <w:t xml:space="preserve"> leaf blade width</w:t>
      </w:r>
      <w:r w:rsidR="00500B7C">
        <w:t xml:space="preserve"> using Spearman’s correlation analysis. </w:t>
      </w:r>
    </w:p>
    <w:p w14:paraId="3A8EB64F" w14:textId="77777777" w:rsidR="003959CB" w:rsidRDefault="003959CB" w:rsidP="00711907">
      <w:pPr>
        <w:spacing w:line="360" w:lineRule="auto"/>
      </w:pPr>
    </w:p>
    <w:p w14:paraId="5F06273F" w14:textId="77777777" w:rsidR="003959CB" w:rsidRDefault="003959CB" w:rsidP="003959CB">
      <w:pPr>
        <w:spacing w:line="360" w:lineRule="auto"/>
      </w:pPr>
      <w:r>
        <w:rPr>
          <w:noProof/>
        </w:rPr>
        <w:drawing>
          <wp:inline distT="0" distB="0" distL="0" distR="0" wp14:anchorId="0302398C" wp14:editId="07664F09">
            <wp:extent cx="1766343" cy="2468880"/>
            <wp:effectExtent l="0" t="0" r="5715" b="7620"/>
            <wp:docPr id="17102629" name="Picture 1710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10058" name="Picture 1942610058"/>
                    <pic:cNvPicPr/>
                  </pic:nvPicPr>
                  <pic:blipFill rotWithShape="1">
                    <a:blip r:embed="rId28" cstate="print">
                      <a:extLst>
                        <a:ext uri="{28A0092B-C50C-407E-A947-70E740481C1C}">
                          <a14:useLocalDpi xmlns:a14="http://schemas.microsoft.com/office/drawing/2010/main" val="0"/>
                        </a:ext>
                      </a:extLst>
                    </a:blip>
                    <a:srcRect l="7235" r="957"/>
                    <a:stretch/>
                  </pic:blipFill>
                  <pic:spPr bwMode="auto">
                    <a:xfrm>
                      <a:off x="0" y="0"/>
                      <a:ext cx="1766343" cy="2468880"/>
                    </a:xfrm>
                    <a:prstGeom prst="rect">
                      <a:avLst/>
                    </a:prstGeom>
                    <a:ln>
                      <a:noFill/>
                    </a:ln>
                    <a:extLst>
                      <a:ext uri="{53640926-AAD7-44D8-BBD7-CCE9431645EC}">
                        <a14:shadowObscured xmlns:a14="http://schemas.microsoft.com/office/drawing/2010/main"/>
                      </a:ext>
                    </a:extLst>
                  </pic:spPr>
                </pic:pic>
              </a:graphicData>
            </a:graphic>
          </wp:inline>
        </w:drawing>
      </w:r>
    </w:p>
    <w:p w14:paraId="1AF57951" w14:textId="708C3620" w:rsidR="00711907" w:rsidRDefault="003959CB" w:rsidP="003959CB">
      <w:pPr>
        <w:spacing w:line="360" w:lineRule="auto"/>
      </w:pPr>
      <w:r>
        <w:rPr>
          <w:b/>
          <w:bCs/>
        </w:rPr>
        <w:t xml:space="preserve">Supplementary </w:t>
      </w:r>
      <w:r w:rsidRPr="00543B1D">
        <w:rPr>
          <w:b/>
          <w:bCs/>
        </w:rPr>
        <w:t xml:space="preserve">Figure </w:t>
      </w:r>
      <w:r>
        <w:rPr>
          <w:b/>
          <w:bCs/>
        </w:rPr>
        <w:t>S</w:t>
      </w:r>
      <w:r w:rsidRPr="00543B1D">
        <w:rPr>
          <w:b/>
          <w:bCs/>
        </w:rPr>
        <w:t>3.</w:t>
      </w:r>
      <w:r>
        <w:rPr>
          <w:b/>
          <w:bCs/>
        </w:rPr>
        <w:t>1</w:t>
      </w:r>
      <w:r w:rsidRPr="00543B1D">
        <w:rPr>
          <w:b/>
          <w:bCs/>
        </w:rPr>
        <w:t xml:space="preserve"> </w:t>
      </w:r>
      <w:r>
        <w:rPr>
          <w:b/>
          <w:bCs/>
        </w:rPr>
        <w:t>Confirmation of qRT-PCR primer sets</w:t>
      </w:r>
      <w:r w:rsidRPr="00E8345A">
        <w:rPr>
          <w:b/>
          <w:bCs/>
        </w:rPr>
        <w:t>.</w:t>
      </w:r>
      <w:r>
        <w:t xml:space="preserve"> Prior qRT-PCR analysis of transgenic switchgrass, the </w:t>
      </w:r>
      <w:r w:rsidRPr="001A0C5F">
        <w:rPr>
          <w:i/>
          <w:iCs/>
        </w:rPr>
        <w:t>Eco</w:t>
      </w:r>
      <w:r w:rsidR="00634FB0" w:rsidRPr="00634FB0">
        <w:rPr>
          <w:iCs/>
        </w:rPr>
        <w:t>RI</w:t>
      </w:r>
      <w:r>
        <w:t xml:space="preserve"> and </w:t>
      </w:r>
      <w:r w:rsidRPr="001A0C5F">
        <w:rPr>
          <w:i/>
          <w:iCs/>
        </w:rPr>
        <w:t>Ubq1</w:t>
      </w:r>
      <w:r>
        <w:t xml:space="preserve"> primer sets were assessed by RT-PCR and observed on a 1.2% agarose gel with the All Purpose Hi-Lo DNA Marker (L). The </w:t>
      </w:r>
      <w:r w:rsidRPr="00B22286">
        <w:rPr>
          <w:i/>
          <w:iCs/>
        </w:rPr>
        <w:t>Eco</w:t>
      </w:r>
      <w:r w:rsidR="00634FB0" w:rsidRPr="00634FB0">
        <w:rPr>
          <w:iCs/>
        </w:rPr>
        <w:t>RI</w:t>
      </w:r>
      <w:r>
        <w:t xml:space="preserve"> primers were confirmed using genomic DNA from transgenic switchgrass carrying the </w:t>
      </w:r>
      <w:r w:rsidRPr="001A0C5F">
        <w:rPr>
          <w:i/>
          <w:iCs/>
        </w:rPr>
        <w:t>Eco</w:t>
      </w:r>
      <w:r w:rsidR="00634FB0" w:rsidRPr="00634FB0">
        <w:rPr>
          <w:iCs/>
        </w:rPr>
        <w:t>RI</w:t>
      </w:r>
      <w:r>
        <w:t xml:space="preserve"> transgene to test for a positive band (94 bp) observed in sample 1. The </w:t>
      </w:r>
      <w:r w:rsidRPr="00C84E87">
        <w:rPr>
          <w:i/>
          <w:iCs/>
        </w:rPr>
        <w:t>Ubq1</w:t>
      </w:r>
      <w:r>
        <w:t xml:space="preserve"> and </w:t>
      </w:r>
      <w:r w:rsidRPr="00C84E87">
        <w:rPr>
          <w:i/>
          <w:iCs/>
        </w:rPr>
        <w:t>Eco</w:t>
      </w:r>
      <w:r w:rsidR="00634FB0" w:rsidRPr="00634FB0">
        <w:rPr>
          <w:iCs/>
        </w:rPr>
        <w:t>RI</w:t>
      </w:r>
      <w:r>
        <w:t xml:space="preserve"> primers were tested using cDNA from nontransgenic switchgrass to confirm a positive band (93 bp) for the </w:t>
      </w:r>
      <w:r w:rsidRPr="00CF2D46">
        <w:rPr>
          <w:i/>
          <w:iCs/>
        </w:rPr>
        <w:t>Ubq1</w:t>
      </w:r>
      <w:r>
        <w:t xml:space="preserve"> gene observed in sample 2, and the absence of the </w:t>
      </w:r>
      <w:r w:rsidRPr="00CF2D46">
        <w:rPr>
          <w:i/>
          <w:iCs/>
        </w:rPr>
        <w:t>Eco</w:t>
      </w:r>
      <w:r w:rsidR="00634FB0" w:rsidRPr="00634FB0">
        <w:rPr>
          <w:iCs/>
        </w:rPr>
        <w:t>RI</w:t>
      </w:r>
      <w:r>
        <w:t xml:space="preserve"> gene observed in sample 3.</w:t>
      </w:r>
    </w:p>
    <w:p w14:paraId="20807AF1" w14:textId="77777777" w:rsidR="00711907" w:rsidRDefault="00711907" w:rsidP="003959CB">
      <w:pPr>
        <w:spacing w:line="360" w:lineRule="auto"/>
      </w:pPr>
    </w:p>
    <w:p w14:paraId="24CF1B05" w14:textId="77777777" w:rsidR="00711907" w:rsidRDefault="00711907" w:rsidP="003959CB">
      <w:pPr>
        <w:spacing w:line="360" w:lineRule="auto"/>
      </w:pPr>
    </w:p>
    <w:p w14:paraId="14240800" w14:textId="77777777" w:rsidR="00711907" w:rsidRDefault="00711907" w:rsidP="00F414FD">
      <w:pPr>
        <w:spacing w:line="360" w:lineRule="auto"/>
        <w:rPr>
          <w:b/>
          <w:bCs/>
        </w:rPr>
      </w:pPr>
      <w:r>
        <w:rPr>
          <w:b/>
          <w:bCs/>
          <w:noProof/>
        </w:rPr>
        <w:lastRenderedPageBreak/>
        <w:drawing>
          <wp:inline distT="0" distB="0" distL="0" distR="0" wp14:anchorId="34AE3B6A" wp14:editId="15153106">
            <wp:extent cx="4415428" cy="3108960"/>
            <wp:effectExtent l="0" t="0" r="4445" b="0"/>
            <wp:docPr id="844289955" name="Picture 844289955" descr="A collage of images of a dn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2504" name="Picture 4" descr="A collage of images of a dna test&#10;&#10;Description automatically generated"/>
                    <pic:cNvPicPr/>
                  </pic:nvPicPr>
                  <pic:blipFill rotWithShape="1">
                    <a:blip r:embed="rId29" cstate="print">
                      <a:extLst>
                        <a:ext uri="{28A0092B-C50C-407E-A947-70E740481C1C}">
                          <a14:useLocalDpi xmlns:a14="http://schemas.microsoft.com/office/drawing/2010/main" val="0"/>
                        </a:ext>
                      </a:extLst>
                    </a:blip>
                    <a:srcRect l="11011" r="12013"/>
                    <a:stretch/>
                  </pic:blipFill>
                  <pic:spPr bwMode="auto">
                    <a:xfrm>
                      <a:off x="0" y="0"/>
                      <a:ext cx="4415428" cy="3108960"/>
                    </a:xfrm>
                    <a:prstGeom prst="rect">
                      <a:avLst/>
                    </a:prstGeom>
                    <a:ln>
                      <a:noFill/>
                    </a:ln>
                    <a:extLst>
                      <a:ext uri="{53640926-AAD7-44D8-BBD7-CCE9431645EC}">
                        <a14:shadowObscured xmlns:a14="http://schemas.microsoft.com/office/drawing/2010/main"/>
                      </a:ext>
                    </a:extLst>
                  </pic:spPr>
                </pic:pic>
              </a:graphicData>
            </a:graphic>
          </wp:inline>
        </w:drawing>
      </w:r>
      <w:r>
        <w:rPr>
          <w:b/>
          <w:bCs/>
          <w:noProof/>
        </w:rPr>
        <w:drawing>
          <wp:inline distT="0" distB="0" distL="0" distR="0" wp14:anchorId="3A217A46" wp14:editId="3B3C0691">
            <wp:extent cx="1502933" cy="2560320"/>
            <wp:effectExtent l="0" t="0" r="0" b="0"/>
            <wp:docPr id="233009340" name="Picture 233009340"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81809" name="Picture 3" descr="A close-up of a test&#10;&#10;Description automatically generated"/>
                    <pic:cNvPicPr/>
                  </pic:nvPicPr>
                  <pic:blipFill rotWithShape="1">
                    <a:blip r:embed="rId30" cstate="print">
                      <a:extLst>
                        <a:ext uri="{28A0092B-C50C-407E-A947-70E740481C1C}">
                          <a14:useLocalDpi xmlns:a14="http://schemas.microsoft.com/office/drawing/2010/main" val="0"/>
                        </a:ext>
                      </a:extLst>
                    </a:blip>
                    <a:srcRect l="27022" t="18167" r="30448" b="-6479"/>
                    <a:stretch/>
                  </pic:blipFill>
                  <pic:spPr bwMode="auto">
                    <a:xfrm>
                      <a:off x="0" y="0"/>
                      <a:ext cx="1502933" cy="2560320"/>
                    </a:xfrm>
                    <a:prstGeom prst="rect">
                      <a:avLst/>
                    </a:prstGeom>
                    <a:ln>
                      <a:noFill/>
                    </a:ln>
                    <a:extLst>
                      <a:ext uri="{53640926-AAD7-44D8-BBD7-CCE9431645EC}">
                        <a14:shadowObscured xmlns:a14="http://schemas.microsoft.com/office/drawing/2010/main"/>
                      </a:ext>
                    </a:extLst>
                  </pic:spPr>
                </pic:pic>
              </a:graphicData>
            </a:graphic>
          </wp:inline>
        </w:drawing>
      </w:r>
    </w:p>
    <w:p w14:paraId="4553A358" w14:textId="54BE4C61" w:rsidR="00711907" w:rsidRDefault="00711907" w:rsidP="00711907">
      <w:pPr>
        <w:spacing w:line="360" w:lineRule="auto"/>
        <w:rPr>
          <w:noProof/>
        </w:rPr>
      </w:pPr>
      <w:r>
        <w:rPr>
          <w:b/>
          <w:bCs/>
        </w:rPr>
        <w:t xml:space="preserve">Supplementary </w:t>
      </w:r>
      <w:r w:rsidRPr="00543B1D">
        <w:rPr>
          <w:b/>
          <w:bCs/>
        </w:rPr>
        <w:t xml:space="preserve">Figure </w:t>
      </w:r>
      <w:r>
        <w:rPr>
          <w:b/>
          <w:bCs/>
        </w:rPr>
        <w:t>S</w:t>
      </w:r>
      <w:r w:rsidRPr="00543B1D">
        <w:rPr>
          <w:b/>
          <w:bCs/>
        </w:rPr>
        <w:t>3.</w:t>
      </w:r>
      <w:r>
        <w:rPr>
          <w:b/>
          <w:bCs/>
        </w:rPr>
        <w:t>2</w:t>
      </w:r>
      <w:r w:rsidRPr="00543B1D">
        <w:rPr>
          <w:b/>
          <w:bCs/>
        </w:rPr>
        <w:t xml:space="preserve"> </w:t>
      </w:r>
      <w:r w:rsidRPr="00E8345A">
        <w:rPr>
          <w:b/>
          <w:bCs/>
        </w:rPr>
        <w:t>Southern blot hybridizations of transgenic</w:t>
      </w:r>
      <w:r>
        <w:rPr>
          <w:b/>
          <w:bCs/>
        </w:rPr>
        <w:t xml:space="preserve"> switchgrass</w:t>
      </w:r>
      <w:r w:rsidRPr="00E8345A">
        <w:rPr>
          <w:b/>
          <w:bCs/>
        </w:rPr>
        <w:t>.</w:t>
      </w:r>
      <w:r>
        <w:t xml:space="preserve"> Genomic (10 µg) and plasmid (500 </w:t>
      </w:r>
      <w:proofErr w:type="spellStart"/>
      <w:r>
        <w:t>pg</w:t>
      </w:r>
      <w:proofErr w:type="spellEnd"/>
      <w:r>
        <w:t xml:space="preserve">) DNA was digested with </w:t>
      </w:r>
      <w:proofErr w:type="spellStart"/>
      <w:r w:rsidRPr="00A8493E">
        <w:rPr>
          <w:i/>
          <w:iCs/>
        </w:rPr>
        <w:t>Eco</w:t>
      </w:r>
      <w:r>
        <w:t>RI</w:t>
      </w:r>
      <w:proofErr w:type="spellEnd"/>
      <w:r>
        <w:t xml:space="preserve">-HF and </w:t>
      </w:r>
      <w:proofErr w:type="spellStart"/>
      <w:r>
        <w:t>SspI</w:t>
      </w:r>
      <w:proofErr w:type="spellEnd"/>
      <w:r>
        <w:t>-HF enzymes. Blots were probed with the DIG labeled-</w:t>
      </w:r>
      <w:r w:rsidRPr="0088330C">
        <w:rPr>
          <w:i/>
          <w:iCs/>
        </w:rPr>
        <w:t>Eco</w:t>
      </w:r>
      <w:r w:rsidR="00634FB0" w:rsidRPr="00634FB0">
        <w:rPr>
          <w:iCs/>
        </w:rPr>
        <w:t>RI</w:t>
      </w:r>
      <w:r>
        <w:t xml:space="preserve"> gene fragment and hybridized at 42°C. Lanes consist of the DNA Ladder (L), genomic DNA samples of </w:t>
      </w:r>
      <w:r w:rsidRPr="000921BA">
        <w:rPr>
          <w:b/>
          <w:bCs/>
        </w:rPr>
        <w:t>(A)</w:t>
      </w:r>
      <w:r>
        <w:t xml:space="preserve"> pTaPSG719:</w:t>
      </w:r>
      <w:r w:rsidRPr="001634D3">
        <w:rPr>
          <w:i/>
          <w:iCs/>
        </w:rPr>
        <w:t>Eco</w:t>
      </w:r>
      <w:r w:rsidR="00634FB0" w:rsidRPr="00634FB0">
        <w:rPr>
          <w:iCs/>
        </w:rPr>
        <w:t>RI</w:t>
      </w:r>
      <w:r>
        <w:t xml:space="preserve"> transgenic lines 1-11 </w:t>
      </w:r>
      <w:r w:rsidRPr="000921BA">
        <w:rPr>
          <w:b/>
          <w:bCs/>
        </w:rPr>
        <w:t>(B)</w:t>
      </w:r>
      <w:r>
        <w:t xml:space="preserve"> pPvPS1:</w:t>
      </w:r>
      <w:r w:rsidRPr="001634D3">
        <w:rPr>
          <w:i/>
          <w:iCs/>
        </w:rPr>
        <w:t>Ec</w:t>
      </w:r>
      <w:r w:rsidRPr="00B71E46">
        <w:rPr>
          <w:i/>
          <w:iCs/>
        </w:rPr>
        <w:t>o</w:t>
      </w:r>
      <w:r w:rsidR="00634FB0" w:rsidRPr="00634FB0">
        <w:rPr>
          <w:iCs/>
        </w:rPr>
        <w:t>RI</w:t>
      </w:r>
      <w:r>
        <w:t xml:space="preserve"> transgenic lines 1-15 </w:t>
      </w:r>
      <w:r w:rsidRPr="000921BA">
        <w:rPr>
          <w:b/>
          <w:bCs/>
        </w:rPr>
        <w:t xml:space="preserve">(C) </w:t>
      </w:r>
      <w:r w:rsidRPr="000921BA">
        <w:t>p</w:t>
      </w:r>
      <w:r>
        <w:t>Osg6B:</w:t>
      </w:r>
      <w:r w:rsidRPr="001634D3">
        <w:rPr>
          <w:i/>
          <w:iCs/>
        </w:rPr>
        <w:t>Eco</w:t>
      </w:r>
      <w:r w:rsidR="00634FB0" w:rsidRPr="00634FB0">
        <w:rPr>
          <w:iCs/>
        </w:rPr>
        <w:t>RI</w:t>
      </w:r>
      <w:r>
        <w:t xml:space="preserve"> transgenic lines 1-12 </w:t>
      </w:r>
      <w:r w:rsidRPr="000921BA">
        <w:rPr>
          <w:b/>
          <w:bCs/>
        </w:rPr>
        <w:t>(D)</w:t>
      </w:r>
      <w:r>
        <w:t xml:space="preserve"> </w:t>
      </w:r>
      <w:proofErr w:type="spellStart"/>
      <w:r>
        <w:t>pOsRTS:</w:t>
      </w:r>
      <w:r w:rsidRPr="001634D3">
        <w:rPr>
          <w:i/>
          <w:iCs/>
        </w:rPr>
        <w:t>Eco</w:t>
      </w:r>
      <w:r w:rsidR="00634FB0" w:rsidRPr="00634FB0">
        <w:rPr>
          <w:iCs/>
        </w:rPr>
        <w:t>RI</w:t>
      </w:r>
      <w:proofErr w:type="spellEnd"/>
      <w:r>
        <w:t xml:space="preserve"> transgenic lines 1-16 </w:t>
      </w:r>
      <w:r w:rsidRPr="000921BA">
        <w:rPr>
          <w:b/>
          <w:bCs/>
        </w:rPr>
        <w:t>(E)</w:t>
      </w:r>
      <w:r>
        <w:t xml:space="preserve"> pZm13:</w:t>
      </w:r>
      <w:r w:rsidRPr="001634D3">
        <w:rPr>
          <w:i/>
          <w:iCs/>
        </w:rPr>
        <w:t>Eco</w:t>
      </w:r>
      <w:r w:rsidR="00634FB0" w:rsidRPr="00634FB0">
        <w:rPr>
          <w:iCs/>
        </w:rPr>
        <w:t>RI</w:t>
      </w:r>
      <w:r>
        <w:t xml:space="preserve"> transgenic lines 1-5, followed by genomic DNA of wild-type switchgrass (WT) and the relevant plasmid DNA (P).</w:t>
      </w:r>
      <w:r>
        <w:rPr>
          <w:noProof/>
        </w:rPr>
        <w:t xml:space="preserve"> </w:t>
      </w:r>
    </w:p>
    <w:p w14:paraId="3AF83496" w14:textId="77777777" w:rsidR="003959CB" w:rsidRDefault="003959CB" w:rsidP="00EA3315">
      <w:pPr>
        <w:spacing w:line="360" w:lineRule="auto"/>
        <w:ind w:hanging="990"/>
      </w:pPr>
    </w:p>
    <w:p w14:paraId="4D734F44" w14:textId="7C3D0408" w:rsidR="00EA3315" w:rsidRDefault="00266F76" w:rsidP="00F414FD">
      <w:pPr>
        <w:spacing w:line="360" w:lineRule="auto"/>
      </w:pPr>
      <w:r>
        <w:rPr>
          <w:noProof/>
        </w:rPr>
        <w:lastRenderedPageBreak/>
        <w:drawing>
          <wp:inline distT="0" distB="0" distL="0" distR="0" wp14:anchorId="2A0C7BAC" wp14:editId="2A05CAA6">
            <wp:extent cx="6195836" cy="4297680"/>
            <wp:effectExtent l="0" t="0" r="0" b="7620"/>
            <wp:docPr id="1529817170" name="Picture 152981717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17170" name="Picture 10" descr="A screenshot of a computer&#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95836" cy="4297680"/>
                    </a:xfrm>
                    <a:prstGeom prst="rect">
                      <a:avLst/>
                    </a:prstGeom>
                  </pic:spPr>
                </pic:pic>
              </a:graphicData>
            </a:graphic>
          </wp:inline>
        </w:drawing>
      </w:r>
    </w:p>
    <w:p w14:paraId="20AD150F" w14:textId="6043A31D" w:rsidR="003959CB" w:rsidRDefault="00EA3315" w:rsidP="002E5378">
      <w:pPr>
        <w:spacing w:line="360" w:lineRule="auto"/>
        <w:sectPr w:rsidR="003959CB" w:rsidSect="00DE19EB">
          <w:pgSz w:w="12240" w:h="15840"/>
          <w:pgMar w:top="1440" w:right="1440" w:bottom="1440" w:left="1440" w:header="720" w:footer="720" w:gutter="0"/>
          <w:cols w:space="720"/>
          <w:docGrid w:linePitch="360"/>
        </w:sectPr>
      </w:pPr>
      <w:r>
        <w:rPr>
          <w:b/>
          <w:bCs/>
        </w:rPr>
        <w:t xml:space="preserve">Supplementary </w:t>
      </w:r>
      <w:r w:rsidRPr="00543B1D">
        <w:rPr>
          <w:b/>
          <w:bCs/>
        </w:rPr>
        <w:t xml:space="preserve">Figure </w:t>
      </w:r>
      <w:r>
        <w:rPr>
          <w:b/>
          <w:bCs/>
        </w:rPr>
        <w:t>S</w:t>
      </w:r>
      <w:r w:rsidRPr="00543B1D">
        <w:rPr>
          <w:b/>
          <w:bCs/>
        </w:rPr>
        <w:t>3.</w:t>
      </w:r>
      <w:r w:rsidR="002E5378">
        <w:rPr>
          <w:b/>
          <w:bCs/>
        </w:rPr>
        <w:t>3</w:t>
      </w:r>
      <w:r w:rsidR="003009B8">
        <w:rPr>
          <w:b/>
          <w:bCs/>
        </w:rPr>
        <w:t xml:space="preserve"> Map of</w:t>
      </w:r>
      <w:r w:rsidRPr="00543B1D">
        <w:rPr>
          <w:b/>
          <w:bCs/>
        </w:rPr>
        <w:t xml:space="preserve"> </w:t>
      </w:r>
      <w:r w:rsidRPr="003009B8">
        <w:rPr>
          <w:b/>
          <w:bCs/>
          <w:i/>
          <w:iCs/>
        </w:rPr>
        <w:t>Eco</w:t>
      </w:r>
      <w:r w:rsidR="00634FB0" w:rsidRPr="006635B4">
        <w:rPr>
          <w:b/>
          <w:bCs/>
          <w:iCs/>
        </w:rPr>
        <w:t>RI</w:t>
      </w:r>
      <w:r w:rsidRPr="003009B8">
        <w:rPr>
          <w:b/>
          <w:bCs/>
          <w:i/>
          <w:iCs/>
        </w:rPr>
        <w:t xml:space="preserve"> </w:t>
      </w:r>
      <w:r w:rsidRPr="00A8493E">
        <w:rPr>
          <w:b/>
          <w:bCs/>
        </w:rPr>
        <w:t>endonuclease</w:t>
      </w:r>
      <w:r>
        <w:rPr>
          <w:b/>
          <w:bCs/>
        </w:rPr>
        <w:t xml:space="preserve"> </w:t>
      </w:r>
      <w:r w:rsidR="00A14977">
        <w:rPr>
          <w:b/>
          <w:bCs/>
        </w:rPr>
        <w:t xml:space="preserve">gene </w:t>
      </w:r>
      <w:r w:rsidR="0053115B">
        <w:rPr>
          <w:b/>
          <w:bCs/>
        </w:rPr>
        <w:t xml:space="preserve">and </w:t>
      </w:r>
      <w:r w:rsidR="007C301E">
        <w:rPr>
          <w:b/>
          <w:bCs/>
        </w:rPr>
        <w:t xml:space="preserve">the expected and observed </w:t>
      </w:r>
      <w:r w:rsidR="00A14977">
        <w:rPr>
          <w:b/>
          <w:bCs/>
        </w:rPr>
        <w:t xml:space="preserve">results </w:t>
      </w:r>
      <w:r w:rsidR="004E6A17">
        <w:rPr>
          <w:b/>
          <w:bCs/>
        </w:rPr>
        <w:t xml:space="preserve">of </w:t>
      </w:r>
      <w:r w:rsidR="00066AB5">
        <w:rPr>
          <w:b/>
          <w:bCs/>
        </w:rPr>
        <w:t>splicing</w:t>
      </w:r>
      <w:r w:rsidR="00F6745B">
        <w:rPr>
          <w:b/>
          <w:bCs/>
        </w:rPr>
        <w:t xml:space="preserve">. </w:t>
      </w:r>
      <w:r w:rsidR="00044DA7">
        <w:rPr>
          <w:b/>
          <w:bCs/>
        </w:rPr>
        <w:t xml:space="preserve">(A) </w:t>
      </w:r>
      <w:r w:rsidR="00F367E1" w:rsidRPr="00256B45">
        <w:t xml:space="preserve">Map includes the </w:t>
      </w:r>
      <w:r w:rsidR="00F367E1" w:rsidRPr="00A50C1F">
        <w:rPr>
          <w:i/>
          <w:iCs/>
        </w:rPr>
        <w:t>Eco</w:t>
      </w:r>
      <w:r w:rsidR="00634FB0" w:rsidRPr="00634FB0">
        <w:rPr>
          <w:iCs/>
        </w:rPr>
        <w:t>RI</w:t>
      </w:r>
      <w:r w:rsidR="00F367E1" w:rsidRPr="00256B45">
        <w:t xml:space="preserve"> </w:t>
      </w:r>
      <w:r w:rsidR="000E4ABF" w:rsidRPr="00A8493E">
        <w:t>endonuclease</w:t>
      </w:r>
      <w:r w:rsidR="000E4ABF">
        <w:t xml:space="preserve"> gene interrupted by </w:t>
      </w:r>
      <w:r w:rsidR="00F367E1" w:rsidRPr="00256B45">
        <w:t>the catalase intron</w:t>
      </w:r>
      <w:r w:rsidR="00256B45" w:rsidRPr="00256B45">
        <w:t xml:space="preserve">. </w:t>
      </w:r>
      <w:r w:rsidR="00A17BF4">
        <w:t>cDNA s</w:t>
      </w:r>
      <w:r w:rsidR="00C319D0">
        <w:t>equencing</w:t>
      </w:r>
      <w:r w:rsidR="00922CF4">
        <w:t xml:space="preserve"> </w:t>
      </w:r>
      <w:r w:rsidR="00892C08">
        <w:t>identified</w:t>
      </w:r>
      <w:r w:rsidR="00C319D0">
        <w:t xml:space="preserve"> </w:t>
      </w:r>
      <w:r w:rsidR="00892C08">
        <w:t xml:space="preserve">the </w:t>
      </w:r>
      <w:r w:rsidR="00883CD7">
        <w:t>d</w:t>
      </w:r>
      <w:r w:rsidR="00256B45" w:rsidRPr="00256B45">
        <w:t>onor GT</w:t>
      </w:r>
      <w:r w:rsidR="00256B45">
        <w:rPr>
          <w:b/>
          <w:bCs/>
        </w:rPr>
        <w:t xml:space="preserve"> </w:t>
      </w:r>
      <w:r w:rsidR="00883CD7" w:rsidRPr="00883CD7">
        <w:t>splice site</w:t>
      </w:r>
      <w:r w:rsidR="00883CD7">
        <w:rPr>
          <w:b/>
          <w:bCs/>
        </w:rPr>
        <w:t xml:space="preserve"> </w:t>
      </w:r>
      <w:r w:rsidR="003062D5">
        <w:t>is properl</w:t>
      </w:r>
      <w:r w:rsidR="00C319D0">
        <w:t xml:space="preserve">y </w:t>
      </w:r>
      <w:r w:rsidR="00336774">
        <w:t>recognized and spliced from</w:t>
      </w:r>
      <w:r w:rsidR="00C319D0">
        <w:t xml:space="preserve"> pre-mRNA</w:t>
      </w:r>
      <w:r w:rsidR="00017182">
        <w:t xml:space="preserve">. The first acceptor AG splice site </w:t>
      </w:r>
      <w:r w:rsidR="00C319D0">
        <w:t xml:space="preserve">downstream the donor site is the </w:t>
      </w:r>
      <w:r w:rsidR="0060785E">
        <w:t>other intended splice site, however sequencing</w:t>
      </w:r>
      <w:r w:rsidR="002C06A2">
        <w:t xml:space="preserve"> confirmed that </w:t>
      </w:r>
      <w:r w:rsidR="00EC3CDC">
        <w:t xml:space="preserve">the second acceptor AG </w:t>
      </w:r>
      <w:r w:rsidR="00D72D93">
        <w:t xml:space="preserve">is </w:t>
      </w:r>
      <w:r w:rsidR="009F378B">
        <w:t xml:space="preserve">where splicing is </w:t>
      </w:r>
      <w:r w:rsidR="0020597E">
        <w:t>occurring</w:t>
      </w:r>
      <w:r w:rsidR="007B06D0">
        <w:t xml:space="preserve">. </w:t>
      </w:r>
      <w:r w:rsidR="005C18B5" w:rsidRPr="005C18B5">
        <w:rPr>
          <w:b/>
          <w:bCs/>
        </w:rPr>
        <w:t>(B)</w:t>
      </w:r>
      <w:r w:rsidR="005C18B5">
        <w:t xml:space="preserve"> Map of the </w:t>
      </w:r>
      <w:r w:rsidR="00F45690" w:rsidRPr="009F378B">
        <w:rPr>
          <w:i/>
          <w:iCs/>
        </w:rPr>
        <w:t>Eco</w:t>
      </w:r>
      <w:r w:rsidR="00634FB0" w:rsidRPr="00634FB0">
        <w:rPr>
          <w:iCs/>
        </w:rPr>
        <w:t>RI</w:t>
      </w:r>
      <w:r w:rsidR="00F45690" w:rsidRPr="009F378B">
        <w:rPr>
          <w:i/>
          <w:iCs/>
        </w:rPr>
        <w:t xml:space="preserve"> </w:t>
      </w:r>
      <w:r w:rsidR="00F45690" w:rsidRPr="00A8493E">
        <w:t>endonuclease</w:t>
      </w:r>
      <w:r w:rsidR="00F45690" w:rsidRPr="0038435B">
        <w:t xml:space="preserve"> </w:t>
      </w:r>
      <w:r w:rsidR="009F378B">
        <w:t xml:space="preserve">gene </w:t>
      </w:r>
      <w:r w:rsidR="008945E3">
        <w:t>and the predicted</w:t>
      </w:r>
      <w:r w:rsidR="00F63EA5">
        <w:t xml:space="preserve"> </w:t>
      </w:r>
      <w:r w:rsidR="008945E3">
        <w:t>start</w:t>
      </w:r>
      <w:r w:rsidR="000D3F94">
        <w:t xml:space="preserve"> codon</w:t>
      </w:r>
      <w:r w:rsidR="00584516">
        <w:t xml:space="preserve"> (Met) (green </w:t>
      </w:r>
      <w:r w:rsidR="00AE5882">
        <w:t>rectangle)</w:t>
      </w:r>
      <w:r w:rsidR="0044796B">
        <w:t xml:space="preserve"> </w:t>
      </w:r>
      <w:r w:rsidR="00AE5882">
        <w:t xml:space="preserve">and stop codon </w:t>
      </w:r>
      <w:r w:rsidR="008D3B50">
        <w:t>denoted by an asterisk (*</w:t>
      </w:r>
      <w:r w:rsidR="00AE5882">
        <w:t>) (red rectangle)</w:t>
      </w:r>
      <w:r w:rsidR="00E7216D">
        <w:t xml:space="preserve"> if the </w:t>
      </w:r>
      <w:r w:rsidR="003A1B65">
        <w:t>catalase intron were properly removed</w:t>
      </w:r>
      <w:r w:rsidR="008D3B50">
        <w:t xml:space="preserve">. </w:t>
      </w:r>
      <w:r w:rsidR="008D3B50" w:rsidRPr="003D0F4D">
        <w:rPr>
          <w:b/>
          <w:bCs/>
        </w:rPr>
        <w:t>(C)</w:t>
      </w:r>
      <w:r w:rsidR="008D3B50">
        <w:t xml:space="preserve"> </w:t>
      </w:r>
      <w:r w:rsidR="000A68A8">
        <w:t xml:space="preserve">Map of </w:t>
      </w:r>
      <w:r w:rsidR="000A68A8" w:rsidRPr="003A1B65">
        <w:rPr>
          <w:i/>
          <w:iCs/>
        </w:rPr>
        <w:t>Eco</w:t>
      </w:r>
      <w:r w:rsidR="00634FB0" w:rsidRPr="00634FB0">
        <w:rPr>
          <w:iCs/>
        </w:rPr>
        <w:t>RI</w:t>
      </w:r>
      <w:r w:rsidR="000A68A8" w:rsidRPr="003A1B65">
        <w:rPr>
          <w:i/>
          <w:iCs/>
        </w:rPr>
        <w:t xml:space="preserve"> </w:t>
      </w:r>
      <w:r w:rsidR="000A68A8" w:rsidRPr="00A8493E">
        <w:t>endonuclease</w:t>
      </w:r>
      <w:r w:rsidR="000A68A8" w:rsidRPr="0038435B">
        <w:t xml:space="preserve"> </w:t>
      </w:r>
      <w:r w:rsidR="003A1B65">
        <w:t xml:space="preserve">gene </w:t>
      </w:r>
      <w:r w:rsidR="00C5357A">
        <w:t>and the</w:t>
      </w:r>
      <w:r w:rsidR="000A68A8">
        <w:t xml:space="preserve"> start and stop codons when </w:t>
      </w:r>
      <w:r w:rsidR="00C5357A">
        <w:t>the catalase</w:t>
      </w:r>
      <w:r w:rsidR="000A68A8">
        <w:t xml:space="preserve"> intron is not spliced out. </w:t>
      </w:r>
      <w:r w:rsidR="003D0F4D" w:rsidRPr="003D0F4D">
        <w:rPr>
          <w:b/>
          <w:bCs/>
        </w:rPr>
        <w:t>(D)</w:t>
      </w:r>
      <w:r w:rsidR="008945E3">
        <w:t xml:space="preserve"> </w:t>
      </w:r>
      <w:r w:rsidR="000A68A8">
        <w:t xml:space="preserve">Map of </w:t>
      </w:r>
      <w:r w:rsidR="000A68A8" w:rsidRPr="008945E3">
        <w:rPr>
          <w:i/>
          <w:iCs/>
        </w:rPr>
        <w:t>Eco</w:t>
      </w:r>
      <w:r w:rsidR="00634FB0" w:rsidRPr="00634FB0">
        <w:rPr>
          <w:iCs/>
        </w:rPr>
        <w:t>RI</w:t>
      </w:r>
      <w:r w:rsidR="000A68A8">
        <w:t xml:space="preserve"> endonuclease </w:t>
      </w:r>
      <w:r w:rsidR="00C5357A">
        <w:t xml:space="preserve">and the </w:t>
      </w:r>
      <w:r w:rsidR="00F97065">
        <w:t xml:space="preserve">start and stop codons </w:t>
      </w:r>
      <w:r w:rsidR="00697F20">
        <w:t xml:space="preserve">when </w:t>
      </w:r>
      <w:r w:rsidR="005441A7">
        <w:t>splicing occurs at the second acceptor AG, which is observed in this study</w:t>
      </w:r>
      <w:r w:rsidR="002A6458">
        <w:t>.</w:t>
      </w:r>
    </w:p>
    <w:p w14:paraId="4E2AA490" w14:textId="24DEB569" w:rsidR="002A6458" w:rsidRDefault="00546B78" w:rsidP="002A6458">
      <w:pPr>
        <w:spacing w:after="160" w:line="360" w:lineRule="auto"/>
      </w:pPr>
      <w:r>
        <w:rPr>
          <w:noProof/>
        </w:rPr>
        <w:lastRenderedPageBreak/>
        <w:drawing>
          <wp:inline distT="0" distB="0" distL="0" distR="0" wp14:anchorId="0300BE1E" wp14:editId="1B2A673A">
            <wp:extent cx="5943600" cy="3296920"/>
            <wp:effectExtent l="0" t="0" r="0" b="0"/>
            <wp:docPr id="900270654" name="Picture 6" descr="A group of plants in 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70654" name="Picture 6" descr="A group of plants in pots&#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3296920"/>
                    </a:xfrm>
                    <a:prstGeom prst="rect">
                      <a:avLst/>
                    </a:prstGeom>
                  </pic:spPr>
                </pic:pic>
              </a:graphicData>
            </a:graphic>
          </wp:inline>
        </w:drawing>
      </w:r>
      <w:r>
        <w:rPr>
          <w:noProof/>
        </w:rPr>
        <w:drawing>
          <wp:inline distT="0" distB="0" distL="0" distR="0" wp14:anchorId="0EE250D8" wp14:editId="1876A87C">
            <wp:extent cx="5943600" cy="3194050"/>
            <wp:effectExtent l="0" t="0" r="0" b="0"/>
            <wp:docPr id="1124707775" name="Picture 7" descr="A group of plants in 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07775" name="Picture 7" descr="A group of plants in pot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194050"/>
                    </a:xfrm>
                    <a:prstGeom prst="rect">
                      <a:avLst/>
                    </a:prstGeom>
                  </pic:spPr>
                </pic:pic>
              </a:graphicData>
            </a:graphic>
          </wp:inline>
        </w:drawing>
      </w:r>
    </w:p>
    <w:p w14:paraId="41DDF486" w14:textId="0379DE52" w:rsidR="002A6458" w:rsidRDefault="002A6458" w:rsidP="002A6458">
      <w:pPr>
        <w:spacing w:after="160" w:line="360" w:lineRule="auto"/>
      </w:pPr>
      <w:r>
        <w:rPr>
          <w:b/>
          <w:bCs/>
        </w:rPr>
        <w:t>Supplementary Figure S</w:t>
      </w:r>
      <w:r w:rsidRPr="00895CFD">
        <w:rPr>
          <w:b/>
          <w:bCs/>
        </w:rPr>
        <w:t>3.</w:t>
      </w:r>
      <w:r>
        <w:rPr>
          <w:b/>
          <w:bCs/>
        </w:rPr>
        <w:t>4</w:t>
      </w:r>
      <w:r>
        <w:t xml:space="preserve"> </w:t>
      </w:r>
      <w:r>
        <w:rPr>
          <w:b/>
          <w:bCs/>
        </w:rPr>
        <w:t>Images of transgenic lines following eight-week growth period.</w:t>
      </w:r>
      <w:r>
        <w:t xml:space="preserve"> Images of nontransgenic switchgrass control (NT) compared to transgenic lines of </w:t>
      </w:r>
      <w:r w:rsidRPr="0054216F">
        <w:rPr>
          <w:b/>
          <w:bCs/>
        </w:rPr>
        <w:t>(A)</w:t>
      </w:r>
      <w:r>
        <w:t xml:space="preserve"> pTaPSG</w:t>
      </w:r>
      <w:proofErr w:type="gramStart"/>
      <w:r>
        <w:t>719:</w:t>
      </w:r>
      <w:r w:rsidRPr="002349DF">
        <w:rPr>
          <w:i/>
          <w:iCs/>
        </w:rPr>
        <w:t>Eco</w:t>
      </w:r>
      <w:r w:rsidR="00634FB0" w:rsidRPr="00634FB0">
        <w:rPr>
          <w:iCs/>
        </w:rPr>
        <w:t>RI</w:t>
      </w:r>
      <w:proofErr w:type="gramEnd"/>
      <w:r w:rsidRPr="0054216F">
        <w:rPr>
          <w:b/>
          <w:bCs/>
        </w:rPr>
        <w:t xml:space="preserve"> (B) </w:t>
      </w:r>
      <w:r>
        <w:t>pPvPS1:</w:t>
      </w:r>
      <w:r w:rsidRPr="002349DF">
        <w:rPr>
          <w:i/>
          <w:iCs/>
        </w:rPr>
        <w:t>Eco</w:t>
      </w:r>
      <w:r w:rsidR="00634FB0" w:rsidRPr="00634FB0">
        <w:rPr>
          <w:iCs/>
        </w:rPr>
        <w:t>RI</w:t>
      </w:r>
      <w:r w:rsidRPr="0054216F">
        <w:rPr>
          <w:b/>
          <w:bCs/>
        </w:rPr>
        <w:t xml:space="preserve"> (C) </w:t>
      </w:r>
      <w:r>
        <w:t>pOsg6B:</w:t>
      </w:r>
      <w:r w:rsidRPr="002349DF">
        <w:rPr>
          <w:i/>
          <w:iCs/>
        </w:rPr>
        <w:t>Eco</w:t>
      </w:r>
      <w:r w:rsidR="00634FB0" w:rsidRPr="00634FB0">
        <w:rPr>
          <w:iCs/>
        </w:rPr>
        <w:t>RI</w:t>
      </w:r>
      <w:r w:rsidRPr="00A8493E">
        <w:rPr>
          <w:b/>
          <w:bCs/>
          <w:i/>
          <w:iCs/>
        </w:rPr>
        <w:t xml:space="preserve"> </w:t>
      </w:r>
      <w:r w:rsidRPr="0054216F">
        <w:rPr>
          <w:b/>
          <w:bCs/>
        </w:rPr>
        <w:t xml:space="preserve">(D) </w:t>
      </w:r>
      <w:proofErr w:type="spellStart"/>
      <w:r>
        <w:t>pOsRTS:</w:t>
      </w:r>
      <w:r w:rsidRPr="002349DF">
        <w:rPr>
          <w:i/>
          <w:iCs/>
        </w:rPr>
        <w:t>Eco</w:t>
      </w:r>
      <w:r w:rsidR="00634FB0" w:rsidRPr="00634FB0">
        <w:rPr>
          <w:iCs/>
        </w:rPr>
        <w:t>RI</w:t>
      </w:r>
      <w:proofErr w:type="spellEnd"/>
      <w:r>
        <w:t xml:space="preserve"> and</w:t>
      </w:r>
      <w:r w:rsidRPr="0054216F">
        <w:rPr>
          <w:b/>
          <w:bCs/>
        </w:rPr>
        <w:t xml:space="preserve"> (E)</w:t>
      </w:r>
      <w:r w:rsidRPr="002349DF">
        <w:t xml:space="preserve"> </w:t>
      </w:r>
      <w:r>
        <w:t>pZm13:</w:t>
      </w:r>
      <w:r w:rsidRPr="002349DF">
        <w:rPr>
          <w:i/>
          <w:iCs/>
        </w:rPr>
        <w:t>Eco</w:t>
      </w:r>
      <w:r w:rsidR="00634FB0" w:rsidRPr="00634FB0">
        <w:rPr>
          <w:iCs/>
        </w:rPr>
        <w:t>RI</w:t>
      </w:r>
      <w:r>
        <w:t xml:space="preserve"> constructs after eight weeks of growth under greenhouse condition.</w:t>
      </w:r>
    </w:p>
    <w:p w14:paraId="33CF0168" w14:textId="77777777" w:rsidR="002A6458" w:rsidRDefault="002A6458" w:rsidP="002A6458">
      <w:pPr>
        <w:spacing w:after="160" w:line="360" w:lineRule="auto"/>
      </w:pPr>
    </w:p>
    <w:p w14:paraId="54CA962F" w14:textId="3649DA38" w:rsidR="002A6458" w:rsidRDefault="00546B78" w:rsidP="002A6458">
      <w:pPr>
        <w:spacing w:after="160" w:line="360" w:lineRule="auto"/>
        <w:rPr>
          <w:b/>
          <w:bCs/>
        </w:rPr>
      </w:pPr>
      <w:r>
        <w:rPr>
          <w:b/>
          <w:bCs/>
          <w:noProof/>
        </w:rPr>
        <w:lastRenderedPageBreak/>
        <w:drawing>
          <wp:inline distT="0" distB="0" distL="0" distR="0" wp14:anchorId="4C925E45" wp14:editId="3F4A178F">
            <wp:extent cx="5943600" cy="3454400"/>
            <wp:effectExtent l="0" t="0" r="0" b="0"/>
            <wp:docPr id="674594340" name="Picture 8" descr="A group of plants in 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94340" name="Picture 8" descr="A group of plants in pot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454400"/>
                    </a:xfrm>
                    <a:prstGeom prst="rect">
                      <a:avLst/>
                    </a:prstGeom>
                  </pic:spPr>
                </pic:pic>
              </a:graphicData>
            </a:graphic>
          </wp:inline>
        </w:drawing>
      </w:r>
      <w:r>
        <w:rPr>
          <w:b/>
          <w:bCs/>
          <w:noProof/>
        </w:rPr>
        <w:drawing>
          <wp:inline distT="0" distB="0" distL="0" distR="0" wp14:anchorId="4A456146" wp14:editId="5CEB05CB">
            <wp:extent cx="5943600" cy="2939415"/>
            <wp:effectExtent l="0" t="0" r="0" b="0"/>
            <wp:docPr id="529293751" name="Picture 9" descr="A row of plants in 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93751" name="Picture 9" descr="A row of plants in pots&#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2939415"/>
                    </a:xfrm>
                    <a:prstGeom prst="rect">
                      <a:avLst/>
                    </a:prstGeom>
                  </pic:spPr>
                </pic:pic>
              </a:graphicData>
            </a:graphic>
          </wp:inline>
        </w:drawing>
      </w:r>
    </w:p>
    <w:p w14:paraId="7AF069E1" w14:textId="77777777" w:rsidR="002A6458" w:rsidRDefault="002A6458" w:rsidP="002A6458">
      <w:pPr>
        <w:spacing w:line="360" w:lineRule="auto"/>
        <w:rPr>
          <w:b/>
          <w:bCs/>
        </w:rPr>
      </w:pPr>
      <w:r>
        <w:rPr>
          <w:b/>
          <w:bCs/>
        </w:rPr>
        <w:t>Supplementary Figure S</w:t>
      </w:r>
      <w:r w:rsidRPr="00895CFD">
        <w:rPr>
          <w:b/>
          <w:bCs/>
        </w:rPr>
        <w:t>3.</w:t>
      </w:r>
      <w:r>
        <w:rPr>
          <w:b/>
          <w:bCs/>
        </w:rPr>
        <w:t>4 continued</w:t>
      </w:r>
    </w:p>
    <w:p w14:paraId="20E76CBA" w14:textId="77777777" w:rsidR="002A6458" w:rsidRDefault="002A6458" w:rsidP="002A6458">
      <w:pPr>
        <w:spacing w:after="160" w:line="360" w:lineRule="auto"/>
        <w:rPr>
          <w:b/>
          <w:bCs/>
        </w:rPr>
      </w:pPr>
    </w:p>
    <w:p w14:paraId="0D074EBA" w14:textId="6942E7D8" w:rsidR="002A6458" w:rsidRDefault="002A6458">
      <w:pPr>
        <w:spacing w:after="160" w:line="259" w:lineRule="auto"/>
        <w:rPr>
          <w:b/>
          <w:bCs/>
        </w:rPr>
      </w:pPr>
      <w:r>
        <w:rPr>
          <w:b/>
          <w:bCs/>
        </w:rPr>
        <w:br w:type="page"/>
      </w:r>
    </w:p>
    <w:p w14:paraId="3D36CB10" w14:textId="1DB2CAC9" w:rsidR="002A6458" w:rsidRDefault="00546B78">
      <w:pPr>
        <w:spacing w:after="160" w:line="259" w:lineRule="auto"/>
        <w:rPr>
          <w:b/>
          <w:bCs/>
        </w:rPr>
      </w:pPr>
      <w:r>
        <w:rPr>
          <w:b/>
          <w:bCs/>
          <w:noProof/>
        </w:rPr>
        <w:lastRenderedPageBreak/>
        <w:drawing>
          <wp:inline distT="0" distB="0" distL="0" distR="0" wp14:anchorId="6F1A44E7" wp14:editId="55028667">
            <wp:extent cx="3982473" cy="3108960"/>
            <wp:effectExtent l="0" t="0" r="0" b="0"/>
            <wp:docPr id="1123668296" name="Picture 10" descr="A group of plants in 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68296" name="Picture 10" descr="A group of plants in pots&#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82473" cy="3108960"/>
                    </a:xfrm>
                    <a:prstGeom prst="rect">
                      <a:avLst/>
                    </a:prstGeom>
                  </pic:spPr>
                </pic:pic>
              </a:graphicData>
            </a:graphic>
          </wp:inline>
        </w:drawing>
      </w:r>
    </w:p>
    <w:p w14:paraId="10CC59F4" w14:textId="2E474627" w:rsidR="002A6458" w:rsidRPr="002A6458" w:rsidRDefault="002A6458" w:rsidP="002A6458">
      <w:pPr>
        <w:spacing w:line="360" w:lineRule="auto"/>
        <w:rPr>
          <w:b/>
          <w:bCs/>
        </w:rPr>
        <w:sectPr w:rsidR="002A6458" w:rsidRPr="002A6458" w:rsidSect="00DE19EB">
          <w:pgSz w:w="12240" w:h="15840"/>
          <w:pgMar w:top="1440" w:right="1440" w:bottom="1440" w:left="1440" w:header="720" w:footer="720" w:gutter="0"/>
          <w:cols w:space="720"/>
          <w:titlePg/>
          <w:docGrid w:linePitch="360"/>
        </w:sectPr>
      </w:pPr>
      <w:r>
        <w:rPr>
          <w:b/>
          <w:bCs/>
        </w:rPr>
        <w:t>Supplementary Figure S</w:t>
      </w:r>
      <w:r w:rsidRPr="00895CFD">
        <w:rPr>
          <w:b/>
          <w:bCs/>
        </w:rPr>
        <w:t>3.</w:t>
      </w:r>
      <w:r>
        <w:rPr>
          <w:b/>
          <w:bCs/>
        </w:rPr>
        <w:t>4 continued</w:t>
      </w:r>
    </w:p>
    <w:p w14:paraId="4FDE13F7" w14:textId="6B640D7B" w:rsidR="002A6458" w:rsidRDefault="002A6458" w:rsidP="00F414FD">
      <w:pPr>
        <w:spacing w:line="360" w:lineRule="auto"/>
        <w:rPr>
          <w:b/>
          <w:bCs/>
        </w:rPr>
      </w:pPr>
    </w:p>
    <w:p w14:paraId="68D86705" w14:textId="71B9AC00" w:rsidR="00805408" w:rsidRDefault="006F121E" w:rsidP="00F414FD">
      <w:pPr>
        <w:tabs>
          <w:tab w:val="left" w:pos="0"/>
        </w:tabs>
        <w:spacing w:after="160" w:line="259" w:lineRule="auto"/>
      </w:pPr>
      <w:r>
        <w:rPr>
          <w:noProof/>
        </w:rPr>
        <w:drawing>
          <wp:inline distT="0" distB="0" distL="0" distR="0" wp14:anchorId="7B087767" wp14:editId="349C3C29">
            <wp:extent cx="8138160" cy="4222926"/>
            <wp:effectExtent l="0" t="0" r="0" b="0"/>
            <wp:docPr id="19363949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94950" name="Picture 193639495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138160" cy="4222926"/>
                    </a:xfrm>
                    <a:prstGeom prst="rect">
                      <a:avLst/>
                    </a:prstGeom>
                  </pic:spPr>
                </pic:pic>
              </a:graphicData>
            </a:graphic>
          </wp:inline>
        </w:drawing>
      </w:r>
    </w:p>
    <w:p w14:paraId="538971FD" w14:textId="5BFAEBC0" w:rsidR="00805408" w:rsidRPr="000A3080" w:rsidRDefault="00805408" w:rsidP="000A3080">
      <w:pPr>
        <w:spacing w:after="160" w:line="360" w:lineRule="auto"/>
        <w:sectPr w:rsidR="00805408" w:rsidRPr="000A3080" w:rsidSect="00DE19EB">
          <w:pgSz w:w="15840" w:h="12240" w:orient="landscape"/>
          <w:pgMar w:top="900" w:right="1440" w:bottom="1440" w:left="1440" w:header="720" w:footer="720" w:gutter="0"/>
          <w:cols w:space="720"/>
          <w:titlePg/>
          <w:docGrid w:linePitch="360"/>
        </w:sectPr>
      </w:pPr>
      <w:r w:rsidRPr="000A3080">
        <w:rPr>
          <w:b/>
          <w:bCs/>
        </w:rPr>
        <w:t xml:space="preserve">Supplementary Figure S3.5 Delayed flowering phenotype. </w:t>
      </w:r>
      <w:proofErr w:type="spellStart"/>
      <w:proofErr w:type="gramStart"/>
      <w:r w:rsidRPr="000A3080">
        <w:t>OsRTS:</w:t>
      </w:r>
      <w:r w:rsidRPr="000A3080">
        <w:rPr>
          <w:i/>
          <w:iCs/>
        </w:rPr>
        <w:t>Eco</w:t>
      </w:r>
      <w:r w:rsidR="00634FB0" w:rsidRPr="00634FB0">
        <w:rPr>
          <w:iCs/>
        </w:rPr>
        <w:t>RI</w:t>
      </w:r>
      <w:proofErr w:type="spellEnd"/>
      <w:proofErr w:type="gramEnd"/>
      <w:r w:rsidRPr="000A3080">
        <w:t xml:space="preserve"> lines 1 and 2 displayed a delayed flowering phenotype where the </w:t>
      </w:r>
      <w:r w:rsidR="00160740" w:rsidRPr="00EE7448">
        <w:rPr>
          <w:b/>
          <w:bCs/>
        </w:rPr>
        <w:t xml:space="preserve">(A) </w:t>
      </w:r>
      <w:r w:rsidRPr="000A3080">
        <w:t>flowers remained thin and underdeveloped into reproductive stage 3</w:t>
      </w:r>
      <w:r w:rsidR="003168F2" w:rsidRPr="000A3080">
        <w:t xml:space="preserve"> (R3)</w:t>
      </w:r>
      <w:r w:rsidRPr="000A3080">
        <w:t xml:space="preserve"> for an extended period of time </w:t>
      </w:r>
      <w:r w:rsidR="004E1411" w:rsidRPr="000A3080">
        <w:t xml:space="preserve">(~ 2 months) before </w:t>
      </w:r>
      <w:r w:rsidR="00956CF2" w:rsidRPr="00EE7448">
        <w:rPr>
          <w:b/>
          <w:bCs/>
        </w:rPr>
        <w:t>(B)</w:t>
      </w:r>
      <w:r w:rsidR="00956CF2">
        <w:t xml:space="preserve"> </w:t>
      </w:r>
      <w:r w:rsidR="004E1411" w:rsidRPr="000A3080">
        <w:t xml:space="preserve">floral tissues further developed to produce a fuller flower appearance, and </w:t>
      </w:r>
      <w:r w:rsidR="00956CF2" w:rsidRPr="00EE7448">
        <w:rPr>
          <w:b/>
          <w:bCs/>
        </w:rPr>
        <w:t>(C)</w:t>
      </w:r>
      <w:r w:rsidR="00956CF2">
        <w:t xml:space="preserve"> </w:t>
      </w:r>
      <w:r w:rsidR="004E1411" w:rsidRPr="000A3080">
        <w:t>anthesis</w:t>
      </w:r>
      <w:r w:rsidR="002B19C2" w:rsidRPr="000A3080">
        <w:t xml:space="preserve"> of normal-appearing flowers</w:t>
      </w:r>
      <w:r w:rsidR="004E1411" w:rsidRPr="000A3080">
        <w:t xml:space="preserve"> was first observed in the second week of September. Nontransgenic flowers </w:t>
      </w:r>
      <w:r w:rsidRPr="000A3080">
        <w:t xml:space="preserve">transitioned from </w:t>
      </w:r>
      <w:r w:rsidR="00343B79" w:rsidRPr="00EE7448">
        <w:rPr>
          <w:b/>
          <w:bCs/>
        </w:rPr>
        <w:t>(E)</w:t>
      </w:r>
      <w:r w:rsidR="00343B79">
        <w:t xml:space="preserve"> </w:t>
      </w:r>
      <w:r w:rsidRPr="000A3080">
        <w:t>thin and underdeveloped</w:t>
      </w:r>
      <w:r w:rsidR="004E1411" w:rsidRPr="000A3080">
        <w:t xml:space="preserve"> to a </w:t>
      </w:r>
      <w:r w:rsidR="00343B79" w:rsidRPr="00EE7448">
        <w:rPr>
          <w:b/>
          <w:bCs/>
        </w:rPr>
        <w:t>(F)</w:t>
      </w:r>
      <w:r w:rsidR="00343B79">
        <w:t xml:space="preserve"> </w:t>
      </w:r>
      <w:r w:rsidR="004E1411" w:rsidRPr="000A3080">
        <w:t xml:space="preserve">swollen appearance </w:t>
      </w:r>
      <w:r w:rsidRPr="000A3080">
        <w:t xml:space="preserve">within approximately one to two weeks of reaching </w:t>
      </w:r>
      <w:r w:rsidR="003168F2" w:rsidRPr="000A3080">
        <w:t>R3</w:t>
      </w:r>
      <w:r w:rsidR="004E1411" w:rsidRPr="000A3080">
        <w:t>, and</w:t>
      </w:r>
      <w:r w:rsidR="00343B79">
        <w:t xml:space="preserve"> </w:t>
      </w:r>
      <w:r w:rsidR="00343B79" w:rsidRPr="00EE7448">
        <w:rPr>
          <w:b/>
          <w:bCs/>
        </w:rPr>
        <w:t xml:space="preserve">(G) </w:t>
      </w:r>
      <w:r w:rsidR="004E1411" w:rsidRPr="000A3080">
        <w:t xml:space="preserve">anthesis </w:t>
      </w:r>
      <w:r w:rsidR="002B19C2" w:rsidRPr="000A3080">
        <w:t>began</w:t>
      </w:r>
      <w:r w:rsidR="004E1411" w:rsidRPr="000A3080">
        <w:t xml:space="preserve"> in early July. </w:t>
      </w:r>
      <w:r w:rsidR="002B19C2" w:rsidRPr="000A3080">
        <w:t xml:space="preserve">This resulted in </w:t>
      </w:r>
      <w:r w:rsidR="00343B79" w:rsidRPr="007D2D12">
        <w:rPr>
          <w:b/>
          <w:bCs/>
        </w:rPr>
        <w:t>(D)</w:t>
      </w:r>
      <w:r w:rsidR="00343B79" w:rsidRPr="000A3080">
        <w:t xml:space="preserve"> </w:t>
      </w:r>
      <w:r w:rsidR="002B19C2" w:rsidRPr="000A3080">
        <w:t>closed flowers of the apparently delayed-flowering lines during the</w:t>
      </w:r>
      <w:r w:rsidR="00343B79">
        <w:t xml:space="preserve"> </w:t>
      </w:r>
      <w:r w:rsidR="00343B79" w:rsidRPr="00EE7448">
        <w:rPr>
          <w:b/>
          <w:bCs/>
        </w:rPr>
        <w:t>(H)</w:t>
      </w:r>
      <w:r w:rsidR="002B19C2" w:rsidRPr="000A3080">
        <w:t xml:space="preserve"> flowering period of the nontransgenic switchgrass.</w:t>
      </w:r>
    </w:p>
    <w:p w14:paraId="1B8E22B6" w14:textId="77777777" w:rsidR="002E5378" w:rsidRDefault="002E5378" w:rsidP="00F414FD">
      <w:pPr>
        <w:spacing w:line="360" w:lineRule="auto"/>
      </w:pPr>
      <w:r>
        <w:rPr>
          <w:noProof/>
        </w:rPr>
        <w:lastRenderedPageBreak/>
        <w:drawing>
          <wp:inline distT="0" distB="0" distL="0" distR="0" wp14:anchorId="5BE0CB62" wp14:editId="37AAF596">
            <wp:extent cx="8321040" cy="2439414"/>
            <wp:effectExtent l="0" t="0" r="3810" b="0"/>
            <wp:docPr id="2139259897" name="Picture 213925989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59897" name="Picture 2139259897" descr="A screenshot of a computer&#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321040" cy="2439414"/>
                    </a:xfrm>
                    <a:prstGeom prst="rect">
                      <a:avLst/>
                    </a:prstGeom>
                  </pic:spPr>
                </pic:pic>
              </a:graphicData>
            </a:graphic>
          </wp:inline>
        </w:drawing>
      </w:r>
    </w:p>
    <w:p w14:paraId="2306459B" w14:textId="38D4E7C2" w:rsidR="002E5378" w:rsidRPr="00840917" w:rsidRDefault="002E5378" w:rsidP="00951A03">
      <w:pPr>
        <w:spacing w:line="360" w:lineRule="auto"/>
        <w:sectPr w:rsidR="002E5378" w:rsidRPr="00840917" w:rsidSect="00DE19EB">
          <w:pgSz w:w="15840" w:h="12240" w:orient="landscape"/>
          <w:pgMar w:top="1440" w:right="1440" w:bottom="1440" w:left="1440" w:header="720" w:footer="720" w:gutter="0"/>
          <w:cols w:space="720"/>
          <w:titlePg/>
          <w:docGrid w:linePitch="360"/>
        </w:sectPr>
      </w:pPr>
      <w:r>
        <w:rPr>
          <w:b/>
          <w:bCs/>
        </w:rPr>
        <w:t>Supplementary Figure S</w:t>
      </w:r>
      <w:r w:rsidRPr="00895CFD">
        <w:rPr>
          <w:b/>
          <w:bCs/>
        </w:rPr>
        <w:t>3.</w:t>
      </w:r>
      <w:r w:rsidR="00840917">
        <w:rPr>
          <w:b/>
          <w:bCs/>
        </w:rPr>
        <w:t>6</w:t>
      </w:r>
      <w:r>
        <w:t xml:space="preserve"> </w:t>
      </w:r>
      <w:r>
        <w:rPr>
          <w:b/>
          <w:bCs/>
        </w:rPr>
        <w:t xml:space="preserve">Cloning methodology of the </w:t>
      </w:r>
      <w:r w:rsidRPr="0062600C">
        <w:rPr>
          <w:b/>
          <w:bCs/>
          <w:i/>
          <w:iCs/>
        </w:rPr>
        <w:t>Eco</w:t>
      </w:r>
      <w:r w:rsidR="00634FB0" w:rsidRPr="006635B4">
        <w:rPr>
          <w:b/>
          <w:bCs/>
          <w:iCs/>
        </w:rPr>
        <w:t>RI</w:t>
      </w:r>
      <w:r w:rsidRPr="00A8493E">
        <w:rPr>
          <w:b/>
          <w:bCs/>
          <w:i/>
          <w:iCs/>
        </w:rPr>
        <w:t xml:space="preserve"> </w:t>
      </w:r>
      <w:r>
        <w:rPr>
          <w:b/>
          <w:bCs/>
        </w:rPr>
        <w:t>endonuclease gene cassette.</w:t>
      </w:r>
      <w:r w:rsidR="00840917">
        <w:rPr>
          <w:b/>
          <w:bCs/>
        </w:rPr>
        <w:t xml:space="preserve"> </w:t>
      </w:r>
      <w:r w:rsidR="00840917" w:rsidRPr="00840917">
        <w:rPr>
          <w:b/>
          <w:bCs/>
        </w:rPr>
        <w:t>(A)</w:t>
      </w:r>
      <w:r w:rsidR="00840917">
        <w:t xml:space="preserve"> Multiple cloning site regions (red) used to clone each of the gene cassettes, bordered by </w:t>
      </w:r>
      <w:proofErr w:type="spellStart"/>
      <w:r w:rsidR="00840917">
        <w:t>attB</w:t>
      </w:r>
      <w:proofErr w:type="spellEnd"/>
      <w:r w:rsidR="00840917">
        <w:t xml:space="preserve"> sites (blue) produced by </w:t>
      </w:r>
      <w:r w:rsidR="005376FD">
        <w:t>Golden G</w:t>
      </w:r>
      <w:r w:rsidR="00840917">
        <w:t xml:space="preserve">ate cloning. </w:t>
      </w:r>
      <w:r w:rsidR="00840917" w:rsidRPr="00840917">
        <w:rPr>
          <w:b/>
          <w:bCs/>
        </w:rPr>
        <w:t>(B)</w:t>
      </w:r>
      <w:r w:rsidR="00840917">
        <w:t xml:space="preserve"> The </w:t>
      </w:r>
      <w:r w:rsidR="00840917" w:rsidRPr="00840917">
        <w:rPr>
          <w:i/>
          <w:iCs/>
        </w:rPr>
        <w:t>Eco</w:t>
      </w:r>
      <w:r w:rsidR="00634FB0" w:rsidRPr="00634FB0">
        <w:rPr>
          <w:iCs/>
        </w:rPr>
        <w:t>RI</w:t>
      </w:r>
      <w:r w:rsidR="00840917" w:rsidRPr="00A8493E">
        <w:rPr>
          <w:i/>
          <w:iCs/>
        </w:rPr>
        <w:t xml:space="preserve"> </w:t>
      </w:r>
      <w:r w:rsidR="00840917">
        <w:t>endonuclease gene cassette that was cloned into the pSYEN3 MCS. Between the pollen-specific promoter and the 1</w:t>
      </w:r>
      <w:r w:rsidR="00840917" w:rsidRPr="00840917">
        <w:rPr>
          <w:vertAlign w:val="superscript"/>
        </w:rPr>
        <w:t>st</w:t>
      </w:r>
      <w:r w:rsidR="00840917">
        <w:t xml:space="preserve"> exon and the </w:t>
      </w:r>
      <w:r w:rsidR="00840917" w:rsidRPr="00840917">
        <w:rPr>
          <w:i/>
          <w:iCs/>
        </w:rPr>
        <w:t>Eco</w:t>
      </w:r>
      <w:r w:rsidR="00634FB0" w:rsidRPr="00634FB0">
        <w:rPr>
          <w:iCs/>
        </w:rPr>
        <w:t>RI</w:t>
      </w:r>
      <w:r w:rsidR="00840917">
        <w:t xml:space="preserve"> coding sequence is a 49 bp cloning “scar”, a possible cause for low transcript expression.</w:t>
      </w:r>
    </w:p>
    <w:p w14:paraId="4C354511" w14:textId="72BE609D" w:rsidR="00B0636D" w:rsidRPr="005C18ED" w:rsidRDefault="00EE1C48" w:rsidP="005C18ED">
      <w:pPr>
        <w:spacing w:after="160" w:line="360" w:lineRule="auto"/>
        <w:jc w:val="center"/>
        <w:rPr>
          <w:b/>
        </w:rPr>
      </w:pPr>
      <w:r w:rsidRPr="00F97C1A">
        <w:rPr>
          <w:b/>
          <w:sz w:val="28"/>
        </w:rPr>
        <w:lastRenderedPageBreak/>
        <w:t>Chapter 4: Conclusions</w:t>
      </w:r>
      <w:r w:rsidR="00930CEF">
        <w:rPr>
          <w:b/>
          <w:sz w:val="28"/>
        </w:rPr>
        <w:t xml:space="preserve"> and Recommendations</w:t>
      </w:r>
    </w:p>
    <w:p w14:paraId="4220B04E" w14:textId="3C7B1161" w:rsidR="00ED1EB2" w:rsidRDefault="00B0636D" w:rsidP="007E0C17">
      <w:pPr>
        <w:spacing w:after="160" w:line="259" w:lineRule="auto"/>
        <w:rPr>
          <w:b/>
          <w:sz w:val="28"/>
        </w:rPr>
      </w:pPr>
      <w:r w:rsidRPr="00F97C1A">
        <w:rPr>
          <w:b/>
          <w:sz w:val="28"/>
        </w:rPr>
        <w:br w:type="page"/>
      </w:r>
    </w:p>
    <w:p w14:paraId="2162B9D6" w14:textId="5F1D9A07" w:rsidR="00225B76" w:rsidRPr="006B0CFA" w:rsidRDefault="005376FD" w:rsidP="002005FF">
      <w:pPr>
        <w:spacing w:after="160" w:line="360" w:lineRule="auto"/>
        <w:rPr>
          <w:bCs/>
          <w:szCs w:val="22"/>
        </w:rPr>
      </w:pPr>
      <w:r>
        <w:rPr>
          <w:bCs/>
          <w:szCs w:val="22"/>
        </w:rPr>
        <w:lastRenderedPageBreak/>
        <w:t xml:space="preserve">I </w:t>
      </w:r>
      <w:r w:rsidR="00F57582">
        <w:rPr>
          <w:bCs/>
          <w:szCs w:val="22"/>
        </w:rPr>
        <w:t xml:space="preserve">believe </w:t>
      </w:r>
      <w:r w:rsidR="00975F75">
        <w:rPr>
          <w:bCs/>
          <w:szCs w:val="22"/>
        </w:rPr>
        <w:t xml:space="preserve">the pollen-targeted expression of </w:t>
      </w:r>
      <w:r w:rsidR="00975F75" w:rsidRPr="00956D89">
        <w:rPr>
          <w:bCs/>
          <w:i/>
          <w:iCs/>
          <w:szCs w:val="22"/>
        </w:rPr>
        <w:t>Eco</w:t>
      </w:r>
      <w:r w:rsidR="00634FB0" w:rsidRPr="00634FB0">
        <w:rPr>
          <w:bCs/>
          <w:iCs/>
          <w:szCs w:val="22"/>
        </w:rPr>
        <w:t>RI</w:t>
      </w:r>
      <w:r w:rsidR="00975F75">
        <w:rPr>
          <w:bCs/>
          <w:szCs w:val="22"/>
        </w:rPr>
        <w:t xml:space="preserve"> endonuclease</w:t>
      </w:r>
      <w:r w:rsidR="00F57582">
        <w:rPr>
          <w:bCs/>
          <w:szCs w:val="22"/>
        </w:rPr>
        <w:t xml:space="preserve"> h</w:t>
      </w:r>
      <w:r w:rsidR="00865238">
        <w:rPr>
          <w:bCs/>
          <w:szCs w:val="22"/>
        </w:rPr>
        <w:t>olds the</w:t>
      </w:r>
      <w:r w:rsidR="00F57582">
        <w:rPr>
          <w:bCs/>
          <w:szCs w:val="22"/>
        </w:rPr>
        <w:t xml:space="preserve"> potential to effectively induce male-sterility</w:t>
      </w:r>
      <w:r w:rsidR="00975F75">
        <w:rPr>
          <w:bCs/>
          <w:szCs w:val="22"/>
        </w:rPr>
        <w:t xml:space="preserve"> for bioconfinement purposes</w:t>
      </w:r>
      <w:r w:rsidR="00865238">
        <w:rPr>
          <w:bCs/>
          <w:szCs w:val="22"/>
        </w:rPr>
        <w:t>;</w:t>
      </w:r>
      <w:r w:rsidR="00F57582">
        <w:rPr>
          <w:bCs/>
          <w:szCs w:val="22"/>
        </w:rPr>
        <w:t xml:space="preserve"> however</w:t>
      </w:r>
      <w:r w:rsidR="00865238">
        <w:rPr>
          <w:bCs/>
          <w:szCs w:val="22"/>
        </w:rPr>
        <w:t>,</w:t>
      </w:r>
      <w:r w:rsidR="00F57582">
        <w:rPr>
          <w:bCs/>
          <w:szCs w:val="22"/>
        </w:rPr>
        <w:t xml:space="preserve"> </w:t>
      </w:r>
      <w:r w:rsidR="0010719B">
        <w:rPr>
          <w:bCs/>
          <w:szCs w:val="22"/>
        </w:rPr>
        <w:t xml:space="preserve">improvements </w:t>
      </w:r>
      <w:r w:rsidR="00865238">
        <w:rPr>
          <w:bCs/>
          <w:szCs w:val="22"/>
        </w:rPr>
        <w:t>are</w:t>
      </w:r>
      <w:r w:rsidR="0010719B">
        <w:rPr>
          <w:bCs/>
          <w:szCs w:val="22"/>
        </w:rPr>
        <w:t xml:space="preserve"> necessary</w:t>
      </w:r>
      <w:r w:rsidR="00865238">
        <w:rPr>
          <w:bCs/>
          <w:szCs w:val="22"/>
        </w:rPr>
        <w:t>,</w:t>
      </w:r>
      <w:r w:rsidR="0010719B">
        <w:rPr>
          <w:bCs/>
          <w:szCs w:val="22"/>
        </w:rPr>
        <w:t xml:space="preserve"> beginning with a more robust</w:t>
      </w:r>
      <w:r w:rsidR="00157C75">
        <w:rPr>
          <w:bCs/>
          <w:szCs w:val="22"/>
        </w:rPr>
        <w:t xml:space="preserve"> design of the plasmid construct. </w:t>
      </w:r>
      <w:r w:rsidR="009C2A06">
        <w:rPr>
          <w:bCs/>
          <w:szCs w:val="22"/>
        </w:rPr>
        <w:t>While</w:t>
      </w:r>
      <w:r w:rsidR="000F5B0E">
        <w:rPr>
          <w:bCs/>
          <w:szCs w:val="22"/>
        </w:rPr>
        <w:t xml:space="preserve"> the catalase </w:t>
      </w:r>
      <w:r w:rsidR="00BE3E3A">
        <w:rPr>
          <w:bCs/>
          <w:szCs w:val="22"/>
        </w:rPr>
        <w:t xml:space="preserve">intron </w:t>
      </w:r>
      <w:r w:rsidR="000F5B0E">
        <w:rPr>
          <w:bCs/>
          <w:szCs w:val="22"/>
        </w:rPr>
        <w:t>was</w:t>
      </w:r>
      <w:r>
        <w:rPr>
          <w:bCs/>
          <w:szCs w:val="22"/>
        </w:rPr>
        <w:t xml:space="preserve"> chosen as</w:t>
      </w:r>
      <w:r w:rsidR="000F5B0E">
        <w:rPr>
          <w:bCs/>
          <w:szCs w:val="22"/>
        </w:rPr>
        <w:t xml:space="preserve"> a </w:t>
      </w:r>
      <w:r>
        <w:rPr>
          <w:bCs/>
          <w:szCs w:val="22"/>
        </w:rPr>
        <w:t xml:space="preserve">potential </w:t>
      </w:r>
      <w:r w:rsidR="000F5B0E">
        <w:rPr>
          <w:bCs/>
          <w:szCs w:val="22"/>
        </w:rPr>
        <w:t>solution</w:t>
      </w:r>
      <w:r w:rsidR="00595B33">
        <w:rPr>
          <w:bCs/>
          <w:szCs w:val="22"/>
        </w:rPr>
        <w:t xml:space="preserve"> to leaky </w:t>
      </w:r>
      <w:r w:rsidR="00595B33" w:rsidRPr="001A786B">
        <w:rPr>
          <w:bCs/>
          <w:i/>
          <w:iCs/>
          <w:szCs w:val="22"/>
        </w:rPr>
        <w:t>Eco</w:t>
      </w:r>
      <w:r w:rsidR="00634FB0" w:rsidRPr="00634FB0">
        <w:rPr>
          <w:bCs/>
          <w:iCs/>
          <w:szCs w:val="22"/>
        </w:rPr>
        <w:t>RI</w:t>
      </w:r>
      <w:r w:rsidR="00595B33">
        <w:rPr>
          <w:bCs/>
          <w:szCs w:val="22"/>
        </w:rPr>
        <w:t xml:space="preserve"> expression in </w:t>
      </w:r>
      <w:r w:rsidR="002E0265" w:rsidRPr="006022FE">
        <w:rPr>
          <w:bCs/>
          <w:i/>
          <w:iCs/>
          <w:szCs w:val="22"/>
        </w:rPr>
        <w:t>Agrobacterium</w:t>
      </w:r>
      <w:r w:rsidR="002E0265" w:rsidRPr="00956D89">
        <w:rPr>
          <w:bCs/>
          <w:szCs w:val="22"/>
        </w:rPr>
        <w:t xml:space="preserve"> </w:t>
      </w:r>
      <w:r w:rsidR="001A786B">
        <w:rPr>
          <w:bCs/>
          <w:szCs w:val="22"/>
        </w:rPr>
        <w:t>under</w:t>
      </w:r>
      <w:r w:rsidR="000D4D21">
        <w:rPr>
          <w:bCs/>
          <w:szCs w:val="22"/>
        </w:rPr>
        <w:t xml:space="preserve"> some of</w:t>
      </w:r>
      <w:r w:rsidR="001A786B">
        <w:rPr>
          <w:bCs/>
          <w:szCs w:val="22"/>
        </w:rPr>
        <w:t xml:space="preserve"> the anther- and pollen- specific promoters</w:t>
      </w:r>
      <w:r w:rsidR="00595B33">
        <w:rPr>
          <w:bCs/>
          <w:szCs w:val="22"/>
        </w:rPr>
        <w:t xml:space="preserve">, </w:t>
      </w:r>
      <w:r w:rsidR="009C2A06">
        <w:rPr>
          <w:bCs/>
          <w:szCs w:val="22"/>
        </w:rPr>
        <w:t>it failed to undergo proper</w:t>
      </w:r>
      <w:r w:rsidR="001A786B">
        <w:rPr>
          <w:bCs/>
          <w:szCs w:val="22"/>
        </w:rPr>
        <w:t xml:space="preserve"> splic</w:t>
      </w:r>
      <w:r w:rsidR="00344ED3">
        <w:rPr>
          <w:bCs/>
          <w:szCs w:val="22"/>
        </w:rPr>
        <w:t>ing</w:t>
      </w:r>
      <w:r w:rsidR="001A786B">
        <w:rPr>
          <w:bCs/>
          <w:szCs w:val="22"/>
        </w:rPr>
        <w:t xml:space="preserve"> from mRNA when expressed in switchgrass.</w:t>
      </w:r>
      <w:r w:rsidR="000D4D21">
        <w:rPr>
          <w:bCs/>
          <w:szCs w:val="22"/>
        </w:rPr>
        <w:t xml:space="preserve"> </w:t>
      </w:r>
      <w:r w:rsidR="004C3D3A">
        <w:rPr>
          <w:bCs/>
          <w:szCs w:val="22"/>
        </w:rPr>
        <w:t>The intron should not be included in the</w:t>
      </w:r>
      <w:r w:rsidR="00507C7B">
        <w:rPr>
          <w:bCs/>
          <w:szCs w:val="22"/>
        </w:rPr>
        <w:t xml:space="preserve"> c</w:t>
      </w:r>
      <w:r w:rsidR="00226DB0">
        <w:rPr>
          <w:bCs/>
          <w:szCs w:val="22"/>
        </w:rPr>
        <w:t xml:space="preserve">onstructs where </w:t>
      </w:r>
      <w:r w:rsidR="00910987">
        <w:rPr>
          <w:bCs/>
          <w:szCs w:val="22"/>
        </w:rPr>
        <w:t>it</w:t>
      </w:r>
      <w:r w:rsidR="00226DB0">
        <w:rPr>
          <w:bCs/>
          <w:szCs w:val="22"/>
        </w:rPr>
        <w:t xml:space="preserve"> is </w:t>
      </w:r>
      <w:r w:rsidR="00507C7B">
        <w:rPr>
          <w:bCs/>
          <w:szCs w:val="22"/>
        </w:rPr>
        <w:t>non</w:t>
      </w:r>
      <w:r w:rsidR="007369C9">
        <w:rPr>
          <w:bCs/>
          <w:szCs w:val="22"/>
        </w:rPr>
        <w:t>essential</w:t>
      </w:r>
      <w:r w:rsidR="000C02FA">
        <w:rPr>
          <w:bCs/>
          <w:szCs w:val="22"/>
        </w:rPr>
        <w:t xml:space="preserve">. For those where leaky expression was observed in </w:t>
      </w:r>
      <w:r w:rsidR="002E0265" w:rsidRPr="006022FE">
        <w:rPr>
          <w:bCs/>
          <w:i/>
          <w:iCs/>
          <w:szCs w:val="22"/>
        </w:rPr>
        <w:t>Agrobacterium</w:t>
      </w:r>
      <w:r w:rsidR="000C02FA">
        <w:rPr>
          <w:bCs/>
          <w:szCs w:val="22"/>
        </w:rPr>
        <w:t>,</w:t>
      </w:r>
      <w:r w:rsidR="00910987">
        <w:rPr>
          <w:bCs/>
          <w:szCs w:val="22"/>
        </w:rPr>
        <w:t xml:space="preserve"> an alternative route should be </w:t>
      </w:r>
      <w:r w:rsidR="000C02FA">
        <w:rPr>
          <w:bCs/>
          <w:szCs w:val="22"/>
        </w:rPr>
        <w:t>taken</w:t>
      </w:r>
      <w:r w:rsidR="00771EC8">
        <w:rPr>
          <w:bCs/>
          <w:szCs w:val="22"/>
        </w:rPr>
        <w:t xml:space="preserve"> to prevent the leaky expression</w:t>
      </w:r>
      <w:r w:rsidR="003146E3">
        <w:rPr>
          <w:bCs/>
          <w:szCs w:val="22"/>
        </w:rPr>
        <w:t xml:space="preserve">. </w:t>
      </w:r>
      <w:r w:rsidR="001B37BD">
        <w:rPr>
          <w:bCs/>
          <w:szCs w:val="22"/>
        </w:rPr>
        <w:t>Furthermore, equipping the transgene with</w:t>
      </w:r>
      <w:r w:rsidR="00CC71EB">
        <w:rPr>
          <w:bCs/>
          <w:szCs w:val="22"/>
        </w:rPr>
        <w:t xml:space="preserve"> </w:t>
      </w:r>
      <w:r w:rsidR="003146E3">
        <w:rPr>
          <w:bCs/>
          <w:szCs w:val="22"/>
        </w:rPr>
        <w:t xml:space="preserve">3’ and 5’ </w:t>
      </w:r>
      <w:r w:rsidR="00192CDA">
        <w:rPr>
          <w:bCs/>
          <w:szCs w:val="22"/>
        </w:rPr>
        <w:t xml:space="preserve">untranslated regions </w:t>
      </w:r>
      <w:r w:rsidR="001B37BD">
        <w:rPr>
          <w:bCs/>
          <w:szCs w:val="22"/>
        </w:rPr>
        <w:t>could</w:t>
      </w:r>
      <w:r w:rsidR="00192CDA">
        <w:rPr>
          <w:bCs/>
          <w:szCs w:val="22"/>
        </w:rPr>
        <w:t xml:space="preserve"> stabilize mRNA </w:t>
      </w:r>
      <w:r w:rsidR="001B37BD">
        <w:rPr>
          <w:bCs/>
          <w:szCs w:val="22"/>
        </w:rPr>
        <w:t>and enhance</w:t>
      </w:r>
      <w:r w:rsidR="007E0C17">
        <w:rPr>
          <w:bCs/>
          <w:szCs w:val="22"/>
        </w:rPr>
        <w:t xml:space="preserve"> gene expression.</w:t>
      </w:r>
      <w:r w:rsidR="00C60ED1">
        <w:rPr>
          <w:bCs/>
          <w:szCs w:val="22"/>
        </w:rPr>
        <w:t xml:space="preserve"> </w:t>
      </w:r>
      <w:r w:rsidR="00912D95">
        <w:rPr>
          <w:bCs/>
          <w:szCs w:val="22"/>
        </w:rPr>
        <w:t xml:space="preserve">Additionally, </w:t>
      </w:r>
      <w:r w:rsidR="0032429A">
        <w:rPr>
          <w:bCs/>
          <w:szCs w:val="22"/>
        </w:rPr>
        <w:t>utilizing</w:t>
      </w:r>
      <w:r w:rsidR="00515E21">
        <w:rPr>
          <w:bCs/>
          <w:szCs w:val="22"/>
        </w:rPr>
        <w:t xml:space="preserve"> a nuclear localization signal would ensure the </w:t>
      </w:r>
      <w:r w:rsidR="00515E21" w:rsidRPr="00515E21">
        <w:rPr>
          <w:bCs/>
          <w:i/>
          <w:iCs/>
          <w:szCs w:val="22"/>
        </w:rPr>
        <w:t>Eco</w:t>
      </w:r>
      <w:r w:rsidR="00515E21">
        <w:rPr>
          <w:bCs/>
          <w:szCs w:val="22"/>
        </w:rPr>
        <w:t xml:space="preserve">RI endonuclease </w:t>
      </w:r>
      <w:r w:rsidR="00115748">
        <w:rPr>
          <w:bCs/>
          <w:szCs w:val="22"/>
        </w:rPr>
        <w:t>is effectively</w:t>
      </w:r>
      <w:r w:rsidR="00515E21">
        <w:rPr>
          <w:bCs/>
          <w:szCs w:val="22"/>
        </w:rPr>
        <w:t xml:space="preserve"> trafficked to the nucleus</w:t>
      </w:r>
      <w:r w:rsidR="00143DC3">
        <w:rPr>
          <w:bCs/>
          <w:szCs w:val="22"/>
        </w:rPr>
        <w:t>,</w:t>
      </w:r>
      <w:r w:rsidR="00547390">
        <w:rPr>
          <w:bCs/>
          <w:szCs w:val="22"/>
        </w:rPr>
        <w:t xml:space="preserve"> increasing </w:t>
      </w:r>
      <w:r w:rsidR="00143DC3">
        <w:rPr>
          <w:bCs/>
          <w:szCs w:val="22"/>
        </w:rPr>
        <w:t>the potential</w:t>
      </w:r>
      <w:r w:rsidR="00547390">
        <w:rPr>
          <w:bCs/>
          <w:szCs w:val="22"/>
        </w:rPr>
        <w:t xml:space="preserve"> of </w:t>
      </w:r>
      <w:r w:rsidR="00143DC3" w:rsidRPr="00143DC3">
        <w:rPr>
          <w:bCs/>
          <w:i/>
          <w:iCs/>
          <w:szCs w:val="22"/>
        </w:rPr>
        <w:t>Eco</w:t>
      </w:r>
      <w:r w:rsidR="00143DC3">
        <w:rPr>
          <w:bCs/>
          <w:szCs w:val="22"/>
        </w:rPr>
        <w:t xml:space="preserve">RI endonuclease to induce </w:t>
      </w:r>
      <w:r w:rsidR="00515E21">
        <w:rPr>
          <w:bCs/>
          <w:szCs w:val="22"/>
        </w:rPr>
        <w:t>genom</w:t>
      </w:r>
      <w:r w:rsidR="00631BC5">
        <w:rPr>
          <w:bCs/>
          <w:szCs w:val="22"/>
        </w:rPr>
        <w:t>ic DNA</w:t>
      </w:r>
      <w:r w:rsidR="00547390">
        <w:rPr>
          <w:bCs/>
          <w:szCs w:val="22"/>
        </w:rPr>
        <w:t xml:space="preserve"> damage and cellular death</w:t>
      </w:r>
      <w:r w:rsidR="00631BC5">
        <w:rPr>
          <w:bCs/>
          <w:szCs w:val="22"/>
        </w:rPr>
        <w:t>.</w:t>
      </w:r>
      <w:r w:rsidR="00243CB8">
        <w:rPr>
          <w:bCs/>
          <w:szCs w:val="22"/>
        </w:rPr>
        <w:t xml:space="preserve"> </w:t>
      </w:r>
      <w:r>
        <w:rPr>
          <w:bCs/>
          <w:szCs w:val="22"/>
        </w:rPr>
        <w:t>I</w:t>
      </w:r>
      <w:r w:rsidR="00AE41AF">
        <w:rPr>
          <w:bCs/>
          <w:szCs w:val="22"/>
        </w:rPr>
        <w:t xml:space="preserve"> also emphasize</w:t>
      </w:r>
      <w:r w:rsidR="002566EE">
        <w:rPr>
          <w:bCs/>
          <w:szCs w:val="22"/>
        </w:rPr>
        <w:t xml:space="preserve"> the importance of using characterized tissue-culture switchgrass lines for </w:t>
      </w:r>
      <w:r w:rsidR="002E0E6B">
        <w:rPr>
          <w:bCs/>
          <w:szCs w:val="22"/>
        </w:rPr>
        <w:t xml:space="preserve">the </w:t>
      </w:r>
      <w:r w:rsidR="000673CD">
        <w:rPr>
          <w:bCs/>
          <w:szCs w:val="22"/>
        </w:rPr>
        <w:t xml:space="preserve">production of </w:t>
      </w:r>
      <w:r w:rsidR="00AE41AF">
        <w:rPr>
          <w:bCs/>
          <w:szCs w:val="22"/>
        </w:rPr>
        <w:t>genetically engineered</w:t>
      </w:r>
      <w:r w:rsidR="000673CD">
        <w:rPr>
          <w:bCs/>
          <w:szCs w:val="22"/>
        </w:rPr>
        <w:t xml:space="preserve"> </w:t>
      </w:r>
      <w:r w:rsidR="00143DC3">
        <w:rPr>
          <w:bCs/>
          <w:szCs w:val="22"/>
        </w:rPr>
        <w:t>switchgrass</w:t>
      </w:r>
      <w:r w:rsidR="00726022">
        <w:rPr>
          <w:bCs/>
          <w:szCs w:val="22"/>
        </w:rPr>
        <w:t xml:space="preserve"> which is vital to minimize </w:t>
      </w:r>
      <w:r w:rsidR="00085EAE">
        <w:rPr>
          <w:bCs/>
          <w:szCs w:val="22"/>
        </w:rPr>
        <w:t xml:space="preserve">phenotypic </w:t>
      </w:r>
      <w:r w:rsidR="003E13B8">
        <w:rPr>
          <w:bCs/>
          <w:szCs w:val="22"/>
        </w:rPr>
        <w:t>variation arising</w:t>
      </w:r>
      <w:r w:rsidR="00085EAE">
        <w:rPr>
          <w:bCs/>
          <w:szCs w:val="22"/>
        </w:rPr>
        <w:t xml:space="preserve"> from the high</w:t>
      </w:r>
      <w:r w:rsidR="00B03F52">
        <w:rPr>
          <w:bCs/>
          <w:szCs w:val="22"/>
        </w:rPr>
        <w:t xml:space="preserve"> genetic diversity of switchgrass</w:t>
      </w:r>
      <w:r w:rsidR="00143DC3">
        <w:rPr>
          <w:bCs/>
          <w:szCs w:val="22"/>
        </w:rPr>
        <w:t xml:space="preserve"> and</w:t>
      </w:r>
      <w:r w:rsidR="00921AF3">
        <w:rPr>
          <w:bCs/>
          <w:szCs w:val="22"/>
        </w:rPr>
        <w:t xml:space="preserve"> </w:t>
      </w:r>
      <w:r w:rsidR="005D0810">
        <w:rPr>
          <w:bCs/>
          <w:szCs w:val="22"/>
        </w:rPr>
        <w:t xml:space="preserve">to either </w:t>
      </w:r>
      <w:r w:rsidR="006817E2">
        <w:rPr>
          <w:bCs/>
          <w:szCs w:val="22"/>
        </w:rPr>
        <w:t>produce a large selection of transgenic lines</w:t>
      </w:r>
      <w:r w:rsidR="00BF0F7F">
        <w:rPr>
          <w:bCs/>
          <w:szCs w:val="22"/>
        </w:rPr>
        <w:t xml:space="preserve"> or utilize </w:t>
      </w:r>
      <w:r w:rsidR="005D0810">
        <w:rPr>
          <w:bCs/>
          <w:szCs w:val="22"/>
        </w:rPr>
        <w:t xml:space="preserve">a </w:t>
      </w:r>
      <w:r w:rsidR="00BF0F7F">
        <w:rPr>
          <w:bCs/>
          <w:szCs w:val="22"/>
        </w:rPr>
        <w:t>site-targeted integration</w:t>
      </w:r>
      <w:r w:rsidR="005D0810">
        <w:rPr>
          <w:bCs/>
          <w:szCs w:val="22"/>
        </w:rPr>
        <w:t xml:space="preserve"> approach</w:t>
      </w:r>
      <w:r w:rsidR="004F2A37">
        <w:rPr>
          <w:bCs/>
          <w:szCs w:val="22"/>
        </w:rPr>
        <w:t xml:space="preserve"> </w:t>
      </w:r>
      <w:r w:rsidR="00E1299B">
        <w:rPr>
          <w:bCs/>
          <w:szCs w:val="22"/>
        </w:rPr>
        <w:t>to reduce t</w:t>
      </w:r>
      <w:r w:rsidR="006B0CFA">
        <w:rPr>
          <w:bCs/>
          <w:szCs w:val="22"/>
        </w:rPr>
        <w:t xml:space="preserve">he random, </w:t>
      </w:r>
      <w:r w:rsidR="00E1299B">
        <w:rPr>
          <w:bCs/>
          <w:szCs w:val="22"/>
        </w:rPr>
        <w:t>potentially</w:t>
      </w:r>
      <w:r w:rsidR="006B0CFA">
        <w:rPr>
          <w:bCs/>
          <w:szCs w:val="22"/>
        </w:rPr>
        <w:t xml:space="preserve"> deleterious nature of T-DNA insertion, respectively.</w:t>
      </w:r>
      <w:r w:rsidR="00BE2919">
        <w:rPr>
          <w:bCs/>
          <w:szCs w:val="22"/>
        </w:rPr>
        <w:t xml:space="preserve"> </w:t>
      </w:r>
      <w:r w:rsidR="00B8273A">
        <w:rPr>
          <w:bCs/>
          <w:szCs w:val="22"/>
        </w:rPr>
        <w:t>By incorporating</w:t>
      </w:r>
      <w:r w:rsidR="00BE2919">
        <w:rPr>
          <w:bCs/>
          <w:szCs w:val="22"/>
        </w:rPr>
        <w:t xml:space="preserve"> these </w:t>
      </w:r>
      <w:r w:rsidR="00B8273A">
        <w:rPr>
          <w:bCs/>
          <w:szCs w:val="22"/>
        </w:rPr>
        <w:t xml:space="preserve">strategic </w:t>
      </w:r>
      <w:r w:rsidR="00BE2919">
        <w:rPr>
          <w:bCs/>
          <w:szCs w:val="22"/>
        </w:rPr>
        <w:t xml:space="preserve">considerations, </w:t>
      </w:r>
      <w:r w:rsidR="00B8273A">
        <w:rPr>
          <w:bCs/>
          <w:szCs w:val="22"/>
        </w:rPr>
        <w:t xml:space="preserve">the full potential of </w:t>
      </w:r>
      <w:r w:rsidR="00B8273A" w:rsidRPr="002005FF">
        <w:rPr>
          <w:bCs/>
          <w:i/>
          <w:iCs/>
          <w:szCs w:val="22"/>
        </w:rPr>
        <w:t>Eco</w:t>
      </w:r>
      <w:r w:rsidR="00B8273A">
        <w:rPr>
          <w:bCs/>
          <w:szCs w:val="22"/>
        </w:rPr>
        <w:t xml:space="preserve">RI endonuclease </w:t>
      </w:r>
      <w:r w:rsidR="006E4709">
        <w:rPr>
          <w:bCs/>
          <w:szCs w:val="22"/>
        </w:rPr>
        <w:t xml:space="preserve">might </w:t>
      </w:r>
      <w:r w:rsidR="00B8273A">
        <w:rPr>
          <w:bCs/>
          <w:szCs w:val="22"/>
        </w:rPr>
        <w:t>be harnessed to achieve bioconfinement in switchgrass.</w:t>
      </w:r>
      <w:r w:rsidR="00225B76">
        <w:rPr>
          <w:b/>
          <w:sz w:val="28"/>
        </w:rPr>
        <w:br w:type="page"/>
      </w:r>
    </w:p>
    <w:p w14:paraId="5F65CE7D" w14:textId="11C082B3" w:rsidR="00B0636D" w:rsidRPr="00F97C1A" w:rsidRDefault="00C4175E" w:rsidP="00AD5C84">
      <w:pPr>
        <w:spacing w:line="360" w:lineRule="auto"/>
        <w:jc w:val="center"/>
        <w:rPr>
          <w:b/>
          <w:sz w:val="28"/>
        </w:rPr>
      </w:pPr>
      <w:r>
        <w:rPr>
          <w:b/>
          <w:sz w:val="28"/>
        </w:rPr>
        <w:lastRenderedPageBreak/>
        <w:t>Vita</w:t>
      </w:r>
    </w:p>
    <w:p w14:paraId="7C347C20" w14:textId="21F94CD8" w:rsidR="00B0636D" w:rsidRPr="005C18ED" w:rsidRDefault="005E4CDF" w:rsidP="005C18ED">
      <w:pPr>
        <w:spacing w:line="360" w:lineRule="auto"/>
        <w:ind w:firstLine="720"/>
        <w:rPr>
          <w:bCs/>
          <w:szCs w:val="22"/>
        </w:rPr>
      </w:pPr>
      <w:r>
        <w:rPr>
          <w:bCs/>
          <w:szCs w:val="22"/>
        </w:rPr>
        <w:t xml:space="preserve">Jessica Stockdale grew up in </w:t>
      </w:r>
      <w:r w:rsidR="009C6804">
        <w:rPr>
          <w:bCs/>
          <w:szCs w:val="22"/>
        </w:rPr>
        <w:t>Chattanooga</w:t>
      </w:r>
      <w:r w:rsidR="00B72FE9">
        <w:rPr>
          <w:bCs/>
          <w:szCs w:val="22"/>
        </w:rPr>
        <w:t xml:space="preserve">, TN. </w:t>
      </w:r>
      <w:r w:rsidR="006464C1">
        <w:rPr>
          <w:bCs/>
          <w:szCs w:val="22"/>
        </w:rPr>
        <w:t>She graduated from the University of Tennessee Knoxville</w:t>
      </w:r>
      <w:r w:rsidR="00A362E2">
        <w:rPr>
          <w:bCs/>
          <w:szCs w:val="22"/>
        </w:rPr>
        <w:t xml:space="preserve"> in 2020 with a Bachelor of Science in </w:t>
      </w:r>
      <w:r w:rsidR="00866AA5">
        <w:rPr>
          <w:bCs/>
          <w:szCs w:val="22"/>
        </w:rPr>
        <w:t>B</w:t>
      </w:r>
      <w:r w:rsidR="00A362E2">
        <w:rPr>
          <w:bCs/>
          <w:szCs w:val="22"/>
        </w:rPr>
        <w:t>iological</w:t>
      </w:r>
      <w:r w:rsidR="00866AA5">
        <w:rPr>
          <w:bCs/>
          <w:szCs w:val="22"/>
        </w:rPr>
        <w:t xml:space="preserve"> Sciences, with a concentration in biochemistry and cellular and molecular biology.</w:t>
      </w:r>
      <w:r w:rsidR="003B7A7F">
        <w:rPr>
          <w:bCs/>
          <w:szCs w:val="22"/>
        </w:rPr>
        <w:t xml:space="preserve"> </w:t>
      </w:r>
      <w:r w:rsidR="009F5BE1">
        <w:rPr>
          <w:bCs/>
          <w:szCs w:val="22"/>
        </w:rPr>
        <w:t>In</w:t>
      </w:r>
      <w:r w:rsidR="00D274C4">
        <w:rPr>
          <w:bCs/>
          <w:szCs w:val="22"/>
        </w:rPr>
        <w:t xml:space="preserve"> August of</w:t>
      </w:r>
      <w:r w:rsidR="009F5BE1">
        <w:rPr>
          <w:bCs/>
          <w:szCs w:val="22"/>
        </w:rPr>
        <w:t xml:space="preserve"> 2020, she began pursuing her </w:t>
      </w:r>
      <w:r w:rsidR="003B7A7F">
        <w:rPr>
          <w:bCs/>
          <w:szCs w:val="22"/>
        </w:rPr>
        <w:t>Master of Science</w:t>
      </w:r>
      <w:r w:rsidR="001A5BCC">
        <w:rPr>
          <w:bCs/>
          <w:szCs w:val="22"/>
        </w:rPr>
        <w:t xml:space="preserve"> degree in Plant Sciences with a concentration in plant molecular genetics</w:t>
      </w:r>
      <w:r w:rsidR="009F5BE1">
        <w:rPr>
          <w:bCs/>
          <w:szCs w:val="22"/>
        </w:rPr>
        <w:t xml:space="preserve"> </w:t>
      </w:r>
      <w:r w:rsidR="00C63D43">
        <w:rPr>
          <w:bCs/>
          <w:szCs w:val="22"/>
        </w:rPr>
        <w:t xml:space="preserve">at the </w:t>
      </w:r>
      <w:r w:rsidR="00C24F92">
        <w:rPr>
          <w:bCs/>
          <w:szCs w:val="22"/>
        </w:rPr>
        <w:t xml:space="preserve">University of Tennessee Knoxville </w:t>
      </w:r>
      <w:r w:rsidR="00AF140B">
        <w:rPr>
          <w:bCs/>
          <w:szCs w:val="22"/>
        </w:rPr>
        <w:t>under the mentorship of Dr. Neal Stewart</w:t>
      </w:r>
      <w:r w:rsidR="001A5BCC">
        <w:rPr>
          <w:bCs/>
          <w:szCs w:val="22"/>
        </w:rPr>
        <w:t>.</w:t>
      </w:r>
      <w:r w:rsidR="009C588A">
        <w:rPr>
          <w:bCs/>
          <w:szCs w:val="22"/>
        </w:rPr>
        <w:t xml:space="preserve"> </w:t>
      </w:r>
      <w:r w:rsidR="00AF140B">
        <w:rPr>
          <w:bCs/>
          <w:szCs w:val="22"/>
        </w:rPr>
        <w:t xml:space="preserve">The objectives of her work </w:t>
      </w:r>
      <w:r w:rsidR="00D53AD8">
        <w:rPr>
          <w:bCs/>
          <w:szCs w:val="22"/>
        </w:rPr>
        <w:t>were</w:t>
      </w:r>
      <w:r w:rsidR="00AF140B">
        <w:rPr>
          <w:bCs/>
          <w:szCs w:val="22"/>
        </w:rPr>
        <w:t xml:space="preserve"> to </w:t>
      </w:r>
      <w:r w:rsidR="00213ED4">
        <w:rPr>
          <w:bCs/>
          <w:szCs w:val="22"/>
        </w:rPr>
        <w:t>characterize</w:t>
      </w:r>
      <w:r w:rsidR="009E0013">
        <w:rPr>
          <w:bCs/>
          <w:szCs w:val="22"/>
        </w:rPr>
        <w:t xml:space="preserve"> </w:t>
      </w:r>
      <w:r w:rsidR="005F31B6">
        <w:rPr>
          <w:bCs/>
          <w:szCs w:val="22"/>
        </w:rPr>
        <w:t>p</w:t>
      </w:r>
      <w:r w:rsidR="00B66713">
        <w:rPr>
          <w:bCs/>
          <w:szCs w:val="22"/>
        </w:rPr>
        <w:t>utative</w:t>
      </w:r>
      <w:r w:rsidR="005F31B6">
        <w:rPr>
          <w:bCs/>
          <w:szCs w:val="22"/>
        </w:rPr>
        <w:t xml:space="preserve"> pollen-specific promoters in switchgrass, as well as determine the efficacy of pollen-specific </w:t>
      </w:r>
      <w:r w:rsidR="005F31B6" w:rsidRPr="005F31B6">
        <w:rPr>
          <w:bCs/>
          <w:i/>
          <w:iCs/>
          <w:szCs w:val="22"/>
        </w:rPr>
        <w:t>Ec</w:t>
      </w:r>
      <w:r w:rsidR="005F31B6" w:rsidRPr="003D4324">
        <w:rPr>
          <w:bCs/>
          <w:i/>
          <w:iCs/>
          <w:szCs w:val="22"/>
        </w:rPr>
        <w:t>o</w:t>
      </w:r>
      <w:r w:rsidR="00634FB0" w:rsidRPr="00634FB0">
        <w:rPr>
          <w:bCs/>
          <w:iCs/>
          <w:szCs w:val="22"/>
        </w:rPr>
        <w:t>RI</w:t>
      </w:r>
      <w:r w:rsidR="005F31B6">
        <w:rPr>
          <w:bCs/>
          <w:szCs w:val="22"/>
        </w:rPr>
        <w:t xml:space="preserve"> endonuclease</w:t>
      </w:r>
      <w:r w:rsidR="00353CCA">
        <w:rPr>
          <w:bCs/>
          <w:szCs w:val="22"/>
        </w:rPr>
        <w:t xml:space="preserve"> expression to confer pollen-sterility</w:t>
      </w:r>
      <w:r w:rsidR="00444025">
        <w:rPr>
          <w:bCs/>
          <w:szCs w:val="22"/>
        </w:rPr>
        <w:t xml:space="preserve"> for bioconfinement</w:t>
      </w:r>
      <w:r w:rsidR="008D60D0">
        <w:rPr>
          <w:bCs/>
          <w:szCs w:val="22"/>
        </w:rPr>
        <w:t xml:space="preserve"> purposes</w:t>
      </w:r>
      <w:r w:rsidR="00444025">
        <w:rPr>
          <w:bCs/>
          <w:szCs w:val="22"/>
        </w:rPr>
        <w:t>.</w:t>
      </w:r>
      <w:r w:rsidR="00F92204">
        <w:rPr>
          <w:b/>
          <w:sz w:val="28"/>
        </w:rPr>
        <w:fldChar w:fldCharType="begin"/>
      </w:r>
      <w:r w:rsidR="00F92204">
        <w:rPr>
          <w:b/>
          <w:sz w:val="28"/>
        </w:rPr>
        <w:instrText xml:space="preserve"> ADDIN EN.REFLIST </w:instrText>
      </w:r>
      <w:r w:rsidR="00F92204">
        <w:rPr>
          <w:b/>
          <w:sz w:val="28"/>
        </w:rPr>
        <w:fldChar w:fldCharType="end"/>
      </w:r>
    </w:p>
    <w:sectPr w:rsidR="00B0636D" w:rsidRPr="005C18ED" w:rsidSect="00DE19E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ABDF6" w14:textId="77777777" w:rsidR="00DE19EB" w:rsidRDefault="00DE19EB">
      <w:r>
        <w:separator/>
      </w:r>
    </w:p>
  </w:endnote>
  <w:endnote w:type="continuationSeparator" w:id="0">
    <w:p w14:paraId="6DF48F36" w14:textId="77777777" w:rsidR="00DE19EB" w:rsidRDefault="00DE19EB">
      <w:r>
        <w:continuationSeparator/>
      </w:r>
    </w:p>
  </w:endnote>
  <w:endnote w:type="continuationNotice" w:id="1">
    <w:p w14:paraId="2233C186" w14:textId="77777777" w:rsidR="00DE19EB" w:rsidRDefault="00DE19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778722"/>
      <w:docPartObj>
        <w:docPartGallery w:val="Page Numbers (Bottom of Page)"/>
        <w:docPartUnique/>
      </w:docPartObj>
    </w:sdtPr>
    <w:sdtEndPr>
      <w:rPr>
        <w:rFonts w:ascii="Times New Roman" w:hAnsi="Times New Roman" w:cs="Times New Roman"/>
        <w:noProof/>
      </w:rPr>
    </w:sdtEndPr>
    <w:sdtContent>
      <w:p w14:paraId="3B25B36A" w14:textId="4F2BA89B" w:rsidR="00421F09" w:rsidRDefault="00421F09">
        <w:pPr>
          <w:pStyle w:val="Footer"/>
          <w:jc w:val="center"/>
        </w:pPr>
        <w:r w:rsidRPr="00171995">
          <w:rPr>
            <w:rFonts w:ascii="Times New Roman" w:hAnsi="Times New Roman" w:cs="Times New Roman"/>
          </w:rPr>
          <w:fldChar w:fldCharType="begin"/>
        </w:r>
        <w:r w:rsidRPr="00171995">
          <w:rPr>
            <w:rFonts w:ascii="Times New Roman" w:hAnsi="Times New Roman" w:cs="Times New Roman"/>
          </w:rPr>
          <w:instrText xml:space="preserve"> PAGE   \* MERGEFORMAT </w:instrText>
        </w:r>
        <w:r w:rsidRPr="00171995">
          <w:rPr>
            <w:rFonts w:ascii="Times New Roman" w:hAnsi="Times New Roman" w:cs="Times New Roman"/>
          </w:rPr>
          <w:fldChar w:fldCharType="separate"/>
        </w:r>
        <w:r w:rsidRPr="00171995">
          <w:rPr>
            <w:rFonts w:ascii="Times New Roman" w:hAnsi="Times New Roman" w:cs="Times New Roman"/>
            <w:noProof/>
          </w:rPr>
          <w:t>2</w:t>
        </w:r>
        <w:r w:rsidRPr="00171995">
          <w:rPr>
            <w:rFonts w:ascii="Times New Roman" w:hAnsi="Times New Roman" w:cs="Times New Roman"/>
            <w:noProof/>
          </w:rPr>
          <w:fldChar w:fldCharType="end"/>
        </w:r>
      </w:p>
    </w:sdtContent>
  </w:sdt>
  <w:p w14:paraId="01189F8E" w14:textId="77777777" w:rsidR="00421F09" w:rsidRDefault="00421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475144"/>
      <w:docPartObj>
        <w:docPartGallery w:val="Page Numbers (Bottom of Page)"/>
        <w:docPartUnique/>
      </w:docPartObj>
    </w:sdtPr>
    <w:sdtEndPr>
      <w:rPr>
        <w:noProof/>
      </w:rPr>
    </w:sdtEndPr>
    <w:sdtContent>
      <w:p w14:paraId="1FD65EF6" w14:textId="32D5B2D1" w:rsidR="00724A45" w:rsidRDefault="00724A45">
        <w:pPr>
          <w:pStyle w:val="Footer"/>
          <w:jc w:val="center"/>
        </w:pPr>
        <w:r>
          <w:fldChar w:fldCharType="begin"/>
        </w:r>
        <w:r>
          <w:instrText xml:space="preserve"> PAGE   \* MERGEFORMAT </w:instrText>
        </w:r>
        <w:r>
          <w:fldChar w:fldCharType="separate"/>
        </w:r>
        <w:r w:rsidR="00DA07F4">
          <w:rPr>
            <w:noProof/>
          </w:rPr>
          <w:t>iv</w:t>
        </w:r>
        <w:r>
          <w:rPr>
            <w:noProof/>
          </w:rPr>
          <w:fldChar w:fldCharType="end"/>
        </w:r>
      </w:p>
    </w:sdtContent>
  </w:sdt>
  <w:p w14:paraId="0D35614A" w14:textId="77777777" w:rsidR="00724A45" w:rsidRDefault="00724A45" w:rsidP="0015696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721555"/>
      <w:docPartObj>
        <w:docPartGallery w:val="Page Numbers (Bottom of Page)"/>
        <w:docPartUnique/>
      </w:docPartObj>
    </w:sdtPr>
    <w:sdtEndPr>
      <w:rPr>
        <w:noProof/>
      </w:rPr>
    </w:sdtEndPr>
    <w:sdtContent>
      <w:p w14:paraId="57457AC0" w14:textId="2E04A81D" w:rsidR="00724A45" w:rsidRDefault="00724A45">
        <w:pPr>
          <w:pStyle w:val="Footer"/>
          <w:jc w:val="center"/>
        </w:pPr>
        <w:r>
          <w:fldChar w:fldCharType="begin"/>
        </w:r>
        <w:r>
          <w:instrText xml:space="preserve"> PAGE   \* MERGEFORMAT </w:instrText>
        </w:r>
        <w:r>
          <w:fldChar w:fldCharType="separate"/>
        </w:r>
        <w:r w:rsidR="00DE2BB4">
          <w:rPr>
            <w:noProof/>
          </w:rPr>
          <w:t>68</w:t>
        </w:r>
        <w:r>
          <w:rPr>
            <w:noProof/>
          </w:rPr>
          <w:fldChar w:fldCharType="end"/>
        </w:r>
      </w:p>
    </w:sdtContent>
  </w:sdt>
  <w:p w14:paraId="0A92214E" w14:textId="77777777" w:rsidR="00724A45" w:rsidRDefault="00724A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722419"/>
      <w:docPartObj>
        <w:docPartGallery w:val="Page Numbers (Bottom of Page)"/>
        <w:docPartUnique/>
      </w:docPartObj>
    </w:sdtPr>
    <w:sdtEndPr>
      <w:rPr>
        <w:rFonts w:ascii="Times New Roman" w:hAnsi="Times New Roman" w:cs="Times New Roman"/>
        <w:noProof/>
      </w:rPr>
    </w:sdtEndPr>
    <w:sdtContent>
      <w:p w14:paraId="3469EFA5" w14:textId="277FFB01" w:rsidR="00724A45" w:rsidRDefault="00724A45">
        <w:pPr>
          <w:pStyle w:val="Footer"/>
          <w:jc w:val="center"/>
        </w:pPr>
        <w:r w:rsidRPr="00171995">
          <w:rPr>
            <w:rFonts w:ascii="Times New Roman" w:hAnsi="Times New Roman" w:cs="Times New Roman"/>
          </w:rPr>
          <w:fldChar w:fldCharType="begin"/>
        </w:r>
        <w:r w:rsidRPr="00171995">
          <w:rPr>
            <w:rFonts w:ascii="Times New Roman" w:hAnsi="Times New Roman" w:cs="Times New Roman"/>
          </w:rPr>
          <w:instrText xml:space="preserve"> PAGE   \* MERGEFORMAT </w:instrText>
        </w:r>
        <w:r w:rsidRPr="00171995">
          <w:rPr>
            <w:rFonts w:ascii="Times New Roman" w:hAnsi="Times New Roman" w:cs="Times New Roman"/>
          </w:rPr>
          <w:fldChar w:fldCharType="separate"/>
        </w:r>
        <w:r w:rsidR="00144EC0" w:rsidRPr="00171995">
          <w:rPr>
            <w:rFonts w:ascii="Times New Roman" w:hAnsi="Times New Roman" w:cs="Times New Roman"/>
            <w:noProof/>
          </w:rPr>
          <w:t>47</w:t>
        </w:r>
        <w:r w:rsidRPr="00171995">
          <w:rPr>
            <w:rFonts w:ascii="Times New Roman" w:hAnsi="Times New Roman" w:cs="Times New Roman"/>
            <w:noProof/>
          </w:rPr>
          <w:fldChar w:fldCharType="end"/>
        </w:r>
      </w:p>
    </w:sdtContent>
  </w:sdt>
  <w:p w14:paraId="543D8A34" w14:textId="77777777" w:rsidR="00724A45" w:rsidRDefault="00724A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55F11" w14:textId="77777777" w:rsidR="00DE19EB" w:rsidRDefault="00DE19EB">
      <w:r>
        <w:separator/>
      </w:r>
    </w:p>
  </w:footnote>
  <w:footnote w:type="continuationSeparator" w:id="0">
    <w:p w14:paraId="37D61419" w14:textId="77777777" w:rsidR="00DE19EB" w:rsidRDefault="00DE19EB">
      <w:r>
        <w:continuationSeparator/>
      </w:r>
    </w:p>
  </w:footnote>
  <w:footnote w:type="continuationNotice" w:id="1">
    <w:p w14:paraId="332EA31C" w14:textId="77777777" w:rsidR="00DE19EB" w:rsidRDefault="00DE19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70419"/>
    <w:multiLevelType w:val="hybridMultilevel"/>
    <w:tmpl w:val="EE608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7096D"/>
    <w:multiLevelType w:val="multilevel"/>
    <w:tmpl w:val="9678EB8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CE63FDB"/>
    <w:multiLevelType w:val="hybridMultilevel"/>
    <w:tmpl w:val="4A3A0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2D7513"/>
    <w:multiLevelType w:val="hybridMultilevel"/>
    <w:tmpl w:val="0792C046"/>
    <w:lvl w:ilvl="0" w:tplc="CA245D1E">
      <w:start w:val="1"/>
      <w:numFmt w:val="decimal"/>
      <w:lvlText w:val="%1."/>
      <w:lvlJc w:val="left"/>
      <w:pPr>
        <w:ind w:left="720" w:hanging="360"/>
      </w:pPr>
    </w:lvl>
    <w:lvl w:ilvl="1" w:tplc="A02E90D8">
      <w:start w:val="1"/>
      <w:numFmt w:val="lowerLetter"/>
      <w:lvlText w:val="%2."/>
      <w:lvlJc w:val="left"/>
      <w:pPr>
        <w:ind w:left="1440" w:hanging="360"/>
      </w:pPr>
    </w:lvl>
    <w:lvl w:ilvl="2" w:tplc="108877E2">
      <w:start w:val="1"/>
      <w:numFmt w:val="lowerRoman"/>
      <w:lvlText w:val="%3."/>
      <w:lvlJc w:val="right"/>
      <w:pPr>
        <w:ind w:left="2160" w:hanging="180"/>
      </w:pPr>
    </w:lvl>
    <w:lvl w:ilvl="3" w:tplc="979A889E">
      <w:start w:val="1"/>
      <w:numFmt w:val="decimal"/>
      <w:lvlText w:val="%4."/>
      <w:lvlJc w:val="left"/>
      <w:pPr>
        <w:ind w:left="2880" w:hanging="360"/>
      </w:pPr>
    </w:lvl>
    <w:lvl w:ilvl="4" w:tplc="A780815C">
      <w:start w:val="1"/>
      <w:numFmt w:val="lowerLetter"/>
      <w:lvlText w:val="%5."/>
      <w:lvlJc w:val="left"/>
      <w:pPr>
        <w:ind w:left="3600" w:hanging="360"/>
      </w:pPr>
    </w:lvl>
    <w:lvl w:ilvl="5" w:tplc="31841678">
      <w:start w:val="1"/>
      <w:numFmt w:val="lowerRoman"/>
      <w:lvlText w:val="%6."/>
      <w:lvlJc w:val="right"/>
      <w:pPr>
        <w:ind w:left="4320" w:hanging="180"/>
      </w:pPr>
    </w:lvl>
    <w:lvl w:ilvl="6" w:tplc="77AC947A">
      <w:start w:val="1"/>
      <w:numFmt w:val="decimal"/>
      <w:lvlText w:val="%7."/>
      <w:lvlJc w:val="left"/>
      <w:pPr>
        <w:ind w:left="5040" w:hanging="360"/>
      </w:pPr>
    </w:lvl>
    <w:lvl w:ilvl="7" w:tplc="800CDA14">
      <w:start w:val="1"/>
      <w:numFmt w:val="lowerLetter"/>
      <w:lvlText w:val="%8."/>
      <w:lvlJc w:val="left"/>
      <w:pPr>
        <w:ind w:left="5760" w:hanging="360"/>
      </w:pPr>
    </w:lvl>
    <w:lvl w:ilvl="8" w:tplc="E3502016">
      <w:start w:val="1"/>
      <w:numFmt w:val="lowerRoman"/>
      <w:lvlText w:val="%9."/>
      <w:lvlJc w:val="right"/>
      <w:pPr>
        <w:ind w:left="6480" w:hanging="180"/>
      </w:pPr>
    </w:lvl>
  </w:abstractNum>
  <w:abstractNum w:abstractNumId="4" w15:restartNumberingAfterBreak="0">
    <w:nsid w:val="60F15637"/>
    <w:multiLevelType w:val="multilevel"/>
    <w:tmpl w:val="C876102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62384BCC"/>
    <w:multiLevelType w:val="hybridMultilevel"/>
    <w:tmpl w:val="48B83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00649505">
    <w:abstractNumId w:val="3"/>
  </w:num>
  <w:num w:numId="2" w16cid:durableId="1398280250">
    <w:abstractNumId w:val="4"/>
  </w:num>
  <w:num w:numId="3" w16cid:durableId="1744833618">
    <w:abstractNumId w:val="0"/>
  </w:num>
  <w:num w:numId="4" w16cid:durableId="373426204">
    <w:abstractNumId w:val="2"/>
  </w:num>
  <w:num w:numId="5" w16cid:durableId="730037918">
    <w:abstractNumId w:val="1"/>
  </w:num>
  <w:num w:numId="6" w16cid:durableId="12090743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sectio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pw9arvoerpeue5ewzpdps0xfrtv5dxtzrv&quot;&gt;Endnote Library&lt;record-ids&gt;&lt;item&gt;17&lt;/item&gt;&lt;item&gt;29&lt;/item&gt;&lt;item&gt;40&lt;/item&gt;&lt;item&gt;45&lt;/item&gt;&lt;item&gt;83&lt;/item&gt;&lt;item&gt;87&lt;/item&gt;&lt;item&gt;127&lt;/item&gt;&lt;item&gt;128&lt;/item&gt;&lt;item&gt;129&lt;/item&gt;&lt;item&gt;130&lt;/item&gt;&lt;item&gt;142&lt;/item&gt;&lt;item&gt;148&lt;/item&gt;&lt;item&gt;158&lt;/item&gt;&lt;item&gt;163&lt;/item&gt;&lt;item&gt;166&lt;/item&gt;&lt;item&gt;168&lt;/item&gt;&lt;item&gt;170&lt;/item&gt;&lt;item&gt;173&lt;/item&gt;&lt;item&gt;176&lt;/item&gt;&lt;item&gt;177&lt;/item&gt;&lt;item&gt;184&lt;/item&gt;&lt;item&gt;187&lt;/item&gt;&lt;item&gt;189&lt;/item&gt;&lt;item&gt;197&lt;/item&gt;&lt;item&gt;216&lt;/item&gt;&lt;item&gt;225&lt;/item&gt;&lt;item&gt;314&lt;/item&gt;&lt;item&gt;320&lt;/item&gt;&lt;item&gt;408&lt;/item&gt;&lt;item&gt;546&lt;/item&gt;&lt;item&gt;547&lt;/item&gt;&lt;item&gt;548&lt;/item&gt;&lt;item&gt;549&lt;/item&gt;&lt;item&gt;550&lt;/item&gt;&lt;item&gt;551&lt;/item&gt;&lt;item&gt;552&lt;/item&gt;&lt;item&gt;553&lt;/item&gt;&lt;item&gt;554&lt;/item&gt;&lt;item&gt;555&lt;/item&gt;&lt;item&gt;556&lt;/item&gt;&lt;item&gt;557&lt;/item&gt;&lt;item&gt;558&lt;/item&gt;&lt;item&gt;559&lt;/item&gt;&lt;item&gt;560&lt;/item&gt;&lt;item&gt;561&lt;/item&gt;&lt;item&gt;562&lt;/item&gt;&lt;item&gt;563&lt;/item&gt;&lt;item&gt;564&lt;/item&gt;&lt;item&gt;565&lt;/item&gt;&lt;item&gt;566&lt;/item&gt;&lt;item&gt;568&lt;/item&gt;&lt;item&gt;569&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27D36982"/>
    <w:rsid w:val="0000027F"/>
    <w:rsid w:val="000004BF"/>
    <w:rsid w:val="00000757"/>
    <w:rsid w:val="000010A1"/>
    <w:rsid w:val="00002087"/>
    <w:rsid w:val="00002D3D"/>
    <w:rsid w:val="00002ED7"/>
    <w:rsid w:val="00003926"/>
    <w:rsid w:val="00003C5B"/>
    <w:rsid w:val="00004A33"/>
    <w:rsid w:val="00004B6A"/>
    <w:rsid w:val="00004F38"/>
    <w:rsid w:val="0000521E"/>
    <w:rsid w:val="000052F9"/>
    <w:rsid w:val="000057CC"/>
    <w:rsid w:val="000062A0"/>
    <w:rsid w:val="00007B1B"/>
    <w:rsid w:val="0001074B"/>
    <w:rsid w:val="00011C2F"/>
    <w:rsid w:val="000124BF"/>
    <w:rsid w:val="0001294E"/>
    <w:rsid w:val="000134B3"/>
    <w:rsid w:val="0001383B"/>
    <w:rsid w:val="00013CE1"/>
    <w:rsid w:val="00015363"/>
    <w:rsid w:val="00016C0B"/>
    <w:rsid w:val="00017182"/>
    <w:rsid w:val="00020D69"/>
    <w:rsid w:val="00021254"/>
    <w:rsid w:val="00021356"/>
    <w:rsid w:val="00021D4B"/>
    <w:rsid w:val="000232E9"/>
    <w:rsid w:val="00023893"/>
    <w:rsid w:val="00024095"/>
    <w:rsid w:val="000259D5"/>
    <w:rsid w:val="0002655B"/>
    <w:rsid w:val="00027D15"/>
    <w:rsid w:val="00030866"/>
    <w:rsid w:val="00031090"/>
    <w:rsid w:val="000320B6"/>
    <w:rsid w:val="00032160"/>
    <w:rsid w:val="0003309E"/>
    <w:rsid w:val="00033183"/>
    <w:rsid w:val="000336C3"/>
    <w:rsid w:val="000341E2"/>
    <w:rsid w:val="00035B47"/>
    <w:rsid w:val="00035EE4"/>
    <w:rsid w:val="00036133"/>
    <w:rsid w:val="0003686B"/>
    <w:rsid w:val="00036A98"/>
    <w:rsid w:val="00036EBE"/>
    <w:rsid w:val="00037107"/>
    <w:rsid w:val="0003793D"/>
    <w:rsid w:val="0004057E"/>
    <w:rsid w:val="00040611"/>
    <w:rsid w:val="00040A05"/>
    <w:rsid w:val="0004108C"/>
    <w:rsid w:val="00041993"/>
    <w:rsid w:val="0004281C"/>
    <w:rsid w:val="00043A27"/>
    <w:rsid w:val="000440CD"/>
    <w:rsid w:val="0004427C"/>
    <w:rsid w:val="00044DA7"/>
    <w:rsid w:val="00046A2D"/>
    <w:rsid w:val="00046D27"/>
    <w:rsid w:val="00046D8A"/>
    <w:rsid w:val="00052BC7"/>
    <w:rsid w:val="00052C0C"/>
    <w:rsid w:val="00053097"/>
    <w:rsid w:val="00054A4F"/>
    <w:rsid w:val="00054A7A"/>
    <w:rsid w:val="000550F4"/>
    <w:rsid w:val="000559D5"/>
    <w:rsid w:val="00055A1E"/>
    <w:rsid w:val="00055ACE"/>
    <w:rsid w:val="00055CE0"/>
    <w:rsid w:val="00056B82"/>
    <w:rsid w:val="00056FFB"/>
    <w:rsid w:val="00057F0C"/>
    <w:rsid w:val="00060942"/>
    <w:rsid w:val="00061953"/>
    <w:rsid w:val="00061FBA"/>
    <w:rsid w:val="0006231F"/>
    <w:rsid w:val="00063173"/>
    <w:rsid w:val="00063380"/>
    <w:rsid w:val="000639C1"/>
    <w:rsid w:val="0006439E"/>
    <w:rsid w:val="00064830"/>
    <w:rsid w:val="00064C46"/>
    <w:rsid w:val="00064F1F"/>
    <w:rsid w:val="00065C54"/>
    <w:rsid w:val="00066AB5"/>
    <w:rsid w:val="00066E77"/>
    <w:rsid w:val="00067209"/>
    <w:rsid w:val="000673CD"/>
    <w:rsid w:val="00067958"/>
    <w:rsid w:val="00067E72"/>
    <w:rsid w:val="00070BD0"/>
    <w:rsid w:val="00071B1E"/>
    <w:rsid w:val="00071F48"/>
    <w:rsid w:val="00072733"/>
    <w:rsid w:val="0007297B"/>
    <w:rsid w:val="00072DDD"/>
    <w:rsid w:val="00072FB0"/>
    <w:rsid w:val="0007312E"/>
    <w:rsid w:val="00075329"/>
    <w:rsid w:val="00076FC0"/>
    <w:rsid w:val="000777BC"/>
    <w:rsid w:val="00077DFA"/>
    <w:rsid w:val="00080B13"/>
    <w:rsid w:val="0008155C"/>
    <w:rsid w:val="00081759"/>
    <w:rsid w:val="00081823"/>
    <w:rsid w:val="00081880"/>
    <w:rsid w:val="00081B21"/>
    <w:rsid w:val="00081D2A"/>
    <w:rsid w:val="00082A19"/>
    <w:rsid w:val="00084F0C"/>
    <w:rsid w:val="00085348"/>
    <w:rsid w:val="00085EAE"/>
    <w:rsid w:val="00085F48"/>
    <w:rsid w:val="000908AC"/>
    <w:rsid w:val="00091CCE"/>
    <w:rsid w:val="000921BA"/>
    <w:rsid w:val="00092A95"/>
    <w:rsid w:val="00092DA9"/>
    <w:rsid w:val="000945A2"/>
    <w:rsid w:val="00094657"/>
    <w:rsid w:val="000971B6"/>
    <w:rsid w:val="00097D30"/>
    <w:rsid w:val="00097D4D"/>
    <w:rsid w:val="000A03C2"/>
    <w:rsid w:val="000A1334"/>
    <w:rsid w:val="000A1D2C"/>
    <w:rsid w:val="000A2507"/>
    <w:rsid w:val="000A262A"/>
    <w:rsid w:val="000A2EF5"/>
    <w:rsid w:val="000A3080"/>
    <w:rsid w:val="000A4073"/>
    <w:rsid w:val="000A4617"/>
    <w:rsid w:val="000A4A3D"/>
    <w:rsid w:val="000A4E56"/>
    <w:rsid w:val="000A68A8"/>
    <w:rsid w:val="000A68BC"/>
    <w:rsid w:val="000A69D2"/>
    <w:rsid w:val="000A6A97"/>
    <w:rsid w:val="000A7340"/>
    <w:rsid w:val="000A7ACE"/>
    <w:rsid w:val="000B0F7E"/>
    <w:rsid w:val="000B1192"/>
    <w:rsid w:val="000B1B0E"/>
    <w:rsid w:val="000B1F63"/>
    <w:rsid w:val="000B21F8"/>
    <w:rsid w:val="000B2A91"/>
    <w:rsid w:val="000B323D"/>
    <w:rsid w:val="000B3377"/>
    <w:rsid w:val="000B35CB"/>
    <w:rsid w:val="000B3606"/>
    <w:rsid w:val="000B4407"/>
    <w:rsid w:val="000B4708"/>
    <w:rsid w:val="000B515F"/>
    <w:rsid w:val="000B5382"/>
    <w:rsid w:val="000B5EBD"/>
    <w:rsid w:val="000B61B6"/>
    <w:rsid w:val="000B61FE"/>
    <w:rsid w:val="000B622A"/>
    <w:rsid w:val="000B7214"/>
    <w:rsid w:val="000B7885"/>
    <w:rsid w:val="000B7AF3"/>
    <w:rsid w:val="000B7C2E"/>
    <w:rsid w:val="000C006A"/>
    <w:rsid w:val="000C025B"/>
    <w:rsid w:val="000C02FA"/>
    <w:rsid w:val="000C0BD1"/>
    <w:rsid w:val="000C0DE2"/>
    <w:rsid w:val="000C1C16"/>
    <w:rsid w:val="000C1CDE"/>
    <w:rsid w:val="000C2377"/>
    <w:rsid w:val="000C3AD8"/>
    <w:rsid w:val="000C3CCE"/>
    <w:rsid w:val="000C3DCE"/>
    <w:rsid w:val="000C452C"/>
    <w:rsid w:val="000C4662"/>
    <w:rsid w:val="000C4669"/>
    <w:rsid w:val="000C5BCF"/>
    <w:rsid w:val="000C6B64"/>
    <w:rsid w:val="000C71DA"/>
    <w:rsid w:val="000C7645"/>
    <w:rsid w:val="000C7725"/>
    <w:rsid w:val="000C7890"/>
    <w:rsid w:val="000C798C"/>
    <w:rsid w:val="000D0732"/>
    <w:rsid w:val="000D158A"/>
    <w:rsid w:val="000D1909"/>
    <w:rsid w:val="000D2827"/>
    <w:rsid w:val="000D2D62"/>
    <w:rsid w:val="000D2D96"/>
    <w:rsid w:val="000D3134"/>
    <w:rsid w:val="000D3F94"/>
    <w:rsid w:val="000D44C2"/>
    <w:rsid w:val="000D4AD4"/>
    <w:rsid w:val="000D4D21"/>
    <w:rsid w:val="000D53D9"/>
    <w:rsid w:val="000D5AD9"/>
    <w:rsid w:val="000D5FFC"/>
    <w:rsid w:val="000D7815"/>
    <w:rsid w:val="000D7F06"/>
    <w:rsid w:val="000E0093"/>
    <w:rsid w:val="000E0458"/>
    <w:rsid w:val="000E05BE"/>
    <w:rsid w:val="000E1015"/>
    <w:rsid w:val="000E124A"/>
    <w:rsid w:val="000E1A2C"/>
    <w:rsid w:val="000E2266"/>
    <w:rsid w:val="000E251A"/>
    <w:rsid w:val="000E28BC"/>
    <w:rsid w:val="000E2B83"/>
    <w:rsid w:val="000E37E0"/>
    <w:rsid w:val="000E4590"/>
    <w:rsid w:val="000E45A2"/>
    <w:rsid w:val="000E45AF"/>
    <w:rsid w:val="000E48B1"/>
    <w:rsid w:val="000E4ABF"/>
    <w:rsid w:val="000E4D8E"/>
    <w:rsid w:val="000E4DE9"/>
    <w:rsid w:val="000E5093"/>
    <w:rsid w:val="000E5640"/>
    <w:rsid w:val="000E5B8C"/>
    <w:rsid w:val="000E5E48"/>
    <w:rsid w:val="000E6EB5"/>
    <w:rsid w:val="000F0874"/>
    <w:rsid w:val="000F116B"/>
    <w:rsid w:val="000F2A9D"/>
    <w:rsid w:val="000F48AA"/>
    <w:rsid w:val="000F4F4B"/>
    <w:rsid w:val="000F5B0E"/>
    <w:rsid w:val="000F6202"/>
    <w:rsid w:val="000F6F2F"/>
    <w:rsid w:val="000F7021"/>
    <w:rsid w:val="000F745F"/>
    <w:rsid w:val="000F782C"/>
    <w:rsid w:val="000F7A5C"/>
    <w:rsid w:val="00100E57"/>
    <w:rsid w:val="00101523"/>
    <w:rsid w:val="001016AD"/>
    <w:rsid w:val="00103222"/>
    <w:rsid w:val="00103331"/>
    <w:rsid w:val="001056BA"/>
    <w:rsid w:val="001057B4"/>
    <w:rsid w:val="001058DD"/>
    <w:rsid w:val="0010719B"/>
    <w:rsid w:val="00107F63"/>
    <w:rsid w:val="0011081B"/>
    <w:rsid w:val="00111579"/>
    <w:rsid w:val="00111B4E"/>
    <w:rsid w:val="00111BD4"/>
    <w:rsid w:val="001135D4"/>
    <w:rsid w:val="00114008"/>
    <w:rsid w:val="00115748"/>
    <w:rsid w:val="0011617C"/>
    <w:rsid w:val="0011628D"/>
    <w:rsid w:val="00116579"/>
    <w:rsid w:val="00116FEA"/>
    <w:rsid w:val="00120F30"/>
    <w:rsid w:val="00121817"/>
    <w:rsid w:val="00121D7B"/>
    <w:rsid w:val="00121F09"/>
    <w:rsid w:val="001225CF"/>
    <w:rsid w:val="00122958"/>
    <w:rsid w:val="00123059"/>
    <w:rsid w:val="00123096"/>
    <w:rsid w:val="00123503"/>
    <w:rsid w:val="001243B4"/>
    <w:rsid w:val="00125599"/>
    <w:rsid w:val="00125D31"/>
    <w:rsid w:val="0012794D"/>
    <w:rsid w:val="00127F5D"/>
    <w:rsid w:val="00130235"/>
    <w:rsid w:val="00130565"/>
    <w:rsid w:val="001306CF"/>
    <w:rsid w:val="00131B3E"/>
    <w:rsid w:val="00131F94"/>
    <w:rsid w:val="001331A4"/>
    <w:rsid w:val="001339AE"/>
    <w:rsid w:val="00133D1F"/>
    <w:rsid w:val="00133E50"/>
    <w:rsid w:val="00134BDD"/>
    <w:rsid w:val="001350ED"/>
    <w:rsid w:val="00135D7B"/>
    <w:rsid w:val="0013693C"/>
    <w:rsid w:val="0014052D"/>
    <w:rsid w:val="00140E41"/>
    <w:rsid w:val="0014154C"/>
    <w:rsid w:val="00141B72"/>
    <w:rsid w:val="001421F9"/>
    <w:rsid w:val="0014220A"/>
    <w:rsid w:val="001424D5"/>
    <w:rsid w:val="00142BCD"/>
    <w:rsid w:val="00142E70"/>
    <w:rsid w:val="00143DC3"/>
    <w:rsid w:val="00144C49"/>
    <w:rsid w:val="00144EC0"/>
    <w:rsid w:val="00144FFF"/>
    <w:rsid w:val="00145E64"/>
    <w:rsid w:val="00146A35"/>
    <w:rsid w:val="001478EB"/>
    <w:rsid w:val="001501DE"/>
    <w:rsid w:val="0015090F"/>
    <w:rsid w:val="00150A5D"/>
    <w:rsid w:val="00150ED2"/>
    <w:rsid w:val="00151984"/>
    <w:rsid w:val="00151AF5"/>
    <w:rsid w:val="00151D47"/>
    <w:rsid w:val="001538A9"/>
    <w:rsid w:val="00154C66"/>
    <w:rsid w:val="00156941"/>
    <w:rsid w:val="00156953"/>
    <w:rsid w:val="00156968"/>
    <w:rsid w:val="001574D9"/>
    <w:rsid w:val="0015766E"/>
    <w:rsid w:val="00157AE4"/>
    <w:rsid w:val="00157C75"/>
    <w:rsid w:val="00160237"/>
    <w:rsid w:val="001603C3"/>
    <w:rsid w:val="00160740"/>
    <w:rsid w:val="00161342"/>
    <w:rsid w:val="00161592"/>
    <w:rsid w:val="001617FA"/>
    <w:rsid w:val="00161EF0"/>
    <w:rsid w:val="0016256D"/>
    <w:rsid w:val="001634D3"/>
    <w:rsid w:val="0016403E"/>
    <w:rsid w:val="001658C9"/>
    <w:rsid w:val="0016720F"/>
    <w:rsid w:val="00167CB9"/>
    <w:rsid w:val="00170E98"/>
    <w:rsid w:val="0017150B"/>
    <w:rsid w:val="00171995"/>
    <w:rsid w:val="00171E66"/>
    <w:rsid w:val="001730AC"/>
    <w:rsid w:val="001732E9"/>
    <w:rsid w:val="00173753"/>
    <w:rsid w:val="00173AFB"/>
    <w:rsid w:val="001741C9"/>
    <w:rsid w:val="00174325"/>
    <w:rsid w:val="00174544"/>
    <w:rsid w:val="0017561C"/>
    <w:rsid w:val="001766B2"/>
    <w:rsid w:val="00176C20"/>
    <w:rsid w:val="00177323"/>
    <w:rsid w:val="00177C3A"/>
    <w:rsid w:val="001801F0"/>
    <w:rsid w:val="00180AFC"/>
    <w:rsid w:val="00180D80"/>
    <w:rsid w:val="0018223A"/>
    <w:rsid w:val="001828C9"/>
    <w:rsid w:val="00182A2F"/>
    <w:rsid w:val="00182C79"/>
    <w:rsid w:val="001830F7"/>
    <w:rsid w:val="0018325B"/>
    <w:rsid w:val="00184581"/>
    <w:rsid w:val="0018512C"/>
    <w:rsid w:val="001854B5"/>
    <w:rsid w:val="001858B7"/>
    <w:rsid w:val="00185AD3"/>
    <w:rsid w:val="00185AFD"/>
    <w:rsid w:val="001865B5"/>
    <w:rsid w:val="001865D3"/>
    <w:rsid w:val="001879A5"/>
    <w:rsid w:val="00190056"/>
    <w:rsid w:val="001907A3"/>
    <w:rsid w:val="00190DA6"/>
    <w:rsid w:val="001919D6"/>
    <w:rsid w:val="001924F1"/>
    <w:rsid w:val="001926A2"/>
    <w:rsid w:val="00192CDA"/>
    <w:rsid w:val="00192FA2"/>
    <w:rsid w:val="00193031"/>
    <w:rsid w:val="00193471"/>
    <w:rsid w:val="00193492"/>
    <w:rsid w:val="00193573"/>
    <w:rsid w:val="00193F4B"/>
    <w:rsid w:val="00194251"/>
    <w:rsid w:val="00194642"/>
    <w:rsid w:val="00194B29"/>
    <w:rsid w:val="001A09FC"/>
    <w:rsid w:val="001A0AE7"/>
    <w:rsid w:val="001A0C5F"/>
    <w:rsid w:val="001A1668"/>
    <w:rsid w:val="001A18DE"/>
    <w:rsid w:val="001A3B26"/>
    <w:rsid w:val="001A467F"/>
    <w:rsid w:val="001A4C9F"/>
    <w:rsid w:val="001A50A1"/>
    <w:rsid w:val="001A5BCC"/>
    <w:rsid w:val="001A66A2"/>
    <w:rsid w:val="001A74B1"/>
    <w:rsid w:val="001A786B"/>
    <w:rsid w:val="001A7F19"/>
    <w:rsid w:val="001B0043"/>
    <w:rsid w:val="001B0612"/>
    <w:rsid w:val="001B090F"/>
    <w:rsid w:val="001B0C01"/>
    <w:rsid w:val="001B0E7B"/>
    <w:rsid w:val="001B196E"/>
    <w:rsid w:val="001B269F"/>
    <w:rsid w:val="001B2B9E"/>
    <w:rsid w:val="001B336D"/>
    <w:rsid w:val="001B3475"/>
    <w:rsid w:val="001B375B"/>
    <w:rsid w:val="001B37BD"/>
    <w:rsid w:val="001B3C7F"/>
    <w:rsid w:val="001B4A0A"/>
    <w:rsid w:val="001B4E86"/>
    <w:rsid w:val="001B5F4F"/>
    <w:rsid w:val="001B5F82"/>
    <w:rsid w:val="001B602B"/>
    <w:rsid w:val="001B7C91"/>
    <w:rsid w:val="001C0A57"/>
    <w:rsid w:val="001C117B"/>
    <w:rsid w:val="001C32AB"/>
    <w:rsid w:val="001C3796"/>
    <w:rsid w:val="001C3CF1"/>
    <w:rsid w:val="001C48B8"/>
    <w:rsid w:val="001C54E7"/>
    <w:rsid w:val="001C5AEB"/>
    <w:rsid w:val="001C5F3D"/>
    <w:rsid w:val="001C605C"/>
    <w:rsid w:val="001C6942"/>
    <w:rsid w:val="001C6C42"/>
    <w:rsid w:val="001C7651"/>
    <w:rsid w:val="001C7EF2"/>
    <w:rsid w:val="001D0CE6"/>
    <w:rsid w:val="001D0CF0"/>
    <w:rsid w:val="001D14A4"/>
    <w:rsid w:val="001D1BDF"/>
    <w:rsid w:val="001D1F91"/>
    <w:rsid w:val="001D200F"/>
    <w:rsid w:val="001D2CF6"/>
    <w:rsid w:val="001D2FB0"/>
    <w:rsid w:val="001D310E"/>
    <w:rsid w:val="001D3371"/>
    <w:rsid w:val="001D3D40"/>
    <w:rsid w:val="001D4082"/>
    <w:rsid w:val="001D4122"/>
    <w:rsid w:val="001D6289"/>
    <w:rsid w:val="001E0AFA"/>
    <w:rsid w:val="001E0BDE"/>
    <w:rsid w:val="001E0E39"/>
    <w:rsid w:val="001E16FC"/>
    <w:rsid w:val="001E1E25"/>
    <w:rsid w:val="001E20E8"/>
    <w:rsid w:val="001E2D51"/>
    <w:rsid w:val="001E37DF"/>
    <w:rsid w:val="001E386B"/>
    <w:rsid w:val="001E3AA3"/>
    <w:rsid w:val="001E400F"/>
    <w:rsid w:val="001E4196"/>
    <w:rsid w:val="001E43F8"/>
    <w:rsid w:val="001E44BB"/>
    <w:rsid w:val="001E4CDA"/>
    <w:rsid w:val="001E580A"/>
    <w:rsid w:val="001E652D"/>
    <w:rsid w:val="001E6638"/>
    <w:rsid w:val="001E697E"/>
    <w:rsid w:val="001E6B3A"/>
    <w:rsid w:val="001E7106"/>
    <w:rsid w:val="001E78C4"/>
    <w:rsid w:val="001F0425"/>
    <w:rsid w:val="001F153B"/>
    <w:rsid w:val="001F2D40"/>
    <w:rsid w:val="001F3CFC"/>
    <w:rsid w:val="001F492A"/>
    <w:rsid w:val="001F4B30"/>
    <w:rsid w:val="001F5106"/>
    <w:rsid w:val="001F5690"/>
    <w:rsid w:val="001F5D11"/>
    <w:rsid w:val="001F5EA4"/>
    <w:rsid w:val="001F7B02"/>
    <w:rsid w:val="002005FF"/>
    <w:rsid w:val="00200F4B"/>
    <w:rsid w:val="00201762"/>
    <w:rsid w:val="00201EC4"/>
    <w:rsid w:val="00201F5D"/>
    <w:rsid w:val="002022B3"/>
    <w:rsid w:val="002024D3"/>
    <w:rsid w:val="00202B60"/>
    <w:rsid w:val="00202D61"/>
    <w:rsid w:val="00203BA0"/>
    <w:rsid w:val="00203D8F"/>
    <w:rsid w:val="00204799"/>
    <w:rsid w:val="0020488A"/>
    <w:rsid w:val="00205049"/>
    <w:rsid w:val="0020562A"/>
    <w:rsid w:val="0020597E"/>
    <w:rsid w:val="002072E8"/>
    <w:rsid w:val="00207C95"/>
    <w:rsid w:val="00207DDE"/>
    <w:rsid w:val="00211DBA"/>
    <w:rsid w:val="00212030"/>
    <w:rsid w:val="00212C7D"/>
    <w:rsid w:val="00213ED4"/>
    <w:rsid w:val="00214D83"/>
    <w:rsid w:val="00215525"/>
    <w:rsid w:val="00215A38"/>
    <w:rsid w:val="00215B15"/>
    <w:rsid w:val="002164AC"/>
    <w:rsid w:val="002168C8"/>
    <w:rsid w:val="002203B2"/>
    <w:rsid w:val="0022090F"/>
    <w:rsid w:val="00220D2F"/>
    <w:rsid w:val="00223949"/>
    <w:rsid w:val="00223B2A"/>
    <w:rsid w:val="00224192"/>
    <w:rsid w:val="00224C2C"/>
    <w:rsid w:val="00224E6E"/>
    <w:rsid w:val="00224EC6"/>
    <w:rsid w:val="00225B76"/>
    <w:rsid w:val="00225F0C"/>
    <w:rsid w:val="00225F17"/>
    <w:rsid w:val="002262B0"/>
    <w:rsid w:val="00226B84"/>
    <w:rsid w:val="00226DB0"/>
    <w:rsid w:val="002271FB"/>
    <w:rsid w:val="0022763C"/>
    <w:rsid w:val="002279A1"/>
    <w:rsid w:val="00230161"/>
    <w:rsid w:val="00230D39"/>
    <w:rsid w:val="00231419"/>
    <w:rsid w:val="00231690"/>
    <w:rsid w:val="00231D91"/>
    <w:rsid w:val="00231E70"/>
    <w:rsid w:val="00232886"/>
    <w:rsid w:val="00233326"/>
    <w:rsid w:val="002338D3"/>
    <w:rsid w:val="002344F9"/>
    <w:rsid w:val="002349DF"/>
    <w:rsid w:val="00234A49"/>
    <w:rsid w:val="002355B7"/>
    <w:rsid w:val="00236A6C"/>
    <w:rsid w:val="00236F95"/>
    <w:rsid w:val="00237840"/>
    <w:rsid w:val="0024080A"/>
    <w:rsid w:val="00240D6B"/>
    <w:rsid w:val="0024116B"/>
    <w:rsid w:val="00241DB2"/>
    <w:rsid w:val="0024217A"/>
    <w:rsid w:val="0024229E"/>
    <w:rsid w:val="00242E83"/>
    <w:rsid w:val="00243ABE"/>
    <w:rsid w:val="00243CB8"/>
    <w:rsid w:val="00244CF2"/>
    <w:rsid w:val="00246698"/>
    <w:rsid w:val="00246E1B"/>
    <w:rsid w:val="00247503"/>
    <w:rsid w:val="002519E0"/>
    <w:rsid w:val="00251ED9"/>
    <w:rsid w:val="002528E3"/>
    <w:rsid w:val="00253577"/>
    <w:rsid w:val="00253CA2"/>
    <w:rsid w:val="00254C0B"/>
    <w:rsid w:val="00254CBD"/>
    <w:rsid w:val="00255108"/>
    <w:rsid w:val="00255D26"/>
    <w:rsid w:val="002566EE"/>
    <w:rsid w:val="00256B45"/>
    <w:rsid w:val="00257788"/>
    <w:rsid w:val="002606F5"/>
    <w:rsid w:val="002612FF"/>
    <w:rsid w:val="00261333"/>
    <w:rsid w:val="00262602"/>
    <w:rsid w:val="00262A5F"/>
    <w:rsid w:val="00262F52"/>
    <w:rsid w:val="0026355D"/>
    <w:rsid w:val="00263AC0"/>
    <w:rsid w:val="002647BF"/>
    <w:rsid w:val="00265023"/>
    <w:rsid w:val="002652CB"/>
    <w:rsid w:val="00266BFC"/>
    <w:rsid w:val="00266F76"/>
    <w:rsid w:val="00267269"/>
    <w:rsid w:val="0027097D"/>
    <w:rsid w:val="00270D48"/>
    <w:rsid w:val="002711ED"/>
    <w:rsid w:val="00271C2E"/>
    <w:rsid w:val="0027247B"/>
    <w:rsid w:val="00273E3B"/>
    <w:rsid w:val="00274B17"/>
    <w:rsid w:val="00274CB9"/>
    <w:rsid w:val="002761BA"/>
    <w:rsid w:val="00276516"/>
    <w:rsid w:val="00276689"/>
    <w:rsid w:val="00276753"/>
    <w:rsid w:val="002773B2"/>
    <w:rsid w:val="00280E6A"/>
    <w:rsid w:val="00280FF6"/>
    <w:rsid w:val="002821DF"/>
    <w:rsid w:val="002825EE"/>
    <w:rsid w:val="0028338A"/>
    <w:rsid w:val="00283845"/>
    <w:rsid w:val="00284244"/>
    <w:rsid w:val="002843F0"/>
    <w:rsid w:val="002848CA"/>
    <w:rsid w:val="00284C36"/>
    <w:rsid w:val="00284C69"/>
    <w:rsid w:val="0028654C"/>
    <w:rsid w:val="002866AB"/>
    <w:rsid w:val="0028692D"/>
    <w:rsid w:val="00286DF3"/>
    <w:rsid w:val="00287B4B"/>
    <w:rsid w:val="00287F49"/>
    <w:rsid w:val="002905E2"/>
    <w:rsid w:val="002910F8"/>
    <w:rsid w:val="00292601"/>
    <w:rsid w:val="002948AB"/>
    <w:rsid w:val="00295771"/>
    <w:rsid w:val="00295AED"/>
    <w:rsid w:val="002966D2"/>
    <w:rsid w:val="00296936"/>
    <w:rsid w:val="00296F99"/>
    <w:rsid w:val="00297808"/>
    <w:rsid w:val="00297BF4"/>
    <w:rsid w:val="00297C0E"/>
    <w:rsid w:val="002A0B5B"/>
    <w:rsid w:val="002A0D53"/>
    <w:rsid w:val="002A0FB5"/>
    <w:rsid w:val="002A13BE"/>
    <w:rsid w:val="002A15AE"/>
    <w:rsid w:val="002A1BAA"/>
    <w:rsid w:val="002A1E35"/>
    <w:rsid w:val="002A2015"/>
    <w:rsid w:val="002A229B"/>
    <w:rsid w:val="002A2761"/>
    <w:rsid w:val="002A27E2"/>
    <w:rsid w:val="002A3DC5"/>
    <w:rsid w:val="002A621B"/>
    <w:rsid w:val="002A62B5"/>
    <w:rsid w:val="002A6458"/>
    <w:rsid w:val="002A7F9A"/>
    <w:rsid w:val="002B0258"/>
    <w:rsid w:val="002B06ED"/>
    <w:rsid w:val="002B19C2"/>
    <w:rsid w:val="002B1A59"/>
    <w:rsid w:val="002B1E41"/>
    <w:rsid w:val="002B2F00"/>
    <w:rsid w:val="002B3300"/>
    <w:rsid w:val="002B38D4"/>
    <w:rsid w:val="002B4CAD"/>
    <w:rsid w:val="002B5437"/>
    <w:rsid w:val="002B6CC1"/>
    <w:rsid w:val="002B7877"/>
    <w:rsid w:val="002C03D0"/>
    <w:rsid w:val="002C06A2"/>
    <w:rsid w:val="002C0A30"/>
    <w:rsid w:val="002C0D13"/>
    <w:rsid w:val="002C150B"/>
    <w:rsid w:val="002C155A"/>
    <w:rsid w:val="002C1795"/>
    <w:rsid w:val="002C3F1E"/>
    <w:rsid w:val="002C4F76"/>
    <w:rsid w:val="002C6CD1"/>
    <w:rsid w:val="002C6DAC"/>
    <w:rsid w:val="002C7264"/>
    <w:rsid w:val="002D069A"/>
    <w:rsid w:val="002D0880"/>
    <w:rsid w:val="002D0C94"/>
    <w:rsid w:val="002D1132"/>
    <w:rsid w:val="002D13D3"/>
    <w:rsid w:val="002D162D"/>
    <w:rsid w:val="002D16B6"/>
    <w:rsid w:val="002D1DA0"/>
    <w:rsid w:val="002D25E7"/>
    <w:rsid w:val="002D2936"/>
    <w:rsid w:val="002D2D6B"/>
    <w:rsid w:val="002D329F"/>
    <w:rsid w:val="002D36E7"/>
    <w:rsid w:val="002D39FE"/>
    <w:rsid w:val="002D416F"/>
    <w:rsid w:val="002D496B"/>
    <w:rsid w:val="002D4A17"/>
    <w:rsid w:val="002D7832"/>
    <w:rsid w:val="002D79EA"/>
    <w:rsid w:val="002D7F8E"/>
    <w:rsid w:val="002E00B1"/>
    <w:rsid w:val="002E0265"/>
    <w:rsid w:val="002E0E6B"/>
    <w:rsid w:val="002E17EB"/>
    <w:rsid w:val="002E1BAC"/>
    <w:rsid w:val="002E1FED"/>
    <w:rsid w:val="002E20B2"/>
    <w:rsid w:val="002E2439"/>
    <w:rsid w:val="002E3745"/>
    <w:rsid w:val="002E3CE7"/>
    <w:rsid w:val="002E4000"/>
    <w:rsid w:val="002E421B"/>
    <w:rsid w:val="002E4D8B"/>
    <w:rsid w:val="002E5378"/>
    <w:rsid w:val="002E5EDF"/>
    <w:rsid w:val="002E6694"/>
    <w:rsid w:val="002E6B5C"/>
    <w:rsid w:val="002E7688"/>
    <w:rsid w:val="002E76B8"/>
    <w:rsid w:val="002F0843"/>
    <w:rsid w:val="002F0BA7"/>
    <w:rsid w:val="002F1986"/>
    <w:rsid w:val="002F2581"/>
    <w:rsid w:val="002F2A2E"/>
    <w:rsid w:val="002F336A"/>
    <w:rsid w:val="002F41C6"/>
    <w:rsid w:val="002F4F69"/>
    <w:rsid w:val="002F50AD"/>
    <w:rsid w:val="002F51F7"/>
    <w:rsid w:val="002F55BA"/>
    <w:rsid w:val="002F5E27"/>
    <w:rsid w:val="002F609E"/>
    <w:rsid w:val="002F63F7"/>
    <w:rsid w:val="002F6B64"/>
    <w:rsid w:val="002F6E25"/>
    <w:rsid w:val="002F714D"/>
    <w:rsid w:val="002F7C9D"/>
    <w:rsid w:val="0030001A"/>
    <w:rsid w:val="003009B8"/>
    <w:rsid w:val="00300B60"/>
    <w:rsid w:val="00301729"/>
    <w:rsid w:val="00301BA0"/>
    <w:rsid w:val="00303022"/>
    <w:rsid w:val="003037A1"/>
    <w:rsid w:val="003049DD"/>
    <w:rsid w:val="00305513"/>
    <w:rsid w:val="003062D5"/>
    <w:rsid w:val="00306A6B"/>
    <w:rsid w:val="00307B94"/>
    <w:rsid w:val="00310D36"/>
    <w:rsid w:val="003113C0"/>
    <w:rsid w:val="00311AD4"/>
    <w:rsid w:val="00311F31"/>
    <w:rsid w:val="00312212"/>
    <w:rsid w:val="003127B2"/>
    <w:rsid w:val="0031319A"/>
    <w:rsid w:val="003136FD"/>
    <w:rsid w:val="00313BAA"/>
    <w:rsid w:val="003145A9"/>
    <w:rsid w:val="003146E3"/>
    <w:rsid w:val="00314EDE"/>
    <w:rsid w:val="00314F96"/>
    <w:rsid w:val="0031540E"/>
    <w:rsid w:val="00315C4F"/>
    <w:rsid w:val="003166D9"/>
    <w:rsid w:val="003168DE"/>
    <w:rsid w:val="003168F2"/>
    <w:rsid w:val="00316B55"/>
    <w:rsid w:val="00317485"/>
    <w:rsid w:val="00320496"/>
    <w:rsid w:val="0032164E"/>
    <w:rsid w:val="00323A6A"/>
    <w:rsid w:val="0032429A"/>
    <w:rsid w:val="003247F5"/>
    <w:rsid w:val="003252A5"/>
    <w:rsid w:val="003252AF"/>
    <w:rsid w:val="00325C90"/>
    <w:rsid w:val="00325D2A"/>
    <w:rsid w:val="00326002"/>
    <w:rsid w:val="00326090"/>
    <w:rsid w:val="0032630C"/>
    <w:rsid w:val="00326376"/>
    <w:rsid w:val="003266B8"/>
    <w:rsid w:val="00330118"/>
    <w:rsid w:val="00331ACB"/>
    <w:rsid w:val="003328CF"/>
    <w:rsid w:val="0033304B"/>
    <w:rsid w:val="0033442A"/>
    <w:rsid w:val="0033488B"/>
    <w:rsid w:val="00334AB6"/>
    <w:rsid w:val="003352E2"/>
    <w:rsid w:val="003356FF"/>
    <w:rsid w:val="003364C3"/>
    <w:rsid w:val="00336774"/>
    <w:rsid w:val="00336ACC"/>
    <w:rsid w:val="00337155"/>
    <w:rsid w:val="003379CC"/>
    <w:rsid w:val="00337A5A"/>
    <w:rsid w:val="00340513"/>
    <w:rsid w:val="00340B30"/>
    <w:rsid w:val="00341B74"/>
    <w:rsid w:val="003430AE"/>
    <w:rsid w:val="00343522"/>
    <w:rsid w:val="003439CB"/>
    <w:rsid w:val="00343B79"/>
    <w:rsid w:val="00344ED3"/>
    <w:rsid w:val="00345CD0"/>
    <w:rsid w:val="00345E84"/>
    <w:rsid w:val="003466B4"/>
    <w:rsid w:val="00346AD4"/>
    <w:rsid w:val="0034789B"/>
    <w:rsid w:val="003507D0"/>
    <w:rsid w:val="00350ACC"/>
    <w:rsid w:val="00350D6E"/>
    <w:rsid w:val="00350E22"/>
    <w:rsid w:val="00350F78"/>
    <w:rsid w:val="00351558"/>
    <w:rsid w:val="00351797"/>
    <w:rsid w:val="003521AF"/>
    <w:rsid w:val="00352428"/>
    <w:rsid w:val="00352870"/>
    <w:rsid w:val="00352901"/>
    <w:rsid w:val="00353447"/>
    <w:rsid w:val="00353BAF"/>
    <w:rsid w:val="00353CCA"/>
    <w:rsid w:val="00354C97"/>
    <w:rsid w:val="003552E3"/>
    <w:rsid w:val="003555B7"/>
    <w:rsid w:val="0035657D"/>
    <w:rsid w:val="003567C4"/>
    <w:rsid w:val="00356883"/>
    <w:rsid w:val="00357A80"/>
    <w:rsid w:val="003606FA"/>
    <w:rsid w:val="00361DC6"/>
    <w:rsid w:val="00364B8E"/>
    <w:rsid w:val="0036573E"/>
    <w:rsid w:val="00366121"/>
    <w:rsid w:val="00366670"/>
    <w:rsid w:val="00366A6E"/>
    <w:rsid w:val="00367C25"/>
    <w:rsid w:val="003708DA"/>
    <w:rsid w:val="00372D47"/>
    <w:rsid w:val="00372D54"/>
    <w:rsid w:val="00373667"/>
    <w:rsid w:val="00375ACF"/>
    <w:rsid w:val="00375F8D"/>
    <w:rsid w:val="003773E5"/>
    <w:rsid w:val="00380F36"/>
    <w:rsid w:val="003811F1"/>
    <w:rsid w:val="00381973"/>
    <w:rsid w:val="003823CC"/>
    <w:rsid w:val="00382E09"/>
    <w:rsid w:val="00382EBE"/>
    <w:rsid w:val="00383618"/>
    <w:rsid w:val="003839DB"/>
    <w:rsid w:val="00383B45"/>
    <w:rsid w:val="00384108"/>
    <w:rsid w:val="0038435B"/>
    <w:rsid w:val="00384DB6"/>
    <w:rsid w:val="00384EC3"/>
    <w:rsid w:val="00385079"/>
    <w:rsid w:val="00385EF5"/>
    <w:rsid w:val="003863E4"/>
    <w:rsid w:val="0038715B"/>
    <w:rsid w:val="00387726"/>
    <w:rsid w:val="003878B9"/>
    <w:rsid w:val="00390171"/>
    <w:rsid w:val="0039051C"/>
    <w:rsid w:val="0039104F"/>
    <w:rsid w:val="00392E17"/>
    <w:rsid w:val="00393738"/>
    <w:rsid w:val="00393D65"/>
    <w:rsid w:val="00393FEC"/>
    <w:rsid w:val="00394165"/>
    <w:rsid w:val="00394474"/>
    <w:rsid w:val="003945D5"/>
    <w:rsid w:val="003959CB"/>
    <w:rsid w:val="003959DA"/>
    <w:rsid w:val="003967ED"/>
    <w:rsid w:val="00397479"/>
    <w:rsid w:val="003A00A1"/>
    <w:rsid w:val="003A02EE"/>
    <w:rsid w:val="003A13DE"/>
    <w:rsid w:val="003A1B65"/>
    <w:rsid w:val="003A1C7F"/>
    <w:rsid w:val="003A1D15"/>
    <w:rsid w:val="003A2877"/>
    <w:rsid w:val="003A2C76"/>
    <w:rsid w:val="003A3C64"/>
    <w:rsid w:val="003A4E1F"/>
    <w:rsid w:val="003A4ED9"/>
    <w:rsid w:val="003A52CD"/>
    <w:rsid w:val="003A6306"/>
    <w:rsid w:val="003A69BD"/>
    <w:rsid w:val="003A71F4"/>
    <w:rsid w:val="003A757C"/>
    <w:rsid w:val="003A7D48"/>
    <w:rsid w:val="003B1A9C"/>
    <w:rsid w:val="003B3526"/>
    <w:rsid w:val="003B395A"/>
    <w:rsid w:val="003B3D5F"/>
    <w:rsid w:val="003B3DF3"/>
    <w:rsid w:val="003B4556"/>
    <w:rsid w:val="003B45D7"/>
    <w:rsid w:val="003B4CE0"/>
    <w:rsid w:val="003B530C"/>
    <w:rsid w:val="003B5803"/>
    <w:rsid w:val="003B6252"/>
    <w:rsid w:val="003B66A4"/>
    <w:rsid w:val="003B68DA"/>
    <w:rsid w:val="003B7A7F"/>
    <w:rsid w:val="003B7D45"/>
    <w:rsid w:val="003B7F1C"/>
    <w:rsid w:val="003C0456"/>
    <w:rsid w:val="003C094D"/>
    <w:rsid w:val="003C12D4"/>
    <w:rsid w:val="003C1905"/>
    <w:rsid w:val="003C23C1"/>
    <w:rsid w:val="003C30AA"/>
    <w:rsid w:val="003C330A"/>
    <w:rsid w:val="003C33EB"/>
    <w:rsid w:val="003C3476"/>
    <w:rsid w:val="003C371F"/>
    <w:rsid w:val="003C44BC"/>
    <w:rsid w:val="003C4838"/>
    <w:rsid w:val="003C4C60"/>
    <w:rsid w:val="003C4FB9"/>
    <w:rsid w:val="003C5275"/>
    <w:rsid w:val="003C54F9"/>
    <w:rsid w:val="003C68A8"/>
    <w:rsid w:val="003C7286"/>
    <w:rsid w:val="003C79BC"/>
    <w:rsid w:val="003C7BB8"/>
    <w:rsid w:val="003D05BA"/>
    <w:rsid w:val="003D0F4D"/>
    <w:rsid w:val="003D1F4F"/>
    <w:rsid w:val="003D216A"/>
    <w:rsid w:val="003D2FF2"/>
    <w:rsid w:val="003D306C"/>
    <w:rsid w:val="003D4324"/>
    <w:rsid w:val="003D4E2A"/>
    <w:rsid w:val="003D5401"/>
    <w:rsid w:val="003D5993"/>
    <w:rsid w:val="003D5CD5"/>
    <w:rsid w:val="003D6997"/>
    <w:rsid w:val="003D6B4B"/>
    <w:rsid w:val="003D7101"/>
    <w:rsid w:val="003D770D"/>
    <w:rsid w:val="003D7A36"/>
    <w:rsid w:val="003D7E50"/>
    <w:rsid w:val="003E00CF"/>
    <w:rsid w:val="003E03E2"/>
    <w:rsid w:val="003E073F"/>
    <w:rsid w:val="003E0952"/>
    <w:rsid w:val="003E120E"/>
    <w:rsid w:val="003E13B8"/>
    <w:rsid w:val="003E16B6"/>
    <w:rsid w:val="003E17E9"/>
    <w:rsid w:val="003E1DE1"/>
    <w:rsid w:val="003E2572"/>
    <w:rsid w:val="003E29B5"/>
    <w:rsid w:val="003E2AC7"/>
    <w:rsid w:val="003E3AAC"/>
    <w:rsid w:val="003E3CE9"/>
    <w:rsid w:val="003E41B7"/>
    <w:rsid w:val="003E49B8"/>
    <w:rsid w:val="003E4D5F"/>
    <w:rsid w:val="003E4ED2"/>
    <w:rsid w:val="003E5CB1"/>
    <w:rsid w:val="003E611E"/>
    <w:rsid w:val="003E6F97"/>
    <w:rsid w:val="003E7377"/>
    <w:rsid w:val="003E7647"/>
    <w:rsid w:val="003E7790"/>
    <w:rsid w:val="003F0321"/>
    <w:rsid w:val="003F0374"/>
    <w:rsid w:val="003F04B0"/>
    <w:rsid w:val="003F1ACD"/>
    <w:rsid w:val="003F1D32"/>
    <w:rsid w:val="003F1E16"/>
    <w:rsid w:val="003F21BB"/>
    <w:rsid w:val="003F453A"/>
    <w:rsid w:val="003F4574"/>
    <w:rsid w:val="003F4A67"/>
    <w:rsid w:val="003F4D73"/>
    <w:rsid w:val="003F52F2"/>
    <w:rsid w:val="003F6889"/>
    <w:rsid w:val="003F6D2D"/>
    <w:rsid w:val="003F716F"/>
    <w:rsid w:val="003F77B9"/>
    <w:rsid w:val="004000AD"/>
    <w:rsid w:val="004002C3"/>
    <w:rsid w:val="00400951"/>
    <w:rsid w:val="00401910"/>
    <w:rsid w:val="00402A66"/>
    <w:rsid w:val="00402BCF"/>
    <w:rsid w:val="00403608"/>
    <w:rsid w:val="00403612"/>
    <w:rsid w:val="004057F1"/>
    <w:rsid w:val="0040590C"/>
    <w:rsid w:val="00407118"/>
    <w:rsid w:val="00407B71"/>
    <w:rsid w:val="00407D53"/>
    <w:rsid w:val="004103D3"/>
    <w:rsid w:val="00410879"/>
    <w:rsid w:val="004108D7"/>
    <w:rsid w:val="00411114"/>
    <w:rsid w:val="0041291C"/>
    <w:rsid w:val="00413583"/>
    <w:rsid w:val="004136D6"/>
    <w:rsid w:val="00413A6E"/>
    <w:rsid w:val="00413E43"/>
    <w:rsid w:val="00414107"/>
    <w:rsid w:val="0041459A"/>
    <w:rsid w:val="00414BE7"/>
    <w:rsid w:val="00415AB4"/>
    <w:rsid w:val="00416669"/>
    <w:rsid w:val="00416992"/>
    <w:rsid w:val="0041702D"/>
    <w:rsid w:val="004172DB"/>
    <w:rsid w:val="004173D6"/>
    <w:rsid w:val="00420DD2"/>
    <w:rsid w:val="00420E25"/>
    <w:rsid w:val="00420F03"/>
    <w:rsid w:val="004211D3"/>
    <w:rsid w:val="00421EB3"/>
    <w:rsid w:val="00421F09"/>
    <w:rsid w:val="00422FC9"/>
    <w:rsid w:val="00423080"/>
    <w:rsid w:val="004243E7"/>
    <w:rsid w:val="00424B9F"/>
    <w:rsid w:val="00425047"/>
    <w:rsid w:val="0042572E"/>
    <w:rsid w:val="00425DC8"/>
    <w:rsid w:val="0042636C"/>
    <w:rsid w:val="00426A39"/>
    <w:rsid w:val="00426E83"/>
    <w:rsid w:val="00427686"/>
    <w:rsid w:val="00430E3B"/>
    <w:rsid w:val="00431600"/>
    <w:rsid w:val="00433217"/>
    <w:rsid w:val="00433800"/>
    <w:rsid w:val="00433E23"/>
    <w:rsid w:val="00434B58"/>
    <w:rsid w:val="00434C40"/>
    <w:rsid w:val="00435418"/>
    <w:rsid w:val="004359FB"/>
    <w:rsid w:val="00436DB7"/>
    <w:rsid w:val="004373C2"/>
    <w:rsid w:val="0044008D"/>
    <w:rsid w:val="00440363"/>
    <w:rsid w:val="00440D5D"/>
    <w:rsid w:val="00441D24"/>
    <w:rsid w:val="004420C1"/>
    <w:rsid w:val="00442C11"/>
    <w:rsid w:val="00443659"/>
    <w:rsid w:val="00444025"/>
    <w:rsid w:val="00444040"/>
    <w:rsid w:val="004442DF"/>
    <w:rsid w:val="004444B6"/>
    <w:rsid w:val="00444BAF"/>
    <w:rsid w:val="0044515F"/>
    <w:rsid w:val="00445268"/>
    <w:rsid w:val="00446987"/>
    <w:rsid w:val="0044796B"/>
    <w:rsid w:val="0044797B"/>
    <w:rsid w:val="0045077D"/>
    <w:rsid w:val="00451077"/>
    <w:rsid w:val="004525A9"/>
    <w:rsid w:val="00452EB9"/>
    <w:rsid w:val="004532CC"/>
    <w:rsid w:val="00453739"/>
    <w:rsid w:val="0045382B"/>
    <w:rsid w:val="0045597D"/>
    <w:rsid w:val="00455BC0"/>
    <w:rsid w:val="00456AFE"/>
    <w:rsid w:val="00460019"/>
    <w:rsid w:val="00460795"/>
    <w:rsid w:val="00460F90"/>
    <w:rsid w:val="00461403"/>
    <w:rsid w:val="00462E83"/>
    <w:rsid w:val="00462FA6"/>
    <w:rsid w:val="004644F6"/>
    <w:rsid w:val="00464586"/>
    <w:rsid w:val="00464B7E"/>
    <w:rsid w:val="004652DF"/>
    <w:rsid w:val="004664DA"/>
    <w:rsid w:val="00466C60"/>
    <w:rsid w:val="00466EF1"/>
    <w:rsid w:val="00467B33"/>
    <w:rsid w:val="00467F81"/>
    <w:rsid w:val="004704D8"/>
    <w:rsid w:val="00470CA1"/>
    <w:rsid w:val="004711D3"/>
    <w:rsid w:val="00471582"/>
    <w:rsid w:val="00472786"/>
    <w:rsid w:val="0047313D"/>
    <w:rsid w:val="00473D6B"/>
    <w:rsid w:val="00473D9A"/>
    <w:rsid w:val="00474624"/>
    <w:rsid w:val="004766E8"/>
    <w:rsid w:val="00476C0F"/>
    <w:rsid w:val="0048045E"/>
    <w:rsid w:val="00480709"/>
    <w:rsid w:val="004816FD"/>
    <w:rsid w:val="0048235C"/>
    <w:rsid w:val="00483C1E"/>
    <w:rsid w:val="00483F98"/>
    <w:rsid w:val="00484386"/>
    <w:rsid w:val="004846F8"/>
    <w:rsid w:val="0048498D"/>
    <w:rsid w:val="00484B5A"/>
    <w:rsid w:val="0048528C"/>
    <w:rsid w:val="00485FA9"/>
    <w:rsid w:val="00486966"/>
    <w:rsid w:val="0049074E"/>
    <w:rsid w:val="004924F5"/>
    <w:rsid w:val="0049295E"/>
    <w:rsid w:val="00492CDC"/>
    <w:rsid w:val="00493497"/>
    <w:rsid w:val="004938B0"/>
    <w:rsid w:val="00493921"/>
    <w:rsid w:val="0049427F"/>
    <w:rsid w:val="00494528"/>
    <w:rsid w:val="004945F8"/>
    <w:rsid w:val="00494E30"/>
    <w:rsid w:val="004952E9"/>
    <w:rsid w:val="00495C92"/>
    <w:rsid w:val="0049619C"/>
    <w:rsid w:val="0049621C"/>
    <w:rsid w:val="00496385"/>
    <w:rsid w:val="00496783"/>
    <w:rsid w:val="00496807"/>
    <w:rsid w:val="0049762B"/>
    <w:rsid w:val="00497A98"/>
    <w:rsid w:val="00497B71"/>
    <w:rsid w:val="004A0A14"/>
    <w:rsid w:val="004A1DDE"/>
    <w:rsid w:val="004A3EFD"/>
    <w:rsid w:val="004A4711"/>
    <w:rsid w:val="004A48AD"/>
    <w:rsid w:val="004A4B09"/>
    <w:rsid w:val="004A55FE"/>
    <w:rsid w:val="004A572D"/>
    <w:rsid w:val="004A5D78"/>
    <w:rsid w:val="004A61E9"/>
    <w:rsid w:val="004A6334"/>
    <w:rsid w:val="004A6E2B"/>
    <w:rsid w:val="004B1A1B"/>
    <w:rsid w:val="004B2327"/>
    <w:rsid w:val="004B29F4"/>
    <w:rsid w:val="004B2CD8"/>
    <w:rsid w:val="004B314E"/>
    <w:rsid w:val="004B3418"/>
    <w:rsid w:val="004B36CD"/>
    <w:rsid w:val="004B47AB"/>
    <w:rsid w:val="004B488B"/>
    <w:rsid w:val="004B4B93"/>
    <w:rsid w:val="004B4DDC"/>
    <w:rsid w:val="004B6049"/>
    <w:rsid w:val="004B606C"/>
    <w:rsid w:val="004B6309"/>
    <w:rsid w:val="004B6A3B"/>
    <w:rsid w:val="004B6B96"/>
    <w:rsid w:val="004B710C"/>
    <w:rsid w:val="004C05BE"/>
    <w:rsid w:val="004C0BAC"/>
    <w:rsid w:val="004C0D4E"/>
    <w:rsid w:val="004C1584"/>
    <w:rsid w:val="004C3204"/>
    <w:rsid w:val="004C3A8D"/>
    <w:rsid w:val="004C3D05"/>
    <w:rsid w:val="004C3D3A"/>
    <w:rsid w:val="004C4B95"/>
    <w:rsid w:val="004C4C67"/>
    <w:rsid w:val="004C50D9"/>
    <w:rsid w:val="004C516B"/>
    <w:rsid w:val="004C56BD"/>
    <w:rsid w:val="004C5D85"/>
    <w:rsid w:val="004C6CCC"/>
    <w:rsid w:val="004C6DB9"/>
    <w:rsid w:val="004D0217"/>
    <w:rsid w:val="004D19BB"/>
    <w:rsid w:val="004D27A0"/>
    <w:rsid w:val="004D3919"/>
    <w:rsid w:val="004D3C54"/>
    <w:rsid w:val="004D3D45"/>
    <w:rsid w:val="004D4BFE"/>
    <w:rsid w:val="004D5525"/>
    <w:rsid w:val="004D5B69"/>
    <w:rsid w:val="004D672C"/>
    <w:rsid w:val="004D750A"/>
    <w:rsid w:val="004D7FE6"/>
    <w:rsid w:val="004E08E0"/>
    <w:rsid w:val="004E1411"/>
    <w:rsid w:val="004E20E5"/>
    <w:rsid w:val="004E27CF"/>
    <w:rsid w:val="004E2DB1"/>
    <w:rsid w:val="004E3006"/>
    <w:rsid w:val="004E43FB"/>
    <w:rsid w:val="004E4744"/>
    <w:rsid w:val="004E5121"/>
    <w:rsid w:val="004E555F"/>
    <w:rsid w:val="004E5B56"/>
    <w:rsid w:val="004E602E"/>
    <w:rsid w:val="004E652F"/>
    <w:rsid w:val="004E6836"/>
    <w:rsid w:val="004E6A17"/>
    <w:rsid w:val="004E7B02"/>
    <w:rsid w:val="004F0502"/>
    <w:rsid w:val="004F087C"/>
    <w:rsid w:val="004F1587"/>
    <w:rsid w:val="004F218A"/>
    <w:rsid w:val="004F2532"/>
    <w:rsid w:val="004F2965"/>
    <w:rsid w:val="004F2A37"/>
    <w:rsid w:val="004F2C7C"/>
    <w:rsid w:val="004F3A9B"/>
    <w:rsid w:val="004F52A7"/>
    <w:rsid w:val="004F6158"/>
    <w:rsid w:val="004F6491"/>
    <w:rsid w:val="004F6C2F"/>
    <w:rsid w:val="004F6C80"/>
    <w:rsid w:val="004F6CFC"/>
    <w:rsid w:val="004F72F9"/>
    <w:rsid w:val="00500B7C"/>
    <w:rsid w:val="00500CE1"/>
    <w:rsid w:val="00500FC2"/>
    <w:rsid w:val="00501AFD"/>
    <w:rsid w:val="005020C6"/>
    <w:rsid w:val="005024DA"/>
    <w:rsid w:val="0050310E"/>
    <w:rsid w:val="0050322B"/>
    <w:rsid w:val="00503974"/>
    <w:rsid w:val="00503A94"/>
    <w:rsid w:val="0050484D"/>
    <w:rsid w:val="00504A2C"/>
    <w:rsid w:val="00504CDF"/>
    <w:rsid w:val="00505D04"/>
    <w:rsid w:val="005068EB"/>
    <w:rsid w:val="00506F5D"/>
    <w:rsid w:val="00507190"/>
    <w:rsid w:val="005075A3"/>
    <w:rsid w:val="00507972"/>
    <w:rsid w:val="00507C7B"/>
    <w:rsid w:val="005114D2"/>
    <w:rsid w:val="0051225C"/>
    <w:rsid w:val="005126BA"/>
    <w:rsid w:val="005128F6"/>
    <w:rsid w:val="00512ABD"/>
    <w:rsid w:val="0051388B"/>
    <w:rsid w:val="00513A11"/>
    <w:rsid w:val="00513E47"/>
    <w:rsid w:val="005140E7"/>
    <w:rsid w:val="00514497"/>
    <w:rsid w:val="00514776"/>
    <w:rsid w:val="00514B96"/>
    <w:rsid w:val="00514C27"/>
    <w:rsid w:val="005152FA"/>
    <w:rsid w:val="005159B7"/>
    <w:rsid w:val="00515BF2"/>
    <w:rsid w:val="00515E21"/>
    <w:rsid w:val="00515F84"/>
    <w:rsid w:val="0051673B"/>
    <w:rsid w:val="00516B7C"/>
    <w:rsid w:val="00516CF5"/>
    <w:rsid w:val="0051704C"/>
    <w:rsid w:val="00520AC1"/>
    <w:rsid w:val="00520E49"/>
    <w:rsid w:val="00521070"/>
    <w:rsid w:val="00522499"/>
    <w:rsid w:val="00522EF7"/>
    <w:rsid w:val="00523046"/>
    <w:rsid w:val="00524F8E"/>
    <w:rsid w:val="005255E6"/>
    <w:rsid w:val="005271F5"/>
    <w:rsid w:val="0052749D"/>
    <w:rsid w:val="0052757E"/>
    <w:rsid w:val="00527964"/>
    <w:rsid w:val="00527CD9"/>
    <w:rsid w:val="00530E71"/>
    <w:rsid w:val="0053115B"/>
    <w:rsid w:val="00531596"/>
    <w:rsid w:val="00532473"/>
    <w:rsid w:val="00532FF8"/>
    <w:rsid w:val="00534D33"/>
    <w:rsid w:val="00534E91"/>
    <w:rsid w:val="00534FAC"/>
    <w:rsid w:val="00535284"/>
    <w:rsid w:val="0053605B"/>
    <w:rsid w:val="0053626C"/>
    <w:rsid w:val="005365DA"/>
    <w:rsid w:val="00536A3B"/>
    <w:rsid w:val="00536B0D"/>
    <w:rsid w:val="00536FB9"/>
    <w:rsid w:val="005376FD"/>
    <w:rsid w:val="00540B57"/>
    <w:rsid w:val="0054175D"/>
    <w:rsid w:val="005419CA"/>
    <w:rsid w:val="00541C81"/>
    <w:rsid w:val="00542117"/>
    <w:rsid w:val="0054216F"/>
    <w:rsid w:val="00542706"/>
    <w:rsid w:val="0054278F"/>
    <w:rsid w:val="0054324B"/>
    <w:rsid w:val="00543B1D"/>
    <w:rsid w:val="005441A7"/>
    <w:rsid w:val="00544B4E"/>
    <w:rsid w:val="005459CA"/>
    <w:rsid w:val="0054613C"/>
    <w:rsid w:val="0054647C"/>
    <w:rsid w:val="00546B78"/>
    <w:rsid w:val="00547390"/>
    <w:rsid w:val="0055024C"/>
    <w:rsid w:val="00550469"/>
    <w:rsid w:val="00550704"/>
    <w:rsid w:val="0055177E"/>
    <w:rsid w:val="0055190E"/>
    <w:rsid w:val="00553828"/>
    <w:rsid w:val="005543C9"/>
    <w:rsid w:val="005551B4"/>
    <w:rsid w:val="00555684"/>
    <w:rsid w:val="005570CE"/>
    <w:rsid w:val="00557BE2"/>
    <w:rsid w:val="0056029E"/>
    <w:rsid w:val="00560358"/>
    <w:rsid w:val="00560B73"/>
    <w:rsid w:val="00560FB1"/>
    <w:rsid w:val="00561454"/>
    <w:rsid w:val="0056184F"/>
    <w:rsid w:val="00561D55"/>
    <w:rsid w:val="005629E1"/>
    <w:rsid w:val="00562AD9"/>
    <w:rsid w:val="00563309"/>
    <w:rsid w:val="005637F3"/>
    <w:rsid w:val="0056396A"/>
    <w:rsid w:val="00564229"/>
    <w:rsid w:val="005652F0"/>
    <w:rsid w:val="0056555B"/>
    <w:rsid w:val="00566103"/>
    <w:rsid w:val="005678EF"/>
    <w:rsid w:val="00571334"/>
    <w:rsid w:val="005715CE"/>
    <w:rsid w:val="00572641"/>
    <w:rsid w:val="005727E3"/>
    <w:rsid w:val="00572857"/>
    <w:rsid w:val="00572B93"/>
    <w:rsid w:val="005747D9"/>
    <w:rsid w:val="00574862"/>
    <w:rsid w:val="005748B9"/>
    <w:rsid w:val="00574A80"/>
    <w:rsid w:val="005762C0"/>
    <w:rsid w:val="005777B1"/>
    <w:rsid w:val="0057786C"/>
    <w:rsid w:val="00580C4C"/>
    <w:rsid w:val="005815A1"/>
    <w:rsid w:val="00581EED"/>
    <w:rsid w:val="00581F28"/>
    <w:rsid w:val="0058400D"/>
    <w:rsid w:val="00584516"/>
    <w:rsid w:val="00584F8A"/>
    <w:rsid w:val="005852A7"/>
    <w:rsid w:val="00586287"/>
    <w:rsid w:val="00586353"/>
    <w:rsid w:val="00586783"/>
    <w:rsid w:val="00586BB1"/>
    <w:rsid w:val="00586EF3"/>
    <w:rsid w:val="00587799"/>
    <w:rsid w:val="0059179D"/>
    <w:rsid w:val="00591977"/>
    <w:rsid w:val="00591EB3"/>
    <w:rsid w:val="0059268B"/>
    <w:rsid w:val="00592D3C"/>
    <w:rsid w:val="00594004"/>
    <w:rsid w:val="00594725"/>
    <w:rsid w:val="00594767"/>
    <w:rsid w:val="00595B33"/>
    <w:rsid w:val="00595CE8"/>
    <w:rsid w:val="00595EB4"/>
    <w:rsid w:val="00595FF0"/>
    <w:rsid w:val="00596F59"/>
    <w:rsid w:val="005970B8"/>
    <w:rsid w:val="0059748F"/>
    <w:rsid w:val="005A0E59"/>
    <w:rsid w:val="005A1558"/>
    <w:rsid w:val="005A1690"/>
    <w:rsid w:val="005A1C36"/>
    <w:rsid w:val="005A1C67"/>
    <w:rsid w:val="005A2A70"/>
    <w:rsid w:val="005A3F42"/>
    <w:rsid w:val="005A42E9"/>
    <w:rsid w:val="005A45A4"/>
    <w:rsid w:val="005A4A44"/>
    <w:rsid w:val="005A4F1F"/>
    <w:rsid w:val="005A5192"/>
    <w:rsid w:val="005A543D"/>
    <w:rsid w:val="005A5A5F"/>
    <w:rsid w:val="005A6EAB"/>
    <w:rsid w:val="005A6EB4"/>
    <w:rsid w:val="005A75CF"/>
    <w:rsid w:val="005A7C41"/>
    <w:rsid w:val="005A7EC7"/>
    <w:rsid w:val="005B0277"/>
    <w:rsid w:val="005B04D0"/>
    <w:rsid w:val="005B091A"/>
    <w:rsid w:val="005B157E"/>
    <w:rsid w:val="005B1E9A"/>
    <w:rsid w:val="005B241C"/>
    <w:rsid w:val="005B29F0"/>
    <w:rsid w:val="005B36D9"/>
    <w:rsid w:val="005B40F4"/>
    <w:rsid w:val="005B489E"/>
    <w:rsid w:val="005B4E48"/>
    <w:rsid w:val="005B57DA"/>
    <w:rsid w:val="005B5D8F"/>
    <w:rsid w:val="005B6DFD"/>
    <w:rsid w:val="005B72D6"/>
    <w:rsid w:val="005B7731"/>
    <w:rsid w:val="005B7A41"/>
    <w:rsid w:val="005C01ED"/>
    <w:rsid w:val="005C03A3"/>
    <w:rsid w:val="005C03BB"/>
    <w:rsid w:val="005C0603"/>
    <w:rsid w:val="005C108E"/>
    <w:rsid w:val="005C18B5"/>
    <w:rsid w:val="005C18ED"/>
    <w:rsid w:val="005C1CC9"/>
    <w:rsid w:val="005C1DC8"/>
    <w:rsid w:val="005C2A2A"/>
    <w:rsid w:val="005C2DEF"/>
    <w:rsid w:val="005C3373"/>
    <w:rsid w:val="005C374F"/>
    <w:rsid w:val="005C3DAE"/>
    <w:rsid w:val="005C3DBE"/>
    <w:rsid w:val="005C3DE6"/>
    <w:rsid w:val="005C40A8"/>
    <w:rsid w:val="005C43D0"/>
    <w:rsid w:val="005C5835"/>
    <w:rsid w:val="005C5871"/>
    <w:rsid w:val="005C7662"/>
    <w:rsid w:val="005C7CE8"/>
    <w:rsid w:val="005D01CB"/>
    <w:rsid w:val="005D0478"/>
    <w:rsid w:val="005D0810"/>
    <w:rsid w:val="005D0C83"/>
    <w:rsid w:val="005D1306"/>
    <w:rsid w:val="005D131D"/>
    <w:rsid w:val="005D15F5"/>
    <w:rsid w:val="005D1B5B"/>
    <w:rsid w:val="005D1E5A"/>
    <w:rsid w:val="005D2378"/>
    <w:rsid w:val="005D27FC"/>
    <w:rsid w:val="005D2863"/>
    <w:rsid w:val="005D2AAF"/>
    <w:rsid w:val="005D326F"/>
    <w:rsid w:val="005D3856"/>
    <w:rsid w:val="005D4311"/>
    <w:rsid w:val="005D47CF"/>
    <w:rsid w:val="005D4FCA"/>
    <w:rsid w:val="005D5C7B"/>
    <w:rsid w:val="005D633D"/>
    <w:rsid w:val="005D716F"/>
    <w:rsid w:val="005D7D03"/>
    <w:rsid w:val="005E0595"/>
    <w:rsid w:val="005E09DA"/>
    <w:rsid w:val="005E3A26"/>
    <w:rsid w:val="005E3C1B"/>
    <w:rsid w:val="005E417C"/>
    <w:rsid w:val="005E4CDF"/>
    <w:rsid w:val="005E51E1"/>
    <w:rsid w:val="005E57B9"/>
    <w:rsid w:val="005E5928"/>
    <w:rsid w:val="005E6401"/>
    <w:rsid w:val="005E74B7"/>
    <w:rsid w:val="005F07FA"/>
    <w:rsid w:val="005F15A2"/>
    <w:rsid w:val="005F15ED"/>
    <w:rsid w:val="005F19D6"/>
    <w:rsid w:val="005F1EA3"/>
    <w:rsid w:val="005F2347"/>
    <w:rsid w:val="005F31B6"/>
    <w:rsid w:val="005F37E1"/>
    <w:rsid w:val="005F3A73"/>
    <w:rsid w:val="005F3B91"/>
    <w:rsid w:val="005F407D"/>
    <w:rsid w:val="005F617C"/>
    <w:rsid w:val="005F6B8C"/>
    <w:rsid w:val="005F6EC8"/>
    <w:rsid w:val="005F7005"/>
    <w:rsid w:val="005F7915"/>
    <w:rsid w:val="00600DD0"/>
    <w:rsid w:val="0060121B"/>
    <w:rsid w:val="0060168B"/>
    <w:rsid w:val="00601A80"/>
    <w:rsid w:val="00601B29"/>
    <w:rsid w:val="006020F6"/>
    <w:rsid w:val="006022FE"/>
    <w:rsid w:val="006027F2"/>
    <w:rsid w:val="00602884"/>
    <w:rsid w:val="00604275"/>
    <w:rsid w:val="0060591B"/>
    <w:rsid w:val="00605AE0"/>
    <w:rsid w:val="00605FC1"/>
    <w:rsid w:val="00606117"/>
    <w:rsid w:val="006062DA"/>
    <w:rsid w:val="006066AA"/>
    <w:rsid w:val="00606B9A"/>
    <w:rsid w:val="00607368"/>
    <w:rsid w:val="0060785E"/>
    <w:rsid w:val="006078F3"/>
    <w:rsid w:val="00607DC5"/>
    <w:rsid w:val="00607E30"/>
    <w:rsid w:val="00610C56"/>
    <w:rsid w:val="00611425"/>
    <w:rsid w:val="0061174E"/>
    <w:rsid w:val="006118B4"/>
    <w:rsid w:val="00611B8A"/>
    <w:rsid w:val="00612250"/>
    <w:rsid w:val="00612CDD"/>
    <w:rsid w:val="00612D24"/>
    <w:rsid w:val="00612F1C"/>
    <w:rsid w:val="00613463"/>
    <w:rsid w:val="0061481A"/>
    <w:rsid w:val="00614FBE"/>
    <w:rsid w:val="00615032"/>
    <w:rsid w:val="0061526D"/>
    <w:rsid w:val="00615696"/>
    <w:rsid w:val="00615799"/>
    <w:rsid w:val="00615BEC"/>
    <w:rsid w:val="00615F41"/>
    <w:rsid w:val="006163D2"/>
    <w:rsid w:val="006168CD"/>
    <w:rsid w:val="006168FE"/>
    <w:rsid w:val="006172DD"/>
    <w:rsid w:val="006173EA"/>
    <w:rsid w:val="0062050A"/>
    <w:rsid w:val="00620B58"/>
    <w:rsid w:val="006219C4"/>
    <w:rsid w:val="0062205B"/>
    <w:rsid w:val="006227F3"/>
    <w:rsid w:val="00622B67"/>
    <w:rsid w:val="00622D56"/>
    <w:rsid w:val="006249B9"/>
    <w:rsid w:val="0062546A"/>
    <w:rsid w:val="006258A7"/>
    <w:rsid w:val="006258DE"/>
    <w:rsid w:val="00625D12"/>
    <w:rsid w:val="00625E38"/>
    <w:rsid w:val="0062600C"/>
    <w:rsid w:val="006274CD"/>
    <w:rsid w:val="0062787E"/>
    <w:rsid w:val="00627F81"/>
    <w:rsid w:val="00631BC5"/>
    <w:rsid w:val="0063283B"/>
    <w:rsid w:val="006335F6"/>
    <w:rsid w:val="00634B1F"/>
    <w:rsid w:val="00634EBA"/>
    <w:rsid w:val="00634FB0"/>
    <w:rsid w:val="006360DF"/>
    <w:rsid w:val="006373B2"/>
    <w:rsid w:val="0063758B"/>
    <w:rsid w:val="0063785A"/>
    <w:rsid w:val="00640D09"/>
    <w:rsid w:val="00641B04"/>
    <w:rsid w:val="006425DB"/>
    <w:rsid w:val="006426E1"/>
    <w:rsid w:val="00643306"/>
    <w:rsid w:val="00643656"/>
    <w:rsid w:val="006449C6"/>
    <w:rsid w:val="00644E80"/>
    <w:rsid w:val="0064583A"/>
    <w:rsid w:val="006464C1"/>
    <w:rsid w:val="0064696F"/>
    <w:rsid w:val="006473EA"/>
    <w:rsid w:val="00647400"/>
    <w:rsid w:val="00647CF0"/>
    <w:rsid w:val="00647DC4"/>
    <w:rsid w:val="00650480"/>
    <w:rsid w:val="006508BE"/>
    <w:rsid w:val="00650EA3"/>
    <w:rsid w:val="00650F06"/>
    <w:rsid w:val="00650FDB"/>
    <w:rsid w:val="00651138"/>
    <w:rsid w:val="0065119C"/>
    <w:rsid w:val="006512DD"/>
    <w:rsid w:val="006519E0"/>
    <w:rsid w:val="00653128"/>
    <w:rsid w:val="00654620"/>
    <w:rsid w:val="00656B7B"/>
    <w:rsid w:val="00656FB9"/>
    <w:rsid w:val="00657041"/>
    <w:rsid w:val="006577F1"/>
    <w:rsid w:val="0066111D"/>
    <w:rsid w:val="006613DC"/>
    <w:rsid w:val="00661D4F"/>
    <w:rsid w:val="006633EB"/>
    <w:rsid w:val="006635B4"/>
    <w:rsid w:val="00663F9D"/>
    <w:rsid w:val="0066503F"/>
    <w:rsid w:val="006650EA"/>
    <w:rsid w:val="00665807"/>
    <w:rsid w:val="00665CAD"/>
    <w:rsid w:val="00665E74"/>
    <w:rsid w:val="00665E81"/>
    <w:rsid w:val="00666464"/>
    <w:rsid w:val="0066678D"/>
    <w:rsid w:val="006671B8"/>
    <w:rsid w:val="0066748C"/>
    <w:rsid w:val="00667B78"/>
    <w:rsid w:val="0067000B"/>
    <w:rsid w:val="006700AE"/>
    <w:rsid w:val="006705D8"/>
    <w:rsid w:val="006706D5"/>
    <w:rsid w:val="00670CCF"/>
    <w:rsid w:val="0067143D"/>
    <w:rsid w:val="00672289"/>
    <w:rsid w:val="00672D82"/>
    <w:rsid w:val="00672E35"/>
    <w:rsid w:val="00672E67"/>
    <w:rsid w:val="00673734"/>
    <w:rsid w:val="00674BE7"/>
    <w:rsid w:val="0068073E"/>
    <w:rsid w:val="0068085E"/>
    <w:rsid w:val="00681626"/>
    <w:rsid w:val="006817E2"/>
    <w:rsid w:val="0068188E"/>
    <w:rsid w:val="00681B21"/>
    <w:rsid w:val="00681D17"/>
    <w:rsid w:val="0068503F"/>
    <w:rsid w:val="00685043"/>
    <w:rsid w:val="006851F8"/>
    <w:rsid w:val="00685F5D"/>
    <w:rsid w:val="0068614D"/>
    <w:rsid w:val="006861A2"/>
    <w:rsid w:val="00686EE7"/>
    <w:rsid w:val="00687599"/>
    <w:rsid w:val="00687F67"/>
    <w:rsid w:val="006910C2"/>
    <w:rsid w:val="00691DD6"/>
    <w:rsid w:val="00692336"/>
    <w:rsid w:val="00693046"/>
    <w:rsid w:val="006948DA"/>
    <w:rsid w:val="00694D9F"/>
    <w:rsid w:val="00694E35"/>
    <w:rsid w:val="00695A7D"/>
    <w:rsid w:val="00697925"/>
    <w:rsid w:val="00697F20"/>
    <w:rsid w:val="006A00AE"/>
    <w:rsid w:val="006A0E36"/>
    <w:rsid w:val="006A1446"/>
    <w:rsid w:val="006A164A"/>
    <w:rsid w:val="006A29D3"/>
    <w:rsid w:val="006A29FA"/>
    <w:rsid w:val="006A2B7C"/>
    <w:rsid w:val="006A30E3"/>
    <w:rsid w:val="006A35D0"/>
    <w:rsid w:val="006A3985"/>
    <w:rsid w:val="006A3AFD"/>
    <w:rsid w:val="006A3CCC"/>
    <w:rsid w:val="006A3D4A"/>
    <w:rsid w:val="006A40EC"/>
    <w:rsid w:val="006A435F"/>
    <w:rsid w:val="006A59D0"/>
    <w:rsid w:val="006A5B51"/>
    <w:rsid w:val="006A6462"/>
    <w:rsid w:val="006A67D1"/>
    <w:rsid w:val="006A68AB"/>
    <w:rsid w:val="006A68B4"/>
    <w:rsid w:val="006A69F9"/>
    <w:rsid w:val="006B04B4"/>
    <w:rsid w:val="006B0966"/>
    <w:rsid w:val="006B0CFA"/>
    <w:rsid w:val="006B0E7B"/>
    <w:rsid w:val="006B10D0"/>
    <w:rsid w:val="006B18AA"/>
    <w:rsid w:val="006B1BC0"/>
    <w:rsid w:val="006B2716"/>
    <w:rsid w:val="006B27F9"/>
    <w:rsid w:val="006B337E"/>
    <w:rsid w:val="006B35A3"/>
    <w:rsid w:val="006B397E"/>
    <w:rsid w:val="006B4F76"/>
    <w:rsid w:val="006B52C2"/>
    <w:rsid w:val="006B54D7"/>
    <w:rsid w:val="006B5E57"/>
    <w:rsid w:val="006B5F1D"/>
    <w:rsid w:val="006B678D"/>
    <w:rsid w:val="006C04A8"/>
    <w:rsid w:val="006C187B"/>
    <w:rsid w:val="006C2002"/>
    <w:rsid w:val="006C23B0"/>
    <w:rsid w:val="006C268A"/>
    <w:rsid w:val="006C2854"/>
    <w:rsid w:val="006C36B8"/>
    <w:rsid w:val="006C3797"/>
    <w:rsid w:val="006C39E3"/>
    <w:rsid w:val="006C3E19"/>
    <w:rsid w:val="006C4520"/>
    <w:rsid w:val="006C4E07"/>
    <w:rsid w:val="006C4E2B"/>
    <w:rsid w:val="006C58D7"/>
    <w:rsid w:val="006C5F36"/>
    <w:rsid w:val="006C6978"/>
    <w:rsid w:val="006C70CD"/>
    <w:rsid w:val="006C7A51"/>
    <w:rsid w:val="006C7F46"/>
    <w:rsid w:val="006D00FC"/>
    <w:rsid w:val="006D0A7C"/>
    <w:rsid w:val="006D2227"/>
    <w:rsid w:val="006D2295"/>
    <w:rsid w:val="006D23E3"/>
    <w:rsid w:val="006D27EE"/>
    <w:rsid w:val="006D286A"/>
    <w:rsid w:val="006D28F0"/>
    <w:rsid w:val="006D38C2"/>
    <w:rsid w:val="006D3DDF"/>
    <w:rsid w:val="006D43EF"/>
    <w:rsid w:val="006D47B0"/>
    <w:rsid w:val="006D4B7B"/>
    <w:rsid w:val="006D513F"/>
    <w:rsid w:val="006D52BE"/>
    <w:rsid w:val="006D554A"/>
    <w:rsid w:val="006D55C6"/>
    <w:rsid w:val="006D5696"/>
    <w:rsid w:val="006D6B29"/>
    <w:rsid w:val="006D6B50"/>
    <w:rsid w:val="006D79B7"/>
    <w:rsid w:val="006E013F"/>
    <w:rsid w:val="006E018E"/>
    <w:rsid w:val="006E132F"/>
    <w:rsid w:val="006E1335"/>
    <w:rsid w:val="006E1661"/>
    <w:rsid w:val="006E1AC1"/>
    <w:rsid w:val="006E20DA"/>
    <w:rsid w:val="006E2197"/>
    <w:rsid w:val="006E2472"/>
    <w:rsid w:val="006E2858"/>
    <w:rsid w:val="006E3C07"/>
    <w:rsid w:val="006E3D47"/>
    <w:rsid w:val="006E4709"/>
    <w:rsid w:val="006E4ADB"/>
    <w:rsid w:val="006E4B77"/>
    <w:rsid w:val="006E5210"/>
    <w:rsid w:val="006E5414"/>
    <w:rsid w:val="006E6308"/>
    <w:rsid w:val="006E6963"/>
    <w:rsid w:val="006E6BC6"/>
    <w:rsid w:val="006E6D5F"/>
    <w:rsid w:val="006E6F64"/>
    <w:rsid w:val="006E7A5F"/>
    <w:rsid w:val="006F0501"/>
    <w:rsid w:val="006F06FB"/>
    <w:rsid w:val="006F08FA"/>
    <w:rsid w:val="006F0FEB"/>
    <w:rsid w:val="006F121E"/>
    <w:rsid w:val="006F1531"/>
    <w:rsid w:val="006F1CD9"/>
    <w:rsid w:val="006F295D"/>
    <w:rsid w:val="006F35A1"/>
    <w:rsid w:val="006F3C79"/>
    <w:rsid w:val="006F477D"/>
    <w:rsid w:val="006F4EDB"/>
    <w:rsid w:val="006F527E"/>
    <w:rsid w:val="006F5BA4"/>
    <w:rsid w:val="006F5F42"/>
    <w:rsid w:val="006F75E9"/>
    <w:rsid w:val="007002AF"/>
    <w:rsid w:val="0070051D"/>
    <w:rsid w:val="00700C37"/>
    <w:rsid w:val="00701720"/>
    <w:rsid w:val="00701DAB"/>
    <w:rsid w:val="00701F14"/>
    <w:rsid w:val="00702088"/>
    <w:rsid w:val="0070321D"/>
    <w:rsid w:val="00703503"/>
    <w:rsid w:val="007040A5"/>
    <w:rsid w:val="007040C6"/>
    <w:rsid w:val="00704F59"/>
    <w:rsid w:val="0070667C"/>
    <w:rsid w:val="00706A42"/>
    <w:rsid w:val="007075C6"/>
    <w:rsid w:val="007076E0"/>
    <w:rsid w:val="0070782C"/>
    <w:rsid w:val="00707922"/>
    <w:rsid w:val="007100FF"/>
    <w:rsid w:val="00710347"/>
    <w:rsid w:val="00710E59"/>
    <w:rsid w:val="00711907"/>
    <w:rsid w:val="00712CC9"/>
    <w:rsid w:val="00712DE7"/>
    <w:rsid w:val="00712F5F"/>
    <w:rsid w:val="00712FEC"/>
    <w:rsid w:val="00713751"/>
    <w:rsid w:val="0071483F"/>
    <w:rsid w:val="00714975"/>
    <w:rsid w:val="00714A22"/>
    <w:rsid w:val="00714D08"/>
    <w:rsid w:val="0071564D"/>
    <w:rsid w:val="007173F2"/>
    <w:rsid w:val="00717F2E"/>
    <w:rsid w:val="007202BF"/>
    <w:rsid w:val="0072106E"/>
    <w:rsid w:val="00721F16"/>
    <w:rsid w:val="007227D1"/>
    <w:rsid w:val="00722BC5"/>
    <w:rsid w:val="007236CF"/>
    <w:rsid w:val="007248A4"/>
    <w:rsid w:val="00724A45"/>
    <w:rsid w:val="00724D6C"/>
    <w:rsid w:val="007255D1"/>
    <w:rsid w:val="00725687"/>
    <w:rsid w:val="0072593E"/>
    <w:rsid w:val="00726022"/>
    <w:rsid w:val="007263E1"/>
    <w:rsid w:val="00727293"/>
    <w:rsid w:val="00727CDA"/>
    <w:rsid w:val="007308C0"/>
    <w:rsid w:val="00730A81"/>
    <w:rsid w:val="007315FF"/>
    <w:rsid w:val="00732014"/>
    <w:rsid w:val="00732B13"/>
    <w:rsid w:val="00733289"/>
    <w:rsid w:val="007343FB"/>
    <w:rsid w:val="00735A6A"/>
    <w:rsid w:val="00735B12"/>
    <w:rsid w:val="00735F64"/>
    <w:rsid w:val="007369C9"/>
    <w:rsid w:val="007371F3"/>
    <w:rsid w:val="00737728"/>
    <w:rsid w:val="00737A30"/>
    <w:rsid w:val="00737E34"/>
    <w:rsid w:val="00741A77"/>
    <w:rsid w:val="0074214B"/>
    <w:rsid w:val="007425AA"/>
    <w:rsid w:val="00742708"/>
    <w:rsid w:val="00742713"/>
    <w:rsid w:val="0074362E"/>
    <w:rsid w:val="00743AC1"/>
    <w:rsid w:val="00743BB1"/>
    <w:rsid w:val="007449A8"/>
    <w:rsid w:val="00744C8E"/>
    <w:rsid w:val="007453CE"/>
    <w:rsid w:val="00745471"/>
    <w:rsid w:val="00745FE3"/>
    <w:rsid w:val="007465AD"/>
    <w:rsid w:val="0074729A"/>
    <w:rsid w:val="00747984"/>
    <w:rsid w:val="00747A69"/>
    <w:rsid w:val="00747C25"/>
    <w:rsid w:val="007506EC"/>
    <w:rsid w:val="00750ADD"/>
    <w:rsid w:val="00751E9A"/>
    <w:rsid w:val="00752121"/>
    <w:rsid w:val="00752838"/>
    <w:rsid w:val="00752A5A"/>
    <w:rsid w:val="00752D26"/>
    <w:rsid w:val="007531A3"/>
    <w:rsid w:val="007538C3"/>
    <w:rsid w:val="00754C28"/>
    <w:rsid w:val="00755A46"/>
    <w:rsid w:val="007567FF"/>
    <w:rsid w:val="00757E01"/>
    <w:rsid w:val="00760045"/>
    <w:rsid w:val="00760BF2"/>
    <w:rsid w:val="00760CDF"/>
    <w:rsid w:val="00762532"/>
    <w:rsid w:val="00762B14"/>
    <w:rsid w:val="00763276"/>
    <w:rsid w:val="007633AC"/>
    <w:rsid w:val="007635E9"/>
    <w:rsid w:val="00763D03"/>
    <w:rsid w:val="0076415E"/>
    <w:rsid w:val="0076448B"/>
    <w:rsid w:val="00764908"/>
    <w:rsid w:val="00765D6F"/>
    <w:rsid w:val="00766093"/>
    <w:rsid w:val="00766C93"/>
    <w:rsid w:val="0076734F"/>
    <w:rsid w:val="00767DD8"/>
    <w:rsid w:val="00770795"/>
    <w:rsid w:val="00771892"/>
    <w:rsid w:val="00771982"/>
    <w:rsid w:val="00771EC8"/>
    <w:rsid w:val="0077254E"/>
    <w:rsid w:val="00772FC4"/>
    <w:rsid w:val="007732A5"/>
    <w:rsid w:val="00773E0F"/>
    <w:rsid w:val="00774CC1"/>
    <w:rsid w:val="00775BCD"/>
    <w:rsid w:val="00775C61"/>
    <w:rsid w:val="007761B3"/>
    <w:rsid w:val="0077621E"/>
    <w:rsid w:val="007768E2"/>
    <w:rsid w:val="0077744A"/>
    <w:rsid w:val="0078074C"/>
    <w:rsid w:val="00780F16"/>
    <w:rsid w:val="00781300"/>
    <w:rsid w:val="00781858"/>
    <w:rsid w:val="007819C1"/>
    <w:rsid w:val="0078265D"/>
    <w:rsid w:val="00784737"/>
    <w:rsid w:val="00784B65"/>
    <w:rsid w:val="00784F2A"/>
    <w:rsid w:val="00786B45"/>
    <w:rsid w:val="0078775C"/>
    <w:rsid w:val="007877F8"/>
    <w:rsid w:val="00787AF5"/>
    <w:rsid w:val="00787DF8"/>
    <w:rsid w:val="007910E7"/>
    <w:rsid w:val="00791312"/>
    <w:rsid w:val="00791851"/>
    <w:rsid w:val="007924E3"/>
    <w:rsid w:val="0079375D"/>
    <w:rsid w:val="007938C9"/>
    <w:rsid w:val="00793993"/>
    <w:rsid w:val="007941F9"/>
    <w:rsid w:val="00794501"/>
    <w:rsid w:val="00795453"/>
    <w:rsid w:val="00795605"/>
    <w:rsid w:val="00795CD2"/>
    <w:rsid w:val="00795FAE"/>
    <w:rsid w:val="00796B9B"/>
    <w:rsid w:val="00796C25"/>
    <w:rsid w:val="007970BB"/>
    <w:rsid w:val="007975FB"/>
    <w:rsid w:val="00797A4E"/>
    <w:rsid w:val="007A205A"/>
    <w:rsid w:val="007A214E"/>
    <w:rsid w:val="007A23FD"/>
    <w:rsid w:val="007A2437"/>
    <w:rsid w:val="007A25D0"/>
    <w:rsid w:val="007A2AA5"/>
    <w:rsid w:val="007A3105"/>
    <w:rsid w:val="007A3131"/>
    <w:rsid w:val="007A33EE"/>
    <w:rsid w:val="007A3B28"/>
    <w:rsid w:val="007A3DD8"/>
    <w:rsid w:val="007A48F9"/>
    <w:rsid w:val="007A4F8E"/>
    <w:rsid w:val="007A5713"/>
    <w:rsid w:val="007A5894"/>
    <w:rsid w:val="007A7116"/>
    <w:rsid w:val="007A7685"/>
    <w:rsid w:val="007B04AD"/>
    <w:rsid w:val="007B06D0"/>
    <w:rsid w:val="007B0751"/>
    <w:rsid w:val="007B1486"/>
    <w:rsid w:val="007B33B7"/>
    <w:rsid w:val="007B34AB"/>
    <w:rsid w:val="007B3F9F"/>
    <w:rsid w:val="007B449E"/>
    <w:rsid w:val="007B44A6"/>
    <w:rsid w:val="007B4EA2"/>
    <w:rsid w:val="007B5075"/>
    <w:rsid w:val="007B58DA"/>
    <w:rsid w:val="007B61B1"/>
    <w:rsid w:val="007B75C9"/>
    <w:rsid w:val="007B7DA8"/>
    <w:rsid w:val="007C0576"/>
    <w:rsid w:val="007C076F"/>
    <w:rsid w:val="007C1245"/>
    <w:rsid w:val="007C12DD"/>
    <w:rsid w:val="007C301E"/>
    <w:rsid w:val="007C36D9"/>
    <w:rsid w:val="007C437C"/>
    <w:rsid w:val="007C5189"/>
    <w:rsid w:val="007C5578"/>
    <w:rsid w:val="007C5F1C"/>
    <w:rsid w:val="007C60E1"/>
    <w:rsid w:val="007C6B1B"/>
    <w:rsid w:val="007C742A"/>
    <w:rsid w:val="007C78B2"/>
    <w:rsid w:val="007D03A0"/>
    <w:rsid w:val="007D0402"/>
    <w:rsid w:val="007D05B0"/>
    <w:rsid w:val="007D0A44"/>
    <w:rsid w:val="007D0B59"/>
    <w:rsid w:val="007D0E9F"/>
    <w:rsid w:val="007D0EE3"/>
    <w:rsid w:val="007D1AFB"/>
    <w:rsid w:val="007D2825"/>
    <w:rsid w:val="007D2897"/>
    <w:rsid w:val="007D2CD6"/>
    <w:rsid w:val="007D4323"/>
    <w:rsid w:val="007D45C6"/>
    <w:rsid w:val="007D4C91"/>
    <w:rsid w:val="007D5EF6"/>
    <w:rsid w:val="007E0383"/>
    <w:rsid w:val="007E0C17"/>
    <w:rsid w:val="007E1194"/>
    <w:rsid w:val="007E1C6A"/>
    <w:rsid w:val="007E1F8F"/>
    <w:rsid w:val="007E2DCE"/>
    <w:rsid w:val="007E3267"/>
    <w:rsid w:val="007E411F"/>
    <w:rsid w:val="007E42F9"/>
    <w:rsid w:val="007E45C3"/>
    <w:rsid w:val="007E4D34"/>
    <w:rsid w:val="007E5016"/>
    <w:rsid w:val="007E54D8"/>
    <w:rsid w:val="007E56A6"/>
    <w:rsid w:val="007F182D"/>
    <w:rsid w:val="007F2AE1"/>
    <w:rsid w:val="007F38A4"/>
    <w:rsid w:val="007F38E0"/>
    <w:rsid w:val="007F3BBD"/>
    <w:rsid w:val="007F3CDB"/>
    <w:rsid w:val="007F43D0"/>
    <w:rsid w:val="007F46D6"/>
    <w:rsid w:val="007F5393"/>
    <w:rsid w:val="007F5A3F"/>
    <w:rsid w:val="007F5A69"/>
    <w:rsid w:val="007F5DDD"/>
    <w:rsid w:val="007F65B4"/>
    <w:rsid w:val="007F690E"/>
    <w:rsid w:val="007F6D6B"/>
    <w:rsid w:val="007F7210"/>
    <w:rsid w:val="007F7390"/>
    <w:rsid w:val="00800083"/>
    <w:rsid w:val="008001D5"/>
    <w:rsid w:val="0080132F"/>
    <w:rsid w:val="0080210B"/>
    <w:rsid w:val="00802D5E"/>
    <w:rsid w:val="00802E66"/>
    <w:rsid w:val="00802F0F"/>
    <w:rsid w:val="008039F3"/>
    <w:rsid w:val="00803ABB"/>
    <w:rsid w:val="008040BD"/>
    <w:rsid w:val="00804511"/>
    <w:rsid w:val="0080484D"/>
    <w:rsid w:val="00804E44"/>
    <w:rsid w:val="008051E5"/>
    <w:rsid w:val="00805408"/>
    <w:rsid w:val="0080627A"/>
    <w:rsid w:val="00806B10"/>
    <w:rsid w:val="00806E9C"/>
    <w:rsid w:val="00806F9C"/>
    <w:rsid w:val="008072E3"/>
    <w:rsid w:val="0081203B"/>
    <w:rsid w:val="008120A3"/>
    <w:rsid w:val="00813AEA"/>
    <w:rsid w:val="00813C11"/>
    <w:rsid w:val="00813D6C"/>
    <w:rsid w:val="008148AC"/>
    <w:rsid w:val="00815293"/>
    <w:rsid w:val="00815AE1"/>
    <w:rsid w:val="00816F0F"/>
    <w:rsid w:val="0081756D"/>
    <w:rsid w:val="00817CA0"/>
    <w:rsid w:val="00820903"/>
    <w:rsid w:val="00820A6D"/>
    <w:rsid w:val="00821959"/>
    <w:rsid w:val="00821A32"/>
    <w:rsid w:val="00821FEA"/>
    <w:rsid w:val="00822377"/>
    <w:rsid w:val="0082314A"/>
    <w:rsid w:val="00823490"/>
    <w:rsid w:val="0082385D"/>
    <w:rsid w:val="00823969"/>
    <w:rsid w:val="00823B21"/>
    <w:rsid w:val="00823E7E"/>
    <w:rsid w:val="00824688"/>
    <w:rsid w:val="00824D6E"/>
    <w:rsid w:val="008254AB"/>
    <w:rsid w:val="008255D0"/>
    <w:rsid w:val="0082564D"/>
    <w:rsid w:val="0082584E"/>
    <w:rsid w:val="008270A6"/>
    <w:rsid w:val="0082728F"/>
    <w:rsid w:val="0082763C"/>
    <w:rsid w:val="00827D06"/>
    <w:rsid w:val="00831291"/>
    <w:rsid w:val="008316EC"/>
    <w:rsid w:val="00834744"/>
    <w:rsid w:val="00835241"/>
    <w:rsid w:val="008362A7"/>
    <w:rsid w:val="00836426"/>
    <w:rsid w:val="00837E1C"/>
    <w:rsid w:val="00840483"/>
    <w:rsid w:val="00840917"/>
    <w:rsid w:val="00841A2F"/>
    <w:rsid w:val="00842221"/>
    <w:rsid w:val="00842328"/>
    <w:rsid w:val="008424DA"/>
    <w:rsid w:val="00842DAA"/>
    <w:rsid w:val="00843C9F"/>
    <w:rsid w:val="00843FC9"/>
    <w:rsid w:val="008444BB"/>
    <w:rsid w:val="00844960"/>
    <w:rsid w:val="008449EA"/>
    <w:rsid w:val="00845067"/>
    <w:rsid w:val="008459B7"/>
    <w:rsid w:val="00845C30"/>
    <w:rsid w:val="008475FF"/>
    <w:rsid w:val="00847D9B"/>
    <w:rsid w:val="00847F3B"/>
    <w:rsid w:val="0085010F"/>
    <w:rsid w:val="00850BEC"/>
    <w:rsid w:val="00851643"/>
    <w:rsid w:val="00851AF1"/>
    <w:rsid w:val="00852236"/>
    <w:rsid w:val="008524DD"/>
    <w:rsid w:val="008525DF"/>
    <w:rsid w:val="00853078"/>
    <w:rsid w:val="008536BB"/>
    <w:rsid w:val="00853C26"/>
    <w:rsid w:val="0085483A"/>
    <w:rsid w:val="00854A71"/>
    <w:rsid w:val="00855849"/>
    <w:rsid w:val="00855D08"/>
    <w:rsid w:val="008563B9"/>
    <w:rsid w:val="008565FC"/>
    <w:rsid w:val="0085710D"/>
    <w:rsid w:val="00857B15"/>
    <w:rsid w:val="00857DF2"/>
    <w:rsid w:val="0086054C"/>
    <w:rsid w:val="008607B3"/>
    <w:rsid w:val="00860CEB"/>
    <w:rsid w:val="00861E0B"/>
    <w:rsid w:val="0086333E"/>
    <w:rsid w:val="008641EB"/>
    <w:rsid w:val="008643D0"/>
    <w:rsid w:val="00864DF6"/>
    <w:rsid w:val="00865238"/>
    <w:rsid w:val="008655AE"/>
    <w:rsid w:val="00865661"/>
    <w:rsid w:val="008658F3"/>
    <w:rsid w:val="00866185"/>
    <w:rsid w:val="00866AA5"/>
    <w:rsid w:val="00866D26"/>
    <w:rsid w:val="008679B4"/>
    <w:rsid w:val="008710A2"/>
    <w:rsid w:val="00871374"/>
    <w:rsid w:val="00872D64"/>
    <w:rsid w:val="0087314D"/>
    <w:rsid w:val="00873471"/>
    <w:rsid w:val="0087390C"/>
    <w:rsid w:val="00873F75"/>
    <w:rsid w:val="00874471"/>
    <w:rsid w:val="0087459B"/>
    <w:rsid w:val="008747B2"/>
    <w:rsid w:val="00874C87"/>
    <w:rsid w:val="00875242"/>
    <w:rsid w:val="008760F2"/>
    <w:rsid w:val="008763F4"/>
    <w:rsid w:val="00877078"/>
    <w:rsid w:val="0087743F"/>
    <w:rsid w:val="00877670"/>
    <w:rsid w:val="0087796A"/>
    <w:rsid w:val="008802A6"/>
    <w:rsid w:val="008804A0"/>
    <w:rsid w:val="0088053C"/>
    <w:rsid w:val="0088087B"/>
    <w:rsid w:val="0088330C"/>
    <w:rsid w:val="008839B6"/>
    <w:rsid w:val="00883CD7"/>
    <w:rsid w:val="00884941"/>
    <w:rsid w:val="00884F6B"/>
    <w:rsid w:val="0088569E"/>
    <w:rsid w:val="00885F19"/>
    <w:rsid w:val="00890182"/>
    <w:rsid w:val="00891733"/>
    <w:rsid w:val="00891B07"/>
    <w:rsid w:val="00891EB4"/>
    <w:rsid w:val="00892C08"/>
    <w:rsid w:val="0089321A"/>
    <w:rsid w:val="0089347B"/>
    <w:rsid w:val="00893AFB"/>
    <w:rsid w:val="00894384"/>
    <w:rsid w:val="008945E3"/>
    <w:rsid w:val="00894762"/>
    <w:rsid w:val="008949DA"/>
    <w:rsid w:val="00894BEC"/>
    <w:rsid w:val="00894FF5"/>
    <w:rsid w:val="00895026"/>
    <w:rsid w:val="0089551F"/>
    <w:rsid w:val="00895BA1"/>
    <w:rsid w:val="00895CFD"/>
    <w:rsid w:val="00895E71"/>
    <w:rsid w:val="008966F1"/>
    <w:rsid w:val="008966F7"/>
    <w:rsid w:val="00896B60"/>
    <w:rsid w:val="008A0CE9"/>
    <w:rsid w:val="008A11A5"/>
    <w:rsid w:val="008A1DD8"/>
    <w:rsid w:val="008A2BB9"/>
    <w:rsid w:val="008A3322"/>
    <w:rsid w:val="008A3D44"/>
    <w:rsid w:val="008A42A5"/>
    <w:rsid w:val="008A5077"/>
    <w:rsid w:val="008A5597"/>
    <w:rsid w:val="008A563B"/>
    <w:rsid w:val="008A5859"/>
    <w:rsid w:val="008A6704"/>
    <w:rsid w:val="008B0B96"/>
    <w:rsid w:val="008B165E"/>
    <w:rsid w:val="008B2C38"/>
    <w:rsid w:val="008B35E4"/>
    <w:rsid w:val="008B3AA4"/>
    <w:rsid w:val="008B3F6A"/>
    <w:rsid w:val="008B474A"/>
    <w:rsid w:val="008B49C4"/>
    <w:rsid w:val="008B582A"/>
    <w:rsid w:val="008B5C78"/>
    <w:rsid w:val="008B5DB2"/>
    <w:rsid w:val="008B6481"/>
    <w:rsid w:val="008B6487"/>
    <w:rsid w:val="008B6913"/>
    <w:rsid w:val="008B6D55"/>
    <w:rsid w:val="008B6EB5"/>
    <w:rsid w:val="008B794D"/>
    <w:rsid w:val="008B7F74"/>
    <w:rsid w:val="008C1B1B"/>
    <w:rsid w:val="008C20D2"/>
    <w:rsid w:val="008C24BE"/>
    <w:rsid w:val="008C2FFD"/>
    <w:rsid w:val="008C309E"/>
    <w:rsid w:val="008C3411"/>
    <w:rsid w:val="008C3CCD"/>
    <w:rsid w:val="008C3D6F"/>
    <w:rsid w:val="008C5284"/>
    <w:rsid w:val="008C59C4"/>
    <w:rsid w:val="008C7A4C"/>
    <w:rsid w:val="008D01DF"/>
    <w:rsid w:val="008D05A9"/>
    <w:rsid w:val="008D06BD"/>
    <w:rsid w:val="008D14E1"/>
    <w:rsid w:val="008D1E75"/>
    <w:rsid w:val="008D3014"/>
    <w:rsid w:val="008D3B50"/>
    <w:rsid w:val="008D3CC8"/>
    <w:rsid w:val="008D3E7F"/>
    <w:rsid w:val="008D48B0"/>
    <w:rsid w:val="008D4F72"/>
    <w:rsid w:val="008D53F5"/>
    <w:rsid w:val="008D5583"/>
    <w:rsid w:val="008D584A"/>
    <w:rsid w:val="008D5C1B"/>
    <w:rsid w:val="008D5D75"/>
    <w:rsid w:val="008D60D0"/>
    <w:rsid w:val="008D6A44"/>
    <w:rsid w:val="008D6C2A"/>
    <w:rsid w:val="008D711A"/>
    <w:rsid w:val="008D7A31"/>
    <w:rsid w:val="008E14D7"/>
    <w:rsid w:val="008E1924"/>
    <w:rsid w:val="008E1CD1"/>
    <w:rsid w:val="008E2FD2"/>
    <w:rsid w:val="008E3381"/>
    <w:rsid w:val="008E3692"/>
    <w:rsid w:val="008E3CDA"/>
    <w:rsid w:val="008E3DE9"/>
    <w:rsid w:val="008E40E8"/>
    <w:rsid w:val="008E44EF"/>
    <w:rsid w:val="008E4665"/>
    <w:rsid w:val="008E5484"/>
    <w:rsid w:val="008E6958"/>
    <w:rsid w:val="008E6BA1"/>
    <w:rsid w:val="008E7DAA"/>
    <w:rsid w:val="008E7FCB"/>
    <w:rsid w:val="008F01E6"/>
    <w:rsid w:val="008F05DB"/>
    <w:rsid w:val="008F0709"/>
    <w:rsid w:val="008F2800"/>
    <w:rsid w:val="008F3958"/>
    <w:rsid w:val="008F3A55"/>
    <w:rsid w:val="008F41B3"/>
    <w:rsid w:val="008F45A9"/>
    <w:rsid w:val="008F4DA0"/>
    <w:rsid w:val="008F533D"/>
    <w:rsid w:val="008F5719"/>
    <w:rsid w:val="008F5E7A"/>
    <w:rsid w:val="008F6490"/>
    <w:rsid w:val="008F652A"/>
    <w:rsid w:val="008F66FB"/>
    <w:rsid w:val="008F706C"/>
    <w:rsid w:val="008F78F5"/>
    <w:rsid w:val="008F7C5F"/>
    <w:rsid w:val="0090039C"/>
    <w:rsid w:val="00900907"/>
    <w:rsid w:val="00900FAD"/>
    <w:rsid w:val="00901587"/>
    <w:rsid w:val="009021AB"/>
    <w:rsid w:val="00903752"/>
    <w:rsid w:val="0090383C"/>
    <w:rsid w:val="00905885"/>
    <w:rsid w:val="009058A0"/>
    <w:rsid w:val="00906FC8"/>
    <w:rsid w:val="0090758C"/>
    <w:rsid w:val="0091055C"/>
    <w:rsid w:val="00910987"/>
    <w:rsid w:val="009127F8"/>
    <w:rsid w:val="00912D95"/>
    <w:rsid w:val="009148B7"/>
    <w:rsid w:val="00914A18"/>
    <w:rsid w:val="00914A99"/>
    <w:rsid w:val="009150BB"/>
    <w:rsid w:val="0091733C"/>
    <w:rsid w:val="009200B9"/>
    <w:rsid w:val="009213E5"/>
    <w:rsid w:val="009214A2"/>
    <w:rsid w:val="00921AF3"/>
    <w:rsid w:val="00921FDC"/>
    <w:rsid w:val="00922049"/>
    <w:rsid w:val="009221A7"/>
    <w:rsid w:val="009229D1"/>
    <w:rsid w:val="00922CF4"/>
    <w:rsid w:val="0092378A"/>
    <w:rsid w:val="009242E0"/>
    <w:rsid w:val="009245FC"/>
    <w:rsid w:val="009249EF"/>
    <w:rsid w:val="00924ED6"/>
    <w:rsid w:val="0092517F"/>
    <w:rsid w:val="009254D4"/>
    <w:rsid w:val="009258BA"/>
    <w:rsid w:val="00926270"/>
    <w:rsid w:val="00930238"/>
    <w:rsid w:val="009302DD"/>
    <w:rsid w:val="00930CEF"/>
    <w:rsid w:val="0093198B"/>
    <w:rsid w:val="00933BA6"/>
    <w:rsid w:val="00933C30"/>
    <w:rsid w:val="00934390"/>
    <w:rsid w:val="00934DCA"/>
    <w:rsid w:val="00935214"/>
    <w:rsid w:val="00937E91"/>
    <w:rsid w:val="009411CD"/>
    <w:rsid w:val="009416A3"/>
    <w:rsid w:val="009418A1"/>
    <w:rsid w:val="009419F9"/>
    <w:rsid w:val="009422F4"/>
    <w:rsid w:val="00942476"/>
    <w:rsid w:val="00942BD5"/>
    <w:rsid w:val="00943905"/>
    <w:rsid w:val="009439BE"/>
    <w:rsid w:val="009448D9"/>
    <w:rsid w:val="00945D07"/>
    <w:rsid w:val="0094681B"/>
    <w:rsid w:val="00947952"/>
    <w:rsid w:val="00950B30"/>
    <w:rsid w:val="00950BAA"/>
    <w:rsid w:val="0095156C"/>
    <w:rsid w:val="009518D8"/>
    <w:rsid w:val="00951A03"/>
    <w:rsid w:val="00951BD9"/>
    <w:rsid w:val="009537F4"/>
    <w:rsid w:val="00954C09"/>
    <w:rsid w:val="009551FA"/>
    <w:rsid w:val="009555E9"/>
    <w:rsid w:val="00955AD9"/>
    <w:rsid w:val="00956673"/>
    <w:rsid w:val="00956718"/>
    <w:rsid w:val="00956CF2"/>
    <w:rsid w:val="00956D89"/>
    <w:rsid w:val="00957069"/>
    <w:rsid w:val="0096071D"/>
    <w:rsid w:val="00960938"/>
    <w:rsid w:val="00960DE4"/>
    <w:rsid w:val="00961635"/>
    <w:rsid w:val="009622F9"/>
    <w:rsid w:val="009627D7"/>
    <w:rsid w:val="00962A07"/>
    <w:rsid w:val="00963119"/>
    <w:rsid w:val="00963EDA"/>
    <w:rsid w:val="0096433E"/>
    <w:rsid w:val="009645E8"/>
    <w:rsid w:val="00964790"/>
    <w:rsid w:val="00964D3E"/>
    <w:rsid w:val="00965058"/>
    <w:rsid w:val="0096522D"/>
    <w:rsid w:val="00965E28"/>
    <w:rsid w:val="00966079"/>
    <w:rsid w:val="009667E1"/>
    <w:rsid w:val="009670D1"/>
    <w:rsid w:val="0096799C"/>
    <w:rsid w:val="00967D6C"/>
    <w:rsid w:val="00967E77"/>
    <w:rsid w:val="009706B3"/>
    <w:rsid w:val="009712F8"/>
    <w:rsid w:val="00972026"/>
    <w:rsid w:val="00972078"/>
    <w:rsid w:val="009720F2"/>
    <w:rsid w:val="00972DAE"/>
    <w:rsid w:val="00973065"/>
    <w:rsid w:val="00973646"/>
    <w:rsid w:val="009736A0"/>
    <w:rsid w:val="009747CB"/>
    <w:rsid w:val="0097496A"/>
    <w:rsid w:val="00974FAF"/>
    <w:rsid w:val="00975023"/>
    <w:rsid w:val="00975393"/>
    <w:rsid w:val="00975DA0"/>
    <w:rsid w:val="00975F75"/>
    <w:rsid w:val="00976598"/>
    <w:rsid w:val="00976776"/>
    <w:rsid w:val="009767D4"/>
    <w:rsid w:val="009769D7"/>
    <w:rsid w:val="009772EC"/>
    <w:rsid w:val="009774B2"/>
    <w:rsid w:val="0097792E"/>
    <w:rsid w:val="00981E74"/>
    <w:rsid w:val="009829C1"/>
    <w:rsid w:val="00983502"/>
    <w:rsid w:val="00983663"/>
    <w:rsid w:val="00983B1C"/>
    <w:rsid w:val="00983CB6"/>
    <w:rsid w:val="009847FA"/>
    <w:rsid w:val="00984ADA"/>
    <w:rsid w:val="00985D48"/>
    <w:rsid w:val="00986819"/>
    <w:rsid w:val="009869F4"/>
    <w:rsid w:val="00986E43"/>
    <w:rsid w:val="0098788E"/>
    <w:rsid w:val="00990573"/>
    <w:rsid w:val="00990873"/>
    <w:rsid w:val="00990937"/>
    <w:rsid w:val="00990EF1"/>
    <w:rsid w:val="00991295"/>
    <w:rsid w:val="009912DE"/>
    <w:rsid w:val="00991D39"/>
    <w:rsid w:val="00993023"/>
    <w:rsid w:val="009935E2"/>
    <w:rsid w:val="00993A7D"/>
    <w:rsid w:val="00994C2D"/>
    <w:rsid w:val="00995C80"/>
    <w:rsid w:val="0099621D"/>
    <w:rsid w:val="009A006F"/>
    <w:rsid w:val="009A0915"/>
    <w:rsid w:val="009A0CE0"/>
    <w:rsid w:val="009A1428"/>
    <w:rsid w:val="009A296A"/>
    <w:rsid w:val="009A34FA"/>
    <w:rsid w:val="009A41BE"/>
    <w:rsid w:val="009A50DF"/>
    <w:rsid w:val="009A59AC"/>
    <w:rsid w:val="009A5D26"/>
    <w:rsid w:val="009A5F50"/>
    <w:rsid w:val="009A6391"/>
    <w:rsid w:val="009A64A7"/>
    <w:rsid w:val="009A70D3"/>
    <w:rsid w:val="009A76BA"/>
    <w:rsid w:val="009A7ADD"/>
    <w:rsid w:val="009B0926"/>
    <w:rsid w:val="009B0C2C"/>
    <w:rsid w:val="009B122A"/>
    <w:rsid w:val="009B15DA"/>
    <w:rsid w:val="009B24F2"/>
    <w:rsid w:val="009B351E"/>
    <w:rsid w:val="009B360C"/>
    <w:rsid w:val="009B46CF"/>
    <w:rsid w:val="009B46D2"/>
    <w:rsid w:val="009B4D60"/>
    <w:rsid w:val="009B5530"/>
    <w:rsid w:val="009B610A"/>
    <w:rsid w:val="009B6158"/>
    <w:rsid w:val="009B692B"/>
    <w:rsid w:val="009B6A50"/>
    <w:rsid w:val="009B6AE9"/>
    <w:rsid w:val="009B7407"/>
    <w:rsid w:val="009B7D68"/>
    <w:rsid w:val="009C0035"/>
    <w:rsid w:val="009C0AB3"/>
    <w:rsid w:val="009C130B"/>
    <w:rsid w:val="009C1417"/>
    <w:rsid w:val="009C1817"/>
    <w:rsid w:val="009C1F92"/>
    <w:rsid w:val="009C25C1"/>
    <w:rsid w:val="009C2A06"/>
    <w:rsid w:val="009C2B24"/>
    <w:rsid w:val="009C32F1"/>
    <w:rsid w:val="009C4A8B"/>
    <w:rsid w:val="009C4D1E"/>
    <w:rsid w:val="009C4E2B"/>
    <w:rsid w:val="009C51E0"/>
    <w:rsid w:val="009C55F6"/>
    <w:rsid w:val="009C5781"/>
    <w:rsid w:val="009C588A"/>
    <w:rsid w:val="009C5B1D"/>
    <w:rsid w:val="009C64B8"/>
    <w:rsid w:val="009C6804"/>
    <w:rsid w:val="009C72D0"/>
    <w:rsid w:val="009C7CF3"/>
    <w:rsid w:val="009C7E0C"/>
    <w:rsid w:val="009D0395"/>
    <w:rsid w:val="009D24D5"/>
    <w:rsid w:val="009D253F"/>
    <w:rsid w:val="009D2AAA"/>
    <w:rsid w:val="009D2B87"/>
    <w:rsid w:val="009D3ABC"/>
    <w:rsid w:val="009D44CA"/>
    <w:rsid w:val="009D44DB"/>
    <w:rsid w:val="009D4D96"/>
    <w:rsid w:val="009D5BDC"/>
    <w:rsid w:val="009D5C2F"/>
    <w:rsid w:val="009D6178"/>
    <w:rsid w:val="009D74C7"/>
    <w:rsid w:val="009D7534"/>
    <w:rsid w:val="009E0013"/>
    <w:rsid w:val="009E0D1D"/>
    <w:rsid w:val="009E1DD4"/>
    <w:rsid w:val="009E223D"/>
    <w:rsid w:val="009E226F"/>
    <w:rsid w:val="009E2ACD"/>
    <w:rsid w:val="009E2F6E"/>
    <w:rsid w:val="009E4675"/>
    <w:rsid w:val="009E46AD"/>
    <w:rsid w:val="009E595F"/>
    <w:rsid w:val="009E59D7"/>
    <w:rsid w:val="009F2240"/>
    <w:rsid w:val="009F260E"/>
    <w:rsid w:val="009F29FC"/>
    <w:rsid w:val="009F2B62"/>
    <w:rsid w:val="009F2E59"/>
    <w:rsid w:val="009F3762"/>
    <w:rsid w:val="009F378B"/>
    <w:rsid w:val="009F475E"/>
    <w:rsid w:val="009F5B86"/>
    <w:rsid w:val="009F5BE1"/>
    <w:rsid w:val="009F63CD"/>
    <w:rsid w:val="009F6748"/>
    <w:rsid w:val="009F7797"/>
    <w:rsid w:val="00A00FAF"/>
    <w:rsid w:val="00A01269"/>
    <w:rsid w:val="00A02380"/>
    <w:rsid w:val="00A03A57"/>
    <w:rsid w:val="00A04554"/>
    <w:rsid w:val="00A0550F"/>
    <w:rsid w:val="00A05D78"/>
    <w:rsid w:val="00A06A99"/>
    <w:rsid w:val="00A06BA2"/>
    <w:rsid w:val="00A10B84"/>
    <w:rsid w:val="00A1167E"/>
    <w:rsid w:val="00A11A7B"/>
    <w:rsid w:val="00A11C41"/>
    <w:rsid w:val="00A11D96"/>
    <w:rsid w:val="00A120D1"/>
    <w:rsid w:val="00A126C4"/>
    <w:rsid w:val="00A12C6F"/>
    <w:rsid w:val="00A12E3C"/>
    <w:rsid w:val="00A12E92"/>
    <w:rsid w:val="00A13214"/>
    <w:rsid w:val="00A1360C"/>
    <w:rsid w:val="00A13759"/>
    <w:rsid w:val="00A13B3C"/>
    <w:rsid w:val="00A14977"/>
    <w:rsid w:val="00A14B4B"/>
    <w:rsid w:val="00A14BAD"/>
    <w:rsid w:val="00A14F96"/>
    <w:rsid w:val="00A15B81"/>
    <w:rsid w:val="00A15DDC"/>
    <w:rsid w:val="00A16F7B"/>
    <w:rsid w:val="00A17BF4"/>
    <w:rsid w:val="00A203AE"/>
    <w:rsid w:val="00A20A22"/>
    <w:rsid w:val="00A20FBA"/>
    <w:rsid w:val="00A21AA6"/>
    <w:rsid w:val="00A224CD"/>
    <w:rsid w:val="00A23E4C"/>
    <w:rsid w:val="00A23F3E"/>
    <w:rsid w:val="00A25590"/>
    <w:rsid w:val="00A258A1"/>
    <w:rsid w:val="00A258C2"/>
    <w:rsid w:val="00A25DBE"/>
    <w:rsid w:val="00A25F62"/>
    <w:rsid w:val="00A262E8"/>
    <w:rsid w:val="00A26853"/>
    <w:rsid w:val="00A26B78"/>
    <w:rsid w:val="00A275CD"/>
    <w:rsid w:val="00A27906"/>
    <w:rsid w:val="00A27939"/>
    <w:rsid w:val="00A304B6"/>
    <w:rsid w:val="00A3088C"/>
    <w:rsid w:val="00A30920"/>
    <w:rsid w:val="00A312A8"/>
    <w:rsid w:val="00A324E7"/>
    <w:rsid w:val="00A326A1"/>
    <w:rsid w:val="00A3291D"/>
    <w:rsid w:val="00A337BB"/>
    <w:rsid w:val="00A33A77"/>
    <w:rsid w:val="00A3415C"/>
    <w:rsid w:val="00A34B9E"/>
    <w:rsid w:val="00A34E0C"/>
    <w:rsid w:val="00A350F8"/>
    <w:rsid w:val="00A351EE"/>
    <w:rsid w:val="00A355A3"/>
    <w:rsid w:val="00A362BE"/>
    <w:rsid w:val="00A362E2"/>
    <w:rsid w:val="00A36A5F"/>
    <w:rsid w:val="00A37D30"/>
    <w:rsid w:val="00A37F52"/>
    <w:rsid w:val="00A4029F"/>
    <w:rsid w:val="00A41098"/>
    <w:rsid w:val="00A411B1"/>
    <w:rsid w:val="00A41CB2"/>
    <w:rsid w:val="00A426EE"/>
    <w:rsid w:val="00A42B99"/>
    <w:rsid w:val="00A42DC5"/>
    <w:rsid w:val="00A42DF6"/>
    <w:rsid w:val="00A4360F"/>
    <w:rsid w:val="00A43DC1"/>
    <w:rsid w:val="00A43FE7"/>
    <w:rsid w:val="00A440A2"/>
    <w:rsid w:val="00A44898"/>
    <w:rsid w:val="00A46B7A"/>
    <w:rsid w:val="00A479F9"/>
    <w:rsid w:val="00A47F5B"/>
    <w:rsid w:val="00A50C1F"/>
    <w:rsid w:val="00A50ED5"/>
    <w:rsid w:val="00A51091"/>
    <w:rsid w:val="00A5172D"/>
    <w:rsid w:val="00A51D02"/>
    <w:rsid w:val="00A52027"/>
    <w:rsid w:val="00A52137"/>
    <w:rsid w:val="00A5224D"/>
    <w:rsid w:val="00A52B80"/>
    <w:rsid w:val="00A541CD"/>
    <w:rsid w:val="00A56B7D"/>
    <w:rsid w:val="00A57097"/>
    <w:rsid w:val="00A5786E"/>
    <w:rsid w:val="00A57AE6"/>
    <w:rsid w:val="00A60AE2"/>
    <w:rsid w:val="00A618E0"/>
    <w:rsid w:val="00A62C13"/>
    <w:rsid w:val="00A63557"/>
    <w:rsid w:val="00A636E0"/>
    <w:rsid w:val="00A659A3"/>
    <w:rsid w:val="00A65E1E"/>
    <w:rsid w:val="00A66006"/>
    <w:rsid w:val="00A675B8"/>
    <w:rsid w:val="00A700AD"/>
    <w:rsid w:val="00A70FA0"/>
    <w:rsid w:val="00A72AC5"/>
    <w:rsid w:val="00A72FF0"/>
    <w:rsid w:val="00A74056"/>
    <w:rsid w:val="00A758CD"/>
    <w:rsid w:val="00A75E44"/>
    <w:rsid w:val="00A768B3"/>
    <w:rsid w:val="00A76B5A"/>
    <w:rsid w:val="00A77534"/>
    <w:rsid w:val="00A77E75"/>
    <w:rsid w:val="00A8085D"/>
    <w:rsid w:val="00A80953"/>
    <w:rsid w:val="00A80DBA"/>
    <w:rsid w:val="00A81ED3"/>
    <w:rsid w:val="00A81EFE"/>
    <w:rsid w:val="00A82209"/>
    <w:rsid w:val="00A83107"/>
    <w:rsid w:val="00A83B62"/>
    <w:rsid w:val="00A83BAE"/>
    <w:rsid w:val="00A846D5"/>
    <w:rsid w:val="00A847C1"/>
    <w:rsid w:val="00A8493E"/>
    <w:rsid w:val="00A84DAB"/>
    <w:rsid w:val="00A863BF"/>
    <w:rsid w:val="00A90080"/>
    <w:rsid w:val="00A905B7"/>
    <w:rsid w:val="00A90932"/>
    <w:rsid w:val="00A910C9"/>
    <w:rsid w:val="00A92019"/>
    <w:rsid w:val="00A9242F"/>
    <w:rsid w:val="00A9395E"/>
    <w:rsid w:val="00A9396C"/>
    <w:rsid w:val="00A94339"/>
    <w:rsid w:val="00A9437B"/>
    <w:rsid w:val="00A94AEB"/>
    <w:rsid w:val="00A959ED"/>
    <w:rsid w:val="00A95E60"/>
    <w:rsid w:val="00A9632D"/>
    <w:rsid w:val="00A967F3"/>
    <w:rsid w:val="00A96E3C"/>
    <w:rsid w:val="00A96EA7"/>
    <w:rsid w:val="00AA0BBE"/>
    <w:rsid w:val="00AA0DBC"/>
    <w:rsid w:val="00AA0EF4"/>
    <w:rsid w:val="00AA117F"/>
    <w:rsid w:val="00AA1A18"/>
    <w:rsid w:val="00AA3192"/>
    <w:rsid w:val="00AA469C"/>
    <w:rsid w:val="00AA49C2"/>
    <w:rsid w:val="00AA4B04"/>
    <w:rsid w:val="00AA500C"/>
    <w:rsid w:val="00AA5F4C"/>
    <w:rsid w:val="00AA64FD"/>
    <w:rsid w:val="00AA6886"/>
    <w:rsid w:val="00AA6984"/>
    <w:rsid w:val="00AA6CB3"/>
    <w:rsid w:val="00AA74C0"/>
    <w:rsid w:val="00AB03AC"/>
    <w:rsid w:val="00AB0D66"/>
    <w:rsid w:val="00AB171F"/>
    <w:rsid w:val="00AB1CFB"/>
    <w:rsid w:val="00AB347F"/>
    <w:rsid w:val="00AB3501"/>
    <w:rsid w:val="00AB3E53"/>
    <w:rsid w:val="00AB3F83"/>
    <w:rsid w:val="00AB4F42"/>
    <w:rsid w:val="00AB62C0"/>
    <w:rsid w:val="00AB7BD6"/>
    <w:rsid w:val="00AC10E1"/>
    <w:rsid w:val="00AC139F"/>
    <w:rsid w:val="00AC1FE4"/>
    <w:rsid w:val="00AC35B3"/>
    <w:rsid w:val="00AC365E"/>
    <w:rsid w:val="00AC3B3F"/>
    <w:rsid w:val="00AC5B5B"/>
    <w:rsid w:val="00AC688E"/>
    <w:rsid w:val="00AC703A"/>
    <w:rsid w:val="00AC7848"/>
    <w:rsid w:val="00AC7B4D"/>
    <w:rsid w:val="00AC7D45"/>
    <w:rsid w:val="00AD055F"/>
    <w:rsid w:val="00AD18A5"/>
    <w:rsid w:val="00AD2F88"/>
    <w:rsid w:val="00AD392A"/>
    <w:rsid w:val="00AD3BAE"/>
    <w:rsid w:val="00AD3CB4"/>
    <w:rsid w:val="00AD421D"/>
    <w:rsid w:val="00AD455A"/>
    <w:rsid w:val="00AD45CE"/>
    <w:rsid w:val="00AD5284"/>
    <w:rsid w:val="00AD5313"/>
    <w:rsid w:val="00AD584E"/>
    <w:rsid w:val="00AD5C84"/>
    <w:rsid w:val="00AD5CCB"/>
    <w:rsid w:val="00AD73F7"/>
    <w:rsid w:val="00AD79B7"/>
    <w:rsid w:val="00AE119E"/>
    <w:rsid w:val="00AE1EE4"/>
    <w:rsid w:val="00AE2910"/>
    <w:rsid w:val="00AE2FF1"/>
    <w:rsid w:val="00AE336C"/>
    <w:rsid w:val="00AE3808"/>
    <w:rsid w:val="00AE41AF"/>
    <w:rsid w:val="00AE41F7"/>
    <w:rsid w:val="00AE442E"/>
    <w:rsid w:val="00AE4586"/>
    <w:rsid w:val="00AE4C3E"/>
    <w:rsid w:val="00AE4D29"/>
    <w:rsid w:val="00AE5052"/>
    <w:rsid w:val="00AE525B"/>
    <w:rsid w:val="00AE5882"/>
    <w:rsid w:val="00AE6058"/>
    <w:rsid w:val="00AE634A"/>
    <w:rsid w:val="00AE75C3"/>
    <w:rsid w:val="00AE7A7D"/>
    <w:rsid w:val="00AF140B"/>
    <w:rsid w:val="00AF2133"/>
    <w:rsid w:val="00AF28FF"/>
    <w:rsid w:val="00AF2E1C"/>
    <w:rsid w:val="00AF2F98"/>
    <w:rsid w:val="00AF3A07"/>
    <w:rsid w:val="00AF42B2"/>
    <w:rsid w:val="00AF48F4"/>
    <w:rsid w:val="00AF4D75"/>
    <w:rsid w:val="00AF572C"/>
    <w:rsid w:val="00AF5CDD"/>
    <w:rsid w:val="00AF6764"/>
    <w:rsid w:val="00AF6D01"/>
    <w:rsid w:val="00AF7349"/>
    <w:rsid w:val="00AF7672"/>
    <w:rsid w:val="00AF7B96"/>
    <w:rsid w:val="00B00044"/>
    <w:rsid w:val="00B00286"/>
    <w:rsid w:val="00B00466"/>
    <w:rsid w:val="00B00C19"/>
    <w:rsid w:val="00B02499"/>
    <w:rsid w:val="00B02E8C"/>
    <w:rsid w:val="00B02F48"/>
    <w:rsid w:val="00B03989"/>
    <w:rsid w:val="00B03F52"/>
    <w:rsid w:val="00B046AB"/>
    <w:rsid w:val="00B04E36"/>
    <w:rsid w:val="00B0574D"/>
    <w:rsid w:val="00B05B0E"/>
    <w:rsid w:val="00B0636D"/>
    <w:rsid w:val="00B07675"/>
    <w:rsid w:val="00B079B3"/>
    <w:rsid w:val="00B1006F"/>
    <w:rsid w:val="00B110D3"/>
    <w:rsid w:val="00B11DE2"/>
    <w:rsid w:val="00B11E23"/>
    <w:rsid w:val="00B12A30"/>
    <w:rsid w:val="00B139A3"/>
    <w:rsid w:val="00B13A8D"/>
    <w:rsid w:val="00B14E04"/>
    <w:rsid w:val="00B14E5B"/>
    <w:rsid w:val="00B1510E"/>
    <w:rsid w:val="00B152F9"/>
    <w:rsid w:val="00B1772F"/>
    <w:rsid w:val="00B17E60"/>
    <w:rsid w:val="00B203E1"/>
    <w:rsid w:val="00B208CA"/>
    <w:rsid w:val="00B21C8D"/>
    <w:rsid w:val="00B21EA2"/>
    <w:rsid w:val="00B221AE"/>
    <w:rsid w:val="00B22286"/>
    <w:rsid w:val="00B23078"/>
    <w:rsid w:val="00B2373F"/>
    <w:rsid w:val="00B23DB2"/>
    <w:rsid w:val="00B248DD"/>
    <w:rsid w:val="00B25867"/>
    <w:rsid w:val="00B26C23"/>
    <w:rsid w:val="00B27566"/>
    <w:rsid w:val="00B278DF"/>
    <w:rsid w:val="00B27F27"/>
    <w:rsid w:val="00B30360"/>
    <w:rsid w:val="00B304A0"/>
    <w:rsid w:val="00B3089F"/>
    <w:rsid w:val="00B30F26"/>
    <w:rsid w:val="00B311C9"/>
    <w:rsid w:val="00B31524"/>
    <w:rsid w:val="00B326A5"/>
    <w:rsid w:val="00B3339A"/>
    <w:rsid w:val="00B33E63"/>
    <w:rsid w:val="00B343E9"/>
    <w:rsid w:val="00B34A3F"/>
    <w:rsid w:val="00B37C15"/>
    <w:rsid w:val="00B37F02"/>
    <w:rsid w:val="00B40246"/>
    <w:rsid w:val="00B40ADA"/>
    <w:rsid w:val="00B40C99"/>
    <w:rsid w:val="00B41424"/>
    <w:rsid w:val="00B41548"/>
    <w:rsid w:val="00B41CFA"/>
    <w:rsid w:val="00B4262F"/>
    <w:rsid w:val="00B427B9"/>
    <w:rsid w:val="00B429EB"/>
    <w:rsid w:val="00B43510"/>
    <w:rsid w:val="00B44589"/>
    <w:rsid w:val="00B45F20"/>
    <w:rsid w:val="00B45FA7"/>
    <w:rsid w:val="00B46A9B"/>
    <w:rsid w:val="00B4717D"/>
    <w:rsid w:val="00B471D1"/>
    <w:rsid w:val="00B47253"/>
    <w:rsid w:val="00B476F0"/>
    <w:rsid w:val="00B50758"/>
    <w:rsid w:val="00B507DA"/>
    <w:rsid w:val="00B5110B"/>
    <w:rsid w:val="00B51367"/>
    <w:rsid w:val="00B53856"/>
    <w:rsid w:val="00B54850"/>
    <w:rsid w:val="00B54F67"/>
    <w:rsid w:val="00B55C76"/>
    <w:rsid w:val="00B565F1"/>
    <w:rsid w:val="00B56B20"/>
    <w:rsid w:val="00B56C8D"/>
    <w:rsid w:val="00B57633"/>
    <w:rsid w:val="00B60D61"/>
    <w:rsid w:val="00B62CDB"/>
    <w:rsid w:val="00B63CF4"/>
    <w:rsid w:val="00B63F88"/>
    <w:rsid w:val="00B644C4"/>
    <w:rsid w:val="00B64532"/>
    <w:rsid w:val="00B64657"/>
    <w:rsid w:val="00B6486F"/>
    <w:rsid w:val="00B64F00"/>
    <w:rsid w:val="00B65D8B"/>
    <w:rsid w:val="00B6665B"/>
    <w:rsid w:val="00B66713"/>
    <w:rsid w:val="00B6790B"/>
    <w:rsid w:val="00B70340"/>
    <w:rsid w:val="00B708BC"/>
    <w:rsid w:val="00B71E46"/>
    <w:rsid w:val="00B720D1"/>
    <w:rsid w:val="00B72977"/>
    <w:rsid w:val="00B72FE9"/>
    <w:rsid w:val="00B73164"/>
    <w:rsid w:val="00B73BD8"/>
    <w:rsid w:val="00B73FC9"/>
    <w:rsid w:val="00B74594"/>
    <w:rsid w:val="00B74B45"/>
    <w:rsid w:val="00B74EA7"/>
    <w:rsid w:val="00B7519D"/>
    <w:rsid w:val="00B75224"/>
    <w:rsid w:val="00B75459"/>
    <w:rsid w:val="00B7562B"/>
    <w:rsid w:val="00B75B71"/>
    <w:rsid w:val="00B76678"/>
    <w:rsid w:val="00B77640"/>
    <w:rsid w:val="00B802DE"/>
    <w:rsid w:val="00B80AC9"/>
    <w:rsid w:val="00B80B07"/>
    <w:rsid w:val="00B80DC4"/>
    <w:rsid w:val="00B81829"/>
    <w:rsid w:val="00B821D7"/>
    <w:rsid w:val="00B8273A"/>
    <w:rsid w:val="00B836A5"/>
    <w:rsid w:val="00B846B9"/>
    <w:rsid w:val="00B848A5"/>
    <w:rsid w:val="00B84E4D"/>
    <w:rsid w:val="00B85382"/>
    <w:rsid w:val="00B854A1"/>
    <w:rsid w:val="00B85714"/>
    <w:rsid w:val="00B85C9C"/>
    <w:rsid w:val="00B86DAF"/>
    <w:rsid w:val="00B87133"/>
    <w:rsid w:val="00B90228"/>
    <w:rsid w:val="00B91C5C"/>
    <w:rsid w:val="00B92713"/>
    <w:rsid w:val="00B92B5C"/>
    <w:rsid w:val="00B92D36"/>
    <w:rsid w:val="00B92F63"/>
    <w:rsid w:val="00B930BE"/>
    <w:rsid w:val="00B934D6"/>
    <w:rsid w:val="00B947B3"/>
    <w:rsid w:val="00B96A53"/>
    <w:rsid w:val="00B96B69"/>
    <w:rsid w:val="00B97945"/>
    <w:rsid w:val="00B97A63"/>
    <w:rsid w:val="00B97D26"/>
    <w:rsid w:val="00BA00AA"/>
    <w:rsid w:val="00BA127C"/>
    <w:rsid w:val="00BA14A9"/>
    <w:rsid w:val="00BA316C"/>
    <w:rsid w:val="00BA33C1"/>
    <w:rsid w:val="00BA3C13"/>
    <w:rsid w:val="00BA43A7"/>
    <w:rsid w:val="00BA43C3"/>
    <w:rsid w:val="00BA4C61"/>
    <w:rsid w:val="00BA5349"/>
    <w:rsid w:val="00BA56C0"/>
    <w:rsid w:val="00BA61EF"/>
    <w:rsid w:val="00BA66D3"/>
    <w:rsid w:val="00BA680B"/>
    <w:rsid w:val="00BA6DDC"/>
    <w:rsid w:val="00BA6EE6"/>
    <w:rsid w:val="00BA7802"/>
    <w:rsid w:val="00BB0C08"/>
    <w:rsid w:val="00BB1141"/>
    <w:rsid w:val="00BB2EA0"/>
    <w:rsid w:val="00BB3276"/>
    <w:rsid w:val="00BB412E"/>
    <w:rsid w:val="00BB52E3"/>
    <w:rsid w:val="00BB56B7"/>
    <w:rsid w:val="00BB5B11"/>
    <w:rsid w:val="00BB5BA3"/>
    <w:rsid w:val="00BB74D2"/>
    <w:rsid w:val="00BB7643"/>
    <w:rsid w:val="00BB7A69"/>
    <w:rsid w:val="00BC00D9"/>
    <w:rsid w:val="00BC00EA"/>
    <w:rsid w:val="00BC060A"/>
    <w:rsid w:val="00BC1E84"/>
    <w:rsid w:val="00BC1EA2"/>
    <w:rsid w:val="00BC1F49"/>
    <w:rsid w:val="00BC22A1"/>
    <w:rsid w:val="00BC2671"/>
    <w:rsid w:val="00BC26AC"/>
    <w:rsid w:val="00BC306C"/>
    <w:rsid w:val="00BC34FB"/>
    <w:rsid w:val="00BC3591"/>
    <w:rsid w:val="00BC3E57"/>
    <w:rsid w:val="00BC4457"/>
    <w:rsid w:val="00BC44F7"/>
    <w:rsid w:val="00BC495F"/>
    <w:rsid w:val="00BC4D04"/>
    <w:rsid w:val="00BC4F98"/>
    <w:rsid w:val="00BC5046"/>
    <w:rsid w:val="00BC5875"/>
    <w:rsid w:val="00BC5D8A"/>
    <w:rsid w:val="00BC6A91"/>
    <w:rsid w:val="00BC6B5A"/>
    <w:rsid w:val="00BC7CEF"/>
    <w:rsid w:val="00BD0F04"/>
    <w:rsid w:val="00BD1283"/>
    <w:rsid w:val="00BD16D1"/>
    <w:rsid w:val="00BD2913"/>
    <w:rsid w:val="00BD4998"/>
    <w:rsid w:val="00BD5716"/>
    <w:rsid w:val="00BD586B"/>
    <w:rsid w:val="00BD5DA9"/>
    <w:rsid w:val="00BD64E0"/>
    <w:rsid w:val="00BD64E9"/>
    <w:rsid w:val="00BD653D"/>
    <w:rsid w:val="00BD740F"/>
    <w:rsid w:val="00BD781B"/>
    <w:rsid w:val="00BD7A6D"/>
    <w:rsid w:val="00BE10F3"/>
    <w:rsid w:val="00BE114B"/>
    <w:rsid w:val="00BE1EC8"/>
    <w:rsid w:val="00BE1F4C"/>
    <w:rsid w:val="00BE21BD"/>
    <w:rsid w:val="00BE2264"/>
    <w:rsid w:val="00BE23D9"/>
    <w:rsid w:val="00BE2919"/>
    <w:rsid w:val="00BE2C9D"/>
    <w:rsid w:val="00BE31DC"/>
    <w:rsid w:val="00BE3E3A"/>
    <w:rsid w:val="00BE4934"/>
    <w:rsid w:val="00BE4DE8"/>
    <w:rsid w:val="00BE5527"/>
    <w:rsid w:val="00BE6AE1"/>
    <w:rsid w:val="00BE7201"/>
    <w:rsid w:val="00BE7D3B"/>
    <w:rsid w:val="00BF0A08"/>
    <w:rsid w:val="00BF0F7F"/>
    <w:rsid w:val="00BF1240"/>
    <w:rsid w:val="00BF1B38"/>
    <w:rsid w:val="00BF21E1"/>
    <w:rsid w:val="00BF2B5C"/>
    <w:rsid w:val="00BF2FA9"/>
    <w:rsid w:val="00BF322C"/>
    <w:rsid w:val="00BF428F"/>
    <w:rsid w:val="00BF44A6"/>
    <w:rsid w:val="00BF44CC"/>
    <w:rsid w:val="00BF47BC"/>
    <w:rsid w:val="00BF50E9"/>
    <w:rsid w:val="00BF5682"/>
    <w:rsid w:val="00BF5859"/>
    <w:rsid w:val="00BF65B8"/>
    <w:rsid w:val="00BF6DEE"/>
    <w:rsid w:val="00BF77AE"/>
    <w:rsid w:val="00C002D2"/>
    <w:rsid w:val="00C00581"/>
    <w:rsid w:val="00C009A3"/>
    <w:rsid w:val="00C00A06"/>
    <w:rsid w:val="00C02112"/>
    <w:rsid w:val="00C02898"/>
    <w:rsid w:val="00C04619"/>
    <w:rsid w:val="00C04D23"/>
    <w:rsid w:val="00C04D49"/>
    <w:rsid w:val="00C064C4"/>
    <w:rsid w:val="00C0650A"/>
    <w:rsid w:val="00C06728"/>
    <w:rsid w:val="00C06928"/>
    <w:rsid w:val="00C06B87"/>
    <w:rsid w:val="00C07635"/>
    <w:rsid w:val="00C106E9"/>
    <w:rsid w:val="00C1093B"/>
    <w:rsid w:val="00C10A68"/>
    <w:rsid w:val="00C1103F"/>
    <w:rsid w:val="00C1248A"/>
    <w:rsid w:val="00C1274E"/>
    <w:rsid w:val="00C1295D"/>
    <w:rsid w:val="00C13011"/>
    <w:rsid w:val="00C13501"/>
    <w:rsid w:val="00C136CA"/>
    <w:rsid w:val="00C144C2"/>
    <w:rsid w:val="00C1514F"/>
    <w:rsid w:val="00C1528E"/>
    <w:rsid w:val="00C15D53"/>
    <w:rsid w:val="00C16019"/>
    <w:rsid w:val="00C16E19"/>
    <w:rsid w:val="00C20FF3"/>
    <w:rsid w:val="00C2108A"/>
    <w:rsid w:val="00C2234A"/>
    <w:rsid w:val="00C2242F"/>
    <w:rsid w:val="00C24714"/>
    <w:rsid w:val="00C2493C"/>
    <w:rsid w:val="00C24B05"/>
    <w:rsid w:val="00C24C30"/>
    <w:rsid w:val="00C24F92"/>
    <w:rsid w:val="00C25ECD"/>
    <w:rsid w:val="00C26360"/>
    <w:rsid w:val="00C268E4"/>
    <w:rsid w:val="00C26D09"/>
    <w:rsid w:val="00C26E25"/>
    <w:rsid w:val="00C27F22"/>
    <w:rsid w:val="00C30FBC"/>
    <w:rsid w:val="00C3105D"/>
    <w:rsid w:val="00C31087"/>
    <w:rsid w:val="00C319D0"/>
    <w:rsid w:val="00C31F2B"/>
    <w:rsid w:val="00C32152"/>
    <w:rsid w:val="00C32A18"/>
    <w:rsid w:val="00C33300"/>
    <w:rsid w:val="00C34249"/>
    <w:rsid w:val="00C34B34"/>
    <w:rsid w:val="00C34ED5"/>
    <w:rsid w:val="00C358EC"/>
    <w:rsid w:val="00C3595A"/>
    <w:rsid w:val="00C35E16"/>
    <w:rsid w:val="00C36543"/>
    <w:rsid w:val="00C3753A"/>
    <w:rsid w:val="00C400A7"/>
    <w:rsid w:val="00C400CC"/>
    <w:rsid w:val="00C40181"/>
    <w:rsid w:val="00C41109"/>
    <w:rsid w:val="00C4175E"/>
    <w:rsid w:val="00C43BA3"/>
    <w:rsid w:val="00C4687D"/>
    <w:rsid w:val="00C46D34"/>
    <w:rsid w:val="00C470D5"/>
    <w:rsid w:val="00C4721B"/>
    <w:rsid w:val="00C47278"/>
    <w:rsid w:val="00C47E62"/>
    <w:rsid w:val="00C508EF"/>
    <w:rsid w:val="00C511BB"/>
    <w:rsid w:val="00C51C64"/>
    <w:rsid w:val="00C5234B"/>
    <w:rsid w:val="00C526E1"/>
    <w:rsid w:val="00C52A6A"/>
    <w:rsid w:val="00C53540"/>
    <w:rsid w:val="00C5357A"/>
    <w:rsid w:val="00C53946"/>
    <w:rsid w:val="00C53CB6"/>
    <w:rsid w:val="00C541CD"/>
    <w:rsid w:val="00C54213"/>
    <w:rsid w:val="00C54E65"/>
    <w:rsid w:val="00C551F0"/>
    <w:rsid w:val="00C5530F"/>
    <w:rsid w:val="00C55481"/>
    <w:rsid w:val="00C55882"/>
    <w:rsid w:val="00C55B29"/>
    <w:rsid w:val="00C55F1B"/>
    <w:rsid w:val="00C56211"/>
    <w:rsid w:val="00C5671A"/>
    <w:rsid w:val="00C57019"/>
    <w:rsid w:val="00C603BE"/>
    <w:rsid w:val="00C6041A"/>
    <w:rsid w:val="00C60B0F"/>
    <w:rsid w:val="00C60ED1"/>
    <w:rsid w:val="00C61A92"/>
    <w:rsid w:val="00C630FF"/>
    <w:rsid w:val="00C63275"/>
    <w:rsid w:val="00C634F3"/>
    <w:rsid w:val="00C63D43"/>
    <w:rsid w:val="00C63FA9"/>
    <w:rsid w:val="00C66B0F"/>
    <w:rsid w:val="00C67277"/>
    <w:rsid w:val="00C70004"/>
    <w:rsid w:val="00C704B4"/>
    <w:rsid w:val="00C70761"/>
    <w:rsid w:val="00C725FC"/>
    <w:rsid w:val="00C726DF"/>
    <w:rsid w:val="00C7352B"/>
    <w:rsid w:val="00C73975"/>
    <w:rsid w:val="00C73C41"/>
    <w:rsid w:val="00C74CCB"/>
    <w:rsid w:val="00C74E28"/>
    <w:rsid w:val="00C75616"/>
    <w:rsid w:val="00C75647"/>
    <w:rsid w:val="00C7597B"/>
    <w:rsid w:val="00C75AAA"/>
    <w:rsid w:val="00C75F83"/>
    <w:rsid w:val="00C7610F"/>
    <w:rsid w:val="00C761BE"/>
    <w:rsid w:val="00C76663"/>
    <w:rsid w:val="00C76664"/>
    <w:rsid w:val="00C769B9"/>
    <w:rsid w:val="00C80C45"/>
    <w:rsid w:val="00C80EEA"/>
    <w:rsid w:val="00C819C5"/>
    <w:rsid w:val="00C82AFA"/>
    <w:rsid w:val="00C82BA9"/>
    <w:rsid w:val="00C82CB8"/>
    <w:rsid w:val="00C82DFF"/>
    <w:rsid w:val="00C82F2F"/>
    <w:rsid w:val="00C82F5D"/>
    <w:rsid w:val="00C83BFC"/>
    <w:rsid w:val="00C83C36"/>
    <w:rsid w:val="00C84E87"/>
    <w:rsid w:val="00C864F9"/>
    <w:rsid w:val="00C872F9"/>
    <w:rsid w:val="00C903C1"/>
    <w:rsid w:val="00C90FFA"/>
    <w:rsid w:val="00C91010"/>
    <w:rsid w:val="00C9151A"/>
    <w:rsid w:val="00C92A3E"/>
    <w:rsid w:val="00C93DEC"/>
    <w:rsid w:val="00C93F5C"/>
    <w:rsid w:val="00C94381"/>
    <w:rsid w:val="00C94BC0"/>
    <w:rsid w:val="00C956B1"/>
    <w:rsid w:val="00C95C39"/>
    <w:rsid w:val="00CA024F"/>
    <w:rsid w:val="00CA0330"/>
    <w:rsid w:val="00CA04E3"/>
    <w:rsid w:val="00CA0BAF"/>
    <w:rsid w:val="00CA1873"/>
    <w:rsid w:val="00CA3B3C"/>
    <w:rsid w:val="00CA3D93"/>
    <w:rsid w:val="00CA5DCE"/>
    <w:rsid w:val="00CA635B"/>
    <w:rsid w:val="00CA7112"/>
    <w:rsid w:val="00CA7581"/>
    <w:rsid w:val="00CB0286"/>
    <w:rsid w:val="00CB04BF"/>
    <w:rsid w:val="00CB06B1"/>
    <w:rsid w:val="00CB09C0"/>
    <w:rsid w:val="00CB0A07"/>
    <w:rsid w:val="00CB19AD"/>
    <w:rsid w:val="00CB1B21"/>
    <w:rsid w:val="00CB2A65"/>
    <w:rsid w:val="00CB2F38"/>
    <w:rsid w:val="00CB3811"/>
    <w:rsid w:val="00CB3813"/>
    <w:rsid w:val="00CB3850"/>
    <w:rsid w:val="00CB3FBD"/>
    <w:rsid w:val="00CB5292"/>
    <w:rsid w:val="00CB5492"/>
    <w:rsid w:val="00CB5611"/>
    <w:rsid w:val="00CB59BB"/>
    <w:rsid w:val="00CB5BA6"/>
    <w:rsid w:val="00CB64A9"/>
    <w:rsid w:val="00CB683C"/>
    <w:rsid w:val="00CB781D"/>
    <w:rsid w:val="00CB7E3F"/>
    <w:rsid w:val="00CB7E98"/>
    <w:rsid w:val="00CC03AF"/>
    <w:rsid w:val="00CC0489"/>
    <w:rsid w:val="00CC0BDB"/>
    <w:rsid w:val="00CC0FDA"/>
    <w:rsid w:val="00CC11BD"/>
    <w:rsid w:val="00CC1612"/>
    <w:rsid w:val="00CC1DED"/>
    <w:rsid w:val="00CC2C61"/>
    <w:rsid w:val="00CC40A0"/>
    <w:rsid w:val="00CC495F"/>
    <w:rsid w:val="00CC5013"/>
    <w:rsid w:val="00CC525D"/>
    <w:rsid w:val="00CC698D"/>
    <w:rsid w:val="00CC71EB"/>
    <w:rsid w:val="00CD04BB"/>
    <w:rsid w:val="00CD09BB"/>
    <w:rsid w:val="00CD0B31"/>
    <w:rsid w:val="00CD0E01"/>
    <w:rsid w:val="00CD116F"/>
    <w:rsid w:val="00CD2AFC"/>
    <w:rsid w:val="00CD3379"/>
    <w:rsid w:val="00CD35EE"/>
    <w:rsid w:val="00CD4152"/>
    <w:rsid w:val="00CD447F"/>
    <w:rsid w:val="00CD4572"/>
    <w:rsid w:val="00CD4583"/>
    <w:rsid w:val="00CD4694"/>
    <w:rsid w:val="00CD58B8"/>
    <w:rsid w:val="00CD5DB0"/>
    <w:rsid w:val="00CD5E7C"/>
    <w:rsid w:val="00CE045E"/>
    <w:rsid w:val="00CE1770"/>
    <w:rsid w:val="00CE394F"/>
    <w:rsid w:val="00CE3E04"/>
    <w:rsid w:val="00CE4D52"/>
    <w:rsid w:val="00CE51AD"/>
    <w:rsid w:val="00CE6447"/>
    <w:rsid w:val="00CE7C6E"/>
    <w:rsid w:val="00CF0D5B"/>
    <w:rsid w:val="00CF1788"/>
    <w:rsid w:val="00CF17F3"/>
    <w:rsid w:val="00CF1EBF"/>
    <w:rsid w:val="00CF2D46"/>
    <w:rsid w:val="00CF422F"/>
    <w:rsid w:val="00CF46F9"/>
    <w:rsid w:val="00CF4B0F"/>
    <w:rsid w:val="00CF4DA2"/>
    <w:rsid w:val="00CF55BA"/>
    <w:rsid w:val="00CF67A9"/>
    <w:rsid w:val="00CF6D38"/>
    <w:rsid w:val="00CF6E5D"/>
    <w:rsid w:val="00CF7CF0"/>
    <w:rsid w:val="00D00318"/>
    <w:rsid w:val="00D00BDA"/>
    <w:rsid w:val="00D013F7"/>
    <w:rsid w:val="00D0185E"/>
    <w:rsid w:val="00D020D2"/>
    <w:rsid w:val="00D02E37"/>
    <w:rsid w:val="00D03F91"/>
    <w:rsid w:val="00D05F07"/>
    <w:rsid w:val="00D06F7E"/>
    <w:rsid w:val="00D0787E"/>
    <w:rsid w:val="00D1065D"/>
    <w:rsid w:val="00D1073F"/>
    <w:rsid w:val="00D10A30"/>
    <w:rsid w:val="00D1310F"/>
    <w:rsid w:val="00D133FC"/>
    <w:rsid w:val="00D14B99"/>
    <w:rsid w:val="00D1547F"/>
    <w:rsid w:val="00D1588D"/>
    <w:rsid w:val="00D15AEA"/>
    <w:rsid w:val="00D1655D"/>
    <w:rsid w:val="00D17134"/>
    <w:rsid w:val="00D17204"/>
    <w:rsid w:val="00D17525"/>
    <w:rsid w:val="00D1785A"/>
    <w:rsid w:val="00D17958"/>
    <w:rsid w:val="00D21025"/>
    <w:rsid w:val="00D21699"/>
    <w:rsid w:val="00D21781"/>
    <w:rsid w:val="00D22270"/>
    <w:rsid w:val="00D236FE"/>
    <w:rsid w:val="00D24115"/>
    <w:rsid w:val="00D24166"/>
    <w:rsid w:val="00D2452F"/>
    <w:rsid w:val="00D24659"/>
    <w:rsid w:val="00D24859"/>
    <w:rsid w:val="00D2496F"/>
    <w:rsid w:val="00D24CE7"/>
    <w:rsid w:val="00D24D36"/>
    <w:rsid w:val="00D24EE5"/>
    <w:rsid w:val="00D25026"/>
    <w:rsid w:val="00D25AA0"/>
    <w:rsid w:val="00D26839"/>
    <w:rsid w:val="00D271FA"/>
    <w:rsid w:val="00D274C4"/>
    <w:rsid w:val="00D27A08"/>
    <w:rsid w:val="00D27C16"/>
    <w:rsid w:val="00D313CD"/>
    <w:rsid w:val="00D316C5"/>
    <w:rsid w:val="00D33181"/>
    <w:rsid w:val="00D3328D"/>
    <w:rsid w:val="00D33477"/>
    <w:rsid w:val="00D34D2C"/>
    <w:rsid w:val="00D34F9D"/>
    <w:rsid w:val="00D353B9"/>
    <w:rsid w:val="00D35475"/>
    <w:rsid w:val="00D35C8F"/>
    <w:rsid w:val="00D36BD8"/>
    <w:rsid w:val="00D36FAE"/>
    <w:rsid w:val="00D3755C"/>
    <w:rsid w:val="00D37B4E"/>
    <w:rsid w:val="00D40201"/>
    <w:rsid w:val="00D40527"/>
    <w:rsid w:val="00D409F7"/>
    <w:rsid w:val="00D40E86"/>
    <w:rsid w:val="00D417C6"/>
    <w:rsid w:val="00D4270E"/>
    <w:rsid w:val="00D4289D"/>
    <w:rsid w:val="00D428C7"/>
    <w:rsid w:val="00D4382C"/>
    <w:rsid w:val="00D447AF"/>
    <w:rsid w:val="00D45B6C"/>
    <w:rsid w:val="00D45D2B"/>
    <w:rsid w:val="00D461BD"/>
    <w:rsid w:val="00D4697C"/>
    <w:rsid w:val="00D471F6"/>
    <w:rsid w:val="00D512B1"/>
    <w:rsid w:val="00D5152D"/>
    <w:rsid w:val="00D52248"/>
    <w:rsid w:val="00D5286B"/>
    <w:rsid w:val="00D536A5"/>
    <w:rsid w:val="00D53974"/>
    <w:rsid w:val="00D53A2A"/>
    <w:rsid w:val="00D53AD8"/>
    <w:rsid w:val="00D54457"/>
    <w:rsid w:val="00D5494D"/>
    <w:rsid w:val="00D55465"/>
    <w:rsid w:val="00D55617"/>
    <w:rsid w:val="00D55667"/>
    <w:rsid w:val="00D55A4A"/>
    <w:rsid w:val="00D55B48"/>
    <w:rsid w:val="00D56B12"/>
    <w:rsid w:val="00D56E73"/>
    <w:rsid w:val="00D56F53"/>
    <w:rsid w:val="00D57367"/>
    <w:rsid w:val="00D57B15"/>
    <w:rsid w:val="00D57F8B"/>
    <w:rsid w:val="00D60833"/>
    <w:rsid w:val="00D60BC6"/>
    <w:rsid w:val="00D60F12"/>
    <w:rsid w:val="00D61628"/>
    <w:rsid w:val="00D627C6"/>
    <w:rsid w:val="00D62F48"/>
    <w:rsid w:val="00D638D6"/>
    <w:rsid w:val="00D638ED"/>
    <w:rsid w:val="00D64C06"/>
    <w:rsid w:val="00D65157"/>
    <w:rsid w:val="00D65AD4"/>
    <w:rsid w:val="00D66297"/>
    <w:rsid w:val="00D66899"/>
    <w:rsid w:val="00D67684"/>
    <w:rsid w:val="00D6776D"/>
    <w:rsid w:val="00D678D4"/>
    <w:rsid w:val="00D67D4D"/>
    <w:rsid w:val="00D70153"/>
    <w:rsid w:val="00D70270"/>
    <w:rsid w:val="00D70908"/>
    <w:rsid w:val="00D70B6B"/>
    <w:rsid w:val="00D716F4"/>
    <w:rsid w:val="00D71E96"/>
    <w:rsid w:val="00D72D93"/>
    <w:rsid w:val="00D73BED"/>
    <w:rsid w:val="00D75F2D"/>
    <w:rsid w:val="00D7605A"/>
    <w:rsid w:val="00D7663C"/>
    <w:rsid w:val="00D76DC1"/>
    <w:rsid w:val="00D77B40"/>
    <w:rsid w:val="00D8014C"/>
    <w:rsid w:val="00D80511"/>
    <w:rsid w:val="00D8110D"/>
    <w:rsid w:val="00D8213D"/>
    <w:rsid w:val="00D83807"/>
    <w:rsid w:val="00D8415F"/>
    <w:rsid w:val="00D860F4"/>
    <w:rsid w:val="00D861E5"/>
    <w:rsid w:val="00D8629C"/>
    <w:rsid w:val="00D87984"/>
    <w:rsid w:val="00D87BE2"/>
    <w:rsid w:val="00D91871"/>
    <w:rsid w:val="00D928F0"/>
    <w:rsid w:val="00D9294D"/>
    <w:rsid w:val="00D92CA2"/>
    <w:rsid w:val="00D92F18"/>
    <w:rsid w:val="00D92F43"/>
    <w:rsid w:val="00D93E48"/>
    <w:rsid w:val="00D941A1"/>
    <w:rsid w:val="00D944F5"/>
    <w:rsid w:val="00D94B3E"/>
    <w:rsid w:val="00D94C5C"/>
    <w:rsid w:val="00D94FDE"/>
    <w:rsid w:val="00D950E7"/>
    <w:rsid w:val="00D95A22"/>
    <w:rsid w:val="00D95CAF"/>
    <w:rsid w:val="00D95EC4"/>
    <w:rsid w:val="00D96441"/>
    <w:rsid w:val="00D966A4"/>
    <w:rsid w:val="00D9724E"/>
    <w:rsid w:val="00D97F56"/>
    <w:rsid w:val="00DA0469"/>
    <w:rsid w:val="00DA0526"/>
    <w:rsid w:val="00DA074B"/>
    <w:rsid w:val="00DA07F4"/>
    <w:rsid w:val="00DA1894"/>
    <w:rsid w:val="00DA1C92"/>
    <w:rsid w:val="00DA2033"/>
    <w:rsid w:val="00DA2092"/>
    <w:rsid w:val="00DA21BB"/>
    <w:rsid w:val="00DA2A13"/>
    <w:rsid w:val="00DA2B81"/>
    <w:rsid w:val="00DA3D35"/>
    <w:rsid w:val="00DA44DB"/>
    <w:rsid w:val="00DA486A"/>
    <w:rsid w:val="00DA4ED9"/>
    <w:rsid w:val="00DA5547"/>
    <w:rsid w:val="00DA5C03"/>
    <w:rsid w:val="00DA5EC1"/>
    <w:rsid w:val="00DA6CFD"/>
    <w:rsid w:val="00DA6D70"/>
    <w:rsid w:val="00DA7F2E"/>
    <w:rsid w:val="00DB0384"/>
    <w:rsid w:val="00DB2993"/>
    <w:rsid w:val="00DB2F00"/>
    <w:rsid w:val="00DB338C"/>
    <w:rsid w:val="00DB361E"/>
    <w:rsid w:val="00DB3D1A"/>
    <w:rsid w:val="00DB4259"/>
    <w:rsid w:val="00DB45CB"/>
    <w:rsid w:val="00DB479B"/>
    <w:rsid w:val="00DB5778"/>
    <w:rsid w:val="00DB5A8E"/>
    <w:rsid w:val="00DB7648"/>
    <w:rsid w:val="00DB7E12"/>
    <w:rsid w:val="00DB7E8D"/>
    <w:rsid w:val="00DC03A4"/>
    <w:rsid w:val="00DC10E1"/>
    <w:rsid w:val="00DC27D1"/>
    <w:rsid w:val="00DC39B4"/>
    <w:rsid w:val="00DC40E9"/>
    <w:rsid w:val="00DC4BEB"/>
    <w:rsid w:val="00DC4D2C"/>
    <w:rsid w:val="00DC5C41"/>
    <w:rsid w:val="00DC64EA"/>
    <w:rsid w:val="00DC6D90"/>
    <w:rsid w:val="00DC7309"/>
    <w:rsid w:val="00DC76D3"/>
    <w:rsid w:val="00DC7948"/>
    <w:rsid w:val="00DD0B04"/>
    <w:rsid w:val="00DD0EF8"/>
    <w:rsid w:val="00DD1C58"/>
    <w:rsid w:val="00DD37DF"/>
    <w:rsid w:val="00DD3B7B"/>
    <w:rsid w:val="00DD4095"/>
    <w:rsid w:val="00DD44CD"/>
    <w:rsid w:val="00DD4573"/>
    <w:rsid w:val="00DD4602"/>
    <w:rsid w:val="00DD4810"/>
    <w:rsid w:val="00DD48C1"/>
    <w:rsid w:val="00DD4BA6"/>
    <w:rsid w:val="00DD5034"/>
    <w:rsid w:val="00DD5B61"/>
    <w:rsid w:val="00DD60C9"/>
    <w:rsid w:val="00DD60EA"/>
    <w:rsid w:val="00DD612A"/>
    <w:rsid w:val="00DD6E8B"/>
    <w:rsid w:val="00DD73D1"/>
    <w:rsid w:val="00DD74F7"/>
    <w:rsid w:val="00DE0F03"/>
    <w:rsid w:val="00DE17C8"/>
    <w:rsid w:val="00DE19EB"/>
    <w:rsid w:val="00DE19EE"/>
    <w:rsid w:val="00DE2BB4"/>
    <w:rsid w:val="00DE3499"/>
    <w:rsid w:val="00DE41F3"/>
    <w:rsid w:val="00DE43A1"/>
    <w:rsid w:val="00DE4401"/>
    <w:rsid w:val="00DE6281"/>
    <w:rsid w:val="00DE7097"/>
    <w:rsid w:val="00DE776F"/>
    <w:rsid w:val="00DE7BD1"/>
    <w:rsid w:val="00DE7F02"/>
    <w:rsid w:val="00DF162A"/>
    <w:rsid w:val="00DF2CA4"/>
    <w:rsid w:val="00DF3395"/>
    <w:rsid w:val="00DF3B98"/>
    <w:rsid w:val="00DF445D"/>
    <w:rsid w:val="00DF4E55"/>
    <w:rsid w:val="00DF69B0"/>
    <w:rsid w:val="00DF7AC1"/>
    <w:rsid w:val="00DF7F12"/>
    <w:rsid w:val="00E0037D"/>
    <w:rsid w:val="00E008EA"/>
    <w:rsid w:val="00E01511"/>
    <w:rsid w:val="00E01D99"/>
    <w:rsid w:val="00E02171"/>
    <w:rsid w:val="00E025EF"/>
    <w:rsid w:val="00E026E5"/>
    <w:rsid w:val="00E02A3A"/>
    <w:rsid w:val="00E04D90"/>
    <w:rsid w:val="00E04FE1"/>
    <w:rsid w:val="00E05784"/>
    <w:rsid w:val="00E05DCF"/>
    <w:rsid w:val="00E05F43"/>
    <w:rsid w:val="00E0605C"/>
    <w:rsid w:val="00E06971"/>
    <w:rsid w:val="00E0749C"/>
    <w:rsid w:val="00E07661"/>
    <w:rsid w:val="00E076BA"/>
    <w:rsid w:val="00E10118"/>
    <w:rsid w:val="00E105E9"/>
    <w:rsid w:val="00E10DAA"/>
    <w:rsid w:val="00E113BA"/>
    <w:rsid w:val="00E12306"/>
    <w:rsid w:val="00E1299B"/>
    <w:rsid w:val="00E13038"/>
    <w:rsid w:val="00E1312C"/>
    <w:rsid w:val="00E14456"/>
    <w:rsid w:val="00E14CD4"/>
    <w:rsid w:val="00E14E17"/>
    <w:rsid w:val="00E15009"/>
    <w:rsid w:val="00E16F9B"/>
    <w:rsid w:val="00E17847"/>
    <w:rsid w:val="00E2016D"/>
    <w:rsid w:val="00E20F07"/>
    <w:rsid w:val="00E24C87"/>
    <w:rsid w:val="00E24CE5"/>
    <w:rsid w:val="00E25B13"/>
    <w:rsid w:val="00E2628B"/>
    <w:rsid w:val="00E27032"/>
    <w:rsid w:val="00E27542"/>
    <w:rsid w:val="00E30285"/>
    <w:rsid w:val="00E30D6F"/>
    <w:rsid w:val="00E323C0"/>
    <w:rsid w:val="00E32744"/>
    <w:rsid w:val="00E32AFF"/>
    <w:rsid w:val="00E32EF5"/>
    <w:rsid w:val="00E3351A"/>
    <w:rsid w:val="00E345E3"/>
    <w:rsid w:val="00E35267"/>
    <w:rsid w:val="00E355D1"/>
    <w:rsid w:val="00E358FA"/>
    <w:rsid w:val="00E36755"/>
    <w:rsid w:val="00E36938"/>
    <w:rsid w:val="00E36E2F"/>
    <w:rsid w:val="00E3784D"/>
    <w:rsid w:val="00E37C48"/>
    <w:rsid w:val="00E40AA6"/>
    <w:rsid w:val="00E40E7E"/>
    <w:rsid w:val="00E4196F"/>
    <w:rsid w:val="00E420B8"/>
    <w:rsid w:val="00E422E6"/>
    <w:rsid w:val="00E42772"/>
    <w:rsid w:val="00E43416"/>
    <w:rsid w:val="00E43971"/>
    <w:rsid w:val="00E43AB0"/>
    <w:rsid w:val="00E43ACD"/>
    <w:rsid w:val="00E43F13"/>
    <w:rsid w:val="00E44D05"/>
    <w:rsid w:val="00E45A51"/>
    <w:rsid w:val="00E462BF"/>
    <w:rsid w:val="00E468DF"/>
    <w:rsid w:val="00E47D0F"/>
    <w:rsid w:val="00E509A3"/>
    <w:rsid w:val="00E523AC"/>
    <w:rsid w:val="00E524E6"/>
    <w:rsid w:val="00E5280C"/>
    <w:rsid w:val="00E52C7F"/>
    <w:rsid w:val="00E53763"/>
    <w:rsid w:val="00E53A1E"/>
    <w:rsid w:val="00E54AFA"/>
    <w:rsid w:val="00E559B3"/>
    <w:rsid w:val="00E55EEE"/>
    <w:rsid w:val="00E560F2"/>
    <w:rsid w:val="00E57BCA"/>
    <w:rsid w:val="00E60DD9"/>
    <w:rsid w:val="00E61362"/>
    <w:rsid w:val="00E61907"/>
    <w:rsid w:val="00E61A50"/>
    <w:rsid w:val="00E61E2D"/>
    <w:rsid w:val="00E62097"/>
    <w:rsid w:val="00E638A1"/>
    <w:rsid w:val="00E6399D"/>
    <w:rsid w:val="00E63A7B"/>
    <w:rsid w:val="00E63A80"/>
    <w:rsid w:val="00E64919"/>
    <w:rsid w:val="00E6498C"/>
    <w:rsid w:val="00E649F3"/>
    <w:rsid w:val="00E64C15"/>
    <w:rsid w:val="00E65227"/>
    <w:rsid w:val="00E65BAC"/>
    <w:rsid w:val="00E667C6"/>
    <w:rsid w:val="00E667EA"/>
    <w:rsid w:val="00E67336"/>
    <w:rsid w:val="00E71109"/>
    <w:rsid w:val="00E71EC5"/>
    <w:rsid w:val="00E7216D"/>
    <w:rsid w:val="00E7264E"/>
    <w:rsid w:val="00E72662"/>
    <w:rsid w:val="00E74397"/>
    <w:rsid w:val="00E74948"/>
    <w:rsid w:val="00E7504F"/>
    <w:rsid w:val="00E75E8B"/>
    <w:rsid w:val="00E75EB2"/>
    <w:rsid w:val="00E76349"/>
    <w:rsid w:val="00E801CB"/>
    <w:rsid w:val="00E80927"/>
    <w:rsid w:val="00E827D6"/>
    <w:rsid w:val="00E833CD"/>
    <w:rsid w:val="00E8345A"/>
    <w:rsid w:val="00E83F95"/>
    <w:rsid w:val="00E84329"/>
    <w:rsid w:val="00E863B2"/>
    <w:rsid w:val="00E864F3"/>
    <w:rsid w:val="00E86C4D"/>
    <w:rsid w:val="00E87186"/>
    <w:rsid w:val="00E902AF"/>
    <w:rsid w:val="00E911A1"/>
    <w:rsid w:val="00E913D0"/>
    <w:rsid w:val="00E91595"/>
    <w:rsid w:val="00E92A6B"/>
    <w:rsid w:val="00E932A1"/>
    <w:rsid w:val="00E9441C"/>
    <w:rsid w:val="00E94E20"/>
    <w:rsid w:val="00E9518D"/>
    <w:rsid w:val="00E96254"/>
    <w:rsid w:val="00E9649B"/>
    <w:rsid w:val="00E96508"/>
    <w:rsid w:val="00E96CA0"/>
    <w:rsid w:val="00E96FF9"/>
    <w:rsid w:val="00E97994"/>
    <w:rsid w:val="00E97CD0"/>
    <w:rsid w:val="00E97EBC"/>
    <w:rsid w:val="00EA0009"/>
    <w:rsid w:val="00EA01CC"/>
    <w:rsid w:val="00EA0285"/>
    <w:rsid w:val="00EA0DDB"/>
    <w:rsid w:val="00EA1109"/>
    <w:rsid w:val="00EA187C"/>
    <w:rsid w:val="00EA20BD"/>
    <w:rsid w:val="00EA29CB"/>
    <w:rsid w:val="00EA3315"/>
    <w:rsid w:val="00EA45F4"/>
    <w:rsid w:val="00EA4637"/>
    <w:rsid w:val="00EA4B77"/>
    <w:rsid w:val="00EA5251"/>
    <w:rsid w:val="00EA5E55"/>
    <w:rsid w:val="00EA612D"/>
    <w:rsid w:val="00EA6575"/>
    <w:rsid w:val="00EA6FA1"/>
    <w:rsid w:val="00EA7DB7"/>
    <w:rsid w:val="00EB0B9C"/>
    <w:rsid w:val="00EB0C90"/>
    <w:rsid w:val="00EB12DE"/>
    <w:rsid w:val="00EB2832"/>
    <w:rsid w:val="00EB2974"/>
    <w:rsid w:val="00EB2B3F"/>
    <w:rsid w:val="00EB3C79"/>
    <w:rsid w:val="00EB40B5"/>
    <w:rsid w:val="00EB4F7E"/>
    <w:rsid w:val="00EB5002"/>
    <w:rsid w:val="00EB5999"/>
    <w:rsid w:val="00EB6138"/>
    <w:rsid w:val="00EB65A2"/>
    <w:rsid w:val="00EB7F3F"/>
    <w:rsid w:val="00EC10A5"/>
    <w:rsid w:val="00EC1A25"/>
    <w:rsid w:val="00EC3CDC"/>
    <w:rsid w:val="00EC6507"/>
    <w:rsid w:val="00EC69CD"/>
    <w:rsid w:val="00EC6C75"/>
    <w:rsid w:val="00EC7679"/>
    <w:rsid w:val="00EC7C6A"/>
    <w:rsid w:val="00ED12D7"/>
    <w:rsid w:val="00ED1C0B"/>
    <w:rsid w:val="00ED1C56"/>
    <w:rsid w:val="00ED1EB2"/>
    <w:rsid w:val="00ED29FE"/>
    <w:rsid w:val="00ED2FD0"/>
    <w:rsid w:val="00ED30BE"/>
    <w:rsid w:val="00ED3D6B"/>
    <w:rsid w:val="00ED4071"/>
    <w:rsid w:val="00ED4119"/>
    <w:rsid w:val="00ED4370"/>
    <w:rsid w:val="00ED500B"/>
    <w:rsid w:val="00ED6978"/>
    <w:rsid w:val="00EE09BB"/>
    <w:rsid w:val="00EE1758"/>
    <w:rsid w:val="00EE1C48"/>
    <w:rsid w:val="00EE2F5C"/>
    <w:rsid w:val="00EE3477"/>
    <w:rsid w:val="00EE3ADA"/>
    <w:rsid w:val="00EE3C84"/>
    <w:rsid w:val="00EE473B"/>
    <w:rsid w:val="00EE49DD"/>
    <w:rsid w:val="00EE5FC2"/>
    <w:rsid w:val="00EE71CD"/>
    <w:rsid w:val="00EE7448"/>
    <w:rsid w:val="00EE7B12"/>
    <w:rsid w:val="00EF07A7"/>
    <w:rsid w:val="00EF07A8"/>
    <w:rsid w:val="00EF07C4"/>
    <w:rsid w:val="00EF0996"/>
    <w:rsid w:val="00EF0A38"/>
    <w:rsid w:val="00EF0ED9"/>
    <w:rsid w:val="00EF2161"/>
    <w:rsid w:val="00EF22B0"/>
    <w:rsid w:val="00EF263B"/>
    <w:rsid w:val="00EF3AB5"/>
    <w:rsid w:val="00EF4534"/>
    <w:rsid w:val="00EF5623"/>
    <w:rsid w:val="00EF61F4"/>
    <w:rsid w:val="00EF70B4"/>
    <w:rsid w:val="00EF7742"/>
    <w:rsid w:val="00EF7BF1"/>
    <w:rsid w:val="00F01584"/>
    <w:rsid w:val="00F01EF3"/>
    <w:rsid w:val="00F025DB"/>
    <w:rsid w:val="00F02F60"/>
    <w:rsid w:val="00F0375C"/>
    <w:rsid w:val="00F04125"/>
    <w:rsid w:val="00F045CB"/>
    <w:rsid w:val="00F05075"/>
    <w:rsid w:val="00F067BC"/>
    <w:rsid w:val="00F068EC"/>
    <w:rsid w:val="00F06F3F"/>
    <w:rsid w:val="00F070D5"/>
    <w:rsid w:val="00F101F8"/>
    <w:rsid w:val="00F11089"/>
    <w:rsid w:val="00F11527"/>
    <w:rsid w:val="00F11DA1"/>
    <w:rsid w:val="00F12A64"/>
    <w:rsid w:val="00F13152"/>
    <w:rsid w:val="00F13572"/>
    <w:rsid w:val="00F13728"/>
    <w:rsid w:val="00F1376A"/>
    <w:rsid w:val="00F137CE"/>
    <w:rsid w:val="00F138D1"/>
    <w:rsid w:val="00F1446F"/>
    <w:rsid w:val="00F14974"/>
    <w:rsid w:val="00F153CF"/>
    <w:rsid w:val="00F15886"/>
    <w:rsid w:val="00F15B1E"/>
    <w:rsid w:val="00F15E98"/>
    <w:rsid w:val="00F16495"/>
    <w:rsid w:val="00F169C0"/>
    <w:rsid w:val="00F1709D"/>
    <w:rsid w:val="00F172E4"/>
    <w:rsid w:val="00F17BF7"/>
    <w:rsid w:val="00F17C1C"/>
    <w:rsid w:val="00F2062F"/>
    <w:rsid w:val="00F217D7"/>
    <w:rsid w:val="00F21B5C"/>
    <w:rsid w:val="00F21C78"/>
    <w:rsid w:val="00F21D3A"/>
    <w:rsid w:val="00F21D8B"/>
    <w:rsid w:val="00F2214D"/>
    <w:rsid w:val="00F221A8"/>
    <w:rsid w:val="00F221AB"/>
    <w:rsid w:val="00F22FED"/>
    <w:rsid w:val="00F2333E"/>
    <w:rsid w:val="00F2336B"/>
    <w:rsid w:val="00F23811"/>
    <w:rsid w:val="00F238E3"/>
    <w:rsid w:val="00F239FF"/>
    <w:rsid w:val="00F23B80"/>
    <w:rsid w:val="00F23C18"/>
    <w:rsid w:val="00F2403A"/>
    <w:rsid w:val="00F2444A"/>
    <w:rsid w:val="00F2549A"/>
    <w:rsid w:val="00F2562D"/>
    <w:rsid w:val="00F25A6A"/>
    <w:rsid w:val="00F25B8A"/>
    <w:rsid w:val="00F25C02"/>
    <w:rsid w:val="00F2665A"/>
    <w:rsid w:val="00F26799"/>
    <w:rsid w:val="00F272C0"/>
    <w:rsid w:val="00F277E2"/>
    <w:rsid w:val="00F309AD"/>
    <w:rsid w:val="00F3124F"/>
    <w:rsid w:val="00F319B5"/>
    <w:rsid w:val="00F324AE"/>
    <w:rsid w:val="00F326B0"/>
    <w:rsid w:val="00F32A2D"/>
    <w:rsid w:val="00F346B3"/>
    <w:rsid w:val="00F34724"/>
    <w:rsid w:val="00F34900"/>
    <w:rsid w:val="00F3499B"/>
    <w:rsid w:val="00F34C79"/>
    <w:rsid w:val="00F352D4"/>
    <w:rsid w:val="00F352E8"/>
    <w:rsid w:val="00F367E1"/>
    <w:rsid w:val="00F3739D"/>
    <w:rsid w:val="00F37775"/>
    <w:rsid w:val="00F40B21"/>
    <w:rsid w:val="00F414FD"/>
    <w:rsid w:val="00F41C40"/>
    <w:rsid w:val="00F4244B"/>
    <w:rsid w:val="00F429A3"/>
    <w:rsid w:val="00F42EC7"/>
    <w:rsid w:val="00F434B4"/>
    <w:rsid w:val="00F43957"/>
    <w:rsid w:val="00F439C8"/>
    <w:rsid w:val="00F43E54"/>
    <w:rsid w:val="00F441AA"/>
    <w:rsid w:val="00F45690"/>
    <w:rsid w:val="00F45FA6"/>
    <w:rsid w:val="00F50663"/>
    <w:rsid w:val="00F50CD1"/>
    <w:rsid w:val="00F511ED"/>
    <w:rsid w:val="00F51212"/>
    <w:rsid w:val="00F51AA4"/>
    <w:rsid w:val="00F51CCB"/>
    <w:rsid w:val="00F51DFF"/>
    <w:rsid w:val="00F52195"/>
    <w:rsid w:val="00F522B6"/>
    <w:rsid w:val="00F528CC"/>
    <w:rsid w:val="00F52999"/>
    <w:rsid w:val="00F52E5C"/>
    <w:rsid w:val="00F52F94"/>
    <w:rsid w:val="00F52FD9"/>
    <w:rsid w:val="00F540F8"/>
    <w:rsid w:val="00F54A57"/>
    <w:rsid w:val="00F54B4A"/>
    <w:rsid w:val="00F553C8"/>
    <w:rsid w:val="00F5551E"/>
    <w:rsid w:val="00F56A3E"/>
    <w:rsid w:val="00F57582"/>
    <w:rsid w:val="00F578F3"/>
    <w:rsid w:val="00F57C9F"/>
    <w:rsid w:val="00F6030B"/>
    <w:rsid w:val="00F60BC4"/>
    <w:rsid w:val="00F619EE"/>
    <w:rsid w:val="00F61E9E"/>
    <w:rsid w:val="00F62663"/>
    <w:rsid w:val="00F629AD"/>
    <w:rsid w:val="00F62A5D"/>
    <w:rsid w:val="00F62B12"/>
    <w:rsid w:val="00F637BB"/>
    <w:rsid w:val="00F63EA5"/>
    <w:rsid w:val="00F64685"/>
    <w:rsid w:val="00F64B0B"/>
    <w:rsid w:val="00F64BA3"/>
    <w:rsid w:val="00F64DAB"/>
    <w:rsid w:val="00F64E53"/>
    <w:rsid w:val="00F6531D"/>
    <w:rsid w:val="00F6566F"/>
    <w:rsid w:val="00F65FA3"/>
    <w:rsid w:val="00F66342"/>
    <w:rsid w:val="00F6664C"/>
    <w:rsid w:val="00F67045"/>
    <w:rsid w:val="00F67277"/>
    <w:rsid w:val="00F6745B"/>
    <w:rsid w:val="00F67609"/>
    <w:rsid w:val="00F676EB"/>
    <w:rsid w:val="00F7052D"/>
    <w:rsid w:val="00F71246"/>
    <w:rsid w:val="00F7129A"/>
    <w:rsid w:val="00F71D45"/>
    <w:rsid w:val="00F720CC"/>
    <w:rsid w:val="00F7266C"/>
    <w:rsid w:val="00F73126"/>
    <w:rsid w:val="00F7315A"/>
    <w:rsid w:val="00F74511"/>
    <w:rsid w:val="00F76283"/>
    <w:rsid w:val="00F765DA"/>
    <w:rsid w:val="00F7715B"/>
    <w:rsid w:val="00F77388"/>
    <w:rsid w:val="00F77D84"/>
    <w:rsid w:val="00F77E1E"/>
    <w:rsid w:val="00F80538"/>
    <w:rsid w:val="00F80C67"/>
    <w:rsid w:val="00F816B0"/>
    <w:rsid w:val="00F8240E"/>
    <w:rsid w:val="00F827F7"/>
    <w:rsid w:val="00F82CB5"/>
    <w:rsid w:val="00F832D4"/>
    <w:rsid w:val="00F83DD3"/>
    <w:rsid w:val="00F840F5"/>
    <w:rsid w:val="00F8482D"/>
    <w:rsid w:val="00F858DB"/>
    <w:rsid w:val="00F85BDD"/>
    <w:rsid w:val="00F85D9E"/>
    <w:rsid w:val="00F86073"/>
    <w:rsid w:val="00F867AD"/>
    <w:rsid w:val="00F873FF"/>
    <w:rsid w:val="00F87BB1"/>
    <w:rsid w:val="00F87F6B"/>
    <w:rsid w:val="00F91009"/>
    <w:rsid w:val="00F910D6"/>
    <w:rsid w:val="00F912A9"/>
    <w:rsid w:val="00F913A5"/>
    <w:rsid w:val="00F92146"/>
    <w:rsid w:val="00F92204"/>
    <w:rsid w:val="00F92CDD"/>
    <w:rsid w:val="00F936FA"/>
    <w:rsid w:val="00F95135"/>
    <w:rsid w:val="00F96970"/>
    <w:rsid w:val="00F97065"/>
    <w:rsid w:val="00F97C1A"/>
    <w:rsid w:val="00FA03C4"/>
    <w:rsid w:val="00FA1C76"/>
    <w:rsid w:val="00FA249E"/>
    <w:rsid w:val="00FA275A"/>
    <w:rsid w:val="00FA3950"/>
    <w:rsid w:val="00FA41C3"/>
    <w:rsid w:val="00FA4220"/>
    <w:rsid w:val="00FA4263"/>
    <w:rsid w:val="00FA5209"/>
    <w:rsid w:val="00FA525E"/>
    <w:rsid w:val="00FA732A"/>
    <w:rsid w:val="00FA7824"/>
    <w:rsid w:val="00FB0669"/>
    <w:rsid w:val="00FB0934"/>
    <w:rsid w:val="00FB1209"/>
    <w:rsid w:val="00FB177E"/>
    <w:rsid w:val="00FB2251"/>
    <w:rsid w:val="00FC1D64"/>
    <w:rsid w:val="00FC1D66"/>
    <w:rsid w:val="00FC1DCC"/>
    <w:rsid w:val="00FC227A"/>
    <w:rsid w:val="00FC3233"/>
    <w:rsid w:val="00FC3CC4"/>
    <w:rsid w:val="00FC4DFC"/>
    <w:rsid w:val="00FC529C"/>
    <w:rsid w:val="00FC5C27"/>
    <w:rsid w:val="00FC641F"/>
    <w:rsid w:val="00FC6CAF"/>
    <w:rsid w:val="00FC6F67"/>
    <w:rsid w:val="00FC769D"/>
    <w:rsid w:val="00FD039C"/>
    <w:rsid w:val="00FD06AD"/>
    <w:rsid w:val="00FD1970"/>
    <w:rsid w:val="00FD1CA4"/>
    <w:rsid w:val="00FD23F0"/>
    <w:rsid w:val="00FD469E"/>
    <w:rsid w:val="00FD50CB"/>
    <w:rsid w:val="00FD5A25"/>
    <w:rsid w:val="00FD5B9E"/>
    <w:rsid w:val="00FD605B"/>
    <w:rsid w:val="00FD60DA"/>
    <w:rsid w:val="00FD64B6"/>
    <w:rsid w:val="00FD6887"/>
    <w:rsid w:val="00FD6B5E"/>
    <w:rsid w:val="00FD7806"/>
    <w:rsid w:val="00FE0046"/>
    <w:rsid w:val="00FE1A22"/>
    <w:rsid w:val="00FE1D22"/>
    <w:rsid w:val="00FE203C"/>
    <w:rsid w:val="00FE2754"/>
    <w:rsid w:val="00FE2C96"/>
    <w:rsid w:val="00FE4CD9"/>
    <w:rsid w:val="00FE588E"/>
    <w:rsid w:val="00FE5EB9"/>
    <w:rsid w:val="00FE72C3"/>
    <w:rsid w:val="00FF0C8B"/>
    <w:rsid w:val="00FF1F9C"/>
    <w:rsid w:val="00FF2507"/>
    <w:rsid w:val="00FF4093"/>
    <w:rsid w:val="00FF4EFE"/>
    <w:rsid w:val="00FF60B5"/>
    <w:rsid w:val="00FF67E8"/>
    <w:rsid w:val="00FF6985"/>
    <w:rsid w:val="00FF7C87"/>
    <w:rsid w:val="011ECC36"/>
    <w:rsid w:val="01299C96"/>
    <w:rsid w:val="013C290C"/>
    <w:rsid w:val="014FA170"/>
    <w:rsid w:val="01B6A0CD"/>
    <w:rsid w:val="02163F5B"/>
    <w:rsid w:val="02384CA1"/>
    <w:rsid w:val="02735302"/>
    <w:rsid w:val="029ACA5F"/>
    <w:rsid w:val="02A3AA83"/>
    <w:rsid w:val="02A86802"/>
    <w:rsid w:val="02BDD0BE"/>
    <w:rsid w:val="03650BA0"/>
    <w:rsid w:val="0368D25C"/>
    <w:rsid w:val="039D704E"/>
    <w:rsid w:val="03AA964C"/>
    <w:rsid w:val="03C893AD"/>
    <w:rsid w:val="03EC0EDC"/>
    <w:rsid w:val="0404FCEA"/>
    <w:rsid w:val="044D72E2"/>
    <w:rsid w:val="047AED73"/>
    <w:rsid w:val="049EF845"/>
    <w:rsid w:val="04ADBE12"/>
    <w:rsid w:val="04B3222C"/>
    <w:rsid w:val="04CD1D3D"/>
    <w:rsid w:val="04E4C5FD"/>
    <w:rsid w:val="0516E573"/>
    <w:rsid w:val="052327EF"/>
    <w:rsid w:val="05CC55C8"/>
    <w:rsid w:val="05D09B6A"/>
    <w:rsid w:val="061C3053"/>
    <w:rsid w:val="063EC9FC"/>
    <w:rsid w:val="0640010B"/>
    <w:rsid w:val="06554848"/>
    <w:rsid w:val="065F09CC"/>
    <w:rsid w:val="0766833B"/>
    <w:rsid w:val="07906032"/>
    <w:rsid w:val="08161FE7"/>
    <w:rsid w:val="081C2685"/>
    <w:rsid w:val="081C66BF"/>
    <w:rsid w:val="082329C8"/>
    <w:rsid w:val="0890D5DD"/>
    <w:rsid w:val="08B4CED1"/>
    <w:rsid w:val="091E1B5A"/>
    <w:rsid w:val="09499C0D"/>
    <w:rsid w:val="0964A464"/>
    <w:rsid w:val="09EF6B1E"/>
    <w:rsid w:val="0A2CA63E"/>
    <w:rsid w:val="0A5F5307"/>
    <w:rsid w:val="0A881334"/>
    <w:rsid w:val="0A9EE4B5"/>
    <w:rsid w:val="0AC37D26"/>
    <w:rsid w:val="0B01CAB0"/>
    <w:rsid w:val="0B03CA08"/>
    <w:rsid w:val="0B2867F5"/>
    <w:rsid w:val="0BA5EDD6"/>
    <w:rsid w:val="0BEC7EEA"/>
    <w:rsid w:val="0C4B2B03"/>
    <w:rsid w:val="0C6082BE"/>
    <w:rsid w:val="0CECDEF8"/>
    <w:rsid w:val="0DB1F8D3"/>
    <w:rsid w:val="0DE6C1D1"/>
    <w:rsid w:val="0DF18C7D"/>
    <w:rsid w:val="0DFEF1BF"/>
    <w:rsid w:val="0E02FBFC"/>
    <w:rsid w:val="0E0645DC"/>
    <w:rsid w:val="0E20A8B7"/>
    <w:rsid w:val="0E2EFA97"/>
    <w:rsid w:val="0EA26988"/>
    <w:rsid w:val="0EB376E9"/>
    <w:rsid w:val="0EC90C35"/>
    <w:rsid w:val="0EE67F96"/>
    <w:rsid w:val="0F263CFE"/>
    <w:rsid w:val="0FB03271"/>
    <w:rsid w:val="0FD3E5E8"/>
    <w:rsid w:val="0FD9E367"/>
    <w:rsid w:val="0FDC584C"/>
    <w:rsid w:val="10431C51"/>
    <w:rsid w:val="10A72B68"/>
    <w:rsid w:val="10BA79F2"/>
    <w:rsid w:val="111DA2E7"/>
    <w:rsid w:val="117EC5D0"/>
    <w:rsid w:val="11E391C9"/>
    <w:rsid w:val="11EB134B"/>
    <w:rsid w:val="1267101A"/>
    <w:rsid w:val="12BD2D8B"/>
    <w:rsid w:val="12F25E4D"/>
    <w:rsid w:val="12F3B438"/>
    <w:rsid w:val="13377E94"/>
    <w:rsid w:val="13993525"/>
    <w:rsid w:val="13B8C093"/>
    <w:rsid w:val="142D34B3"/>
    <w:rsid w:val="145843C6"/>
    <w:rsid w:val="147E8B1B"/>
    <w:rsid w:val="1554C253"/>
    <w:rsid w:val="156DDED0"/>
    <w:rsid w:val="156DF3D3"/>
    <w:rsid w:val="15976A3C"/>
    <w:rsid w:val="159929F7"/>
    <w:rsid w:val="15AC0242"/>
    <w:rsid w:val="1647BD1F"/>
    <w:rsid w:val="1651E006"/>
    <w:rsid w:val="1694B22D"/>
    <w:rsid w:val="169CDE34"/>
    <w:rsid w:val="173DAD75"/>
    <w:rsid w:val="1744BDDC"/>
    <w:rsid w:val="17C78AFD"/>
    <w:rsid w:val="17FEE50E"/>
    <w:rsid w:val="181B9657"/>
    <w:rsid w:val="183408C8"/>
    <w:rsid w:val="183FDF7C"/>
    <w:rsid w:val="186C9785"/>
    <w:rsid w:val="187B1687"/>
    <w:rsid w:val="18A11F85"/>
    <w:rsid w:val="18A59495"/>
    <w:rsid w:val="18CC151E"/>
    <w:rsid w:val="18DA2C65"/>
    <w:rsid w:val="18ECC47C"/>
    <w:rsid w:val="1919E2D6"/>
    <w:rsid w:val="19756F33"/>
    <w:rsid w:val="1977A825"/>
    <w:rsid w:val="19813C8F"/>
    <w:rsid w:val="1984FA71"/>
    <w:rsid w:val="19978DCF"/>
    <w:rsid w:val="19C90CD9"/>
    <w:rsid w:val="19FB3914"/>
    <w:rsid w:val="19FC06B1"/>
    <w:rsid w:val="1A8116D5"/>
    <w:rsid w:val="1B1C960E"/>
    <w:rsid w:val="1B448D74"/>
    <w:rsid w:val="1B79CE7E"/>
    <w:rsid w:val="1BAC3854"/>
    <w:rsid w:val="1C12CDE6"/>
    <w:rsid w:val="1C28FC07"/>
    <w:rsid w:val="1C2E7F82"/>
    <w:rsid w:val="1C41F4E5"/>
    <w:rsid w:val="1C934755"/>
    <w:rsid w:val="1D450F1E"/>
    <w:rsid w:val="1D808C2E"/>
    <w:rsid w:val="1DD10788"/>
    <w:rsid w:val="1DDD3624"/>
    <w:rsid w:val="1E5A31D8"/>
    <w:rsid w:val="1E5EC0FB"/>
    <w:rsid w:val="1E9FEBAF"/>
    <w:rsid w:val="1EA536DC"/>
    <w:rsid w:val="1EC2B0AC"/>
    <w:rsid w:val="1EC7B722"/>
    <w:rsid w:val="1EE46073"/>
    <w:rsid w:val="1EE4B51F"/>
    <w:rsid w:val="1F24A77E"/>
    <w:rsid w:val="1F7BC171"/>
    <w:rsid w:val="1FAA0120"/>
    <w:rsid w:val="20049EEC"/>
    <w:rsid w:val="20200B72"/>
    <w:rsid w:val="2044E710"/>
    <w:rsid w:val="205C4B39"/>
    <w:rsid w:val="206CE725"/>
    <w:rsid w:val="2079ED59"/>
    <w:rsid w:val="20922229"/>
    <w:rsid w:val="209CFFA4"/>
    <w:rsid w:val="20E7C2D0"/>
    <w:rsid w:val="20E93F60"/>
    <w:rsid w:val="20F7BFCC"/>
    <w:rsid w:val="213C73E3"/>
    <w:rsid w:val="2141DA87"/>
    <w:rsid w:val="2148F151"/>
    <w:rsid w:val="2181EF24"/>
    <w:rsid w:val="21B11225"/>
    <w:rsid w:val="21B3CEF8"/>
    <w:rsid w:val="21D2E10A"/>
    <w:rsid w:val="2292C326"/>
    <w:rsid w:val="22D64C06"/>
    <w:rsid w:val="22FDF5D5"/>
    <w:rsid w:val="2336D80B"/>
    <w:rsid w:val="23A210FD"/>
    <w:rsid w:val="23C3C803"/>
    <w:rsid w:val="23CA755F"/>
    <w:rsid w:val="23E4D83A"/>
    <w:rsid w:val="23E6949E"/>
    <w:rsid w:val="24C14413"/>
    <w:rsid w:val="255C26C6"/>
    <w:rsid w:val="255EF1A3"/>
    <w:rsid w:val="2567DAB8"/>
    <w:rsid w:val="257441D8"/>
    <w:rsid w:val="259B6AAE"/>
    <w:rsid w:val="25A087CF"/>
    <w:rsid w:val="25B38FD2"/>
    <w:rsid w:val="263F3AD2"/>
    <w:rsid w:val="265E2E85"/>
    <w:rsid w:val="2681E74F"/>
    <w:rsid w:val="269B5854"/>
    <w:rsid w:val="26B9C374"/>
    <w:rsid w:val="26CF4EDB"/>
    <w:rsid w:val="26D097C0"/>
    <w:rsid w:val="26D2C907"/>
    <w:rsid w:val="26DF6CF6"/>
    <w:rsid w:val="26FD53FC"/>
    <w:rsid w:val="271C54E2"/>
    <w:rsid w:val="2760003B"/>
    <w:rsid w:val="2793EC27"/>
    <w:rsid w:val="2795837E"/>
    <w:rsid w:val="27D36982"/>
    <w:rsid w:val="2808B17E"/>
    <w:rsid w:val="286C6821"/>
    <w:rsid w:val="287EF67D"/>
    <w:rsid w:val="28F5706F"/>
    <w:rsid w:val="2925A697"/>
    <w:rsid w:val="2993B958"/>
    <w:rsid w:val="2995CF47"/>
    <w:rsid w:val="29CDE874"/>
    <w:rsid w:val="29F44EE6"/>
    <w:rsid w:val="2A34F4BE"/>
    <w:rsid w:val="2AB59DA9"/>
    <w:rsid w:val="2AB75A05"/>
    <w:rsid w:val="2AED7E57"/>
    <w:rsid w:val="2AF9237E"/>
    <w:rsid w:val="2B1B8182"/>
    <w:rsid w:val="2B328D63"/>
    <w:rsid w:val="2B499915"/>
    <w:rsid w:val="2B8D3497"/>
    <w:rsid w:val="2BA9509D"/>
    <w:rsid w:val="2BD0C51F"/>
    <w:rsid w:val="2C0756EF"/>
    <w:rsid w:val="2C0D546E"/>
    <w:rsid w:val="2C0EC026"/>
    <w:rsid w:val="2C42768E"/>
    <w:rsid w:val="2C6377CF"/>
    <w:rsid w:val="2CAB13F0"/>
    <w:rsid w:val="2CB1B31D"/>
    <w:rsid w:val="2CC32B29"/>
    <w:rsid w:val="2CE2E068"/>
    <w:rsid w:val="2D142316"/>
    <w:rsid w:val="2D4E6C64"/>
    <w:rsid w:val="2D53651A"/>
    <w:rsid w:val="2D6EC0A1"/>
    <w:rsid w:val="2DA1182D"/>
    <w:rsid w:val="2DB2DB9F"/>
    <w:rsid w:val="2DB53698"/>
    <w:rsid w:val="2DBE0A3F"/>
    <w:rsid w:val="2DC0B74E"/>
    <w:rsid w:val="2DDA3191"/>
    <w:rsid w:val="2DE59245"/>
    <w:rsid w:val="2E35CD7E"/>
    <w:rsid w:val="2EACE07D"/>
    <w:rsid w:val="2EC4D559"/>
    <w:rsid w:val="2EDC87FE"/>
    <w:rsid w:val="2EE6610C"/>
    <w:rsid w:val="2F28D255"/>
    <w:rsid w:val="2F59574E"/>
    <w:rsid w:val="2F59DAA0"/>
    <w:rsid w:val="2FBA54B3"/>
    <w:rsid w:val="2FFB6785"/>
    <w:rsid w:val="3001E464"/>
    <w:rsid w:val="300CCDC5"/>
    <w:rsid w:val="301AC418"/>
    <w:rsid w:val="30BEF351"/>
    <w:rsid w:val="31969C4C"/>
    <w:rsid w:val="31E0B370"/>
    <w:rsid w:val="31FC761B"/>
    <w:rsid w:val="320752DD"/>
    <w:rsid w:val="3217FCC1"/>
    <w:rsid w:val="32CF9C7C"/>
    <w:rsid w:val="32D78022"/>
    <w:rsid w:val="32F1F575"/>
    <w:rsid w:val="32F62D82"/>
    <w:rsid w:val="33014A53"/>
    <w:rsid w:val="33267737"/>
    <w:rsid w:val="33326CAD"/>
    <w:rsid w:val="33479922"/>
    <w:rsid w:val="335264DA"/>
    <w:rsid w:val="3372C3A5"/>
    <w:rsid w:val="337480E3"/>
    <w:rsid w:val="3395370B"/>
    <w:rsid w:val="33A1F4C9"/>
    <w:rsid w:val="33C91BE1"/>
    <w:rsid w:val="33D2E7C6"/>
    <w:rsid w:val="33D76A23"/>
    <w:rsid w:val="3410406D"/>
    <w:rsid w:val="3424781C"/>
    <w:rsid w:val="34346016"/>
    <w:rsid w:val="344541D9"/>
    <w:rsid w:val="346FC627"/>
    <w:rsid w:val="347873F8"/>
    <w:rsid w:val="348DC5D6"/>
    <w:rsid w:val="34EDC2D8"/>
    <w:rsid w:val="3509810A"/>
    <w:rsid w:val="3525BD50"/>
    <w:rsid w:val="3531076C"/>
    <w:rsid w:val="355D37E0"/>
    <w:rsid w:val="3563412D"/>
    <w:rsid w:val="3585D219"/>
    <w:rsid w:val="3595205B"/>
    <w:rsid w:val="3597B14B"/>
    <w:rsid w:val="362BA6C4"/>
    <w:rsid w:val="36702C7D"/>
    <w:rsid w:val="3694B3C1"/>
    <w:rsid w:val="36D239E4"/>
    <w:rsid w:val="36F7C30F"/>
    <w:rsid w:val="3774A260"/>
    <w:rsid w:val="3789849B"/>
    <w:rsid w:val="3795DD0D"/>
    <w:rsid w:val="37C17E59"/>
    <w:rsid w:val="37D3C0E2"/>
    <w:rsid w:val="37D8AE46"/>
    <w:rsid w:val="37DC83C7"/>
    <w:rsid w:val="38195257"/>
    <w:rsid w:val="38614FC5"/>
    <w:rsid w:val="38781A08"/>
    <w:rsid w:val="38B544CA"/>
    <w:rsid w:val="38FB6DDA"/>
    <w:rsid w:val="392E7E5F"/>
    <w:rsid w:val="396136F9"/>
    <w:rsid w:val="396AFDBC"/>
    <w:rsid w:val="3979A285"/>
    <w:rsid w:val="39B51EEC"/>
    <w:rsid w:val="39D8C567"/>
    <w:rsid w:val="3A3917C7"/>
    <w:rsid w:val="3A7A9143"/>
    <w:rsid w:val="3A800867"/>
    <w:rsid w:val="3AC969AA"/>
    <w:rsid w:val="3AF4CB37"/>
    <w:rsid w:val="3AFACC62"/>
    <w:rsid w:val="3AFD075A"/>
    <w:rsid w:val="3B1C6290"/>
    <w:rsid w:val="3B205649"/>
    <w:rsid w:val="3B2CB302"/>
    <w:rsid w:val="3B52ED1F"/>
    <w:rsid w:val="3B5D9AD9"/>
    <w:rsid w:val="3BB487FE"/>
    <w:rsid w:val="3BF68F76"/>
    <w:rsid w:val="3C434A62"/>
    <w:rsid w:val="3CB416BE"/>
    <w:rsid w:val="3CBC26AA"/>
    <w:rsid w:val="3CDBB83D"/>
    <w:rsid w:val="3CEB8159"/>
    <w:rsid w:val="3D347993"/>
    <w:rsid w:val="3D4C8276"/>
    <w:rsid w:val="3D5B1565"/>
    <w:rsid w:val="3D7C6258"/>
    <w:rsid w:val="3D8549FB"/>
    <w:rsid w:val="3DE334B6"/>
    <w:rsid w:val="3E380585"/>
    <w:rsid w:val="3E436977"/>
    <w:rsid w:val="3E601041"/>
    <w:rsid w:val="3E9D5899"/>
    <w:rsid w:val="3ED0476C"/>
    <w:rsid w:val="3ED5F9C4"/>
    <w:rsid w:val="3EF929B5"/>
    <w:rsid w:val="3F10E2A1"/>
    <w:rsid w:val="3F2E3038"/>
    <w:rsid w:val="3F93EF69"/>
    <w:rsid w:val="3F977360"/>
    <w:rsid w:val="3F9A1F89"/>
    <w:rsid w:val="3FA2B9EA"/>
    <w:rsid w:val="3FC3B420"/>
    <w:rsid w:val="3FD1805C"/>
    <w:rsid w:val="400BE27E"/>
    <w:rsid w:val="401BD652"/>
    <w:rsid w:val="4080586B"/>
    <w:rsid w:val="40DBE84B"/>
    <w:rsid w:val="412FE3A3"/>
    <w:rsid w:val="413DF39C"/>
    <w:rsid w:val="414EC9CC"/>
    <w:rsid w:val="4151641A"/>
    <w:rsid w:val="41617ACB"/>
    <w:rsid w:val="426BB0A3"/>
    <w:rsid w:val="4288356C"/>
    <w:rsid w:val="43088543"/>
    <w:rsid w:val="430F70B0"/>
    <w:rsid w:val="432E84E5"/>
    <w:rsid w:val="4343DD76"/>
    <w:rsid w:val="435F8B0A"/>
    <w:rsid w:val="4419A77C"/>
    <w:rsid w:val="443C536A"/>
    <w:rsid w:val="4492B01E"/>
    <w:rsid w:val="449C98ED"/>
    <w:rsid w:val="45500D25"/>
    <w:rsid w:val="4551D61F"/>
    <w:rsid w:val="4563AECC"/>
    <w:rsid w:val="45695688"/>
    <w:rsid w:val="456F2397"/>
    <w:rsid w:val="457E8436"/>
    <w:rsid w:val="4581527D"/>
    <w:rsid w:val="45FECDCD"/>
    <w:rsid w:val="46391E8F"/>
    <w:rsid w:val="470526E9"/>
    <w:rsid w:val="478060A0"/>
    <w:rsid w:val="47A28545"/>
    <w:rsid w:val="47CD17DD"/>
    <w:rsid w:val="47ED97EA"/>
    <w:rsid w:val="481FE8A0"/>
    <w:rsid w:val="4840C575"/>
    <w:rsid w:val="48551C4C"/>
    <w:rsid w:val="4887ADE7"/>
    <w:rsid w:val="48C465E2"/>
    <w:rsid w:val="48CD6E24"/>
    <w:rsid w:val="49320432"/>
    <w:rsid w:val="497862A2"/>
    <w:rsid w:val="49AFC1F3"/>
    <w:rsid w:val="49DFB7AE"/>
    <w:rsid w:val="4A06296B"/>
    <w:rsid w:val="4A237E48"/>
    <w:rsid w:val="4A6F267B"/>
    <w:rsid w:val="4A85D267"/>
    <w:rsid w:val="4AA508D0"/>
    <w:rsid w:val="4AFF50E3"/>
    <w:rsid w:val="4B193979"/>
    <w:rsid w:val="4B422AE5"/>
    <w:rsid w:val="4B59D756"/>
    <w:rsid w:val="4B7B2663"/>
    <w:rsid w:val="4BAF9205"/>
    <w:rsid w:val="4BDAE880"/>
    <w:rsid w:val="4BFDDF52"/>
    <w:rsid w:val="4C20D015"/>
    <w:rsid w:val="4C3660F8"/>
    <w:rsid w:val="4C6E3723"/>
    <w:rsid w:val="4CA6C2B9"/>
    <w:rsid w:val="4CB4EE9A"/>
    <w:rsid w:val="4CD3DFC8"/>
    <w:rsid w:val="4D0D51D8"/>
    <w:rsid w:val="4D381BBB"/>
    <w:rsid w:val="4D5A0324"/>
    <w:rsid w:val="4D6536A4"/>
    <w:rsid w:val="4DC03A26"/>
    <w:rsid w:val="4DCFFC2C"/>
    <w:rsid w:val="4E0A0784"/>
    <w:rsid w:val="4E37D4A8"/>
    <w:rsid w:val="4E55E449"/>
    <w:rsid w:val="4E57C2F3"/>
    <w:rsid w:val="4E8C0A21"/>
    <w:rsid w:val="4EB07DDB"/>
    <w:rsid w:val="4EB25E88"/>
    <w:rsid w:val="4EDB81E5"/>
    <w:rsid w:val="4F0918B4"/>
    <w:rsid w:val="4F143BDD"/>
    <w:rsid w:val="4F25667C"/>
    <w:rsid w:val="4F42979E"/>
    <w:rsid w:val="4F9F1EA8"/>
    <w:rsid w:val="5023AB01"/>
    <w:rsid w:val="50248945"/>
    <w:rsid w:val="50A15A1D"/>
    <w:rsid w:val="50B81B62"/>
    <w:rsid w:val="50C347CF"/>
    <w:rsid w:val="50D2146A"/>
    <w:rsid w:val="50E4227A"/>
    <w:rsid w:val="50F938F6"/>
    <w:rsid w:val="50FBD24E"/>
    <w:rsid w:val="50FE927A"/>
    <w:rsid w:val="514CD25A"/>
    <w:rsid w:val="514CE9A3"/>
    <w:rsid w:val="516F756A"/>
    <w:rsid w:val="5186B319"/>
    <w:rsid w:val="5195A91C"/>
    <w:rsid w:val="51D81F20"/>
    <w:rsid w:val="5211C31B"/>
    <w:rsid w:val="523345CA"/>
    <w:rsid w:val="52A3B478"/>
    <w:rsid w:val="52B579D8"/>
    <w:rsid w:val="530B45CB"/>
    <w:rsid w:val="5319A082"/>
    <w:rsid w:val="53244B5E"/>
    <w:rsid w:val="532B3416"/>
    <w:rsid w:val="53568F5A"/>
    <w:rsid w:val="536DFB53"/>
    <w:rsid w:val="53856823"/>
    <w:rsid w:val="53B025B7"/>
    <w:rsid w:val="53B883A7"/>
    <w:rsid w:val="540731E9"/>
    <w:rsid w:val="5430D7E0"/>
    <w:rsid w:val="5433E9F2"/>
    <w:rsid w:val="544A672C"/>
    <w:rsid w:val="546E7B32"/>
    <w:rsid w:val="5479CAF2"/>
    <w:rsid w:val="54DB7187"/>
    <w:rsid w:val="54E3FA06"/>
    <w:rsid w:val="54F8B4C4"/>
    <w:rsid w:val="5520102F"/>
    <w:rsid w:val="552EA9DA"/>
    <w:rsid w:val="553A2732"/>
    <w:rsid w:val="554BF618"/>
    <w:rsid w:val="555BA2E3"/>
    <w:rsid w:val="557E5CFD"/>
    <w:rsid w:val="55A0E31E"/>
    <w:rsid w:val="561A3175"/>
    <w:rsid w:val="56773BB4"/>
    <w:rsid w:val="56867715"/>
    <w:rsid w:val="56AB1BC3"/>
    <w:rsid w:val="57275CE6"/>
    <w:rsid w:val="57391A09"/>
    <w:rsid w:val="5777BB3B"/>
    <w:rsid w:val="57DEB6EE"/>
    <w:rsid w:val="5817FE19"/>
    <w:rsid w:val="585246D2"/>
    <w:rsid w:val="585ED6C5"/>
    <w:rsid w:val="588FDBA0"/>
    <w:rsid w:val="58A01E45"/>
    <w:rsid w:val="58BAC929"/>
    <w:rsid w:val="58C1E412"/>
    <w:rsid w:val="58E08736"/>
    <w:rsid w:val="58F2DB5B"/>
    <w:rsid w:val="5914AD80"/>
    <w:rsid w:val="596537C0"/>
    <w:rsid w:val="59C3EEFB"/>
    <w:rsid w:val="59C4A924"/>
    <w:rsid w:val="59D58CFD"/>
    <w:rsid w:val="5A1CC376"/>
    <w:rsid w:val="5A4D75BB"/>
    <w:rsid w:val="5A60372A"/>
    <w:rsid w:val="5A8EF42F"/>
    <w:rsid w:val="5AAFC5CD"/>
    <w:rsid w:val="5ADF95C2"/>
    <w:rsid w:val="5AF489EB"/>
    <w:rsid w:val="5AFD2F53"/>
    <w:rsid w:val="5B0C66B2"/>
    <w:rsid w:val="5B3498AB"/>
    <w:rsid w:val="5B3CA9E2"/>
    <w:rsid w:val="5B65A2D9"/>
    <w:rsid w:val="5B6D6A27"/>
    <w:rsid w:val="5BCD8BC1"/>
    <w:rsid w:val="5BD87479"/>
    <w:rsid w:val="5BF161B7"/>
    <w:rsid w:val="5C217267"/>
    <w:rsid w:val="5C3D6AC5"/>
    <w:rsid w:val="5C718936"/>
    <w:rsid w:val="5C858E6D"/>
    <w:rsid w:val="5CB00D09"/>
    <w:rsid w:val="5CB90DD1"/>
    <w:rsid w:val="5CBC178D"/>
    <w:rsid w:val="5CDDD218"/>
    <w:rsid w:val="5CF07334"/>
    <w:rsid w:val="5D2CCF1C"/>
    <w:rsid w:val="5D463D90"/>
    <w:rsid w:val="5D66B4C8"/>
    <w:rsid w:val="5D8E836E"/>
    <w:rsid w:val="5DC38BCF"/>
    <w:rsid w:val="5DCD27CE"/>
    <w:rsid w:val="5DE81EA3"/>
    <w:rsid w:val="5E38F61C"/>
    <w:rsid w:val="5E3A5523"/>
    <w:rsid w:val="5E5E8F66"/>
    <w:rsid w:val="5E9110B2"/>
    <w:rsid w:val="5EA9908D"/>
    <w:rsid w:val="5EE2FDB9"/>
    <w:rsid w:val="5F06B4A9"/>
    <w:rsid w:val="5F0C4FCA"/>
    <w:rsid w:val="5F24E030"/>
    <w:rsid w:val="5F41989B"/>
    <w:rsid w:val="5F4C6EBB"/>
    <w:rsid w:val="5F5AC8A9"/>
    <w:rsid w:val="5F83872B"/>
    <w:rsid w:val="5FC5A0F1"/>
    <w:rsid w:val="604ED4F2"/>
    <w:rsid w:val="6058046D"/>
    <w:rsid w:val="6069E8AA"/>
    <w:rsid w:val="60BAE8B6"/>
    <w:rsid w:val="60DB9408"/>
    <w:rsid w:val="613DAEA1"/>
    <w:rsid w:val="6146F7BA"/>
    <w:rsid w:val="61A81480"/>
    <w:rsid w:val="61CF265F"/>
    <w:rsid w:val="6274A5A5"/>
    <w:rsid w:val="62C51E89"/>
    <w:rsid w:val="62FF57C5"/>
    <w:rsid w:val="632CFAC8"/>
    <w:rsid w:val="63593FCA"/>
    <w:rsid w:val="635C0ADF"/>
    <w:rsid w:val="635D7E3B"/>
    <w:rsid w:val="636CAB37"/>
    <w:rsid w:val="636CB324"/>
    <w:rsid w:val="63808C65"/>
    <w:rsid w:val="63B96DD1"/>
    <w:rsid w:val="63E76782"/>
    <w:rsid w:val="63F28978"/>
    <w:rsid w:val="63FDC4F2"/>
    <w:rsid w:val="642F517A"/>
    <w:rsid w:val="64476299"/>
    <w:rsid w:val="6488DB2C"/>
    <w:rsid w:val="648BF4CF"/>
    <w:rsid w:val="64BA0C74"/>
    <w:rsid w:val="64BD6673"/>
    <w:rsid w:val="64C6E843"/>
    <w:rsid w:val="652249F1"/>
    <w:rsid w:val="6538832A"/>
    <w:rsid w:val="658E2936"/>
    <w:rsid w:val="65933F8F"/>
    <w:rsid w:val="65B2B950"/>
    <w:rsid w:val="6670397B"/>
    <w:rsid w:val="671E0C3C"/>
    <w:rsid w:val="6747A40A"/>
    <w:rsid w:val="676E0CBB"/>
    <w:rsid w:val="67D764D2"/>
    <w:rsid w:val="681BC656"/>
    <w:rsid w:val="682DEE07"/>
    <w:rsid w:val="68939D8A"/>
    <w:rsid w:val="68A875E8"/>
    <w:rsid w:val="68B283B3"/>
    <w:rsid w:val="68CED30A"/>
    <w:rsid w:val="68D5474B"/>
    <w:rsid w:val="68F09E4C"/>
    <w:rsid w:val="691C717B"/>
    <w:rsid w:val="69C757C2"/>
    <w:rsid w:val="69D294F6"/>
    <w:rsid w:val="69D7375E"/>
    <w:rsid w:val="6A1352F0"/>
    <w:rsid w:val="6B04AE33"/>
    <w:rsid w:val="6B4AAC0C"/>
    <w:rsid w:val="6B4DF467"/>
    <w:rsid w:val="6B524442"/>
    <w:rsid w:val="6B7307BF"/>
    <w:rsid w:val="6BBF1F92"/>
    <w:rsid w:val="6BC753F6"/>
    <w:rsid w:val="6BF85033"/>
    <w:rsid w:val="6BF9D5F3"/>
    <w:rsid w:val="6C068365"/>
    <w:rsid w:val="6C2266D8"/>
    <w:rsid w:val="6C659C7F"/>
    <w:rsid w:val="6CA78CEA"/>
    <w:rsid w:val="6CA7FDF8"/>
    <w:rsid w:val="6CAF237E"/>
    <w:rsid w:val="6CB0E97E"/>
    <w:rsid w:val="6CDF7AFF"/>
    <w:rsid w:val="6D56B6ED"/>
    <w:rsid w:val="6DE11A24"/>
    <w:rsid w:val="6E6609AC"/>
    <w:rsid w:val="6E7B4B60"/>
    <w:rsid w:val="6E7D8993"/>
    <w:rsid w:val="6E867AB3"/>
    <w:rsid w:val="6EAAA881"/>
    <w:rsid w:val="6ED4549F"/>
    <w:rsid w:val="6EF309FB"/>
    <w:rsid w:val="6F02A509"/>
    <w:rsid w:val="6F11F033"/>
    <w:rsid w:val="6F2D6629"/>
    <w:rsid w:val="6F39319D"/>
    <w:rsid w:val="6F41D26D"/>
    <w:rsid w:val="6F5A079A"/>
    <w:rsid w:val="6F5AA375"/>
    <w:rsid w:val="6FBAA108"/>
    <w:rsid w:val="6FD5CAC5"/>
    <w:rsid w:val="7087A918"/>
    <w:rsid w:val="70FFE756"/>
    <w:rsid w:val="7184E747"/>
    <w:rsid w:val="718FC92A"/>
    <w:rsid w:val="71B8DAA6"/>
    <w:rsid w:val="7227A350"/>
    <w:rsid w:val="7227EF0B"/>
    <w:rsid w:val="72290F5E"/>
    <w:rsid w:val="72866E45"/>
    <w:rsid w:val="729D9899"/>
    <w:rsid w:val="72B0A8FB"/>
    <w:rsid w:val="72DAA6D2"/>
    <w:rsid w:val="730B5CDB"/>
    <w:rsid w:val="733EF94D"/>
    <w:rsid w:val="7359EBD6"/>
    <w:rsid w:val="73FF9250"/>
    <w:rsid w:val="740AC8E1"/>
    <w:rsid w:val="741BD642"/>
    <w:rsid w:val="7429354A"/>
    <w:rsid w:val="742E1498"/>
    <w:rsid w:val="743B0FBC"/>
    <w:rsid w:val="746889E8"/>
    <w:rsid w:val="74A63D74"/>
    <w:rsid w:val="74AC3FB1"/>
    <w:rsid w:val="74B05E96"/>
    <w:rsid w:val="74D9303E"/>
    <w:rsid w:val="74E6B905"/>
    <w:rsid w:val="751A070A"/>
    <w:rsid w:val="75275859"/>
    <w:rsid w:val="752D3EA6"/>
    <w:rsid w:val="75476673"/>
    <w:rsid w:val="755F8FCD"/>
    <w:rsid w:val="75ABB01B"/>
    <w:rsid w:val="75BE0F07"/>
    <w:rsid w:val="75CEEB6F"/>
    <w:rsid w:val="75E94FA1"/>
    <w:rsid w:val="761C841F"/>
    <w:rsid w:val="76235EF9"/>
    <w:rsid w:val="766F03F2"/>
    <w:rsid w:val="76795995"/>
    <w:rsid w:val="767F1839"/>
    <w:rsid w:val="7689692C"/>
    <w:rsid w:val="7696A0FB"/>
    <w:rsid w:val="769A5CF7"/>
    <w:rsid w:val="76B8F8F8"/>
    <w:rsid w:val="76C26536"/>
    <w:rsid w:val="76C6A060"/>
    <w:rsid w:val="76F8841C"/>
    <w:rsid w:val="771F8927"/>
    <w:rsid w:val="77323DF4"/>
    <w:rsid w:val="774016F3"/>
    <w:rsid w:val="77537704"/>
    <w:rsid w:val="7759DF68"/>
    <w:rsid w:val="776ABBD0"/>
    <w:rsid w:val="77BF9957"/>
    <w:rsid w:val="77E5E251"/>
    <w:rsid w:val="77F80B13"/>
    <w:rsid w:val="7801C049"/>
    <w:rsid w:val="781137F0"/>
    <w:rsid w:val="790185BB"/>
    <w:rsid w:val="7981B2B2"/>
    <w:rsid w:val="79ACA161"/>
    <w:rsid w:val="7A078D43"/>
    <w:rsid w:val="7A11D002"/>
    <w:rsid w:val="7A30AE1A"/>
    <w:rsid w:val="7A330AA0"/>
    <w:rsid w:val="7A34EE33"/>
    <w:rsid w:val="7A7217D9"/>
    <w:rsid w:val="7AA93FAC"/>
    <w:rsid w:val="7B35F630"/>
    <w:rsid w:val="7B475F48"/>
    <w:rsid w:val="7B6AB11A"/>
    <w:rsid w:val="7B80F21A"/>
    <w:rsid w:val="7BB7600B"/>
    <w:rsid w:val="7BB97F05"/>
    <w:rsid w:val="7BD99E58"/>
    <w:rsid w:val="7C07072A"/>
    <w:rsid w:val="7C348283"/>
    <w:rsid w:val="7C45100D"/>
    <w:rsid w:val="7C7834AD"/>
    <w:rsid w:val="7C88D80C"/>
    <w:rsid w:val="7C904939"/>
    <w:rsid w:val="7CD7B40F"/>
    <w:rsid w:val="7CDFEFF9"/>
    <w:rsid w:val="7CE32FA9"/>
    <w:rsid w:val="7D38C699"/>
    <w:rsid w:val="7D6562D2"/>
    <w:rsid w:val="7DD0395F"/>
    <w:rsid w:val="7DD4F6DE"/>
    <w:rsid w:val="7DE72B73"/>
    <w:rsid w:val="7E029766"/>
    <w:rsid w:val="7E204A83"/>
    <w:rsid w:val="7E3F2A46"/>
    <w:rsid w:val="7EB0CE8C"/>
    <w:rsid w:val="7EB85058"/>
    <w:rsid w:val="7F80B724"/>
    <w:rsid w:val="7F906170"/>
    <w:rsid w:val="7F9240B4"/>
    <w:rsid w:val="7FAA577B"/>
    <w:rsid w:val="7FB3FC75"/>
    <w:rsid w:val="7FBBD216"/>
    <w:rsid w:val="7FBEF3EE"/>
    <w:rsid w:val="7FCC2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36982"/>
  <w15:chartTrackingRefBased/>
  <w15:docId w15:val="{5B3C10C6-EE1D-DB4E-98F9-27939D33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7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rPr>
      <w:rFonts w:asciiTheme="minorHAnsi" w:eastAsiaTheme="minorHAnsi" w:hAnsiTheme="minorHAnsi" w:cstheme="minorBidi"/>
      <w:sz w:val="22"/>
      <w:szCs w:val="22"/>
    </w:rPr>
  </w:style>
  <w:style w:type="character" w:customStyle="1" w:styleId="normaltextrun">
    <w:name w:val="normaltextrun"/>
    <w:basedOn w:val="DefaultParagraphFont"/>
    <w:rsid w:val="002C1795"/>
  </w:style>
  <w:style w:type="character" w:customStyle="1" w:styleId="eop">
    <w:name w:val="eop"/>
    <w:basedOn w:val="DefaultParagraphFont"/>
    <w:rsid w:val="002C1795"/>
  </w:style>
  <w:style w:type="paragraph" w:styleId="NormalWeb">
    <w:name w:val="Normal (Web)"/>
    <w:basedOn w:val="Normal"/>
    <w:uiPriority w:val="99"/>
    <w:unhideWhenUsed/>
    <w:rsid w:val="002C1795"/>
    <w:pPr>
      <w:spacing w:before="100" w:beforeAutospacing="1" w:after="100" w:afterAutospacing="1"/>
    </w:pPr>
  </w:style>
  <w:style w:type="paragraph" w:customStyle="1" w:styleId="MDPI51figurecaption">
    <w:name w:val="MDPI_5.1_figure_caption"/>
    <w:link w:val="MDPI51figurecaptionChar"/>
    <w:qFormat/>
    <w:rsid w:val="007A33EE"/>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rPr>
  </w:style>
  <w:style w:type="character" w:styleId="CommentReference">
    <w:name w:val="annotation reference"/>
    <w:uiPriority w:val="99"/>
    <w:rsid w:val="007A33EE"/>
    <w:rPr>
      <w:sz w:val="21"/>
      <w:szCs w:val="21"/>
    </w:rPr>
  </w:style>
  <w:style w:type="paragraph" w:styleId="CommentText">
    <w:name w:val="annotation text"/>
    <w:basedOn w:val="Normal"/>
    <w:link w:val="CommentTextChar"/>
    <w:uiPriority w:val="99"/>
    <w:rsid w:val="007A33EE"/>
    <w:pPr>
      <w:spacing w:line="260" w:lineRule="atLeast"/>
      <w:jc w:val="both"/>
    </w:pPr>
    <w:rPr>
      <w:rFonts w:ascii="Palatino Linotype" w:eastAsia="SimSun" w:hAnsi="Palatino Linotype"/>
      <w:noProof/>
      <w:color w:val="000000"/>
      <w:sz w:val="20"/>
      <w:szCs w:val="20"/>
      <w:lang w:eastAsia="zh-CN"/>
    </w:rPr>
  </w:style>
  <w:style w:type="character" w:customStyle="1" w:styleId="CommentTextChar">
    <w:name w:val="Comment Text Char"/>
    <w:basedOn w:val="DefaultParagraphFont"/>
    <w:link w:val="CommentText"/>
    <w:uiPriority w:val="99"/>
    <w:rsid w:val="007A33EE"/>
    <w:rPr>
      <w:rFonts w:ascii="Palatino Linotype" w:eastAsia="SimSun" w:hAnsi="Palatino Linotype" w:cs="Times New Roman"/>
      <w:noProof/>
      <w:color w:val="000000"/>
      <w:sz w:val="20"/>
      <w:szCs w:val="20"/>
      <w:lang w:eastAsia="zh-CN"/>
    </w:rPr>
  </w:style>
  <w:style w:type="paragraph" w:styleId="BalloonText">
    <w:name w:val="Balloon Text"/>
    <w:basedOn w:val="Normal"/>
    <w:link w:val="BalloonTextChar"/>
    <w:uiPriority w:val="99"/>
    <w:semiHidden/>
    <w:unhideWhenUsed/>
    <w:rsid w:val="007A33EE"/>
    <w:rPr>
      <w:sz w:val="18"/>
      <w:szCs w:val="18"/>
    </w:rPr>
  </w:style>
  <w:style w:type="character" w:customStyle="1" w:styleId="BalloonTextChar">
    <w:name w:val="Balloon Text Char"/>
    <w:basedOn w:val="DefaultParagraphFont"/>
    <w:link w:val="BalloonText"/>
    <w:uiPriority w:val="99"/>
    <w:semiHidden/>
    <w:rsid w:val="007A33EE"/>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B0636D"/>
    <w:pPr>
      <w:jc w:val="center"/>
    </w:pPr>
  </w:style>
  <w:style w:type="character" w:customStyle="1" w:styleId="EndNoteBibliographyTitleChar">
    <w:name w:val="EndNote Bibliography Title Char"/>
    <w:basedOn w:val="DefaultParagraphFont"/>
    <w:link w:val="EndNoteBibliographyTitle"/>
    <w:rsid w:val="00B0636D"/>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C24714"/>
  </w:style>
  <w:style w:type="character" w:customStyle="1" w:styleId="EndNoteBibliographyChar">
    <w:name w:val="EndNote Bibliography Char"/>
    <w:basedOn w:val="DefaultParagraphFont"/>
    <w:link w:val="EndNoteBibliography"/>
    <w:rsid w:val="00C24714"/>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A06BA2"/>
    <w:rPr>
      <w:color w:val="605E5C"/>
      <w:shd w:val="clear" w:color="auto" w:fill="E1DFDD"/>
    </w:rPr>
  </w:style>
  <w:style w:type="paragraph" w:customStyle="1" w:styleId="EndNoteCategoryHeading">
    <w:name w:val="EndNote Category Heading"/>
    <w:basedOn w:val="Normal"/>
    <w:link w:val="EndNoteCategoryHeadingChar"/>
    <w:rsid w:val="004B710C"/>
    <w:pPr>
      <w:spacing w:before="120" w:after="120"/>
    </w:pPr>
    <w:rPr>
      <w:b/>
      <w:noProof/>
    </w:rPr>
  </w:style>
  <w:style w:type="character" w:customStyle="1" w:styleId="MDPI51figurecaptionChar">
    <w:name w:val="MDPI_5.1_figure_caption Char"/>
    <w:basedOn w:val="DefaultParagraphFont"/>
    <w:link w:val="MDPI51figurecaption"/>
    <w:rsid w:val="004B710C"/>
    <w:rPr>
      <w:rFonts w:ascii="Palatino Linotype" w:eastAsia="Times New Roman" w:hAnsi="Palatino Linotype" w:cs="Times New Roman"/>
      <w:color w:val="000000"/>
      <w:sz w:val="18"/>
      <w:szCs w:val="20"/>
      <w:lang w:eastAsia="de-DE" w:bidi="en-US"/>
    </w:rPr>
  </w:style>
  <w:style w:type="character" w:customStyle="1" w:styleId="EndNoteCategoryHeadingChar">
    <w:name w:val="EndNote Category Heading Char"/>
    <w:basedOn w:val="MDPI51figurecaptionChar"/>
    <w:link w:val="EndNoteCategoryHeading"/>
    <w:rsid w:val="004B710C"/>
    <w:rPr>
      <w:rFonts w:ascii="Times New Roman" w:eastAsia="Times New Roman" w:hAnsi="Times New Roman" w:cs="Times New Roman"/>
      <w:b/>
      <w:noProof/>
      <w:color w:val="000000"/>
      <w:sz w:val="24"/>
      <w:szCs w:val="24"/>
      <w:lang w:eastAsia="de-DE" w:bidi="en-US"/>
    </w:rPr>
  </w:style>
  <w:style w:type="character" w:styleId="FollowedHyperlink">
    <w:name w:val="FollowedHyperlink"/>
    <w:basedOn w:val="DefaultParagraphFont"/>
    <w:uiPriority w:val="99"/>
    <w:semiHidden/>
    <w:unhideWhenUsed/>
    <w:rsid w:val="00261333"/>
    <w:rPr>
      <w:color w:val="954F72" w:themeColor="followedHyperlink"/>
      <w:u w:val="single"/>
    </w:rPr>
  </w:style>
  <w:style w:type="paragraph" w:styleId="Revision">
    <w:name w:val="Revision"/>
    <w:hidden/>
    <w:uiPriority w:val="99"/>
    <w:semiHidden/>
    <w:rsid w:val="006D79B7"/>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43522"/>
    <w:rPr>
      <w:color w:val="808080"/>
    </w:rPr>
  </w:style>
  <w:style w:type="paragraph" w:styleId="CommentSubject">
    <w:name w:val="annotation subject"/>
    <w:basedOn w:val="CommentText"/>
    <w:next w:val="CommentText"/>
    <w:link w:val="CommentSubjectChar"/>
    <w:uiPriority w:val="99"/>
    <w:semiHidden/>
    <w:unhideWhenUsed/>
    <w:rsid w:val="00A21AA6"/>
    <w:pPr>
      <w:spacing w:line="240" w:lineRule="auto"/>
      <w:jc w:val="left"/>
    </w:pPr>
    <w:rPr>
      <w:rFonts w:ascii="Times New Roman" w:eastAsia="Times New Roman" w:hAnsi="Times New Roman"/>
      <w:b/>
      <w:bCs/>
      <w:noProof w:val="0"/>
      <w:color w:val="auto"/>
      <w:lang w:eastAsia="en-US"/>
    </w:rPr>
  </w:style>
  <w:style w:type="character" w:customStyle="1" w:styleId="CommentSubjectChar">
    <w:name w:val="Comment Subject Char"/>
    <w:basedOn w:val="CommentTextChar"/>
    <w:link w:val="CommentSubject"/>
    <w:uiPriority w:val="99"/>
    <w:semiHidden/>
    <w:rsid w:val="00A21AA6"/>
    <w:rPr>
      <w:rFonts w:ascii="Times New Roman" w:eastAsia="Times New Roman" w:hAnsi="Times New Roman" w:cs="Times New Roman"/>
      <w:b/>
      <w:bCs/>
      <w:noProof/>
      <w:color w:val="000000"/>
      <w:sz w:val="20"/>
      <w:szCs w:val="20"/>
      <w:lang w:eastAsia="zh-CN"/>
    </w:rPr>
  </w:style>
  <w:style w:type="character" w:styleId="UnresolvedMention">
    <w:name w:val="Unresolved Mention"/>
    <w:basedOn w:val="DefaultParagraphFont"/>
    <w:uiPriority w:val="99"/>
    <w:semiHidden/>
    <w:unhideWhenUsed/>
    <w:rsid w:val="00205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4136">
      <w:bodyDiv w:val="1"/>
      <w:marLeft w:val="0"/>
      <w:marRight w:val="0"/>
      <w:marTop w:val="0"/>
      <w:marBottom w:val="0"/>
      <w:divBdr>
        <w:top w:val="none" w:sz="0" w:space="0" w:color="auto"/>
        <w:left w:val="none" w:sz="0" w:space="0" w:color="auto"/>
        <w:bottom w:val="none" w:sz="0" w:space="0" w:color="auto"/>
        <w:right w:val="none" w:sz="0" w:space="0" w:color="auto"/>
      </w:divBdr>
    </w:div>
    <w:div w:id="23138304">
      <w:bodyDiv w:val="1"/>
      <w:marLeft w:val="0"/>
      <w:marRight w:val="0"/>
      <w:marTop w:val="0"/>
      <w:marBottom w:val="0"/>
      <w:divBdr>
        <w:top w:val="none" w:sz="0" w:space="0" w:color="auto"/>
        <w:left w:val="none" w:sz="0" w:space="0" w:color="auto"/>
        <w:bottom w:val="none" w:sz="0" w:space="0" w:color="auto"/>
        <w:right w:val="none" w:sz="0" w:space="0" w:color="auto"/>
      </w:divBdr>
      <w:divsChild>
        <w:div w:id="52587827">
          <w:marLeft w:val="0"/>
          <w:marRight w:val="0"/>
          <w:marTop w:val="0"/>
          <w:marBottom w:val="0"/>
          <w:divBdr>
            <w:top w:val="none" w:sz="0" w:space="0" w:color="auto"/>
            <w:left w:val="none" w:sz="0" w:space="0" w:color="auto"/>
            <w:bottom w:val="none" w:sz="0" w:space="0" w:color="auto"/>
            <w:right w:val="none" w:sz="0" w:space="0" w:color="auto"/>
          </w:divBdr>
          <w:divsChild>
            <w:div w:id="250705498">
              <w:marLeft w:val="0"/>
              <w:marRight w:val="0"/>
              <w:marTop w:val="0"/>
              <w:marBottom w:val="0"/>
              <w:divBdr>
                <w:top w:val="none" w:sz="0" w:space="0" w:color="auto"/>
                <w:left w:val="none" w:sz="0" w:space="0" w:color="auto"/>
                <w:bottom w:val="none" w:sz="0" w:space="0" w:color="auto"/>
                <w:right w:val="none" w:sz="0" w:space="0" w:color="auto"/>
              </w:divBdr>
              <w:divsChild>
                <w:div w:id="1257980262">
                  <w:marLeft w:val="0"/>
                  <w:marRight w:val="0"/>
                  <w:marTop w:val="0"/>
                  <w:marBottom w:val="0"/>
                  <w:divBdr>
                    <w:top w:val="none" w:sz="0" w:space="0" w:color="auto"/>
                    <w:left w:val="none" w:sz="0" w:space="0" w:color="auto"/>
                    <w:bottom w:val="none" w:sz="0" w:space="0" w:color="auto"/>
                    <w:right w:val="none" w:sz="0" w:space="0" w:color="auto"/>
                  </w:divBdr>
                </w:div>
              </w:divsChild>
            </w:div>
            <w:div w:id="1133207284">
              <w:marLeft w:val="0"/>
              <w:marRight w:val="0"/>
              <w:marTop w:val="0"/>
              <w:marBottom w:val="0"/>
              <w:divBdr>
                <w:top w:val="none" w:sz="0" w:space="0" w:color="auto"/>
                <w:left w:val="none" w:sz="0" w:space="0" w:color="auto"/>
                <w:bottom w:val="none" w:sz="0" w:space="0" w:color="auto"/>
                <w:right w:val="none" w:sz="0" w:space="0" w:color="auto"/>
              </w:divBdr>
              <w:divsChild>
                <w:div w:id="775901880">
                  <w:marLeft w:val="0"/>
                  <w:marRight w:val="0"/>
                  <w:marTop w:val="0"/>
                  <w:marBottom w:val="0"/>
                  <w:divBdr>
                    <w:top w:val="none" w:sz="0" w:space="0" w:color="auto"/>
                    <w:left w:val="none" w:sz="0" w:space="0" w:color="auto"/>
                    <w:bottom w:val="none" w:sz="0" w:space="0" w:color="auto"/>
                    <w:right w:val="none" w:sz="0" w:space="0" w:color="auto"/>
                  </w:divBdr>
                </w:div>
                <w:div w:id="198438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70845">
          <w:marLeft w:val="0"/>
          <w:marRight w:val="0"/>
          <w:marTop w:val="0"/>
          <w:marBottom w:val="0"/>
          <w:divBdr>
            <w:top w:val="none" w:sz="0" w:space="0" w:color="auto"/>
            <w:left w:val="none" w:sz="0" w:space="0" w:color="auto"/>
            <w:bottom w:val="none" w:sz="0" w:space="0" w:color="auto"/>
            <w:right w:val="none" w:sz="0" w:space="0" w:color="auto"/>
          </w:divBdr>
          <w:divsChild>
            <w:div w:id="651065446">
              <w:marLeft w:val="0"/>
              <w:marRight w:val="0"/>
              <w:marTop w:val="0"/>
              <w:marBottom w:val="0"/>
              <w:divBdr>
                <w:top w:val="none" w:sz="0" w:space="0" w:color="auto"/>
                <w:left w:val="none" w:sz="0" w:space="0" w:color="auto"/>
                <w:bottom w:val="none" w:sz="0" w:space="0" w:color="auto"/>
                <w:right w:val="none" w:sz="0" w:space="0" w:color="auto"/>
              </w:divBdr>
              <w:divsChild>
                <w:div w:id="1994137269">
                  <w:marLeft w:val="0"/>
                  <w:marRight w:val="0"/>
                  <w:marTop w:val="0"/>
                  <w:marBottom w:val="0"/>
                  <w:divBdr>
                    <w:top w:val="none" w:sz="0" w:space="0" w:color="auto"/>
                    <w:left w:val="none" w:sz="0" w:space="0" w:color="auto"/>
                    <w:bottom w:val="none" w:sz="0" w:space="0" w:color="auto"/>
                    <w:right w:val="none" w:sz="0" w:space="0" w:color="auto"/>
                  </w:divBdr>
                </w:div>
              </w:divsChild>
            </w:div>
            <w:div w:id="790436956">
              <w:marLeft w:val="0"/>
              <w:marRight w:val="0"/>
              <w:marTop w:val="0"/>
              <w:marBottom w:val="0"/>
              <w:divBdr>
                <w:top w:val="none" w:sz="0" w:space="0" w:color="auto"/>
                <w:left w:val="none" w:sz="0" w:space="0" w:color="auto"/>
                <w:bottom w:val="none" w:sz="0" w:space="0" w:color="auto"/>
                <w:right w:val="none" w:sz="0" w:space="0" w:color="auto"/>
              </w:divBdr>
              <w:divsChild>
                <w:div w:id="399445061">
                  <w:marLeft w:val="0"/>
                  <w:marRight w:val="0"/>
                  <w:marTop w:val="0"/>
                  <w:marBottom w:val="0"/>
                  <w:divBdr>
                    <w:top w:val="none" w:sz="0" w:space="0" w:color="auto"/>
                    <w:left w:val="none" w:sz="0" w:space="0" w:color="auto"/>
                    <w:bottom w:val="none" w:sz="0" w:space="0" w:color="auto"/>
                    <w:right w:val="none" w:sz="0" w:space="0" w:color="auto"/>
                  </w:divBdr>
                </w:div>
                <w:div w:id="133877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7872">
          <w:marLeft w:val="0"/>
          <w:marRight w:val="0"/>
          <w:marTop w:val="0"/>
          <w:marBottom w:val="0"/>
          <w:divBdr>
            <w:top w:val="none" w:sz="0" w:space="0" w:color="auto"/>
            <w:left w:val="none" w:sz="0" w:space="0" w:color="auto"/>
            <w:bottom w:val="none" w:sz="0" w:space="0" w:color="auto"/>
            <w:right w:val="none" w:sz="0" w:space="0" w:color="auto"/>
          </w:divBdr>
          <w:divsChild>
            <w:div w:id="682129797">
              <w:marLeft w:val="0"/>
              <w:marRight w:val="0"/>
              <w:marTop w:val="0"/>
              <w:marBottom w:val="0"/>
              <w:divBdr>
                <w:top w:val="none" w:sz="0" w:space="0" w:color="auto"/>
                <w:left w:val="none" w:sz="0" w:space="0" w:color="auto"/>
                <w:bottom w:val="none" w:sz="0" w:space="0" w:color="auto"/>
                <w:right w:val="none" w:sz="0" w:space="0" w:color="auto"/>
              </w:divBdr>
              <w:divsChild>
                <w:div w:id="145440513">
                  <w:marLeft w:val="0"/>
                  <w:marRight w:val="0"/>
                  <w:marTop w:val="0"/>
                  <w:marBottom w:val="0"/>
                  <w:divBdr>
                    <w:top w:val="none" w:sz="0" w:space="0" w:color="auto"/>
                    <w:left w:val="none" w:sz="0" w:space="0" w:color="auto"/>
                    <w:bottom w:val="none" w:sz="0" w:space="0" w:color="auto"/>
                    <w:right w:val="none" w:sz="0" w:space="0" w:color="auto"/>
                  </w:divBdr>
                </w:div>
                <w:div w:id="332995616">
                  <w:marLeft w:val="0"/>
                  <w:marRight w:val="0"/>
                  <w:marTop w:val="0"/>
                  <w:marBottom w:val="0"/>
                  <w:divBdr>
                    <w:top w:val="none" w:sz="0" w:space="0" w:color="auto"/>
                    <w:left w:val="none" w:sz="0" w:space="0" w:color="auto"/>
                    <w:bottom w:val="none" w:sz="0" w:space="0" w:color="auto"/>
                    <w:right w:val="none" w:sz="0" w:space="0" w:color="auto"/>
                  </w:divBdr>
                </w:div>
              </w:divsChild>
            </w:div>
            <w:div w:id="1904952355">
              <w:marLeft w:val="0"/>
              <w:marRight w:val="0"/>
              <w:marTop w:val="0"/>
              <w:marBottom w:val="0"/>
              <w:divBdr>
                <w:top w:val="none" w:sz="0" w:space="0" w:color="auto"/>
                <w:left w:val="none" w:sz="0" w:space="0" w:color="auto"/>
                <w:bottom w:val="none" w:sz="0" w:space="0" w:color="auto"/>
                <w:right w:val="none" w:sz="0" w:space="0" w:color="auto"/>
              </w:divBdr>
              <w:divsChild>
                <w:div w:id="49873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27055">
          <w:marLeft w:val="0"/>
          <w:marRight w:val="0"/>
          <w:marTop w:val="0"/>
          <w:marBottom w:val="0"/>
          <w:divBdr>
            <w:top w:val="none" w:sz="0" w:space="0" w:color="auto"/>
            <w:left w:val="none" w:sz="0" w:space="0" w:color="auto"/>
            <w:bottom w:val="none" w:sz="0" w:space="0" w:color="auto"/>
            <w:right w:val="none" w:sz="0" w:space="0" w:color="auto"/>
          </w:divBdr>
          <w:divsChild>
            <w:div w:id="945700822">
              <w:marLeft w:val="0"/>
              <w:marRight w:val="0"/>
              <w:marTop w:val="0"/>
              <w:marBottom w:val="0"/>
              <w:divBdr>
                <w:top w:val="none" w:sz="0" w:space="0" w:color="auto"/>
                <w:left w:val="none" w:sz="0" w:space="0" w:color="auto"/>
                <w:bottom w:val="none" w:sz="0" w:space="0" w:color="auto"/>
                <w:right w:val="none" w:sz="0" w:space="0" w:color="auto"/>
              </w:divBdr>
              <w:divsChild>
                <w:div w:id="545991271">
                  <w:marLeft w:val="0"/>
                  <w:marRight w:val="0"/>
                  <w:marTop w:val="0"/>
                  <w:marBottom w:val="0"/>
                  <w:divBdr>
                    <w:top w:val="none" w:sz="0" w:space="0" w:color="auto"/>
                    <w:left w:val="none" w:sz="0" w:space="0" w:color="auto"/>
                    <w:bottom w:val="none" w:sz="0" w:space="0" w:color="auto"/>
                    <w:right w:val="none" w:sz="0" w:space="0" w:color="auto"/>
                  </w:divBdr>
                </w:div>
              </w:divsChild>
            </w:div>
            <w:div w:id="2076513969">
              <w:marLeft w:val="0"/>
              <w:marRight w:val="0"/>
              <w:marTop w:val="0"/>
              <w:marBottom w:val="0"/>
              <w:divBdr>
                <w:top w:val="none" w:sz="0" w:space="0" w:color="auto"/>
                <w:left w:val="none" w:sz="0" w:space="0" w:color="auto"/>
                <w:bottom w:val="none" w:sz="0" w:space="0" w:color="auto"/>
                <w:right w:val="none" w:sz="0" w:space="0" w:color="auto"/>
              </w:divBdr>
              <w:divsChild>
                <w:div w:id="310714879">
                  <w:marLeft w:val="0"/>
                  <w:marRight w:val="0"/>
                  <w:marTop w:val="0"/>
                  <w:marBottom w:val="0"/>
                  <w:divBdr>
                    <w:top w:val="none" w:sz="0" w:space="0" w:color="auto"/>
                    <w:left w:val="none" w:sz="0" w:space="0" w:color="auto"/>
                    <w:bottom w:val="none" w:sz="0" w:space="0" w:color="auto"/>
                    <w:right w:val="none" w:sz="0" w:space="0" w:color="auto"/>
                  </w:divBdr>
                </w:div>
                <w:div w:id="139422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56762">
          <w:marLeft w:val="0"/>
          <w:marRight w:val="0"/>
          <w:marTop w:val="0"/>
          <w:marBottom w:val="0"/>
          <w:divBdr>
            <w:top w:val="none" w:sz="0" w:space="0" w:color="auto"/>
            <w:left w:val="none" w:sz="0" w:space="0" w:color="auto"/>
            <w:bottom w:val="none" w:sz="0" w:space="0" w:color="auto"/>
            <w:right w:val="none" w:sz="0" w:space="0" w:color="auto"/>
          </w:divBdr>
          <w:divsChild>
            <w:div w:id="479081407">
              <w:marLeft w:val="0"/>
              <w:marRight w:val="0"/>
              <w:marTop w:val="0"/>
              <w:marBottom w:val="0"/>
              <w:divBdr>
                <w:top w:val="none" w:sz="0" w:space="0" w:color="auto"/>
                <w:left w:val="none" w:sz="0" w:space="0" w:color="auto"/>
                <w:bottom w:val="none" w:sz="0" w:space="0" w:color="auto"/>
                <w:right w:val="none" w:sz="0" w:space="0" w:color="auto"/>
              </w:divBdr>
              <w:divsChild>
                <w:div w:id="1360274051">
                  <w:marLeft w:val="0"/>
                  <w:marRight w:val="0"/>
                  <w:marTop w:val="0"/>
                  <w:marBottom w:val="0"/>
                  <w:divBdr>
                    <w:top w:val="none" w:sz="0" w:space="0" w:color="auto"/>
                    <w:left w:val="none" w:sz="0" w:space="0" w:color="auto"/>
                    <w:bottom w:val="none" w:sz="0" w:space="0" w:color="auto"/>
                    <w:right w:val="none" w:sz="0" w:space="0" w:color="auto"/>
                  </w:divBdr>
                </w:div>
                <w:div w:id="1666326442">
                  <w:marLeft w:val="0"/>
                  <w:marRight w:val="0"/>
                  <w:marTop w:val="0"/>
                  <w:marBottom w:val="0"/>
                  <w:divBdr>
                    <w:top w:val="none" w:sz="0" w:space="0" w:color="auto"/>
                    <w:left w:val="none" w:sz="0" w:space="0" w:color="auto"/>
                    <w:bottom w:val="none" w:sz="0" w:space="0" w:color="auto"/>
                    <w:right w:val="none" w:sz="0" w:space="0" w:color="auto"/>
                  </w:divBdr>
                </w:div>
              </w:divsChild>
            </w:div>
            <w:div w:id="713428326">
              <w:marLeft w:val="0"/>
              <w:marRight w:val="0"/>
              <w:marTop w:val="0"/>
              <w:marBottom w:val="0"/>
              <w:divBdr>
                <w:top w:val="none" w:sz="0" w:space="0" w:color="auto"/>
                <w:left w:val="none" w:sz="0" w:space="0" w:color="auto"/>
                <w:bottom w:val="none" w:sz="0" w:space="0" w:color="auto"/>
                <w:right w:val="none" w:sz="0" w:space="0" w:color="auto"/>
              </w:divBdr>
              <w:divsChild>
                <w:div w:id="7190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06704">
          <w:marLeft w:val="0"/>
          <w:marRight w:val="0"/>
          <w:marTop w:val="0"/>
          <w:marBottom w:val="0"/>
          <w:divBdr>
            <w:top w:val="none" w:sz="0" w:space="0" w:color="auto"/>
            <w:left w:val="none" w:sz="0" w:space="0" w:color="auto"/>
            <w:bottom w:val="none" w:sz="0" w:space="0" w:color="auto"/>
            <w:right w:val="none" w:sz="0" w:space="0" w:color="auto"/>
          </w:divBdr>
          <w:divsChild>
            <w:div w:id="1161774052">
              <w:marLeft w:val="0"/>
              <w:marRight w:val="0"/>
              <w:marTop w:val="0"/>
              <w:marBottom w:val="0"/>
              <w:divBdr>
                <w:top w:val="none" w:sz="0" w:space="0" w:color="auto"/>
                <w:left w:val="none" w:sz="0" w:space="0" w:color="auto"/>
                <w:bottom w:val="none" w:sz="0" w:space="0" w:color="auto"/>
                <w:right w:val="none" w:sz="0" w:space="0" w:color="auto"/>
              </w:divBdr>
              <w:divsChild>
                <w:div w:id="640311818">
                  <w:marLeft w:val="0"/>
                  <w:marRight w:val="0"/>
                  <w:marTop w:val="0"/>
                  <w:marBottom w:val="0"/>
                  <w:divBdr>
                    <w:top w:val="none" w:sz="0" w:space="0" w:color="auto"/>
                    <w:left w:val="none" w:sz="0" w:space="0" w:color="auto"/>
                    <w:bottom w:val="none" w:sz="0" w:space="0" w:color="auto"/>
                    <w:right w:val="none" w:sz="0" w:space="0" w:color="auto"/>
                  </w:divBdr>
                </w:div>
              </w:divsChild>
            </w:div>
            <w:div w:id="1827937883">
              <w:marLeft w:val="0"/>
              <w:marRight w:val="0"/>
              <w:marTop w:val="0"/>
              <w:marBottom w:val="0"/>
              <w:divBdr>
                <w:top w:val="none" w:sz="0" w:space="0" w:color="auto"/>
                <w:left w:val="none" w:sz="0" w:space="0" w:color="auto"/>
                <w:bottom w:val="none" w:sz="0" w:space="0" w:color="auto"/>
                <w:right w:val="none" w:sz="0" w:space="0" w:color="auto"/>
              </w:divBdr>
              <w:divsChild>
                <w:div w:id="585501816">
                  <w:marLeft w:val="0"/>
                  <w:marRight w:val="0"/>
                  <w:marTop w:val="0"/>
                  <w:marBottom w:val="0"/>
                  <w:divBdr>
                    <w:top w:val="none" w:sz="0" w:space="0" w:color="auto"/>
                    <w:left w:val="none" w:sz="0" w:space="0" w:color="auto"/>
                    <w:bottom w:val="none" w:sz="0" w:space="0" w:color="auto"/>
                    <w:right w:val="none" w:sz="0" w:space="0" w:color="auto"/>
                  </w:divBdr>
                </w:div>
                <w:div w:id="108121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82466">
          <w:marLeft w:val="0"/>
          <w:marRight w:val="0"/>
          <w:marTop w:val="0"/>
          <w:marBottom w:val="0"/>
          <w:divBdr>
            <w:top w:val="none" w:sz="0" w:space="0" w:color="auto"/>
            <w:left w:val="none" w:sz="0" w:space="0" w:color="auto"/>
            <w:bottom w:val="none" w:sz="0" w:space="0" w:color="auto"/>
            <w:right w:val="none" w:sz="0" w:space="0" w:color="auto"/>
          </w:divBdr>
          <w:divsChild>
            <w:div w:id="466897805">
              <w:marLeft w:val="0"/>
              <w:marRight w:val="0"/>
              <w:marTop w:val="0"/>
              <w:marBottom w:val="0"/>
              <w:divBdr>
                <w:top w:val="none" w:sz="0" w:space="0" w:color="auto"/>
                <w:left w:val="none" w:sz="0" w:space="0" w:color="auto"/>
                <w:bottom w:val="none" w:sz="0" w:space="0" w:color="auto"/>
                <w:right w:val="none" w:sz="0" w:space="0" w:color="auto"/>
              </w:divBdr>
              <w:divsChild>
                <w:div w:id="147289317">
                  <w:marLeft w:val="0"/>
                  <w:marRight w:val="0"/>
                  <w:marTop w:val="0"/>
                  <w:marBottom w:val="0"/>
                  <w:divBdr>
                    <w:top w:val="none" w:sz="0" w:space="0" w:color="auto"/>
                    <w:left w:val="none" w:sz="0" w:space="0" w:color="auto"/>
                    <w:bottom w:val="none" w:sz="0" w:space="0" w:color="auto"/>
                    <w:right w:val="none" w:sz="0" w:space="0" w:color="auto"/>
                  </w:divBdr>
                </w:div>
                <w:div w:id="544028620">
                  <w:marLeft w:val="0"/>
                  <w:marRight w:val="0"/>
                  <w:marTop w:val="0"/>
                  <w:marBottom w:val="0"/>
                  <w:divBdr>
                    <w:top w:val="none" w:sz="0" w:space="0" w:color="auto"/>
                    <w:left w:val="none" w:sz="0" w:space="0" w:color="auto"/>
                    <w:bottom w:val="none" w:sz="0" w:space="0" w:color="auto"/>
                    <w:right w:val="none" w:sz="0" w:space="0" w:color="auto"/>
                  </w:divBdr>
                </w:div>
              </w:divsChild>
            </w:div>
            <w:div w:id="1370573293">
              <w:marLeft w:val="0"/>
              <w:marRight w:val="0"/>
              <w:marTop w:val="0"/>
              <w:marBottom w:val="0"/>
              <w:divBdr>
                <w:top w:val="none" w:sz="0" w:space="0" w:color="auto"/>
                <w:left w:val="none" w:sz="0" w:space="0" w:color="auto"/>
                <w:bottom w:val="none" w:sz="0" w:space="0" w:color="auto"/>
                <w:right w:val="none" w:sz="0" w:space="0" w:color="auto"/>
              </w:divBdr>
              <w:divsChild>
                <w:div w:id="19326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85000">
          <w:marLeft w:val="0"/>
          <w:marRight w:val="0"/>
          <w:marTop w:val="0"/>
          <w:marBottom w:val="0"/>
          <w:divBdr>
            <w:top w:val="none" w:sz="0" w:space="0" w:color="auto"/>
            <w:left w:val="none" w:sz="0" w:space="0" w:color="auto"/>
            <w:bottom w:val="none" w:sz="0" w:space="0" w:color="auto"/>
            <w:right w:val="none" w:sz="0" w:space="0" w:color="auto"/>
          </w:divBdr>
          <w:divsChild>
            <w:div w:id="1044795299">
              <w:marLeft w:val="0"/>
              <w:marRight w:val="0"/>
              <w:marTop w:val="0"/>
              <w:marBottom w:val="0"/>
              <w:divBdr>
                <w:top w:val="none" w:sz="0" w:space="0" w:color="auto"/>
                <w:left w:val="none" w:sz="0" w:space="0" w:color="auto"/>
                <w:bottom w:val="none" w:sz="0" w:space="0" w:color="auto"/>
                <w:right w:val="none" w:sz="0" w:space="0" w:color="auto"/>
              </w:divBdr>
              <w:divsChild>
                <w:div w:id="581643492">
                  <w:marLeft w:val="0"/>
                  <w:marRight w:val="0"/>
                  <w:marTop w:val="0"/>
                  <w:marBottom w:val="0"/>
                  <w:divBdr>
                    <w:top w:val="none" w:sz="0" w:space="0" w:color="auto"/>
                    <w:left w:val="none" w:sz="0" w:space="0" w:color="auto"/>
                    <w:bottom w:val="none" w:sz="0" w:space="0" w:color="auto"/>
                    <w:right w:val="none" w:sz="0" w:space="0" w:color="auto"/>
                  </w:divBdr>
                  <w:divsChild>
                    <w:div w:id="90572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6798">
              <w:marLeft w:val="0"/>
              <w:marRight w:val="0"/>
              <w:marTop w:val="0"/>
              <w:marBottom w:val="0"/>
              <w:divBdr>
                <w:top w:val="none" w:sz="0" w:space="0" w:color="auto"/>
                <w:left w:val="none" w:sz="0" w:space="0" w:color="auto"/>
                <w:bottom w:val="none" w:sz="0" w:space="0" w:color="auto"/>
                <w:right w:val="none" w:sz="0" w:space="0" w:color="auto"/>
              </w:divBdr>
              <w:divsChild>
                <w:div w:id="2324549">
                  <w:marLeft w:val="0"/>
                  <w:marRight w:val="0"/>
                  <w:marTop w:val="0"/>
                  <w:marBottom w:val="0"/>
                  <w:divBdr>
                    <w:top w:val="none" w:sz="0" w:space="0" w:color="auto"/>
                    <w:left w:val="none" w:sz="0" w:space="0" w:color="auto"/>
                    <w:bottom w:val="none" w:sz="0" w:space="0" w:color="auto"/>
                    <w:right w:val="none" w:sz="0" w:space="0" w:color="auto"/>
                  </w:divBdr>
                  <w:divsChild>
                    <w:div w:id="21176762">
                      <w:marLeft w:val="0"/>
                      <w:marRight w:val="0"/>
                      <w:marTop w:val="0"/>
                      <w:marBottom w:val="0"/>
                      <w:divBdr>
                        <w:top w:val="none" w:sz="0" w:space="0" w:color="auto"/>
                        <w:left w:val="none" w:sz="0" w:space="0" w:color="auto"/>
                        <w:bottom w:val="none" w:sz="0" w:space="0" w:color="auto"/>
                        <w:right w:val="none" w:sz="0" w:space="0" w:color="auto"/>
                      </w:divBdr>
                    </w:div>
                  </w:divsChild>
                </w:div>
                <w:div w:id="24722753">
                  <w:marLeft w:val="0"/>
                  <w:marRight w:val="0"/>
                  <w:marTop w:val="0"/>
                  <w:marBottom w:val="0"/>
                  <w:divBdr>
                    <w:top w:val="none" w:sz="0" w:space="0" w:color="auto"/>
                    <w:left w:val="none" w:sz="0" w:space="0" w:color="auto"/>
                    <w:bottom w:val="none" w:sz="0" w:space="0" w:color="auto"/>
                    <w:right w:val="none" w:sz="0" w:space="0" w:color="auto"/>
                  </w:divBdr>
                  <w:divsChild>
                    <w:div w:id="971206097">
                      <w:marLeft w:val="0"/>
                      <w:marRight w:val="0"/>
                      <w:marTop w:val="0"/>
                      <w:marBottom w:val="0"/>
                      <w:divBdr>
                        <w:top w:val="none" w:sz="0" w:space="0" w:color="auto"/>
                        <w:left w:val="none" w:sz="0" w:space="0" w:color="auto"/>
                        <w:bottom w:val="none" w:sz="0" w:space="0" w:color="auto"/>
                        <w:right w:val="none" w:sz="0" w:space="0" w:color="auto"/>
                      </w:divBdr>
                    </w:div>
                  </w:divsChild>
                </w:div>
                <w:div w:id="233274292">
                  <w:marLeft w:val="0"/>
                  <w:marRight w:val="0"/>
                  <w:marTop w:val="0"/>
                  <w:marBottom w:val="0"/>
                  <w:divBdr>
                    <w:top w:val="none" w:sz="0" w:space="0" w:color="auto"/>
                    <w:left w:val="none" w:sz="0" w:space="0" w:color="auto"/>
                    <w:bottom w:val="none" w:sz="0" w:space="0" w:color="auto"/>
                    <w:right w:val="none" w:sz="0" w:space="0" w:color="auto"/>
                  </w:divBdr>
                  <w:divsChild>
                    <w:div w:id="804348278">
                      <w:marLeft w:val="0"/>
                      <w:marRight w:val="0"/>
                      <w:marTop w:val="0"/>
                      <w:marBottom w:val="0"/>
                      <w:divBdr>
                        <w:top w:val="none" w:sz="0" w:space="0" w:color="auto"/>
                        <w:left w:val="none" w:sz="0" w:space="0" w:color="auto"/>
                        <w:bottom w:val="none" w:sz="0" w:space="0" w:color="auto"/>
                        <w:right w:val="none" w:sz="0" w:space="0" w:color="auto"/>
                      </w:divBdr>
                    </w:div>
                    <w:div w:id="2008360837">
                      <w:marLeft w:val="0"/>
                      <w:marRight w:val="0"/>
                      <w:marTop w:val="0"/>
                      <w:marBottom w:val="0"/>
                      <w:divBdr>
                        <w:top w:val="none" w:sz="0" w:space="0" w:color="auto"/>
                        <w:left w:val="none" w:sz="0" w:space="0" w:color="auto"/>
                        <w:bottom w:val="none" w:sz="0" w:space="0" w:color="auto"/>
                        <w:right w:val="none" w:sz="0" w:space="0" w:color="auto"/>
                      </w:divBdr>
                    </w:div>
                  </w:divsChild>
                </w:div>
                <w:div w:id="472873255">
                  <w:marLeft w:val="0"/>
                  <w:marRight w:val="0"/>
                  <w:marTop w:val="0"/>
                  <w:marBottom w:val="0"/>
                  <w:divBdr>
                    <w:top w:val="none" w:sz="0" w:space="0" w:color="auto"/>
                    <w:left w:val="none" w:sz="0" w:space="0" w:color="auto"/>
                    <w:bottom w:val="none" w:sz="0" w:space="0" w:color="auto"/>
                    <w:right w:val="none" w:sz="0" w:space="0" w:color="auto"/>
                  </w:divBdr>
                  <w:divsChild>
                    <w:div w:id="3748224">
                      <w:marLeft w:val="0"/>
                      <w:marRight w:val="0"/>
                      <w:marTop w:val="0"/>
                      <w:marBottom w:val="0"/>
                      <w:divBdr>
                        <w:top w:val="none" w:sz="0" w:space="0" w:color="auto"/>
                        <w:left w:val="none" w:sz="0" w:space="0" w:color="auto"/>
                        <w:bottom w:val="none" w:sz="0" w:space="0" w:color="auto"/>
                        <w:right w:val="none" w:sz="0" w:space="0" w:color="auto"/>
                      </w:divBdr>
                    </w:div>
                  </w:divsChild>
                </w:div>
                <w:div w:id="554894817">
                  <w:marLeft w:val="0"/>
                  <w:marRight w:val="0"/>
                  <w:marTop w:val="0"/>
                  <w:marBottom w:val="0"/>
                  <w:divBdr>
                    <w:top w:val="none" w:sz="0" w:space="0" w:color="auto"/>
                    <w:left w:val="none" w:sz="0" w:space="0" w:color="auto"/>
                    <w:bottom w:val="none" w:sz="0" w:space="0" w:color="auto"/>
                    <w:right w:val="none" w:sz="0" w:space="0" w:color="auto"/>
                  </w:divBdr>
                  <w:divsChild>
                    <w:div w:id="1237128918">
                      <w:marLeft w:val="0"/>
                      <w:marRight w:val="0"/>
                      <w:marTop w:val="0"/>
                      <w:marBottom w:val="0"/>
                      <w:divBdr>
                        <w:top w:val="none" w:sz="0" w:space="0" w:color="auto"/>
                        <w:left w:val="none" w:sz="0" w:space="0" w:color="auto"/>
                        <w:bottom w:val="none" w:sz="0" w:space="0" w:color="auto"/>
                        <w:right w:val="none" w:sz="0" w:space="0" w:color="auto"/>
                      </w:divBdr>
                    </w:div>
                  </w:divsChild>
                </w:div>
                <w:div w:id="581328847">
                  <w:marLeft w:val="0"/>
                  <w:marRight w:val="0"/>
                  <w:marTop w:val="0"/>
                  <w:marBottom w:val="0"/>
                  <w:divBdr>
                    <w:top w:val="none" w:sz="0" w:space="0" w:color="auto"/>
                    <w:left w:val="none" w:sz="0" w:space="0" w:color="auto"/>
                    <w:bottom w:val="none" w:sz="0" w:space="0" w:color="auto"/>
                    <w:right w:val="none" w:sz="0" w:space="0" w:color="auto"/>
                  </w:divBdr>
                  <w:divsChild>
                    <w:div w:id="1365473613">
                      <w:marLeft w:val="0"/>
                      <w:marRight w:val="0"/>
                      <w:marTop w:val="0"/>
                      <w:marBottom w:val="0"/>
                      <w:divBdr>
                        <w:top w:val="none" w:sz="0" w:space="0" w:color="auto"/>
                        <w:left w:val="none" w:sz="0" w:space="0" w:color="auto"/>
                        <w:bottom w:val="none" w:sz="0" w:space="0" w:color="auto"/>
                        <w:right w:val="none" w:sz="0" w:space="0" w:color="auto"/>
                      </w:divBdr>
                    </w:div>
                  </w:divsChild>
                </w:div>
                <w:div w:id="717897921">
                  <w:marLeft w:val="0"/>
                  <w:marRight w:val="0"/>
                  <w:marTop w:val="0"/>
                  <w:marBottom w:val="0"/>
                  <w:divBdr>
                    <w:top w:val="none" w:sz="0" w:space="0" w:color="auto"/>
                    <w:left w:val="none" w:sz="0" w:space="0" w:color="auto"/>
                    <w:bottom w:val="none" w:sz="0" w:space="0" w:color="auto"/>
                    <w:right w:val="none" w:sz="0" w:space="0" w:color="auto"/>
                  </w:divBdr>
                  <w:divsChild>
                    <w:div w:id="2045784635">
                      <w:marLeft w:val="0"/>
                      <w:marRight w:val="0"/>
                      <w:marTop w:val="0"/>
                      <w:marBottom w:val="0"/>
                      <w:divBdr>
                        <w:top w:val="none" w:sz="0" w:space="0" w:color="auto"/>
                        <w:left w:val="none" w:sz="0" w:space="0" w:color="auto"/>
                        <w:bottom w:val="none" w:sz="0" w:space="0" w:color="auto"/>
                        <w:right w:val="none" w:sz="0" w:space="0" w:color="auto"/>
                      </w:divBdr>
                    </w:div>
                  </w:divsChild>
                </w:div>
                <w:div w:id="921960453">
                  <w:marLeft w:val="0"/>
                  <w:marRight w:val="0"/>
                  <w:marTop w:val="0"/>
                  <w:marBottom w:val="0"/>
                  <w:divBdr>
                    <w:top w:val="none" w:sz="0" w:space="0" w:color="auto"/>
                    <w:left w:val="none" w:sz="0" w:space="0" w:color="auto"/>
                    <w:bottom w:val="none" w:sz="0" w:space="0" w:color="auto"/>
                    <w:right w:val="none" w:sz="0" w:space="0" w:color="auto"/>
                  </w:divBdr>
                  <w:divsChild>
                    <w:div w:id="494803144">
                      <w:marLeft w:val="0"/>
                      <w:marRight w:val="0"/>
                      <w:marTop w:val="0"/>
                      <w:marBottom w:val="0"/>
                      <w:divBdr>
                        <w:top w:val="none" w:sz="0" w:space="0" w:color="auto"/>
                        <w:left w:val="none" w:sz="0" w:space="0" w:color="auto"/>
                        <w:bottom w:val="none" w:sz="0" w:space="0" w:color="auto"/>
                        <w:right w:val="none" w:sz="0" w:space="0" w:color="auto"/>
                      </w:divBdr>
                    </w:div>
                  </w:divsChild>
                </w:div>
                <w:div w:id="1014454213">
                  <w:marLeft w:val="0"/>
                  <w:marRight w:val="0"/>
                  <w:marTop w:val="0"/>
                  <w:marBottom w:val="0"/>
                  <w:divBdr>
                    <w:top w:val="none" w:sz="0" w:space="0" w:color="auto"/>
                    <w:left w:val="none" w:sz="0" w:space="0" w:color="auto"/>
                    <w:bottom w:val="none" w:sz="0" w:space="0" w:color="auto"/>
                    <w:right w:val="none" w:sz="0" w:space="0" w:color="auto"/>
                  </w:divBdr>
                  <w:divsChild>
                    <w:div w:id="1927764790">
                      <w:marLeft w:val="0"/>
                      <w:marRight w:val="0"/>
                      <w:marTop w:val="0"/>
                      <w:marBottom w:val="0"/>
                      <w:divBdr>
                        <w:top w:val="none" w:sz="0" w:space="0" w:color="auto"/>
                        <w:left w:val="none" w:sz="0" w:space="0" w:color="auto"/>
                        <w:bottom w:val="none" w:sz="0" w:space="0" w:color="auto"/>
                        <w:right w:val="none" w:sz="0" w:space="0" w:color="auto"/>
                      </w:divBdr>
                    </w:div>
                  </w:divsChild>
                </w:div>
                <w:div w:id="1050885430">
                  <w:marLeft w:val="0"/>
                  <w:marRight w:val="0"/>
                  <w:marTop w:val="0"/>
                  <w:marBottom w:val="0"/>
                  <w:divBdr>
                    <w:top w:val="none" w:sz="0" w:space="0" w:color="auto"/>
                    <w:left w:val="none" w:sz="0" w:space="0" w:color="auto"/>
                    <w:bottom w:val="none" w:sz="0" w:space="0" w:color="auto"/>
                    <w:right w:val="none" w:sz="0" w:space="0" w:color="auto"/>
                  </w:divBdr>
                  <w:divsChild>
                    <w:div w:id="1287466836">
                      <w:marLeft w:val="0"/>
                      <w:marRight w:val="0"/>
                      <w:marTop w:val="0"/>
                      <w:marBottom w:val="0"/>
                      <w:divBdr>
                        <w:top w:val="none" w:sz="0" w:space="0" w:color="auto"/>
                        <w:left w:val="none" w:sz="0" w:space="0" w:color="auto"/>
                        <w:bottom w:val="none" w:sz="0" w:space="0" w:color="auto"/>
                        <w:right w:val="none" w:sz="0" w:space="0" w:color="auto"/>
                      </w:divBdr>
                    </w:div>
                  </w:divsChild>
                </w:div>
                <w:div w:id="1092822284">
                  <w:marLeft w:val="0"/>
                  <w:marRight w:val="0"/>
                  <w:marTop w:val="0"/>
                  <w:marBottom w:val="0"/>
                  <w:divBdr>
                    <w:top w:val="none" w:sz="0" w:space="0" w:color="auto"/>
                    <w:left w:val="none" w:sz="0" w:space="0" w:color="auto"/>
                    <w:bottom w:val="none" w:sz="0" w:space="0" w:color="auto"/>
                    <w:right w:val="none" w:sz="0" w:space="0" w:color="auto"/>
                  </w:divBdr>
                  <w:divsChild>
                    <w:div w:id="887758932">
                      <w:marLeft w:val="0"/>
                      <w:marRight w:val="0"/>
                      <w:marTop w:val="0"/>
                      <w:marBottom w:val="0"/>
                      <w:divBdr>
                        <w:top w:val="none" w:sz="0" w:space="0" w:color="auto"/>
                        <w:left w:val="none" w:sz="0" w:space="0" w:color="auto"/>
                        <w:bottom w:val="none" w:sz="0" w:space="0" w:color="auto"/>
                        <w:right w:val="none" w:sz="0" w:space="0" w:color="auto"/>
                      </w:divBdr>
                    </w:div>
                  </w:divsChild>
                </w:div>
                <w:div w:id="1296907294">
                  <w:marLeft w:val="0"/>
                  <w:marRight w:val="0"/>
                  <w:marTop w:val="0"/>
                  <w:marBottom w:val="0"/>
                  <w:divBdr>
                    <w:top w:val="none" w:sz="0" w:space="0" w:color="auto"/>
                    <w:left w:val="none" w:sz="0" w:space="0" w:color="auto"/>
                    <w:bottom w:val="none" w:sz="0" w:space="0" w:color="auto"/>
                    <w:right w:val="none" w:sz="0" w:space="0" w:color="auto"/>
                  </w:divBdr>
                  <w:divsChild>
                    <w:div w:id="1675378104">
                      <w:marLeft w:val="0"/>
                      <w:marRight w:val="0"/>
                      <w:marTop w:val="0"/>
                      <w:marBottom w:val="0"/>
                      <w:divBdr>
                        <w:top w:val="none" w:sz="0" w:space="0" w:color="auto"/>
                        <w:left w:val="none" w:sz="0" w:space="0" w:color="auto"/>
                        <w:bottom w:val="none" w:sz="0" w:space="0" w:color="auto"/>
                        <w:right w:val="none" w:sz="0" w:space="0" w:color="auto"/>
                      </w:divBdr>
                    </w:div>
                  </w:divsChild>
                </w:div>
                <w:div w:id="1405495593">
                  <w:marLeft w:val="0"/>
                  <w:marRight w:val="0"/>
                  <w:marTop w:val="0"/>
                  <w:marBottom w:val="0"/>
                  <w:divBdr>
                    <w:top w:val="none" w:sz="0" w:space="0" w:color="auto"/>
                    <w:left w:val="none" w:sz="0" w:space="0" w:color="auto"/>
                    <w:bottom w:val="none" w:sz="0" w:space="0" w:color="auto"/>
                    <w:right w:val="none" w:sz="0" w:space="0" w:color="auto"/>
                  </w:divBdr>
                  <w:divsChild>
                    <w:div w:id="1419642699">
                      <w:marLeft w:val="0"/>
                      <w:marRight w:val="0"/>
                      <w:marTop w:val="0"/>
                      <w:marBottom w:val="0"/>
                      <w:divBdr>
                        <w:top w:val="none" w:sz="0" w:space="0" w:color="auto"/>
                        <w:left w:val="none" w:sz="0" w:space="0" w:color="auto"/>
                        <w:bottom w:val="none" w:sz="0" w:space="0" w:color="auto"/>
                        <w:right w:val="none" w:sz="0" w:space="0" w:color="auto"/>
                      </w:divBdr>
                    </w:div>
                  </w:divsChild>
                </w:div>
                <w:div w:id="1544252842">
                  <w:marLeft w:val="0"/>
                  <w:marRight w:val="0"/>
                  <w:marTop w:val="0"/>
                  <w:marBottom w:val="0"/>
                  <w:divBdr>
                    <w:top w:val="none" w:sz="0" w:space="0" w:color="auto"/>
                    <w:left w:val="none" w:sz="0" w:space="0" w:color="auto"/>
                    <w:bottom w:val="none" w:sz="0" w:space="0" w:color="auto"/>
                    <w:right w:val="none" w:sz="0" w:space="0" w:color="auto"/>
                  </w:divBdr>
                  <w:divsChild>
                    <w:div w:id="845708806">
                      <w:marLeft w:val="0"/>
                      <w:marRight w:val="0"/>
                      <w:marTop w:val="0"/>
                      <w:marBottom w:val="0"/>
                      <w:divBdr>
                        <w:top w:val="none" w:sz="0" w:space="0" w:color="auto"/>
                        <w:left w:val="none" w:sz="0" w:space="0" w:color="auto"/>
                        <w:bottom w:val="none" w:sz="0" w:space="0" w:color="auto"/>
                        <w:right w:val="none" w:sz="0" w:space="0" w:color="auto"/>
                      </w:divBdr>
                    </w:div>
                  </w:divsChild>
                </w:div>
                <w:div w:id="1563515473">
                  <w:marLeft w:val="0"/>
                  <w:marRight w:val="0"/>
                  <w:marTop w:val="0"/>
                  <w:marBottom w:val="0"/>
                  <w:divBdr>
                    <w:top w:val="none" w:sz="0" w:space="0" w:color="auto"/>
                    <w:left w:val="none" w:sz="0" w:space="0" w:color="auto"/>
                    <w:bottom w:val="none" w:sz="0" w:space="0" w:color="auto"/>
                    <w:right w:val="none" w:sz="0" w:space="0" w:color="auto"/>
                  </w:divBdr>
                  <w:divsChild>
                    <w:div w:id="646321342">
                      <w:marLeft w:val="0"/>
                      <w:marRight w:val="0"/>
                      <w:marTop w:val="0"/>
                      <w:marBottom w:val="0"/>
                      <w:divBdr>
                        <w:top w:val="none" w:sz="0" w:space="0" w:color="auto"/>
                        <w:left w:val="none" w:sz="0" w:space="0" w:color="auto"/>
                        <w:bottom w:val="none" w:sz="0" w:space="0" w:color="auto"/>
                        <w:right w:val="none" w:sz="0" w:space="0" w:color="auto"/>
                      </w:divBdr>
                    </w:div>
                  </w:divsChild>
                </w:div>
                <w:div w:id="1847092796">
                  <w:marLeft w:val="0"/>
                  <w:marRight w:val="0"/>
                  <w:marTop w:val="0"/>
                  <w:marBottom w:val="0"/>
                  <w:divBdr>
                    <w:top w:val="none" w:sz="0" w:space="0" w:color="auto"/>
                    <w:left w:val="none" w:sz="0" w:space="0" w:color="auto"/>
                    <w:bottom w:val="none" w:sz="0" w:space="0" w:color="auto"/>
                    <w:right w:val="none" w:sz="0" w:space="0" w:color="auto"/>
                  </w:divBdr>
                  <w:divsChild>
                    <w:div w:id="1917937581">
                      <w:marLeft w:val="0"/>
                      <w:marRight w:val="0"/>
                      <w:marTop w:val="0"/>
                      <w:marBottom w:val="0"/>
                      <w:divBdr>
                        <w:top w:val="none" w:sz="0" w:space="0" w:color="auto"/>
                        <w:left w:val="none" w:sz="0" w:space="0" w:color="auto"/>
                        <w:bottom w:val="none" w:sz="0" w:space="0" w:color="auto"/>
                        <w:right w:val="none" w:sz="0" w:space="0" w:color="auto"/>
                      </w:divBdr>
                    </w:div>
                  </w:divsChild>
                </w:div>
                <w:div w:id="2145543365">
                  <w:marLeft w:val="0"/>
                  <w:marRight w:val="0"/>
                  <w:marTop w:val="0"/>
                  <w:marBottom w:val="0"/>
                  <w:divBdr>
                    <w:top w:val="none" w:sz="0" w:space="0" w:color="auto"/>
                    <w:left w:val="none" w:sz="0" w:space="0" w:color="auto"/>
                    <w:bottom w:val="none" w:sz="0" w:space="0" w:color="auto"/>
                    <w:right w:val="none" w:sz="0" w:space="0" w:color="auto"/>
                  </w:divBdr>
                  <w:divsChild>
                    <w:div w:id="166431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89203">
          <w:marLeft w:val="0"/>
          <w:marRight w:val="0"/>
          <w:marTop w:val="0"/>
          <w:marBottom w:val="0"/>
          <w:divBdr>
            <w:top w:val="none" w:sz="0" w:space="0" w:color="auto"/>
            <w:left w:val="none" w:sz="0" w:space="0" w:color="auto"/>
            <w:bottom w:val="none" w:sz="0" w:space="0" w:color="auto"/>
            <w:right w:val="none" w:sz="0" w:space="0" w:color="auto"/>
          </w:divBdr>
          <w:divsChild>
            <w:div w:id="924994267">
              <w:marLeft w:val="0"/>
              <w:marRight w:val="0"/>
              <w:marTop w:val="0"/>
              <w:marBottom w:val="0"/>
              <w:divBdr>
                <w:top w:val="none" w:sz="0" w:space="0" w:color="auto"/>
                <w:left w:val="none" w:sz="0" w:space="0" w:color="auto"/>
                <w:bottom w:val="none" w:sz="0" w:space="0" w:color="auto"/>
                <w:right w:val="none" w:sz="0" w:space="0" w:color="auto"/>
              </w:divBdr>
              <w:divsChild>
                <w:div w:id="1218324230">
                  <w:marLeft w:val="0"/>
                  <w:marRight w:val="0"/>
                  <w:marTop w:val="0"/>
                  <w:marBottom w:val="0"/>
                  <w:divBdr>
                    <w:top w:val="none" w:sz="0" w:space="0" w:color="auto"/>
                    <w:left w:val="none" w:sz="0" w:space="0" w:color="auto"/>
                    <w:bottom w:val="none" w:sz="0" w:space="0" w:color="auto"/>
                    <w:right w:val="none" w:sz="0" w:space="0" w:color="auto"/>
                  </w:divBdr>
                </w:div>
              </w:divsChild>
            </w:div>
            <w:div w:id="1374574840">
              <w:marLeft w:val="0"/>
              <w:marRight w:val="0"/>
              <w:marTop w:val="0"/>
              <w:marBottom w:val="0"/>
              <w:divBdr>
                <w:top w:val="none" w:sz="0" w:space="0" w:color="auto"/>
                <w:left w:val="none" w:sz="0" w:space="0" w:color="auto"/>
                <w:bottom w:val="none" w:sz="0" w:space="0" w:color="auto"/>
                <w:right w:val="none" w:sz="0" w:space="0" w:color="auto"/>
              </w:divBdr>
              <w:divsChild>
                <w:div w:id="1380713395">
                  <w:marLeft w:val="0"/>
                  <w:marRight w:val="0"/>
                  <w:marTop w:val="0"/>
                  <w:marBottom w:val="0"/>
                  <w:divBdr>
                    <w:top w:val="none" w:sz="0" w:space="0" w:color="auto"/>
                    <w:left w:val="none" w:sz="0" w:space="0" w:color="auto"/>
                    <w:bottom w:val="none" w:sz="0" w:space="0" w:color="auto"/>
                    <w:right w:val="none" w:sz="0" w:space="0" w:color="auto"/>
                  </w:divBdr>
                </w:div>
                <w:div w:id="200523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4691">
          <w:marLeft w:val="0"/>
          <w:marRight w:val="0"/>
          <w:marTop w:val="0"/>
          <w:marBottom w:val="0"/>
          <w:divBdr>
            <w:top w:val="none" w:sz="0" w:space="0" w:color="auto"/>
            <w:left w:val="none" w:sz="0" w:space="0" w:color="auto"/>
            <w:bottom w:val="none" w:sz="0" w:space="0" w:color="auto"/>
            <w:right w:val="none" w:sz="0" w:space="0" w:color="auto"/>
          </w:divBdr>
          <w:divsChild>
            <w:div w:id="905264753">
              <w:marLeft w:val="0"/>
              <w:marRight w:val="0"/>
              <w:marTop w:val="0"/>
              <w:marBottom w:val="0"/>
              <w:divBdr>
                <w:top w:val="none" w:sz="0" w:space="0" w:color="auto"/>
                <w:left w:val="none" w:sz="0" w:space="0" w:color="auto"/>
                <w:bottom w:val="none" w:sz="0" w:space="0" w:color="auto"/>
                <w:right w:val="none" w:sz="0" w:space="0" w:color="auto"/>
              </w:divBdr>
              <w:divsChild>
                <w:div w:id="1724014627">
                  <w:marLeft w:val="0"/>
                  <w:marRight w:val="0"/>
                  <w:marTop w:val="0"/>
                  <w:marBottom w:val="0"/>
                  <w:divBdr>
                    <w:top w:val="none" w:sz="0" w:space="0" w:color="auto"/>
                    <w:left w:val="none" w:sz="0" w:space="0" w:color="auto"/>
                    <w:bottom w:val="none" w:sz="0" w:space="0" w:color="auto"/>
                    <w:right w:val="none" w:sz="0" w:space="0" w:color="auto"/>
                  </w:divBdr>
                </w:div>
              </w:divsChild>
            </w:div>
            <w:div w:id="1023283114">
              <w:marLeft w:val="0"/>
              <w:marRight w:val="0"/>
              <w:marTop w:val="0"/>
              <w:marBottom w:val="0"/>
              <w:divBdr>
                <w:top w:val="none" w:sz="0" w:space="0" w:color="auto"/>
                <w:left w:val="none" w:sz="0" w:space="0" w:color="auto"/>
                <w:bottom w:val="none" w:sz="0" w:space="0" w:color="auto"/>
                <w:right w:val="none" w:sz="0" w:space="0" w:color="auto"/>
              </w:divBdr>
              <w:divsChild>
                <w:div w:id="1612198206">
                  <w:marLeft w:val="0"/>
                  <w:marRight w:val="0"/>
                  <w:marTop w:val="0"/>
                  <w:marBottom w:val="0"/>
                  <w:divBdr>
                    <w:top w:val="none" w:sz="0" w:space="0" w:color="auto"/>
                    <w:left w:val="none" w:sz="0" w:space="0" w:color="auto"/>
                    <w:bottom w:val="none" w:sz="0" w:space="0" w:color="auto"/>
                    <w:right w:val="none" w:sz="0" w:space="0" w:color="auto"/>
                  </w:divBdr>
                </w:div>
              </w:divsChild>
            </w:div>
            <w:div w:id="1844467647">
              <w:marLeft w:val="0"/>
              <w:marRight w:val="0"/>
              <w:marTop w:val="0"/>
              <w:marBottom w:val="0"/>
              <w:divBdr>
                <w:top w:val="none" w:sz="0" w:space="0" w:color="auto"/>
                <w:left w:val="none" w:sz="0" w:space="0" w:color="auto"/>
                <w:bottom w:val="none" w:sz="0" w:space="0" w:color="auto"/>
                <w:right w:val="none" w:sz="0" w:space="0" w:color="auto"/>
              </w:divBdr>
              <w:divsChild>
                <w:div w:id="2741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24494">
          <w:marLeft w:val="0"/>
          <w:marRight w:val="0"/>
          <w:marTop w:val="0"/>
          <w:marBottom w:val="0"/>
          <w:divBdr>
            <w:top w:val="none" w:sz="0" w:space="0" w:color="auto"/>
            <w:left w:val="none" w:sz="0" w:space="0" w:color="auto"/>
            <w:bottom w:val="none" w:sz="0" w:space="0" w:color="auto"/>
            <w:right w:val="none" w:sz="0" w:space="0" w:color="auto"/>
          </w:divBdr>
          <w:divsChild>
            <w:div w:id="871651204">
              <w:marLeft w:val="0"/>
              <w:marRight w:val="0"/>
              <w:marTop w:val="0"/>
              <w:marBottom w:val="0"/>
              <w:divBdr>
                <w:top w:val="none" w:sz="0" w:space="0" w:color="auto"/>
                <w:left w:val="none" w:sz="0" w:space="0" w:color="auto"/>
                <w:bottom w:val="none" w:sz="0" w:space="0" w:color="auto"/>
                <w:right w:val="none" w:sz="0" w:space="0" w:color="auto"/>
              </w:divBdr>
              <w:divsChild>
                <w:div w:id="8920581">
                  <w:marLeft w:val="0"/>
                  <w:marRight w:val="0"/>
                  <w:marTop w:val="0"/>
                  <w:marBottom w:val="0"/>
                  <w:divBdr>
                    <w:top w:val="none" w:sz="0" w:space="0" w:color="auto"/>
                    <w:left w:val="none" w:sz="0" w:space="0" w:color="auto"/>
                    <w:bottom w:val="none" w:sz="0" w:space="0" w:color="auto"/>
                    <w:right w:val="none" w:sz="0" w:space="0" w:color="auto"/>
                  </w:divBdr>
                  <w:divsChild>
                    <w:div w:id="362445259">
                      <w:marLeft w:val="0"/>
                      <w:marRight w:val="0"/>
                      <w:marTop w:val="0"/>
                      <w:marBottom w:val="0"/>
                      <w:divBdr>
                        <w:top w:val="none" w:sz="0" w:space="0" w:color="auto"/>
                        <w:left w:val="none" w:sz="0" w:space="0" w:color="auto"/>
                        <w:bottom w:val="none" w:sz="0" w:space="0" w:color="auto"/>
                        <w:right w:val="none" w:sz="0" w:space="0" w:color="auto"/>
                      </w:divBdr>
                    </w:div>
                  </w:divsChild>
                </w:div>
                <w:div w:id="28724328">
                  <w:marLeft w:val="0"/>
                  <w:marRight w:val="0"/>
                  <w:marTop w:val="0"/>
                  <w:marBottom w:val="0"/>
                  <w:divBdr>
                    <w:top w:val="none" w:sz="0" w:space="0" w:color="auto"/>
                    <w:left w:val="none" w:sz="0" w:space="0" w:color="auto"/>
                    <w:bottom w:val="none" w:sz="0" w:space="0" w:color="auto"/>
                    <w:right w:val="none" w:sz="0" w:space="0" w:color="auto"/>
                  </w:divBdr>
                  <w:divsChild>
                    <w:div w:id="1862888913">
                      <w:marLeft w:val="0"/>
                      <w:marRight w:val="0"/>
                      <w:marTop w:val="0"/>
                      <w:marBottom w:val="0"/>
                      <w:divBdr>
                        <w:top w:val="none" w:sz="0" w:space="0" w:color="auto"/>
                        <w:left w:val="none" w:sz="0" w:space="0" w:color="auto"/>
                        <w:bottom w:val="none" w:sz="0" w:space="0" w:color="auto"/>
                        <w:right w:val="none" w:sz="0" w:space="0" w:color="auto"/>
                      </w:divBdr>
                    </w:div>
                  </w:divsChild>
                </w:div>
                <w:div w:id="52627041">
                  <w:marLeft w:val="0"/>
                  <w:marRight w:val="0"/>
                  <w:marTop w:val="0"/>
                  <w:marBottom w:val="0"/>
                  <w:divBdr>
                    <w:top w:val="none" w:sz="0" w:space="0" w:color="auto"/>
                    <w:left w:val="none" w:sz="0" w:space="0" w:color="auto"/>
                    <w:bottom w:val="none" w:sz="0" w:space="0" w:color="auto"/>
                    <w:right w:val="none" w:sz="0" w:space="0" w:color="auto"/>
                  </w:divBdr>
                  <w:divsChild>
                    <w:div w:id="1118717133">
                      <w:marLeft w:val="0"/>
                      <w:marRight w:val="0"/>
                      <w:marTop w:val="0"/>
                      <w:marBottom w:val="0"/>
                      <w:divBdr>
                        <w:top w:val="none" w:sz="0" w:space="0" w:color="auto"/>
                        <w:left w:val="none" w:sz="0" w:space="0" w:color="auto"/>
                        <w:bottom w:val="none" w:sz="0" w:space="0" w:color="auto"/>
                        <w:right w:val="none" w:sz="0" w:space="0" w:color="auto"/>
                      </w:divBdr>
                    </w:div>
                  </w:divsChild>
                </w:div>
                <w:div w:id="321930007">
                  <w:marLeft w:val="0"/>
                  <w:marRight w:val="0"/>
                  <w:marTop w:val="0"/>
                  <w:marBottom w:val="0"/>
                  <w:divBdr>
                    <w:top w:val="none" w:sz="0" w:space="0" w:color="auto"/>
                    <w:left w:val="none" w:sz="0" w:space="0" w:color="auto"/>
                    <w:bottom w:val="none" w:sz="0" w:space="0" w:color="auto"/>
                    <w:right w:val="none" w:sz="0" w:space="0" w:color="auto"/>
                  </w:divBdr>
                  <w:divsChild>
                    <w:div w:id="1313293994">
                      <w:marLeft w:val="0"/>
                      <w:marRight w:val="0"/>
                      <w:marTop w:val="0"/>
                      <w:marBottom w:val="0"/>
                      <w:divBdr>
                        <w:top w:val="none" w:sz="0" w:space="0" w:color="auto"/>
                        <w:left w:val="none" w:sz="0" w:space="0" w:color="auto"/>
                        <w:bottom w:val="none" w:sz="0" w:space="0" w:color="auto"/>
                        <w:right w:val="none" w:sz="0" w:space="0" w:color="auto"/>
                      </w:divBdr>
                    </w:div>
                  </w:divsChild>
                </w:div>
                <w:div w:id="351611273">
                  <w:marLeft w:val="0"/>
                  <w:marRight w:val="0"/>
                  <w:marTop w:val="0"/>
                  <w:marBottom w:val="0"/>
                  <w:divBdr>
                    <w:top w:val="none" w:sz="0" w:space="0" w:color="auto"/>
                    <w:left w:val="none" w:sz="0" w:space="0" w:color="auto"/>
                    <w:bottom w:val="none" w:sz="0" w:space="0" w:color="auto"/>
                    <w:right w:val="none" w:sz="0" w:space="0" w:color="auto"/>
                  </w:divBdr>
                  <w:divsChild>
                    <w:div w:id="2008287323">
                      <w:marLeft w:val="0"/>
                      <w:marRight w:val="0"/>
                      <w:marTop w:val="0"/>
                      <w:marBottom w:val="0"/>
                      <w:divBdr>
                        <w:top w:val="none" w:sz="0" w:space="0" w:color="auto"/>
                        <w:left w:val="none" w:sz="0" w:space="0" w:color="auto"/>
                        <w:bottom w:val="none" w:sz="0" w:space="0" w:color="auto"/>
                        <w:right w:val="none" w:sz="0" w:space="0" w:color="auto"/>
                      </w:divBdr>
                    </w:div>
                  </w:divsChild>
                </w:div>
                <w:div w:id="369184573">
                  <w:marLeft w:val="0"/>
                  <w:marRight w:val="0"/>
                  <w:marTop w:val="0"/>
                  <w:marBottom w:val="0"/>
                  <w:divBdr>
                    <w:top w:val="none" w:sz="0" w:space="0" w:color="auto"/>
                    <w:left w:val="none" w:sz="0" w:space="0" w:color="auto"/>
                    <w:bottom w:val="none" w:sz="0" w:space="0" w:color="auto"/>
                    <w:right w:val="none" w:sz="0" w:space="0" w:color="auto"/>
                  </w:divBdr>
                  <w:divsChild>
                    <w:div w:id="1953901712">
                      <w:marLeft w:val="0"/>
                      <w:marRight w:val="0"/>
                      <w:marTop w:val="0"/>
                      <w:marBottom w:val="0"/>
                      <w:divBdr>
                        <w:top w:val="none" w:sz="0" w:space="0" w:color="auto"/>
                        <w:left w:val="none" w:sz="0" w:space="0" w:color="auto"/>
                        <w:bottom w:val="none" w:sz="0" w:space="0" w:color="auto"/>
                        <w:right w:val="none" w:sz="0" w:space="0" w:color="auto"/>
                      </w:divBdr>
                    </w:div>
                  </w:divsChild>
                </w:div>
                <w:div w:id="402290441">
                  <w:marLeft w:val="0"/>
                  <w:marRight w:val="0"/>
                  <w:marTop w:val="0"/>
                  <w:marBottom w:val="0"/>
                  <w:divBdr>
                    <w:top w:val="none" w:sz="0" w:space="0" w:color="auto"/>
                    <w:left w:val="none" w:sz="0" w:space="0" w:color="auto"/>
                    <w:bottom w:val="none" w:sz="0" w:space="0" w:color="auto"/>
                    <w:right w:val="none" w:sz="0" w:space="0" w:color="auto"/>
                  </w:divBdr>
                  <w:divsChild>
                    <w:div w:id="1002589916">
                      <w:marLeft w:val="0"/>
                      <w:marRight w:val="0"/>
                      <w:marTop w:val="0"/>
                      <w:marBottom w:val="0"/>
                      <w:divBdr>
                        <w:top w:val="none" w:sz="0" w:space="0" w:color="auto"/>
                        <w:left w:val="none" w:sz="0" w:space="0" w:color="auto"/>
                        <w:bottom w:val="none" w:sz="0" w:space="0" w:color="auto"/>
                        <w:right w:val="none" w:sz="0" w:space="0" w:color="auto"/>
                      </w:divBdr>
                    </w:div>
                    <w:div w:id="1563102483">
                      <w:marLeft w:val="0"/>
                      <w:marRight w:val="0"/>
                      <w:marTop w:val="0"/>
                      <w:marBottom w:val="0"/>
                      <w:divBdr>
                        <w:top w:val="none" w:sz="0" w:space="0" w:color="auto"/>
                        <w:left w:val="none" w:sz="0" w:space="0" w:color="auto"/>
                        <w:bottom w:val="none" w:sz="0" w:space="0" w:color="auto"/>
                        <w:right w:val="none" w:sz="0" w:space="0" w:color="auto"/>
                      </w:divBdr>
                    </w:div>
                  </w:divsChild>
                </w:div>
                <w:div w:id="551577211">
                  <w:marLeft w:val="0"/>
                  <w:marRight w:val="0"/>
                  <w:marTop w:val="0"/>
                  <w:marBottom w:val="0"/>
                  <w:divBdr>
                    <w:top w:val="none" w:sz="0" w:space="0" w:color="auto"/>
                    <w:left w:val="none" w:sz="0" w:space="0" w:color="auto"/>
                    <w:bottom w:val="none" w:sz="0" w:space="0" w:color="auto"/>
                    <w:right w:val="none" w:sz="0" w:space="0" w:color="auto"/>
                  </w:divBdr>
                  <w:divsChild>
                    <w:div w:id="1582332934">
                      <w:marLeft w:val="0"/>
                      <w:marRight w:val="0"/>
                      <w:marTop w:val="0"/>
                      <w:marBottom w:val="0"/>
                      <w:divBdr>
                        <w:top w:val="none" w:sz="0" w:space="0" w:color="auto"/>
                        <w:left w:val="none" w:sz="0" w:space="0" w:color="auto"/>
                        <w:bottom w:val="none" w:sz="0" w:space="0" w:color="auto"/>
                        <w:right w:val="none" w:sz="0" w:space="0" w:color="auto"/>
                      </w:divBdr>
                    </w:div>
                  </w:divsChild>
                </w:div>
                <w:div w:id="589243316">
                  <w:marLeft w:val="0"/>
                  <w:marRight w:val="0"/>
                  <w:marTop w:val="0"/>
                  <w:marBottom w:val="0"/>
                  <w:divBdr>
                    <w:top w:val="none" w:sz="0" w:space="0" w:color="auto"/>
                    <w:left w:val="none" w:sz="0" w:space="0" w:color="auto"/>
                    <w:bottom w:val="none" w:sz="0" w:space="0" w:color="auto"/>
                    <w:right w:val="none" w:sz="0" w:space="0" w:color="auto"/>
                  </w:divBdr>
                  <w:divsChild>
                    <w:div w:id="801655864">
                      <w:marLeft w:val="0"/>
                      <w:marRight w:val="0"/>
                      <w:marTop w:val="0"/>
                      <w:marBottom w:val="0"/>
                      <w:divBdr>
                        <w:top w:val="none" w:sz="0" w:space="0" w:color="auto"/>
                        <w:left w:val="none" w:sz="0" w:space="0" w:color="auto"/>
                        <w:bottom w:val="none" w:sz="0" w:space="0" w:color="auto"/>
                        <w:right w:val="none" w:sz="0" w:space="0" w:color="auto"/>
                      </w:divBdr>
                    </w:div>
                  </w:divsChild>
                </w:div>
                <w:div w:id="726955394">
                  <w:marLeft w:val="0"/>
                  <w:marRight w:val="0"/>
                  <w:marTop w:val="0"/>
                  <w:marBottom w:val="0"/>
                  <w:divBdr>
                    <w:top w:val="none" w:sz="0" w:space="0" w:color="auto"/>
                    <w:left w:val="none" w:sz="0" w:space="0" w:color="auto"/>
                    <w:bottom w:val="none" w:sz="0" w:space="0" w:color="auto"/>
                    <w:right w:val="none" w:sz="0" w:space="0" w:color="auto"/>
                  </w:divBdr>
                  <w:divsChild>
                    <w:div w:id="1616794521">
                      <w:marLeft w:val="0"/>
                      <w:marRight w:val="0"/>
                      <w:marTop w:val="0"/>
                      <w:marBottom w:val="0"/>
                      <w:divBdr>
                        <w:top w:val="none" w:sz="0" w:space="0" w:color="auto"/>
                        <w:left w:val="none" w:sz="0" w:space="0" w:color="auto"/>
                        <w:bottom w:val="none" w:sz="0" w:space="0" w:color="auto"/>
                        <w:right w:val="none" w:sz="0" w:space="0" w:color="auto"/>
                      </w:divBdr>
                    </w:div>
                  </w:divsChild>
                </w:div>
                <w:div w:id="787316696">
                  <w:marLeft w:val="0"/>
                  <w:marRight w:val="0"/>
                  <w:marTop w:val="0"/>
                  <w:marBottom w:val="0"/>
                  <w:divBdr>
                    <w:top w:val="none" w:sz="0" w:space="0" w:color="auto"/>
                    <w:left w:val="none" w:sz="0" w:space="0" w:color="auto"/>
                    <w:bottom w:val="none" w:sz="0" w:space="0" w:color="auto"/>
                    <w:right w:val="none" w:sz="0" w:space="0" w:color="auto"/>
                  </w:divBdr>
                  <w:divsChild>
                    <w:div w:id="1563903472">
                      <w:marLeft w:val="0"/>
                      <w:marRight w:val="0"/>
                      <w:marTop w:val="0"/>
                      <w:marBottom w:val="0"/>
                      <w:divBdr>
                        <w:top w:val="none" w:sz="0" w:space="0" w:color="auto"/>
                        <w:left w:val="none" w:sz="0" w:space="0" w:color="auto"/>
                        <w:bottom w:val="none" w:sz="0" w:space="0" w:color="auto"/>
                        <w:right w:val="none" w:sz="0" w:space="0" w:color="auto"/>
                      </w:divBdr>
                    </w:div>
                  </w:divsChild>
                </w:div>
                <w:div w:id="947203754">
                  <w:marLeft w:val="0"/>
                  <w:marRight w:val="0"/>
                  <w:marTop w:val="0"/>
                  <w:marBottom w:val="0"/>
                  <w:divBdr>
                    <w:top w:val="none" w:sz="0" w:space="0" w:color="auto"/>
                    <w:left w:val="none" w:sz="0" w:space="0" w:color="auto"/>
                    <w:bottom w:val="none" w:sz="0" w:space="0" w:color="auto"/>
                    <w:right w:val="none" w:sz="0" w:space="0" w:color="auto"/>
                  </w:divBdr>
                  <w:divsChild>
                    <w:div w:id="847452557">
                      <w:marLeft w:val="0"/>
                      <w:marRight w:val="0"/>
                      <w:marTop w:val="0"/>
                      <w:marBottom w:val="0"/>
                      <w:divBdr>
                        <w:top w:val="none" w:sz="0" w:space="0" w:color="auto"/>
                        <w:left w:val="none" w:sz="0" w:space="0" w:color="auto"/>
                        <w:bottom w:val="none" w:sz="0" w:space="0" w:color="auto"/>
                        <w:right w:val="none" w:sz="0" w:space="0" w:color="auto"/>
                      </w:divBdr>
                    </w:div>
                  </w:divsChild>
                </w:div>
                <w:div w:id="1012144523">
                  <w:marLeft w:val="0"/>
                  <w:marRight w:val="0"/>
                  <w:marTop w:val="0"/>
                  <w:marBottom w:val="0"/>
                  <w:divBdr>
                    <w:top w:val="none" w:sz="0" w:space="0" w:color="auto"/>
                    <w:left w:val="none" w:sz="0" w:space="0" w:color="auto"/>
                    <w:bottom w:val="none" w:sz="0" w:space="0" w:color="auto"/>
                    <w:right w:val="none" w:sz="0" w:space="0" w:color="auto"/>
                  </w:divBdr>
                  <w:divsChild>
                    <w:div w:id="845440015">
                      <w:marLeft w:val="0"/>
                      <w:marRight w:val="0"/>
                      <w:marTop w:val="0"/>
                      <w:marBottom w:val="0"/>
                      <w:divBdr>
                        <w:top w:val="none" w:sz="0" w:space="0" w:color="auto"/>
                        <w:left w:val="none" w:sz="0" w:space="0" w:color="auto"/>
                        <w:bottom w:val="none" w:sz="0" w:space="0" w:color="auto"/>
                        <w:right w:val="none" w:sz="0" w:space="0" w:color="auto"/>
                      </w:divBdr>
                    </w:div>
                  </w:divsChild>
                </w:div>
                <w:div w:id="1040398299">
                  <w:marLeft w:val="0"/>
                  <w:marRight w:val="0"/>
                  <w:marTop w:val="0"/>
                  <w:marBottom w:val="0"/>
                  <w:divBdr>
                    <w:top w:val="none" w:sz="0" w:space="0" w:color="auto"/>
                    <w:left w:val="none" w:sz="0" w:space="0" w:color="auto"/>
                    <w:bottom w:val="none" w:sz="0" w:space="0" w:color="auto"/>
                    <w:right w:val="none" w:sz="0" w:space="0" w:color="auto"/>
                  </w:divBdr>
                  <w:divsChild>
                    <w:div w:id="1756900700">
                      <w:marLeft w:val="0"/>
                      <w:marRight w:val="0"/>
                      <w:marTop w:val="0"/>
                      <w:marBottom w:val="0"/>
                      <w:divBdr>
                        <w:top w:val="none" w:sz="0" w:space="0" w:color="auto"/>
                        <w:left w:val="none" w:sz="0" w:space="0" w:color="auto"/>
                        <w:bottom w:val="none" w:sz="0" w:space="0" w:color="auto"/>
                        <w:right w:val="none" w:sz="0" w:space="0" w:color="auto"/>
                      </w:divBdr>
                    </w:div>
                  </w:divsChild>
                </w:div>
                <w:div w:id="1052273836">
                  <w:marLeft w:val="0"/>
                  <w:marRight w:val="0"/>
                  <w:marTop w:val="0"/>
                  <w:marBottom w:val="0"/>
                  <w:divBdr>
                    <w:top w:val="none" w:sz="0" w:space="0" w:color="auto"/>
                    <w:left w:val="none" w:sz="0" w:space="0" w:color="auto"/>
                    <w:bottom w:val="none" w:sz="0" w:space="0" w:color="auto"/>
                    <w:right w:val="none" w:sz="0" w:space="0" w:color="auto"/>
                  </w:divBdr>
                  <w:divsChild>
                    <w:div w:id="1054043609">
                      <w:marLeft w:val="0"/>
                      <w:marRight w:val="0"/>
                      <w:marTop w:val="0"/>
                      <w:marBottom w:val="0"/>
                      <w:divBdr>
                        <w:top w:val="none" w:sz="0" w:space="0" w:color="auto"/>
                        <w:left w:val="none" w:sz="0" w:space="0" w:color="auto"/>
                        <w:bottom w:val="none" w:sz="0" w:space="0" w:color="auto"/>
                        <w:right w:val="none" w:sz="0" w:space="0" w:color="auto"/>
                      </w:divBdr>
                    </w:div>
                  </w:divsChild>
                </w:div>
                <w:div w:id="1056974640">
                  <w:marLeft w:val="0"/>
                  <w:marRight w:val="0"/>
                  <w:marTop w:val="0"/>
                  <w:marBottom w:val="0"/>
                  <w:divBdr>
                    <w:top w:val="none" w:sz="0" w:space="0" w:color="auto"/>
                    <w:left w:val="none" w:sz="0" w:space="0" w:color="auto"/>
                    <w:bottom w:val="none" w:sz="0" w:space="0" w:color="auto"/>
                    <w:right w:val="none" w:sz="0" w:space="0" w:color="auto"/>
                  </w:divBdr>
                  <w:divsChild>
                    <w:div w:id="912131444">
                      <w:marLeft w:val="0"/>
                      <w:marRight w:val="0"/>
                      <w:marTop w:val="0"/>
                      <w:marBottom w:val="0"/>
                      <w:divBdr>
                        <w:top w:val="none" w:sz="0" w:space="0" w:color="auto"/>
                        <w:left w:val="none" w:sz="0" w:space="0" w:color="auto"/>
                        <w:bottom w:val="none" w:sz="0" w:space="0" w:color="auto"/>
                        <w:right w:val="none" w:sz="0" w:space="0" w:color="auto"/>
                      </w:divBdr>
                    </w:div>
                  </w:divsChild>
                </w:div>
                <w:div w:id="1115711285">
                  <w:marLeft w:val="0"/>
                  <w:marRight w:val="0"/>
                  <w:marTop w:val="0"/>
                  <w:marBottom w:val="0"/>
                  <w:divBdr>
                    <w:top w:val="none" w:sz="0" w:space="0" w:color="auto"/>
                    <w:left w:val="none" w:sz="0" w:space="0" w:color="auto"/>
                    <w:bottom w:val="none" w:sz="0" w:space="0" w:color="auto"/>
                    <w:right w:val="none" w:sz="0" w:space="0" w:color="auto"/>
                  </w:divBdr>
                  <w:divsChild>
                    <w:div w:id="1623609184">
                      <w:marLeft w:val="0"/>
                      <w:marRight w:val="0"/>
                      <w:marTop w:val="0"/>
                      <w:marBottom w:val="0"/>
                      <w:divBdr>
                        <w:top w:val="none" w:sz="0" w:space="0" w:color="auto"/>
                        <w:left w:val="none" w:sz="0" w:space="0" w:color="auto"/>
                        <w:bottom w:val="none" w:sz="0" w:space="0" w:color="auto"/>
                        <w:right w:val="none" w:sz="0" w:space="0" w:color="auto"/>
                      </w:divBdr>
                    </w:div>
                  </w:divsChild>
                </w:div>
                <w:div w:id="1145656831">
                  <w:marLeft w:val="0"/>
                  <w:marRight w:val="0"/>
                  <w:marTop w:val="0"/>
                  <w:marBottom w:val="0"/>
                  <w:divBdr>
                    <w:top w:val="none" w:sz="0" w:space="0" w:color="auto"/>
                    <w:left w:val="none" w:sz="0" w:space="0" w:color="auto"/>
                    <w:bottom w:val="none" w:sz="0" w:space="0" w:color="auto"/>
                    <w:right w:val="none" w:sz="0" w:space="0" w:color="auto"/>
                  </w:divBdr>
                  <w:divsChild>
                    <w:div w:id="581719965">
                      <w:marLeft w:val="0"/>
                      <w:marRight w:val="0"/>
                      <w:marTop w:val="0"/>
                      <w:marBottom w:val="0"/>
                      <w:divBdr>
                        <w:top w:val="none" w:sz="0" w:space="0" w:color="auto"/>
                        <w:left w:val="none" w:sz="0" w:space="0" w:color="auto"/>
                        <w:bottom w:val="none" w:sz="0" w:space="0" w:color="auto"/>
                        <w:right w:val="none" w:sz="0" w:space="0" w:color="auto"/>
                      </w:divBdr>
                    </w:div>
                  </w:divsChild>
                </w:div>
                <w:div w:id="1202206516">
                  <w:marLeft w:val="0"/>
                  <w:marRight w:val="0"/>
                  <w:marTop w:val="0"/>
                  <w:marBottom w:val="0"/>
                  <w:divBdr>
                    <w:top w:val="none" w:sz="0" w:space="0" w:color="auto"/>
                    <w:left w:val="none" w:sz="0" w:space="0" w:color="auto"/>
                    <w:bottom w:val="none" w:sz="0" w:space="0" w:color="auto"/>
                    <w:right w:val="none" w:sz="0" w:space="0" w:color="auto"/>
                  </w:divBdr>
                  <w:divsChild>
                    <w:div w:id="1452237739">
                      <w:marLeft w:val="0"/>
                      <w:marRight w:val="0"/>
                      <w:marTop w:val="0"/>
                      <w:marBottom w:val="0"/>
                      <w:divBdr>
                        <w:top w:val="none" w:sz="0" w:space="0" w:color="auto"/>
                        <w:left w:val="none" w:sz="0" w:space="0" w:color="auto"/>
                        <w:bottom w:val="none" w:sz="0" w:space="0" w:color="auto"/>
                        <w:right w:val="none" w:sz="0" w:space="0" w:color="auto"/>
                      </w:divBdr>
                    </w:div>
                  </w:divsChild>
                </w:div>
                <w:div w:id="1455950454">
                  <w:marLeft w:val="0"/>
                  <w:marRight w:val="0"/>
                  <w:marTop w:val="0"/>
                  <w:marBottom w:val="0"/>
                  <w:divBdr>
                    <w:top w:val="none" w:sz="0" w:space="0" w:color="auto"/>
                    <w:left w:val="none" w:sz="0" w:space="0" w:color="auto"/>
                    <w:bottom w:val="none" w:sz="0" w:space="0" w:color="auto"/>
                    <w:right w:val="none" w:sz="0" w:space="0" w:color="auto"/>
                  </w:divBdr>
                  <w:divsChild>
                    <w:div w:id="1357196950">
                      <w:marLeft w:val="0"/>
                      <w:marRight w:val="0"/>
                      <w:marTop w:val="0"/>
                      <w:marBottom w:val="0"/>
                      <w:divBdr>
                        <w:top w:val="none" w:sz="0" w:space="0" w:color="auto"/>
                        <w:left w:val="none" w:sz="0" w:space="0" w:color="auto"/>
                        <w:bottom w:val="none" w:sz="0" w:space="0" w:color="auto"/>
                        <w:right w:val="none" w:sz="0" w:space="0" w:color="auto"/>
                      </w:divBdr>
                    </w:div>
                  </w:divsChild>
                </w:div>
                <w:div w:id="1484740446">
                  <w:marLeft w:val="0"/>
                  <w:marRight w:val="0"/>
                  <w:marTop w:val="0"/>
                  <w:marBottom w:val="0"/>
                  <w:divBdr>
                    <w:top w:val="none" w:sz="0" w:space="0" w:color="auto"/>
                    <w:left w:val="none" w:sz="0" w:space="0" w:color="auto"/>
                    <w:bottom w:val="none" w:sz="0" w:space="0" w:color="auto"/>
                    <w:right w:val="none" w:sz="0" w:space="0" w:color="auto"/>
                  </w:divBdr>
                  <w:divsChild>
                    <w:div w:id="487478163">
                      <w:marLeft w:val="0"/>
                      <w:marRight w:val="0"/>
                      <w:marTop w:val="0"/>
                      <w:marBottom w:val="0"/>
                      <w:divBdr>
                        <w:top w:val="none" w:sz="0" w:space="0" w:color="auto"/>
                        <w:left w:val="none" w:sz="0" w:space="0" w:color="auto"/>
                        <w:bottom w:val="none" w:sz="0" w:space="0" w:color="auto"/>
                        <w:right w:val="none" w:sz="0" w:space="0" w:color="auto"/>
                      </w:divBdr>
                    </w:div>
                  </w:divsChild>
                </w:div>
                <w:div w:id="1522627807">
                  <w:marLeft w:val="0"/>
                  <w:marRight w:val="0"/>
                  <w:marTop w:val="0"/>
                  <w:marBottom w:val="0"/>
                  <w:divBdr>
                    <w:top w:val="none" w:sz="0" w:space="0" w:color="auto"/>
                    <w:left w:val="none" w:sz="0" w:space="0" w:color="auto"/>
                    <w:bottom w:val="none" w:sz="0" w:space="0" w:color="auto"/>
                    <w:right w:val="none" w:sz="0" w:space="0" w:color="auto"/>
                  </w:divBdr>
                  <w:divsChild>
                    <w:div w:id="742724248">
                      <w:marLeft w:val="0"/>
                      <w:marRight w:val="0"/>
                      <w:marTop w:val="0"/>
                      <w:marBottom w:val="0"/>
                      <w:divBdr>
                        <w:top w:val="none" w:sz="0" w:space="0" w:color="auto"/>
                        <w:left w:val="none" w:sz="0" w:space="0" w:color="auto"/>
                        <w:bottom w:val="none" w:sz="0" w:space="0" w:color="auto"/>
                        <w:right w:val="none" w:sz="0" w:space="0" w:color="auto"/>
                      </w:divBdr>
                    </w:div>
                  </w:divsChild>
                </w:div>
                <w:div w:id="1541433576">
                  <w:marLeft w:val="0"/>
                  <w:marRight w:val="0"/>
                  <w:marTop w:val="0"/>
                  <w:marBottom w:val="0"/>
                  <w:divBdr>
                    <w:top w:val="none" w:sz="0" w:space="0" w:color="auto"/>
                    <w:left w:val="none" w:sz="0" w:space="0" w:color="auto"/>
                    <w:bottom w:val="none" w:sz="0" w:space="0" w:color="auto"/>
                    <w:right w:val="none" w:sz="0" w:space="0" w:color="auto"/>
                  </w:divBdr>
                  <w:divsChild>
                    <w:div w:id="2009554649">
                      <w:marLeft w:val="0"/>
                      <w:marRight w:val="0"/>
                      <w:marTop w:val="0"/>
                      <w:marBottom w:val="0"/>
                      <w:divBdr>
                        <w:top w:val="none" w:sz="0" w:space="0" w:color="auto"/>
                        <w:left w:val="none" w:sz="0" w:space="0" w:color="auto"/>
                        <w:bottom w:val="none" w:sz="0" w:space="0" w:color="auto"/>
                        <w:right w:val="none" w:sz="0" w:space="0" w:color="auto"/>
                      </w:divBdr>
                    </w:div>
                  </w:divsChild>
                </w:div>
                <w:div w:id="1604799787">
                  <w:marLeft w:val="0"/>
                  <w:marRight w:val="0"/>
                  <w:marTop w:val="0"/>
                  <w:marBottom w:val="0"/>
                  <w:divBdr>
                    <w:top w:val="none" w:sz="0" w:space="0" w:color="auto"/>
                    <w:left w:val="none" w:sz="0" w:space="0" w:color="auto"/>
                    <w:bottom w:val="none" w:sz="0" w:space="0" w:color="auto"/>
                    <w:right w:val="none" w:sz="0" w:space="0" w:color="auto"/>
                  </w:divBdr>
                  <w:divsChild>
                    <w:div w:id="593127434">
                      <w:marLeft w:val="0"/>
                      <w:marRight w:val="0"/>
                      <w:marTop w:val="0"/>
                      <w:marBottom w:val="0"/>
                      <w:divBdr>
                        <w:top w:val="none" w:sz="0" w:space="0" w:color="auto"/>
                        <w:left w:val="none" w:sz="0" w:space="0" w:color="auto"/>
                        <w:bottom w:val="none" w:sz="0" w:space="0" w:color="auto"/>
                        <w:right w:val="none" w:sz="0" w:space="0" w:color="auto"/>
                      </w:divBdr>
                    </w:div>
                  </w:divsChild>
                </w:div>
                <w:div w:id="1865093507">
                  <w:marLeft w:val="0"/>
                  <w:marRight w:val="0"/>
                  <w:marTop w:val="0"/>
                  <w:marBottom w:val="0"/>
                  <w:divBdr>
                    <w:top w:val="none" w:sz="0" w:space="0" w:color="auto"/>
                    <w:left w:val="none" w:sz="0" w:space="0" w:color="auto"/>
                    <w:bottom w:val="none" w:sz="0" w:space="0" w:color="auto"/>
                    <w:right w:val="none" w:sz="0" w:space="0" w:color="auto"/>
                  </w:divBdr>
                  <w:divsChild>
                    <w:div w:id="1337540038">
                      <w:marLeft w:val="0"/>
                      <w:marRight w:val="0"/>
                      <w:marTop w:val="0"/>
                      <w:marBottom w:val="0"/>
                      <w:divBdr>
                        <w:top w:val="none" w:sz="0" w:space="0" w:color="auto"/>
                        <w:left w:val="none" w:sz="0" w:space="0" w:color="auto"/>
                        <w:bottom w:val="none" w:sz="0" w:space="0" w:color="auto"/>
                        <w:right w:val="none" w:sz="0" w:space="0" w:color="auto"/>
                      </w:divBdr>
                    </w:div>
                  </w:divsChild>
                </w:div>
                <w:div w:id="1917086932">
                  <w:marLeft w:val="0"/>
                  <w:marRight w:val="0"/>
                  <w:marTop w:val="0"/>
                  <w:marBottom w:val="0"/>
                  <w:divBdr>
                    <w:top w:val="none" w:sz="0" w:space="0" w:color="auto"/>
                    <w:left w:val="none" w:sz="0" w:space="0" w:color="auto"/>
                    <w:bottom w:val="none" w:sz="0" w:space="0" w:color="auto"/>
                    <w:right w:val="none" w:sz="0" w:space="0" w:color="auto"/>
                  </w:divBdr>
                  <w:divsChild>
                    <w:div w:id="179584834">
                      <w:marLeft w:val="0"/>
                      <w:marRight w:val="0"/>
                      <w:marTop w:val="0"/>
                      <w:marBottom w:val="0"/>
                      <w:divBdr>
                        <w:top w:val="none" w:sz="0" w:space="0" w:color="auto"/>
                        <w:left w:val="none" w:sz="0" w:space="0" w:color="auto"/>
                        <w:bottom w:val="none" w:sz="0" w:space="0" w:color="auto"/>
                        <w:right w:val="none" w:sz="0" w:space="0" w:color="auto"/>
                      </w:divBdr>
                    </w:div>
                  </w:divsChild>
                </w:div>
                <w:div w:id="1936938658">
                  <w:marLeft w:val="0"/>
                  <w:marRight w:val="0"/>
                  <w:marTop w:val="0"/>
                  <w:marBottom w:val="0"/>
                  <w:divBdr>
                    <w:top w:val="none" w:sz="0" w:space="0" w:color="auto"/>
                    <w:left w:val="none" w:sz="0" w:space="0" w:color="auto"/>
                    <w:bottom w:val="none" w:sz="0" w:space="0" w:color="auto"/>
                    <w:right w:val="none" w:sz="0" w:space="0" w:color="auto"/>
                  </w:divBdr>
                  <w:divsChild>
                    <w:div w:id="1807892894">
                      <w:marLeft w:val="0"/>
                      <w:marRight w:val="0"/>
                      <w:marTop w:val="0"/>
                      <w:marBottom w:val="0"/>
                      <w:divBdr>
                        <w:top w:val="none" w:sz="0" w:space="0" w:color="auto"/>
                        <w:left w:val="none" w:sz="0" w:space="0" w:color="auto"/>
                        <w:bottom w:val="none" w:sz="0" w:space="0" w:color="auto"/>
                        <w:right w:val="none" w:sz="0" w:space="0" w:color="auto"/>
                      </w:divBdr>
                    </w:div>
                  </w:divsChild>
                </w:div>
                <w:div w:id="1968077468">
                  <w:marLeft w:val="0"/>
                  <w:marRight w:val="0"/>
                  <w:marTop w:val="0"/>
                  <w:marBottom w:val="0"/>
                  <w:divBdr>
                    <w:top w:val="none" w:sz="0" w:space="0" w:color="auto"/>
                    <w:left w:val="none" w:sz="0" w:space="0" w:color="auto"/>
                    <w:bottom w:val="none" w:sz="0" w:space="0" w:color="auto"/>
                    <w:right w:val="none" w:sz="0" w:space="0" w:color="auto"/>
                  </w:divBdr>
                  <w:divsChild>
                    <w:div w:id="972447650">
                      <w:marLeft w:val="0"/>
                      <w:marRight w:val="0"/>
                      <w:marTop w:val="0"/>
                      <w:marBottom w:val="0"/>
                      <w:divBdr>
                        <w:top w:val="none" w:sz="0" w:space="0" w:color="auto"/>
                        <w:left w:val="none" w:sz="0" w:space="0" w:color="auto"/>
                        <w:bottom w:val="none" w:sz="0" w:space="0" w:color="auto"/>
                        <w:right w:val="none" w:sz="0" w:space="0" w:color="auto"/>
                      </w:divBdr>
                    </w:div>
                  </w:divsChild>
                </w:div>
                <w:div w:id="2055494263">
                  <w:marLeft w:val="0"/>
                  <w:marRight w:val="0"/>
                  <w:marTop w:val="0"/>
                  <w:marBottom w:val="0"/>
                  <w:divBdr>
                    <w:top w:val="none" w:sz="0" w:space="0" w:color="auto"/>
                    <w:left w:val="none" w:sz="0" w:space="0" w:color="auto"/>
                    <w:bottom w:val="none" w:sz="0" w:space="0" w:color="auto"/>
                    <w:right w:val="none" w:sz="0" w:space="0" w:color="auto"/>
                  </w:divBdr>
                  <w:divsChild>
                    <w:div w:id="830758668">
                      <w:marLeft w:val="0"/>
                      <w:marRight w:val="0"/>
                      <w:marTop w:val="0"/>
                      <w:marBottom w:val="0"/>
                      <w:divBdr>
                        <w:top w:val="none" w:sz="0" w:space="0" w:color="auto"/>
                        <w:left w:val="none" w:sz="0" w:space="0" w:color="auto"/>
                        <w:bottom w:val="none" w:sz="0" w:space="0" w:color="auto"/>
                        <w:right w:val="none" w:sz="0" w:space="0" w:color="auto"/>
                      </w:divBdr>
                    </w:div>
                  </w:divsChild>
                </w:div>
                <w:div w:id="2142649993">
                  <w:marLeft w:val="0"/>
                  <w:marRight w:val="0"/>
                  <w:marTop w:val="0"/>
                  <w:marBottom w:val="0"/>
                  <w:divBdr>
                    <w:top w:val="none" w:sz="0" w:space="0" w:color="auto"/>
                    <w:left w:val="none" w:sz="0" w:space="0" w:color="auto"/>
                    <w:bottom w:val="none" w:sz="0" w:space="0" w:color="auto"/>
                    <w:right w:val="none" w:sz="0" w:space="0" w:color="auto"/>
                  </w:divBdr>
                  <w:divsChild>
                    <w:div w:id="105339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491319">
          <w:marLeft w:val="0"/>
          <w:marRight w:val="0"/>
          <w:marTop w:val="0"/>
          <w:marBottom w:val="0"/>
          <w:divBdr>
            <w:top w:val="none" w:sz="0" w:space="0" w:color="auto"/>
            <w:left w:val="none" w:sz="0" w:space="0" w:color="auto"/>
            <w:bottom w:val="none" w:sz="0" w:space="0" w:color="auto"/>
            <w:right w:val="none" w:sz="0" w:space="0" w:color="auto"/>
          </w:divBdr>
          <w:divsChild>
            <w:div w:id="42599784">
              <w:marLeft w:val="0"/>
              <w:marRight w:val="0"/>
              <w:marTop w:val="0"/>
              <w:marBottom w:val="0"/>
              <w:divBdr>
                <w:top w:val="none" w:sz="0" w:space="0" w:color="auto"/>
                <w:left w:val="none" w:sz="0" w:space="0" w:color="auto"/>
                <w:bottom w:val="none" w:sz="0" w:space="0" w:color="auto"/>
                <w:right w:val="none" w:sz="0" w:space="0" w:color="auto"/>
              </w:divBdr>
              <w:divsChild>
                <w:div w:id="1478641973">
                  <w:marLeft w:val="0"/>
                  <w:marRight w:val="0"/>
                  <w:marTop w:val="0"/>
                  <w:marBottom w:val="0"/>
                  <w:divBdr>
                    <w:top w:val="none" w:sz="0" w:space="0" w:color="auto"/>
                    <w:left w:val="none" w:sz="0" w:space="0" w:color="auto"/>
                    <w:bottom w:val="none" w:sz="0" w:space="0" w:color="auto"/>
                    <w:right w:val="none" w:sz="0" w:space="0" w:color="auto"/>
                  </w:divBdr>
                  <w:divsChild>
                    <w:div w:id="6540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4925">
              <w:marLeft w:val="0"/>
              <w:marRight w:val="0"/>
              <w:marTop w:val="0"/>
              <w:marBottom w:val="0"/>
              <w:divBdr>
                <w:top w:val="none" w:sz="0" w:space="0" w:color="auto"/>
                <w:left w:val="none" w:sz="0" w:space="0" w:color="auto"/>
                <w:bottom w:val="none" w:sz="0" w:space="0" w:color="auto"/>
                <w:right w:val="none" w:sz="0" w:space="0" w:color="auto"/>
              </w:divBdr>
              <w:divsChild>
                <w:div w:id="437718321">
                  <w:marLeft w:val="0"/>
                  <w:marRight w:val="0"/>
                  <w:marTop w:val="0"/>
                  <w:marBottom w:val="0"/>
                  <w:divBdr>
                    <w:top w:val="none" w:sz="0" w:space="0" w:color="auto"/>
                    <w:left w:val="none" w:sz="0" w:space="0" w:color="auto"/>
                    <w:bottom w:val="none" w:sz="0" w:space="0" w:color="auto"/>
                    <w:right w:val="none" w:sz="0" w:space="0" w:color="auto"/>
                  </w:divBdr>
                  <w:divsChild>
                    <w:div w:id="1048719654">
                      <w:marLeft w:val="0"/>
                      <w:marRight w:val="0"/>
                      <w:marTop w:val="0"/>
                      <w:marBottom w:val="0"/>
                      <w:divBdr>
                        <w:top w:val="none" w:sz="0" w:space="0" w:color="auto"/>
                        <w:left w:val="none" w:sz="0" w:space="0" w:color="auto"/>
                        <w:bottom w:val="none" w:sz="0" w:space="0" w:color="auto"/>
                        <w:right w:val="none" w:sz="0" w:space="0" w:color="auto"/>
                      </w:divBdr>
                    </w:div>
                  </w:divsChild>
                </w:div>
                <w:div w:id="568734447">
                  <w:marLeft w:val="0"/>
                  <w:marRight w:val="0"/>
                  <w:marTop w:val="0"/>
                  <w:marBottom w:val="0"/>
                  <w:divBdr>
                    <w:top w:val="none" w:sz="0" w:space="0" w:color="auto"/>
                    <w:left w:val="none" w:sz="0" w:space="0" w:color="auto"/>
                    <w:bottom w:val="none" w:sz="0" w:space="0" w:color="auto"/>
                    <w:right w:val="none" w:sz="0" w:space="0" w:color="auto"/>
                  </w:divBdr>
                  <w:divsChild>
                    <w:div w:id="150174563">
                      <w:marLeft w:val="0"/>
                      <w:marRight w:val="0"/>
                      <w:marTop w:val="0"/>
                      <w:marBottom w:val="0"/>
                      <w:divBdr>
                        <w:top w:val="none" w:sz="0" w:space="0" w:color="auto"/>
                        <w:left w:val="none" w:sz="0" w:space="0" w:color="auto"/>
                        <w:bottom w:val="none" w:sz="0" w:space="0" w:color="auto"/>
                        <w:right w:val="none" w:sz="0" w:space="0" w:color="auto"/>
                      </w:divBdr>
                    </w:div>
                  </w:divsChild>
                </w:div>
                <w:div w:id="646280394">
                  <w:marLeft w:val="0"/>
                  <w:marRight w:val="0"/>
                  <w:marTop w:val="0"/>
                  <w:marBottom w:val="0"/>
                  <w:divBdr>
                    <w:top w:val="none" w:sz="0" w:space="0" w:color="auto"/>
                    <w:left w:val="none" w:sz="0" w:space="0" w:color="auto"/>
                    <w:bottom w:val="none" w:sz="0" w:space="0" w:color="auto"/>
                    <w:right w:val="none" w:sz="0" w:space="0" w:color="auto"/>
                  </w:divBdr>
                  <w:divsChild>
                    <w:div w:id="833685832">
                      <w:marLeft w:val="0"/>
                      <w:marRight w:val="0"/>
                      <w:marTop w:val="0"/>
                      <w:marBottom w:val="0"/>
                      <w:divBdr>
                        <w:top w:val="none" w:sz="0" w:space="0" w:color="auto"/>
                        <w:left w:val="none" w:sz="0" w:space="0" w:color="auto"/>
                        <w:bottom w:val="none" w:sz="0" w:space="0" w:color="auto"/>
                        <w:right w:val="none" w:sz="0" w:space="0" w:color="auto"/>
                      </w:divBdr>
                    </w:div>
                  </w:divsChild>
                </w:div>
                <w:div w:id="832069946">
                  <w:marLeft w:val="0"/>
                  <w:marRight w:val="0"/>
                  <w:marTop w:val="0"/>
                  <w:marBottom w:val="0"/>
                  <w:divBdr>
                    <w:top w:val="none" w:sz="0" w:space="0" w:color="auto"/>
                    <w:left w:val="none" w:sz="0" w:space="0" w:color="auto"/>
                    <w:bottom w:val="none" w:sz="0" w:space="0" w:color="auto"/>
                    <w:right w:val="none" w:sz="0" w:space="0" w:color="auto"/>
                  </w:divBdr>
                  <w:divsChild>
                    <w:div w:id="46953652">
                      <w:marLeft w:val="0"/>
                      <w:marRight w:val="0"/>
                      <w:marTop w:val="0"/>
                      <w:marBottom w:val="0"/>
                      <w:divBdr>
                        <w:top w:val="none" w:sz="0" w:space="0" w:color="auto"/>
                        <w:left w:val="none" w:sz="0" w:space="0" w:color="auto"/>
                        <w:bottom w:val="none" w:sz="0" w:space="0" w:color="auto"/>
                        <w:right w:val="none" w:sz="0" w:space="0" w:color="auto"/>
                      </w:divBdr>
                    </w:div>
                    <w:div w:id="1444034432">
                      <w:marLeft w:val="0"/>
                      <w:marRight w:val="0"/>
                      <w:marTop w:val="0"/>
                      <w:marBottom w:val="0"/>
                      <w:divBdr>
                        <w:top w:val="none" w:sz="0" w:space="0" w:color="auto"/>
                        <w:left w:val="none" w:sz="0" w:space="0" w:color="auto"/>
                        <w:bottom w:val="none" w:sz="0" w:space="0" w:color="auto"/>
                        <w:right w:val="none" w:sz="0" w:space="0" w:color="auto"/>
                      </w:divBdr>
                    </w:div>
                  </w:divsChild>
                </w:div>
                <w:div w:id="917246618">
                  <w:marLeft w:val="0"/>
                  <w:marRight w:val="0"/>
                  <w:marTop w:val="0"/>
                  <w:marBottom w:val="0"/>
                  <w:divBdr>
                    <w:top w:val="none" w:sz="0" w:space="0" w:color="auto"/>
                    <w:left w:val="none" w:sz="0" w:space="0" w:color="auto"/>
                    <w:bottom w:val="none" w:sz="0" w:space="0" w:color="auto"/>
                    <w:right w:val="none" w:sz="0" w:space="0" w:color="auto"/>
                  </w:divBdr>
                  <w:divsChild>
                    <w:div w:id="1953703870">
                      <w:marLeft w:val="0"/>
                      <w:marRight w:val="0"/>
                      <w:marTop w:val="0"/>
                      <w:marBottom w:val="0"/>
                      <w:divBdr>
                        <w:top w:val="none" w:sz="0" w:space="0" w:color="auto"/>
                        <w:left w:val="none" w:sz="0" w:space="0" w:color="auto"/>
                        <w:bottom w:val="none" w:sz="0" w:space="0" w:color="auto"/>
                        <w:right w:val="none" w:sz="0" w:space="0" w:color="auto"/>
                      </w:divBdr>
                    </w:div>
                  </w:divsChild>
                </w:div>
                <w:div w:id="1166436688">
                  <w:marLeft w:val="0"/>
                  <w:marRight w:val="0"/>
                  <w:marTop w:val="0"/>
                  <w:marBottom w:val="0"/>
                  <w:divBdr>
                    <w:top w:val="none" w:sz="0" w:space="0" w:color="auto"/>
                    <w:left w:val="none" w:sz="0" w:space="0" w:color="auto"/>
                    <w:bottom w:val="none" w:sz="0" w:space="0" w:color="auto"/>
                    <w:right w:val="none" w:sz="0" w:space="0" w:color="auto"/>
                  </w:divBdr>
                  <w:divsChild>
                    <w:div w:id="612127668">
                      <w:marLeft w:val="0"/>
                      <w:marRight w:val="0"/>
                      <w:marTop w:val="0"/>
                      <w:marBottom w:val="0"/>
                      <w:divBdr>
                        <w:top w:val="none" w:sz="0" w:space="0" w:color="auto"/>
                        <w:left w:val="none" w:sz="0" w:space="0" w:color="auto"/>
                        <w:bottom w:val="none" w:sz="0" w:space="0" w:color="auto"/>
                        <w:right w:val="none" w:sz="0" w:space="0" w:color="auto"/>
                      </w:divBdr>
                    </w:div>
                  </w:divsChild>
                </w:div>
                <w:div w:id="1317763090">
                  <w:marLeft w:val="0"/>
                  <w:marRight w:val="0"/>
                  <w:marTop w:val="0"/>
                  <w:marBottom w:val="0"/>
                  <w:divBdr>
                    <w:top w:val="none" w:sz="0" w:space="0" w:color="auto"/>
                    <w:left w:val="none" w:sz="0" w:space="0" w:color="auto"/>
                    <w:bottom w:val="none" w:sz="0" w:space="0" w:color="auto"/>
                    <w:right w:val="none" w:sz="0" w:space="0" w:color="auto"/>
                  </w:divBdr>
                  <w:divsChild>
                    <w:div w:id="237639744">
                      <w:marLeft w:val="0"/>
                      <w:marRight w:val="0"/>
                      <w:marTop w:val="0"/>
                      <w:marBottom w:val="0"/>
                      <w:divBdr>
                        <w:top w:val="none" w:sz="0" w:space="0" w:color="auto"/>
                        <w:left w:val="none" w:sz="0" w:space="0" w:color="auto"/>
                        <w:bottom w:val="none" w:sz="0" w:space="0" w:color="auto"/>
                        <w:right w:val="none" w:sz="0" w:space="0" w:color="auto"/>
                      </w:divBdr>
                    </w:div>
                  </w:divsChild>
                </w:div>
                <w:div w:id="1408654583">
                  <w:marLeft w:val="0"/>
                  <w:marRight w:val="0"/>
                  <w:marTop w:val="0"/>
                  <w:marBottom w:val="0"/>
                  <w:divBdr>
                    <w:top w:val="none" w:sz="0" w:space="0" w:color="auto"/>
                    <w:left w:val="none" w:sz="0" w:space="0" w:color="auto"/>
                    <w:bottom w:val="none" w:sz="0" w:space="0" w:color="auto"/>
                    <w:right w:val="none" w:sz="0" w:space="0" w:color="auto"/>
                  </w:divBdr>
                  <w:divsChild>
                    <w:div w:id="346833637">
                      <w:marLeft w:val="0"/>
                      <w:marRight w:val="0"/>
                      <w:marTop w:val="0"/>
                      <w:marBottom w:val="0"/>
                      <w:divBdr>
                        <w:top w:val="none" w:sz="0" w:space="0" w:color="auto"/>
                        <w:left w:val="none" w:sz="0" w:space="0" w:color="auto"/>
                        <w:bottom w:val="none" w:sz="0" w:space="0" w:color="auto"/>
                        <w:right w:val="none" w:sz="0" w:space="0" w:color="auto"/>
                      </w:divBdr>
                    </w:div>
                  </w:divsChild>
                </w:div>
                <w:div w:id="1445615340">
                  <w:marLeft w:val="0"/>
                  <w:marRight w:val="0"/>
                  <w:marTop w:val="0"/>
                  <w:marBottom w:val="0"/>
                  <w:divBdr>
                    <w:top w:val="none" w:sz="0" w:space="0" w:color="auto"/>
                    <w:left w:val="none" w:sz="0" w:space="0" w:color="auto"/>
                    <w:bottom w:val="none" w:sz="0" w:space="0" w:color="auto"/>
                    <w:right w:val="none" w:sz="0" w:space="0" w:color="auto"/>
                  </w:divBdr>
                  <w:divsChild>
                    <w:div w:id="331298435">
                      <w:marLeft w:val="0"/>
                      <w:marRight w:val="0"/>
                      <w:marTop w:val="0"/>
                      <w:marBottom w:val="0"/>
                      <w:divBdr>
                        <w:top w:val="none" w:sz="0" w:space="0" w:color="auto"/>
                        <w:left w:val="none" w:sz="0" w:space="0" w:color="auto"/>
                        <w:bottom w:val="none" w:sz="0" w:space="0" w:color="auto"/>
                        <w:right w:val="none" w:sz="0" w:space="0" w:color="auto"/>
                      </w:divBdr>
                    </w:div>
                  </w:divsChild>
                </w:div>
                <w:div w:id="1511750028">
                  <w:marLeft w:val="0"/>
                  <w:marRight w:val="0"/>
                  <w:marTop w:val="0"/>
                  <w:marBottom w:val="0"/>
                  <w:divBdr>
                    <w:top w:val="none" w:sz="0" w:space="0" w:color="auto"/>
                    <w:left w:val="none" w:sz="0" w:space="0" w:color="auto"/>
                    <w:bottom w:val="none" w:sz="0" w:space="0" w:color="auto"/>
                    <w:right w:val="none" w:sz="0" w:space="0" w:color="auto"/>
                  </w:divBdr>
                  <w:divsChild>
                    <w:div w:id="556285271">
                      <w:marLeft w:val="0"/>
                      <w:marRight w:val="0"/>
                      <w:marTop w:val="0"/>
                      <w:marBottom w:val="0"/>
                      <w:divBdr>
                        <w:top w:val="none" w:sz="0" w:space="0" w:color="auto"/>
                        <w:left w:val="none" w:sz="0" w:space="0" w:color="auto"/>
                        <w:bottom w:val="none" w:sz="0" w:space="0" w:color="auto"/>
                        <w:right w:val="none" w:sz="0" w:space="0" w:color="auto"/>
                      </w:divBdr>
                    </w:div>
                  </w:divsChild>
                </w:div>
                <w:div w:id="1623883122">
                  <w:marLeft w:val="0"/>
                  <w:marRight w:val="0"/>
                  <w:marTop w:val="0"/>
                  <w:marBottom w:val="0"/>
                  <w:divBdr>
                    <w:top w:val="none" w:sz="0" w:space="0" w:color="auto"/>
                    <w:left w:val="none" w:sz="0" w:space="0" w:color="auto"/>
                    <w:bottom w:val="none" w:sz="0" w:space="0" w:color="auto"/>
                    <w:right w:val="none" w:sz="0" w:space="0" w:color="auto"/>
                  </w:divBdr>
                  <w:divsChild>
                    <w:div w:id="940449373">
                      <w:marLeft w:val="0"/>
                      <w:marRight w:val="0"/>
                      <w:marTop w:val="0"/>
                      <w:marBottom w:val="0"/>
                      <w:divBdr>
                        <w:top w:val="none" w:sz="0" w:space="0" w:color="auto"/>
                        <w:left w:val="none" w:sz="0" w:space="0" w:color="auto"/>
                        <w:bottom w:val="none" w:sz="0" w:space="0" w:color="auto"/>
                        <w:right w:val="none" w:sz="0" w:space="0" w:color="auto"/>
                      </w:divBdr>
                    </w:div>
                  </w:divsChild>
                </w:div>
                <w:div w:id="1966540985">
                  <w:marLeft w:val="0"/>
                  <w:marRight w:val="0"/>
                  <w:marTop w:val="0"/>
                  <w:marBottom w:val="0"/>
                  <w:divBdr>
                    <w:top w:val="none" w:sz="0" w:space="0" w:color="auto"/>
                    <w:left w:val="none" w:sz="0" w:space="0" w:color="auto"/>
                    <w:bottom w:val="none" w:sz="0" w:space="0" w:color="auto"/>
                    <w:right w:val="none" w:sz="0" w:space="0" w:color="auto"/>
                  </w:divBdr>
                  <w:divsChild>
                    <w:div w:id="101653846">
                      <w:marLeft w:val="0"/>
                      <w:marRight w:val="0"/>
                      <w:marTop w:val="0"/>
                      <w:marBottom w:val="0"/>
                      <w:divBdr>
                        <w:top w:val="none" w:sz="0" w:space="0" w:color="auto"/>
                        <w:left w:val="none" w:sz="0" w:space="0" w:color="auto"/>
                        <w:bottom w:val="none" w:sz="0" w:space="0" w:color="auto"/>
                        <w:right w:val="none" w:sz="0" w:space="0" w:color="auto"/>
                      </w:divBdr>
                    </w:div>
                  </w:divsChild>
                </w:div>
                <w:div w:id="1985356779">
                  <w:marLeft w:val="0"/>
                  <w:marRight w:val="0"/>
                  <w:marTop w:val="0"/>
                  <w:marBottom w:val="0"/>
                  <w:divBdr>
                    <w:top w:val="none" w:sz="0" w:space="0" w:color="auto"/>
                    <w:left w:val="none" w:sz="0" w:space="0" w:color="auto"/>
                    <w:bottom w:val="none" w:sz="0" w:space="0" w:color="auto"/>
                    <w:right w:val="none" w:sz="0" w:space="0" w:color="auto"/>
                  </w:divBdr>
                  <w:divsChild>
                    <w:div w:id="873159139">
                      <w:marLeft w:val="0"/>
                      <w:marRight w:val="0"/>
                      <w:marTop w:val="0"/>
                      <w:marBottom w:val="0"/>
                      <w:divBdr>
                        <w:top w:val="none" w:sz="0" w:space="0" w:color="auto"/>
                        <w:left w:val="none" w:sz="0" w:space="0" w:color="auto"/>
                        <w:bottom w:val="none" w:sz="0" w:space="0" w:color="auto"/>
                        <w:right w:val="none" w:sz="0" w:space="0" w:color="auto"/>
                      </w:divBdr>
                    </w:div>
                  </w:divsChild>
                </w:div>
                <w:div w:id="2124182139">
                  <w:marLeft w:val="0"/>
                  <w:marRight w:val="0"/>
                  <w:marTop w:val="0"/>
                  <w:marBottom w:val="0"/>
                  <w:divBdr>
                    <w:top w:val="none" w:sz="0" w:space="0" w:color="auto"/>
                    <w:left w:val="none" w:sz="0" w:space="0" w:color="auto"/>
                    <w:bottom w:val="none" w:sz="0" w:space="0" w:color="auto"/>
                    <w:right w:val="none" w:sz="0" w:space="0" w:color="auto"/>
                  </w:divBdr>
                  <w:divsChild>
                    <w:div w:id="5981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49669">
      <w:bodyDiv w:val="1"/>
      <w:marLeft w:val="0"/>
      <w:marRight w:val="0"/>
      <w:marTop w:val="0"/>
      <w:marBottom w:val="0"/>
      <w:divBdr>
        <w:top w:val="none" w:sz="0" w:space="0" w:color="auto"/>
        <w:left w:val="none" w:sz="0" w:space="0" w:color="auto"/>
        <w:bottom w:val="none" w:sz="0" w:space="0" w:color="auto"/>
        <w:right w:val="none" w:sz="0" w:space="0" w:color="auto"/>
      </w:divBdr>
    </w:div>
    <w:div w:id="81725946">
      <w:bodyDiv w:val="1"/>
      <w:marLeft w:val="0"/>
      <w:marRight w:val="0"/>
      <w:marTop w:val="0"/>
      <w:marBottom w:val="0"/>
      <w:divBdr>
        <w:top w:val="none" w:sz="0" w:space="0" w:color="auto"/>
        <w:left w:val="none" w:sz="0" w:space="0" w:color="auto"/>
        <w:bottom w:val="none" w:sz="0" w:space="0" w:color="auto"/>
        <w:right w:val="none" w:sz="0" w:space="0" w:color="auto"/>
      </w:divBdr>
      <w:divsChild>
        <w:div w:id="1876967288">
          <w:marLeft w:val="0"/>
          <w:marRight w:val="0"/>
          <w:marTop w:val="0"/>
          <w:marBottom w:val="0"/>
          <w:divBdr>
            <w:top w:val="none" w:sz="0" w:space="0" w:color="auto"/>
            <w:left w:val="none" w:sz="0" w:space="0" w:color="auto"/>
            <w:bottom w:val="none" w:sz="0" w:space="0" w:color="auto"/>
            <w:right w:val="none" w:sz="0" w:space="0" w:color="auto"/>
          </w:divBdr>
          <w:divsChild>
            <w:div w:id="1035233997">
              <w:marLeft w:val="0"/>
              <w:marRight w:val="0"/>
              <w:marTop w:val="0"/>
              <w:marBottom w:val="0"/>
              <w:divBdr>
                <w:top w:val="none" w:sz="0" w:space="0" w:color="auto"/>
                <w:left w:val="none" w:sz="0" w:space="0" w:color="auto"/>
                <w:bottom w:val="none" w:sz="0" w:space="0" w:color="auto"/>
                <w:right w:val="none" w:sz="0" w:space="0" w:color="auto"/>
              </w:divBdr>
              <w:divsChild>
                <w:div w:id="161623928">
                  <w:marLeft w:val="0"/>
                  <w:marRight w:val="0"/>
                  <w:marTop w:val="0"/>
                  <w:marBottom w:val="0"/>
                  <w:divBdr>
                    <w:top w:val="none" w:sz="0" w:space="0" w:color="auto"/>
                    <w:left w:val="none" w:sz="0" w:space="0" w:color="auto"/>
                    <w:bottom w:val="none" w:sz="0" w:space="0" w:color="auto"/>
                    <w:right w:val="none" w:sz="0" w:space="0" w:color="auto"/>
                  </w:divBdr>
                  <w:divsChild>
                    <w:div w:id="1366563125">
                      <w:marLeft w:val="0"/>
                      <w:marRight w:val="0"/>
                      <w:marTop w:val="0"/>
                      <w:marBottom w:val="0"/>
                      <w:divBdr>
                        <w:top w:val="none" w:sz="0" w:space="0" w:color="auto"/>
                        <w:left w:val="none" w:sz="0" w:space="0" w:color="auto"/>
                        <w:bottom w:val="none" w:sz="0" w:space="0" w:color="auto"/>
                        <w:right w:val="none" w:sz="0" w:space="0" w:color="auto"/>
                      </w:divBdr>
                    </w:div>
                  </w:divsChild>
                </w:div>
                <w:div w:id="610205825">
                  <w:marLeft w:val="0"/>
                  <w:marRight w:val="0"/>
                  <w:marTop w:val="0"/>
                  <w:marBottom w:val="0"/>
                  <w:divBdr>
                    <w:top w:val="none" w:sz="0" w:space="0" w:color="auto"/>
                    <w:left w:val="none" w:sz="0" w:space="0" w:color="auto"/>
                    <w:bottom w:val="none" w:sz="0" w:space="0" w:color="auto"/>
                    <w:right w:val="none" w:sz="0" w:space="0" w:color="auto"/>
                  </w:divBdr>
                  <w:divsChild>
                    <w:div w:id="201402438">
                      <w:marLeft w:val="0"/>
                      <w:marRight w:val="0"/>
                      <w:marTop w:val="0"/>
                      <w:marBottom w:val="0"/>
                      <w:divBdr>
                        <w:top w:val="none" w:sz="0" w:space="0" w:color="auto"/>
                        <w:left w:val="none" w:sz="0" w:space="0" w:color="auto"/>
                        <w:bottom w:val="none" w:sz="0" w:space="0" w:color="auto"/>
                        <w:right w:val="none" w:sz="0" w:space="0" w:color="auto"/>
                      </w:divBdr>
                    </w:div>
                  </w:divsChild>
                </w:div>
                <w:div w:id="794524149">
                  <w:marLeft w:val="0"/>
                  <w:marRight w:val="0"/>
                  <w:marTop w:val="0"/>
                  <w:marBottom w:val="0"/>
                  <w:divBdr>
                    <w:top w:val="none" w:sz="0" w:space="0" w:color="auto"/>
                    <w:left w:val="none" w:sz="0" w:space="0" w:color="auto"/>
                    <w:bottom w:val="none" w:sz="0" w:space="0" w:color="auto"/>
                    <w:right w:val="none" w:sz="0" w:space="0" w:color="auto"/>
                  </w:divBdr>
                  <w:divsChild>
                    <w:div w:id="245768028">
                      <w:marLeft w:val="0"/>
                      <w:marRight w:val="0"/>
                      <w:marTop w:val="0"/>
                      <w:marBottom w:val="0"/>
                      <w:divBdr>
                        <w:top w:val="none" w:sz="0" w:space="0" w:color="auto"/>
                        <w:left w:val="none" w:sz="0" w:space="0" w:color="auto"/>
                        <w:bottom w:val="none" w:sz="0" w:space="0" w:color="auto"/>
                        <w:right w:val="none" w:sz="0" w:space="0" w:color="auto"/>
                      </w:divBdr>
                    </w:div>
                  </w:divsChild>
                </w:div>
                <w:div w:id="887448543">
                  <w:marLeft w:val="0"/>
                  <w:marRight w:val="0"/>
                  <w:marTop w:val="0"/>
                  <w:marBottom w:val="0"/>
                  <w:divBdr>
                    <w:top w:val="none" w:sz="0" w:space="0" w:color="auto"/>
                    <w:left w:val="none" w:sz="0" w:space="0" w:color="auto"/>
                    <w:bottom w:val="none" w:sz="0" w:space="0" w:color="auto"/>
                    <w:right w:val="none" w:sz="0" w:space="0" w:color="auto"/>
                  </w:divBdr>
                  <w:divsChild>
                    <w:div w:id="1508247811">
                      <w:marLeft w:val="0"/>
                      <w:marRight w:val="0"/>
                      <w:marTop w:val="0"/>
                      <w:marBottom w:val="0"/>
                      <w:divBdr>
                        <w:top w:val="none" w:sz="0" w:space="0" w:color="auto"/>
                        <w:left w:val="none" w:sz="0" w:space="0" w:color="auto"/>
                        <w:bottom w:val="none" w:sz="0" w:space="0" w:color="auto"/>
                        <w:right w:val="none" w:sz="0" w:space="0" w:color="auto"/>
                      </w:divBdr>
                    </w:div>
                  </w:divsChild>
                </w:div>
                <w:div w:id="1021855448">
                  <w:marLeft w:val="0"/>
                  <w:marRight w:val="0"/>
                  <w:marTop w:val="0"/>
                  <w:marBottom w:val="0"/>
                  <w:divBdr>
                    <w:top w:val="none" w:sz="0" w:space="0" w:color="auto"/>
                    <w:left w:val="none" w:sz="0" w:space="0" w:color="auto"/>
                    <w:bottom w:val="none" w:sz="0" w:space="0" w:color="auto"/>
                    <w:right w:val="none" w:sz="0" w:space="0" w:color="auto"/>
                  </w:divBdr>
                  <w:divsChild>
                    <w:div w:id="1285117232">
                      <w:marLeft w:val="0"/>
                      <w:marRight w:val="0"/>
                      <w:marTop w:val="0"/>
                      <w:marBottom w:val="0"/>
                      <w:divBdr>
                        <w:top w:val="none" w:sz="0" w:space="0" w:color="auto"/>
                        <w:left w:val="none" w:sz="0" w:space="0" w:color="auto"/>
                        <w:bottom w:val="none" w:sz="0" w:space="0" w:color="auto"/>
                        <w:right w:val="none" w:sz="0" w:space="0" w:color="auto"/>
                      </w:divBdr>
                    </w:div>
                  </w:divsChild>
                </w:div>
                <w:div w:id="1047490516">
                  <w:marLeft w:val="0"/>
                  <w:marRight w:val="0"/>
                  <w:marTop w:val="0"/>
                  <w:marBottom w:val="0"/>
                  <w:divBdr>
                    <w:top w:val="none" w:sz="0" w:space="0" w:color="auto"/>
                    <w:left w:val="none" w:sz="0" w:space="0" w:color="auto"/>
                    <w:bottom w:val="none" w:sz="0" w:space="0" w:color="auto"/>
                    <w:right w:val="none" w:sz="0" w:space="0" w:color="auto"/>
                  </w:divBdr>
                  <w:divsChild>
                    <w:div w:id="382754948">
                      <w:marLeft w:val="0"/>
                      <w:marRight w:val="0"/>
                      <w:marTop w:val="0"/>
                      <w:marBottom w:val="0"/>
                      <w:divBdr>
                        <w:top w:val="none" w:sz="0" w:space="0" w:color="auto"/>
                        <w:left w:val="none" w:sz="0" w:space="0" w:color="auto"/>
                        <w:bottom w:val="none" w:sz="0" w:space="0" w:color="auto"/>
                        <w:right w:val="none" w:sz="0" w:space="0" w:color="auto"/>
                      </w:divBdr>
                    </w:div>
                  </w:divsChild>
                </w:div>
                <w:div w:id="1169321578">
                  <w:marLeft w:val="0"/>
                  <w:marRight w:val="0"/>
                  <w:marTop w:val="0"/>
                  <w:marBottom w:val="0"/>
                  <w:divBdr>
                    <w:top w:val="none" w:sz="0" w:space="0" w:color="auto"/>
                    <w:left w:val="none" w:sz="0" w:space="0" w:color="auto"/>
                    <w:bottom w:val="none" w:sz="0" w:space="0" w:color="auto"/>
                    <w:right w:val="none" w:sz="0" w:space="0" w:color="auto"/>
                  </w:divBdr>
                  <w:divsChild>
                    <w:div w:id="222445521">
                      <w:marLeft w:val="0"/>
                      <w:marRight w:val="0"/>
                      <w:marTop w:val="0"/>
                      <w:marBottom w:val="0"/>
                      <w:divBdr>
                        <w:top w:val="none" w:sz="0" w:space="0" w:color="auto"/>
                        <w:left w:val="none" w:sz="0" w:space="0" w:color="auto"/>
                        <w:bottom w:val="none" w:sz="0" w:space="0" w:color="auto"/>
                        <w:right w:val="none" w:sz="0" w:space="0" w:color="auto"/>
                      </w:divBdr>
                    </w:div>
                  </w:divsChild>
                </w:div>
                <w:div w:id="1361976763">
                  <w:marLeft w:val="0"/>
                  <w:marRight w:val="0"/>
                  <w:marTop w:val="0"/>
                  <w:marBottom w:val="0"/>
                  <w:divBdr>
                    <w:top w:val="none" w:sz="0" w:space="0" w:color="auto"/>
                    <w:left w:val="none" w:sz="0" w:space="0" w:color="auto"/>
                    <w:bottom w:val="none" w:sz="0" w:space="0" w:color="auto"/>
                    <w:right w:val="none" w:sz="0" w:space="0" w:color="auto"/>
                  </w:divBdr>
                  <w:divsChild>
                    <w:div w:id="898056582">
                      <w:marLeft w:val="0"/>
                      <w:marRight w:val="0"/>
                      <w:marTop w:val="0"/>
                      <w:marBottom w:val="0"/>
                      <w:divBdr>
                        <w:top w:val="none" w:sz="0" w:space="0" w:color="auto"/>
                        <w:left w:val="none" w:sz="0" w:space="0" w:color="auto"/>
                        <w:bottom w:val="none" w:sz="0" w:space="0" w:color="auto"/>
                        <w:right w:val="none" w:sz="0" w:space="0" w:color="auto"/>
                      </w:divBdr>
                    </w:div>
                  </w:divsChild>
                </w:div>
                <w:div w:id="1762213978">
                  <w:marLeft w:val="0"/>
                  <w:marRight w:val="0"/>
                  <w:marTop w:val="0"/>
                  <w:marBottom w:val="0"/>
                  <w:divBdr>
                    <w:top w:val="none" w:sz="0" w:space="0" w:color="auto"/>
                    <w:left w:val="none" w:sz="0" w:space="0" w:color="auto"/>
                    <w:bottom w:val="none" w:sz="0" w:space="0" w:color="auto"/>
                    <w:right w:val="none" w:sz="0" w:space="0" w:color="auto"/>
                  </w:divBdr>
                  <w:divsChild>
                    <w:div w:id="1573656410">
                      <w:marLeft w:val="0"/>
                      <w:marRight w:val="0"/>
                      <w:marTop w:val="0"/>
                      <w:marBottom w:val="0"/>
                      <w:divBdr>
                        <w:top w:val="none" w:sz="0" w:space="0" w:color="auto"/>
                        <w:left w:val="none" w:sz="0" w:space="0" w:color="auto"/>
                        <w:bottom w:val="none" w:sz="0" w:space="0" w:color="auto"/>
                        <w:right w:val="none" w:sz="0" w:space="0" w:color="auto"/>
                      </w:divBdr>
                    </w:div>
                  </w:divsChild>
                </w:div>
                <w:div w:id="1883246448">
                  <w:marLeft w:val="0"/>
                  <w:marRight w:val="0"/>
                  <w:marTop w:val="0"/>
                  <w:marBottom w:val="0"/>
                  <w:divBdr>
                    <w:top w:val="none" w:sz="0" w:space="0" w:color="auto"/>
                    <w:left w:val="none" w:sz="0" w:space="0" w:color="auto"/>
                    <w:bottom w:val="none" w:sz="0" w:space="0" w:color="auto"/>
                    <w:right w:val="none" w:sz="0" w:space="0" w:color="auto"/>
                  </w:divBdr>
                  <w:divsChild>
                    <w:div w:id="2089422618">
                      <w:marLeft w:val="0"/>
                      <w:marRight w:val="0"/>
                      <w:marTop w:val="0"/>
                      <w:marBottom w:val="0"/>
                      <w:divBdr>
                        <w:top w:val="none" w:sz="0" w:space="0" w:color="auto"/>
                        <w:left w:val="none" w:sz="0" w:space="0" w:color="auto"/>
                        <w:bottom w:val="none" w:sz="0" w:space="0" w:color="auto"/>
                        <w:right w:val="none" w:sz="0" w:space="0" w:color="auto"/>
                      </w:divBdr>
                    </w:div>
                  </w:divsChild>
                </w:div>
                <w:div w:id="1960600016">
                  <w:marLeft w:val="0"/>
                  <w:marRight w:val="0"/>
                  <w:marTop w:val="0"/>
                  <w:marBottom w:val="0"/>
                  <w:divBdr>
                    <w:top w:val="none" w:sz="0" w:space="0" w:color="auto"/>
                    <w:left w:val="none" w:sz="0" w:space="0" w:color="auto"/>
                    <w:bottom w:val="none" w:sz="0" w:space="0" w:color="auto"/>
                    <w:right w:val="none" w:sz="0" w:space="0" w:color="auto"/>
                  </w:divBdr>
                  <w:divsChild>
                    <w:div w:id="1733582060">
                      <w:marLeft w:val="0"/>
                      <w:marRight w:val="0"/>
                      <w:marTop w:val="0"/>
                      <w:marBottom w:val="0"/>
                      <w:divBdr>
                        <w:top w:val="none" w:sz="0" w:space="0" w:color="auto"/>
                        <w:left w:val="none" w:sz="0" w:space="0" w:color="auto"/>
                        <w:bottom w:val="none" w:sz="0" w:space="0" w:color="auto"/>
                        <w:right w:val="none" w:sz="0" w:space="0" w:color="auto"/>
                      </w:divBdr>
                    </w:div>
                  </w:divsChild>
                </w:div>
                <w:div w:id="2069912321">
                  <w:marLeft w:val="0"/>
                  <w:marRight w:val="0"/>
                  <w:marTop w:val="0"/>
                  <w:marBottom w:val="0"/>
                  <w:divBdr>
                    <w:top w:val="none" w:sz="0" w:space="0" w:color="auto"/>
                    <w:left w:val="none" w:sz="0" w:space="0" w:color="auto"/>
                    <w:bottom w:val="none" w:sz="0" w:space="0" w:color="auto"/>
                    <w:right w:val="none" w:sz="0" w:space="0" w:color="auto"/>
                  </w:divBdr>
                  <w:divsChild>
                    <w:div w:id="210491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01202">
      <w:bodyDiv w:val="1"/>
      <w:marLeft w:val="0"/>
      <w:marRight w:val="0"/>
      <w:marTop w:val="0"/>
      <w:marBottom w:val="0"/>
      <w:divBdr>
        <w:top w:val="none" w:sz="0" w:space="0" w:color="auto"/>
        <w:left w:val="none" w:sz="0" w:space="0" w:color="auto"/>
        <w:bottom w:val="none" w:sz="0" w:space="0" w:color="auto"/>
        <w:right w:val="none" w:sz="0" w:space="0" w:color="auto"/>
      </w:divBdr>
      <w:divsChild>
        <w:div w:id="892038809">
          <w:marLeft w:val="0"/>
          <w:marRight w:val="0"/>
          <w:marTop w:val="0"/>
          <w:marBottom w:val="0"/>
          <w:divBdr>
            <w:top w:val="none" w:sz="0" w:space="0" w:color="auto"/>
            <w:left w:val="none" w:sz="0" w:space="0" w:color="auto"/>
            <w:bottom w:val="none" w:sz="0" w:space="0" w:color="auto"/>
            <w:right w:val="none" w:sz="0" w:space="0" w:color="auto"/>
          </w:divBdr>
          <w:divsChild>
            <w:div w:id="82727383">
              <w:marLeft w:val="0"/>
              <w:marRight w:val="0"/>
              <w:marTop w:val="0"/>
              <w:marBottom w:val="0"/>
              <w:divBdr>
                <w:top w:val="none" w:sz="0" w:space="0" w:color="auto"/>
                <w:left w:val="none" w:sz="0" w:space="0" w:color="auto"/>
                <w:bottom w:val="none" w:sz="0" w:space="0" w:color="auto"/>
                <w:right w:val="none" w:sz="0" w:space="0" w:color="auto"/>
              </w:divBdr>
              <w:divsChild>
                <w:div w:id="79652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5643">
      <w:bodyDiv w:val="1"/>
      <w:marLeft w:val="0"/>
      <w:marRight w:val="0"/>
      <w:marTop w:val="0"/>
      <w:marBottom w:val="0"/>
      <w:divBdr>
        <w:top w:val="none" w:sz="0" w:space="0" w:color="auto"/>
        <w:left w:val="none" w:sz="0" w:space="0" w:color="auto"/>
        <w:bottom w:val="none" w:sz="0" w:space="0" w:color="auto"/>
        <w:right w:val="none" w:sz="0" w:space="0" w:color="auto"/>
      </w:divBdr>
    </w:div>
    <w:div w:id="132454162">
      <w:bodyDiv w:val="1"/>
      <w:marLeft w:val="0"/>
      <w:marRight w:val="0"/>
      <w:marTop w:val="0"/>
      <w:marBottom w:val="0"/>
      <w:divBdr>
        <w:top w:val="none" w:sz="0" w:space="0" w:color="auto"/>
        <w:left w:val="none" w:sz="0" w:space="0" w:color="auto"/>
        <w:bottom w:val="none" w:sz="0" w:space="0" w:color="auto"/>
        <w:right w:val="none" w:sz="0" w:space="0" w:color="auto"/>
      </w:divBdr>
      <w:divsChild>
        <w:div w:id="710960402">
          <w:marLeft w:val="0"/>
          <w:marRight w:val="0"/>
          <w:marTop w:val="0"/>
          <w:marBottom w:val="0"/>
          <w:divBdr>
            <w:top w:val="none" w:sz="0" w:space="0" w:color="auto"/>
            <w:left w:val="none" w:sz="0" w:space="0" w:color="auto"/>
            <w:bottom w:val="none" w:sz="0" w:space="0" w:color="auto"/>
            <w:right w:val="none" w:sz="0" w:space="0" w:color="auto"/>
          </w:divBdr>
          <w:divsChild>
            <w:div w:id="1867867254">
              <w:marLeft w:val="0"/>
              <w:marRight w:val="0"/>
              <w:marTop w:val="0"/>
              <w:marBottom w:val="0"/>
              <w:divBdr>
                <w:top w:val="none" w:sz="0" w:space="0" w:color="auto"/>
                <w:left w:val="none" w:sz="0" w:space="0" w:color="auto"/>
                <w:bottom w:val="none" w:sz="0" w:space="0" w:color="auto"/>
                <w:right w:val="none" w:sz="0" w:space="0" w:color="auto"/>
              </w:divBdr>
              <w:divsChild>
                <w:div w:id="448402833">
                  <w:marLeft w:val="0"/>
                  <w:marRight w:val="0"/>
                  <w:marTop w:val="0"/>
                  <w:marBottom w:val="0"/>
                  <w:divBdr>
                    <w:top w:val="none" w:sz="0" w:space="0" w:color="auto"/>
                    <w:left w:val="none" w:sz="0" w:space="0" w:color="auto"/>
                    <w:bottom w:val="none" w:sz="0" w:space="0" w:color="auto"/>
                    <w:right w:val="none" w:sz="0" w:space="0" w:color="auto"/>
                  </w:divBdr>
                  <w:divsChild>
                    <w:div w:id="1945846916">
                      <w:marLeft w:val="0"/>
                      <w:marRight w:val="0"/>
                      <w:marTop w:val="0"/>
                      <w:marBottom w:val="0"/>
                      <w:divBdr>
                        <w:top w:val="none" w:sz="0" w:space="0" w:color="auto"/>
                        <w:left w:val="none" w:sz="0" w:space="0" w:color="auto"/>
                        <w:bottom w:val="none" w:sz="0" w:space="0" w:color="auto"/>
                        <w:right w:val="none" w:sz="0" w:space="0" w:color="auto"/>
                      </w:divBdr>
                    </w:div>
                  </w:divsChild>
                </w:div>
                <w:div w:id="526337275">
                  <w:marLeft w:val="0"/>
                  <w:marRight w:val="0"/>
                  <w:marTop w:val="0"/>
                  <w:marBottom w:val="0"/>
                  <w:divBdr>
                    <w:top w:val="none" w:sz="0" w:space="0" w:color="auto"/>
                    <w:left w:val="none" w:sz="0" w:space="0" w:color="auto"/>
                    <w:bottom w:val="none" w:sz="0" w:space="0" w:color="auto"/>
                    <w:right w:val="none" w:sz="0" w:space="0" w:color="auto"/>
                  </w:divBdr>
                  <w:divsChild>
                    <w:div w:id="1954826249">
                      <w:marLeft w:val="0"/>
                      <w:marRight w:val="0"/>
                      <w:marTop w:val="0"/>
                      <w:marBottom w:val="0"/>
                      <w:divBdr>
                        <w:top w:val="none" w:sz="0" w:space="0" w:color="auto"/>
                        <w:left w:val="none" w:sz="0" w:space="0" w:color="auto"/>
                        <w:bottom w:val="none" w:sz="0" w:space="0" w:color="auto"/>
                        <w:right w:val="none" w:sz="0" w:space="0" w:color="auto"/>
                      </w:divBdr>
                    </w:div>
                  </w:divsChild>
                </w:div>
                <w:div w:id="836505852">
                  <w:marLeft w:val="0"/>
                  <w:marRight w:val="0"/>
                  <w:marTop w:val="0"/>
                  <w:marBottom w:val="0"/>
                  <w:divBdr>
                    <w:top w:val="none" w:sz="0" w:space="0" w:color="auto"/>
                    <w:left w:val="none" w:sz="0" w:space="0" w:color="auto"/>
                    <w:bottom w:val="none" w:sz="0" w:space="0" w:color="auto"/>
                    <w:right w:val="none" w:sz="0" w:space="0" w:color="auto"/>
                  </w:divBdr>
                  <w:divsChild>
                    <w:div w:id="1925648930">
                      <w:marLeft w:val="0"/>
                      <w:marRight w:val="0"/>
                      <w:marTop w:val="0"/>
                      <w:marBottom w:val="0"/>
                      <w:divBdr>
                        <w:top w:val="none" w:sz="0" w:space="0" w:color="auto"/>
                        <w:left w:val="none" w:sz="0" w:space="0" w:color="auto"/>
                        <w:bottom w:val="none" w:sz="0" w:space="0" w:color="auto"/>
                        <w:right w:val="none" w:sz="0" w:space="0" w:color="auto"/>
                      </w:divBdr>
                    </w:div>
                  </w:divsChild>
                </w:div>
                <w:div w:id="863593972">
                  <w:marLeft w:val="0"/>
                  <w:marRight w:val="0"/>
                  <w:marTop w:val="0"/>
                  <w:marBottom w:val="0"/>
                  <w:divBdr>
                    <w:top w:val="none" w:sz="0" w:space="0" w:color="auto"/>
                    <w:left w:val="none" w:sz="0" w:space="0" w:color="auto"/>
                    <w:bottom w:val="none" w:sz="0" w:space="0" w:color="auto"/>
                    <w:right w:val="none" w:sz="0" w:space="0" w:color="auto"/>
                  </w:divBdr>
                  <w:divsChild>
                    <w:div w:id="282351350">
                      <w:marLeft w:val="0"/>
                      <w:marRight w:val="0"/>
                      <w:marTop w:val="0"/>
                      <w:marBottom w:val="0"/>
                      <w:divBdr>
                        <w:top w:val="none" w:sz="0" w:space="0" w:color="auto"/>
                        <w:left w:val="none" w:sz="0" w:space="0" w:color="auto"/>
                        <w:bottom w:val="none" w:sz="0" w:space="0" w:color="auto"/>
                        <w:right w:val="none" w:sz="0" w:space="0" w:color="auto"/>
                      </w:divBdr>
                    </w:div>
                  </w:divsChild>
                </w:div>
                <w:div w:id="1846047885">
                  <w:marLeft w:val="0"/>
                  <w:marRight w:val="0"/>
                  <w:marTop w:val="0"/>
                  <w:marBottom w:val="0"/>
                  <w:divBdr>
                    <w:top w:val="none" w:sz="0" w:space="0" w:color="auto"/>
                    <w:left w:val="none" w:sz="0" w:space="0" w:color="auto"/>
                    <w:bottom w:val="none" w:sz="0" w:space="0" w:color="auto"/>
                    <w:right w:val="none" w:sz="0" w:space="0" w:color="auto"/>
                  </w:divBdr>
                  <w:divsChild>
                    <w:div w:id="86293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42013">
      <w:bodyDiv w:val="1"/>
      <w:marLeft w:val="0"/>
      <w:marRight w:val="0"/>
      <w:marTop w:val="0"/>
      <w:marBottom w:val="0"/>
      <w:divBdr>
        <w:top w:val="none" w:sz="0" w:space="0" w:color="auto"/>
        <w:left w:val="none" w:sz="0" w:space="0" w:color="auto"/>
        <w:bottom w:val="none" w:sz="0" w:space="0" w:color="auto"/>
        <w:right w:val="none" w:sz="0" w:space="0" w:color="auto"/>
      </w:divBdr>
    </w:div>
    <w:div w:id="219098169">
      <w:bodyDiv w:val="1"/>
      <w:marLeft w:val="0"/>
      <w:marRight w:val="0"/>
      <w:marTop w:val="0"/>
      <w:marBottom w:val="0"/>
      <w:divBdr>
        <w:top w:val="none" w:sz="0" w:space="0" w:color="auto"/>
        <w:left w:val="none" w:sz="0" w:space="0" w:color="auto"/>
        <w:bottom w:val="none" w:sz="0" w:space="0" w:color="auto"/>
        <w:right w:val="none" w:sz="0" w:space="0" w:color="auto"/>
      </w:divBdr>
    </w:div>
    <w:div w:id="316150237">
      <w:bodyDiv w:val="1"/>
      <w:marLeft w:val="0"/>
      <w:marRight w:val="0"/>
      <w:marTop w:val="0"/>
      <w:marBottom w:val="0"/>
      <w:divBdr>
        <w:top w:val="none" w:sz="0" w:space="0" w:color="auto"/>
        <w:left w:val="none" w:sz="0" w:space="0" w:color="auto"/>
        <w:bottom w:val="none" w:sz="0" w:space="0" w:color="auto"/>
        <w:right w:val="none" w:sz="0" w:space="0" w:color="auto"/>
      </w:divBdr>
    </w:div>
    <w:div w:id="528422379">
      <w:bodyDiv w:val="1"/>
      <w:marLeft w:val="0"/>
      <w:marRight w:val="0"/>
      <w:marTop w:val="0"/>
      <w:marBottom w:val="0"/>
      <w:divBdr>
        <w:top w:val="none" w:sz="0" w:space="0" w:color="auto"/>
        <w:left w:val="none" w:sz="0" w:space="0" w:color="auto"/>
        <w:bottom w:val="none" w:sz="0" w:space="0" w:color="auto"/>
        <w:right w:val="none" w:sz="0" w:space="0" w:color="auto"/>
      </w:divBdr>
      <w:divsChild>
        <w:div w:id="383409149">
          <w:marLeft w:val="0"/>
          <w:marRight w:val="0"/>
          <w:marTop w:val="0"/>
          <w:marBottom w:val="0"/>
          <w:divBdr>
            <w:top w:val="none" w:sz="0" w:space="0" w:color="auto"/>
            <w:left w:val="none" w:sz="0" w:space="0" w:color="auto"/>
            <w:bottom w:val="none" w:sz="0" w:space="0" w:color="auto"/>
            <w:right w:val="none" w:sz="0" w:space="0" w:color="auto"/>
          </w:divBdr>
        </w:div>
      </w:divsChild>
    </w:div>
    <w:div w:id="558974945">
      <w:bodyDiv w:val="1"/>
      <w:marLeft w:val="0"/>
      <w:marRight w:val="0"/>
      <w:marTop w:val="0"/>
      <w:marBottom w:val="0"/>
      <w:divBdr>
        <w:top w:val="none" w:sz="0" w:space="0" w:color="auto"/>
        <w:left w:val="none" w:sz="0" w:space="0" w:color="auto"/>
        <w:bottom w:val="none" w:sz="0" w:space="0" w:color="auto"/>
        <w:right w:val="none" w:sz="0" w:space="0" w:color="auto"/>
      </w:divBdr>
      <w:divsChild>
        <w:div w:id="1055816710">
          <w:marLeft w:val="0"/>
          <w:marRight w:val="0"/>
          <w:marTop w:val="0"/>
          <w:marBottom w:val="0"/>
          <w:divBdr>
            <w:top w:val="none" w:sz="0" w:space="0" w:color="auto"/>
            <w:left w:val="none" w:sz="0" w:space="0" w:color="auto"/>
            <w:bottom w:val="none" w:sz="0" w:space="0" w:color="auto"/>
            <w:right w:val="none" w:sz="0" w:space="0" w:color="auto"/>
          </w:divBdr>
          <w:divsChild>
            <w:div w:id="1905750916">
              <w:marLeft w:val="0"/>
              <w:marRight w:val="0"/>
              <w:marTop w:val="0"/>
              <w:marBottom w:val="0"/>
              <w:divBdr>
                <w:top w:val="none" w:sz="0" w:space="0" w:color="auto"/>
                <w:left w:val="none" w:sz="0" w:space="0" w:color="auto"/>
                <w:bottom w:val="none" w:sz="0" w:space="0" w:color="auto"/>
                <w:right w:val="none" w:sz="0" w:space="0" w:color="auto"/>
              </w:divBdr>
              <w:divsChild>
                <w:div w:id="497962886">
                  <w:marLeft w:val="0"/>
                  <w:marRight w:val="0"/>
                  <w:marTop w:val="0"/>
                  <w:marBottom w:val="0"/>
                  <w:divBdr>
                    <w:top w:val="none" w:sz="0" w:space="0" w:color="auto"/>
                    <w:left w:val="none" w:sz="0" w:space="0" w:color="auto"/>
                    <w:bottom w:val="none" w:sz="0" w:space="0" w:color="auto"/>
                    <w:right w:val="none" w:sz="0" w:space="0" w:color="auto"/>
                  </w:divBdr>
                  <w:divsChild>
                    <w:div w:id="455100705">
                      <w:marLeft w:val="0"/>
                      <w:marRight w:val="0"/>
                      <w:marTop w:val="0"/>
                      <w:marBottom w:val="0"/>
                      <w:divBdr>
                        <w:top w:val="none" w:sz="0" w:space="0" w:color="auto"/>
                        <w:left w:val="none" w:sz="0" w:space="0" w:color="auto"/>
                        <w:bottom w:val="none" w:sz="0" w:space="0" w:color="auto"/>
                        <w:right w:val="none" w:sz="0" w:space="0" w:color="auto"/>
                      </w:divBdr>
                    </w:div>
                  </w:divsChild>
                </w:div>
                <w:div w:id="547231188">
                  <w:marLeft w:val="0"/>
                  <w:marRight w:val="0"/>
                  <w:marTop w:val="0"/>
                  <w:marBottom w:val="0"/>
                  <w:divBdr>
                    <w:top w:val="none" w:sz="0" w:space="0" w:color="auto"/>
                    <w:left w:val="none" w:sz="0" w:space="0" w:color="auto"/>
                    <w:bottom w:val="none" w:sz="0" w:space="0" w:color="auto"/>
                    <w:right w:val="none" w:sz="0" w:space="0" w:color="auto"/>
                  </w:divBdr>
                  <w:divsChild>
                    <w:div w:id="1959070191">
                      <w:marLeft w:val="0"/>
                      <w:marRight w:val="0"/>
                      <w:marTop w:val="0"/>
                      <w:marBottom w:val="0"/>
                      <w:divBdr>
                        <w:top w:val="none" w:sz="0" w:space="0" w:color="auto"/>
                        <w:left w:val="none" w:sz="0" w:space="0" w:color="auto"/>
                        <w:bottom w:val="none" w:sz="0" w:space="0" w:color="auto"/>
                        <w:right w:val="none" w:sz="0" w:space="0" w:color="auto"/>
                      </w:divBdr>
                    </w:div>
                  </w:divsChild>
                </w:div>
                <w:div w:id="681586824">
                  <w:marLeft w:val="0"/>
                  <w:marRight w:val="0"/>
                  <w:marTop w:val="0"/>
                  <w:marBottom w:val="0"/>
                  <w:divBdr>
                    <w:top w:val="none" w:sz="0" w:space="0" w:color="auto"/>
                    <w:left w:val="none" w:sz="0" w:space="0" w:color="auto"/>
                    <w:bottom w:val="none" w:sz="0" w:space="0" w:color="auto"/>
                    <w:right w:val="none" w:sz="0" w:space="0" w:color="auto"/>
                  </w:divBdr>
                  <w:divsChild>
                    <w:div w:id="782849888">
                      <w:marLeft w:val="0"/>
                      <w:marRight w:val="0"/>
                      <w:marTop w:val="0"/>
                      <w:marBottom w:val="0"/>
                      <w:divBdr>
                        <w:top w:val="none" w:sz="0" w:space="0" w:color="auto"/>
                        <w:left w:val="none" w:sz="0" w:space="0" w:color="auto"/>
                        <w:bottom w:val="none" w:sz="0" w:space="0" w:color="auto"/>
                        <w:right w:val="none" w:sz="0" w:space="0" w:color="auto"/>
                      </w:divBdr>
                    </w:div>
                  </w:divsChild>
                </w:div>
                <w:div w:id="869151917">
                  <w:marLeft w:val="0"/>
                  <w:marRight w:val="0"/>
                  <w:marTop w:val="0"/>
                  <w:marBottom w:val="0"/>
                  <w:divBdr>
                    <w:top w:val="none" w:sz="0" w:space="0" w:color="auto"/>
                    <w:left w:val="none" w:sz="0" w:space="0" w:color="auto"/>
                    <w:bottom w:val="none" w:sz="0" w:space="0" w:color="auto"/>
                    <w:right w:val="none" w:sz="0" w:space="0" w:color="auto"/>
                  </w:divBdr>
                  <w:divsChild>
                    <w:div w:id="807163845">
                      <w:marLeft w:val="0"/>
                      <w:marRight w:val="0"/>
                      <w:marTop w:val="0"/>
                      <w:marBottom w:val="0"/>
                      <w:divBdr>
                        <w:top w:val="none" w:sz="0" w:space="0" w:color="auto"/>
                        <w:left w:val="none" w:sz="0" w:space="0" w:color="auto"/>
                        <w:bottom w:val="none" w:sz="0" w:space="0" w:color="auto"/>
                        <w:right w:val="none" w:sz="0" w:space="0" w:color="auto"/>
                      </w:divBdr>
                    </w:div>
                  </w:divsChild>
                </w:div>
                <w:div w:id="954943533">
                  <w:marLeft w:val="0"/>
                  <w:marRight w:val="0"/>
                  <w:marTop w:val="0"/>
                  <w:marBottom w:val="0"/>
                  <w:divBdr>
                    <w:top w:val="none" w:sz="0" w:space="0" w:color="auto"/>
                    <w:left w:val="none" w:sz="0" w:space="0" w:color="auto"/>
                    <w:bottom w:val="none" w:sz="0" w:space="0" w:color="auto"/>
                    <w:right w:val="none" w:sz="0" w:space="0" w:color="auto"/>
                  </w:divBdr>
                  <w:divsChild>
                    <w:div w:id="837697642">
                      <w:marLeft w:val="0"/>
                      <w:marRight w:val="0"/>
                      <w:marTop w:val="0"/>
                      <w:marBottom w:val="0"/>
                      <w:divBdr>
                        <w:top w:val="none" w:sz="0" w:space="0" w:color="auto"/>
                        <w:left w:val="none" w:sz="0" w:space="0" w:color="auto"/>
                        <w:bottom w:val="none" w:sz="0" w:space="0" w:color="auto"/>
                        <w:right w:val="none" w:sz="0" w:space="0" w:color="auto"/>
                      </w:divBdr>
                    </w:div>
                  </w:divsChild>
                </w:div>
                <w:div w:id="970938149">
                  <w:marLeft w:val="0"/>
                  <w:marRight w:val="0"/>
                  <w:marTop w:val="0"/>
                  <w:marBottom w:val="0"/>
                  <w:divBdr>
                    <w:top w:val="none" w:sz="0" w:space="0" w:color="auto"/>
                    <w:left w:val="none" w:sz="0" w:space="0" w:color="auto"/>
                    <w:bottom w:val="none" w:sz="0" w:space="0" w:color="auto"/>
                    <w:right w:val="none" w:sz="0" w:space="0" w:color="auto"/>
                  </w:divBdr>
                  <w:divsChild>
                    <w:div w:id="499733915">
                      <w:marLeft w:val="0"/>
                      <w:marRight w:val="0"/>
                      <w:marTop w:val="0"/>
                      <w:marBottom w:val="0"/>
                      <w:divBdr>
                        <w:top w:val="none" w:sz="0" w:space="0" w:color="auto"/>
                        <w:left w:val="none" w:sz="0" w:space="0" w:color="auto"/>
                        <w:bottom w:val="none" w:sz="0" w:space="0" w:color="auto"/>
                        <w:right w:val="none" w:sz="0" w:space="0" w:color="auto"/>
                      </w:divBdr>
                    </w:div>
                  </w:divsChild>
                </w:div>
                <w:div w:id="1008220051">
                  <w:marLeft w:val="0"/>
                  <w:marRight w:val="0"/>
                  <w:marTop w:val="0"/>
                  <w:marBottom w:val="0"/>
                  <w:divBdr>
                    <w:top w:val="none" w:sz="0" w:space="0" w:color="auto"/>
                    <w:left w:val="none" w:sz="0" w:space="0" w:color="auto"/>
                    <w:bottom w:val="none" w:sz="0" w:space="0" w:color="auto"/>
                    <w:right w:val="none" w:sz="0" w:space="0" w:color="auto"/>
                  </w:divBdr>
                  <w:divsChild>
                    <w:div w:id="1450658649">
                      <w:marLeft w:val="0"/>
                      <w:marRight w:val="0"/>
                      <w:marTop w:val="0"/>
                      <w:marBottom w:val="0"/>
                      <w:divBdr>
                        <w:top w:val="none" w:sz="0" w:space="0" w:color="auto"/>
                        <w:left w:val="none" w:sz="0" w:space="0" w:color="auto"/>
                        <w:bottom w:val="none" w:sz="0" w:space="0" w:color="auto"/>
                        <w:right w:val="none" w:sz="0" w:space="0" w:color="auto"/>
                      </w:divBdr>
                    </w:div>
                  </w:divsChild>
                </w:div>
                <w:div w:id="1100105167">
                  <w:marLeft w:val="0"/>
                  <w:marRight w:val="0"/>
                  <w:marTop w:val="0"/>
                  <w:marBottom w:val="0"/>
                  <w:divBdr>
                    <w:top w:val="none" w:sz="0" w:space="0" w:color="auto"/>
                    <w:left w:val="none" w:sz="0" w:space="0" w:color="auto"/>
                    <w:bottom w:val="none" w:sz="0" w:space="0" w:color="auto"/>
                    <w:right w:val="none" w:sz="0" w:space="0" w:color="auto"/>
                  </w:divBdr>
                  <w:divsChild>
                    <w:div w:id="1625580586">
                      <w:marLeft w:val="0"/>
                      <w:marRight w:val="0"/>
                      <w:marTop w:val="0"/>
                      <w:marBottom w:val="0"/>
                      <w:divBdr>
                        <w:top w:val="none" w:sz="0" w:space="0" w:color="auto"/>
                        <w:left w:val="none" w:sz="0" w:space="0" w:color="auto"/>
                        <w:bottom w:val="none" w:sz="0" w:space="0" w:color="auto"/>
                        <w:right w:val="none" w:sz="0" w:space="0" w:color="auto"/>
                      </w:divBdr>
                    </w:div>
                  </w:divsChild>
                </w:div>
                <w:div w:id="1339387896">
                  <w:marLeft w:val="0"/>
                  <w:marRight w:val="0"/>
                  <w:marTop w:val="0"/>
                  <w:marBottom w:val="0"/>
                  <w:divBdr>
                    <w:top w:val="none" w:sz="0" w:space="0" w:color="auto"/>
                    <w:left w:val="none" w:sz="0" w:space="0" w:color="auto"/>
                    <w:bottom w:val="none" w:sz="0" w:space="0" w:color="auto"/>
                    <w:right w:val="none" w:sz="0" w:space="0" w:color="auto"/>
                  </w:divBdr>
                  <w:divsChild>
                    <w:div w:id="1053433153">
                      <w:marLeft w:val="0"/>
                      <w:marRight w:val="0"/>
                      <w:marTop w:val="0"/>
                      <w:marBottom w:val="0"/>
                      <w:divBdr>
                        <w:top w:val="none" w:sz="0" w:space="0" w:color="auto"/>
                        <w:left w:val="none" w:sz="0" w:space="0" w:color="auto"/>
                        <w:bottom w:val="none" w:sz="0" w:space="0" w:color="auto"/>
                        <w:right w:val="none" w:sz="0" w:space="0" w:color="auto"/>
                      </w:divBdr>
                    </w:div>
                  </w:divsChild>
                </w:div>
                <w:div w:id="1538811962">
                  <w:marLeft w:val="0"/>
                  <w:marRight w:val="0"/>
                  <w:marTop w:val="0"/>
                  <w:marBottom w:val="0"/>
                  <w:divBdr>
                    <w:top w:val="none" w:sz="0" w:space="0" w:color="auto"/>
                    <w:left w:val="none" w:sz="0" w:space="0" w:color="auto"/>
                    <w:bottom w:val="none" w:sz="0" w:space="0" w:color="auto"/>
                    <w:right w:val="none" w:sz="0" w:space="0" w:color="auto"/>
                  </w:divBdr>
                  <w:divsChild>
                    <w:div w:id="971401219">
                      <w:marLeft w:val="0"/>
                      <w:marRight w:val="0"/>
                      <w:marTop w:val="0"/>
                      <w:marBottom w:val="0"/>
                      <w:divBdr>
                        <w:top w:val="none" w:sz="0" w:space="0" w:color="auto"/>
                        <w:left w:val="none" w:sz="0" w:space="0" w:color="auto"/>
                        <w:bottom w:val="none" w:sz="0" w:space="0" w:color="auto"/>
                        <w:right w:val="none" w:sz="0" w:space="0" w:color="auto"/>
                      </w:divBdr>
                    </w:div>
                  </w:divsChild>
                </w:div>
                <w:div w:id="1784958329">
                  <w:marLeft w:val="0"/>
                  <w:marRight w:val="0"/>
                  <w:marTop w:val="0"/>
                  <w:marBottom w:val="0"/>
                  <w:divBdr>
                    <w:top w:val="none" w:sz="0" w:space="0" w:color="auto"/>
                    <w:left w:val="none" w:sz="0" w:space="0" w:color="auto"/>
                    <w:bottom w:val="none" w:sz="0" w:space="0" w:color="auto"/>
                    <w:right w:val="none" w:sz="0" w:space="0" w:color="auto"/>
                  </w:divBdr>
                  <w:divsChild>
                    <w:div w:id="27726999">
                      <w:marLeft w:val="0"/>
                      <w:marRight w:val="0"/>
                      <w:marTop w:val="0"/>
                      <w:marBottom w:val="0"/>
                      <w:divBdr>
                        <w:top w:val="none" w:sz="0" w:space="0" w:color="auto"/>
                        <w:left w:val="none" w:sz="0" w:space="0" w:color="auto"/>
                        <w:bottom w:val="none" w:sz="0" w:space="0" w:color="auto"/>
                        <w:right w:val="none" w:sz="0" w:space="0" w:color="auto"/>
                      </w:divBdr>
                    </w:div>
                  </w:divsChild>
                </w:div>
                <w:div w:id="1880629749">
                  <w:marLeft w:val="0"/>
                  <w:marRight w:val="0"/>
                  <w:marTop w:val="0"/>
                  <w:marBottom w:val="0"/>
                  <w:divBdr>
                    <w:top w:val="none" w:sz="0" w:space="0" w:color="auto"/>
                    <w:left w:val="none" w:sz="0" w:space="0" w:color="auto"/>
                    <w:bottom w:val="none" w:sz="0" w:space="0" w:color="auto"/>
                    <w:right w:val="none" w:sz="0" w:space="0" w:color="auto"/>
                  </w:divBdr>
                  <w:divsChild>
                    <w:div w:id="810561986">
                      <w:marLeft w:val="0"/>
                      <w:marRight w:val="0"/>
                      <w:marTop w:val="0"/>
                      <w:marBottom w:val="0"/>
                      <w:divBdr>
                        <w:top w:val="none" w:sz="0" w:space="0" w:color="auto"/>
                        <w:left w:val="none" w:sz="0" w:space="0" w:color="auto"/>
                        <w:bottom w:val="none" w:sz="0" w:space="0" w:color="auto"/>
                        <w:right w:val="none" w:sz="0" w:space="0" w:color="auto"/>
                      </w:divBdr>
                    </w:div>
                  </w:divsChild>
                </w:div>
                <w:div w:id="1975871337">
                  <w:marLeft w:val="0"/>
                  <w:marRight w:val="0"/>
                  <w:marTop w:val="0"/>
                  <w:marBottom w:val="0"/>
                  <w:divBdr>
                    <w:top w:val="none" w:sz="0" w:space="0" w:color="auto"/>
                    <w:left w:val="none" w:sz="0" w:space="0" w:color="auto"/>
                    <w:bottom w:val="none" w:sz="0" w:space="0" w:color="auto"/>
                    <w:right w:val="none" w:sz="0" w:space="0" w:color="auto"/>
                  </w:divBdr>
                  <w:divsChild>
                    <w:div w:id="296689973">
                      <w:marLeft w:val="0"/>
                      <w:marRight w:val="0"/>
                      <w:marTop w:val="0"/>
                      <w:marBottom w:val="0"/>
                      <w:divBdr>
                        <w:top w:val="none" w:sz="0" w:space="0" w:color="auto"/>
                        <w:left w:val="none" w:sz="0" w:space="0" w:color="auto"/>
                        <w:bottom w:val="none" w:sz="0" w:space="0" w:color="auto"/>
                        <w:right w:val="none" w:sz="0" w:space="0" w:color="auto"/>
                      </w:divBdr>
                    </w:div>
                  </w:divsChild>
                </w:div>
                <w:div w:id="1999069842">
                  <w:marLeft w:val="0"/>
                  <w:marRight w:val="0"/>
                  <w:marTop w:val="0"/>
                  <w:marBottom w:val="0"/>
                  <w:divBdr>
                    <w:top w:val="none" w:sz="0" w:space="0" w:color="auto"/>
                    <w:left w:val="none" w:sz="0" w:space="0" w:color="auto"/>
                    <w:bottom w:val="none" w:sz="0" w:space="0" w:color="auto"/>
                    <w:right w:val="none" w:sz="0" w:space="0" w:color="auto"/>
                  </w:divBdr>
                  <w:divsChild>
                    <w:div w:id="194892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136883">
      <w:bodyDiv w:val="1"/>
      <w:marLeft w:val="0"/>
      <w:marRight w:val="0"/>
      <w:marTop w:val="0"/>
      <w:marBottom w:val="0"/>
      <w:divBdr>
        <w:top w:val="none" w:sz="0" w:space="0" w:color="auto"/>
        <w:left w:val="none" w:sz="0" w:space="0" w:color="auto"/>
        <w:bottom w:val="none" w:sz="0" w:space="0" w:color="auto"/>
        <w:right w:val="none" w:sz="0" w:space="0" w:color="auto"/>
      </w:divBdr>
      <w:divsChild>
        <w:div w:id="2107995398">
          <w:marLeft w:val="0"/>
          <w:marRight w:val="0"/>
          <w:marTop w:val="0"/>
          <w:marBottom w:val="0"/>
          <w:divBdr>
            <w:top w:val="none" w:sz="0" w:space="0" w:color="auto"/>
            <w:left w:val="none" w:sz="0" w:space="0" w:color="auto"/>
            <w:bottom w:val="none" w:sz="0" w:space="0" w:color="auto"/>
            <w:right w:val="none" w:sz="0" w:space="0" w:color="auto"/>
          </w:divBdr>
          <w:divsChild>
            <w:div w:id="1469320029">
              <w:marLeft w:val="0"/>
              <w:marRight w:val="0"/>
              <w:marTop w:val="0"/>
              <w:marBottom w:val="0"/>
              <w:divBdr>
                <w:top w:val="none" w:sz="0" w:space="0" w:color="auto"/>
                <w:left w:val="none" w:sz="0" w:space="0" w:color="auto"/>
                <w:bottom w:val="none" w:sz="0" w:space="0" w:color="auto"/>
                <w:right w:val="none" w:sz="0" w:space="0" w:color="auto"/>
              </w:divBdr>
              <w:divsChild>
                <w:div w:id="5982987">
                  <w:marLeft w:val="0"/>
                  <w:marRight w:val="0"/>
                  <w:marTop w:val="0"/>
                  <w:marBottom w:val="0"/>
                  <w:divBdr>
                    <w:top w:val="none" w:sz="0" w:space="0" w:color="auto"/>
                    <w:left w:val="none" w:sz="0" w:space="0" w:color="auto"/>
                    <w:bottom w:val="none" w:sz="0" w:space="0" w:color="auto"/>
                    <w:right w:val="none" w:sz="0" w:space="0" w:color="auto"/>
                  </w:divBdr>
                  <w:divsChild>
                    <w:div w:id="533494272">
                      <w:marLeft w:val="0"/>
                      <w:marRight w:val="0"/>
                      <w:marTop w:val="0"/>
                      <w:marBottom w:val="0"/>
                      <w:divBdr>
                        <w:top w:val="none" w:sz="0" w:space="0" w:color="auto"/>
                        <w:left w:val="none" w:sz="0" w:space="0" w:color="auto"/>
                        <w:bottom w:val="none" w:sz="0" w:space="0" w:color="auto"/>
                        <w:right w:val="none" w:sz="0" w:space="0" w:color="auto"/>
                      </w:divBdr>
                    </w:div>
                  </w:divsChild>
                </w:div>
                <w:div w:id="325399367">
                  <w:marLeft w:val="0"/>
                  <w:marRight w:val="0"/>
                  <w:marTop w:val="0"/>
                  <w:marBottom w:val="0"/>
                  <w:divBdr>
                    <w:top w:val="none" w:sz="0" w:space="0" w:color="auto"/>
                    <w:left w:val="none" w:sz="0" w:space="0" w:color="auto"/>
                    <w:bottom w:val="none" w:sz="0" w:space="0" w:color="auto"/>
                    <w:right w:val="none" w:sz="0" w:space="0" w:color="auto"/>
                  </w:divBdr>
                  <w:divsChild>
                    <w:div w:id="1930965359">
                      <w:marLeft w:val="0"/>
                      <w:marRight w:val="0"/>
                      <w:marTop w:val="0"/>
                      <w:marBottom w:val="0"/>
                      <w:divBdr>
                        <w:top w:val="none" w:sz="0" w:space="0" w:color="auto"/>
                        <w:left w:val="none" w:sz="0" w:space="0" w:color="auto"/>
                        <w:bottom w:val="none" w:sz="0" w:space="0" w:color="auto"/>
                        <w:right w:val="none" w:sz="0" w:space="0" w:color="auto"/>
                      </w:divBdr>
                    </w:div>
                  </w:divsChild>
                </w:div>
                <w:div w:id="353305906">
                  <w:marLeft w:val="0"/>
                  <w:marRight w:val="0"/>
                  <w:marTop w:val="0"/>
                  <w:marBottom w:val="0"/>
                  <w:divBdr>
                    <w:top w:val="none" w:sz="0" w:space="0" w:color="auto"/>
                    <w:left w:val="none" w:sz="0" w:space="0" w:color="auto"/>
                    <w:bottom w:val="none" w:sz="0" w:space="0" w:color="auto"/>
                    <w:right w:val="none" w:sz="0" w:space="0" w:color="auto"/>
                  </w:divBdr>
                  <w:divsChild>
                    <w:div w:id="444033782">
                      <w:marLeft w:val="0"/>
                      <w:marRight w:val="0"/>
                      <w:marTop w:val="0"/>
                      <w:marBottom w:val="0"/>
                      <w:divBdr>
                        <w:top w:val="none" w:sz="0" w:space="0" w:color="auto"/>
                        <w:left w:val="none" w:sz="0" w:space="0" w:color="auto"/>
                        <w:bottom w:val="none" w:sz="0" w:space="0" w:color="auto"/>
                        <w:right w:val="none" w:sz="0" w:space="0" w:color="auto"/>
                      </w:divBdr>
                    </w:div>
                  </w:divsChild>
                </w:div>
                <w:div w:id="1399785286">
                  <w:marLeft w:val="0"/>
                  <w:marRight w:val="0"/>
                  <w:marTop w:val="0"/>
                  <w:marBottom w:val="0"/>
                  <w:divBdr>
                    <w:top w:val="none" w:sz="0" w:space="0" w:color="auto"/>
                    <w:left w:val="none" w:sz="0" w:space="0" w:color="auto"/>
                    <w:bottom w:val="none" w:sz="0" w:space="0" w:color="auto"/>
                    <w:right w:val="none" w:sz="0" w:space="0" w:color="auto"/>
                  </w:divBdr>
                  <w:divsChild>
                    <w:div w:id="1098215617">
                      <w:marLeft w:val="0"/>
                      <w:marRight w:val="0"/>
                      <w:marTop w:val="0"/>
                      <w:marBottom w:val="0"/>
                      <w:divBdr>
                        <w:top w:val="none" w:sz="0" w:space="0" w:color="auto"/>
                        <w:left w:val="none" w:sz="0" w:space="0" w:color="auto"/>
                        <w:bottom w:val="none" w:sz="0" w:space="0" w:color="auto"/>
                        <w:right w:val="none" w:sz="0" w:space="0" w:color="auto"/>
                      </w:divBdr>
                    </w:div>
                  </w:divsChild>
                </w:div>
                <w:div w:id="1509759688">
                  <w:marLeft w:val="0"/>
                  <w:marRight w:val="0"/>
                  <w:marTop w:val="0"/>
                  <w:marBottom w:val="0"/>
                  <w:divBdr>
                    <w:top w:val="none" w:sz="0" w:space="0" w:color="auto"/>
                    <w:left w:val="none" w:sz="0" w:space="0" w:color="auto"/>
                    <w:bottom w:val="none" w:sz="0" w:space="0" w:color="auto"/>
                    <w:right w:val="none" w:sz="0" w:space="0" w:color="auto"/>
                  </w:divBdr>
                  <w:divsChild>
                    <w:div w:id="2014186045">
                      <w:marLeft w:val="0"/>
                      <w:marRight w:val="0"/>
                      <w:marTop w:val="0"/>
                      <w:marBottom w:val="0"/>
                      <w:divBdr>
                        <w:top w:val="none" w:sz="0" w:space="0" w:color="auto"/>
                        <w:left w:val="none" w:sz="0" w:space="0" w:color="auto"/>
                        <w:bottom w:val="none" w:sz="0" w:space="0" w:color="auto"/>
                        <w:right w:val="none" w:sz="0" w:space="0" w:color="auto"/>
                      </w:divBdr>
                    </w:div>
                  </w:divsChild>
                </w:div>
                <w:div w:id="1545557119">
                  <w:marLeft w:val="0"/>
                  <w:marRight w:val="0"/>
                  <w:marTop w:val="0"/>
                  <w:marBottom w:val="0"/>
                  <w:divBdr>
                    <w:top w:val="none" w:sz="0" w:space="0" w:color="auto"/>
                    <w:left w:val="none" w:sz="0" w:space="0" w:color="auto"/>
                    <w:bottom w:val="none" w:sz="0" w:space="0" w:color="auto"/>
                    <w:right w:val="none" w:sz="0" w:space="0" w:color="auto"/>
                  </w:divBdr>
                  <w:divsChild>
                    <w:div w:id="1961257353">
                      <w:marLeft w:val="0"/>
                      <w:marRight w:val="0"/>
                      <w:marTop w:val="0"/>
                      <w:marBottom w:val="0"/>
                      <w:divBdr>
                        <w:top w:val="none" w:sz="0" w:space="0" w:color="auto"/>
                        <w:left w:val="none" w:sz="0" w:space="0" w:color="auto"/>
                        <w:bottom w:val="none" w:sz="0" w:space="0" w:color="auto"/>
                        <w:right w:val="none" w:sz="0" w:space="0" w:color="auto"/>
                      </w:divBdr>
                    </w:div>
                  </w:divsChild>
                </w:div>
                <w:div w:id="1829638919">
                  <w:marLeft w:val="0"/>
                  <w:marRight w:val="0"/>
                  <w:marTop w:val="0"/>
                  <w:marBottom w:val="0"/>
                  <w:divBdr>
                    <w:top w:val="none" w:sz="0" w:space="0" w:color="auto"/>
                    <w:left w:val="none" w:sz="0" w:space="0" w:color="auto"/>
                    <w:bottom w:val="none" w:sz="0" w:space="0" w:color="auto"/>
                    <w:right w:val="none" w:sz="0" w:space="0" w:color="auto"/>
                  </w:divBdr>
                  <w:divsChild>
                    <w:div w:id="166235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689609">
      <w:bodyDiv w:val="1"/>
      <w:marLeft w:val="0"/>
      <w:marRight w:val="0"/>
      <w:marTop w:val="0"/>
      <w:marBottom w:val="0"/>
      <w:divBdr>
        <w:top w:val="none" w:sz="0" w:space="0" w:color="auto"/>
        <w:left w:val="none" w:sz="0" w:space="0" w:color="auto"/>
        <w:bottom w:val="none" w:sz="0" w:space="0" w:color="auto"/>
        <w:right w:val="none" w:sz="0" w:space="0" w:color="auto"/>
      </w:divBdr>
    </w:div>
    <w:div w:id="774791110">
      <w:bodyDiv w:val="1"/>
      <w:marLeft w:val="0"/>
      <w:marRight w:val="0"/>
      <w:marTop w:val="0"/>
      <w:marBottom w:val="0"/>
      <w:divBdr>
        <w:top w:val="none" w:sz="0" w:space="0" w:color="auto"/>
        <w:left w:val="none" w:sz="0" w:space="0" w:color="auto"/>
        <w:bottom w:val="none" w:sz="0" w:space="0" w:color="auto"/>
        <w:right w:val="none" w:sz="0" w:space="0" w:color="auto"/>
      </w:divBdr>
      <w:divsChild>
        <w:div w:id="1497304790">
          <w:marLeft w:val="0"/>
          <w:marRight w:val="0"/>
          <w:marTop w:val="0"/>
          <w:marBottom w:val="0"/>
          <w:divBdr>
            <w:top w:val="none" w:sz="0" w:space="0" w:color="auto"/>
            <w:left w:val="none" w:sz="0" w:space="0" w:color="auto"/>
            <w:bottom w:val="none" w:sz="0" w:space="0" w:color="auto"/>
            <w:right w:val="none" w:sz="0" w:space="0" w:color="auto"/>
          </w:divBdr>
          <w:divsChild>
            <w:div w:id="1278639098">
              <w:marLeft w:val="0"/>
              <w:marRight w:val="0"/>
              <w:marTop w:val="0"/>
              <w:marBottom w:val="0"/>
              <w:divBdr>
                <w:top w:val="none" w:sz="0" w:space="0" w:color="auto"/>
                <w:left w:val="none" w:sz="0" w:space="0" w:color="auto"/>
                <w:bottom w:val="none" w:sz="0" w:space="0" w:color="auto"/>
                <w:right w:val="none" w:sz="0" w:space="0" w:color="auto"/>
              </w:divBdr>
              <w:divsChild>
                <w:div w:id="8902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95259">
      <w:bodyDiv w:val="1"/>
      <w:marLeft w:val="0"/>
      <w:marRight w:val="0"/>
      <w:marTop w:val="0"/>
      <w:marBottom w:val="0"/>
      <w:divBdr>
        <w:top w:val="none" w:sz="0" w:space="0" w:color="auto"/>
        <w:left w:val="none" w:sz="0" w:space="0" w:color="auto"/>
        <w:bottom w:val="none" w:sz="0" w:space="0" w:color="auto"/>
        <w:right w:val="none" w:sz="0" w:space="0" w:color="auto"/>
      </w:divBdr>
    </w:div>
    <w:div w:id="884029393">
      <w:bodyDiv w:val="1"/>
      <w:marLeft w:val="0"/>
      <w:marRight w:val="0"/>
      <w:marTop w:val="0"/>
      <w:marBottom w:val="0"/>
      <w:divBdr>
        <w:top w:val="none" w:sz="0" w:space="0" w:color="auto"/>
        <w:left w:val="none" w:sz="0" w:space="0" w:color="auto"/>
        <w:bottom w:val="none" w:sz="0" w:space="0" w:color="auto"/>
        <w:right w:val="none" w:sz="0" w:space="0" w:color="auto"/>
      </w:divBdr>
      <w:divsChild>
        <w:div w:id="384916127">
          <w:marLeft w:val="0"/>
          <w:marRight w:val="0"/>
          <w:marTop w:val="0"/>
          <w:marBottom w:val="0"/>
          <w:divBdr>
            <w:top w:val="none" w:sz="0" w:space="0" w:color="auto"/>
            <w:left w:val="none" w:sz="0" w:space="0" w:color="auto"/>
            <w:bottom w:val="none" w:sz="0" w:space="0" w:color="auto"/>
            <w:right w:val="none" w:sz="0" w:space="0" w:color="auto"/>
          </w:divBdr>
        </w:div>
      </w:divsChild>
    </w:div>
    <w:div w:id="957027932">
      <w:bodyDiv w:val="1"/>
      <w:marLeft w:val="0"/>
      <w:marRight w:val="0"/>
      <w:marTop w:val="0"/>
      <w:marBottom w:val="0"/>
      <w:divBdr>
        <w:top w:val="none" w:sz="0" w:space="0" w:color="auto"/>
        <w:left w:val="none" w:sz="0" w:space="0" w:color="auto"/>
        <w:bottom w:val="none" w:sz="0" w:space="0" w:color="auto"/>
        <w:right w:val="none" w:sz="0" w:space="0" w:color="auto"/>
      </w:divBdr>
      <w:divsChild>
        <w:div w:id="1380016093">
          <w:marLeft w:val="0"/>
          <w:marRight w:val="0"/>
          <w:marTop w:val="0"/>
          <w:marBottom w:val="0"/>
          <w:divBdr>
            <w:top w:val="none" w:sz="0" w:space="0" w:color="auto"/>
            <w:left w:val="none" w:sz="0" w:space="0" w:color="auto"/>
            <w:bottom w:val="none" w:sz="0" w:space="0" w:color="auto"/>
            <w:right w:val="none" w:sz="0" w:space="0" w:color="auto"/>
          </w:divBdr>
          <w:divsChild>
            <w:div w:id="1658728640">
              <w:marLeft w:val="0"/>
              <w:marRight w:val="0"/>
              <w:marTop w:val="0"/>
              <w:marBottom w:val="0"/>
              <w:divBdr>
                <w:top w:val="none" w:sz="0" w:space="0" w:color="auto"/>
                <w:left w:val="none" w:sz="0" w:space="0" w:color="auto"/>
                <w:bottom w:val="none" w:sz="0" w:space="0" w:color="auto"/>
                <w:right w:val="none" w:sz="0" w:space="0" w:color="auto"/>
              </w:divBdr>
              <w:divsChild>
                <w:div w:id="55215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979901">
      <w:bodyDiv w:val="1"/>
      <w:marLeft w:val="0"/>
      <w:marRight w:val="0"/>
      <w:marTop w:val="0"/>
      <w:marBottom w:val="0"/>
      <w:divBdr>
        <w:top w:val="none" w:sz="0" w:space="0" w:color="auto"/>
        <w:left w:val="none" w:sz="0" w:space="0" w:color="auto"/>
        <w:bottom w:val="none" w:sz="0" w:space="0" w:color="auto"/>
        <w:right w:val="none" w:sz="0" w:space="0" w:color="auto"/>
      </w:divBdr>
    </w:div>
    <w:div w:id="1090545525">
      <w:bodyDiv w:val="1"/>
      <w:marLeft w:val="0"/>
      <w:marRight w:val="0"/>
      <w:marTop w:val="0"/>
      <w:marBottom w:val="0"/>
      <w:divBdr>
        <w:top w:val="none" w:sz="0" w:space="0" w:color="auto"/>
        <w:left w:val="none" w:sz="0" w:space="0" w:color="auto"/>
        <w:bottom w:val="none" w:sz="0" w:space="0" w:color="auto"/>
        <w:right w:val="none" w:sz="0" w:space="0" w:color="auto"/>
      </w:divBdr>
    </w:div>
    <w:div w:id="1129862160">
      <w:bodyDiv w:val="1"/>
      <w:marLeft w:val="0"/>
      <w:marRight w:val="0"/>
      <w:marTop w:val="0"/>
      <w:marBottom w:val="0"/>
      <w:divBdr>
        <w:top w:val="none" w:sz="0" w:space="0" w:color="auto"/>
        <w:left w:val="none" w:sz="0" w:space="0" w:color="auto"/>
        <w:bottom w:val="none" w:sz="0" w:space="0" w:color="auto"/>
        <w:right w:val="none" w:sz="0" w:space="0" w:color="auto"/>
      </w:divBdr>
    </w:div>
    <w:div w:id="1203832337">
      <w:bodyDiv w:val="1"/>
      <w:marLeft w:val="0"/>
      <w:marRight w:val="0"/>
      <w:marTop w:val="0"/>
      <w:marBottom w:val="0"/>
      <w:divBdr>
        <w:top w:val="none" w:sz="0" w:space="0" w:color="auto"/>
        <w:left w:val="none" w:sz="0" w:space="0" w:color="auto"/>
        <w:bottom w:val="none" w:sz="0" w:space="0" w:color="auto"/>
        <w:right w:val="none" w:sz="0" w:space="0" w:color="auto"/>
      </w:divBdr>
      <w:divsChild>
        <w:div w:id="729694278">
          <w:marLeft w:val="0"/>
          <w:marRight w:val="0"/>
          <w:marTop w:val="0"/>
          <w:marBottom w:val="0"/>
          <w:divBdr>
            <w:top w:val="none" w:sz="0" w:space="0" w:color="auto"/>
            <w:left w:val="none" w:sz="0" w:space="0" w:color="auto"/>
            <w:bottom w:val="none" w:sz="0" w:space="0" w:color="auto"/>
            <w:right w:val="none" w:sz="0" w:space="0" w:color="auto"/>
          </w:divBdr>
        </w:div>
      </w:divsChild>
    </w:div>
    <w:div w:id="1247491834">
      <w:bodyDiv w:val="1"/>
      <w:marLeft w:val="0"/>
      <w:marRight w:val="0"/>
      <w:marTop w:val="0"/>
      <w:marBottom w:val="0"/>
      <w:divBdr>
        <w:top w:val="none" w:sz="0" w:space="0" w:color="auto"/>
        <w:left w:val="none" w:sz="0" w:space="0" w:color="auto"/>
        <w:bottom w:val="none" w:sz="0" w:space="0" w:color="auto"/>
        <w:right w:val="none" w:sz="0" w:space="0" w:color="auto"/>
      </w:divBdr>
      <w:divsChild>
        <w:div w:id="400176697">
          <w:marLeft w:val="0"/>
          <w:marRight w:val="0"/>
          <w:marTop w:val="0"/>
          <w:marBottom w:val="0"/>
          <w:divBdr>
            <w:top w:val="none" w:sz="0" w:space="0" w:color="auto"/>
            <w:left w:val="none" w:sz="0" w:space="0" w:color="auto"/>
            <w:bottom w:val="none" w:sz="0" w:space="0" w:color="auto"/>
            <w:right w:val="none" w:sz="0" w:space="0" w:color="auto"/>
          </w:divBdr>
          <w:divsChild>
            <w:div w:id="1933394756">
              <w:marLeft w:val="0"/>
              <w:marRight w:val="0"/>
              <w:marTop w:val="0"/>
              <w:marBottom w:val="0"/>
              <w:divBdr>
                <w:top w:val="none" w:sz="0" w:space="0" w:color="auto"/>
                <w:left w:val="none" w:sz="0" w:space="0" w:color="auto"/>
                <w:bottom w:val="none" w:sz="0" w:space="0" w:color="auto"/>
                <w:right w:val="none" w:sz="0" w:space="0" w:color="auto"/>
              </w:divBdr>
              <w:divsChild>
                <w:div w:id="365639904">
                  <w:marLeft w:val="0"/>
                  <w:marRight w:val="0"/>
                  <w:marTop w:val="0"/>
                  <w:marBottom w:val="0"/>
                  <w:divBdr>
                    <w:top w:val="none" w:sz="0" w:space="0" w:color="auto"/>
                    <w:left w:val="none" w:sz="0" w:space="0" w:color="auto"/>
                    <w:bottom w:val="none" w:sz="0" w:space="0" w:color="auto"/>
                    <w:right w:val="none" w:sz="0" w:space="0" w:color="auto"/>
                  </w:divBdr>
                  <w:divsChild>
                    <w:div w:id="1808039418">
                      <w:marLeft w:val="0"/>
                      <w:marRight w:val="0"/>
                      <w:marTop w:val="0"/>
                      <w:marBottom w:val="0"/>
                      <w:divBdr>
                        <w:top w:val="none" w:sz="0" w:space="0" w:color="auto"/>
                        <w:left w:val="none" w:sz="0" w:space="0" w:color="auto"/>
                        <w:bottom w:val="none" w:sz="0" w:space="0" w:color="auto"/>
                        <w:right w:val="none" w:sz="0" w:space="0" w:color="auto"/>
                      </w:divBdr>
                    </w:div>
                  </w:divsChild>
                </w:div>
                <w:div w:id="590554464">
                  <w:marLeft w:val="0"/>
                  <w:marRight w:val="0"/>
                  <w:marTop w:val="0"/>
                  <w:marBottom w:val="0"/>
                  <w:divBdr>
                    <w:top w:val="none" w:sz="0" w:space="0" w:color="auto"/>
                    <w:left w:val="none" w:sz="0" w:space="0" w:color="auto"/>
                    <w:bottom w:val="none" w:sz="0" w:space="0" w:color="auto"/>
                    <w:right w:val="none" w:sz="0" w:space="0" w:color="auto"/>
                  </w:divBdr>
                  <w:divsChild>
                    <w:div w:id="1617249172">
                      <w:marLeft w:val="0"/>
                      <w:marRight w:val="0"/>
                      <w:marTop w:val="0"/>
                      <w:marBottom w:val="0"/>
                      <w:divBdr>
                        <w:top w:val="none" w:sz="0" w:space="0" w:color="auto"/>
                        <w:left w:val="none" w:sz="0" w:space="0" w:color="auto"/>
                        <w:bottom w:val="none" w:sz="0" w:space="0" w:color="auto"/>
                        <w:right w:val="none" w:sz="0" w:space="0" w:color="auto"/>
                      </w:divBdr>
                    </w:div>
                  </w:divsChild>
                </w:div>
                <w:div w:id="799149750">
                  <w:marLeft w:val="0"/>
                  <w:marRight w:val="0"/>
                  <w:marTop w:val="0"/>
                  <w:marBottom w:val="0"/>
                  <w:divBdr>
                    <w:top w:val="none" w:sz="0" w:space="0" w:color="auto"/>
                    <w:left w:val="none" w:sz="0" w:space="0" w:color="auto"/>
                    <w:bottom w:val="none" w:sz="0" w:space="0" w:color="auto"/>
                    <w:right w:val="none" w:sz="0" w:space="0" w:color="auto"/>
                  </w:divBdr>
                  <w:divsChild>
                    <w:div w:id="1750225293">
                      <w:marLeft w:val="0"/>
                      <w:marRight w:val="0"/>
                      <w:marTop w:val="0"/>
                      <w:marBottom w:val="0"/>
                      <w:divBdr>
                        <w:top w:val="none" w:sz="0" w:space="0" w:color="auto"/>
                        <w:left w:val="none" w:sz="0" w:space="0" w:color="auto"/>
                        <w:bottom w:val="none" w:sz="0" w:space="0" w:color="auto"/>
                        <w:right w:val="none" w:sz="0" w:space="0" w:color="auto"/>
                      </w:divBdr>
                    </w:div>
                  </w:divsChild>
                </w:div>
                <w:div w:id="903104343">
                  <w:marLeft w:val="0"/>
                  <w:marRight w:val="0"/>
                  <w:marTop w:val="0"/>
                  <w:marBottom w:val="0"/>
                  <w:divBdr>
                    <w:top w:val="none" w:sz="0" w:space="0" w:color="auto"/>
                    <w:left w:val="none" w:sz="0" w:space="0" w:color="auto"/>
                    <w:bottom w:val="none" w:sz="0" w:space="0" w:color="auto"/>
                    <w:right w:val="none" w:sz="0" w:space="0" w:color="auto"/>
                  </w:divBdr>
                  <w:divsChild>
                    <w:div w:id="219556188">
                      <w:marLeft w:val="0"/>
                      <w:marRight w:val="0"/>
                      <w:marTop w:val="0"/>
                      <w:marBottom w:val="0"/>
                      <w:divBdr>
                        <w:top w:val="none" w:sz="0" w:space="0" w:color="auto"/>
                        <w:left w:val="none" w:sz="0" w:space="0" w:color="auto"/>
                        <w:bottom w:val="none" w:sz="0" w:space="0" w:color="auto"/>
                        <w:right w:val="none" w:sz="0" w:space="0" w:color="auto"/>
                      </w:divBdr>
                    </w:div>
                  </w:divsChild>
                </w:div>
                <w:div w:id="970474693">
                  <w:marLeft w:val="0"/>
                  <w:marRight w:val="0"/>
                  <w:marTop w:val="0"/>
                  <w:marBottom w:val="0"/>
                  <w:divBdr>
                    <w:top w:val="none" w:sz="0" w:space="0" w:color="auto"/>
                    <w:left w:val="none" w:sz="0" w:space="0" w:color="auto"/>
                    <w:bottom w:val="none" w:sz="0" w:space="0" w:color="auto"/>
                    <w:right w:val="none" w:sz="0" w:space="0" w:color="auto"/>
                  </w:divBdr>
                  <w:divsChild>
                    <w:div w:id="1299720260">
                      <w:marLeft w:val="0"/>
                      <w:marRight w:val="0"/>
                      <w:marTop w:val="0"/>
                      <w:marBottom w:val="0"/>
                      <w:divBdr>
                        <w:top w:val="none" w:sz="0" w:space="0" w:color="auto"/>
                        <w:left w:val="none" w:sz="0" w:space="0" w:color="auto"/>
                        <w:bottom w:val="none" w:sz="0" w:space="0" w:color="auto"/>
                        <w:right w:val="none" w:sz="0" w:space="0" w:color="auto"/>
                      </w:divBdr>
                    </w:div>
                  </w:divsChild>
                </w:div>
                <w:div w:id="1114011889">
                  <w:marLeft w:val="0"/>
                  <w:marRight w:val="0"/>
                  <w:marTop w:val="0"/>
                  <w:marBottom w:val="0"/>
                  <w:divBdr>
                    <w:top w:val="none" w:sz="0" w:space="0" w:color="auto"/>
                    <w:left w:val="none" w:sz="0" w:space="0" w:color="auto"/>
                    <w:bottom w:val="none" w:sz="0" w:space="0" w:color="auto"/>
                    <w:right w:val="none" w:sz="0" w:space="0" w:color="auto"/>
                  </w:divBdr>
                  <w:divsChild>
                    <w:div w:id="2013801527">
                      <w:marLeft w:val="0"/>
                      <w:marRight w:val="0"/>
                      <w:marTop w:val="0"/>
                      <w:marBottom w:val="0"/>
                      <w:divBdr>
                        <w:top w:val="none" w:sz="0" w:space="0" w:color="auto"/>
                        <w:left w:val="none" w:sz="0" w:space="0" w:color="auto"/>
                        <w:bottom w:val="none" w:sz="0" w:space="0" w:color="auto"/>
                        <w:right w:val="none" w:sz="0" w:space="0" w:color="auto"/>
                      </w:divBdr>
                    </w:div>
                  </w:divsChild>
                </w:div>
                <w:div w:id="1236938876">
                  <w:marLeft w:val="0"/>
                  <w:marRight w:val="0"/>
                  <w:marTop w:val="0"/>
                  <w:marBottom w:val="0"/>
                  <w:divBdr>
                    <w:top w:val="none" w:sz="0" w:space="0" w:color="auto"/>
                    <w:left w:val="none" w:sz="0" w:space="0" w:color="auto"/>
                    <w:bottom w:val="none" w:sz="0" w:space="0" w:color="auto"/>
                    <w:right w:val="none" w:sz="0" w:space="0" w:color="auto"/>
                  </w:divBdr>
                  <w:divsChild>
                    <w:div w:id="1189952254">
                      <w:marLeft w:val="0"/>
                      <w:marRight w:val="0"/>
                      <w:marTop w:val="0"/>
                      <w:marBottom w:val="0"/>
                      <w:divBdr>
                        <w:top w:val="none" w:sz="0" w:space="0" w:color="auto"/>
                        <w:left w:val="none" w:sz="0" w:space="0" w:color="auto"/>
                        <w:bottom w:val="none" w:sz="0" w:space="0" w:color="auto"/>
                        <w:right w:val="none" w:sz="0" w:space="0" w:color="auto"/>
                      </w:divBdr>
                    </w:div>
                  </w:divsChild>
                </w:div>
                <w:div w:id="1270813032">
                  <w:marLeft w:val="0"/>
                  <w:marRight w:val="0"/>
                  <w:marTop w:val="0"/>
                  <w:marBottom w:val="0"/>
                  <w:divBdr>
                    <w:top w:val="none" w:sz="0" w:space="0" w:color="auto"/>
                    <w:left w:val="none" w:sz="0" w:space="0" w:color="auto"/>
                    <w:bottom w:val="none" w:sz="0" w:space="0" w:color="auto"/>
                    <w:right w:val="none" w:sz="0" w:space="0" w:color="auto"/>
                  </w:divBdr>
                  <w:divsChild>
                    <w:div w:id="257715536">
                      <w:marLeft w:val="0"/>
                      <w:marRight w:val="0"/>
                      <w:marTop w:val="0"/>
                      <w:marBottom w:val="0"/>
                      <w:divBdr>
                        <w:top w:val="none" w:sz="0" w:space="0" w:color="auto"/>
                        <w:left w:val="none" w:sz="0" w:space="0" w:color="auto"/>
                        <w:bottom w:val="none" w:sz="0" w:space="0" w:color="auto"/>
                        <w:right w:val="none" w:sz="0" w:space="0" w:color="auto"/>
                      </w:divBdr>
                    </w:div>
                  </w:divsChild>
                </w:div>
                <w:div w:id="1690331426">
                  <w:marLeft w:val="0"/>
                  <w:marRight w:val="0"/>
                  <w:marTop w:val="0"/>
                  <w:marBottom w:val="0"/>
                  <w:divBdr>
                    <w:top w:val="none" w:sz="0" w:space="0" w:color="auto"/>
                    <w:left w:val="none" w:sz="0" w:space="0" w:color="auto"/>
                    <w:bottom w:val="none" w:sz="0" w:space="0" w:color="auto"/>
                    <w:right w:val="none" w:sz="0" w:space="0" w:color="auto"/>
                  </w:divBdr>
                  <w:divsChild>
                    <w:div w:id="1689257260">
                      <w:marLeft w:val="0"/>
                      <w:marRight w:val="0"/>
                      <w:marTop w:val="0"/>
                      <w:marBottom w:val="0"/>
                      <w:divBdr>
                        <w:top w:val="none" w:sz="0" w:space="0" w:color="auto"/>
                        <w:left w:val="none" w:sz="0" w:space="0" w:color="auto"/>
                        <w:bottom w:val="none" w:sz="0" w:space="0" w:color="auto"/>
                        <w:right w:val="none" w:sz="0" w:space="0" w:color="auto"/>
                      </w:divBdr>
                    </w:div>
                  </w:divsChild>
                </w:div>
                <w:div w:id="1722753295">
                  <w:marLeft w:val="0"/>
                  <w:marRight w:val="0"/>
                  <w:marTop w:val="0"/>
                  <w:marBottom w:val="0"/>
                  <w:divBdr>
                    <w:top w:val="none" w:sz="0" w:space="0" w:color="auto"/>
                    <w:left w:val="none" w:sz="0" w:space="0" w:color="auto"/>
                    <w:bottom w:val="none" w:sz="0" w:space="0" w:color="auto"/>
                    <w:right w:val="none" w:sz="0" w:space="0" w:color="auto"/>
                  </w:divBdr>
                  <w:divsChild>
                    <w:div w:id="1970667629">
                      <w:marLeft w:val="0"/>
                      <w:marRight w:val="0"/>
                      <w:marTop w:val="0"/>
                      <w:marBottom w:val="0"/>
                      <w:divBdr>
                        <w:top w:val="none" w:sz="0" w:space="0" w:color="auto"/>
                        <w:left w:val="none" w:sz="0" w:space="0" w:color="auto"/>
                        <w:bottom w:val="none" w:sz="0" w:space="0" w:color="auto"/>
                        <w:right w:val="none" w:sz="0" w:space="0" w:color="auto"/>
                      </w:divBdr>
                    </w:div>
                  </w:divsChild>
                </w:div>
                <w:div w:id="1724602074">
                  <w:marLeft w:val="0"/>
                  <w:marRight w:val="0"/>
                  <w:marTop w:val="0"/>
                  <w:marBottom w:val="0"/>
                  <w:divBdr>
                    <w:top w:val="none" w:sz="0" w:space="0" w:color="auto"/>
                    <w:left w:val="none" w:sz="0" w:space="0" w:color="auto"/>
                    <w:bottom w:val="none" w:sz="0" w:space="0" w:color="auto"/>
                    <w:right w:val="none" w:sz="0" w:space="0" w:color="auto"/>
                  </w:divBdr>
                  <w:divsChild>
                    <w:div w:id="77404828">
                      <w:marLeft w:val="0"/>
                      <w:marRight w:val="0"/>
                      <w:marTop w:val="0"/>
                      <w:marBottom w:val="0"/>
                      <w:divBdr>
                        <w:top w:val="none" w:sz="0" w:space="0" w:color="auto"/>
                        <w:left w:val="none" w:sz="0" w:space="0" w:color="auto"/>
                        <w:bottom w:val="none" w:sz="0" w:space="0" w:color="auto"/>
                        <w:right w:val="none" w:sz="0" w:space="0" w:color="auto"/>
                      </w:divBdr>
                    </w:div>
                  </w:divsChild>
                </w:div>
                <w:div w:id="2121414305">
                  <w:marLeft w:val="0"/>
                  <w:marRight w:val="0"/>
                  <w:marTop w:val="0"/>
                  <w:marBottom w:val="0"/>
                  <w:divBdr>
                    <w:top w:val="none" w:sz="0" w:space="0" w:color="auto"/>
                    <w:left w:val="none" w:sz="0" w:space="0" w:color="auto"/>
                    <w:bottom w:val="none" w:sz="0" w:space="0" w:color="auto"/>
                    <w:right w:val="none" w:sz="0" w:space="0" w:color="auto"/>
                  </w:divBdr>
                  <w:divsChild>
                    <w:div w:id="30732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153176">
      <w:bodyDiv w:val="1"/>
      <w:marLeft w:val="0"/>
      <w:marRight w:val="0"/>
      <w:marTop w:val="0"/>
      <w:marBottom w:val="0"/>
      <w:divBdr>
        <w:top w:val="none" w:sz="0" w:space="0" w:color="auto"/>
        <w:left w:val="none" w:sz="0" w:space="0" w:color="auto"/>
        <w:bottom w:val="none" w:sz="0" w:space="0" w:color="auto"/>
        <w:right w:val="none" w:sz="0" w:space="0" w:color="auto"/>
      </w:divBdr>
      <w:divsChild>
        <w:div w:id="710418092">
          <w:marLeft w:val="0"/>
          <w:marRight w:val="0"/>
          <w:marTop w:val="0"/>
          <w:marBottom w:val="0"/>
          <w:divBdr>
            <w:top w:val="none" w:sz="0" w:space="0" w:color="auto"/>
            <w:left w:val="none" w:sz="0" w:space="0" w:color="auto"/>
            <w:bottom w:val="none" w:sz="0" w:space="0" w:color="auto"/>
            <w:right w:val="none" w:sz="0" w:space="0" w:color="auto"/>
          </w:divBdr>
          <w:divsChild>
            <w:div w:id="698624571">
              <w:marLeft w:val="0"/>
              <w:marRight w:val="0"/>
              <w:marTop w:val="0"/>
              <w:marBottom w:val="0"/>
              <w:divBdr>
                <w:top w:val="none" w:sz="0" w:space="0" w:color="auto"/>
                <w:left w:val="none" w:sz="0" w:space="0" w:color="auto"/>
                <w:bottom w:val="none" w:sz="0" w:space="0" w:color="auto"/>
                <w:right w:val="none" w:sz="0" w:space="0" w:color="auto"/>
              </w:divBdr>
              <w:divsChild>
                <w:div w:id="6155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66665">
      <w:bodyDiv w:val="1"/>
      <w:marLeft w:val="0"/>
      <w:marRight w:val="0"/>
      <w:marTop w:val="0"/>
      <w:marBottom w:val="0"/>
      <w:divBdr>
        <w:top w:val="none" w:sz="0" w:space="0" w:color="auto"/>
        <w:left w:val="none" w:sz="0" w:space="0" w:color="auto"/>
        <w:bottom w:val="none" w:sz="0" w:space="0" w:color="auto"/>
        <w:right w:val="none" w:sz="0" w:space="0" w:color="auto"/>
      </w:divBdr>
    </w:div>
    <w:div w:id="1296371809">
      <w:bodyDiv w:val="1"/>
      <w:marLeft w:val="0"/>
      <w:marRight w:val="0"/>
      <w:marTop w:val="0"/>
      <w:marBottom w:val="0"/>
      <w:divBdr>
        <w:top w:val="none" w:sz="0" w:space="0" w:color="auto"/>
        <w:left w:val="none" w:sz="0" w:space="0" w:color="auto"/>
        <w:bottom w:val="none" w:sz="0" w:space="0" w:color="auto"/>
        <w:right w:val="none" w:sz="0" w:space="0" w:color="auto"/>
      </w:divBdr>
    </w:div>
    <w:div w:id="1353920516">
      <w:bodyDiv w:val="1"/>
      <w:marLeft w:val="0"/>
      <w:marRight w:val="0"/>
      <w:marTop w:val="0"/>
      <w:marBottom w:val="0"/>
      <w:divBdr>
        <w:top w:val="none" w:sz="0" w:space="0" w:color="auto"/>
        <w:left w:val="none" w:sz="0" w:space="0" w:color="auto"/>
        <w:bottom w:val="none" w:sz="0" w:space="0" w:color="auto"/>
        <w:right w:val="none" w:sz="0" w:space="0" w:color="auto"/>
      </w:divBdr>
    </w:div>
    <w:div w:id="1437600289">
      <w:bodyDiv w:val="1"/>
      <w:marLeft w:val="0"/>
      <w:marRight w:val="0"/>
      <w:marTop w:val="0"/>
      <w:marBottom w:val="0"/>
      <w:divBdr>
        <w:top w:val="none" w:sz="0" w:space="0" w:color="auto"/>
        <w:left w:val="none" w:sz="0" w:space="0" w:color="auto"/>
        <w:bottom w:val="none" w:sz="0" w:space="0" w:color="auto"/>
        <w:right w:val="none" w:sz="0" w:space="0" w:color="auto"/>
      </w:divBdr>
    </w:div>
    <w:div w:id="1476295103">
      <w:bodyDiv w:val="1"/>
      <w:marLeft w:val="0"/>
      <w:marRight w:val="0"/>
      <w:marTop w:val="0"/>
      <w:marBottom w:val="0"/>
      <w:divBdr>
        <w:top w:val="none" w:sz="0" w:space="0" w:color="auto"/>
        <w:left w:val="none" w:sz="0" w:space="0" w:color="auto"/>
        <w:bottom w:val="none" w:sz="0" w:space="0" w:color="auto"/>
        <w:right w:val="none" w:sz="0" w:space="0" w:color="auto"/>
      </w:divBdr>
    </w:div>
    <w:div w:id="1566405794">
      <w:bodyDiv w:val="1"/>
      <w:marLeft w:val="0"/>
      <w:marRight w:val="0"/>
      <w:marTop w:val="0"/>
      <w:marBottom w:val="0"/>
      <w:divBdr>
        <w:top w:val="none" w:sz="0" w:space="0" w:color="auto"/>
        <w:left w:val="none" w:sz="0" w:space="0" w:color="auto"/>
        <w:bottom w:val="none" w:sz="0" w:space="0" w:color="auto"/>
        <w:right w:val="none" w:sz="0" w:space="0" w:color="auto"/>
      </w:divBdr>
      <w:divsChild>
        <w:div w:id="1903977752">
          <w:marLeft w:val="0"/>
          <w:marRight w:val="0"/>
          <w:marTop w:val="0"/>
          <w:marBottom w:val="0"/>
          <w:divBdr>
            <w:top w:val="none" w:sz="0" w:space="0" w:color="auto"/>
            <w:left w:val="none" w:sz="0" w:space="0" w:color="auto"/>
            <w:bottom w:val="none" w:sz="0" w:space="0" w:color="auto"/>
            <w:right w:val="none" w:sz="0" w:space="0" w:color="auto"/>
          </w:divBdr>
        </w:div>
      </w:divsChild>
    </w:div>
    <w:div w:id="1604415688">
      <w:bodyDiv w:val="1"/>
      <w:marLeft w:val="0"/>
      <w:marRight w:val="0"/>
      <w:marTop w:val="0"/>
      <w:marBottom w:val="0"/>
      <w:divBdr>
        <w:top w:val="none" w:sz="0" w:space="0" w:color="auto"/>
        <w:left w:val="none" w:sz="0" w:space="0" w:color="auto"/>
        <w:bottom w:val="none" w:sz="0" w:space="0" w:color="auto"/>
        <w:right w:val="none" w:sz="0" w:space="0" w:color="auto"/>
      </w:divBdr>
    </w:div>
    <w:div w:id="1693993872">
      <w:bodyDiv w:val="1"/>
      <w:marLeft w:val="0"/>
      <w:marRight w:val="0"/>
      <w:marTop w:val="0"/>
      <w:marBottom w:val="0"/>
      <w:divBdr>
        <w:top w:val="none" w:sz="0" w:space="0" w:color="auto"/>
        <w:left w:val="none" w:sz="0" w:space="0" w:color="auto"/>
        <w:bottom w:val="none" w:sz="0" w:space="0" w:color="auto"/>
        <w:right w:val="none" w:sz="0" w:space="0" w:color="auto"/>
      </w:divBdr>
      <w:divsChild>
        <w:div w:id="486478431">
          <w:marLeft w:val="0"/>
          <w:marRight w:val="0"/>
          <w:marTop w:val="0"/>
          <w:marBottom w:val="0"/>
          <w:divBdr>
            <w:top w:val="none" w:sz="0" w:space="0" w:color="auto"/>
            <w:left w:val="none" w:sz="0" w:space="0" w:color="auto"/>
            <w:bottom w:val="none" w:sz="0" w:space="0" w:color="auto"/>
            <w:right w:val="none" w:sz="0" w:space="0" w:color="auto"/>
          </w:divBdr>
          <w:divsChild>
            <w:div w:id="1519854045">
              <w:marLeft w:val="0"/>
              <w:marRight w:val="0"/>
              <w:marTop w:val="0"/>
              <w:marBottom w:val="0"/>
              <w:divBdr>
                <w:top w:val="none" w:sz="0" w:space="0" w:color="auto"/>
                <w:left w:val="none" w:sz="0" w:space="0" w:color="auto"/>
                <w:bottom w:val="none" w:sz="0" w:space="0" w:color="auto"/>
                <w:right w:val="none" w:sz="0" w:space="0" w:color="auto"/>
              </w:divBdr>
              <w:divsChild>
                <w:div w:id="15061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238375">
      <w:bodyDiv w:val="1"/>
      <w:marLeft w:val="0"/>
      <w:marRight w:val="0"/>
      <w:marTop w:val="0"/>
      <w:marBottom w:val="0"/>
      <w:divBdr>
        <w:top w:val="none" w:sz="0" w:space="0" w:color="auto"/>
        <w:left w:val="none" w:sz="0" w:space="0" w:color="auto"/>
        <w:bottom w:val="none" w:sz="0" w:space="0" w:color="auto"/>
        <w:right w:val="none" w:sz="0" w:space="0" w:color="auto"/>
      </w:divBdr>
      <w:divsChild>
        <w:div w:id="1095127525">
          <w:marLeft w:val="0"/>
          <w:marRight w:val="0"/>
          <w:marTop w:val="0"/>
          <w:marBottom w:val="0"/>
          <w:divBdr>
            <w:top w:val="none" w:sz="0" w:space="0" w:color="auto"/>
            <w:left w:val="none" w:sz="0" w:space="0" w:color="auto"/>
            <w:bottom w:val="none" w:sz="0" w:space="0" w:color="auto"/>
            <w:right w:val="none" w:sz="0" w:space="0" w:color="auto"/>
          </w:divBdr>
          <w:divsChild>
            <w:div w:id="1447963669">
              <w:marLeft w:val="0"/>
              <w:marRight w:val="0"/>
              <w:marTop w:val="0"/>
              <w:marBottom w:val="0"/>
              <w:divBdr>
                <w:top w:val="none" w:sz="0" w:space="0" w:color="auto"/>
                <w:left w:val="none" w:sz="0" w:space="0" w:color="auto"/>
                <w:bottom w:val="none" w:sz="0" w:space="0" w:color="auto"/>
                <w:right w:val="none" w:sz="0" w:space="0" w:color="auto"/>
              </w:divBdr>
              <w:divsChild>
                <w:div w:id="852694415">
                  <w:marLeft w:val="0"/>
                  <w:marRight w:val="0"/>
                  <w:marTop w:val="0"/>
                  <w:marBottom w:val="0"/>
                  <w:divBdr>
                    <w:top w:val="none" w:sz="0" w:space="0" w:color="auto"/>
                    <w:left w:val="none" w:sz="0" w:space="0" w:color="auto"/>
                    <w:bottom w:val="none" w:sz="0" w:space="0" w:color="auto"/>
                    <w:right w:val="none" w:sz="0" w:space="0" w:color="auto"/>
                  </w:divBdr>
                  <w:divsChild>
                    <w:div w:id="1659844363">
                      <w:marLeft w:val="0"/>
                      <w:marRight w:val="0"/>
                      <w:marTop w:val="0"/>
                      <w:marBottom w:val="0"/>
                      <w:divBdr>
                        <w:top w:val="none" w:sz="0" w:space="0" w:color="auto"/>
                        <w:left w:val="none" w:sz="0" w:space="0" w:color="auto"/>
                        <w:bottom w:val="none" w:sz="0" w:space="0" w:color="auto"/>
                        <w:right w:val="none" w:sz="0" w:space="0" w:color="auto"/>
                      </w:divBdr>
                    </w:div>
                  </w:divsChild>
                </w:div>
                <w:div w:id="885533680">
                  <w:marLeft w:val="0"/>
                  <w:marRight w:val="0"/>
                  <w:marTop w:val="0"/>
                  <w:marBottom w:val="0"/>
                  <w:divBdr>
                    <w:top w:val="none" w:sz="0" w:space="0" w:color="auto"/>
                    <w:left w:val="none" w:sz="0" w:space="0" w:color="auto"/>
                    <w:bottom w:val="none" w:sz="0" w:space="0" w:color="auto"/>
                    <w:right w:val="none" w:sz="0" w:space="0" w:color="auto"/>
                  </w:divBdr>
                  <w:divsChild>
                    <w:div w:id="669065837">
                      <w:marLeft w:val="0"/>
                      <w:marRight w:val="0"/>
                      <w:marTop w:val="0"/>
                      <w:marBottom w:val="0"/>
                      <w:divBdr>
                        <w:top w:val="none" w:sz="0" w:space="0" w:color="auto"/>
                        <w:left w:val="none" w:sz="0" w:space="0" w:color="auto"/>
                        <w:bottom w:val="none" w:sz="0" w:space="0" w:color="auto"/>
                        <w:right w:val="none" w:sz="0" w:space="0" w:color="auto"/>
                      </w:divBdr>
                    </w:div>
                  </w:divsChild>
                </w:div>
                <w:div w:id="1083065860">
                  <w:marLeft w:val="0"/>
                  <w:marRight w:val="0"/>
                  <w:marTop w:val="0"/>
                  <w:marBottom w:val="0"/>
                  <w:divBdr>
                    <w:top w:val="none" w:sz="0" w:space="0" w:color="auto"/>
                    <w:left w:val="none" w:sz="0" w:space="0" w:color="auto"/>
                    <w:bottom w:val="none" w:sz="0" w:space="0" w:color="auto"/>
                    <w:right w:val="none" w:sz="0" w:space="0" w:color="auto"/>
                  </w:divBdr>
                  <w:divsChild>
                    <w:div w:id="1586455684">
                      <w:marLeft w:val="0"/>
                      <w:marRight w:val="0"/>
                      <w:marTop w:val="0"/>
                      <w:marBottom w:val="0"/>
                      <w:divBdr>
                        <w:top w:val="none" w:sz="0" w:space="0" w:color="auto"/>
                        <w:left w:val="none" w:sz="0" w:space="0" w:color="auto"/>
                        <w:bottom w:val="none" w:sz="0" w:space="0" w:color="auto"/>
                        <w:right w:val="none" w:sz="0" w:space="0" w:color="auto"/>
                      </w:divBdr>
                    </w:div>
                  </w:divsChild>
                </w:div>
                <w:div w:id="1096749800">
                  <w:marLeft w:val="0"/>
                  <w:marRight w:val="0"/>
                  <w:marTop w:val="0"/>
                  <w:marBottom w:val="0"/>
                  <w:divBdr>
                    <w:top w:val="none" w:sz="0" w:space="0" w:color="auto"/>
                    <w:left w:val="none" w:sz="0" w:space="0" w:color="auto"/>
                    <w:bottom w:val="none" w:sz="0" w:space="0" w:color="auto"/>
                    <w:right w:val="none" w:sz="0" w:space="0" w:color="auto"/>
                  </w:divBdr>
                  <w:divsChild>
                    <w:div w:id="840968066">
                      <w:marLeft w:val="0"/>
                      <w:marRight w:val="0"/>
                      <w:marTop w:val="0"/>
                      <w:marBottom w:val="0"/>
                      <w:divBdr>
                        <w:top w:val="none" w:sz="0" w:space="0" w:color="auto"/>
                        <w:left w:val="none" w:sz="0" w:space="0" w:color="auto"/>
                        <w:bottom w:val="none" w:sz="0" w:space="0" w:color="auto"/>
                        <w:right w:val="none" w:sz="0" w:space="0" w:color="auto"/>
                      </w:divBdr>
                    </w:div>
                  </w:divsChild>
                </w:div>
                <w:div w:id="1714885956">
                  <w:marLeft w:val="0"/>
                  <w:marRight w:val="0"/>
                  <w:marTop w:val="0"/>
                  <w:marBottom w:val="0"/>
                  <w:divBdr>
                    <w:top w:val="none" w:sz="0" w:space="0" w:color="auto"/>
                    <w:left w:val="none" w:sz="0" w:space="0" w:color="auto"/>
                    <w:bottom w:val="none" w:sz="0" w:space="0" w:color="auto"/>
                    <w:right w:val="none" w:sz="0" w:space="0" w:color="auto"/>
                  </w:divBdr>
                  <w:divsChild>
                    <w:div w:id="554780970">
                      <w:marLeft w:val="0"/>
                      <w:marRight w:val="0"/>
                      <w:marTop w:val="0"/>
                      <w:marBottom w:val="0"/>
                      <w:divBdr>
                        <w:top w:val="none" w:sz="0" w:space="0" w:color="auto"/>
                        <w:left w:val="none" w:sz="0" w:space="0" w:color="auto"/>
                        <w:bottom w:val="none" w:sz="0" w:space="0" w:color="auto"/>
                        <w:right w:val="none" w:sz="0" w:space="0" w:color="auto"/>
                      </w:divBdr>
                    </w:div>
                  </w:divsChild>
                </w:div>
                <w:div w:id="1762991235">
                  <w:marLeft w:val="0"/>
                  <w:marRight w:val="0"/>
                  <w:marTop w:val="0"/>
                  <w:marBottom w:val="0"/>
                  <w:divBdr>
                    <w:top w:val="none" w:sz="0" w:space="0" w:color="auto"/>
                    <w:left w:val="none" w:sz="0" w:space="0" w:color="auto"/>
                    <w:bottom w:val="none" w:sz="0" w:space="0" w:color="auto"/>
                    <w:right w:val="none" w:sz="0" w:space="0" w:color="auto"/>
                  </w:divBdr>
                  <w:divsChild>
                    <w:div w:id="430130240">
                      <w:marLeft w:val="0"/>
                      <w:marRight w:val="0"/>
                      <w:marTop w:val="0"/>
                      <w:marBottom w:val="0"/>
                      <w:divBdr>
                        <w:top w:val="none" w:sz="0" w:space="0" w:color="auto"/>
                        <w:left w:val="none" w:sz="0" w:space="0" w:color="auto"/>
                        <w:bottom w:val="none" w:sz="0" w:space="0" w:color="auto"/>
                        <w:right w:val="none" w:sz="0" w:space="0" w:color="auto"/>
                      </w:divBdr>
                    </w:div>
                  </w:divsChild>
                </w:div>
                <w:div w:id="1950889695">
                  <w:marLeft w:val="0"/>
                  <w:marRight w:val="0"/>
                  <w:marTop w:val="0"/>
                  <w:marBottom w:val="0"/>
                  <w:divBdr>
                    <w:top w:val="none" w:sz="0" w:space="0" w:color="auto"/>
                    <w:left w:val="none" w:sz="0" w:space="0" w:color="auto"/>
                    <w:bottom w:val="none" w:sz="0" w:space="0" w:color="auto"/>
                    <w:right w:val="none" w:sz="0" w:space="0" w:color="auto"/>
                  </w:divBdr>
                  <w:divsChild>
                    <w:div w:id="1651208356">
                      <w:marLeft w:val="0"/>
                      <w:marRight w:val="0"/>
                      <w:marTop w:val="0"/>
                      <w:marBottom w:val="0"/>
                      <w:divBdr>
                        <w:top w:val="none" w:sz="0" w:space="0" w:color="auto"/>
                        <w:left w:val="none" w:sz="0" w:space="0" w:color="auto"/>
                        <w:bottom w:val="none" w:sz="0" w:space="0" w:color="auto"/>
                        <w:right w:val="none" w:sz="0" w:space="0" w:color="auto"/>
                      </w:divBdr>
                    </w:div>
                  </w:divsChild>
                </w:div>
                <w:div w:id="2004238569">
                  <w:marLeft w:val="0"/>
                  <w:marRight w:val="0"/>
                  <w:marTop w:val="0"/>
                  <w:marBottom w:val="0"/>
                  <w:divBdr>
                    <w:top w:val="none" w:sz="0" w:space="0" w:color="auto"/>
                    <w:left w:val="none" w:sz="0" w:space="0" w:color="auto"/>
                    <w:bottom w:val="none" w:sz="0" w:space="0" w:color="auto"/>
                    <w:right w:val="none" w:sz="0" w:space="0" w:color="auto"/>
                  </w:divBdr>
                  <w:divsChild>
                    <w:div w:id="149286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900073">
      <w:bodyDiv w:val="1"/>
      <w:marLeft w:val="0"/>
      <w:marRight w:val="0"/>
      <w:marTop w:val="0"/>
      <w:marBottom w:val="0"/>
      <w:divBdr>
        <w:top w:val="none" w:sz="0" w:space="0" w:color="auto"/>
        <w:left w:val="none" w:sz="0" w:space="0" w:color="auto"/>
        <w:bottom w:val="none" w:sz="0" w:space="0" w:color="auto"/>
        <w:right w:val="none" w:sz="0" w:space="0" w:color="auto"/>
      </w:divBdr>
    </w:div>
    <w:div w:id="1795513349">
      <w:bodyDiv w:val="1"/>
      <w:marLeft w:val="0"/>
      <w:marRight w:val="0"/>
      <w:marTop w:val="0"/>
      <w:marBottom w:val="0"/>
      <w:divBdr>
        <w:top w:val="none" w:sz="0" w:space="0" w:color="auto"/>
        <w:left w:val="none" w:sz="0" w:space="0" w:color="auto"/>
        <w:bottom w:val="none" w:sz="0" w:space="0" w:color="auto"/>
        <w:right w:val="none" w:sz="0" w:space="0" w:color="auto"/>
      </w:divBdr>
    </w:div>
    <w:div w:id="1857965559">
      <w:bodyDiv w:val="1"/>
      <w:marLeft w:val="0"/>
      <w:marRight w:val="0"/>
      <w:marTop w:val="0"/>
      <w:marBottom w:val="0"/>
      <w:divBdr>
        <w:top w:val="none" w:sz="0" w:space="0" w:color="auto"/>
        <w:left w:val="none" w:sz="0" w:space="0" w:color="auto"/>
        <w:bottom w:val="none" w:sz="0" w:space="0" w:color="auto"/>
        <w:right w:val="none" w:sz="0" w:space="0" w:color="auto"/>
      </w:divBdr>
    </w:div>
    <w:div w:id="1871407599">
      <w:bodyDiv w:val="1"/>
      <w:marLeft w:val="0"/>
      <w:marRight w:val="0"/>
      <w:marTop w:val="0"/>
      <w:marBottom w:val="0"/>
      <w:divBdr>
        <w:top w:val="none" w:sz="0" w:space="0" w:color="auto"/>
        <w:left w:val="none" w:sz="0" w:space="0" w:color="auto"/>
        <w:bottom w:val="none" w:sz="0" w:space="0" w:color="auto"/>
        <w:right w:val="none" w:sz="0" w:space="0" w:color="auto"/>
      </w:divBdr>
    </w:div>
    <w:div w:id="1916041027">
      <w:bodyDiv w:val="1"/>
      <w:marLeft w:val="0"/>
      <w:marRight w:val="0"/>
      <w:marTop w:val="0"/>
      <w:marBottom w:val="0"/>
      <w:divBdr>
        <w:top w:val="none" w:sz="0" w:space="0" w:color="auto"/>
        <w:left w:val="none" w:sz="0" w:space="0" w:color="auto"/>
        <w:bottom w:val="none" w:sz="0" w:space="0" w:color="auto"/>
        <w:right w:val="none" w:sz="0" w:space="0" w:color="auto"/>
      </w:divBdr>
    </w:div>
    <w:div w:id="2003776041">
      <w:bodyDiv w:val="1"/>
      <w:marLeft w:val="0"/>
      <w:marRight w:val="0"/>
      <w:marTop w:val="0"/>
      <w:marBottom w:val="0"/>
      <w:divBdr>
        <w:top w:val="none" w:sz="0" w:space="0" w:color="auto"/>
        <w:left w:val="none" w:sz="0" w:space="0" w:color="auto"/>
        <w:bottom w:val="none" w:sz="0" w:space="0" w:color="auto"/>
        <w:right w:val="none" w:sz="0" w:space="0" w:color="auto"/>
      </w:divBdr>
    </w:div>
    <w:div w:id="212199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hyperlink" Target="https://www.isaaa.org/resources/publications/briefs/55/executivesummary/default.asp" TargetMode="External"/><Relationship Id="rId34" Type="http://schemas.openxmlformats.org/officeDocument/2006/relationships/image" Target="media/image1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saaa.org/resources/publications/briefs/55/executivesummary/default.asp" TargetMode="External"/><Relationship Id="rId20" Type="http://schemas.openxmlformats.org/officeDocument/2006/relationships/hyperlink" Target="https://www.ncbi.nlm.nih.gov/nuccore/FL899020" TargetMode="External"/><Relationship Id="rId29" Type="http://schemas.openxmlformats.org/officeDocument/2006/relationships/image" Target="media/image1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doi.org/10.3390/plants12051099" TargetMode="External"/><Relationship Id="rId23" Type="http://schemas.openxmlformats.org/officeDocument/2006/relationships/image" Target="media/image5.png"/><Relationship Id="rId28" Type="http://schemas.openxmlformats.org/officeDocument/2006/relationships/image" Target="media/image10.tiff"/><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92BCE1B4FC4AD38333B0E03009B00D"/>
        <w:category>
          <w:name w:val="General"/>
          <w:gallery w:val="placeholder"/>
        </w:category>
        <w:types>
          <w:type w:val="bbPlcHdr"/>
        </w:types>
        <w:behaviors>
          <w:behavior w:val="content"/>
        </w:behaviors>
        <w:guid w:val="{C337166A-DF76-4A5A-AC86-F737F6A859C5}"/>
      </w:docPartPr>
      <w:docPartBody>
        <w:p w:rsidR="00EE6495" w:rsidRDefault="00081880" w:rsidP="00081880">
          <w:pPr>
            <w:pStyle w:val="F292BCE1B4FC4AD38333B0E03009B00D"/>
          </w:pPr>
          <w:r w:rsidRPr="00BB7F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880"/>
    <w:rsid w:val="00040A1B"/>
    <w:rsid w:val="00081880"/>
    <w:rsid w:val="001835C0"/>
    <w:rsid w:val="00191BCB"/>
    <w:rsid w:val="0026691D"/>
    <w:rsid w:val="002F37AA"/>
    <w:rsid w:val="00361BAE"/>
    <w:rsid w:val="00413BC9"/>
    <w:rsid w:val="0044138C"/>
    <w:rsid w:val="00524264"/>
    <w:rsid w:val="005E081B"/>
    <w:rsid w:val="006D09DC"/>
    <w:rsid w:val="007D4998"/>
    <w:rsid w:val="008859E8"/>
    <w:rsid w:val="0091352C"/>
    <w:rsid w:val="00956166"/>
    <w:rsid w:val="009B7C08"/>
    <w:rsid w:val="00A73E90"/>
    <w:rsid w:val="00A94C79"/>
    <w:rsid w:val="00BF73C0"/>
    <w:rsid w:val="00CA3168"/>
    <w:rsid w:val="00CE0AD9"/>
    <w:rsid w:val="00D25044"/>
    <w:rsid w:val="00DD018D"/>
    <w:rsid w:val="00DD7296"/>
    <w:rsid w:val="00DE2CE0"/>
    <w:rsid w:val="00E66CBD"/>
    <w:rsid w:val="00E7439D"/>
    <w:rsid w:val="00E937EB"/>
    <w:rsid w:val="00EE6495"/>
    <w:rsid w:val="00F23721"/>
    <w:rsid w:val="00F23D8B"/>
    <w:rsid w:val="00F60868"/>
    <w:rsid w:val="00FA3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081B"/>
    <w:rPr>
      <w:color w:val="808080"/>
    </w:rPr>
  </w:style>
  <w:style w:type="paragraph" w:customStyle="1" w:styleId="F292BCE1B4FC4AD38333B0E03009B00D">
    <w:name w:val="F292BCE1B4FC4AD38333B0E03009B00D"/>
    <w:rsid w:val="000818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37544f-29ca-46a9-8df6-a785121f729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B56D77A4A9D84A8CBCAE3AF1239F58" ma:contentTypeVersion="14" ma:contentTypeDescription="Create a new document." ma:contentTypeScope="" ma:versionID="d14ca4ce5c64eb11ab7bbc05da5d9c37">
  <xsd:schema xmlns:xsd="http://www.w3.org/2001/XMLSchema" xmlns:xs="http://www.w3.org/2001/XMLSchema" xmlns:p="http://schemas.microsoft.com/office/2006/metadata/properties" xmlns:ns3="da37544f-29ca-46a9-8df6-a785121f729d" xmlns:ns4="39b8a45a-f52d-4035-9d71-57dc8f973a6e" targetNamespace="http://schemas.microsoft.com/office/2006/metadata/properties" ma:root="true" ma:fieldsID="f1b4d43687c67262d2ccf2982d1e9c05" ns3:_="" ns4:_="">
    <xsd:import namespace="da37544f-29ca-46a9-8df6-a785121f729d"/>
    <xsd:import namespace="39b8a45a-f52d-4035-9d71-57dc8f973a6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_activity" minOccurs="0"/>
                <xsd:element ref="ns3:MediaLengthInSeconds" minOccurs="0"/>
                <xsd:element ref="ns3:MediaServiceObjectDetectorVersion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7544f-29ca-46a9-8df6-a785121f72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b8a45a-f52d-4035-9d71-57dc8f973a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E4B70-5D2B-4BCA-AF07-FCB798DFAA02}">
  <ds:schemaRefs>
    <ds:schemaRef ds:uri="http://schemas.microsoft.com/office/2006/metadata/properties"/>
    <ds:schemaRef ds:uri="http://schemas.microsoft.com/office/infopath/2007/PartnerControls"/>
    <ds:schemaRef ds:uri="da37544f-29ca-46a9-8df6-a785121f729d"/>
  </ds:schemaRefs>
</ds:datastoreItem>
</file>

<file path=customXml/itemProps2.xml><?xml version="1.0" encoding="utf-8"?>
<ds:datastoreItem xmlns:ds="http://schemas.openxmlformats.org/officeDocument/2006/customXml" ds:itemID="{7F7F7636-BA38-43F4-84DF-994F4D8CD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7544f-29ca-46a9-8df6-a785121f729d"/>
    <ds:schemaRef ds:uri="39b8a45a-f52d-4035-9d71-57dc8f973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651578-0E95-4D80-AC22-277D9145AD5E}">
  <ds:schemaRefs>
    <ds:schemaRef ds:uri="http://schemas.microsoft.com/sharepoint/v3/contenttype/forms"/>
  </ds:schemaRefs>
</ds:datastoreItem>
</file>

<file path=customXml/itemProps4.xml><?xml version="1.0" encoding="utf-8"?>
<ds:datastoreItem xmlns:ds="http://schemas.openxmlformats.org/officeDocument/2006/customXml" ds:itemID="{3782033A-4332-4FC4-A346-A57F1043E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85</Pages>
  <Words>38992</Words>
  <Characters>222255</Characters>
  <Application>Microsoft Office Word</Application>
  <DocSecurity>0</DocSecurity>
  <Lines>1852</Lines>
  <Paragraphs>521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Stockdale, Jessica Nicole</dc:creator>
  <cp:keywords/>
  <dc:description/>
  <cp:lastModifiedBy>Sherman, Abby L</cp:lastModifiedBy>
  <cp:revision>5</cp:revision>
  <cp:lastPrinted>2023-09-27T21:06:00Z</cp:lastPrinted>
  <dcterms:created xsi:type="dcterms:W3CDTF">2024-01-10T17:26:00Z</dcterms:created>
  <dcterms:modified xsi:type="dcterms:W3CDTF">2024-01-10T20:25:00Z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0x0101004DB56D77A4A9D84A8CBCAE3AF1239F58</vt:lpwstr>
  </property>
</Properties>
</file>