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A177E0" w14:textId="77777777" w:rsidR="00AE4EFA" w:rsidRPr="006A523F" w:rsidRDefault="00AE4EFA" w:rsidP="00553170">
      <w:pPr>
        <w:spacing w:line="360" w:lineRule="auto"/>
        <w:ind w:firstLine="3600"/>
        <w:contextualSpacing/>
        <w:rPr>
          <w:rFonts w:ascii="Century Gothic" w:hAnsi="Century Gothic"/>
          <w:b/>
          <w:sz w:val="40"/>
          <w:szCs w:val="40"/>
        </w:rPr>
      </w:pPr>
      <w:r w:rsidRPr="006A523F">
        <w:rPr>
          <w:rFonts w:ascii="Century Gothic" w:hAnsi="Century Gothic"/>
          <w:b/>
          <w:sz w:val="40"/>
          <w:szCs w:val="40"/>
        </w:rPr>
        <w:t>The Wellness Clinic:</w:t>
      </w:r>
    </w:p>
    <w:p w14:paraId="7880979A" w14:textId="77777777" w:rsidR="00AE4EFA" w:rsidRPr="00D346A0" w:rsidRDefault="00AE4EFA" w:rsidP="00553170">
      <w:pPr>
        <w:spacing w:line="360" w:lineRule="auto"/>
        <w:ind w:firstLine="3600"/>
        <w:contextualSpacing/>
        <w:rPr>
          <w:rFonts w:ascii="Century Gothic" w:hAnsi="Century Gothic"/>
          <w:b/>
          <w:sz w:val="28"/>
          <w:szCs w:val="28"/>
        </w:rPr>
      </w:pPr>
      <w:r w:rsidRPr="002C365B">
        <w:rPr>
          <w:rFonts w:ascii="Century Gothic" w:hAnsi="Century Gothic"/>
          <w:b/>
          <w:sz w:val="28"/>
          <w:szCs w:val="28"/>
        </w:rPr>
        <w:t>A New Approach to Healthcare Design</w:t>
      </w:r>
    </w:p>
    <w:p w14:paraId="7844D6DE" w14:textId="77777777" w:rsidR="00AE4EFA" w:rsidRDefault="00AE4EFA" w:rsidP="00553170">
      <w:pPr>
        <w:spacing w:line="360" w:lineRule="auto"/>
        <w:ind w:firstLine="3600"/>
        <w:contextualSpacing/>
        <w:rPr>
          <w:rFonts w:ascii="Century Gothic" w:hAnsi="Century Gothic"/>
          <w:sz w:val="28"/>
          <w:szCs w:val="28"/>
        </w:rPr>
      </w:pPr>
    </w:p>
    <w:p w14:paraId="03F40075" w14:textId="77777777" w:rsidR="00AE4EFA" w:rsidRDefault="00AE4EFA" w:rsidP="00553170">
      <w:pPr>
        <w:spacing w:line="360" w:lineRule="auto"/>
        <w:ind w:firstLine="3600"/>
        <w:contextualSpacing/>
        <w:rPr>
          <w:rFonts w:ascii="Century Gothic" w:hAnsi="Century Gothic"/>
          <w:sz w:val="28"/>
          <w:szCs w:val="28"/>
        </w:rPr>
      </w:pPr>
    </w:p>
    <w:p w14:paraId="42C23B15" w14:textId="77777777" w:rsidR="00AE4EFA" w:rsidRDefault="00AE4EFA" w:rsidP="00553170">
      <w:pPr>
        <w:spacing w:line="360" w:lineRule="auto"/>
        <w:ind w:firstLine="3600"/>
        <w:contextualSpacing/>
        <w:rPr>
          <w:rFonts w:ascii="Century Gothic" w:hAnsi="Century Gothic"/>
          <w:sz w:val="28"/>
          <w:szCs w:val="28"/>
        </w:rPr>
      </w:pPr>
    </w:p>
    <w:p w14:paraId="30615F69" w14:textId="77777777" w:rsidR="00AE4EFA" w:rsidRDefault="00AE4EFA" w:rsidP="00553170">
      <w:pPr>
        <w:spacing w:line="360" w:lineRule="auto"/>
        <w:ind w:firstLine="3600"/>
        <w:contextualSpacing/>
        <w:rPr>
          <w:rFonts w:ascii="Century Gothic" w:hAnsi="Century Gothic"/>
          <w:sz w:val="28"/>
          <w:szCs w:val="28"/>
        </w:rPr>
      </w:pPr>
    </w:p>
    <w:p w14:paraId="2295FD43" w14:textId="77777777" w:rsidR="00AE4EFA" w:rsidRDefault="00AE4EFA" w:rsidP="00553170">
      <w:pPr>
        <w:spacing w:line="360" w:lineRule="auto"/>
        <w:ind w:firstLine="3600"/>
        <w:contextualSpacing/>
        <w:rPr>
          <w:rFonts w:ascii="Century Gothic" w:hAnsi="Century Gothic"/>
          <w:sz w:val="28"/>
          <w:szCs w:val="28"/>
        </w:rPr>
      </w:pPr>
    </w:p>
    <w:p w14:paraId="6F21BD11" w14:textId="77777777" w:rsidR="00AE4EFA" w:rsidRDefault="00AE4EFA" w:rsidP="00553170">
      <w:pPr>
        <w:spacing w:line="360" w:lineRule="auto"/>
        <w:ind w:firstLine="3600"/>
        <w:contextualSpacing/>
        <w:rPr>
          <w:rFonts w:ascii="Century Gothic" w:hAnsi="Century Gothic"/>
          <w:sz w:val="28"/>
          <w:szCs w:val="28"/>
        </w:rPr>
      </w:pPr>
    </w:p>
    <w:p w14:paraId="7C5F2B2F" w14:textId="77777777" w:rsidR="00AE4EFA" w:rsidRDefault="00AE4EFA" w:rsidP="00553170">
      <w:pPr>
        <w:spacing w:line="360" w:lineRule="auto"/>
        <w:ind w:firstLine="3600"/>
        <w:contextualSpacing/>
        <w:rPr>
          <w:rFonts w:ascii="Century Gothic" w:hAnsi="Century Gothic"/>
          <w:sz w:val="28"/>
          <w:szCs w:val="28"/>
        </w:rPr>
      </w:pPr>
    </w:p>
    <w:p w14:paraId="6A08AD92" w14:textId="77777777" w:rsidR="00AE4EFA" w:rsidRPr="002C365B" w:rsidRDefault="00AE4EFA" w:rsidP="00553170">
      <w:pPr>
        <w:spacing w:line="360" w:lineRule="auto"/>
        <w:ind w:firstLine="3600"/>
        <w:contextualSpacing/>
        <w:rPr>
          <w:rFonts w:ascii="Century Gothic" w:hAnsi="Century Gothic"/>
          <w:sz w:val="28"/>
          <w:szCs w:val="28"/>
        </w:rPr>
      </w:pPr>
      <w:r w:rsidRPr="002C365B">
        <w:rPr>
          <w:rFonts w:ascii="Century Gothic" w:hAnsi="Century Gothic"/>
          <w:sz w:val="28"/>
          <w:szCs w:val="28"/>
        </w:rPr>
        <w:t>A Thesis Presented for the</w:t>
      </w:r>
    </w:p>
    <w:p w14:paraId="69F7B1D9" w14:textId="77777777" w:rsidR="00AE4EFA" w:rsidRPr="002C365B" w:rsidRDefault="00AE4EFA" w:rsidP="00553170">
      <w:pPr>
        <w:spacing w:line="360" w:lineRule="auto"/>
        <w:ind w:firstLine="3600"/>
        <w:contextualSpacing/>
        <w:rPr>
          <w:rFonts w:ascii="Century Gothic" w:hAnsi="Century Gothic"/>
          <w:sz w:val="28"/>
          <w:szCs w:val="28"/>
        </w:rPr>
      </w:pPr>
      <w:r w:rsidRPr="002C365B">
        <w:rPr>
          <w:rFonts w:ascii="Century Gothic" w:hAnsi="Century Gothic"/>
          <w:sz w:val="28"/>
          <w:szCs w:val="28"/>
        </w:rPr>
        <w:t>Master of Architecture Degree</w:t>
      </w:r>
    </w:p>
    <w:p w14:paraId="5E6EBCAE" w14:textId="77777777" w:rsidR="00AE4EFA" w:rsidRPr="002C365B" w:rsidRDefault="00AE4EFA" w:rsidP="00553170">
      <w:pPr>
        <w:spacing w:line="360" w:lineRule="auto"/>
        <w:ind w:firstLine="3600"/>
        <w:contextualSpacing/>
        <w:rPr>
          <w:rFonts w:ascii="Century Gothic" w:hAnsi="Century Gothic"/>
          <w:sz w:val="28"/>
          <w:szCs w:val="28"/>
        </w:rPr>
      </w:pPr>
      <w:r w:rsidRPr="002C365B">
        <w:rPr>
          <w:rFonts w:ascii="Century Gothic" w:hAnsi="Century Gothic"/>
          <w:sz w:val="28"/>
          <w:szCs w:val="28"/>
        </w:rPr>
        <w:t>The University of Tennessee, Knoxville</w:t>
      </w:r>
    </w:p>
    <w:p w14:paraId="594939CC" w14:textId="77777777" w:rsidR="00AE4EFA" w:rsidRDefault="00AE4EFA" w:rsidP="00553170">
      <w:pPr>
        <w:spacing w:line="360" w:lineRule="auto"/>
        <w:ind w:firstLine="3600"/>
        <w:contextualSpacing/>
        <w:rPr>
          <w:rFonts w:ascii="Century Gothic" w:hAnsi="Century Gothic"/>
          <w:sz w:val="28"/>
          <w:szCs w:val="28"/>
        </w:rPr>
      </w:pPr>
    </w:p>
    <w:p w14:paraId="693B3819" w14:textId="77777777" w:rsidR="00AE4EFA" w:rsidRDefault="00AE4EFA" w:rsidP="00553170">
      <w:pPr>
        <w:spacing w:line="360" w:lineRule="auto"/>
        <w:ind w:firstLine="3600"/>
        <w:contextualSpacing/>
        <w:rPr>
          <w:rFonts w:ascii="Century Gothic" w:hAnsi="Century Gothic"/>
          <w:sz w:val="28"/>
          <w:szCs w:val="28"/>
        </w:rPr>
      </w:pPr>
    </w:p>
    <w:p w14:paraId="1FE413FD" w14:textId="77777777" w:rsidR="00AE4EFA" w:rsidRDefault="00AE4EFA" w:rsidP="00553170">
      <w:pPr>
        <w:spacing w:line="360" w:lineRule="auto"/>
        <w:ind w:firstLine="3600"/>
        <w:contextualSpacing/>
        <w:rPr>
          <w:rFonts w:ascii="Century Gothic" w:hAnsi="Century Gothic"/>
          <w:sz w:val="28"/>
          <w:szCs w:val="28"/>
        </w:rPr>
      </w:pPr>
    </w:p>
    <w:p w14:paraId="0BDFA2E3" w14:textId="77777777" w:rsidR="00AE4EFA" w:rsidRDefault="00AE4EFA" w:rsidP="00553170">
      <w:pPr>
        <w:spacing w:line="360" w:lineRule="auto"/>
        <w:ind w:firstLine="3600"/>
        <w:contextualSpacing/>
        <w:rPr>
          <w:rFonts w:ascii="Century Gothic" w:hAnsi="Century Gothic"/>
          <w:sz w:val="28"/>
          <w:szCs w:val="28"/>
        </w:rPr>
      </w:pPr>
    </w:p>
    <w:p w14:paraId="1D788701" w14:textId="77777777" w:rsidR="00AE4EFA" w:rsidRDefault="00AE4EFA" w:rsidP="00553170">
      <w:pPr>
        <w:spacing w:line="360" w:lineRule="auto"/>
        <w:ind w:firstLine="3600"/>
        <w:contextualSpacing/>
        <w:rPr>
          <w:rFonts w:ascii="Century Gothic" w:hAnsi="Century Gothic"/>
          <w:sz w:val="28"/>
          <w:szCs w:val="28"/>
        </w:rPr>
      </w:pPr>
    </w:p>
    <w:p w14:paraId="33DFEF1B" w14:textId="77777777" w:rsidR="00AE4EFA" w:rsidRDefault="00AE4EFA" w:rsidP="00553170">
      <w:pPr>
        <w:spacing w:line="360" w:lineRule="auto"/>
        <w:ind w:firstLine="3600"/>
        <w:contextualSpacing/>
        <w:rPr>
          <w:rFonts w:ascii="Century Gothic" w:hAnsi="Century Gothic"/>
          <w:sz w:val="28"/>
          <w:szCs w:val="28"/>
        </w:rPr>
      </w:pPr>
    </w:p>
    <w:p w14:paraId="30E4AC10" w14:textId="77777777" w:rsidR="00AE4EFA" w:rsidRDefault="00AE4EFA" w:rsidP="00553170">
      <w:pPr>
        <w:spacing w:line="360" w:lineRule="auto"/>
        <w:ind w:firstLine="3600"/>
        <w:contextualSpacing/>
        <w:rPr>
          <w:rFonts w:ascii="Century Gothic" w:hAnsi="Century Gothic"/>
          <w:sz w:val="28"/>
          <w:szCs w:val="28"/>
        </w:rPr>
      </w:pPr>
    </w:p>
    <w:p w14:paraId="4FA99FB4" w14:textId="77777777" w:rsidR="00AE4EFA" w:rsidRDefault="00AE4EFA" w:rsidP="00553170">
      <w:pPr>
        <w:spacing w:line="360" w:lineRule="auto"/>
        <w:ind w:firstLine="3600"/>
        <w:contextualSpacing/>
        <w:rPr>
          <w:rFonts w:ascii="Century Gothic" w:hAnsi="Century Gothic"/>
          <w:sz w:val="28"/>
          <w:szCs w:val="28"/>
        </w:rPr>
      </w:pPr>
    </w:p>
    <w:p w14:paraId="39609794" w14:textId="77777777" w:rsidR="00AE4EFA" w:rsidRPr="002C365B" w:rsidRDefault="00AE4EFA" w:rsidP="00553170">
      <w:pPr>
        <w:spacing w:line="360" w:lineRule="auto"/>
        <w:ind w:firstLine="3600"/>
        <w:contextualSpacing/>
        <w:rPr>
          <w:rFonts w:ascii="Century Gothic" w:hAnsi="Century Gothic"/>
          <w:sz w:val="28"/>
          <w:szCs w:val="28"/>
        </w:rPr>
      </w:pPr>
      <w:r w:rsidRPr="002C365B">
        <w:rPr>
          <w:rFonts w:ascii="Century Gothic" w:hAnsi="Century Gothic"/>
          <w:sz w:val="28"/>
          <w:szCs w:val="28"/>
        </w:rPr>
        <w:t>Timothy M. Creasy</w:t>
      </w:r>
    </w:p>
    <w:p w14:paraId="49A3E4C7" w14:textId="77777777" w:rsidR="00AE4EFA" w:rsidRPr="002C365B" w:rsidRDefault="00AE4EFA" w:rsidP="00553170">
      <w:pPr>
        <w:spacing w:line="360" w:lineRule="auto"/>
        <w:ind w:firstLine="3600"/>
        <w:contextualSpacing/>
        <w:rPr>
          <w:rFonts w:ascii="Century Gothic" w:hAnsi="Century Gothic"/>
          <w:sz w:val="28"/>
          <w:szCs w:val="28"/>
        </w:rPr>
      </w:pPr>
      <w:r w:rsidRPr="002C365B">
        <w:rPr>
          <w:rFonts w:ascii="Century Gothic" w:hAnsi="Century Gothic"/>
          <w:sz w:val="28"/>
          <w:szCs w:val="28"/>
        </w:rPr>
        <w:t>May 2012</w:t>
      </w:r>
    </w:p>
    <w:p w14:paraId="2F8C823B" w14:textId="77777777" w:rsidR="00AE4EFA" w:rsidRDefault="00AE4EFA" w:rsidP="001C0D11">
      <w:pPr>
        <w:spacing w:before="240" w:line="360" w:lineRule="auto"/>
        <w:ind w:firstLine="3600"/>
        <w:contextualSpacing/>
        <w:rPr>
          <w:rFonts w:ascii="Century Gothic" w:hAnsi="Century Gothic" w:cs="Arial"/>
          <w:sz w:val="22"/>
          <w:szCs w:val="22"/>
        </w:rPr>
      </w:pPr>
      <w:r w:rsidRPr="00734FC9">
        <w:rPr>
          <w:rFonts w:ascii="Century Gothic" w:hAnsi="Century Gothic"/>
          <w:sz w:val="22"/>
          <w:szCs w:val="22"/>
        </w:rPr>
        <w:lastRenderedPageBreak/>
        <w:t>Copyrig</w:t>
      </w:r>
      <w:r>
        <w:rPr>
          <w:rFonts w:ascii="Century Gothic" w:hAnsi="Century Gothic"/>
          <w:sz w:val="22"/>
          <w:szCs w:val="22"/>
        </w:rPr>
        <w:softHyphen/>
      </w:r>
      <w:r>
        <w:rPr>
          <w:rFonts w:ascii="Century Gothic" w:hAnsi="Century Gothic"/>
          <w:sz w:val="22"/>
          <w:szCs w:val="22"/>
        </w:rPr>
        <w:softHyphen/>
      </w:r>
      <w:r w:rsidRPr="00734FC9">
        <w:rPr>
          <w:rFonts w:ascii="Century Gothic" w:hAnsi="Century Gothic"/>
          <w:sz w:val="22"/>
          <w:szCs w:val="22"/>
        </w:rPr>
        <w:t xml:space="preserve">ht </w:t>
      </w:r>
      <w:r w:rsidRPr="00734FC9">
        <w:rPr>
          <w:rFonts w:ascii="Arial" w:hAnsi="Arial" w:cs="Arial"/>
          <w:sz w:val="22"/>
          <w:szCs w:val="22"/>
        </w:rPr>
        <w:t>©</w:t>
      </w:r>
      <w:r>
        <w:rPr>
          <w:rFonts w:ascii="Century Gothic" w:hAnsi="Century Gothic" w:cs="Arial"/>
          <w:sz w:val="22"/>
          <w:szCs w:val="22"/>
        </w:rPr>
        <w:t xml:space="preserve"> 2012 by Timothy M. Creasy</w:t>
      </w:r>
    </w:p>
    <w:p w14:paraId="3C6CE667" w14:textId="77777777" w:rsidR="00AE4EFA" w:rsidRDefault="00AE4EFA" w:rsidP="001C0D11">
      <w:pPr>
        <w:spacing w:before="240" w:line="360" w:lineRule="auto"/>
        <w:ind w:firstLine="3600"/>
        <w:contextualSpacing/>
        <w:rPr>
          <w:rFonts w:ascii="Century Gothic" w:hAnsi="Century Gothic" w:cs="Arial"/>
          <w:sz w:val="22"/>
          <w:szCs w:val="22"/>
        </w:rPr>
      </w:pPr>
      <w:r>
        <w:rPr>
          <w:rFonts w:ascii="Century Gothic" w:hAnsi="Century Gothic" w:cs="Arial"/>
          <w:sz w:val="22"/>
          <w:szCs w:val="22"/>
        </w:rPr>
        <w:t>All rights reserved</w:t>
      </w:r>
      <w:r w:rsidR="00660E29">
        <w:rPr>
          <w:rFonts w:ascii="Century Gothic" w:hAnsi="Century Gothic" w:cs="Arial"/>
          <w:sz w:val="22"/>
          <w:szCs w:val="22"/>
        </w:rPr>
        <w:t>.</w:t>
      </w:r>
    </w:p>
    <w:p w14:paraId="38CFD682" w14:textId="77777777" w:rsidR="00660E29" w:rsidRDefault="00660E29" w:rsidP="001C0D11">
      <w:pPr>
        <w:spacing w:before="240" w:line="360" w:lineRule="auto"/>
        <w:ind w:firstLine="3600"/>
        <w:contextualSpacing/>
        <w:rPr>
          <w:rFonts w:ascii="Century Gothic" w:hAnsi="Century Gothic" w:cs="Arial"/>
          <w:sz w:val="22"/>
          <w:szCs w:val="22"/>
        </w:rPr>
      </w:pPr>
    </w:p>
    <w:p w14:paraId="186511F2" w14:textId="77777777" w:rsidR="00660E29" w:rsidRPr="00920AA3" w:rsidRDefault="00660E29" w:rsidP="001C0D11">
      <w:pPr>
        <w:spacing w:before="240" w:line="360" w:lineRule="auto"/>
        <w:ind w:firstLine="3600"/>
        <w:contextualSpacing/>
        <w:rPr>
          <w:rFonts w:ascii="Century Gothic" w:hAnsi="Century Gothic" w:cs="Arial"/>
          <w:sz w:val="22"/>
          <w:szCs w:val="22"/>
        </w:rPr>
        <w:sectPr w:rsidR="00660E29" w:rsidRPr="00920AA3" w:rsidSect="00660E29">
          <w:footerReference w:type="even" r:id="rId8"/>
          <w:footerReference w:type="default" r:id="rId9"/>
          <w:pgSz w:w="12240" w:h="15840"/>
          <w:pgMar w:top="2880" w:right="1080" w:bottom="1440" w:left="360" w:header="720" w:footer="720" w:gutter="0"/>
          <w:pgNumType w:fmt="lowerRoman"/>
          <w:cols w:space="720"/>
          <w:titlePg/>
          <w:docGrid w:linePitch="360"/>
        </w:sectPr>
      </w:pPr>
    </w:p>
    <w:p w14:paraId="786E26C9" w14:textId="77777777" w:rsidR="00660E29" w:rsidRDefault="00660E29" w:rsidP="001C0D11">
      <w:pPr>
        <w:tabs>
          <w:tab w:val="left" w:pos="7246"/>
        </w:tabs>
        <w:spacing w:line="360" w:lineRule="auto"/>
        <w:ind w:firstLine="3600"/>
        <w:rPr>
          <w:rFonts w:ascii="Century Gothic" w:hAnsi="Century Gothic"/>
          <w:b/>
          <w:sz w:val="40"/>
          <w:szCs w:val="40"/>
        </w:rPr>
      </w:pPr>
    </w:p>
    <w:p w14:paraId="34D2DDDD" w14:textId="77777777" w:rsidR="00AE4EFA" w:rsidRDefault="00AE4EFA" w:rsidP="00553170">
      <w:pPr>
        <w:pStyle w:val="Heading1"/>
      </w:pPr>
      <w:bookmarkStart w:id="0" w:name="_Toc191375013"/>
      <w:r w:rsidRPr="00660E29">
        <w:t>Dedication</w:t>
      </w:r>
      <w:bookmarkEnd w:id="0"/>
    </w:p>
    <w:p w14:paraId="1896300B" w14:textId="77777777" w:rsidR="00660E29" w:rsidRDefault="00AE4EFA" w:rsidP="001C0D11">
      <w:pPr>
        <w:spacing w:line="360" w:lineRule="auto"/>
        <w:rPr>
          <w:rFonts w:ascii="Century Gothic" w:hAnsi="Century Gothic"/>
          <w:b/>
          <w:sz w:val="40"/>
          <w:szCs w:val="40"/>
        </w:rPr>
      </w:pPr>
      <w:r>
        <w:rPr>
          <w:rFonts w:ascii="Century Gothic" w:hAnsi="Century Gothic"/>
          <w:b/>
          <w:sz w:val="40"/>
          <w:szCs w:val="40"/>
        </w:rPr>
        <w:br w:type="page"/>
      </w:r>
    </w:p>
    <w:p w14:paraId="54BDD7C8" w14:textId="77777777" w:rsidR="00660E29" w:rsidRDefault="00660E29" w:rsidP="001C0D11">
      <w:pPr>
        <w:tabs>
          <w:tab w:val="left" w:pos="7246"/>
        </w:tabs>
        <w:spacing w:before="1500" w:line="360" w:lineRule="auto"/>
        <w:ind w:firstLine="3600"/>
        <w:rPr>
          <w:rFonts w:ascii="Century Gothic" w:hAnsi="Century Gothic"/>
          <w:b/>
          <w:sz w:val="40"/>
          <w:szCs w:val="40"/>
        </w:rPr>
      </w:pPr>
    </w:p>
    <w:p w14:paraId="120BFFEE" w14:textId="77777777" w:rsidR="00AE4EFA" w:rsidRDefault="00AE4EFA" w:rsidP="00553170">
      <w:pPr>
        <w:pStyle w:val="Heading1"/>
      </w:pPr>
      <w:bookmarkStart w:id="1" w:name="_Toc191375014"/>
      <w:r>
        <w:t>Acknowledgments</w:t>
      </w:r>
      <w:bookmarkEnd w:id="1"/>
    </w:p>
    <w:p w14:paraId="716612FE" w14:textId="77777777" w:rsidR="00AE4EFA" w:rsidRDefault="00AE4EFA" w:rsidP="001C0D11">
      <w:pPr>
        <w:spacing w:line="360" w:lineRule="auto"/>
        <w:rPr>
          <w:rFonts w:ascii="Century Gothic" w:hAnsi="Century Gothic"/>
          <w:b/>
          <w:sz w:val="40"/>
          <w:szCs w:val="40"/>
        </w:rPr>
      </w:pPr>
      <w:r>
        <w:rPr>
          <w:rFonts w:ascii="Century Gothic" w:hAnsi="Century Gothic"/>
          <w:b/>
          <w:sz w:val="40"/>
          <w:szCs w:val="40"/>
        </w:rPr>
        <w:br w:type="page"/>
      </w:r>
    </w:p>
    <w:p w14:paraId="73F389B0" w14:textId="77777777" w:rsidR="00660E29" w:rsidRDefault="00660E29" w:rsidP="001C0D11">
      <w:pPr>
        <w:tabs>
          <w:tab w:val="left" w:pos="7246"/>
        </w:tabs>
        <w:spacing w:before="1500" w:line="360" w:lineRule="auto"/>
        <w:ind w:firstLine="3600"/>
        <w:rPr>
          <w:rFonts w:ascii="Century Gothic" w:hAnsi="Century Gothic"/>
          <w:b/>
          <w:sz w:val="40"/>
          <w:szCs w:val="40"/>
        </w:rPr>
      </w:pPr>
    </w:p>
    <w:p w14:paraId="60F62909" w14:textId="77777777" w:rsidR="00660E29" w:rsidRDefault="00660E29" w:rsidP="00553170">
      <w:pPr>
        <w:pStyle w:val="Heading1"/>
      </w:pPr>
      <w:bookmarkStart w:id="2" w:name="_Toc191375015"/>
      <w:r>
        <w:t>Abstract</w:t>
      </w:r>
      <w:bookmarkEnd w:id="2"/>
    </w:p>
    <w:p w14:paraId="0DE6E82D" w14:textId="0FBCBDAC" w:rsidR="00EE416A" w:rsidRDefault="00EE416A" w:rsidP="00EE416A">
      <w:pPr>
        <w:spacing w:after="180" w:line="360" w:lineRule="auto"/>
        <w:ind w:left="3600"/>
        <w:rPr>
          <w:rFonts w:ascii="Century Gothic" w:hAnsi="Century Gothic"/>
          <w:sz w:val="22"/>
          <w:szCs w:val="22"/>
        </w:rPr>
      </w:pPr>
      <w:r w:rsidRPr="00EE416A">
        <w:rPr>
          <w:rFonts w:ascii="Century Gothic" w:hAnsi="Century Gothic"/>
          <w:sz w:val="22"/>
          <w:szCs w:val="22"/>
        </w:rPr>
        <w:t>The healthcare industry is currently undergoing a paradigm shift in the delivery of care; it is moving from a system that treats illness to one that prevents disease and promotes wellness.</w:t>
      </w:r>
      <w:r>
        <w:rPr>
          <w:rFonts w:ascii="Century Gothic" w:hAnsi="Century Gothic"/>
          <w:sz w:val="22"/>
          <w:szCs w:val="22"/>
        </w:rPr>
        <w:t xml:space="preserve"> The goal of this this is to present a design solution that is an example of what a healthcare facility of the future can be. The design presented in this document is </w:t>
      </w:r>
      <w:r w:rsidR="005654EF">
        <w:rPr>
          <w:rFonts w:ascii="Century Gothic" w:hAnsi="Century Gothic"/>
          <w:sz w:val="22"/>
          <w:szCs w:val="22"/>
        </w:rPr>
        <w:t>one that demonstrates the attributes for a successful healthcare environment that allows the programmatic functions of a primary care clinic, an education center, and a fitness center to function as an integrated wellness platform facility.</w:t>
      </w:r>
    </w:p>
    <w:p w14:paraId="0DDBCB6D" w14:textId="47618674" w:rsidR="00A2183D" w:rsidRDefault="00823D69" w:rsidP="00EE416A">
      <w:pPr>
        <w:spacing w:after="180" w:line="360" w:lineRule="auto"/>
        <w:ind w:left="3600"/>
        <w:rPr>
          <w:rFonts w:ascii="Century Gothic" w:hAnsi="Century Gothic"/>
          <w:sz w:val="22"/>
          <w:szCs w:val="22"/>
        </w:rPr>
      </w:pPr>
      <w:r>
        <w:rPr>
          <w:rFonts w:ascii="Century Gothic" w:hAnsi="Century Gothic"/>
          <w:sz w:val="22"/>
          <w:szCs w:val="22"/>
        </w:rPr>
        <w:t xml:space="preserve">By focusing on the principles of generative space, in which the quality of an environment improves through the interaction of the users of the space, the ideas presented in this design demonstrate </w:t>
      </w:r>
      <w:r w:rsidR="00E455E9">
        <w:rPr>
          <w:rFonts w:ascii="Century Gothic" w:hAnsi="Century Gothic"/>
          <w:sz w:val="22"/>
          <w:szCs w:val="22"/>
        </w:rPr>
        <w:t>how the built environment can better individuals, as well as communities, overall wellness. By presenting a healthcare setting that is a</w:t>
      </w:r>
      <w:r w:rsidR="00A2183D">
        <w:rPr>
          <w:rFonts w:ascii="Century Gothic" w:hAnsi="Century Gothic"/>
          <w:sz w:val="22"/>
          <w:szCs w:val="22"/>
        </w:rPr>
        <w:t xml:space="preserve"> stress free environment that promotes social in</w:t>
      </w:r>
      <w:r w:rsidR="001B6B34">
        <w:rPr>
          <w:rFonts w:ascii="Century Gothic" w:hAnsi="Century Gothic"/>
          <w:sz w:val="22"/>
          <w:szCs w:val="22"/>
        </w:rPr>
        <w:t>teraction and physical activity.</w:t>
      </w:r>
    </w:p>
    <w:p w14:paraId="63888BF0" w14:textId="64FFA1A3" w:rsidR="00E455E9" w:rsidRPr="00EE416A" w:rsidRDefault="00E455E9" w:rsidP="00EE416A">
      <w:pPr>
        <w:spacing w:after="180" w:line="360" w:lineRule="auto"/>
        <w:ind w:left="3600"/>
        <w:rPr>
          <w:rFonts w:ascii="Century Gothic" w:hAnsi="Century Gothic"/>
          <w:sz w:val="22"/>
          <w:szCs w:val="22"/>
        </w:rPr>
      </w:pPr>
      <w:r>
        <w:rPr>
          <w:rFonts w:ascii="Century Gothic" w:hAnsi="Century Gothic"/>
          <w:sz w:val="22"/>
          <w:szCs w:val="22"/>
        </w:rPr>
        <w:t>engage, accessible</w:t>
      </w:r>
    </w:p>
    <w:p w14:paraId="5E912119" w14:textId="77777777" w:rsidR="00660E29" w:rsidRDefault="00660E29" w:rsidP="001C0D11">
      <w:pPr>
        <w:spacing w:line="360" w:lineRule="auto"/>
        <w:rPr>
          <w:rFonts w:ascii="Century Gothic" w:hAnsi="Century Gothic"/>
          <w:b/>
          <w:sz w:val="40"/>
          <w:szCs w:val="40"/>
        </w:rPr>
      </w:pPr>
      <w:r>
        <w:rPr>
          <w:rFonts w:ascii="Century Gothic" w:hAnsi="Century Gothic"/>
          <w:b/>
          <w:sz w:val="40"/>
          <w:szCs w:val="40"/>
        </w:rPr>
        <w:br w:type="page"/>
      </w:r>
      <w:bookmarkStart w:id="3" w:name="_GoBack"/>
      <w:bookmarkEnd w:id="3"/>
    </w:p>
    <w:p w14:paraId="00AFAC54" w14:textId="77777777" w:rsidR="00660E29" w:rsidRDefault="00660E29" w:rsidP="001C0D11">
      <w:pPr>
        <w:tabs>
          <w:tab w:val="left" w:pos="7246"/>
        </w:tabs>
        <w:spacing w:before="1500" w:line="360" w:lineRule="auto"/>
        <w:ind w:firstLine="3600"/>
        <w:rPr>
          <w:rFonts w:ascii="Century Gothic" w:hAnsi="Century Gothic"/>
          <w:b/>
          <w:sz w:val="40"/>
          <w:szCs w:val="40"/>
        </w:rPr>
      </w:pPr>
    </w:p>
    <w:p w14:paraId="6E72C9BC" w14:textId="77777777" w:rsidR="00F802EC" w:rsidRDefault="00660E29" w:rsidP="00553170">
      <w:pPr>
        <w:pStyle w:val="Heading1"/>
      </w:pPr>
      <w:bookmarkStart w:id="4" w:name="_Toc191375016"/>
      <w:r>
        <w:t>Preface</w:t>
      </w:r>
      <w:bookmarkEnd w:id="4"/>
    </w:p>
    <w:p w14:paraId="44B22C7B" w14:textId="77777777" w:rsidR="001C0D11" w:rsidRPr="001C0D11" w:rsidRDefault="001C0D11" w:rsidP="001C0D11">
      <w:pPr>
        <w:spacing w:after="180" w:line="360" w:lineRule="auto"/>
        <w:ind w:left="3600"/>
        <w:rPr>
          <w:rFonts w:ascii="Century Gothic" w:hAnsi="Century Gothic"/>
          <w:b/>
          <w:sz w:val="22"/>
          <w:szCs w:val="22"/>
        </w:rPr>
      </w:pPr>
      <w:r w:rsidRPr="001C0D11">
        <w:rPr>
          <w:rFonts w:ascii="Century Gothic" w:hAnsi="Century Gothic"/>
          <w:b/>
          <w:sz w:val="22"/>
          <w:szCs w:val="22"/>
        </w:rPr>
        <w:t>From Flexible Design to Wellness Design</w:t>
      </w:r>
    </w:p>
    <w:p w14:paraId="02614161" w14:textId="2538C49F" w:rsidR="001C0D11" w:rsidRPr="001C0D11" w:rsidRDefault="001C0D11" w:rsidP="001C0D11">
      <w:pPr>
        <w:spacing w:after="180" w:line="360" w:lineRule="auto"/>
        <w:ind w:left="3600"/>
        <w:rPr>
          <w:rFonts w:ascii="Century Gothic" w:hAnsi="Century Gothic"/>
          <w:sz w:val="22"/>
          <w:szCs w:val="22"/>
        </w:rPr>
      </w:pPr>
      <w:r w:rsidRPr="001C0D11">
        <w:rPr>
          <w:rFonts w:ascii="Century Gothic" w:hAnsi="Century Gothic"/>
          <w:sz w:val="22"/>
          <w:szCs w:val="22"/>
        </w:rPr>
        <w:t>The field of healthcare and healthcare design is an extremely exciting and rewarding career to be involved, and I am lucky enough to be a part of it for my few years since entering the workforce. As a healthcare designer the challenges are great when looking at the magnitude of the spaces and what happens in some of these spaces. I have had the unique opportunity to not only work on the design of these spaces but also have worked alongside the caregivers on a daily basis and gained knowledge of what is important to them in these spaces, which can sometimes add a bit of frustration when many of these desires are contradictions from caregiver to caregiver. Ultimately as a healthcare designer your client is the healthcare system and the CEO and board members; yet you find yourself designing for them, the doctors, the nurses, the technicians, the patients, and the patients family and guests. The needs and desires of these groups often are at far ends of the spectrum. The CEO and board members want a beautiful facility with large offices and conference rooms and spectacular entries and public spaces, along with what all the caregivers want, as well as what will make patients want to choose their facility again, and they want it to fit within their budget and timeline. The doctors want larger offices and larger exam rooms, the nurses want shorter walks and more functionality, and the technicians want a bigger and better break-room. Then there is the patient, who is the most important factor in the equation, who just wants to be able to find where they need to go and find some sense of comfort in what most times is an unwanted and uncomfortable visit. Lets be honest who wants to have to visit a medical facility, rather it be for an illness that requires a trip to the hospital, a routine check-up at the doctors office, or just a visit to family or friends in the hospital. Most of us have spent the night in the emergency room waiting to be seen by anyone who could tell us anything about a loved ones or our own ailment; we have all had to wait for what seems like forever in the waiting room of a doctors office and then forever again on the uncomfortable noisy paper that covers the exam table waiting for just a few brief minutes with the doctor. We have all had to make these trips</w:t>
      </w:r>
      <w:r w:rsidR="00A2183D">
        <w:rPr>
          <w:rFonts w:ascii="Century Gothic" w:hAnsi="Century Gothic"/>
          <w:sz w:val="22"/>
          <w:szCs w:val="22"/>
        </w:rPr>
        <w:t>; with the majority of these trips being</w:t>
      </w:r>
      <w:r w:rsidRPr="001C0D11">
        <w:rPr>
          <w:rFonts w:ascii="Century Gothic" w:hAnsi="Century Gothic"/>
          <w:sz w:val="22"/>
          <w:szCs w:val="22"/>
        </w:rPr>
        <w:t xml:space="preserve"> unpleasant and leave a bad impression of what a medical facility is. To find a solution to these challenges would be a worthwhile undertaking, however this study does not directly address any of these issues. Indirectly, what I have learned from my experiences working alongside caregivers and observing patients and visitors in a large medical facility has guided the conceptual ideas and several design decisions of this thesis.</w:t>
      </w:r>
    </w:p>
    <w:p w14:paraId="6815DFC8" w14:textId="77777777" w:rsidR="001C0D11" w:rsidRPr="001C0D11" w:rsidRDefault="001C0D11" w:rsidP="001C0D11">
      <w:pPr>
        <w:spacing w:after="180" w:line="360" w:lineRule="auto"/>
        <w:ind w:left="3600"/>
        <w:rPr>
          <w:rFonts w:ascii="Century Gothic" w:hAnsi="Century Gothic" w:cs="Arial"/>
          <w:sz w:val="22"/>
          <w:szCs w:val="22"/>
        </w:rPr>
      </w:pPr>
      <w:r w:rsidRPr="001C0D11">
        <w:rPr>
          <w:rFonts w:ascii="Century Gothic" w:hAnsi="Century Gothic"/>
          <w:sz w:val="22"/>
          <w:szCs w:val="22"/>
        </w:rPr>
        <w:t xml:space="preserve">Upon starting my thesis I saw a problem and a solution, all I had to do was work my way through the problem and arrive at the solution I thought was relatively straightforward. What I saw as the problem that needed to be addressed was that </w:t>
      </w:r>
      <w:r w:rsidRPr="001C0D11">
        <w:rPr>
          <w:rFonts w:ascii="Century Gothic" w:hAnsi="Century Gothic" w:cs="Arial"/>
          <w:sz w:val="22"/>
          <w:szCs w:val="22"/>
        </w:rPr>
        <w:t>the major issue that healthcare administrators and designers are currently facing is the constant change that is present in the healthcare industry. Facilities are in constant need of modernization and renovations in order to stay current with the trends of the industry, and it is a struggle, even with continually working in this direction, to keep up with all the developments. Healthcare facilities become outdated almost as soon as the doors open. I feel that there are three main factors that are influencing the changes in the delivery of healthcare and in turn healthcare design: treatment methods, population shifts, and technology. The answer to this problem was simple, so I thought, through the application of flexible design I could present a solution that will extend the life cycle of a healthcare facility.</w:t>
      </w:r>
    </w:p>
    <w:p w14:paraId="2A36E8AE" w14:textId="77777777" w:rsidR="001C0D11" w:rsidRPr="001C0D11" w:rsidRDefault="001C0D11" w:rsidP="001C0D11">
      <w:pPr>
        <w:spacing w:after="180" w:line="360" w:lineRule="auto"/>
        <w:ind w:left="3600"/>
        <w:rPr>
          <w:rFonts w:ascii="Century Gothic" w:hAnsi="Century Gothic" w:cs="Arial"/>
          <w:sz w:val="22"/>
          <w:szCs w:val="22"/>
        </w:rPr>
      </w:pPr>
      <w:r w:rsidRPr="001C0D11">
        <w:rPr>
          <w:rFonts w:ascii="Century Gothic" w:hAnsi="Century Gothic" w:cs="Arial"/>
          <w:sz w:val="22"/>
          <w:szCs w:val="22"/>
        </w:rPr>
        <w:t>So what does flexible design mean? Well for me, when I say flexible healthcare design, I mean building in a way that a facility can adapt to the changes that are needed. I do not mean building with soft walls or open style architecture, but traditional walls that are positioned and contained a hierarchical amount infrastructure in them. This would allow for renovations to occur with differing levels of difficulty and expense. Assisting this would be a modular footprint that the facility would be designed on that allows rooms to shift and grow on a predetermined scale that the building could support. There are many reasons why it is beneficial to design and build in the way that I have described. To begin, with the ever-changing healthcare industry, designing with some flexibility allows the facility to adapt to these changes with limited to no renovations. Second, designing flexible does not necessarily mean renovating the space, but can be changing how users operate within the space. Lastly, planning for future expansion and renovation possibilities can mitigate the costs of these alteration projects.</w:t>
      </w:r>
    </w:p>
    <w:p w14:paraId="178930B5" w14:textId="23D2418C" w:rsidR="00761E6F" w:rsidRDefault="001C0D11" w:rsidP="001C0D11">
      <w:pPr>
        <w:spacing w:after="180" w:line="360" w:lineRule="auto"/>
        <w:ind w:left="3600"/>
        <w:rPr>
          <w:rFonts w:ascii="Century Gothic" w:hAnsi="Century Gothic" w:cs="Arial"/>
          <w:sz w:val="22"/>
          <w:szCs w:val="22"/>
        </w:rPr>
      </w:pPr>
      <w:r w:rsidRPr="001C0D11">
        <w:rPr>
          <w:rFonts w:ascii="Century Gothic" w:hAnsi="Century Gothic" w:cs="Arial"/>
          <w:sz w:val="22"/>
          <w:szCs w:val="22"/>
        </w:rPr>
        <w:t>I had a problem and I had a logical solution, however I discovered that the solution did not deliver a successful answer. Through research and working through the solution I came to the realization that for flexible design to be successful, I needed to understand that the product would be what it would be; the goal for flexibility was within the process of getting to the product. After struggling with this and trying to get the solution to fit the problem, I decided to reevaluate what I was working on as a thesis and throughout the process there had been one constant, wellness. Through this second look what I wanted my thesis to be flexibility became a concept; and wellness design became a flexible concept of what healthcare design could be. It was a new direction with relevant implications on the future of healthcare design.</w:t>
      </w:r>
    </w:p>
    <w:p w14:paraId="54294FFB" w14:textId="77777777" w:rsidR="00761E6F" w:rsidRDefault="00761E6F">
      <w:pPr>
        <w:rPr>
          <w:rFonts w:ascii="Century Gothic" w:hAnsi="Century Gothic" w:cs="Arial"/>
          <w:sz w:val="22"/>
          <w:szCs w:val="22"/>
        </w:rPr>
      </w:pPr>
      <w:r>
        <w:rPr>
          <w:rFonts w:ascii="Century Gothic" w:hAnsi="Century Gothic" w:cs="Arial"/>
          <w:sz w:val="22"/>
          <w:szCs w:val="22"/>
        </w:rPr>
        <w:br w:type="page"/>
      </w:r>
    </w:p>
    <w:p w14:paraId="45FC6B49" w14:textId="3DE583CA" w:rsidR="00761E6F" w:rsidRDefault="00761E6F" w:rsidP="00761E6F">
      <w:pPr>
        <w:spacing w:before="960" w:after="480" w:line="360" w:lineRule="auto"/>
        <w:ind w:left="3600"/>
        <w:rPr>
          <w:rFonts w:ascii="Century Gothic" w:hAnsi="Century Gothic" w:cs="Arial"/>
          <w:b/>
          <w:sz w:val="40"/>
          <w:szCs w:val="40"/>
        </w:rPr>
      </w:pPr>
    </w:p>
    <w:sdt>
      <w:sdtPr>
        <w:rPr>
          <w:rFonts w:asciiTheme="minorHAnsi" w:hAnsiTheme="minorHAnsi"/>
          <w:b w:val="0"/>
          <w:bCs w:val="0"/>
          <w:spacing w:val="0"/>
          <w:sz w:val="20"/>
          <w:szCs w:val="20"/>
          <w:lang w:bidi="ar-SA"/>
        </w:rPr>
        <w:id w:val="-1508429494"/>
        <w:docPartObj>
          <w:docPartGallery w:val="Table of Contents"/>
          <w:docPartUnique/>
        </w:docPartObj>
      </w:sdtPr>
      <w:sdtEndPr>
        <w:rPr>
          <w:noProof/>
        </w:rPr>
      </w:sdtEndPr>
      <w:sdtContent>
        <w:p w14:paraId="02B5A5B1" w14:textId="56032792" w:rsidR="002C5997" w:rsidRPr="00B461F9" w:rsidRDefault="00553170" w:rsidP="001D6F39">
          <w:pPr>
            <w:pStyle w:val="TOCHeading"/>
          </w:pPr>
          <w:r w:rsidRPr="00B461F9">
            <w:t>Table of Contents</w:t>
          </w:r>
        </w:p>
        <w:p w14:paraId="1BBED08B" w14:textId="77777777" w:rsidR="00352488" w:rsidRDefault="001D6F39">
          <w:pPr>
            <w:pStyle w:val="TOC1"/>
            <w:tabs>
              <w:tab w:val="right" w:leader="dot" w:pos="10790"/>
            </w:tabs>
            <w:rPr>
              <w:rFonts w:asciiTheme="minorHAnsi" w:hAnsiTheme="minorHAnsi"/>
              <w:noProof/>
              <w:sz w:val="24"/>
              <w:lang w:eastAsia="ja-JP"/>
            </w:rPr>
          </w:pPr>
          <w:r>
            <w:fldChar w:fldCharType="begin"/>
          </w:r>
          <w:r>
            <w:instrText xml:space="preserve"> TOC \o "1-3" </w:instrText>
          </w:r>
          <w:r>
            <w:fldChar w:fldCharType="separate"/>
          </w:r>
          <w:r w:rsidR="00352488">
            <w:rPr>
              <w:noProof/>
            </w:rPr>
            <w:t>Dedication</w:t>
          </w:r>
          <w:r w:rsidR="00352488">
            <w:rPr>
              <w:noProof/>
            </w:rPr>
            <w:tab/>
          </w:r>
          <w:r w:rsidR="00352488">
            <w:rPr>
              <w:noProof/>
            </w:rPr>
            <w:fldChar w:fldCharType="begin"/>
          </w:r>
          <w:r w:rsidR="00352488">
            <w:rPr>
              <w:noProof/>
            </w:rPr>
            <w:instrText xml:space="preserve"> PAGEREF _Toc191375013 \h </w:instrText>
          </w:r>
          <w:r w:rsidR="00352488">
            <w:rPr>
              <w:noProof/>
            </w:rPr>
          </w:r>
          <w:r w:rsidR="00352488">
            <w:rPr>
              <w:noProof/>
            </w:rPr>
            <w:fldChar w:fldCharType="separate"/>
          </w:r>
          <w:r w:rsidR="00352488">
            <w:rPr>
              <w:noProof/>
            </w:rPr>
            <w:t>iii</w:t>
          </w:r>
          <w:r w:rsidR="00352488">
            <w:rPr>
              <w:noProof/>
            </w:rPr>
            <w:fldChar w:fldCharType="end"/>
          </w:r>
        </w:p>
        <w:p w14:paraId="02532251" w14:textId="77777777" w:rsidR="00352488" w:rsidRDefault="00352488">
          <w:pPr>
            <w:pStyle w:val="TOC1"/>
            <w:tabs>
              <w:tab w:val="right" w:leader="dot" w:pos="10790"/>
            </w:tabs>
            <w:rPr>
              <w:rFonts w:asciiTheme="minorHAnsi" w:hAnsiTheme="minorHAnsi"/>
              <w:noProof/>
              <w:sz w:val="24"/>
              <w:lang w:eastAsia="ja-JP"/>
            </w:rPr>
          </w:pPr>
          <w:r>
            <w:rPr>
              <w:noProof/>
            </w:rPr>
            <w:t>Acknowledgments</w:t>
          </w:r>
          <w:r>
            <w:rPr>
              <w:noProof/>
            </w:rPr>
            <w:tab/>
          </w:r>
          <w:r>
            <w:rPr>
              <w:noProof/>
            </w:rPr>
            <w:fldChar w:fldCharType="begin"/>
          </w:r>
          <w:r>
            <w:rPr>
              <w:noProof/>
            </w:rPr>
            <w:instrText xml:space="preserve"> PAGEREF _Toc191375014 \h </w:instrText>
          </w:r>
          <w:r>
            <w:rPr>
              <w:noProof/>
            </w:rPr>
          </w:r>
          <w:r>
            <w:rPr>
              <w:noProof/>
            </w:rPr>
            <w:fldChar w:fldCharType="separate"/>
          </w:r>
          <w:r>
            <w:rPr>
              <w:noProof/>
            </w:rPr>
            <w:t>iv</w:t>
          </w:r>
          <w:r>
            <w:rPr>
              <w:noProof/>
            </w:rPr>
            <w:fldChar w:fldCharType="end"/>
          </w:r>
        </w:p>
        <w:p w14:paraId="4A582B48" w14:textId="77777777" w:rsidR="00352488" w:rsidRDefault="00352488">
          <w:pPr>
            <w:pStyle w:val="TOC1"/>
            <w:tabs>
              <w:tab w:val="right" w:leader="dot" w:pos="10790"/>
            </w:tabs>
            <w:rPr>
              <w:rFonts w:asciiTheme="minorHAnsi" w:hAnsiTheme="minorHAnsi"/>
              <w:noProof/>
              <w:sz w:val="24"/>
              <w:lang w:eastAsia="ja-JP"/>
            </w:rPr>
          </w:pPr>
          <w:r>
            <w:rPr>
              <w:noProof/>
            </w:rPr>
            <w:t>Abstract</w:t>
          </w:r>
          <w:r>
            <w:rPr>
              <w:noProof/>
            </w:rPr>
            <w:tab/>
          </w:r>
          <w:r>
            <w:rPr>
              <w:noProof/>
            </w:rPr>
            <w:fldChar w:fldCharType="begin"/>
          </w:r>
          <w:r>
            <w:rPr>
              <w:noProof/>
            </w:rPr>
            <w:instrText xml:space="preserve"> PAGEREF _Toc191375015 \h </w:instrText>
          </w:r>
          <w:r>
            <w:rPr>
              <w:noProof/>
            </w:rPr>
          </w:r>
          <w:r>
            <w:rPr>
              <w:noProof/>
            </w:rPr>
            <w:fldChar w:fldCharType="separate"/>
          </w:r>
          <w:r>
            <w:rPr>
              <w:noProof/>
            </w:rPr>
            <w:t>v</w:t>
          </w:r>
          <w:r>
            <w:rPr>
              <w:noProof/>
            </w:rPr>
            <w:fldChar w:fldCharType="end"/>
          </w:r>
        </w:p>
        <w:p w14:paraId="3381494B" w14:textId="77777777" w:rsidR="00352488" w:rsidRDefault="00352488">
          <w:pPr>
            <w:pStyle w:val="TOC1"/>
            <w:tabs>
              <w:tab w:val="right" w:leader="dot" w:pos="10790"/>
            </w:tabs>
            <w:rPr>
              <w:rFonts w:asciiTheme="minorHAnsi" w:hAnsiTheme="minorHAnsi"/>
              <w:noProof/>
              <w:sz w:val="24"/>
              <w:lang w:eastAsia="ja-JP"/>
            </w:rPr>
          </w:pPr>
          <w:r>
            <w:rPr>
              <w:noProof/>
            </w:rPr>
            <w:t>Preface</w:t>
          </w:r>
          <w:r>
            <w:rPr>
              <w:noProof/>
            </w:rPr>
            <w:tab/>
          </w:r>
          <w:r>
            <w:rPr>
              <w:noProof/>
            </w:rPr>
            <w:fldChar w:fldCharType="begin"/>
          </w:r>
          <w:r>
            <w:rPr>
              <w:noProof/>
            </w:rPr>
            <w:instrText xml:space="preserve"> PAGEREF _Toc191375016 \h </w:instrText>
          </w:r>
          <w:r>
            <w:rPr>
              <w:noProof/>
            </w:rPr>
          </w:r>
          <w:r>
            <w:rPr>
              <w:noProof/>
            </w:rPr>
            <w:fldChar w:fldCharType="separate"/>
          </w:r>
          <w:r>
            <w:rPr>
              <w:noProof/>
            </w:rPr>
            <w:t>vi</w:t>
          </w:r>
          <w:r>
            <w:rPr>
              <w:noProof/>
            </w:rPr>
            <w:fldChar w:fldCharType="end"/>
          </w:r>
        </w:p>
        <w:p w14:paraId="01E58E74" w14:textId="77777777" w:rsidR="00352488" w:rsidRDefault="00352488">
          <w:pPr>
            <w:pStyle w:val="TOC1"/>
            <w:tabs>
              <w:tab w:val="right" w:leader="dot" w:pos="10790"/>
            </w:tabs>
            <w:rPr>
              <w:rFonts w:asciiTheme="minorHAnsi" w:hAnsiTheme="minorHAnsi"/>
              <w:noProof/>
              <w:sz w:val="24"/>
              <w:lang w:eastAsia="ja-JP"/>
            </w:rPr>
          </w:pPr>
          <w:r>
            <w:rPr>
              <w:noProof/>
            </w:rPr>
            <w:t>List of Figures</w:t>
          </w:r>
          <w:r>
            <w:rPr>
              <w:noProof/>
            </w:rPr>
            <w:tab/>
          </w:r>
          <w:r>
            <w:rPr>
              <w:noProof/>
            </w:rPr>
            <w:fldChar w:fldCharType="begin"/>
          </w:r>
          <w:r>
            <w:rPr>
              <w:noProof/>
            </w:rPr>
            <w:instrText xml:space="preserve"> PAGEREF _Toc191375017 \h </w:instrText>
          </w:r>
          <w:r>
            <w:rPr>
              <w:noProof/>
            </w:rPr>
          </w:r>
          <w:r>
            <w:rPr>
              <w:noProof/>
            </w:rPr>
            <w:fldChar w:fldCharType="separate"/>
          </w:r>
          <w:r>
            <w:rPr>
              <w:noProof/>
            </w:rPr>
            <w:t>xii</w:t>
          </w:r>
          <w:r>
            <w:rPr>
              <w:noProof/>
            </w:rPr>
            <w:fldChar w:fldCharType="end"/>
          </w:r>
        </w:p>
        <w:p w14:paraId="5E96A133" w14:textId="77777777" w:rsidR="00352488" w:rsidRDefault="00352488">
          <w:pPr>
            <w:pStyle w:val="TOC1"/>
            <w:tabs>
              <w:tab w:val="right" w:leader="dot" w:pos="10790"/>
            </w:tabs>
            <w:rPr>
              <w:rFonts w:asciiTheme="minorHAnsi" w:hAnsiTheme="minorHAnsi"/>
              <w:noProof/>
              <w:sz w:val="24"/>
              <w:lang w:eastAsia="ja-JP"/>
            </w:rPr>
          </w:pPr>
          <w:r>
            <w:rPr>
              <w:noProof/>
            </w:rPr>
            <w:t>Introduction</w:t>
          </w:r>
          <w:r>
            <w:rPr>
              <w:noProof/>
            </w:rPr>
            <w:tab/>
          </w:r>
          <w:r>
            <w:rPr>
              <w:noProof/>
            </w:rPr>
            <w:fldChar w:fldCharType="begin"/>
          </w:r>
          <w:r>
            <w:rPr>
              <w:noProof/>
            </w:rPr>
            <w:instrText xml:space="preserve"> PAGEREF _Toc191375018 \h </w:instrText>
          </w:r>
          <w:r>
            <w:rPr>
              <w:noProof/>
            </w:rPr>
          </w:r>
          <w:r>
            <w:rPr>
              <w:noProof/>
            </w:rPr>
            <w:fldChar w:fldCharType="separate"/>
          </w:r>
          <w:r>
            <w:rPr>
              <w:noProof/>
            </w:rPr>
            <w:t>1</w:t>
          </w:r>
          <w:r>
            <w:rPr>
              <w:noProof/>
            </w:rPr>
            <w:fldChar w:fldCharType="end"/>
          </w:r>
        </w:p>
        <w:p w14:paraId="53B3100C" w14:textId="77777777" w:rsidR="00352488" w:rsidRDefault="00352488">
          <w:pPr>
            <w:pStyle w:val="TOC1"/>
            <w:tabs>
              <w:tab w:val="right" w:leader="dot" w:pos="10790"/>
            </w:tabs>
            <w:rPr>
              <w:rFonts w:asciiTheme="minorHAnsi" w:hAnsiTheme="minorHAnsi"/>
              <w:noProof/>
              <w:sz w:val="24"/>
              <w:lang w:eastAsia="ja-JP"/>
            </w:rPr>
          </w:pPr>
          <w:r>
            <w:rPr>
              <w:noProof/>
            </w:rPr>
            <w:t>Thesis Problem</w:t>
          </w:r>
          <w:r>
            <w:rPr>
              <w:noProof/>
            </w:rPr>
            <w:tab/>
          </w:r>
          <w:r>
            <w:rPr>
              <w:noProof/>
            </w:rPr>
            <w:fldChar w:fldCharType="begin"/>
          </w:r>
          <w:r>
            <w:rPr>
              <w:noProof/>
            </w:rPr>
            <w:instrText xml:space="preserve"> PAGEREF _Toc191375019 \h </w:instrText>
          </w:r>
          <w:r>
            <w:rPr>
              <w:noProof/>
            </w:rPr>
          </w:r>
          <w:r>
            <w:rPr>
              <w:noProof/>
            </w:rPr>
            <w:fldChar w:fldCharType="separate"/>
          </w:r>
          <w:r>
            <w:rPr>
              <w:noProof/>
            </w:rPr>
            <w:t>2</w:t>
          </w:r>
          <w:r>
            <w:rPr>
              <w:noProof/>
            </w:rPr>
            <w:fldChar w:fldCharType="end"/>
          </w:r>
        </w:p>
        <w:p w14:paraId="177B8A22" w14:textId="77777777" w:rsidR="00352488" w:rsidRDefault="00352488">
          <w:pPr>
            <w:pStyle w:val="TOC2"/>
            <w:tabs>
              <w:tab w:val="right" w:leader="dot" w:pos="10790"/>
            </w:tabs>
            <w:rPr>
              <w:rFonts w:asciiTheme="minorHAnsi" w:hAnsiTheme="minorHAnsi"/>
              <w:noProof/>
              <w:sz w:val="24"/>
              <w:szCs w:val="24"/>
              <w:lang w:eastAsia="ja-JP"/>
            </w:rPr>
          </w:pPr>
          <w:r>
            <w:rPr>
              <w:noProof/>
            </w:rPr>
            <w:t>Healthcare Reform Bill</w:t>
          </w:r>
          <w:r>
            <w:rPr>
              <w:noProof/>
            </w:rPr>
            <w:tab/>
          </w:r>
          <w:r>
            <w:rPr>
              <w:noProof/>
            </w:rPr>
            <w:fldChar w:fldCharType="begin"/>
          </w:r>
          <w:r>
            <w:rPr>
              <w:noProof/>
            </w:rPr>
            <w:instrText xml:space="preserve"> PAGEREF _Toc191375020 \h </w:instrText>
          </w:r>
          <w:r>
            <w:rPr>
              <w:noProof/>
            </w:rPr>
          </w:r>
          <w:r>
            <w:rPr>
              <w:noProof/>
            </w:rPr>
            <w:fldChar w:fldCharType="separate"/>
          </w:r>
          <w:r>
            <w:rPr>
              <w:noProof/>
            </w:rPr>
            <w:t>2</w:t>
          </w:r>
          <w:r>
            <w:rPr>
              <w:noProof/>
            </w:rPr>
            <w:fldChar w:fldCharType="end"/>
          </w:r>
        </w:p>
        <w:p w14:paraId="796EF1CC" w14:textId="77777777" w:rsidR="00352488" w:rsidRDefault="00352488">
          <w:pPr>
            <w:pStyle w:val="TOC2"/>
            <w:tabs>
              <w:tab w:val="right" w:leader="dot" w:pos="10790"/>
            </w:tabs>
            <w:rPr>
              <w:rFonts w:asciiTheme="minorHAnsi" w:hAnsiTheme="minorHAnsi"/>
              <w:noProof/>
              <w:sz w:val="24"/>
              <w:szCs w:val="24"/>
              <w:lang w:eastAsia="ja-JP"/>
            </w:rPr>
          </w:pPr>
          <w:r>
            <w:rPr>
              <w:noProof/>
            </w:rPr>
            <w:t>Leading Killers Among Americans</w:t>
          </w:r>
          <w:r>
            <w:rPr>
              <w:noProof/>
            </w:rPr>
            <w:tab/>
          </w:r>
          <w:r>
            <w:rPr>
              <w:noProof/>
            </w:rPr>
            <w:fldChar w:fldCharType="begin"/>
          </w:r>
          <w:r>
            <w:rPr>
              <w:noProof/>
            </w:rPr>
            <w:instrText xml:space="preserve"> PAGEREF _Toc191375021 \h </w:instrText>
          </w:r>
          <w:r>
            <w:rPr>
              <w:noProof/>
            </w:rPr>
          </w:r>
          <w:r>
            <w:rPr>
              <w:noProof/>
            </w:rPr>
            <w:fldChar w:fldCharType="separate"/>
          </w:r>
          <w:r>
            <w:rPr>
              <w:noProof/>
            </w:rPr>
            <w:t>4</w:t>
          </w:r>
          <w:r>
            <w:rPr>
              <w:noProof/>
            </w:rPr>
            <w:fldChar w:fldCharType="end"/>
          </w:r>
        </w:p>
        <w:p w14:paraId="303F08D6" w14:textId="77777777" w:rsidR="00352488" w:rsidRDefault="00352488">
          <w:pPr>
            <w:pStyle w:val="TOC2"/>
            <w:tabs>
              <w:tab w:val="right" w:leader="dot" w:pos="10790"/>
            </w:tabs>
            <w:rPr>
              <w:rFonts w:asciiTheme="minorHAnsi" w:hAnsiTheme="minorHAnsi"/>
              <w:noProof/>
              <w:sz w:val="24"/>
              <w:szCs w:val="24"/>
              <w:lang w:eastAsia="ja-JP"/>
            </w:rPr>
          </w:pPr>
          <w:r>
            <w:rPr>
              <w:noProof/>
            </w:rPr>
            <w:t>Obesity Epidemic</w:t>
          </w:r>
          <w:r>
            <w:rPr>
              <w:noProof/>
            </w:rPr>
            <w:tab/>
          </w:r>
          <w:r>
            <w:rPr>
              <w:noProof/>
            </w:rPr>
            <w:fldChar w:fldCharType="begin"/>
          </w:r>
          <w:r>
            <w:rPr>
              <w:noProof/>
            </w:rPr>
            <w:instrText xml:space="preserve"> PAGEREF _Toc191375022 \h </w:instrText>
          </w:r>
          <w:r>
            <w:rPr>
              <w:noProof/>
            </w:rPr>
          </w:r>
          <w:r>
            <w:rPr>
              <w:noProof/>
            </w:rPr>
            <w:fldChar w:fldCharType="separate"/>
          </w:r>
          <w:r>
            <w:rPr>
              <w:noProof/>
            </w:rPr>
            <w:t>5</w:t>
          </w:r>
          <w:r>
            <w:rPr>
              <w:noProof/>
            </w:rPr>
            <w:fldChar w:fldCharType="end"/>
          </w:r>
        </w:p>
        <w:p w14:paraId="7D42B89B" w14:textId="77777777" w:rsidR="00352488" w:rsidRDefault="00352488">
          <w:pPr>
            <w:pStyle w:val="TOC2"/>
            <w:tabs>
              <w:tab w:val="right" w:leader="dot" w:pos="10790"/>
            </w:tabs>
            <w:rPr>
              <w:rFonts w:asciiTheme="minorHAnsi" w:hAnsiTheme="minorHAnsi"/>
              <w:noProof/>
              <w:sz w:val="24"/>
              <w:szCs w:val="24"/>
              <w:lang w:eastAsia="ja-JP"/>
            </w:rPr>
          </w:pPr>
          <w:r>
            <w:rPr>
              <w:noProof/>
            </w:rPr>
            <w:t>Obesity in Tennessee</w:t>
          </w:r>
          <w:r>
            <w:rPr>
              <w:noProof/>
            </w:rPr>
            <w:tab/>
          </w:r>
          <w:r>
            <w:rPr>
              <w:noProof/>
            </w:rPr>
            <w:fldChar w:fldCharType="begin"/>
          </w:r>
          <w:r>
            <w:rPr>
              <w:noProof/>
            </w:rPr>
            <w:instrText xml:space="preserve"> PAGEREF _Toc191375023 \h </w:instrText>
          </w:r>
          <w:r>
            <w:rPr>
              <w:noProof/>
            </w:rPr>
          </w:r>
          <w:r>
            <w:rPr>
              <w:noProof/>
            </w:rPr>
            <w:fldChar w:fldCharType="separate"/>
          </w:r>
          <w:r>
            <w:rPr>
              <w:noProof/>
            </w:rPr>
            <w:t>6</w:t>
          </w:r>
          <w:r>
            <w:rPr>
              <w:noProof/>
            </w:rPr>
            <w:fldChar w:fldCharType="end"/>
          </w:r>
        </w:p>
        <w:p w14:paraId="03B0FB5D" w14:textId="77777777" w:rsidR="00352488" w:rsidRDefault="00352488">
          <w:pPr>
            <w:pStyle w:val="TOC1"/>
            <w:tabs>
              <w:tab w:val="right" w:leader="dot" w:pos="10790"/>
            </w:tabs>
            <w:rPr>
              <w:rFonts w:asciiTheme="minorHAnsi" w:hAnsiTheme="minorHAnsi"/>
              <w:noProof/>
              <w:sz w:val="24"/>
              <w:lang w:eastAsia="ja-JP"/>
            </w:rPr>
          </w:pPr>
          <w:r>
            <w:rPr>
              <w:noProof/>
            </w:rPr>
            <w:t>Thesis Project</w:t>
          </w:r>
          <w:r>
            <w:rPr>
              <w:noProof/>
            </w:rPr>
            <w:tab/>
          </w:r>
          <w:r>
            <w:rPr>
              <w:noProof/>
            </w:rPr>
            <w:fldChar w:fldCharType="begin"/>
          </w:r>
          <w:r>
            <w:rPr>
              <w:noProof/>
            </w:rPr>
            <w:instrText xml:space="preserve"> PAGEREF _Toc191375024 \h </w:instrText>
          </w:r>
          <w:r>
            <w:rPr>
              <w:noProof/>
            </w:rPr>
          </w:r>
          <w:r>
            <w:rPr>
              <w:noProof/>
            </w:rPr>
            <w:fldChar w:fldCharType="separate"/>
          </w:r>
          <w:r>
            <w:rPr>
              <w:noProof/>
            </w:rPr>
            <w:t>8</w:t>
          </w:r>
          <w:r>
            <w:rPr>
              <w:noProof/>
            </w:rPr>
            <w:fldChar w:fldCharType="end"/>
          </w:r>
        </w:p>
        <w:p w14:paraId="37A7C560" w14:textId="77777777" w:rsidR="00352488" w:rsidRDefault="00352488">
          <w:pPr>
            <w:pStyle w:val="TOC2"/>
            <w:tabs>
              <w:tab w:val="right" w:leader="dot" w:pos="10790"/>
            </w:tabs>
            <w:rPr>
              <w:rFonts w:asciiTheme="minorHAnsi" w:hAnsiTheme="minorHAnsi"/>
              <w:noProof/>
              <w:sz w:val="24"/>
              <w:szCs w:val="24"/>
              <w:lang w:eastAsia="ja-JP"/>
            </w:rPr>
          </w:pPr>
          <w:r>
            <w:rPr>
              <w:noProof/>
            </w:rPr>
            <w:t>Defining Wellness</w:t>
          </w:r>
          <w:r>
            <w:rPr>
              <w:noProof/>
            </w:rPr>
            <w:tab/>
          </w:r>
          <w:r>
            <w:rPr>
              <w:noProof/>
            </w:rPr>
            <w:fldChar w:fldCharType="begin"/>
          </w:r>
          <w:r>
            <w:rPr>
              <w:noProof/>
            </w:rPr>
            <w:instrText xml:space="preserve"> PAGEREF _Toc191375025 \h </w:instrText>
          </w:r>
          <w:r>
            <w:rPr>
              <w:noProof/>
            </w:rPr>
          </w:r>
          <w:r>
            <w:rPr>
              <w:noProof/>
            </w:rPr>
            <w:fldChar w:fldCharType="separate"/>
          </w:r>
          <w:r>
            <w:rPr>
              <w:noProof/>
            </w:rPr>
            <w:t>8</w:t>
          </w:r>
          <w:r>
            <w:rPr>
              <w:noProof/>
            </w:rPr>
            <w:fldChar w:fldCharType="end"/>
          </w:r>
        </w:p>
        <w:p w14:paraId="3A4BBC42" w14:textId="77777777" w:rsidR="00352488" w:rsidRDefault="00352488">
          <w:pPr>
            <w:pStyle w:val="TOC2"/>
            <w:tabs>
              <w:tab w:val="right" w:leader="dot" w:pos="10790"/>
            </w:tabs>
            <w:rPr>
              <w:rFonts w:asciiTheme="minorHAnsi" w:hAnsiTheme="minorHAnsi"/>
              <w:noProof/>
              <w:sz w:val="24"/>
              <w:szCs w:val="24"/>
              <w:lang w:eastAsia="ja-JP"/>
            </w:rPr>
          </w:pPr>
          <w:r>
            <w:rPr>
              <w:noProof/>
            </w:rPr>
            <w:t>Connecting Wellness and Health</w:t>
          </w:r>
          <w:r>
            <w:rPr>
              <w:noProof/>
            </w:rPr>
            <w:tab/>
          </w:r>
          <w:r>
            <w:rPr>
              <w:noProof/>
            </w:rPr>
            <w:fldChar w:fldCharType="begin"/>
          </w:r>
          <w:r>
            <w:rPr>
              <w:noProof/>
            </w:rPr>
            <w:instrText xml:space="preserve"> PAGEREF _Toc191375026 \h </w:instrText>
          </w:r>
          <w:r>
            <w:rPr>
              <w:noProof/>
            </w:rPr>
          </w:r>
          <w:r>
            <w:rPr>
              <w:noProof/>
            </w:rPr>
            <w:fldChar w:fldCharType="separate"/>
          </w:r>
          <w:r>
            <w:rPr>
              <w:noProof/>
            </w:rPr>
            <w:t>11</w:t>
          </w:r>
          <w:r>
            <w:rPr>
              <w:noProof/>
            </w:rPr>
            <w:fldChar w:fldCharType="end"/>
          </w:r>
        </w:p>
        <w:p w14:paraId="0681F54A" w14:textId="77777777" w:rsidR="00352488" w:rsidRDefault="00352488">
          <w:pPr>
            <w:pStyle w:val="TOC2"/>
            <w:tabs>
              <w:tab w:val="right" w:leader="dot" w:pos="10790"/>
            </w:tabs>
            <w:rPr>
              <w:rFonts w:asciiTheme="minorHAnsi" w:hAnsiTheme="minorHAnsi"/>
              <w:noProof/>
              <w:sz w:val="24"/>
              <w:szCs w:val="24"/>
              <w:lang w:eastAsia="ja-JP"/>
            </w:rPr>
          </w:pPr>
          <w:r>
            <w:rPr>
              <w:noProof/>
            </w:rPr>
            <w:t>The Paradigm Shift to Wellness</w:t>
          </w:r>
          <w:r>
            <w:rPr>
              <w:noProof/>
            </w:rPr>
            <w:tab/>
          </w:r>
          <w:r>
            <w:rPr>
              <w:noProof/>
            </w:rPr>
            <w:fldChar w:fldCharType="begin"/>
          </w:r>
          <w:r>
            <w:rPr>
              <w:noProof/>
            </w:rPr>
            <w:instrText xml:space="preserve"> PAGEREF _Toc191375027 \h </w:instrText>
          </w:r>
          <w:r>
            <w:rPr>
              <w:noProof/>
            </w:rPr>
          </w:r>
          <w:r>
            <w:rPr>
              <w:noProof/>
            </w:rPr>
            <w:fldChar w:fldCharType="separate"/>
          </w:r>
          <w:r>
            <w:rPr>
              <w:noProof/>
            </w:rPr>
            <w:t>11</w:t>
          </w:r>
          <w:r>
            <w:rPr>
              <w:noProof/>
            </w:rPr>
            <w:fldChar w:fldCharType="end"/>
          </w:r>
        </w:p>
        <w:p w14:paraId="42ABCC08" w14:textId="77777777" w:rsidR="00352488" w:rsidRDefault="00352488">
          <w:pPr>
            <w:pStyle w:val="TOC2"/>
            <w:tabs>
              <w:tab w:val="right" w:leader="dot" w:pos="10790"/>
            </w:tabs>
            <w:rPr>
              <w:rFonts w:asciiTheme="minorHAnsi" w:hAnsiTheme="minorHAnsi"/>
              <w:noProof/>
              <w:sz w:val="24"/>
              <w:szCs w:val="24"/>
              <w:lang w:eastAsia="ja-JP"/>
            </w:rPr>
          </w:pPr>
          <w:r>
            <w:rPr>
              <w:noProof/>
            </w:rPr>
            <w:t>Defining The Wellness Clinic Model</w:t>
          </w:r>
          <w:r>
            <w:rPr>
              <w:noProof/>
            </w:rPr>
            <w:tab/>
          </w:r>
          <w:r>
            <w:rPr>
              <w:noProof/>
            </w:rPr>
            <w:fldChar w:fldCharType="begin"/>
          </w:r>
          <w:r>
            <w:rPr>
              <w:noProof/>
            </w:rPr>
            <w:instrText xml:space="preserve"> PAGEREF _Toc191375028 \h </w:instrText>
          </w:r>
          <w:r>
            <w:rPr>
              <w:noProof/>
            </w:rPr>
          </w:r>
          <w:r>
            <w:rPr>
              <w:noProof/>
            </w:rPr>
            <w:fldChar w:fldCharType="separate"/>
          </w:r>
          <w:r>
            <w:rPr>
              <w:noProof/>
            </w:rPr>
            <w:t>12</w:t>
          </w:r>
          <w:r>
            <w:rPr>
              <w:noProof/>
            </w:rPr>
            <w:fldChar w:fldCharType="end"/>
          </w:r>
        </w:p>
        <w:p w14:paraId="53BF38EE" w14:textId="77777777" w:rsidR="00352488" w:rsidRDefault="00352488">
          <w:pPr>
            <w:pStyle w:val="TOC1"/>
            <w:tabs>
              <w:tab w:val="right" w:leader="dot" w:pos="10790"/>
            </w:tabs>
            <w:rPr>
              <w:rFonts w:asciiTheme="minorHAnsi" w:hAnsiTheme="minorHAnsi"/>
              <w:noProof/>
              <w:sz w:val="24"/>
              <w:lang w:eastAsia="ja-JP"/>
            </w:rPr>
          </w:pPr>
          <w:r>
            <w:rPr>
              <w:noProof/>
            </w:rPr>
            <w:t>Thesis Design</w:t>
          </w:r>
          <w:r>
            <w:rPr>
              <w:noProof/>
            </w:rPr>
            <w:tab/>
          </w:r>
          <w:r>
            <w:rPr>
              <w:noProof/>
            </w:rPr>
            <w:fldChar w:fldCharType="begin"/>
          </w:r>
          <w:r>
            <w:rPr>
              <w:noProof/>
            </w:rPr>
            <w:instrText xml:space="preserve"> PAGEREF _Toc191375029 \h </w:instrText>
          </w:r>
          <w:r>
            <w:rPr>
              <w:noProof/>
            </w:rPr>
          </w:r>
          <w:r>
            <w:rPr>
              <w:noProof/>
            </w:rPr>
            <w:fldChar w:fldCharType="separate"/>
          </w:r>
          <w:r>
            <w:rPr>
              <w:noProof/>
            </w:rPr>
            <w:t>13</w:t>
          </w:r>
          <w:r>
            <w:rPr>
              <w:noProof/>
            </w:rPr>
            <w:fldChar w:fldCharType="end"/>
          </w:r>
        </w:p>
        <w:p w14:paraId="69F7DD1F" w14:textId="77777777" w:rsidR="00352488" w:rsidRDefault="00352488">
          <w:pPr>
            <w:pStyle w:val="TOC1"/>
            <w:tabs>
              <w:tab w:val="right" w:leader="dot" w:pos="10790"/>
            </w:tabs>
            <w:rPr>
              <w:rFonts w:asciiTheme="minorHAnsi" w:hAnsiTheme="minorHAnsi"/>
              <w:noProof/>
              <w:sz w:val="24"/>
              <w:lang w:eastAsia="ja-JP"/>
            </w:rPr>
          </w:pPr>
          <w:r>
            <w:rPr>
              <w:noProof/>
            </w:rPr>
            <w:t>Conclusion</w:t>
          </w:r>
          <w:r>
            <w:rPr>
              <w:noProof/>
            </w:rPr>
            <w:tab/>
          </w:r>
          <w:r>
            <w:rPr>
              <w:noProof/>
            </w:rPr>
            <w:fldChar w:fldCharType="begin"/>
          </w:r>
          <w:r>
            <w:rPr>
              <w:noProof/>
            </w:rPr>
            <w:instrText xml:space="preserve"> PAGEREF _Toc191375030 \h </w:instrText>
          </w:r>
          <w:r>
            <w:rPr>
              <w:noProof/>
            </w:rPr>
          </w:r>
          <w:r>
            <w:rPr>
              <w:noProof/>
            </w:rPr>
            <w:fldChar w:fldCharType="separate"/>
          </w:r>
          <w:r>
            <w:rPr>
              <w:noProof/>
            </w:rPr>
            <w:t>14</w:t>
          </w:r>
          <w:r>
            <w:rPr>
              <w:noProof/>
            </w:rPr>
            <w:fldChar w:fldCharType="end"/>
          </w:r>
        </w:p>
        <w:p w14:paraId="64EAE638" w14:textId="77777777" w:rsidR="00352488" w:rsidRDefault="00352488">
          <w:pPr>
            <w:pStyle w:val="TOC1"/>
            <w:tabs>
              <w:tab w:val="right" w:leader="dot" w:pos="10790"/>
            </w:tabs>
            <w:rPr>
              <w:rFonts w:asciiTheme="minorHAnsi" w:hAnsiTheme="minorHAnsi"/>
              <w:noProof/>
              <w:sz w:val="24"/>
              <w:lang w:eastAsia="ja-JP"/>
            </w:rPr>
          </w:pPr>
          <w:r>
            <w:rPr>
              <w:noProof/>
            </w:rPr>
            <w:t>References</w:t>
          </w:r>
          <w:r>
            <w:rPr>
              <w:noProof/>
            </w:rPr>
            <w:tab/>
          </w:r>
          <w:r>
            <w:rPr>
              <w:noProof/>
            </w:rPr>
            <w:fldChar w:fldCharType="begin"/>
          </w:r>
          <w:r>
            <w:rPr>
              <w:noProof/>
            </w:rPr>
            <w:instrText xml:space="preserve"> PAGEREF _Toc191375031 \h </w:instrText>
          </w:r>
          <w:r>
            <w:rPr>
              <w:noProof/>
            </w:rPr>
          </w:r>
          <w:r>
            <w:rPr>
              <w:noProof/>
            </w:rPr>
            <w:fldChar w:fldCharType="separate"/>
          </w:r>
          <w:r>
            <w:rPr>
              <w:noProof/>
            </w:rPr>
            <w:t>15</w:t>
          </w:r>
          <w:r>
            <w:rPr>
              <w:noProof/>
            </w:rPr>
            <w:fldChar w:fldCharType="end"/>
          </w:r>
        </w:p>
        <w:p w14:paraId="228EEB21" w14:textId="77777777" w:rsidR="00352488" w:rsidRDefault="00352488">
          <w:pPr>
            <w:pStyle w:val="TOC1"/>
            <w:tabs>
              <w:tab w:val="right" w:leader="dot" w:pos="10790"/>
            </w:tabs>
            <w:rPr>
              <w:rFonts w:asciiTheme="minorHAnsi" w:hAnsiTheme="minorHAnsi"/>
              <w:noProof/>
              <w:sz w:val="24"/>
              <w:lang w:eastAsia="ja-JP"/>
            </w:rPr>
          </w:pPr>
          <w:r>
            <w:rPr>
              <w:noProof/>
            </w:rPr>
            <w:t>Vita</w:t>
          </w:r>
          <w:r>
            <w:rPr>
              <w:noProof/>
            </w:rPr>
            <w:tab/>
          </w:r>
          <w:r>
            <w:rPr>
              <w:noProof/>
            </w:rPr>
            <w:fldChar w:fldCharType="begin"/>
          </w:r>
          <w:r>
            <w:rPr>
              <w:noProof/>
            </w:rPr>
            <w:instrText xml:space="preserve"> PAGEREF _Toc191375032 \h </w:instrText>
          </w:r>
          <w:r>
            <w:rPr>
              <w:noProof/>
            </w:rPr>
          </w:r>
          <w:r>
            <w:rPr>
              <w:noProof/>
            </w:rPr>
            <w:fldChar w:fldCharType="separate"/>
          </w:r>
          <w:r>
            <w:rPr>
              <w:noProof/>
            </w:rPr>
            <w:t>16</w:t>
          </w:r>
          <w:r>
            <w:rPr>
              <w:noProof/>
            </w:rPr>
            <w:fldChar w:fldCharType="end"/>
          </w:r>
        </w:p>
        <w:p w14:paraId="264AD044" w14:textId="6053076A" w:rsidR="00B461F9" w:rsidRDefault="001D6F39" w:rsidP="00B461F9">
          <w:pPr>
            <w:rPr>
              <w:b/>
              <w:bCs/>
              <w:noProof/>
            </w:rPr>
          </w:pPr>
          <w:r>
            <w:rPr>
              <w:rFonts w:ascii="Century Gothic" w:hAnsi="Century Gothic"/>
              <w:sz w:val="22"/>
              <w:szCs w:val="24"/>
            </w:rPr>
            <w:fldChar w:fldCharType="end"/>
          </w:r>
        </w:p>
      </w:sdtContent>
    </w:sdt>
    <w:p w14:paraId="2BB1B047" w14:textId="77777777" w:rsidR="00B461F9" w:rsidRDefault="00B461F9" w:rsidP="00B461F9">
      <w:pPr>
        <w:pStyle w:val="TOCHeading"/>
        <w:rPr>
          <w:noProof/>
        </w:rPr>
      </w:pPr>
      <w:r>
        <w:rPr>
          <w:noProof/>
        </w:rPr>
        <w:br w:type="page"/>
      </w:r>
    </w:p>
    <w:p w14:paraId="20927163" w14:textId="77777777" w:rsidR="00B461F9" w:rsidRDefault="00B461F9" w:rsidP="00B461F9">
      <w:pPr>
        <w:pStyle w:val="Heading1"/>
      </w:pPr>
    </w:p>
    <w:p w14:paraId="0A9E3482" w14:textId="7B373B0E" w:rsidR="00B31882" w:rsidRDefault="00B461F9" w:rsidP="00B31882">
      <w:pPr>
        <w:pStyle w:val="Heading1"/>
      </w:pPr>
      <w:bookmarkStart w:id="5" w:name="_Toc191375017"/>
      <w:r w:rsidRPr="00B461F9">
        <w:t>List of Figures</w:t>
      </w:r>
      <w:bookmarkEnd w:id="5"/>
    </w:p>
    <w:p w14:paraId="5DEA6671" w14:textId="77777777" w:rsidR="00B31882" w:rsidRDefault="00B31882">
      <w:pPr>
        <w:sectPr w:rsidR="00B31882" w:rsidSect="00660E29">
          <w:pgSz w:w="12240" w:h="15840"/>
          <w:pgMar w:top="2880" w:right="1080" w:bottom="1440" w:left="360" w:header="720" w:footer="720" w:gutter="0"/>
          <w:pgNumType w:fmt="lowerRoman" w:start="3"/>
          <w:cols w:space="720"/>
          <w:docGrid w:linePitch="360"/>
        </w:sectPr>
      </w:pPr>
      <w:r>
        <w:br w:type="page"/>
      </w:r>
    </w:p>
    <w:p w14:paraId="10E176C2" w14:textId="0E975025" w:rsidR="00B31882" w:rsidRDefault="00B31882">
      <w:pPr>
        <w:rPr>
          <w:rFonts w:ascii="Century Gothic" w:hAnsi="Century Gothic"/>
          <w:b/>
          <w:bCs/>
          <w:spacing w:val="5"/>
          <w:sz w:val="40"/>
          <w:szCs w:val="40"/>
        </w:rPr>
      </w:pPr>
    </w:p>
    <w:p w14:paraId="0D39BDE9" w14:textId="31C22182" w:rsidR="009C29BC" w:rsidRDefault="00B31882" w:rsidP="00B31882">
      <w:pPr>
        <w:pStyle w:val="Heading1"/>
      </w:pPr>
      <w:bookmarkStart w:id="6" w:name="_Toc191375018"/>
      <w:r>
        <w:t>Introduction</w:t>
      </w:r>
      <w:bookmarkEnd w:id="6"/>
    </w:p>
    <w:p w14:paraId="7F8C5702" w14:textId="77777777" w:rsidR="009C29BC" w:rsidRDefault="009C29BC">
      <w:pPr>
        <w:rPr>
          <w:rFonts w:ascii="Century Gothic" w:hAnsi="Century Gothic"/>
          <w:b/>
          <w:bCs/>
          <w:spacing w:val="5"/>
          <w:sz w:val="40"/>
          <w:szCs w:val="40"/>
        </w:rPr>
      </w:pPr>
      <w:r>
        <w:br w:type="page"/>
      </w:r>
    </w:p>
    <w:p w14:paraId="1D0272D2" w14:textId="77777777" w:rsidR="009C29BC" w:rsidRPr="008B3BB5" w:rsidRDefault="009C29BC" w:rsidP="008B3BB5">
      <w:pPr>
        <w:spacing w:after="0" w:line="240" w:lineRule="auto"/>
        <w:ind w:left="3600"/>
        <w:rPr>
          <w:rFonts w:ascii="Century Gothic" w:hAnsi="Century Gothic"/>
          <w:b/>
          <w:sz w:val="150"/>
          <w:szCs w:val="150"/>
        </w:rPr>
      </w:pPr>
      <w:r w:rsidRPr="008B3BB5">
        <w:rPr>
          <w:rFonts w:ascii="Century Gothic" w:hAnsi="Century Gothic"/>
          <w:b/>
          <w:sz w:val="150"/>
          <w:szCs w:val="150"/>
        </w:rPr>
        <w:t>1</w:t>
      </w:r>
    </w:p>
    <w:p w14:paraId="7A8668BA" w14:textId="01FBAD26" w:rsidR="009C29BC" w:rsidRPr="009C29BC" w:rsidRDefault="009C29BC" w:rsidP="009C29BC">
      <w:pPr>
        <w:pStyle w:val="Heading1"/>
        <w:spacing w:before="0" w:after="0"/>
        <w:rPr>
          <w:sz w:val="150"/>
          <w:szCs w:val="150"/>
        </w:rPr>
      </w:pPr>
      <w:bookmarkStart w:id="7" w:name="_Toc191375019"/>
      <w:r w:rsidRPr="009C29BC">
        <w:t>Thesis Problem</w:t>
      </w:r>
      <w:bookmarkEnd w:id="7"/>
    </w:p>
    <w:p w14:paraId="116C9545" w14:textId="77777777" w:rsidR="009C29BC" w:rsidRPr="009C29BC" w:rsidRDefault="009C29BC" w:rsidP="001D6F39">
      <w:pPr>
        <w:pStyle w:val="Heading2"/>
      </w:pPr>
      <w:bookmarkStart w:id="8" w:name="_Toc191375020"/>
      <w:r w:rsidRPr="009C29BC">
        <w:t>Healthcare Reform Bill</w:t>
      </w:r>
      <w:bookmarkEnd w:id="8"/>
    </w:p>
    <w:p w14:paraId="0DA7288C" w14:textId="77777777" w:rsidR="009C29BC" w:rsidRPr="009C29BC" w:rsidRDefault="009C29BC" w:rsidP="009C29BC">
      <w:pPr>
        <w:spacing w:after="180" w:line="360" w:lineRule="auto"/>
        <w:ind w:left="3600"/>
        <w:rPr>
          <w:rFonts w:ascii="Century Gothic" w:hAnsi="Century Gothic"/>
          <w:b/>
          <w:sz w:val="22"/>
          <w:szCs w:val="22"/>
        </w:rPr>
      </w:pPr>
      <w:r w:rsidRPr="009C29BC">
        <w:rPr>
          <w:rFonts w:ascii="Century Gothic" w:hAnsi="Century Gothic" w:cs="Gill Sans"/>
          <w:sz w:val="22"/>
          <w:szCs w:val="22"/>
        </w:rPr>
        <w:t>On March 23, 2010, President Barack Obama signed into law the health care reform bill, the Patient Protection and Affordable Care Act (PPACA).  The impacts of PPACA include, the number of individuals that are covered by a healthcare insurance policy, where individuals healthcare insurance comes from, tighter restrictions on insurance providers, and an increase in preventative care and on good health promotion.</w:t>
      </w:r>
    </w:p>
    <w:p w14:paraId="60CB4A57" w14:textId="77777777" w:rsidR="009C29BC" w:rsidRPr="009C29BC" w:rsidRDefault="009C29BC" w:rsidP="009C29BC">
      <w:pPr>
        <w:spacing w:after="180" w:line="360" w:lineRule="auto"/>
        <w:ind w:left="3600"/>
        <w:rPr>
          <w:rFonts w:ascii="Century Gothic" w:hAnsi="Century Gothic" w:cs="Arial"/>
          <w:sz w:val="22"/>
          <w:szCs w:val="22"/>
        </w:rPr>
      </w:pPr>
      <w:r w:rsidRPr="009C29BC">
        <w:rPr>
          <w:rFonts w:ascii="Century Gothic" w:hAnsi="Century Gothic" w:cs="Helvetica"/>
          <w:sz w:val="22"/>
          <w:szCs w:val="22"/>
        </w:rPr>
        <w:t xml:space="preserve">Under the legislation set forth in the PPACA, beginning in 2014 all Americans, unless falling under the individual mandate exemption, will have to be covered by some form of healthcare insurance policy (employer sponsored health plan, Medicaid, Medicare, or private insurance) or will have to pay a penalty. In addition to the majority of Americans being covered by a healthcare insurance policy, all businesses with greater than 50 employees must offer healthcare insurance coverage or pay up to $2,000 per </w:t>
      </w:r>
      <w:r w:rsidRPr="009C29BC">
        <w:rPr>
          <w:rFonts w:ascii="Century Gothic" w:hAnsi="Century Gothic" w:cs="Arial"/>
          <w:sz w:val="22"/>
          <w:szCs w:val="22"/>
        </w:rPr>
        <w:t>full-time employee if any of their workers get government-subsidized insurance coverage.</w:t>
      </w:r>
    </w:p>
    <w:p w14:paraId="71EFD062" w14:textId="77777777" w:rsidR="009C29BC" w:rsidRPr="009C29BC" w:rsidRDefault="009C29BC" w:rsidP="009C29BC">
      <w:pPr>
        <w:spacing w:after="180" w:line="360" w:lineRule="auto"/>
        <w:ind w:left="3600"/>
        <w:rPr>
          <w:rFonts w:ascii="Century Gothic" w:hAnsi="Century Gothic" w:cs="Arial"/>
          <w:sz w:val="22"/>
          <w:szCs w:val="22"/>
        </w:rPr>
      </w:pPr>
      <w:r w:rsidRPr="009C29BC">
        <w:rPr>
          <w:rFonts w:ascii="Century Gothic" w:hAnsi="Century Gothic" w:cs="Arial"/>
          <w:sz w:val="22"/>
          <w:szCs w:val="22"/>
        </w:rPr>
        <w:t>Implemented immediately insurance companies cannot deny children health insurance because of a pre-existing condition. Additionally beginning in 2014 insurance providers are prohibited from discriminating against or charging higher rates for any individual based on pre-existing medical conditions. Insurance companies are also required to allow young adults to remain on their parents’ healthcare insurance policy until the age of 27.</w:t>
      </w:r>
    </w:p>
    <w:p w14:paraId="181A2535" w14:textId="77777777" w:rsidR="009C29BC" w:rsidRPr="009C29BC" w:rsidRDefault="009C29BC" w:rsidP="009C29BC">
      <w:pPr>
        <w:autoSpaceDE w:val="0"/>
        <w:autoSpaceDN w:val="0"/>
        <w:adjustRightInd w:val="0"/>
        <w:spacing w:after="180" w:line="360" w:lineRule="auto"/>
        <w:ind w:left="3600"/>
        <w:rPr>
          <w:rFonts w:ascii="Century Gothic" w:hAnsi="Century Gothic" w:cs="Helvetica"/>
          <w:sz w:val="22"/>
          <w:szCs w:val="22"/>
        </w:rPr>
      </w:pPr>
      <w:r w:rsidRPr="009C29BC">
        <w:rPr>
          <w:rFonts w:ascii="Century Gothic" w:hAnsi="Century Gothic" w:cs="Helvetica"/>
          <w:sz w:val="22"/>
          <w:szCs w:val="22"/>
        </w:rPr>
        <w:t>The legislation also establishes several steps that aid in constructing an outline for a path to a healthier population. Beginning with small steps such as, imposing a 10% tax on indoor tanning services and requiring chain restaurants to provide a nutrition content disclosure statement alongside items on their menus. Larger steps that will have a more profound impact are access to no cost preventive services and the creation of the National Prevention, Health Promotion, and Public Health Council (National Prevention Council). Under the PPACA all new healthcare insurance policies must provide preventive services without the need to pay a copayment, co-insurance, or deductible charges. Covered services, that can help avoid illness and injury as well as improve health include:</w:t>
      </w:r>
    </w:p>
    <w:p w14:paraId="3E12216B" w14:textId="77777777" w:rsidR="009C29BC" w:rsidRPr="009C29BC" w:rsidRDefault="009C29BC" w:rsidP="009C29BC">
      <w:pPr>
        <w:widowControl w:val="0"/>
        <w:tabs>
          <w:tab w:val="left" w:pos="220"/>
        </w:tabs>
        <w:autoSpaceDE w:val="0"/>
        <w:autoSpaceDN w:val="0"/>
        <w:adjustRightInd w:val="0"/>
        <w:spacing w:after="180" w:line="360" w:lineRule="auto"/>
        <w:ind w:left="3600" w:right="200" w:firstLine="360"/>
        <w:contextualSpacing/>
        <w:rPr>
          <w:rFonts w:ascii="Century Gothic" w:hAnsi="Century Gothic" w:cs="Helvetica"/>
          <w:sz w:val="22"/>
          <w:szCs w:val="22"/>
        </w:rPr>
      </w:pPr>
      <w:r w:rsidRPr="009C29BC">
        <w:rPr>
          <w:rFonts w:ascii="Century Gothic" w:hAnsi="Century Gothic" w:cs="Helvetica"/>
          <w:sz w:val="22"/>
          <w:szCs w:val="22"/>
        </w:rPr>
        <w:t>- Blood pressure, diabetes, and cholesterol tests</w:t>
      </w:r>
    </w:p>
    <w:p w14:paraId="5898E46E" w14:textId="77777777" w:rsidR="009C29BC" w:rsidRPr="009C29BC" w:rsidRDefault="009C29BC" w:rsidP="009C29BC">
      <w:pPr>
        <w:widowControl w:val="0"/>
        <w:tabs>
          <w:tab w:val="left" w:pos="220"/>
        </w:tabs>
        <w:autoSpaceDE w:val="0"/>
        <w:autoSpaceDN w:val="0"/>
        <w:adjustRightInd w:val="0"/>
        <w:spacing w:after="180" w:line="360" w:lineRule="auto"/>
        <w:ind w:left="3600" w:right="200" w:firstLine="360"/>
        <w:contextualSpacing/>
        <w:rPr>
          <w:rFonts w:ascii="Century Gothic" w:hAnsi="Century Gothic" w:cs="Helvetica"/>
          <w:sz w:val="22"/>
          <w:szCs w:val="22"/>
        </w:rPr>
      </w:pPr>
      <w:r w:rsidRPr="009C29BC">
        <w:rPr>
          <w:rFonts w:ascii="Century Gothic" w:hAnsi="Century Gothic" w:cs="Helvetica"/>
          <w:sz w:val="22"/>
          <w:szCs w:val="22"/>
        </w:rPr>
        <w:t>- Many cancer screenings, including mammograms and colonoscopies</w:t>
      </w:r>
    </w:p>
    <w:p w14:paraId="7C8032A3" w14:textId="77777777" w:rsidR="009C29BC" w:rsidRPr="009C29BC" w:rsidRDefault="009C29BC" w:rsidP="009C29BC">
      <w:pPr>
        <w:widowControl w:val="0"/>
        <w:tabs>
          <w:tab w:val="left" w:pos="220"/>
        </w:tabs>
        <w:autoSpaceDE w:val="0"/>
        <w:autoSpaceDN w:val="0"/>
        <w:adjustRightInd w:val="0"/>
        <w:spacing w:after="180" w:line="360" w:lineRule="auto"/>
        <w:ind w:left="3600" w:right="202"/>
        <w:contextualSpacing/>
        <w:rPr>
          <w:rFonts w:ascii="Century Gothic" w:hAnsi="Century Gothic" w:cs="Helvetica"/>
          <w:sz w:val="22"/>
          <w:szCs w:val="22"/>
        </w:rPr>
      </w:pPr>
      <w:r w:rsidRPr="009C29BC">
        <w:rPr>
          <w:rFonts w:ascii="Century Gothic" w:hAnsi="Century Gothic" w:cs="Helvetica"/>
          <w:sz w:val="22"/>
          <w:szCs w:val="22"/>
        </w:rPr>
        <w:t>- Counseling on such topics as quitting smoking, losing weight, eating healthfully, treating depression, - and reducing alcohol use</w:t>
      </w:r>
    </w:p>
    <w:p w14:paraId="5D239FE2" w14:textId="77777777" w:rsidR="009C29BC" w:rsidRPr="009C29BC" w:rsidRDefault="009C29BC" w:rsidP="009C29BC">
      <w:pPr>
        <w:widowControl w:val="0"/>
        <w:tabs>
          <w:tab w:val="left" w:pos="220"/>
        </w:tabs>
        <w:autoSpaceDE w:val="0"/>
        <w:autoSpaceDN w:val="0"/>
        <w:adjustRightInd w:val="0"/>
        <w:spacing w:after="180" w:line="360" w:lineRule="auto"/>
        <w:ind w:left="3600" w:right="200" w:firstLine="360"/>
        <w:contextualSpacing/>
        <w:rPr>
          <w:rFonts w:ascii="Century Gothic" w:hAnsi="Century Gothic" w:cs="Helvetica"/>
          <w:sz w:val="22"/>
          <w:szCs w:val="22"/>
        </w:rPr>
      </w:pPr>
      <w:r w:rsidRPr="009C29BC">
        <w:rPr>
          <w:rFonts w:ascii="Century Gothic" w:hAnsi="Century Gothic" w:cs="Helvetica"/>
          <w:sz w:val="22"/>
          <w:szCs w:val="22"/>
        </w:rPr>
        <w:t>- Routine vaccinations against diseases such as measles, polio, or meningitis</w:t>
      </w:r>
    </w:p>
    <w:p w14:paraId="3AB986EE" w14:textId="77777777" w:rsidR="009C29BC" w:rsidRPr="009C29BC" w:rsidRDefault="009C29BC" w:rsidP="009C29BC">
      <w:pPr>
        <w:widowControl w:val="0"/>
        <w:tabs>
          <w:tab w:val="left" w:pos="220"/>
        </w:tabs>
        <w:autoSpaceDE w:val="0"/>
        <w:autoSpaceDN w:val="0"/>
        <w:adjustRightInd w:val="0"/>
        <w:spacing w:after="180" w:line="360" w:lineRule="auto"/>
        <w:ind w:left="3600" w:right="200" w:firstLine="360"/>
        <w:contextualSpacing/>
        <w:rPr>
          <w:rFonts w:ascii="Century Gothic" w:hAnsi="Century Gothic" w:cs="Helvetica"/>
          <w:sz w:val="22"/>
          <w:szCs w:val="22"/>
        </w:rPr>
      </w:pPr>
      <w:r w:rsidRPr="009C29BC">
        <w:rPr>
          <w:rFonts w:ascii="Century Gothic" w:hAnsi="Century Gothic" w:cs="Helvetica"/>
          <w:sz w:val="22"/>
          <w:szCs w:val="22"/>
        </w:rPr>
        <w:t>- Flu and pneumonia shots</w:t>
      </w:r>
    </w:p>
    <w:p w14:paraId="7A7A2C87" w14:textId="77777777" w:rsidR="009C29BC" w:rsidRPr="009C29BC" w:rsidRDefault="009C29BC" w:rsidP="009C29BC">
      <w:pPr>
        <w:widowControl w:val="0"/>
        <w:tabs>
          <w:tab w:val="left" w:pos="220"/>
        </w:tabs>
        <w:autoSpaceDE w:val="0"/>
        <w:autoSpaceDN w:val="0"/>
        <w:adjustRightInd w:val="0"/>
        <w:spacing w:after="180" w:line="360" w:lineRule="auto"/>
        <w:ind w:left="3600" w:right="200" w:firstLine="360"/>
        <w:contextualSpacing/>
        <w:rPr>
          <w:rFonts w:ascii="Century Gothic" w:hAnsi="Century Gothic" w:cs="Helvetica"/>
          <w:sz w:val="22"/>
          <w:szCs w:val="22"/>
        </w:rPr>
      </w:pPr>
      <w:r w:rsidRPr="009C29BC">
        <w:rPr>
          <w:rFonts w:ascii="Century Gothic" w:hAnsi="Century Gothic" w:cs="Helvetica"/>
          <w:sz w:val="22"/>
          <w:szCs w:val="22"/>
        </w:rPr>
        <w:t>- Counseling, screening, and vaccines to ensure healthy pregnancies</w:t>
      </w:r>
    </w:p>
    <w:p w14:paraId="3C0B2F9A" w14:textId="77777777" w:rsidR="009C29BC" w:rsidRPr="009C29BC" w:rsidRDefault="009C29BC" w:rsidP="009C29BC">
      <w:pPr>
        <w:widowControl w:val="0"/>
        <w:tabs>
          <w:tab w:val="left" w:pos="220"/>
        </w:tabs>
        <w:autoSpaceDE w:val="0"/>
        <w:autoSpaceDN w:val="0"/>
        <w:adjustRightInd w:val="0"/>
        <w:spacing w:after="180" w:line="360" w:lineRule="auto"/>
        <w:ind w:left="3600" w:right="202" w:firstLine="360"/>
        <w:rPr>
          <w:rFonts w:ascii="Century Gothic" w:hAnsi="Century Gothic" w:cs="Helvetica"/>
          <w:sz w:val="22"/>
          <w:szCs w:val="22"/>
        </w:rPr>
      </w:pPr>
      <w:r w:rsidRPr="009C29BC">
        <w:rPr>
          <w:rFonts w:ascii="Century Gothic" w:hAnsi="Century Gothic" w:cs="Helvetica"/>
          <w:sz w:val="22"/>
          <w:szCs w:val="22"/>
        </w:rPr>
        <w:t>- Regular well-baby and well-child visits, from birth to age 21</w:t>
      </w:r>
    </w:p>
    <w:p w14:paraId="142E0AD4"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Helvetica"/>
          <w:color w:val="0E0E0E"/>
          <w:sz w:val="22"/>
          <w:szCs w:val="22"/>
        </w:rPr>
      </w:pPr>
      <w:r w:rsidRPr="009C29BC">
        <w:rPr>
          <w:rFonts w:ascii="Century Gothic" w:hAnsi="Century Gothic" w:cs="Helvetica"/>
          <w:sz w:val="22"/>
          <w:szCs w:val="22"/>
        </w:rPr>
        <w:t xml:space="preserve">On June 10, 2010 the President signed an Executive Order creating the National Prevention, Health Promotion, and Public Health Council. </w:t>
      </w:r>
      <w:r w:rsidRPr="009C29BC">
        <w:rPr>
          <w:rFonts w:ascii="Century Gothic" w:hAnsi="Century Gothic" w:cs="Helvetica"/>
          <w:color w:val="0E0E0E"/>
          <w:sz w:val="22"/>
          <w:szCs w:val="22"/>
        </w:rPr>
        <w:t xml:space="preserve">The duty of the National Prevention Council is to provide coordination and leadership at the federal level and among all executive agencies regarding prevention, wellness, and health promotion practices. </w:t>
      </w:r>
      <w:r w:rsidRPr="009C29BC">
        <w:rPr>
          <w:rFonts w:ascii="Century Gothic" w:hAnsi="Century Gothic" w:cs="Helvetica"/>
          <w:color w:val="0E0E0E"/>
          <w:sz w:val="22"/>
          <w:szCs w:val="22"/>
        </w:rPr>
        <w:tab/>
        <w:t>The council released its first National Prevention Strategy on June 16, 2011, which provides an unprecedented opportunity to shift the nation from a focus on sickness and disease to one based on wellness and prevention. It presents a vision, goals, recommendations, and action items that individuals and public, private, and non-profit organizations can use to reduce preventable death, disease, and disability in the United States.</w:t>
      </w:r>
    </w:p>
    <w:p w14:paraId="45621F5D" w14:textId="77777777" w:rsidR="009C29BC" w:rsidRPr="009C29BC" w:rsidRDefault="009C29BC" w:rsidP="001D6F39">
      <w:pPr>
        <w:pStyle w:val="Heading2"/>
      </w:pPr>
      <w:bookmarkStart w:id="9" w:name="_Toc191375021"/>
      <w:r w:rsidRPr="009C29BC">
        <w:t>Leading Killers Among Americans</w:t>
      </w:r>
      <w:bookmarkEnd w:id="9"/>
    </w:p>
    <w:p w14:paraId="6059FD0A"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1 - Heart Disease - 595,444</w:t>
      </w:r>
    </w:p>
    <w:p w14:paraId="774D42B2"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2 - Cancer - 573,855</w:t>
      </w:r>
    </w:p>
    <w:p w14:paraId="6A048D3D"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3 - Lower Respiratory Disease - 137,789</w:t>
      </w:r>
    </w:p>
    <w:p w14:paraId="4BAB50A0"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4 - Stroke - 129,180</w:t>
      </w:r>
    </w:p>
    <w:p w14:paraId="0640E072"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5 - Accidents - 118,043</w:t>
      </w:r>
    </w:p>
    <w:p w14:paraId="01EF327C"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6 - Alzheimer's Disease - 83,308</w:t>
      </w:r>
    </w:p>
    <w:p w14:paraId="507073F2"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7 - Diabetes - 68,905</w:t>
      </w:r>
    </w:p>
    <w:p w14:paraId="051CEDE7"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8 - Kidney Disease - 50,472</w:t>
      </w:r>
    </w:p>
    <w:p w14:paraId="41DF5903"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9 - Influenza -50,003</w:t>
      </w:r>
    </w:p>
    <w:p w14:paraId="3066945E"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10 - Suicide - 37,793</w:t>
      </w:r>
    </w:p>
    <w:p w14:paraId="6A56B08A"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11 - Septicemia - 34,843</w:t>
      </w:r>
    </w:p>
    <w:p w14:paraId="1ABF8889"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12 - Liver Disease - 31,802</w:t>
      </w:r>
    </w:p>
    <w:p w14:paraId="40E5A08C"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13 - Hypertension - 26,577</w:t>
      </w:r>
    </w:p>
    <w:p w14:paraId="444CFE37" w14:textId="77777777" w:rsidR="009C29BC" w:rsidRPr="009C29BC" w:rsidRDefault="009C29BC" w:rsidP="009C29BC">
      <w:pPr>
        <w:widowControl w:val="0"/>
        <w:autoSpaceDE w:val="0"/>
        <w:autoSpaceDN w:val="0"/>
        <w:adjustRightInd w:val="0"/>
        <w:spacing w:after="180" w:line="360" w:lineRule="auto"/>
        <w:ind w:left="3600"/>
        <w:contextualSpacing/>
        <w:rPr>
          <w:rFonts w:ascii="Century Gothic" w:hAnsi="Century Gothic" w:cs="Helvetica"/>
          <w:color w:val="0E0E0E"/>
          <w:sz w:val="22"/>
          <w:szCs w:val="22"/>
        </w:rPr>
      </w:pPr>
      <w:r w:rsidRPr="009C29BC">
        <w:rPr>
          <w:rFonts w:ascii="Century Gothic" w:hAnsi="Century Gothic" w:cs="Helvetica"/>
          <w:color w:val="0E0E0E"/>
          <w:sz w:val="22"/>
          <w:szCs w:val="22"/>
        </w:rPr>
        <w:t>14 - Parkinson's Disease - 21,963</w:t>
      </w:r>
    </w:p>
    <w:p w14:paraId="58C15846"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Helvetica"/>
          <w:color w:val="0E0E0E"/>
          <w:sz w:val="22"/>
          <w:szCs w:val="22"/>
        </w:rPr>
      </w:pPr>
      <w:r w:rsidRPr="009C29BC">
        <w:rPr>
          <w:rFonts w:ascii="Century Gothic" w:hAnsi="Century Gothic" w:cs="Helvetica"/>
          <w:color w:val="0E0E0E"/>
          <w:sz w:val="22"/>
          <w:szCs w:val="22"/>
        </w:rPr>
        <w:t>15 - Pneumonitis - 17,001</w:t>
      </w:r>
    </w:p>
    <w:p w14:paraId="0C645C89" w14:textId="77777777" w:rsidR="009C29BC" w:rsidRPr="009C29BC" w:rsidRDefault="009C29BC" w:rsidP="001D6F39">
      <w:pPr>
        <w:pStyle w:val="Heading2"/>
      </w:pPr>
      <w:bookmarkStart w:id="10" w:name="_Toc191375022"/>
      <w:r w:rsidRPr="009C29BC">
        <w:t>Obesity Epidemic</w:t>
      </w:r>
      <w:bookmarkEnd w:id="10"/>
    </w:p>
    <w:p w14:paraId="013EA4DA"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Overweight and obesity are both labels for ranges of weight that are greater than what is generally considered healthy for a given height. The terms also identify ranges of weight that have been shown to increase the likelihood of certain diseases and other health problems.</w:t>
      </w:r>
    </w:p>
    <w:p w14:paraId="5B46F1B2"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Trebuchet MS"/>
          <w:sz w:val="22"/>
          <w:szCs w:val="22"/>
        </w:rPr>
      </w:pPr>
      <w:r w:rsidRPr="009C29BC">
        <w:rPr>
          <w:rFonts w:ascii="Century Gothic" w:hAnsi="Century Gothic" w:cs="Trebuchet MS"/>
          <w:sz w:val="22"/>
          <w:szCs w:val="22"/>
        </w:rPr>
        <w:t>Definitions for Adults</w:t>
      </w:r>
    </w:p>
    <w:p w14:paraId="4BB323D7"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For adults, overweight and obesity ranges are determined by using weight and height to calculate a number called the "body mass index" (BMI). BMI is used because, for most people, it correlates with their amount of body fat.</w:t>
      </w:r>
    </w:p>
    <w:p w14:paraId="3272BCCF"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An adult who has a BMI between 25 and 29.9 is considered overweight.</w:t>
      </w:r>
    </w:p>
    <w:p w14:paraId="76C21289"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An adult who has a BMI of 30 or higher is considered obese.</w:t>
      </w:r>
    </w:p>
    <w:p w14:paraId="0E4DFA99"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About one-third of U.S. adults (33.8%) are obese. Approximately 17% (or 12.5 million) of children and adolescents aged 2—19 years are obese.</w:t>
      </w:r>
    </w:p>
    <w:p w14:paraId="6093778D"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During the past 20 years, there has been a dramatic increase in obesity in the United States and rates remain high. In 2010, no state had a prevalence of obesity less than 20%. Thirty-six states had a prevalence of 25% or more; 12 of these states had a prevalence of 30% or more.</w:t>
      </w:r>
    </w:p>
    <w:p w14:paraId="145E505D"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Research has shown that as weight increases to reach the levels referred to as "overweight" and "obesity," the risks for the following conditions also increases:</w:t>
      </w:r>
    </w:p>
    <w:p w14:paraId="013DC818"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Coronary heart disease</w:t>
      </w:r>
    </w:p>
    <w:p w14:paraId="3A31FF0F"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Type 2 Diabetes</w:t>
      </w:r>
    </w:p>
    <w:p w14:paraId="2B12C116"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Cancers (endometrial, breast, and colon)</w:t>
      </w:r>
    </w:p>
    <w:p w14:paraId="098637BF"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Hypertension (high blood pressure)</w:t>
      </w:r>
    </w:p>
    <w:p w14:paraId="7D154A30"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Dyslipidemia (for example, high total cholesterol or high levels of triglycerides)</w:t>
      </w:r>
    </w:p>
    <w:p w14:paraId="34CC0F4C"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Stroke</w:t>
      </w:r>
    </w:p>
    <w:p w14:paraId="137393D4"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Liver and Gallbladder disease</w:t>
      </w:r>
    </w:p>
    <w:p w14:paraId="53FAEEDA"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Sleep apnea and respiratory problems</w:t>
      </w:r>
    </w:p>
    <w:p w14:paraId="5CA9FBEF" w14:textId="77777777" w:rsidR="009C29BC" w:rsidRPr="009C29BC" w:rsidRDefault="009C29BC" w:rsidP="009C29BC">
      <w:pPr>
        <w:widowControl w:val="0"/>
        <w:autoSpaceDE w:val="0"/>
        <w:autoSpaceDN w:val="0"/>
        <w:adjustRightInd w:val="0"/>
        <w:spacing w:after="240" w:line="360" w:lineRule="auto"/>
        <w:ind w:left="3600"/>
        <w:contextualSpacing/>
        <w:rPr>
          <w:rFonts w:ascii="Century Gothic" w:hAnsi="Century Gothic" w:cs="Verdana"/>
          <w:sz w:val="22"/>
          <w:szCs w:val="22"/>
        </w:rPr>
      </w:pPr>
      <w:r w:rsidRPr="009C29BC">
        <w:rPr>
          <w:rFonts w:ascii="Century Gothic" w:hAnsi="Century Gothic" w:cs="Verdana"/>
          <w:sz w:val="22"/>
          <w:szCs w:val="22"/>
        </w:rPr>
        <w:t>- Osteoarthritis (a degeneration of cartilage and its underlying bone within a joint)</w:t>
      </w:r>
    </w:p>
    <w:p w14:paraId="0032D865"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Helvetica"/>
          <w:b/>
          <w:sz w:val="22"/>
          <w:szCs w:val="22"/>
        </w:rPr>
      </w:pPr>
      <w:r w:rsidRPr="009C29BC">
        <w:rPr>
          <w:rFonts w:ascii="Century Gothic" w:hAnsi="Century Gothic" w:cs="Verdana"/>
          <w:sz w:val="22"/>
          <w:szCs w:val="22"/>
        </w:rPr>
        <w:t>- Gynecological problems (abnormal menses, infertility)</w:t>
      </w:r>
    </w:p>
    <w:p w14:paraId="39A442A1" w14:textId="77777777" w:rsidR="009C29BC" w:rsidRPr="009C29BC" w:rsidRDefault="009C29BC" w:rsidP="001D6F39">
      <w:pPr>
        <w:pStyle w:val="Heading2"/>
      </w:pPr>
      <w:bookmarkStart w:id="11" w:name="_Toc191375023"/>
      <w:r w:rsidRPr="009C29BC">
        <w:t>Obesity in Tennessee</w:t>
      </w:r>
      <w:bookmarkEnd w:id="11"/>
    </w:p>
    <w:p w14:paraId="6D9CED35" w14:textId="3B127920" w:rsidR="008B3BB5" w:rsidRDefault="009C29BC" w:rsidP="009C29BC">
      <w:pPr>
        <w:widowControl w:val="0"/>
        <w:autoSpaceDE w:val="0"/>
        <w:autoSpaceDN w:val="0"/>
        <w:adjustRightInd w:val="0"/>
        <w:spacing w:after="180" w:line="360" w:lineRule="auto"/>
        <w:ind w:left="3600"/>
        <w:rPr>
          <w:rFonts w:ascii="Century Gothic" w:hAnsi="Century Gothic" w:cs="Helvetica"/>
          <w:color w:val="0E0E0E"/>
          <w:sz w:val="22"/>
          <w:szCs w:val="22"/>
        </w:rPr>
      </w:pPr>
      <w:r w:rsidRPr="009C29BC">
        <w:rPr>
          <w:rFonts w:ascii="Century Gothic" w:hAnsi="Century Gothic" w:cs="Helvetica"/>
          <w:color w:val="0E0E0E"/>
          <w:sz w:val="22"/>
          <w:szCs w:val="22"/>
        </w:rPr>
        <w:t>As of 2010 Tennessee ranks as the 9th most obese state in the country with 30.8% of the states population being obese. In 2008 only 11 of the 95 counties in the state had less than 29.8% of the population being obese. Of these 11 counties the lowest percentage of the population that was obese was Williamson County at 26.5%; the next lowest was Knox County at 28.5%. The counties with the lower percentages of obese population tend to be located in proximity to the metropolitan areas, in particular Nashville, Knoxville, and Chattanooga. The highest percentage of the population that was obese was Hardeman County at 38.4%. Reflective of the counties with lower percentages the counties with higher percentages of obese population tend to be located in areas of the state that are less populated and the poverty level is higher.</w:t>
      </w:r>
    </w:p>
    <w:p w14:paraId="4EBD9D89" w14:textId="77777777" w:rsidR="008B3BB5" w:rsidRDefault="008B3BB5">
      <w:pPr>
        <w:rPr>
          <w:rFonts w:ascii="Century Gothic" w:hAnsi="Century Gothic" w:cs="Helvetica"/>
          <w:color w:val="0E0E0E"/>
          <w:sz w:val="22"/>
          <w:szCs w:val="22"/>
        </w:rPr>
      </w:pPr>
      <w:r>
        <w:rPr>
          <w:rFonts w:ascii="Century Gothic" w:hAnsi="Century Gothic" w:cs="Helvetica"/>
          <w:color w:val="0E0E0E"/>
          <w:sz w:val="22"/>
          <w:szCs w:val="22"/>
        </w:rPr>
        <w:br w:type="page"/>
      </w:r>
    </w:p>
    <w:p w14:paraId="449FA1E4" w14:textId="5B517399" w:rsidR="009C29BC" w:rsidRPr="008B3BB5" w:rsidRDefault="008B3BB5" w:rsidP="008B3BB5">
      <w:pPr>
        <w:widowControl w:val="0"/>
        <w:autoSpaceDE w:val="0"/>
        <w:autoSpaceDN w:val="0"/>
        <w:adjustRightInd w:val="0"/>
        <w:spacing w:after="0" w:line="240" w:lineRule="auto"/>
        <w:ind w:left="3600"/>
        <w:rPr>
          <w:rFonts w:ascii="Century Gothic" w:hAnsi="Century Gothic" w:cs="Helvetica"/>
          <w:b/>
          <w:color w:val="0E0E0E"/>
          <w:sz w:val="150"/>
          <w:szCs w:val="150"/>
        </w:rPr>
      </w:pPr>
      <w:r w:rsidRPr="008B3BB5">
        <w:rPr>
          <w:rFonts w:ascii="Century Gothic" w:hAnsi="Century Gothic" w:cs="Helvetica"/>
          <w:b/>
          <w:color w:val="0E0E0E"/>
          <w:sz w:val="150"/>
          <w:szCs w:val="150"/>
        </w:rPr>
        <w:t>2</w:t>
      </w:r>
    </w:p>
    <w:p w14:paraId="384506DC" w14:textId="77777777" w:rsidR="009C29BC" w:rsidRPr="009C29BC" w:rsidRDefault="009C29BC" w:rsidP="008B3BB5">
      <w:pPr>
        <w:pStyle w:val="Heading1"/>
        <w:spacing w:before="0"/>
        <w:rPr>
          <w:sz w:val="22"/>
          <w:szCs w:val="22"/>
        </w:rPr>
      </w:pPr>
      <w:bookmarkStart w:id="12" w:name="_Toc191375024"/>
      <w:r w:rsidRPr="009C29BC">
        <w:t>Thesis Project</w:t>
      </w:r>
      <w:bookmarkEnd w:id="12"/>
    </w:p>
    <w:p w14:paraId="4B250275" w14:textId="77777777" w:rsidR="009C29BC" w:rsidRPr="009C29BC" w:rsidRDefault="009C29BC" w:rsidP="0057677C">
      <w:pPr>
        <w:pStyle w:val="Heading2"/>
      </w:pPr>
      <w:bookmarkStart w:id="13" w:name="_Toc191375025"/>
      <w:r w:rsidRPr="009C29BC">
        <w:t>Defining Wellness</w:t>
      </w:r>
      <w:bookmarkEnd w:id="13"/>
    </w:p>
    <w:p w14:paraId="65DC28DB"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Georgia"/>
          <w:sz w:val="22"/>
          <w:szCs w:val="22"/>
        </w:rPr>
        <w:t>well·ness</w:t>
      </w:r>
      <w:r w:rsidRPr="009C29BC">
        <w:rPr>
          <w:rFonts w:ascii="Century Gothic" w:hAnsi="Century Gothic" w:cs="Verdana"/>
          <w:sz w:val="22"/>
          <w:szCs w:val="22"/>
        </w:rPr>
        <w:t xml:space="preserve"> - </w:t>
      </w:r>
      <w:r w:rsidRPr="009C29BC">
        <w:rPr>
          <w:rFonts w:ascii="Century Gothic" w:hAnsi="Century Gothic" w:cs="Verdana"/>
          <w:bCs/>
          <w:i/>
          <w:iCs/>
          <w:sz w:val="22"/>
          <w:szCs w:val="22"/>
        </w:rPr>
        <w:t>noun</w:t>
      </w:r>
      <w:r w:rsidRPr="009C29BC">
        <w:rPr>
          <w:rFonts w:ascii="Century Gothic" w:hAnsi="Century Gothic" w:cs="Verdana"/>
          <w:bCs/>
          <w:iCs/>
          <w:sz w:val="22"/>
          <w:szCs w:val="22"/>
        </w:rPr>
        <w:t xml:space="preserve">: </w:t>
      </w:r>
      <w:r w:rsidRPr="009C29BC">
        <w:rPr>
          <w:rFonts w:ascii="Century Gothic" w:hAnsi="Century Gothic" w:cs="Verdana"/>
          <w:sz w:val="22"/>
          <w:szCs w:val="22"/>
        </w:rPr>
        <w:t>the quality or state of being in good health especially as an actively sought goal. (Merriam-Webster)</w:t>
      </w:r>
    </w:p>
    <w:p w14:paraId="4A18380B" w14:textId="77777777" w:rsidR="009C29BC" w:rsidRPr="009C29BC"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9C29BC">
        <w:rPr>
          <w:rFonts w:ascii="Century Gothic" w:hAnsi="Century Gothic" w:cs="Verdana"/>
          <w:sz w:val="22"/>
          <w:szCs w:val="22"/>
        </w:rPr>
        <w:t>The Wellness Resource Center at Vanderbilt University breaks wellness down into six categories; Physical Wellness, Spiritual Wellness, Social Wellness, Emotional Wellness, Intellectual Wellness, and Environmental Wellness.</w:t>
      </w:r>
    </w:p>
    <w:p w14:paraId="1E2AD9B6"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bCs/>
          <w:sz w:val="22"/>
          <w:szCs w:val="22"/>
        </w:rPr>
        <w:t>Physical wellness is defined as, "</w:t>
      </w:r>
      <w:r w:rsidRPr="009C29BC">
        <w:rPr>
          <w:rFonts w:ascii="Century Gothic" w:hAnsi="Century Gothic" w:cs="Arial"/>
          <w:sz w:val="22"/>
          <w:szCs w:val="22"/>
        </w:rPr>
        <w:t>a perception and expectation of physical health." Activities that lead to achieving a healthy level of physical wellness include participating in regular physical activity, obtaining proper nutrition, receiving regular clinical diagnosis and treatment, eliminating the use of tobacco and drugs, and by using alcohol responsibly and in moderation.</w:t>
      </w:r>
    </w:p>
    <w:p w14:paraId="6CEEDB2E"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bCs/>
          <w:sz w:val="22"/>
          <w:szCs w:val="22"/>
        </w:rPr>
      </w:pPr>
    </w:p>
    <w:p w14:paraId="225B592A"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bCs/>
          <w:sz w:val="22"/>
          <w:szCs w:val="22"/>
        </w:rPr>
        <w:t>Spiritual Wellness:</w:t>
      </w:r>
      <w:r w:rsidRPr="009C29BC">
        <w:rPr>
          <w:rFonts w:ascii="Century Gothic" w:hAnsi="Century Gothic" w:cs="Arial"/>
          <w:sz w:val="22"/>
          <w:szCs w:val="22"/>
        </w:rPr>
        <w:t xml:space="preserve"> a positive perception of meaning and purpose in life.</w:t>
      </w:r>
    </w:p>
    <w:p w14:paraId="25787800"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Being open to different cultures and religions</w:t>
      </w:r>
    </w:p>
    <w:p w14:paraId="19A06661"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Giving your time to volunteer or participate in community service activities</w:t>
      </w:r>
    </w:p>
    <w:p w14:paraId="39844A91"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Spending time defining personal values and ethics and making decisions that complement them</w:t>
      </w:r>
    </w:p>
    <w:p w14:paraId="232D606A"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Spending time alone in personal reflection</w:t>
      </w:r>
    </w:p>
    <w:p w14:paraId="1ED87DC7"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Participating in spiritual activities</w:t>
      </w:r>
    </w:p>
    <w:p w14:paraId="725E08C4"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Participating in activities that protect the environment</w:t>
      </w:r>
    </w:p>
    <w:p w14:paraId="1C83405D"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Caring about the welfare of others and acting out of that care</w:t>
      </w:r>
    </w:p>
    <w:p w14:paraId="7248FEAF"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bCs/>
          <w:sz w:val="22"/>
          <w:szCs w:val="22"/>
        </w:rPr>
      </w:pPr>
    </w:p>
    <w:p w14:paraId="755F63AD"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bCs/>
          <w:sz w:val="22"/>
          <w:szCs w:val="22"/>
        </w:rPr>
        <w:t>Social Wellness:</w:t>
      </w:r>
      <w:r w:rsidRPr="009C29BC">
        <w:rPr>
          <w:rFonts w:ascii="Century Gothic" w:hAnsi="Century Gothic" w:cs="Arial"/>
          <w:sz w:val="22"/>
          <w:szCs w:val="22"/>
        </w:rPr>
        <w:t xml:space="preserve"> a perception of having support available from family, friends, or co-workers in times of need and a perception of being a valued support provider.</w:t>
      </w:r>
    </w:p>
    <w:p w14:paraId="677FD776"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having a high self-esteem</w:t>
      </w:r>
    </w:p>
    <w:p w14:paraId="2E79AE33"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Interacting easily with people of different ages, backgrounds, races, lifestyles</w:t>
      </w:r>
    </w:p>
    <w:p w14:paraId="0D1C9653"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community involvement</w:t>
      </w:r>
    </w:p>
    <w:p w14:paraId="1CBF9FAF"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expressing yourself</w:t>
      </w:r>
    </w:p>
    <w:p w14:paraId="7E5DB285"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Developing friendships</w:t>
      </w:r>
    </w:p>
    <w:p w14:paraId="6B969020"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Recognizing a need for “fun” time in your life</w:t>
      </w:r>
    </w:p>
    <w:p w14:paraId="0A24068D"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Budgeting and balancing your time to include both responsibilities and relaxation</w:t>
      </w:r>
    </w:p>
    <w:p w14:paraId="231C0A7E"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bCs/>
          <w:sz w:val="22"/>
          <w:szCs w:val="22"/>
        </w:rPr>
      </w:pPr>
    </w:p>
    <w:p w14:paraId="05CB5141"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bCs/>
          <w:sz w:val="22"/>
          <w:szCs w:val="22"/>
        </w:rPr>
        <w:t>Emotional Wellness:</w:t>
      </w:r>
      <w:r w:rsidRPr="009C29BC">
        <w:rPr>
          <w:rFonts w:ascii="Century Gothic" w:hAnsi="Century Gothic" w:cs="Arial"/>
          <w:sz w:val="22"/>
          <w:szCs w:val="22"/>
        </w:rPr>
        <w:t xml:space="preserve"> possession of a secure self-identity and a positive sense of self-regard; also the ability to cope with and/or improve unpleasant mood states.</w:t>
      </w:r>
    </w:p>
    <w:p w14:paraId="63F8D70B"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Keeping a positive attitude</w:t>
      </w:r>
    </w:p>
    <w:p w14:paraId="5C5EB62F"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Being sensitive to your feelings and the feelings of others</w:t>
      </w:r>
    </w:p>
    <w:p w14:paraId="38800636"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Learning to cope with stress</w:t>
      </w:r>
    </w:p>
    <w:p w14:paraId="227B16FE"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Being realistic about your expectations and time</w:t>
      </w:r>
    </w:p>
    <w:p w14:paraId="672DCBCA"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Taking responsibility for your own behavior</w:t>
      </w:r>
    </w:p>
    <w:p w14:paraId="62EFE317"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Dealing with your personal and financial issues realistically</w:t>
      </w:r>
    </w:p>
    <w:p w14:paraId="27E7D9F9"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Viewing challenges as opportunities rather than obstacles</w:t>
      </w:r>
    </w:p>
    <w:p w14:paraId="04A1FF86"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Functioning independently but knowing when you need to ask for help</w:t>
      </w:r>
    </w:p>
    <w:p w14:paraId="55D477E4"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bCs/>
          <w:sz w:val="22"/>
          <w:szCs w:val="22"/>
        </w:rPr>
      </w:pPr>
    </w:p>
    <w:p w14:paraId="53085938"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bCs/>
          <w:sz w:val="22"/>
          <w:szCs w:val="22"/>
        </w:rPr>
        <w:t>Intellectual Wellness:</w:t>
      </w:r>
      <w:r w:rsidRPr="009C29BC">
        <w:rPr>
          <w:rFonts w:ascii="Century Gothic" w:hAnsi="Century Gothic" w:cs="Arial"/>
          <w:sz w:val="22"/>
          <w:szCs w:val="22"/>
        </w:rPr>
        <w:t xml:space="preserve"> the perception of being internally energized by an optimal amount of intellectually stimulating activity.</w:t>
      </w:r>
    </w:p>
    <w:p w14:paraId="025388B2"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Learning because you want to – not because you are told to. Doing the work assigned.</w:t>
      </w:r>
    </w:p>
    <w:p w14:paraId="59AFD5DA" w14:textId="77777777" w:rsidR="009C29BC" w:rsidRPr="009C29BC"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9C29BC">
        <w:rPr>
          <w:rFonts w:ascii="Century Gothic" w:hAnsi="Century Gothic" w:cs="Arial"/>
          <w:sz w:val="22"/>
          <w:szCs w:val="22"/>
        </w:rPr>
        <w:t>- Learning through varied experiences – reading, writing, sharing and exploration</w:t>
      </w:r>
    </w:p>
    <w:p w14:paraId="49ABE716"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Observing what is around you</w:t>
      </w:r>
    </w:p>
    <w:p w14:paraId="62CD0E22"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Listening</w:t>
      </w:r>
    </w:p>
    <w:p w14:paraId="6FA411B4"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Finding applications for material learned in the classroom</w:t>
      </w:r>
    </w:p>
    <w:p w14:paraId="0448210D"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Staying current with world affairs/news</w:t>
      </w:r>
    </w:p>
    <w:p w14:paraId="5E28B089"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Questioning</w:t>
      </w:r>
    </w:p>
    <w:p w14:paraId="5A09562E"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Exposing yourself to new experiences (e.g. arts, theater) </w:t>
      </w:r>
    </w:p>
    <w:p w14:paraId="333BF775"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bCs/>
          <w:sz w:val="22"/>
          <w:szCs w:val="22"/>
        </w:rPr>
      </w:pPr>
    </w:p>
    <w:p w14:paraId="1E9107B1"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bCs/>
          <w:sz w:val="22"/>
          <w:szCs w:val="22"/>
        </w:rPr>
        <w:t>Environmental Wellness:</w:t>
      </w:r>
      <w:r w:rsidRPr="008B3BB5">
        <w:rPr>
          <w:rFonts w:ascii="Century Gothic" w:hAnsi="Century Gothic" w:cs="Arial"/>
          <w:sz w:val="22"/>
          <w:szCs w:val="22"/>
        </w:rPr>
        <w:t xml:space="preserve"> the positive perception of the environment that one works and lives in. </w:t>
      </w:r>
    </w:p>
    <w:p w14:paraId="3CE0D004"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Finding satisfaction and worth in your work</w:t>
      </w:r>
    </w:p>
    <w:p w14:paraId="17990492"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Ensuring your work environment and relationships are comfortable</w:t>
      </w:r>
    </w:p>
    <w:p w14:paraId="645103B8"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Being aware of the natural environment you live in</w:t>
      </w:r>
    </w:p>
    <w:p w14:paraId="130889E8" w14:textId="77777777" w:rsidR="009C29BC" w:rsidRPr="008B3BB5" w:rsidRDefault="009C29BC" w:rsidP="009C29BC">
      <w:pPr>
        <w:widowControl w:val="0"/>
        <w:autoSpaceDE w:val="0"/>
        <w:autoSpaceDN w:val="0"/>
        <w:adjustRightInd w:val="0"/>
        <w:spacing w:line="360" w:lineRule="auto"/>
        <w:ind w:left="3600"/>
        <w:rPr>
          <w:rFonts w:ascii="Century Gothic" w:hAnsi="Century Gothic" w:cs="Arial"/>
          <w:sz w:val="22"/>
          <w:szCs w:val="22"/>
        </w:rPr>
      </w:pPr>
      <w:r w:rsidRPr="008B3BB5">
        <w:rPr>
          <w:rFonts w:ascii="Century Gothic" w:hAnsi="Century Gothic" w:cs="Arial"/>
          <w:sz w:val="22"/>
          <w:szCs w:val="22"/>
        </w:rPr>
        <w:t>- Recognizing opportunities that lead you to new skills and acting on those opportunities</w:t>
      </w:r>
    </w:p>
    <w:p w14:paraId="499F3783" w14:textId="77777777" w:rsidR="009C29BC" w:rsidRPr="008B3BB5" w:rsidRDefault="009C29BC" w:rsidP="009C29BC">
      <w:pPr>
        <w:widowControl w:val="0"/>
        <w:autoSpaceDE w:val="0"/>
        <w:autoSpaceDN w:val="0"/>
        <w:adjustRightInd w:val="0"/>
        <w:spacing w:after="180" w:line="360" w:lineRule="auto"/>
        <w:ind w:left="3600"/>
        <w:rPr>
          <w:rFonts w:ascii="Century Gothic" w:hAnsi="Century Gothic" w:cs="Verdana"/>
          <w:sz w:val="22"/>
          <w:szCs w:val="22"/>
        </w:rPr>
      </w:pPr>
      <w:r w:rsidRPr="008B3BB5">
        <w:rPr>
          <w:rFonts w:ascii="Century Gothic" w:hAnsi="Century Gothic" w:cs="Arial"/>
          <w:sz w:val="22"/>
          <w:szCs w:val="22"/>
        </w:rPr>
        <w:t>- Working to ensure the stability and longevity of our natural resources</w:t>
      </w:r>
    </w:p>
    <w:p w14:paraId="7C217933" w14:textId="77777777" w:rsidR="009C29BC" w:rsidRPr="008B3BB5" w:rsidRDefault="009C29BC" w:rsidP="0057677C">
      <w:pPr>
        <w:pStyle w:val="Heading2"/>
      </w:pPr>
      <w:bookmarkStart w:id="14" w:name="_Toc191375026"/>
      <w:r w:rsidRPr="008B3BB5">
        <w:t>Connecting Wellness and Health</w:t>
      </w:r>
      <w:bookmarkEnd w:id="14"/>
    </w:p>
    <w:p w14:paraId="2B3386D9" w14:textId="77777777" w:rsidR="009C29BC" w:rsidRPr="008B3BB5" w:rsidRDefault="009C29BC" w:rsidP="009C29BC">
      <w:pPr>
        <w:widowControl w:val="0"/>
        <w:autoSpaceDE w:val="0"/>
        <w:autoSpaceDN w:val="0"/>
        <w:adjustRightInd w:val="0"/>
        <w:spacing w:after="180" w:line="360" w:lineRule="auto"/>
        <w:ind w:left="3600"/>
        <w:rPr>
          <w:rFonts w:ascii="Century Gothic" w:hAnsi="Century Gothic" w:cs="Helvetica"/>
          <w:sz w:val="22"/>
          <w:szCs w:val="22"/>
        </w:rPr>
      </w:pPr>
      <w:r w:rsidRPr="008B3BB5">
        <w:rPr>
          <w:rFonts w:ascii="Century Gothic" w:hAnsi="Century Gothic" w:cs="Helvetica"/>
          <w:sz w:val="22"/>
          <w:szCs w:val="22"/>
        </w:rPr>
        <w:t>In 1946 the World Health Organization defined Health as a state of complete physical, mental and social well-being and not merely the absence of disease or infirmity.</w:t>
      </w:r>
    </w:p>
    <w:p w14:paraId="72C90D45" w14:textId="77777777" w:rsidR="009C29BC" w:rsidRPr="008B3BB5" w:rsidRDefault="009C29BC" w:rsidP="0057677C">
      <w:pPr>
        <w:pStyle w:val="Heading2"/>
      </w:pPr>
      <w:bookmarkStart w:id="15" w:name="_Toc191375027"/>
      <w:r w:rsidRPr="008B3BB5">
        <w:t>The Paradigm Shift to Wellness</w:t>
      </w:r>
      <w:bookmarkEnd w:id="15"/>
    </w:p>
    <w:p w14:paraId="260EF320" w14:textId="77777777" w:rsidR="009C29BC" w:rsidRPr="008B3BB5" w:rsidRDefault="009C29BC" w:rsidP="009C29BC">
      <w:pPr>
        <w:widowControl w:val="0"/>
        <w:autoSpaceDE w:val="0"/>
        <w:autoSpaceDN w:val="0"/>
        <w:adjustRightInd w:val="0"/>
        <w:spacing w:after="180" w:line="360" w:lineRule="auto"/>
        <w:ind w:left="3600"/>
        <w:rPr>
          <w:rFonts w:ascii="Century Gothic" w:hAnsi="Century Gothic" w:cs="Chianti It BT"/>
          <w:iCs/>
          <w:sz w:val="22"/>
          <w:szCs w:val="22"/>
        </w:rPr>
      </w:pPr>
      <w:r w:rsidRPr="008B3BB5">
        <w:rPr>
          <w:rStyle w:val="A5"/>
          <w:rFonts w:ascii="Century Gothic" w:hAnsi="Century Gothic"/>
          <w:b w:val="0"/>
          <w:color w:val="auto"/>
          <w:sz w:val="22"/>
          <w:szCs w:val="22"/>
        </w:rPr>
        <w:t>Healthy and Safe Community Environments:</w:t>
      </w:r>
      <w:r w:rsidRPr="008B3BB5">
        <w:rPr>
          <w:rStyle w:val="A5"/>
          <w:rFonts w:ascii="Century Gothic" w:hAnsi="Century Gothic"/>
          <w:color w:val="auto"/>
          <w:sz w:val="22"/>
          <w:szCs w:val="22"/>
        </w:rPr>
        <w:t xml:space="preserve"> </w:t>
      </w:r>
      <w:r w:rsidRPr="008B3BB5">
        <w:rPr>
          <w:rFonts w:ascii="Century Gothic" w:hAnsi="Century Gothic" w:cs="Chianti It BT"/>
          <w:iCs/>
          <w:sz w:val="22"/>
          <w:szCs w:val="22"/>
        </w:rPr>
        <w:t>Create, sustain, and recognize communities that promote health and wellness through prevention.</w:t>
      </w:r>
    </w:p>
    <w:p w14:paraId="2691CB33" w14:textId="77777777" w:rsidR="009C29BC" w:rsidRPr="008B3BB5" w:rsidRDefault="009C29BC" w:rsidP="009C29BC">
      <w:pPr>
        <w:widowControl w:val="0"/>
        <w:autoSpaceDE w:val="0"/>
        <w:autoSpaceDN w:val="0"/>
        <w:adjustRightInd w:val="0"/>
        <w:spacing w:after="180" w:line="360" w:lineRule="auto"/>
        <w:ind w:left="3600"/>
        <w:rPr>
          <w:rFonts w:ascii="Century Gothic" w:hAnsi="Century Gothic" w:cs="Chianti It BT"/>
          <w:iCs/>
          <w:sz w:val="22"/>
          <w:szCs w:val="22"/>
        </w:rPr>
      </w:pPr>
      <w:r w:rsidRPr="008B3BB5">
        <w:rPr>
          <w:rStyle w:val="A5"/>
          <w:rFonts w:ascii="Century Gothic" w:hAnsi="Century Gothic"/>
          <w:b w:val="0"/>
          <w:color w:val="auto"/>
          <w:sz w:val="22"/>
          <w:szCs w:val="22"/>
        </w:rPr>
        <w:t>Clinical and Community Preventive Services:</w:t>
      </w:r>
      <w:r w:rsidRPr="008B3BB5">
        <w:rPr>
          <w:rStyle w:val="A5"/>
          <w:rFonts w:ascii="Century Gothic" w:hAnsi="Century Gothic"/>
          <w:color w:val="auto"/>
          <w:sz w:val="22"/>
          <w:szCs w:val="22"/>
        </w:rPr>
        <w:t xml:space="preserve"> </w:t>
      </w:r>
      <w:r w:rsidRPr="008B3BB5">
        <w:rPr>
          <w:rFonts w:ascii="Century Gothic" w:hAnsi="Century Gothic" w:cs="Chianti It BT"/>
          <w:iCs/>
          <w:sz w:val="22"/>
          <w:szCs w:val="22"/>
        </w:rPr>
        <w:t>Ensure that prevention-focused health care and community prevention efforts are available, integrated, and mutually reinforcing.</w:t>
      </w:r>
    </w:p>
    <w:p w14:paraId="422D1C53" w14:textId="77777777" w:rsidR="009C29BC" w:rsidRPr="008B3BB5" w:rsidRDefault="009C29BC" w:rsidP="009C29BC">
      <w:pPr>
        <w:widowControl w:val="0"/>
        <w:autoSpaceDE w:val="0"/>
        <w:autoSpaceDN w:val="0"/>
        <w:adjustRightInd w:val="0"/>
        <w:spacing w:after="180" w:line="360" w:lineRule="auto"/>
        <w:ind w:left="3600"/>
        <w:rPr>
          <w:rFonts w:ascii="Century Gothic" w:hAnsi="Century Gothic" w:cs="Chianti It BT"/>
          <w:iCs/>
          <w:sz w:val="22"/>
          <w:szCs w:val="22"/>
        </w:rPr>
      </w:pPr>
      <w:r w:rsidRPr="008B3BB5">
        <w:rPr>
          <w:rStyle w:val="A5"/>
          <w:rFonts w:ascii="Century Gothic" w:hAnsi="Century Gothic"/>
          <w:b w:val="0"/>
          <w:color w:val="auto"/>
          <w:sz w:val="22"/>
          <w:szCs w:val="22"/>
        </w:rPr>
        <w:t>Empowered People:</w:t>
      </w:r>
      <w:r w:rsidRPr="008B3BB5">
        <w:rPr>
          <w:rStyle w:val="A5"/>
          <w:rFonts w:ascii="Century Gothic" w:hAnsi="Century Gothic"/>
          <w:color w:val="auto"/>
          <w:sz w:val="22"/>
          <w:szCs w:val="22"/>
        </w:rPr>
        <w:t xml:space="preserve"> </w:t>
      </w:r>
      <w:r w:rsidRPr="008B3BB5">
        <w:rPr>
          <w:rFonts w:ascii="Century Gothic" w:hAnsi="Century Gothic" w:cs="Chianti It BT"/>
          <w:iCs/>
          <w:sz w:val="22"/>
          <w:szCs w:val="22"/>
        </w:rPr>
        <w:t>Support people in making healthier choices.</w:t>
      </w:r>
    </w:p>
    <w:p w14:paraId="57A469DA" w14:textId="77777777" w:rsidR="009C29BC" w:rsidRPr="008B3BB5" w:rsidRDefault="009C29BC" w:rsidP="009C29BC">
      <w:pPr>
        <w:widowControl w:val="0"/>
        <w:autoSpaceDE w:val="0"/>
        <w:autoSpaceDN w:val="0"/>
        <w:adjustRightInd w:val="0"/>
        <w:spacing w:after="180" w:line="360" w:lineRule="auto"/>
        <w:ind w:left="3600"/>
        <w:rPr>
          <w:rFonts w:ascii="Century Gothic" w:hAnsi="Century Gothic" w:cs="Helvetica"/>
          <w:sz w:val="22"/>
          <w:szCs w:val="22"/>
        </w:rPr>
      </w:pPr>
      <w:r w:rsidRPr="008B3BB5">
        <w:rPr>
          <w:rStyle w:val="A5"/>
          <w:rFonts w:ascii="Century Gothic" w:hAnsi="Century Gothic"/>
          <w:b w:val="0"/>
          <w:color w:val="auto"/>
          <w:sz w:val="22"/>
          <w:szCs w:val="22"/>
        </w:rPr>
        <w:t>Elimination of Health Disparities:</w:t>
      </w:r>
      <w:r w:rsidRPr="008B3BB5">
        <w:rPr>
          <w:rStyle w:val="A5"/>
          <w:rFonts w:ascii="Century Gothic" w:hAnsi="Century Gothic"/>
          <w:color w:val="auto"/>
          <w:sz w:val="22"/>
          <w:szCs w:val="22"/>
        </w:rPr>
        <w:t xml:space="preserve"> </w:t>
      </w:r>
      <w:r w:rsidRPr="008B3BB5">
        <w:rPr>
          <w:rFonts w:ascii="Century Gothic" w:hAnsi="Century Gothic" w:cs="Chianti It BT"/>
          <w:iCs/>
          <w:sz w:val="22"/>
          <w:szCs w:val="22"/>
        </w:rPr>
        <w:t>Eliminate disparities, improving the quality of life for all Americans.</w:t>
      </w:r>
    </w:p>
    <w:p w14:paraId="597DB7E5" w14:textId="010A16A2" w:rsidR="00352488" w:rsidRDefault="009C29BC" w:rsidP="0057677C">
      <w:pPr>
        <w:pStyle w:val="Heading2"/>
      </w:pPr>
      <w:bookmarkStart w:id="16" w:name="_Toc191375028"/>
      <w:r w:rsidRPr="009C29BC">
        <w:t>Defining The Wellness Clinic Model</w:t>
      </w:r>
      <w:bookmarkEnd w:id="16"/>
    </w:p>
    <w:p w14:paraId="7B1304B0" w14:textId="77777777" w:rsidR="00352488" w:rsidRDefault="00352488">
      <w:pPr>
        <w:rPr>
          <w:rFonts w:ascii="Century Gothic" w:hAnsi="Century Gothic"/>
          <w:b/>
          <w:bCs/>
          <w:spacing w:val="5"/>
          <w:sz w:val="22"/>
          <w:szCs w:val="22"/>
        </w:rPr>
      </w:pPr>
      <w:r>
        <w:br w:type="page"/>
      </w:r>
    </w:p>
    <w:p w14:paraId="47436F1A" w14:textId="23A7CADA" w:rsidR="009C29BC" w:rsidRPr="00352488" w:rsidRDefault="00352488" w:rsidP="00352488">
      <w:pPr>
        <w:spacing w:after="0" w:line="240" w:lineRule="auto"/>
        <w:ind w:left="3600"/>
        <w:rPr>
          <w:rFonts w:ascii="Century Gothic" w:hAnsi="Century Gothic"/>
          <w:b/>
          <w:sz w:val="150"/>
          <w:szCs w:val="150"/>
        </w:rPr>
      </w:pPr>
      <w:r w:rsidRPr="00352488">
        <w:rPr>
          <w:rFonts w:ascii="Century Gothic" w:hAnsi="Century Gothic"/>
          <w:b/>
          <w:sz w:val="150"/>
          <w:szCs w:val="150"/>
        </w:rPr>
        <w:t>3</w:t>
      </w:r>
    </w:p>
    <w:p w14:paraId="65D7C820" w14:textId="22256F1C" w:rsidR="00352488" w:rsidRPr="00352488" w:rsidRDefault="00352488" w:rsidP="00352488">
      <w:pPr>
        <w:pStyle w:val="Heading1"/>
        <w:spacing w:before="0"/>
      </w:pPr>
      <w:bookmarkStart w:id="17" w:name="_Toc191375029"/>
      <w:r>
        <w:t>Thesis Design</w:t>
      </w:r>
      <w:bookmarkEnd w:id="17"/>
    </w:p>
    <w:p w14:paraId="0E400B16" w14:textId="49F5F5A0" w:rsidR="00352488" w:rsidRPr="00352488" w:rsidRDefault="00352488" w:rsidP="00352488">
      <w:pPr>
        <w:rPr>
          <w:rFonts w:ascii="Century Gothic" w:hAnsi="Century Gothic" w:cs="Helvetica"/>
          <w:b/>
          <w:sz w:val="22"/>
          <w:szCs w:val="22"/>
        </w:rPr>
      </w:pPr>
      <w:r>
        <w:rPr>
          <w:rFonts w:ascii="Century Gothic" w:hAnsi="Century Gothic" w:cs="Helvetica"/>
          <w:b/>
          <w:sz w:val="22"/>
          <w:szCs w:val="22"/>
        </w:rPr>
        <w:br w:type="page"/>
      </w:r>
    </w:p>
    <w:p w14:paraId="7BDCE286" w14:textId="77777777" w:rsidR="00352488" w:rsidRDefault="00352488" w:rsidP="00352488">
      <w:pPr>
        <w:pStyle w:val="Heading1"/>
      </w:pPr>
    </w:p>
    <w:p w14:paraId="09A90F23" w14:textId="358967AE" w:rsidR="00352488" w:rsidRPr="00352488" w:rsidRDefault="00352488" w:rsidP="00352488">
      <w:pPr>
        <w:pStyle w:val="Heading1"/>
        <w:rPr>
          <w:color w:val="0E0E0E"/>
        </w:rPr>
      </w:pPr>
      <w:bookmarkStart w:id="18" w:name="_Toc191375030"/>
      <w:r>
        <w:t>Conclusion</w:t>
      </w:r>
      <w:bookmarkEnd w:id="18"/>
      <w:r w:rsidR="009C29BC" w:rsidRPr="009C29BC">
        <w:br w:type="page"/>
      </w:r>
    </w:p>
    <w:p w14:paraId="735B3CFF" w14:textId="77777777" w:rsidR="00352488" w:rsidRDefault="00352488" w:rsidP="00352488">
      <w:pPr>
        <w:pStyle w:val="Heading1"/>
      </w:pPr>
    </w:p>
    <w:p w14:paraId="1AA138B7" w14:textId="77777777" w:rsidR="009C29BC" w:rsidRPr="008B3BB5" w:rsidRDefault="009C29BC" w:rsidP="00352488">
      <w:pPr>
        <w:pStyle w:val="Heading1"/>
      </w:pPr>
      <w:bookmarkStart w:id="19" w:name="_Toc191375031"/>
      <w:r w:rsidRPr="008B3BB5">
        <w:t>References</w:t>
      </w:r>
      <w:bookmarkEnd w:id="19"/>
    </w:p>
    <w:p w14:paraId="36098B4A" w14:textId="77777777" w:rsidR="009C29BC" w:rsidRPr="009C29BC" w:rsidRDefault="009C29BC" w:rsidP="009C29BC">
      <w:pPr>
        <w:widowControl w:val="0"/>
        <w:tabs>
          <w:tab w:val="left" w:pos="220"/>
        </w:tabs>
        <w:autoSpaceDE w:val="0"/>
        <w:autoSpaceDN w:val="0"/>
        <w:adjustRightInd w:val="0"/>
        <w:spacing w:after="180" w:line="360" w:lineRule="auto"/>
        <w:ind w:left="3600" w:right="200"/>
        <w:rPr>
          <w:rFonts w:ascii="Century Gothic" w:hAnsi="Century Gothic" w:cs="Arial"/>
          <w:bCs/>
          <w:color w:val="0E0E0E"/>
          <w:sz w:val="22"/>
          <w:szCs w:val="22"/>
        </w:rPr>
      </w:pPr>
      <w:r w:rsidRPr="009C29BC">
        <w:rPr>
          <w:rFonts w:ascii="Century Gothic" w:hAnsi="Century Gothic" w:cs="Georgia"/>
          <w:sz w:val="22"/>
          <w:szCs w:val="22"/>
        </w:rPr>
        <w:t>Binckes, Jeremy, and Nick Wing. “</w:t>
      </w:r>
      <w:r w:rsidRPr="009C29BC">
        <w:rPr>
          <w:rFonts w:ascii="Century Gothic" w:hAnsi="Century Gothic" w:cs="Arial"/>
          <w:bCs/>
          <w:color w:val="0E0E0E"/>
          <w:sz w:val="22"/>
          <w:szCs w:val="22"/>
        </w:rPr>
        <w:t xml:space="preserve">Health Reform Bill Summary: The Top 18 Immediate Effects.” </w:t>
      </w:r>
      <w:r w:rsidRPr="009C29BC">
        <w:rPr>
          <w:rFonts w:ascii="Century Gothic" w:hAnsi="Century Gothic" w:cs="Arial"/>
          <w:bCs/>
          <w:color w:val="0E0E0E"/>
          <w:sz w:val="22"/>
          <w:szCs w:val="22"/>
          <w:u w:val="single"/>
        </w:rPr>
        <w:t>The Huffington Post</w:t>
      </w:r>
      <w:r w:rsidRPr="009C29BC">
        <w:rPr>
          <w:rFonts w:ascii="Century Gothic" w:hAnsi="Century Gothic" w:cs="Arial"/>
          <w:bCs/>
          <w:color w:val="0E0E0E"/>
          <w:sz w:val="22"/>
          <w:szCs w:val="22"/>
        </w:rPr>
        <w:t>. 22 May 2010. HuffPost News. 09 Jan 2012 &lt;http://www.huffingtonpost.com/2010/03/22/health-reform-bill-summary_n_508315.html&gt;.</w:t>
      </w:r>
    </w:p>
    <w:p w14:paraId="27316250" w14:textId="77777777" w:rsidR="009C29BC" w:rsidRPr="009C29BC" w:rsidRDefault="009C29BC" w:rsidP="009C29BC">
      <w:pPr>
        <w:widowControl w:val="0"/>
        <w:tabs>
          <w:tab w:val="left" w:pos="220"/>
        </w:tabs>
        <w:autoSpaceDE w:val="0"/>
        <w:autoSpaceDN w:val="0"/>
        <w:adjustRightInd w:val="0"/>
        <w:spacing w:after="180" w:line="360" w:lineRule="auto"/>
        <w:ind w:left="3600" w:right="202"/>
        <w:rPr>
          <w:rFonts w:ascii="Century Gothic" w:hAnsi="Century Gothic" w:cs="Georgia"/>
          <w:sz w:val="22"/>
          <w:szCs w:val="22"/>
        </w:rPr>
      </w:pPr>
      <w:r w:rsidRPr="009C29BC">
        <w:rPr>
          <w:rFonts w:ascii="Century Gothic" w:hAnsi="Century Gothic" w:cs="Times New Roman"/>
          <w:sz w:val="22"/>
          <w:szCs w:val="22"/>
        </w:rPr>
        <w:t xml:space="preserve">Galewitz, Phil. "Consumers Guide To Health Reform." </w:t>
      </w:r>
      <w:r w:rsidRPr="009C29BC">
        <w:rPr>
          <w:rFonts w:ascii="Century Gothic" w:hAnsi="Century Gothic" w:cs="Times New Roman"/>
          <w:sz w:val="22"/>
          <w:szCs w:val="22"/>
          <w:u w:val="single"/>
        </w:rPr>
        <w:t>Kaiser Health News</w:t>
      </w:r>
      <w:r w:rsidRPr="009C29BC">
        <w:rPr>
          <w:rFonts w:ascii="Century Gothic" w:hAnsi="Century Gothic" w:cs="Times New Roman"/>
          <w:sz w:val="22"/>
          <w:szCs w:val="22"/>
        </w:rPr>
        <w:t xml:space="preserve"> 13 Apr. 2010. Henry J. Kaiser Family Foundation. 09 Jan. 2012 &lt;http://www.kaiserhealthnews.org/Stories/2010/March/22/consumers-guide-health-reform.aspx&gt;.</w:t>
      </w:r>
    </w:p>
    <w:p w14:paraId="2C955508" w14:textId="77777777" w:rsidR="009C29BC" w:rsidRPr="009C29BC" w:rsidRDefault="009C29BC" w:rsidP="009C29BC">
      <w:pPr>
        <w:widowControl w:val="0"/>
        <w:tabs>
          <w:tab w:val="left" w:pos="220"/>
        </w:tabs>
        <w:autoSpaceDE w:val="0"/>
        <w:autoSpaceDN w:val="0"/>
        <w:adjustRightInd w:val="0"/>
        <w:spacing w:after="180" w:line="360" w:lineRule="auto"/>
        <w:ind w:left="3600" w:right="200"/>
        <w:rPr>
          <w:rFonts w:ascii="Century Gothic" w:hAnsi="Century Gothic" w:cs="Times New Roman"/>
          <w:sz w:val="22"/>
          <w:szCs w:val="22"/>
        </w:rPr>
      </w:pPr>
      <w:r w:rsidRPr="009C29BC">
        <w:rPr>
          <w:rFonts w:ascii="Century Gothic" w:hAnsi="Century Gothic" w:cs="Times New Roman"/>
          <w:sz w:val="22"/>
          <w:szCs w:val="22"/>
          <w:u w:val="single"/>
        </w:rPr>
        <w:t>HealthCare.gov</w:t>
      </w:r>
      <w:r w:rsidRPr="009C29BC">
        <w:rPr>
          <w:rFonts w:ascii="Century Gothic" w:hAnsi="Century Gothic" w:cs="Times New Roman"/>
          <w:sz w:val="22"/>
          <w:szCs w:val="22"/>
        </w:rPr>
        <w:t>. U.S. Department of Health and Human Services. 09 Jan. 2012 &lt;http://www.healthcare.gov/index.html&gt;.</w:t>
      </w:r>
    </w:p>
    <w:p w14:paraId="3252E905" w14:textId="5E1D3AC5" w:rsidR="00352488" w:rsidRDefault="00352488">
      <w:r>
        <w:br w:type="page"/>
      </w:r>
    </w:p>
    <w:p w14:paraId="22648484" w14:textId="77777777" w:rsidR="00761E6F" w:rsidRDefault="00761E6F" w:rsidP="00352488"/>
    <w:p w14:paraId="1C789657" w14:textId="77777777" w:rsidR="00352488" w:rsidRDefault="00352488" w:rsidP="00352488"/>
    <w:p w14:paraId="053C737B" w14:textId="7B26D9A5" w:rsidR="00352488" w:rsidRDefault="00352488" w:rsidP="00352488">
      <w:pPr>
        <w:pStyle w:val="Heading1"/>
      </w:pPr>
      <w:bookmarkStart w:id="20" w:name="_Toc191375032"/>
      <w:r>
        <w:t>Vita</w:t>
      </w:r>
      <w:bookmarkEnd w:id="20"/>
    </w:p>
    <w:p w14:paraId="592C43C6" w14:textId="77777777" w:rsidR="00352488" w:rsidRPr="00352488" w:rsidRDefault="00352488" w:rsidP="00352488">
      <w:pPr>
        <w:spacing w:after="180" w:line="360" w:lineRule="auto"/>
        <w:ind w:left="3600"/>
        <w:rPr>
          <w:rFonts w:ascii="Century Gothic" w:hAnsi="Century Gothic"/>
          <w:sz w:val="22"/>
          <w:szCs w:val="22"/>
        </w:rPr>
      </w:pPr>
    </w:p>
    <w:sectPr w:rsidR="00352488" w:rsidRPr="00352488" w:rsidSect="00B31882">
      <w:pgSz w:w="12240" w:h="15840"/>
      <w:pgMar w:top="2880" w:right="1080" w:bottom="1440" w:left="36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83535" w14:textId="77777777" w:rsidR="00823D69" w:rsidRDefault="00823D69" w:rsidP="00AE4EFA">
      <w:r>
        <w:separator/>
      </w:r>
    </w:p>
  </w:endnote>
  <w:endnote w:type="continuationSeparator" w:id="0">
    <w:p w14:paraId="4021BD14" w14:textId="77777777" w:rsidR="00823D69" w:rsidRDefault="00823D69" w:rsidP="00AE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rus BT">
    <w:altName w:val="Arrus BT"/>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Georgia">
    <w:panose1 w:val="02040502050405020303"/>
    <w:charset w:val="00"/>
    <w:family w:val="auto"/>
    <w:pitch w:val="variable"/>
    <w:sig w:usb0="00000003" w:usb1="00000000" w:usb2="00000000" w:usb3="00000000" w:csb0="00000001" w:csb1="00000000"/>
  </w:font>
  <w:font w:name="Chianti It BT">
    <w:altName w:val="Chianti It BT"/>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4C6AC" w14:textId="77777777" w:rsidR="00823D69" w:rsidRDefault="00823D69" w:rsidP="00AE4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C668DC" w14:textId="77777777" w:rsidR="00823D69" w:rsidRDefault="00823D69" w:rsidP="00660E2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3C1B6" w14:textId="77777777" w:rsidR="00823D69" w:rsidRDefault="00823D69" w:rsidP="00AE4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6B34">
      <w:rPr>
        <w:rStyle w:val="PageNumber"/>
        <w:noProof/>
      </w:rPr>
      <w:t>vi</w:t>
    </w:r>
    <w:r>
      <w:rPr>
        <w:rStyle w:val="PageNumber"/>
      </w:rPr>
      <w:fldChar w:fldCharType="end"/>
    </w:r>
  </w:p>
  <w:p w14:paraId="1B9B35D7" w14:textId="77777777" w:rsidR="00823D69" w:rsidRDefault="00823D69" w:rsidP="00660E2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E4CE6" w14:textId="77777777" w:rsidR="00823D69" w:rsidRDefault="00823D69" w:rsidP="00AE4EFA">
      <w:r>
        <w:separator/>
      </w:r>
    </w:p>
  </w:footnote>
  <w:footnote w:type="continuationSeparator" w:id="0">
    <w:p w14:paraId="13BA4119" w14:textId="77777777" w:rsidR="00823D69" w:rsidRDefault="00823D69" w:rsidP="00AE4E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FA"/>
    <w:rsid w:val="00004C10"/>
    <w:rsid w:val="001B6B34"/>
    <w:rsid w:val="001C0D11"/>
    <w:rsid w:val="001D6F39"/>
    <w:rsid w:val="00221C01"/>
    <w:rsid w:val="00253BCD"/>
    <w:rsid w:val="002C5997"/>
    <w:rsid w:val="00352488"/>
    <w:rsid w:val="004A0A2E"/>
    <w:rsid w:val="00553170"/>
    <w:rsid w:val="005654EF"/>
    <w:rsid w:val="0057677C"/>
    <w:rsid w:val="00660E29"/>
    <w:rsid w:val="00761E6F"/>
    <w:rsid w:val="00823D69"/>
    <w:rsid w:val="008B3BB5"/>
    <w:rsid w:val="009C29BC"/>
    <w:rsid w:val="00A2183D"/>
    <w:rsid w:val="00A51AFF"/>
    <w:rsid w:val="00AA2AB4"/>
    <w:rsid w:val="00AE4EFA"/>
    <w:rsid w:val="00B31882"/>
    <w:rsid w:val="00B461F9"/>
    <w:rsid w:val="00DE0E5B"/>
    <w:rsid w:val="00E455E9"/>
    <w:rsid w:val="00EE416A"/>
    <w:rsid w:val="00F80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07B9B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E6F"/>
  </w:style>
  <w:style w:type="paragraph" w:styleId="Heading1">
    <w:name w:val="heading 1"/>
    <w:basedOn w:val="Normal"/>
    <w:next w:val="Normal"/>
    <w:link w:val="Heading1Char"/>
    <w:autoRedefine/>
    <w:uiPriority w:val="9"/>
    <w:qFormat/>
    <w:rsid w:val="00B461F9"/>
    <w:pPr>
      <w:spacing w:before="960" w:after="480" w:line="360" w:lineRule="auto"/>
      <w:ind w:left="3600"/>
      <w:jc w:val="left"/>
      <w:outlineLvl w:val="0"/>
    </w:pPr>
    <w:rPr>
      <w:rFonts w:ascii="Century Gothic" w:hAnsi="Century Gothic"/>
      <w:b/>
      <w:bCs/>
      <w:spacing w:val="5"/>
      <w:sz w:val="40"/>
      <w:szCs w:val="40"/>
    </w:rPr>
  </w:style>
  <w:style w:type="paragraph" w:styleId="Heading2">
    <w:name w:val="heading 2"/>
    <w:basedOn w:val="Heading1"/>
    <w:next w:val="Normal"/>
    <w:link w:val="Heading2Char"/>
    <w:autoRedefine/>
    <w:uiPriority w:val="9"/>
    <w:unhideWhenUsed/>
    <w:qFormat/>
    <w:rsid w:val="001D6F39"/>
    <w:pPr>
      <w:spacing w:before="0" w:after="180"/>
      <w:outlineLvl w:val="1"/>
    </w:pPr>
    <w:rPr>
      <w:sz w:val="22"/>
      <w:szCs w:val="22"/>
    </w:rPr>
  </w:style>
  <w:style w:type="paragraph" w:styleId="Heading3">
    <w:name w:val="heading 3"/>
    <w:basedOn w:val="Normal"/>
    <w:next w:val="Normal"/>
    <w:link w:val="Heading3Char"/>
    <w:uiPriority w:val="9"/>
    <w:semiHidden/>
    <w:unhideWhenUsed/>
    <w:qFormat/>
    <w:rsid w:val="00761E6F"/>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61E6F"/>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761E6F"/>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761E6F"/>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761E6F"/>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761E6F"/>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761E6F"/>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4EFA"/>
    <w:pPr>
      <w:tabs>
        <w:tab w:val="center" w:pos="4320"/>
        <w:tab w:val="right" w:pos="8640"/>
      </w:tabs>
    </w:pPr>
  </w:style>
  <w:style w:type="character" w:customStyle="1" w:styleId="FooterChar">
    <w:name w:val="Footer Char"/>
    <w:basedOn w:val="DefaultParagraphFont"/>
    <w:link w:val="Footer"/>
    <w:uiPriority w:val="99"/>
    <w:rsid w:val="00AE4EFA"/>
  </w:style>
  <w:style w:type="character" w:styleId="PageNumber">
    <w:name w:val="page number"/>
    <w:basedOn w:val="DefaultParagraphFont"/>
    <w:uiPriority w:val="99"/>
    <w:semiHidden/>
    <w:unhideWhenUsed/>
    <w:rsid w:val="00AE4EFA"/>
  </w:style>
  <w:style w:type="paragraph" w:styleId="Header">
    <w:name w:val="header"/>
    <w:basedOn w:val="Normal"/>
    <w:link w:val="HeaderChar"/>
    <w:uiPriority w:val="99"/>
    <w:unhideWhenUsed/>
    <w:rsid w:val="00AE4EFA"/>
    <w:pPr>
      <w:tabs>
        <w:tab w:val="center" w:pos="4320"/>
        <w:tab w:val="right" w:pos="8640"/>
      </w:tabs>
    </w:pPr>
  </w:style>
  <w:style w:type="character" w:customStyle="1" w:styleId="HeaderChar">
    <w:name w:val="Header Char"/>
    <w:basedOn w:val="DefaultParagraphFont"/>
    <w:link w:val="Header"/>
    <w:uiPriority w:val="99"/>
    <w:rsid w:val="00AE4EFA"/>
  </w:style>
  <w:style w:type="character" w:customStyle="1" w:styleId="Heading1Char">
    <w:name w:val="Heading 1 Char"/>
    <w:basedOn w:val="DefaultParagraphFont"/>
    <w:link w:val="Heading1"/>
    <w:uiPriority w:val="9"/>
    <w:rsid w:val="00B461F9"/>
    <w:rPr>
      <w:rFonts w:ascii="Century Gothic" w:hAnsi="Century Gothic"/>
      <w:b/>
      <w:bCs/>
      <w:spacing w:val="5"/>
      <w:sz w:val="40"/>
      <w:szCs w:val="40"/>
    </w:rPr>
  </w:style>
  <w:style w:type="character" w:customStyle="1" w:styleId="Heading2Char">
    <w:name w:val="Heading 2 Char"/>
    <w:basedOn w:val="DefaultParagraphFont"/>
    <w:link w:val="Heading2"/>
    <w:uiPriority w:val="9"/>
    <w:rsid w:val="001D6F39"/>
    <w:rPr>
      <w:rFonts w:ascii="Century Gothic" w:hAnsi="Century Gothic"/>
      <w:b/>
      <w:bCs/>
      <w:spacing w:val="5"/>
      <w:sz w:val="22"/>
      <w:szCs w:val="22"/>
    </w:rPr>
  </w:style>
  <w:style w:type="character" w:customStyle="1" w:styleId="Heading3Char">
    <w:name w:val="Heading 3 Char"/>
    <w:basedOn w:val="DefaultParagraphFont"/>
    <w:link w:val="Heading3"/>
    <w:uiPriority w:val="9"/>
    <w:semiHidden/>
    <w:rsid w:val="00761E6F"/>
    <w:rPr>
      <w:smallCaps/>
      <w:spacing w:val="5"/>
      <w:sz w:val="24"/>
      <w:szCs w:val="24"/>
    </w:rPr>
  </w:style>
  <w:style w:type="character" w:customStyle="1" w:styleId="Heading4Char">
    <w:name w:val="Heading 4 Char"/>
    <w:basedOn w:val="DefaultParagraphFont"/>
    <w:link w:val="Heading4"/>
    <w:uiPriority w:val="9"/>
    <w:semiHidden/>
    <w:rsid w:val="00761E6F"/>
    <w:rPr>
      <w:smallCaps/>
      <w:spacing w:val="10"/>
      <w:sz w:val="22"/>
      <w:szCs w:val="22"/>
    </w:rPr>
  </w:style>
  <w:style w:type="character" w:customStyle="1" w:styleId="Heading5Char">
    <w:name w:val="Heading 5 Char"/>
    <w:basedOn w:val="DefaultParagraphFont"/>
    <w:link w:val="Heading5"/>
    <w:uiPriority w:val="9"/>
    <w:semiHidden/>
    <w:rsid w:val="00761E6F"/>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761E6F"/>
    <w:rPr>
      <w:smallCaps/>
      <w:color w:val="C0504D" w:themeColor="accent2"/>
      <w:spacing w:val="5"/>
      <w:sz w:val="22"/>
    </w:rPr>
  </w:style>
  <w:style w:type="character" w:customStyle="1" w:styleId="Heading7Char">
    <w:name w:val="Heading 7 Char"/>
    <w:basedOn w:val="DefaultParagraphFont"/>
    <w:link w:val="Heading7"/>
    <w:uiPriority w:val="9"/>
    <w:semiHidden/>
    <w:rsid w:val="00761E6F"/>
    <w:rPr>
      <w:b/>
      <w:smallCaps/>
      <w:color w:val="C0504D" w:themeColor="accent2"/>
      <w:spacing w:val="10"/>
    </w:rPr>
  </w:style>
  <w:style w:type="character" w:customStyle="1" w:styleId="Heading8Char">
    <w:name w:val="Heading 8 Char"/>
    <w:basedOn w:val="DefaultParagraphFont"/>
    <w:link w:val="Heading8"/>
    <w:uiPriority w:val="9"/>
    <w:semiHidden/>
    <w:rsid w:val="00761E6F"/>
    <w:rPr>
      <w:b/>
      <w:i/>
      <w:smallCaps/>
      <w:color w:val="943634" w:themeColor="accent2" w:themeShade="BF"/>
    </w:rPr>
  </w:style>
  <w:style w:type="character" w:customStyle="1" w:styleId="Heading9Char">
    <w:name w:val="Heading 9 Char"/>
    <w:basedOn w:val="DefaultParagraphFont"/>
    <w:link w:val="Heading9"/>
    <w:uiPriority w:val="9"/>
    <w:semiHidden/>
    <w:rsid w:val="00761E6F"/>
    <w:rPr>
      <w:b/>
      <w:i/>
      <w:smallCaps/>
      <w:color w:val="622423" w:themeColor="accent2" w:themeShade="7F"/>
    </w:rPr>
  </w:style>
  <w:style w:type="paragraph" w:styleId="Caption">
    <w:name w:val="caption"/>
    <w:basedOn w:val="Normal"/>
    <w:next w:val="Normal"/>
    <w:uiPriority w:val="35"/>
    <w:semiHidden/>
    <w:unhideWhenUsed/>
    <w:qFormat/>
    <w:rsid w:val="00761E6F"/>
    <w:rPr>
      <w:b/>
      <w:bCs/>
      <w:caps/>
      <w:sz w:val="16"/>
      <w:szCs w:val="18"/>
    </w:rPr>
  </w:style>
  <w:style w:type="paragraph" w:styleId="Title">
    <w:name w:val="Title"/>
    <w:basedOn w:val="Normal"/>
    <w:next w:val="Normal"/>
    <w:link w:val="TitleChar"/>
    <w:uiPriority w:val="10"/>
    <w:qFormat/>
    <w:rsid w:val="00761E6F"/>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761E6F"/>
    <w:rPr>
      <w:smallCaps/>
      <w:sz w:val="48"/>
      <w:szCs w:val="48"/>
    </w:rPr>
  </w:style>
  <w:style w:type="paragraph" w:styleId="Subtitle">
    <w:name w:val="Subtitle"/>
    <w:basedOn w:val="Normal"/>
    <w:next w:val="Normal"/>
    <w:link w:val="SubtitleChar"/>
    <w:uiPriority w:val="11"/>
    <w:qFormat/>
    <w:rsid w:val="00761E6F"/>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761E6F"/>
    <w:rPr>
      <w:rFonts w:asciiTheme="majorHAnsi" w:eastAsiaTheme="majorEastAsia" w:hAnsiTheme="majorHAnsi" w:cstheme="majorBidi"/>
      <w:szCs w:val="22"/>
    </w:rPr>
  </w:style>
  <w:style w:type="character" w:styleId="Strong">
    <w:name w:val="Strong"/>
    <w:uiPriority w:val="22"/>
    <w:qFormat/>
    <w:rsid w:val="00761E6F"/>
    <w:rPr>
      <w:b/>
      <w:color w:val="C0504D" w:themeColor="accent2"/>
    </w:rPr>
  </w:style>
  <w:style w:type="character" w:styleId="Emphasis">
    <w:name w:val="Emphasis"/>
    <w:uiPriority w:val="20"/>
    <w:qFormat/>
    <w:rsid w:val="00761E6F"/>
    <w:rPr>
      <w:b/>
      <w:i/>
      <w:spacing w:val="10"/>
    </w:rPr>
  </w:style>
  <w:style w:type="paragraph" w:styleId="NoSpacing">
    <w:name w:val="No Spacing"/>
    <w:basedOn w:val="Normal"/>
    <w:link w:val="NoSpacingChar"/>
    <w:uiPriority w:val="1"/>
    <w:qFormat/>
    <w:rsid w:val="00761E6F"/>
    <w:pPr>
      <w:spacing w:after="0" w:line="240" w:lineRule="auto"/>
    </w:pPr>
  </w:style>
  <w:style w:type="character" w:customStyle="1" w:styleId="NoSpacingChar">
    <w:name w:val="No Spacing Char"/>
    <w:basedOn w:val="DefaultParagraphFont"/>
    <w:link w:val="NoSpacing"/>
    <w:uiPriority w:val="1"/>
    <w:rsid w:val="00761E6F"/>
  </w:style>
  <w:style w:type="paragraph" w:styleId="ListParagraph">
    <w:name w:val="List Paragraph"/>
    <w:basedOn w:val="Normal"/>
    <w:uiPriority w:val="34"/>
    <w:qFormat/>
    <w:rsid w:val="00761E6F"/>
    <w:pPr>
      <w:ind w:left="720"/>
      <w:contextualSpacing/>
    </w:pPr>
  </w:style>
  <w:style w:type="paragraph" w:styleId="Quote">
    <w:name w:val="Quote"/>
    <w:basedOn w:val="Normal"/>
    <w:next w:val="Normal"/>
    <w:link w:val="QuoteChar"/>
    <w:uiPriority w:val="29"/>
    <w:qFormat/>
    <w:rsid w:val="00761E6F"/>
    <w:rPr>
      <w:i/>
    </w:rPr>
  </w:style>
  <w:style w:type="character" w:customStyle="1" w:styleId="QuoteChar">
    <w:name w:val="Quote Char"/>
    <w:basedOn w:val="DefaultParagraphFont"/>
    <w:link w:val="Quote"/>
    <w:uiPriority w:val="29"/>
    <w:rsid w:val="00761E6F"/>
    <w:rPr>
      <w:i/>
    </w:rPr>
  </w:style>
  <w:style w:type="paragraph" w:styleId="IntenseQuote">
    <w:name w:val="Intense Quote"/>
    <w:basedOn w:val="Normal"/>
    <w:next w:val="Normal"/>
    <w:link w:val="IntenseQuoteChar"/>
    <w:uiPriority w:val="30"/>
    <w:qFormat/>
    <w:rsid w:val="00761E6F"/>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761E6F"/>
    <w:rPr>
      <w:b/>
      <w:i/>
      <w:color w:val="FFFFFF" w:themeColor="background1"/>
      <w:shd w:val="clear" w:color="auto" w:fill="C0504D" w:themeFill="accent2"/>
    </w:rPr>
  </w:style>
  <w:style w:type="character" w:styleId="SubtleEmphasis">
    <w:name w:val="Subtle Emphasis"/>
    <w:uiPriority w:val="19"/>
    <w:qFormat/>
    <w:rsid w:val="00761E6F"/>
    <w:rPr>
      <w:i/>
    </w:rPr>
  </w:style>
  <w:style w:type="character" w:styleId="IntenseEmphasis">
    <w:name w:val="Intense Emphasis"/>
    <w:uiPriority w:val="21"/>
    <w:qFormat/>
    <w:rsid w:val="00761E6F"/>
    <w:rPr>
      <w:b/>
      <w:i/>
      <w:color w:val="C0504D" w:themeColor="accent2"/>
      <w:spacing w:val="10"/>
    </w:rPr>
  </w:style>
  <w:style w:type="character" w:styleId="SubtleReference">
    <w:name w:val="Subtle Reference"/>
    <w:uiPriority w:val="31"/>
    <w:qFormat/>
    <w:rsid w:val="00761E6F"/>
    <w:rPr>
      <w:b/>
    </w:rPr>
  </w:style>
  <w:style w:type="character" w:styleId="IntenseReference">
    <w:name w:val="Intense Reference"/>
    <w:uiPriority w:val="32"/>
    <w:qFormat/>
    <w:rsid w:val="00761E6F"/>
    <w:rPr>
      <w:b/>
      <w:bCs/>
      <w:smallCaps/>
      <w:spacing w:val="5"/>
      <w:sz w:val="22"/>
      <w:szCs w:val="22"/>
      <w:u w:val="single"/>
    </w:rPr>
  </w:style>
  <w:style w:type="character" w:styleId="BookTitle">
    <w:name w:val="Book Title"/>
    <w:uiPriority w:val="33"/>
    <w:qFormat/>
    <w:rsid w:val="00761E6F"/>
    <w:rPr>
      <w:rFonts w:asciiTheme="majorHAnsi" w:eastAsiaTheme="majorEastAsia" w:hAnsiTheme="majorHAnsi" w:cstheme="majorBidi"/>
      <w:i/>
      <w:iCs/>
      <w:sz w:val="20"/>
      <w:szCs w:val="20"/>
    </w:rPr>
  </w:style>
  <w:style w:type="paragraph" w:styleId="TOCHeading">
    <w:name w:val="TOC Heading"/>
    <w:basedOn w:val="Heading1"/>
    <w:next w:val="Normal"/>
    <w:autoRedefine/>
    <w:uiPriority w:val="39"/>
    <w:unhideWhenUsed/>
    <w:qFormat/>
    <w:rsid w:val="00B461F9"/>
    <w:pPr>
      <w:outlineLvl w:val="9"/>
    </w:pPr>
    <w:rPr>
      <w:lang w:bidi="en-US"/>
    </w:rPr>
  </w:style>
  <w:style w:type="paragraph" w:styleId="BalloonText">
    <w:name w:val="Balloon Text"/>
    <w:basedOn w:val="Normal"/>
    <w:link w:val="BalloonTextChar"/>
    <w:uiPriority w:val="99"/>
    <w:semiHidden/>
    <w:unhideWhenUsed/>
    <w:rsid w:val="00761E6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1E6F"/>
    <w:rPr>
      <w:rFonts w:ascii="Lucida Grande" w:hAnsi="Lucida Grande" w:cs="Lucida Grande"/>
      <w:sz w:val="18"/>
      <w:szCs w:val="18"/>
    </w:rPr>
  </w:style>
  <w:style w:type="paragraph" w:styleId="TOC1">
    <w:name w:val="toc 1"/>
    <w:basedOn w:val="Normal"/>
    <w:next w:val="Normal"/>
    <w:autoRedefine/>
    <w:uiPriority w:val="39"/>
    <w:unhideWhenUsed/>
    <w:rsid w:val="001D6F39"/>
    <w:pPr>
      <w:spacing w:after="0" w:line="360" w:lineRule="auto"/>
      <w:ind w:left="3600"/>
      <w:jc w:val="left"/>
    </w:pPr>
    <w:rPr>
      <w:rFonts w:ascii="Century Gothic" w:hAnsi="Century Gothic"/>
      <w:sz w:val="22"/>
      <w:szCs w:val="24"/>
    </w:rPr>
  </w:style>
  <w:style w:type="paragraph" w:styleId="TOC2">
    <w:name w:val="toc 2"/>
    <w:basedOn w:val="Normal"/>
    <w:next w:val="Normal"/>
    <w:autoRedefine/>
    <w:uiPriority w:val="39"/>
    <w:unhideWhenUsed/>
    <w:rsid w:val="001D6F39"/>
    <w:pPr>
      <w:spacing w:after="0" w:line="360" w:lineRule="auto"/>
      <w:ind w:left="4320"/>
      <w:jc w:val="left"/>
    </w:pPr>
    <w:rPr>
      <w:rFonts w:ascii="Century Gothic" w:hAnsi="Century Gothic"/>
      <w:sz w:val="22"/>
      <w:szCs w:val="22"/>
    </w:rPr>
  </w:style>
  <w:style w:type="paragraph" w:styleId="TOC3">
    <w:name w:val="toc 3"/>
    <w:basedOn w:val="Normal"/>
    <w:next w:val="Normal"/>
    <w:autoRedefine/>
    <w:uiPriority w:val="39"/>
    <w:unhideWhenUsed/>
    <w:rsid w:val="00761E6F"/>
    <w:pPr>
      <w:spacing w:after="0"/>
      <w:ind w:left="400"/>
      <w:jc w:val="left"/>
    </w:pPr>
    <w:rPr>
      <w:sz w:val="22"/>
      <w:szCs w:val="22"/>
    </w:rPr>
  </w:style>
  <w:style w:type="paragraph" w:styleId="TOC4">
    <w:name w:val="toc 4"/>
    <w:basedOn w:val="Normal"/>
    <w:next w:val="Normal"/>
    <w:autoRedefine/>
    <w:uiPriority w:val="39"/>
    <w:unhideWhenUsed/>
    <w:rsid w:val="00761E6F"/>
    <w:pPr>
      <w:spacing w:after="0"/>
      <w:ind w:left="600"/>
      <w:jc w:val="left"/>
    </w:pPr>
  </w:style>
  <w:style w:type="paragraph" w:styleId="TOC5">
    <w:name w:val="toc 5"/>
    <w:basedOn w:val="Normal"/>
    <w:next w:val="Normal"/>
    <w:autoRedefine/>
    <w:uiPriority w:val="39"/>
    <w:unhideWhenUsed/>
    <w:rsid w:val="00761E6F"/>
    <w:pPr>
      <w:spacing w:after="0"/>
      <w:ind w:left="800"/>
      <w:jc w:val="left"/>
    </w:pPr>
  </w:style>
  <w:style w:type="paragraph" w:styleId="TOC6">
    <w:name w:val="toc 6"/>
    <w:basedOn w:val="Normal"/>
    <w:next w:val="Normal"/>
    <w:autoRedefine/>
    <w:uiPriority w:val="39"/>
    <w:unhideWhenUsed/>
    <w:rsid w:val="00761E6F"/>
    <w:pPr>
      <w:spacing w:after="0"/>
      <w:ind w:left="1000"/>
      <w:jc w:val="left"/>
    </w:pPr>
  </w:style>
  <w:style w:type="paragraph" w:styleId="TOC7">
    <w:name w:val="toc 7"/>
    <w:basedOn w:val="Normal"/>
    <w:next w:val="Normal"/>
    <w:autoRedefine/>
    <w:uiPriority w:val="39"/>
    <w:unhideWhenUsed/>
    <w:rsid w:val="00761E6F"/>
    <w:pPr>
      <w:spacing w:after="0"/>
      <w:ind w:left="1200"/>
      <w:jc w:val="left"/>
    </w:pPr>
  </w:style>
  <w:style w:type="paragraph" w:styleId="TOC8">
    <w:name w:val="toc 8"/>
    <w:basedOn w:val="Normal"/>
    <w:next w:val="Normal"/>
    <w:autoRedefine/>
    <w:uiPriority w:val="39"/>
    <w:unhideWhenUsed/>
    <w:rsid w:val="00761E6F"/>
    <w:pPr>
      <w:spacing w:after="0"/>
      <w:ind w:left="1400"/>
      <w:jc w:val="left"/>
    </w:pPr>
  </w:style>
  <w:style w:type="paragraph" w:styleId="TOC9">
    <w:name w:val="toc 9"/>
    <w:basedOn w:val="Normal"/>
    <w:next w:val="Normal"/>
    <w:autoRedefine/>
    <w:uiPriority w:val="39"/>
    <w:unhideWhenUsed/>
    <w:rsid w:val="00761E6F"/>
    <w:pPr>
      <w:spacing w:after="0"/>
      <w:ind w:left="1600"/>
      <w:jc w:val="left"/>
    </w:pPr>
  </w:style>
  <w:style w:type="character" w:customStyle="1" w:styleId="A5">
    <w:name w:val="A5"/>
    <w:uiPriority w:val="99"/>
    <w:rsid w:val="009C29BC"/>
    <w:rPr>
      <w:rFonts w:cs="Arrus BT"/>
      <w:b/>
      <w:bCs/>
      <w:color w:val="007EA4"/>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E6F"/>
  </w:style>
  <w:style w:type="paragraph" w:styleId="Heading1">
    <w:name w:val="heading 1"/>
    <w:basedOn w:val="Normal"/>
    <w:next w:val="Normal"/>
    <w:link w:val="Heading1Char"/>
    <w:autoRedefine/>
    <w:uiPriority w:val="9"/>
    <w:qFormat/>
    <w:rsid w:val="00B461F9"/>
    <w:pPr>
      <w:spacing w:before="960" w:after="480" w:line="360" w:lineRule="auto"/>
      <w:ind w:left="3600"/>
      <w:jc w:val="left"/>
      <w:outlineLvl w:val="0"/>
    </w:pPr>
    <w:rPr>
      <w:rFonts w:ascii="Century Gothic" w:hAnsi="Century Gothic"/>
      <w:b/>
      <w:bCs/>
      <w:spacing w:val="5"/>
      <w:sz w:val="40"/>
      <w:szCs w:val="40"/>
    </w:rPr>
  </w:style>
  <w:style w:type="paragraph" w:styleId="Heading2">
    <w:name w:val="heading 2"/>
    <w:basedOn w:val="Heading1"/>
    <w:next w:val="Normal"/>
    <w:link w:val="Heading2Char"/>
    <w:autoRedefine/>
    <w:uiPriority w:val="9"/>
    <w:unhideWhenUsed/>
    <w:qFormat/>
    <w:rsid w:val="001D6F39"/>
    <w:pPr>
      <w:spacing w:before="0" w:after="180"/>
      <w:outlineLvl w:val="1"/>
    </w:pPr>
    <w:rPr>
      <w:sz w:val="22"/>
      <w:szCs w:val="22"/>
    </w:rPr>
  </w:style>
  <w:style w:type="paragraph" w:styleId="Heading3">
    <w:name w:val="heading 3"/>
    <w:basedOn w:val="Normal"/>
    <w:next w:val="Normal"/>
    <w:link w:val="Heading3Char"/>
    <w:uiPriority w:val="9"/>
    <w:semiHidden/>
    <w:unhideWhenUsed/>
    <w:qFormat/>
    <w:rsid w:val="00761E6F"/>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61E6F"/>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761E6F"/>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761E6F"/>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761E6F"/>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761E6F"/>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761E6F"/>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4EFA"/>
    <w:pPr>
      <w:tabs>
        <w:tab w:val="center" w:pos="4320"/>
        <w:tab w:val="right" w:pos="8640"/>
      </w:tabs>
    </w:pPr>
  </w:style>
  <w:style w:type="character" w:customStyle="1" w:styleId="FooterChar">
    <w:name w:val="Footer Char"/>
    <w:basedOn w:val="DefaultParagraphFont"/>
    <w:link w:val="Footer"/>
    <w:uiPriority w:val="99"/>
    <w:rsid w:val="00AE4EFA"/>
  </w:style>
  <w:style w:type="character" w:styleId="PageNumber">
    <w:name w:val="page number"/>
    <w:basedOn w:val="DefaultParagraphFont"/>
    <w:uiPriority w:val="99"/>
    <w:semiHidden/>
    <w:unhideWhenUsed/>
    <w:rsid w:val="00AE4EFA"/>
  </w:style>
  <w:style w:type="paragraph" w:styleId="Header">
    <w:name w:val="header"/>
    <w:basedOn w:val="Normal"/>
    <w:link w:val="HeaderChar"/>
    <w:uiPriority w:val="99"/>
    <w:unhideWhenUsed/>
    <w:rsid w:val="00AE4EFA"/>
    <w:pPr>
      <w:tabs>
        <w:tab w:val="center" w:pos="4320"/>
        <w:tab w:val="right" w:pos="8640"/>
      </w:tabs>
    </w:pPr>
  </w:style>
  <w:style w:type="character" w:customStyle="1" w:styleId="HeaderChar">
    <w:name w:val="Header Char"/>
    <w:basedOn w:val="DefaultParagraphFont"/>
    <w:link w:val="Header"/>
    <w:uiPriority w:val="99"/>
    <w:rsid w:val="00AE4EFA"/>
  </w:style>
  <w:style w:type="character" w:customStyle="1" w:styleId="Heading1Char">
    <w:name w:val="Heading 1 Char"/>
    <w:basedOn w:val="DefaultParagraphFont"/>
    <w:link w:val="Heading1"/>
    <w:uiPriority w:val="9"/>
    <w:rsid w:val="00B461F9"/>
    <w:rPr>
      <w:rFonts w:ascii="Century Gothic" w:hAnsi="Century Gothic"/>
      <w:b/>
      <w:bCs/>
      <w:spacing w:val="5"/>
      <w:sz w:val="40"/>
      <w:szCs w:val="40"/>
    </w:rPr>
  </w:style>
  <w:style w:type="character" w:customStyle="1" w:styleId="Heading2Char">
    <w:name w:val="Heading 2 Char"/>
    <w:basedOn w:val="DefaultParagraphFont"/>
    <w:link w:val="Heading2"/>
    <w:uiPriority w:val="9"/>
    <w:rsid w:val="001D6F39"/>
    <w:rPr>
      <w:rFonts w:ascii="Century Gothic" w:hAnsi="Century Gothic"/>
      <w:b/>
      <w:bCs/>
      <w:spacing w:val="5"/>
      <w:sz w:val="22"/>
      <w:szCs w:val="22"/>
    </w:rPr>
  </w:style>
  <w:style w:type="character" w:customStyle="1" w:styleId="Heading3Char">
    <w:name w:val="Heading 3 Char"/>
    <w:basedOn w:val="DefaultParagraphFont"/>
    <w:link w:val="Heading3"/>
    <w:uiPriority w:val="9"/>
    <w:semiHidden/>
    <w:rsid w:val="00761E6F"/>
    <w:rPr>
      <w:smallCaps/>
      <w:spacing w:val="5"/>
      <w:sz w:val="24"/>
      <w:szCs w:val="24"/>
    </w:rPr>
  </w:style>
  <w:style w:type="character" w:customStyle="1" w:styleId="Heading4Char">
    <w:name w:val="Heading 4 Char"/>
    <w:basedOn w:val="DefaultParagraphFont"/>
    <w:link w:val="Heading4"/>
    <w:uiPriority w:val="9"/>
    <w:semiHidden/>
    <w:rsid w:val="00761E6F"/>
    <w:rPr>
      <w:smallCaps/>
      <w:spacing w:val="10"/>
      <w:sz w:val="22"/>
      <w:szCs w:val="22"/>
    </w:rPr>
  </w:style>
  <w:style w:type="character" w:customStyle="1" w:styleId="Heading5Char">
    <w:name w:val="Heading 5 Char"/>
    <w:basedOn w:val="DefaultParagraphFont"/>
    <w:link w:val="Heading5"/>
    <w:uiPriority w:val="9"/>
    <w:semiHidden/>
    <w:rsid w:val="00761E6F"/>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761E6F"/>
    <w:rPr>
      <w:smallCaps/>
      <w:color w:val="C0504D" w:themeColor="accent2"/>
      <w:spacing w:val="5"/>
      <w:sz w:val="22"/>
    </w:rPr>
  </w:style>
  <w:style w:type="character" w:customStyle="1" w:styleId="Heading7Char">
    <w:name w:val="Heading 7 Char"/>
    <w:basedOn w:val="DefaultParagraphFont"/>
    <w:link w:val="Heading7"/>
    <w:uiPriority w:val="9"/>
    <w:semiHidden/>
    <w:rsid w:val="00761E6F"/>
    <w:rPr>
      <w:b/>
      <w:smallCaps/>
      <w:color w:val="C0504D" w:themeColor="accent2"/>
      <w:spacing w:val="10"/>
    </w:rPr>
  </w:style>
  <w:style w:type="character" w:customStyle="1" w:styleId="Heading8Char">
    <w:name w:val="Heading 8 Char"/>
    <w:basedOn w:val="DefaultParagraphFont"/>
    <w:link w:val="Heading8"/>
    <w:uiPriority w:val="9"/>
    <w:semiHidden/>
    <w:rsid w:val="00761E6F"/>
    <w:rPr>
      <w:b/>
      <w:i/>
      <w:smallCaps/>
      <w:color w:val="943634" w:themeColor="accent2" w:themeShade="BF"/>
    </w:rPr>
  </w:style>
  <w:style w:type="character" w:customStyle="1" w:styleId="Heading9Char">
    <w:name w:val="Heading 9 Char"/>
    <w:basedOn w:val="DefaultParagraphFont"/>
    <w:link w:val="Heading9"/>
    <w:uiPriority w:val="9"/>
    <w:semiHidden/>
    <w:rsid w:val="00761E6F"/>
    <w:rPr>
      <w:b/>
      <w:i/>
      <w:smallCaps/>
      <w:color w:val="622423" w:themeColor="accent2" w:themeShade="7F"/>
    </w:rPr>
  </w:style>
  <w:style w:type="paragraph" w:styleId="Caption">
    <w:name w:val="caption"/>
    <w:basedOn w:val="Normal"/>
    <w:next w:val="Normal"/>
    <w:uiPriority w:val="35"/>
    <w:semiHidden/>
    <w:unhideWhenUsed/>
    <w:qFormat/>
    <w:rsid w:val="00761E6F"/>
    <w:rPr>
      <w:b/>
      <w:bCs/>
      <w:caps/>
      <w:sz w:val="16"/>
      <w:szCs w:val="18"/>
    </w:rPr>
  </w:style>
  <w:style w:type="paragraph" w:styleId="Title">
    <w:name w:val="Title"/>
    <w:basedOn w:val="Normal"/>
    <w:next w:val="Normal"/>
    <w:link w:val="TitleChar"/>
    <w:uiPriority w:val="10"/>
    <w:qFormat/>
    <w:rsid w:val="00761E6F"/>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761E6F"/>
    <w:rPr>
      <w:smallCaps/>
      <w:sz w:val="48"/>
      <w:szCs w:val="48"/>
    </w:rPr>
  </w:style>
  <w:style w:type="paragraph" w:styleId="Subtitle">
    <w:name w:val="Subtitle"/>
    <w:basedOn w:val="Normal"/>
    <w:next w:val="Normal"/>
    <w:link w:val="SubtitleChar"/>
    <w:uiPriority w:val="11"/>
    <w:qFormat/>
    <w:rsid w:val="00761E6F"/>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761E6F"/>
    <w:rPr>
      <w:rFonts w:asciiTheme="majorHAnsi" w:eastAsiaTheme="majorEastAsia" w:hAnsiTheme="majorHAnsi" w:cstheme="majorBidi"/>
      <w:szCs w:val="22"/>
    </w:rPr>
  </w:style>
  <w:style w:type="character" w:styleId="Strong">
    <w:name w:val="Strong"/>
    <w:uiPriority w:val="22"/>
    <w:qFormat/>
    <w:rsid w:val="00761E6F"/>
    <w:rPr>
      <w:b/>
      <w:color w:val="C0504D" w:themeColor="accent2"/>
    </w:rPr>
  </w:style>
  <w:style w:type="character" w:styleId="Emphasis">
    <w:name w:val="Emphasis"/>
    <w:uiPriority w:val="20"/>
    <w:qFormat/>
    <w:rsid w:val="00761E6F"/>
    <w:rPr>
      <w:b/>
      <w:i/>
      <w:spacing w:val="10"/>
    </w:rPr>
  </w:style>
  <w:style w:type="paragraph" w:styleId="NoSpacing">
    <w:name w:val="No Spacing"/>
    <w:basedOn w:val="Normal"/>
    <w:link w:val="NoSpacingChar"/>
    <w:uiPriority w:val="1"/>
    <w:qFormat/>
    <w:rsid w:val="00761E6F"/>
    <w:pPr>
      <w:spacing w:after="0" w:line="240" w:lineRule="auto"/>
    </w:pPr>
  </w:style>
  <w:style w:type="character" w:customStyle="1" w:styleId="NoSpacingChar">
    <w:name w:val="No Spacing Char"/>
    <w:basedOn w:val="DefaultParagraphFont"/>
    <w:link w:val="NoSpacing"/>
    <w:uiPriority w:val="1"/>
    <w:rsid w:val="00761E6F"/>
  </w:style>
  <w:style w:type="paragraph" w:styleId="ListParagraph">
    <w:name w:val="List Paragraph"/>
    <w:basedOn w:val="Normal"/>
    <w:uiPriority w:val="34"/>
    <w:qFormat/>
    <w:rsid w:val="00761E6F"/>
    <w:pPr>
      <w:ind w:left="720"/>
      <w:contextualSpacing/>
    </w:pPr>
  </w:style>
  <w:style w:type="paragraph" w:styleId="Quote">
    <w:name w:val="Quote"/>
    <w:basedOn w:val="Normal"/>
    <w:next w:val="Normal"/>
    <w:link w:val="QuoteChar"/>
    <w:uiPriority w:val="29"/>
    <w:qFormat/>
    <w:rsid w:val="00761E6F"/>
    <w:rPr>
      <w:i/>
    </w:rPr>
  </w:style>
  <w:style w:type="character" w:customStyle="1" w:styleId="QuoteChar">
    <w:name w:val="Quote Char"/>
    <w:basedOn w:val="DefaultParagraphFont"/>
    <w:link w:val="Quote"/>
    <w:uiPriority w:val="29"/>
    <w:rsid w:val="00761E6F"/>
    <w:rPr>
      <w:i/>
    </w:rPr>
  </w:style>
  <w:style w:type="paragraph" w:styleId="IntenseQuote">
    <w:name w:val="Intense Quote"/>
    <w:basedOn w:val="Normal"/>
    <w:next w:val="Normal"/>
    <w:link w:val="IntenseQuoteChar"/>
    <w:uiPriority w:val="30"/>
    <w:qFormat/>
    <w:rsid w:val="00761E6F"/>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761E6F"/>
    <w:rPr>
      <w:b/>
      <w:i/>
      <w:color w:val="FFFFFF" w:themeColor="background1"/>
      <w:shd w:val="clear" w:color="auto" w:fill="C0504D" w:themeFill="accent2"/>
    </w:rPr>
  </w:style>
  <w:style w:type="character" w:styleId="SubtleEmphasis">
    <w:name w:val="Subtle Emphasis"/>
    <w:uiPriority w:val="19"/>
    <w:qFormat/>
    <w:rsid w:val="00761E6F"/>
    <w:rPr>
      <w:i/>
    </w:rPr>
  </w:style>
  <w:style w:type="character" w:styleId="IntenseEmphasis">
    <w:name w:val="Intense Emphasis"/>
    <w:uiPriority w:val="21"/>
    <w:qFormat/>
    <w:rsid w:val="00761E6F"/>
    <w:rPr>
      <w:b/>
      <w:i/>
      <w:color w:val="C0504D" w:themeColor="accent2"/>
      <w:spacing w:val="10"/>
    </w:rPr>
  </w:style>
  <w:style w:type="character" w:styleId="SubtleReference">
    <w:name w:val="Subtle Reference"/>
    <w:uiPriority w:val="31"/>
    <w:qFormat/>
    <w:rsid w:val="00761E6F"/>
    <w:rPr>
      <w:b/>
    </w:rPr>
  </w:style>
  <w:style w:type="character" w:styleId="IntenseReference">
    <w:name w:val="Intense Reference"/>
    <w:uiPriority w:val="32"/>
    <w:qFormat/>
    <w:rsid w:val="00761E6F"/>
    <w:rPr>
      <w:b/>
      <w:bCs/>
      <w:smallCaps/>
      <w:spacing w:val="5"/>
      <w:sz w:val="22"/>
      <w:szCs w:val="22"/>
      <w:u w:val="single"/>
    </w:rPr>
  </w:style>
  <w:style w:type="character" w:styleId="BookTitle">
    <w:name w:val="Book Title"/>
    <w:uiPriority w:val="33"/>
    <w:qFormat/>
    <w:rsid w:val="00761E6F"/>
    <w:rPr>
      <w:rFonts w:asciiTheme="majorHAnsi" w:eastAsiaTheme="majorEastAsia" w:hAnsiTheme="majorHAnsi" w:cstheme="majorBidi"/>
      <w:i/>
      <w:iCs/>
      <w:sz w:val="20"/>
      <w:szCs w:val="20"/>
    </w:rPr>
  </w:style>
  <w:style w:type="paragraph" w:styleId="TOCHeading">
    <w:name w:val="TOC Heading"/>
    <w:basedOn w:val="Heading1"/>
    <w:next w:val="Normal"/>
    <w:autoRedefine/>
    <w:uiPriority w:val="39"/>
    <w:unhideWhenUsed/>
    <w:qFormat/>
    <w:rsid w:val="00B461F9"/>
    <w:pPr>
      <w:outlineLvl w:val="9"/>
    </w:pPr>
    <w:rPr>
      <w:lang w:bidi="en-US"/>
    </w:rPr>
  </w:style>
  <w:style w:type="paragraph" w:styleId="BalloonText">
    <w:name w:val="Balloon Text"/>
    <w:basedOn w:val="Normal"/>
    <w:link w:val="BalloonTextChar"/>
    <w:uiPriority w:val="99"/>
    <w:semiHidden/>
    <w:unhideWhenUsed/>
    <w:rsid w:val="00761E6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1E6F"/>
    <w:rPr>
      <w:rFonts w:ascii="Lucida Grande" w:hAnsi="Lucida Grande" w:cs="Lucida Grande"/>
      <w:sz w:val="18"/>
      <w:szCs w:val="18"/>
    </w:rPr>
  </w:style>
  <w:style w:type="paragraph" w:styleId="TOC1">
    <w:name w:val="toc 1"/>
    <w:basedOn w:val="Normal"/>
    <w:next w:val="Normal"/>
    <w:autoRedefine/>
    <w:uiPriority w:val="39"/>
    <w:unhideWhenUsed/>
    <w:rsid w:val="001D6F39"/>
    <w:pPr>
      <w:spacing w:after="0" w:line="360" w:lineRule="auto"/>
      <w:ind w:left="3600"/>
      <w:jc w:val="left"/>
    </w:pPr>
    <w:rPr>
      <w:rFonts w:ascii="Century Gothic" w:hAnsi="Century Gothic"/>
      <w:sz w:val="22"/>
      <w:szCs w:val="24"/>
    </w:rPr>
  </w:style>
  <w:style w:type="paragraph" w:styleId="TOC2">
    <w:name w:val="toc 2"/>
    <w:basedOn w:val="Normal"/>
    <w:next w:val="Normal"/>
    <w:autoRedefine/>
    <w:uiPriority w:val="39"/>
    <w:unhideWhenUsed/>
    <w:rsid w:val="001D6F39"/>
    <w:pPr>
      <w:spacing w:after="0" w:line="360" w:lineRule="auto"/>
      <w:ind w:left="4320"/>
      <w:jc w:val="left"/>
    </w:pPr>
    <w:rPr>
      <w:rFonts w:ascii="Century Gothic" w:hAnsi="Century Gothic"/>
      <w:sz w:val="22"/>
      <w:szCs w:val="22"/>
    </w:rPr>
  </w:style>
  <w:style w:type="paragraph" w:styleId="TOC3">
    <w:name w:val="toc 3"/>
    <w:basedOn w:val="Normal"/>
    <w:next w:val="Normal"/>
    <w:autoRedefine/>
    <w:uiPriority w:val="39"/>
    <w:unhideWhenUsed/>
    <w:rsid w:val="00761E6F"/>
    <w:pPr>
      <w:spacing w:after="0"/>
      <w:ind w:left="400"/>
      <w:jc w:val="left"/>
    </w:pPr>
    <w:rPr>
      <w:sz w:val="22"/>
      <w:szCs w:val="22"/>
    </w:rPr>
  </w:style>
  <w:style w:type="paragraph" w:styleId="TOC4">
    <w:name w:val="toc 4"/>
    <w:basedOn w:val="Normal"/>
    <w:next w:val="Normal"/>
    <w:autoRedefine/>
    <w:uiPriority w:val="39"/>
    <w:unhideWhenUsed/>
    <w:rsid w:val="00761E6F"/>
    <w:pPr>
      <w:spacing w:after="0"/>
      <w:ind w:left="600"/>
      <w:jc w:val="left"/>
    </w:pPr>
  </w:style>
  <w:style w:type="paragraph" w:styleId="TOC5">
    <w:name w:val="toc 5"/>
    <w:basedOn w:val="Normal"/>
    <w:next w:val="Normal"/>
    <w:autoRedefine/>
    <w:uiPriority w:val="39"/>
    <w:unhideWhenUsed/>
    <w:rsid w:val="00761E6F"/>
    <w:pPr>
      <w:spacing w:after="0"/>
      <w:ind w:left="800"/>
      <w:jc w:val="left"/>
    </w:pPr>
  </w:style>
  <w:style w:type="paragraph" w:styleId="TOC6">
    <w:name w:val="toc 6"/>
    <w:basedOn w:val="Normal"/>
    <w:next w:val="Normal"/>
    <w:autoRedefine/>
    <w:uiPriority w:val="39"/>
    <w:unhideWhenUsed/>
    <w:rsid w:val="00761E6F"/>
    <w:pPr>
      <w:spacing w:after="0"/>
      <w:ind w:left="1000"/>
      <w:jc w:val="left"/>
    </w:pPr>
  </w:style>
  <w:style w:type="paragraph" w:styleId="TOC7">
    <w:name w:val="toc 7"/>
    <w:basedOn w:val="Normal"/>
    <w:next w:val="Normal"/>
    <w:autoRedefine/>
    <w:uiPriority w:val="39"/>
    <w:unhideWhenUsed/>
    <w:rsid w:val="00761E6F"/>
    <w:pPr>
      <w:spacing w:after="0"/>
      <w:ind w:left="1200"/>
      <w:jc w:val="left"/>
    </w:pPr>
  </w:style>
  <w:style w:type="paragraph" w:styleId="TOC8">
    <w:name w:val="toc 8"/>
    <w:basedOn w:val="Normal"/>
    <w:next w:val="Normal"/>
    <w:autoRedefine/>
    <w:uiPriority w:val="39"/>
    <w:unhideWhenUsed/>
    <w:rsid w:val="00761E6F"/>
    <w:pPr>
      <w:spacing w:after="0"/>
      <w:ind w:left="1400"/>
      <w:jc w:val="left"/>
    </w:pPr>
  </w:style>
  <w:style w:type="paragraph" w:styleId="TOC9">
    <w:name w:val="toc 9"/>
    <w:basedOn w:val="Normal"/>
    <w:next w:val="Normal"/>
    <w:autoRedefine/>
    <w:uiPriority w:val="39"/>
    <w:unhideWhenUsed/>
    <w:rsid w:val="00761E6F"/>
    <w:pPr>
      <w:spacing w:after="0"/>
      <w:ind w:left="1600"/>
      <w:jc w:val="left"/>
    </w:pPr>
  </w:style>
  <w:style w:type="character" w:customStyle="1" w:styleId="A5">
    <w:name w:val="A5"/>
    <w:uiPriority w:val="99"/>
    <w:rsid w:val="009C29BC"/>
    <w:rPr>
      <w:rFonts w:cs="Arrus BT"/>
      <w:b/>
      <w:bCs/>
      <w:color w:val="007EA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E149C-8558-CF43-8583-70B4A04C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28</Pages>
  <Words>2897</Words>
  <Characters>16514</Characters>
  <Application>Microsoft Macintosh Word</Application>
  <DocSecurity>0</DocSecurity>
  <Lines>137</Lines>
  <Paragraphs>38</Paragraphs>
  <ScaleCrop>false</ScaleCrop>
  <Company/>
  <LinksUpToDate>false</LinksUpToDate>
  <CharactersWithSpaces>19373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Creasy</dc:creator>
  <cp:keywords/>
  <dc:description/>
  <cp:lastModifiedBy>Timothy Creasy</cp:lastModifiedBy>
  <cp:revision>16</cp:revision>
  <dcterms:created xsi:type="dcterms:W3CDTF">2012-02-20T20:02:00Z</dcterms:created>
  <dcterms:modified xsi:type="dcterms:W3CDTF">2012-03-05T14:30:00Z</dcterms:modified>
</cp:coreProperties>
</file>