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9AD" w:rsidRDefault="00DA59AD" w:rsidP="00DA59AD">
      <w:pPr>
        <w:pStyle w:val="Text"/>
        <w:spacing w:line="360" w:lineRule="auto"/>
        <w:ind w:rightChars="2" w:right="4" w:firstLine="0"/>
        <w:jc w:val="center"/>
        <w:rPr>
          <w:rFonts w:eastAsia="맑은 고딕"/>
          <w:b/>
          <w:sz w:val="24"/>
          <w:szCs w:val="24"/>
          <w:lang w:eastAsia="ko-KR"/>
        </w:rPr>
      </w:pPr>
      <w:bookmarkStart w:id="0" w:name="_GoBack"/>
      <w:bookmarkEnd w:id="0"/>
    </w:p>
    <w:p w:rsidR="00DA59AD" w:rsidRDefault="00DA59AD" w:rsidP="00DA59AD">
      <w:pPr>
        <w:pStyle w:val="Text"/>
        <w:spacing w:line="360" w:lineRule="auto"/>
        <w:ind w:rightChars="2" w:right="4" w:firstLine="0"/>
        <w:jc w:val="center"/>
        <w:rPr>
          <w:rFonts w:eastAsia="맑은 고딕"/>
          <w:b/>
          <w:sz w:val="24"/>
          <w:szCs w:val="24"/>
          <w:lang w:eastAsia="ko-KR"/>
        </w:rPr>
      </w:pPr>
    </w:p>
    <w:p w:rsidR="00DA59AD" w:rsidRPr="00053CF8" w:rsidRDefault="00DA59AD" w:rsidP="00DA59AD">
      <w:pPr>
        <w:pStyle w:val="Text"/>
        <w:spacing w:line="360" w:lineRule="auto"/>
        <w:ind w:rightChars="2" w:right="4" w:firstLine="0"/>
        <w:jc w:val="center"/>
        <w:rPr>
          <w:rFonts w:eastAsia="맑은 고딕"/>
          <w:b/>
          <w:sz w:val="24"/>
          <w:szCs w:val="24"/>
          <w:lang w:eastAsia="ko-KR"/>
        </w:rPr>
      </w:pPr>
    </w:p>
    <w:p w:rsidR="0079610E" w:rsidRDefault="00DA59AD" w:rsidP="00DA59AD">
      <w:pPr>
        <w:pStyle w:val="Text"/>
        <w:spacing w:line="360" w:lineRule="auto"/>
        <w:ind w:rightChars="2" w:right="4" w:firstLine="0"/>
        <w:jc w:val="center"/>
        <w:rPr>
          <w:rFonts w:eastAsia="맑은 고딕"/>
          <w:b/>
          <w:sz w:val="28"/>
          <w:szCs w:val="28"/>
          <w:lang w:eastAsia="ko-KR"/>
        </w:rPr>
      </w:pPr>
      <w:bookmarkStart w:id="1" w:name="OLE_LINK1"/>
      <w:bookmarkStart w:id="2" w:name="OLE_LINK2"/>
      <w:r w:rsidRPr="0079610E">
        <w:rPr>
          <w:rFonts w:eastAsia="맑은 고딕"/>
          <w:b/>
          <w:sz w:val="28"/>
          <w:szCs w:val="28"/>
          <w:lang w:eastAsia="ko-KR"/>
        </w:rPr>
        <w:t xml:space="preserve">New Application for Indium Gallium Zinc Oxide thin film transistors: </w:t>
      </w:r>
    </w:p>
    <w:p w:rsidR="00DA59AD" w:rsidRPr="0079610E" w:rsidRDefault="00DA59AD" w:rsidP="00DA59AD">
      <w:pPr>
        <w:pStyle w:val="Text"/>
        <w:spacing w:line="360" w:lineRule="auto"/>
        <w:ind w:rightChars="2" w:right="4" w:firstLine="0"/>
        <w:jc w:val="center"/>
        <w:rPr>
          <w:sz w:val="28"/>
          <w:szCs w:val="28"/>
        </w:rPr>
      </w:pPr>
      <w:r w:rsidRPr="0079610E">
        <w:rPr>
          <w:rFonts w:eastAsia="맑은 고딕"/>
          <w:b/>
          <w:sz w:val="28"/>
          <w:szCs w:val="28"/>
          <w:lang w:eastAsia="ko-KR"/>
        </w:rPr>
        <w:t>A fully integrated Active Matrix Electrowetting Microfluidic Platform</w:t>
      </w:r>
    </w:p>
    <w:bookmarkEnd w:id="1"/>
    <w:bookmarkEnd w:id="2"/>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A Dissertation</w:t>
      </w: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Presented for the</w:t>
      </w: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Doctor of Philosophy</w:t>
      </w: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Degree</w:t>
      </w: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The University of Tennessee, Knoxville</w:t>
      </w: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Jiyong Noh</w:t>
      </w:r>
    </w:p>
    <w:p w:rsidR="00DA59AD" w:rsidRPr="00053CF8" w:rsidRDefault="00DA59AD" w:rsidP="00DA59AD">
      <w:pPr>
        <w:spacing w:after="0" w:line="360" w:lineRule="auto"/>
        <w:ind w:rightChars="2" w:right="4"/>
        <w:jc w:val="center"/>
        <w:rPr>
          <w:rFonts w:ascii="Times New Roman" w:hAnsi="Times New Roman"/>
          <w:sz w:val="24"/>
          <w:szCs w:val="24"/>
        </w:rPr>
      </w:pPr>
      <w:r w:rsidRPr="00053CF8">
        <w:rPr>
          <w:rFonts w:ascii="Times New Roman" w:hAnsi="Times New Roman"/>
          <w:sz w:val="24"/>
          <w:szCs w:val="24"/>
        </w:rPr>
        <w:t>May 2013</w:t>
      </w: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r w:rsidRPr="00053CF8">
        <w:rPr>
          <w:rFonts w:ascii="Times New Roman" w:hAnsi="Times New Roman"/>
          <w:b/>
          <w:sz w:val="24"/>
          <w:szCs w:val="24"/>
        </w:rPr>
        <w:t>Dedicated to Hyunju Cha, Christina S. Noh, Eric H. Noh,</w:t>
      </w:r>
    </w:p>
    <w:p w:rsidR="00DA59AD" w:rsidRPr="00053CF8" w:rsidRDefault="00DA59AD" w:rsidP="00DA59AD">
      <w:pPr>
        <w:spacing w:line="360" w:lineRule="auto"/>
        <w:ind w:rightChars="2" w:right="4"/>
        <w:jc w:val="center"/>
        <w:rPr>
          <w:rFonts w:ascii="Times New Roman" w:hAnsi="Times New Roman"/>
          <w:b/>
          <w:sz w:val="24"/>
          <w:szCs w:val="24"/>
        </w:rPr>
      </w:pPr>
      <w:proofErr w:type="gramStart"/>
      <w:r w:rsidRPr="00053CF8">
        <w:rPr>
          <w:rFonts w:ascii="Times New Roman" w:hAnsi="Times New Roman"/>
          <w:b/>
          <w:sz w:val="24"/>
          <w:szCs w:val="24"/>
        </w:rPr>
        <w:t>and</w:t>
      </w:r>
      <w:proofErr w:type="gramEnd"/>
      <w:r w:rsidRPr="00053CF8">
        <w:rPr>
          <w:rFonts w:ascii="Times New Roman" w:hAnsi="Times New Roman"/>
          <w:b/>
          <w:sz w:val="24"/>
          <w:szCs w:val="24"/>
        </w:rPr>
        <w:t xml:space="preserve"> my parents and parents in law</w:t>
      </w: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r>
        <w:rPr>
          <w:rFonts w:ascii="Times New Roman" w:hAnsi="Times New Roman" w:hint="eastAsia"/>
          <w:b/>
          <w:sz w:val="24"/>
          <w:szCs w:val="24"/>
        </w:rPr>
        <w:lastRenderedPageBreak/>
        <w:t>Abstract</w:t>
      </w:r>
    </w:p>
    <w:p w:rsidR="00D8625D" w:rsidRDefault="00DA59AD" w:rsidP="00856C3D">
      <w:pPr>
        <w:spacing w:line="480" w:lineRule="auto"/>
        <w:ind w:rightChars="2" w:right="4"/>
        <w:jc w:val="both"/>
        <w:rPr>
          <w:rFonts w:ascii="Times New Roman" w:hAnsi="Times New Roman"/>
          <w:sz w:val="24"/>
          <w:szCs w:val="24"/>
        </w:rPr>
      </w:pPr>
      <w:r>
        <w:rPr>
          <w:rFonts w:ascii="Times New Roman" w:hAnsi="Times New Roman" w:hint="eastAsia"/>
          <w:sz w:val="24"/>
          <w:szCs w:val="24"/>
        </w:rPr>
        <w:t xml:space="preserve"> The characterization and fabrication of active matrix thin film transistors </w:t>
      </w:r>
      <w:r w:rsidR="002E5943">
        <w:rPr>
          <w:rFonts w:ascii="Times New Roman" w:hAnsi="Times New Roman" w:hint="eastAsia"/>
          <w:sz w:val="24"/>
          <w:szCs w:val="24"/>
        </w:rPr>
        <w:t xml:space="preserve">(TFTs) has been studied for applying an addressable microfluidic electrowetting channel device. Amorphous Indium </w:t>
      </w:r>
      <w:r w:rsidR="002E5943">
        <w:rPr>
          <w:rFonts w:ascii="Times New Roman" w:hAnsi="Times New Roman"/>
          <w:sz w:val="24"/>
          <w:szCs w:val="24"/>
        </w:rPr>
        <w:t>Gallium</w:t>
      </w:r>
      <w:r w:rsidR="002E5943">
        <w:rPr>
          <w:rFonts w:ascii="Times New Roman" w:hAnsi="Times New Roman" w:hint="eastAsia"/>
          <w:sz w:val="24"/>
          <w:szCs w:val="24"/>
        </w:rPr>
        <w:t xml:space="preserve"> </w:t>
      </w:r>
      <w:r w:rsidR="002E5943">
        <w:rPr>
          <w:rFonts w:ascii="Times New Roman" w:hAnsi="Times New Roman"/>
          <w:sz w:val="24"/>
          <w:szCs w:val="24"/>
        </w:rPr>
        <w:t>Zinc</w:t>
      </w:r>
      <w:r w:rsidR="002E5943">
        <w:rPr>
          <w:rFonts w:ascii="Times New Roman" w:hAnsi="Times New Roman" w:hint="eastAsia"/>
          <w:sz w:val="24"/>
          <w:szCs w:val="24"/>
        </w:rPr>
        <w:t xml:space="preserve"> Oxide (a-IGZO) is used for electronic switching device to control the microfluidic device because of its high mobility, transparency, and easy to fabrication. The purpose of this dissertation is to optimize each IGZO TFT process</w:t>
      </w:r>
      <w:r w:rsidR="00856C3D">
        <w:rPr>
          <w:rFonts w:ascii="Times New Roman" w:hAnsi="Times New Roman" w:hint="eastAsia"/>
          <w:sz w:val="24"/>
          <w:szCs w:val="24"/>
        </w:rPr>
        <w:t xml:space="preserve"> including the optimization of a-IGZO properties to achieve robust device for application. To drive the IGZO TFTs, the channel resistance of IGZO layer and contact resistance between IGZO layer and source/drain (S/D) electrode are discussed in this dissertation. In addition, the generalization of IGZO sputter condition is </w:t>
      </w:r>
      <w:r w:rsidR="00856C3D">
        <w:rPr>
          <w:rFonts w:ascii="Times New Roman" w:hAnsi="Times New Roman"/>
          <w:sz w:val="24"/>
          <w:szCs w:val="24"/>
        </w:rPr>
        <w:t>investigated</w:t>
      </w:r>
      <w:r w:rsidR="00856C3D">
        <w:rPr>
          <w:rFonts w:ascii="Times New Roman" w:hAnsi="Times New Roman" w:hint="eastAsia"/>
          <w:sz w:val="24"/>
          <w:szCs w:val="24"/>
        </w:rPr>
        <w:t xml:space="preserve"> by calculation of IGZO and Oxygen (O</w:t>
      </w:r>
      <w:r w:rsidR="00856C3D" w:rsidRPr="00856C3D">
        <w:rPr>
          <w:rFonts w:ascii="Times New Roman" w:hAnsi="Times New Roman" w:hint="eastAsia"/>
          <w:sz w:val="24"/>
          <w:szCs w:val="24"/>
          <w:vertAlign w:val="subscript"/>
        </w:rPr>
        <w:t>2</w:t>
      </w:r>
      <w:r w:rsidR="00856C3D">
        <w:rPr>
          <w:rFonts w:ascii="Times New Roman" w:hAnsi="Times New Roman" w:hint="eastAsia"/>
          <w:sz w:val="24"/>
          <w:szCs w:val="24"/>
        </w:rPr>
        <w:t xml:space="preserve">) incorporation rate at </w:t>
      </w:r>
      <w:r w:rsidR="00856C3D">
        <w:rPr>
          <w:rFonts w:ascii="Times New Roman" w:hAnsi="Times New Roman"/>
          <w:sz w:val="24"/>
          <w:szCs w:val="24"/>
        </w:rPr>
        <w:t>different</w:t>
      </w:r>
      <w:r w:rsidR="00856C3D">
        <w:rPr>
          <w:rFonts w:ascii="Times New Roman" w:hAnsi="Times New Roman" w:hint="eastAsia"/>
          <w:sz w:val="24"/>
          <w:szCs w:val="24"/>
        </w:rPr>
        <w:t xml:space="preserve"> oxygen partial pressure and different sputter targets. To develop the robust IGZO TFTs, the different passivation layers deposited by Radio Frequency (RF) magnetron sputter are investigated by comparing the electrical characteristics of TFTs. </w:t>
      </w:r>
      <w:r w:rsidR="00D8625D">
        <w:rPr>
          <w:rFonts w:ascii="Times New Roman" w:hAnsi="Times New Roman" w:hint="eastAsia"/>
          <w:sz w:val="24"/>
          <w:szCs w:val="24"/>
        </w:rPr>
        <w:t>The effects Plasma Enhanced Chemical Vapor Deposition (PECVD) of Silicon Dioxide (SiO</w:t>
      </w:r>
      <w:r w:rsidR="00D8625D" w:rsidRPr="00D8625D">
        <w:rPr>
          <w:rFonts w:ascii="Times New Roman" w:hAnsi="Times New Roman" w:hint="eastAsia"/>
          <w:sz w:val="24"/>
          <w:szCs w:val="24"/>
          <w:vertAlign w:val="subscript"/>
        </w:rPr>
        <w:t>2</w:t>
      </w:r>
      <w:r w:rsidR="00D8625D">
        <w:rPr>
          <w:rFonts w:ascii="Times New Roman" w:hAnsi="Times New Roman" w:hint="eastAsia"/>
          <w:sz w:val="24"/>
          <w:szCs w:val="24"/>
        </w:rPr>
        <w:t xml:space="preserve">) passivation layers on IGZO TFTs is studied the role of hydrogen and oxygen with </w:t>
      </w:r>
      <w:r w:rsidR="00D8625D">
        <w:rPr>
          <w:rFonts w:ascii="Times New Roman" w:hAnsi="Times New Roman"/>
          <w:sz w:val="24"/>
          <w:szCs w:val="24"/>
        </w:rPr>
        <w:t>analyzed</w:t>
      </w:r>
      <w:r w:rsidR="00D8625D">
        <w:rPr>
          <w:rFonts w:ascii="Times New Roman" w:hAnsi="Times New Roman" w:hint="eastAsia"/>
          <w:sz w:val="24"/>
          <w:szCs w:val="24"/>
        </w:rPr>
        <w:t xml:space="preserve"> and compared the concentration  by the Secondary Ion Mass Spectroscopy (SIMS). </w:t>
      </w:r>
    </w:p>
    <w:p w:rsidR="00DA59AD" w:rsidRPr="00D8625D" w:rsidRDefault="00D8625D" w:rsidP="00856C3D">
      <w:pPr>
        <w:spacing w:line="480" w:lineRule="auto"/>
        <w:ind w:rightChars="2" w:right="4"/>
        <w:jc w:val="both"/>
        <w:rPr>
          <w:rFonts w:ascii="Times New Roman" w:hAnsi="Times New Roman"/>
          <w:b/>
          <w:sz w:val="24"/>
          <w:szCs w:val="24"/>
        </w:rPr>
      </w:pPr>
      <w:r>
        <w:rPr>
          <w:rFonts w:ascii="Times New Roman" w:hAnsi="Times New Roman" w:hint="eastAsia"/>
          <w:sz w:val="24"/>
          <w:szCs w:val="24"/>
        </w:rPr>
        <w:t xml:space="preserve">In addition, the preliminary electrowetting tests are performed for electrowetting phenomena, the liquid droplet actuation, the </w:t>
      </w:r>
      <w:r>
        <w:rPr>
          <w:rFonts w:ascii="Times New Roman" w:hAnsi="Times New Roman"/>
          <w:sz w:val="24"/>
          <w:szCs w:val="24"/>
        </w:rPr>
        <w:t>comparison</w:t>
      </w:r>
      <w:r>
        <w:rPr>
          <w:rFonts w:ascii="Times New Roman" w:hAnsi="Times New Roman" w:hint="eastAsia"/>
          <w:sz w:val="24"/>
          <w:szCs w:val="24"/>
        </w:rPr>
        <w:t xml:space="preserve"> between conventional electrowetting and Laplace barrier electrowetting, and the different size electrode effect for high functional properties. The active matrix addressing method are introduced and investigated for driving the electrowetting microfluidic channel device by Pspice simulation. Finally, the high resolution electrowetting </w:t>
      </w:r>
      <w:r>
        <w:rPr>
          <w:rFonts w:ascii="Times New Roman" w:hAnsi="Times New Roman" w:hint="eastAsia"/>
          <w:sz w:val="24"/>
          <w:szCs w:val="24"/>
        </w:rPr>
        <w:lastRenderedPageBreak/>
        <w:t>microfl</w:t>
      </w:r>
      <w:r w:rsidR="0054000A">
        <w:rPr>
          <w:rFonts w:ascii="Times New Roman" w:hAnsi="Times New Roman" w:hint="eastAsia"/>
          <w:sz w:val="24"/>
          <w:szCs w:val="24"/>
        </w:rPr>
        <w:t>uidic device (16</w:t>
      </w:r>
      <w:r w:rsidR="0054000A">
        <w:rPr>
          <w:rFonts w:ascii="맑은 고딕" w:hAnsi="맑은 고딕" w:hint="eastAsia"/>
          <w:sz w:val="24"/>
          <w:szCs w:val="24"/>
        </w:rPr>
        <w:t>ⅹ</w:t>
      </w:r>
      <w:r w:rsidR="0054000A">
        <w:rPr>
          <w:rFonts w:ascii="Times New Roman" w:hAnsi="Times New Roman" w:hint="eastAsia"/>
          <w:sz w:val="24"/>
          <w:szCs w:val="24"/>
        </w:rPr>
        <w:t xml:space="preserve">16 matrix) is demonstrated by driving liquid droplet and channel moving using active matrix addressing method and fully integrated IGZO TFTs. </w:t>
      </w: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856C3D">
      <w:pPr>
        <w:spacing w:line="480" w:lineRule="auto"/>
        <w:ind w:rightChars="2" w:right="4"/>
        <w:jc w:val="both"/>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54000A" w:rsidRDefault="0054000A" w:rsidP="00DA59AD">
      <w:pPr>
        <w:spacing w:line="480" w:lineRule="auto"/>
        <w:ind w:rightChars="2" w:right="4"/>
        <w:jc w:val="center"/>
        <w:rPr>
          <w:rFonts w:ascii="Times New Roman" w:hAnsi="Times New Roman"/>
          <w:b/>
          <w:sz w:val="24"/>
          <w:szCs w:val="24"/>
        </w:rPr>
      </w:pPr>
    </w:p>
    <w:p w:rsidR="00DA59AD" w:rsidRPr="00053CF8"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r>
        <w:rPr>
          <w:rFonts w:ascii="Times New Roman" w:hAnsi="Times New Roman" w:hint="eastAsia"/>
          <w:b/>
          <w:sz w:val="24"/>
          <w:szCs w:val="24"/>
        </w:rPr>
        <w:lastRenderedPageBreak/>
        <w:t>Acknowledgements</w:t>
      </w:r>
    </w:p>
    <w:p w:rsidR="00DA59AD" w:rsidRPr="00C330A7" w:rsidRDefault="00DA59AD" w:rsidP="00DA59AD">
      <w:pPr>
        <w:spacing w:line="480" w:lineRule="auto"/>
        <w:ind w:rightChars="2" w:right="4"/>
        <w:jc w:val="both"/>
        <w:rPr>
          <w:rFonts w:ascii="Times New Roman" w:hAnsi="Times New Roman"/>
          <w:sz w:val="24"/>
          <w:szCs w:val="24"/>
        </w:rPr>
      </w:pPr>
      <w:r>
        <w:rPr>
          <w:rFonts w:ascii="Times New Roman" w:hAnsi="Times New Roman" w:hint="eastAsia"/>
          <w:sz w:val="24"/>
          <w:szCs w:val="24"/>
        </w:rPr>
        <w:t xml:space="preserve"> I would like to thanks my advisor Dr. Philip D. Rack for his support, his idea for this project, and continuous stimulating discussions. Most of all I would like to thank Dr. Joo Hyon Noh for mentoring and training me in all aspects of </w:t>
      </w:r>
      <w:r>
        <w:rPr>
          <w:rFonts w:ascii="Times New Roman" w:hAnsi="Times New Roman"/>
          <w:sz w:val="24"/>
          <w:szCs w:val="24"/>
        </w:rPr>
        <w:t>characterization</w:t>
      </w:r>
      <w:r>
        <w:rPr>
          <w:rFonts w:ascii="Times New Roman" w:hAnsi="Times New Roman" w:hint="eastAsia"/>
          <w:sz w:val="24"/>
          <w:szCs w:val="24"/>
        </w:rPr>
        <w:t xml:space="preserve">, fabrication, and electrical testing. I would also like to Seyeoul Kwon for working </w:t>
      </w:r>
      <w:r>
        <w:rPr>
          <w:rFonts w:ascii="Times New Roman" w:hAnsi="Times New Roman"/>
          <w:sz w:val="24"/>
          <w:szCs w:val="24"/>
        </w:rPr>
        <w:t>closely</w:t>
      </w:r>
      <w:r>
        <w:rPr>
          <w:rFonts w:ascii="Times New Roman" w:hAnsi="Times New Roman" w:hint="eastAsia"/>
          <w:sz w:val="24"/>
          <w:szCs w:val="24"/>
        </w:rPr>
        <w:t xml:space="preserve"> with and giving me valuable advice for this dissertation. I also would like to thank Dr. Jason Heikenfeld and Dr. Ian Papautsky in University of Cincinnati. Dr. Michel L. Simpson, Dr. Thomas T. Meek, and Dr. Syed K. Islam, have generously served their expertise to my study. I would like to thank the people at Center for Nanophase Materials Science, Oak Ridge National Laboratory, </w:t>
      </w:r>
      <w:proofErr w:type="gramStart"/>
      <w:r>
        <w:rPr>
          <w:rFonts w:ascii="Times New Roman" w:hAnsi="Times New Roman" w:hint="eastAsia"/>
          <w:sz w:val="24"/>
          <w:szCs w:val="24"/>
        </w:rPr>
        <w:t>Oak</w:t>
      </w:r>
      <w:proofErr w:type="gramEnd"/>
      <w:r>
        <w:rPr>
          <w:rFonts w:ascii="Times New Roman" w:hAnsi="Times New Roman" w:hint="eastAsia"/>
          <w:sz w:val="24"/>
          <w:szCs w:val="24"/>
        </w:rPr>
        <w:t xml:space="preserve"> Ridge, TN for their support. Most of all, I would like to thanks my family, Hyunju Cha have given endless love, support, and pray for me and Christina S. Noh, and Eric H. Noh have given me happy to see her and his growth. I am </w:t>
      </w:r>
      <w:r>
        <w:rPr>
          <w:rFonts w:ascii="Times New Roman" w:hAnsi="Times New Roman"/>
          <w:sz w:val="24"/>
          <w:szCs w:val="24"/>
        </w:rPr>
        <w:t>especially</w:t>
      </w:r>
      <w:r>
        <w:rPr>
          <w:rFonts w:ascii="Times New Roman" w:hAnsi="Times New Roman" w:hint="eastAsia"/>
          <w:sz w:val="24"/>
          <w:szCs w:val="24"/>
        </w:rPr>
        <w:t xml:space="preserve"> grateful for the support and pray from my parents and parents in la</w:t>
      </w:r>
      <w:r w:rsidR="00F54C38">
        <w:rPr>
          <w:rFonts w:ascii="Times New Roman" w:hAnsi="Times New Roman" w:hint="eastAsia"/>
          <w:sz w:val="24"/>
          <w:szCs w:val="24"/>
        </w:rPr>
        <w:t>w</w:t>
      </w:r>
      <w:r>
        <w:rPr>
          <w:rFonts w:ascii="Times New Roman" w:hAnsi="Times New Roman" w:hint="eastAsia"/>
          <w:sz w:val="24"/>
          <w:szCs w:val="24"/>
        </w:rPr>
        <w:t xml:space="preserve"> in Korea.</w:t>
      </w:r>
    </w:p>
    <w:p w:rsidR="00DA59AD" w:rsidRPr="00F54C38"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48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Default="00DA59AD" w:rsidP="00DA59AD">
      <w:pPr>
        <w:spacing w:line="360" w:lineRule="auto"/>
        <w:ind w:rightChars="2" w:right="4"/>
        <w:jc w:val="center"/>
        <w:rPr>
          <w:rFonts w:ascii="Times New Roman" w:hAnsi="Times New Roman"/>
          <w:b/>
          <w:sz w:val="24"/>
          <w:szCs w:val="24"/>
        </w:rPr>
      </w:pPr>
    </w:p>
    <w:p w:rsidR="00DA59AD" w:rsidRPr="00053CF8" w:rsidRDefault="00DA59AD" w:rsidP="00DA59AD">
      <w:pPr>
        <w:spacing w:line="480" w:lineRule="auto"/>
        <w:ind w:rightChars="2" w:right="4"/>
        <w:jc w:val="center"/>
        <w:rPr>
          <w:rFonts w:ascii="Times New Roman" w:hAnsi="Times New Roman"/>
          <w:b/>
          <w:sz w:val="24"/>
          <w:szCs w:val="24"/>
        </w:rPr>
      </w:pPr>
      <w:r w:rsidRPr="00053CF8">
        <w:rPr>
          <w:rFonts w:ascii="Times New Roman" w:hAnsi="Times New Roman"/>
          <w:b/>
          <w:sz w:val="24"/>
          <w:szCs w:val="24"/>
        </w:rPr>
        <w:lastRenderedPageBreak/>
        <w:t>Table of Contents</w:t>
      </w: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Introduction</w:t>
      </w:r>
    </w:p>
    <w:p w:rsidR="00DA59AD" w:rsidRDefault="00DA59AD" w:rsidP="00DA59AD">
      <w:pPr>
        <w:pStyle w:val="a5"/>
        <w:widowControl/>
        <w:numPr>
          <w:ilvl w:val="1"/>
          <w:numId w:val="7"/>
        </w:numPr>
        <w:tabs>
          <w:tab w:val="left" w:leader="dot" w:pos="9639"/>
        </w:tabs>
        <w:wordWrap/>
        <w:autoSpaceDE/>
        <w:autoSpaceDN/>
        <w:spacing w:after="0" w:line="480" w:lineRule="auto"/>
        <w:ind w:leftChars="0" w:rightChars="2" w:right="4"/>
        <w:jc w:val="right"/>
        <w:rPr>
          <w:rFonts w:ascii="Times New Roman" w:hAnsi="Times New Roman"/>
          <w:sz w:val="24"/>
          <w:szCs w:val="24"/>
        </w:rPr>
      </w:pPr>
      <w:r w:rsidRPr="00A87108">
        <w:rPr>
          <w:rFonts w:ascii="Times New Roman" w:hAnsi="Times New Roman"/>
          <w:sz w:val="24"/>
          <w:szCs w:val="24"/>
        </w:rPr>
        <w:t>Motivation of this work ……………….………………………………………...….………1</w:t>
      </w:r>
    </w:p>
    <w:p w:rsidR="00DA59AD" w:rsidRPr="00A87108" w:rsidRDefault="00DA59AD" w:rsidP="00DA59AD">
      <w:pPr>
        <w:pStyle w:val="a5"/>
        <w:widowControl/>
        <w:numPr>
          <w:ilvl w:val="1"/>
          <w:numId w:val="7"/>
        </w:numPr>
        <w:tabs>
          <w:tab w:val="left" w:leader="dot" w:pos="9639"/>
        </w:tabs>
        <w:wordWrap/>
        <w:autoSpaceDE/>
        <w:autoSpaceDN/>
        <w:spacing w:after="0" w:line="480" w:lineRule="auto"/>
        <w:ind w:leftChars="0" w:rightChars="2" w:right="4"/>
        <w:jc w:val="right"/>
        <w:rPr>
          <w:rFonts w:ascii="Times New Roman" w:hAnsi="Times New Roman"/>
          <w:sz w:val="24"/>
          <w:szCs w:val="24"/>
        </w:rPr>
      </w:pPr>
      <w:r w:rsidRPr="00A87108">
        <w:rPr>
          <w:rFonts w:ascii="Times New Roman" w:hAnsi="Times New Roman"/>
          <w:sz w:val="24"/>
          <w:szCs w:val="24"/>
        </w:rPr>
        <w:t>Thin film Transistors (TFT) …..…………………….…………………………..………….2</w:t>
      </w:r>
    </w:p>
    <w:p w:rsidR="00DA59AD" w:rsidRPr="00053CF8" w:rsidRDefault="00DA59AD" w:rsidP="00DA59AD">
      <w:pPr>
        <w:pStyle w:val="a5"/>
        <w:widowControl/>
        <w:numPr>
          <w:ilvl w:val="2"/>
          <w:numId w:val="7"/>
        </w:numPr>
        <w:tabs>
          <w:tab w:val="left" w:leader="dot" w:pos="72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Historical background ………………………….……………………………………4</w:t>
      </w:r>
    </w:p>
    <w:p w:rsidR="00DA59AD" w:rsidRPr="00053CF8" w:rsidRDefault="00DA59AD" w:rsidP="00DA59AD">
      <w:pPr>
        <w:pStyle w:val="a5"/>
        <w:widowControl/>
        <w:numPr>
          <w:ilvl w:val="2"/>
          <w:numId w:val="7"/>
        </w:numPr>
        <w:tabs>
          <w:tab w:val="left" w:leader="dot" w:pos="72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Basic TFTs operation ……………………………………………………………..…4</w:t>
      </w:r>
    </w:p>
    <w:p w:rsidR="00DA59AD" w:rsidRPr="00053CF8" w:rsidRDefault="00DA59AD" w:rsidP="00DA59AD">
      <w:pPr>
        <w:pStyle w:val="a5"/>
        <w:widowControl/>
        <w:numPr>
          <w:ilvl w:val="2"/>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TFTs structure ……………….……………………………..………………………..7</w:t>
      </w:r>
    </w:p>
    <w:p w:rsidR="00DA59AD" w:rsidRPr="00053CF8" w:rsidRDefault="00DA59AD" w:rsidP="00DA59AD">
      <w:pPr>
        <w:pStyle w:val="a5"/>
        <w:widowControl/>
        <w:numPr>
          <w:ilvl w:val="2"/>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Electrical characterization of TFTs ……………………...........................................10</w:t>
      </w:r>
    </w:p>
    <w:p w:rsidR="00DA59AD" w:rsidRPr="00053CF8" w:rsidRDefault="00DA59AD" w:rsidP="00DA59AD">
      <w:pPr>
        <w:pStyle w:val="a5"/>
        <w:widowControl/>
        <w:numPr>
          <w:ilvl w:val="3"/>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Threshold voltage (V</w:t>
      </w:r>
      <w:r w:rsidRPr="00053CF8">
        <w:rPr>
          <w:rFonts w:ascii="Times New Roman" w:hAnsi="Times New Roman"/>
          <w:sz w:val="24"/>
          <w:szCs w:val="24"/>
          <w:vertAlign w:val="subscript"/>
        </w:rPr>
        <w:t>th</w:t>
      </w:r>
      <w:r w:rsidRPr="00053CF8">
        <w:rPr>
          <w:rFonts w:ascii="Times New Roman" w:hAnsi="Times New Roman"/>
          <w:sz w:val="24"/>
          <w:szCs w:val="24"/>
        </w:rPr>
        <w:t>) and turn on voltage (V</w:t>
      </w:r>
      <w:r w:rsidRPr="00053CF8">
        <w:rPr>
          <w:rFonts w:ascii="Times New Roman" w:hAnsi="Times New Roman"/>
          <w:sz w:val="24"/>
          <w:szCs w:val="24"/>
          <w:vertAlign w:val="subscript"/>
        </w:rPr>
        <w:t>ON</w:t>
      </w:r>
      <w:r w:rsidRPr="00053CF8">
        <w:rPr>
          <w:rFonts w:ascii="Times New Roman" w:hAnsi="Times New Roman"/>
          <w:sz w:val="24"/>
          <w:szCs w:val="24"/>
        </w:rPr>
        <w:t>) ………………….……..……10</w:t>
      </w:r>
    </w:p>
    <w:p w:rsidR="00DA59AD" w:rsidRPr="00053CF8" w:rsidRDefault="00DA59AD" w:rsidP="00DA59AD">
      <w:pPr>
        <w:pStyle w:val="a5"/>
        <w:widowControl/>
        <w:numPr>
          <w:ilvl w:val="3"/>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Field effective mobility</w:t>
      </w:r>
      <m:oMath>
        <m:r>
          <m:rPr>
            <m:sty m:val="p"/>
          </m:rP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FE</m:t>
            </m:r>
          </m:sub>
        </m:sSub>
        <m:r>
          <w:rPr>
            <w:rFonts w:ascii="Cambria Math" w:hAnsi="Cambria Math"/>
            <w:sz w:val="24"/>
            <w:szCs w:val="24"/>
          </w:rPr>
          <m:t>)</m:t>
        </m:r>
      </m:oMath>
      <w:r w:rsidRPr="00053CF8">
        <w:rPr>
          <w:rFonts w:ascii="Times New Roman" w:hAnsi="Times New Roman"/>
          <w:sz w:val="24"/>
          <w:szCs w:val="24"/>
        </w:rPr>
        <w:t xml:space="preserve"> </w:t>
      </w:r>
      <w:r>
        <w:rPr>
          <w:rFonts w:ascii="Times New Roman" w:hAnsi="Times New Roman"/>
          <w:sz w:val="24"/>
          <w:szCs w:val="24"/>
        </w:rPr>
        <w:t>…</w:t>
      </w:r>
      <w:r w:rsidRPr="00053CF8">
        <w:rPr>
          <w:rFonts w:ascii="Times New Roman" w:hAnsi="Times New Roman"/>
          <w:sz w:val="24"/>
          <w:szCs w:val="24"/>
        </w:rPr>
        <w:t>………</w:t>
      </w:r>
      <w:r>
        <w:rPr>
          <w:rFonts w:ascii="Times New Roman" w:hAnsi="Times New Roman"/>
          <w:sz w:val="24"/>
          <w:szCs w:val="24"/>
        </w:rPr>
        <w:t>…</w:t>
      </w:r>
      <w:r w:rsidRPr="00053CF8">
        <w:rPr>
          <w:rFonts w:ascii="Times New Roman" w:hAnsi="Times New Roman"/>
          <w:sz w:val="24"/>
          <w:szCs w:val="24"/>
        </w:rPr>
        <w:t>……………………………….…….13</w:t>
      </w:r>
    </w:p>
    <w:p w:rsidR="00DA59AD" w:rsidRPr="00053CF8" w:rsidRDefault="00DA59AD" w:rsidP="00DA59AD">
      <w:pPr>
        <w:pStyle w:val="a5"/>
        <w:widowControl/>
        <w:numPr>
          <w:ilvl w:val="3"/>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Subthreshold gate swing slope and current on/off ratio …………………………14</w:t>
      </w:r>
    </w:p>
    <w:p w:rsidR="00DA59AD" w:rsidRPr="00053CF8" w:rsidRDefault="00DA59AD" w:rsidP="00DA59AD">
      <w:pPr>
        <w:pStyle w:val="a5"/>
        <w:widowControl/>
        <w:numPr>
          <w:ilvl w:val="2"/>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Metal oxide semiconductor TFTs ……..……………………..……………..............16</w:t>
      </w:r>
    </w:p>
    <w:p w:rsidR="00DA59AD" w:rsidRPr="00053CF8" w:rsidRDefault="00DA59AD" w:rsidP="00DA59AD">
      <w:pPr>
        <w:pStyle w:val="a5"/>
        <w:widowControl/>
        <w:numPr>
          <w:ilvl w:val="3"/>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Overview of transparent electronics and amorphous oxide semiconductors (AOSs)</w:t>
      </w:r>
    </w:p>
    <w:p w:rsidR="00DA59AD" w:rsidRDefault="00DA59AD" w:rsidP="00DA59AD">
      <w:pPr>
        <w:tabs>
          <w:tab w:val="left" w:leader="dot" w:pos="8160"/>
          <w:tab w:val="left" w:leader="dot" w:pos="9639"/>
        </w:tabs>
        <w:spacing w:after="0" w:line="480" w:lineRule="auto"/>
        <w:ind w:rightChars="2" w:right="4" w:firstLineChars="600" w:firstLine="1440"/>
        <w:jc w:val="right"/>
        <w:rPr>
          <w:rFonts w:ascii="Times New Roman" w:hAnsi="Times New Roman"/>
          <w:sz w:val="24"/>
          <w:szCs w:val="24"/>
        </w:rPr>
      </w:pPr>
      <w:r w:rsidRPr="00053CF8">
        <w:rPr>
          <w:rFonts w:ascii="Times New Roman" w:hAnsi="Times New Roman"/>
          <w:sz w:val="24"/>
          <w:szCs w:val="24"/>
        </w:rPr>
        <w:t>……</w:t>
      </w:r>
      <w:r>
        <w:rPr>
          <w:rFonts w:ascii="Times New Roman" w:hAnsi="Times New Roman"/>
          <w:sz w:val="24"/>
          <w:szCs w:val="24"/>
        </w:rPr>
        <w:t>………</w:t>
      </w:r>
      <w:r>
        <w:rPr>
          <w:rFonts w:ascii="Times New Roman" w:hAnsi="Times New Roman" w:hint="eastAsia"/>
          <w:sz w:val="24"/>
          <w:szCs w:val="24"/>
        </w:rPr>
        <w:t>.</w:t>
      </w:r>
      <w:r w:rsidRPr="00053CF8">
        <w:rPr>
          <w:rFonts w:ascii="Times New Roman" w:hAnsi="Times New Roman"/>
          <w:sz w:val="24"/>
          <w:szCs w:val="24"/>
        </w:rPr>
        <w:t>………………</w:t>
      </w:r>
      <w:r>
        <w:rPr>
          <w:rFonts w:ascii="Times New Roman" w:hAnsi="Times New Roman"/>
          <w:sz w:val="24"/>
          <w:szCs w:val="24"/>
        </w:rPr>
        <w:t>……………………………………………………..</w:t>
      </w:r>
      <w:r>
        <w:rPr>
          <w:rFonts w:ascii="Times New Roman" w:hAnsi="Times New Roman" w:hint="eastAsia"/>
          <w:sz w:val="24"/>
          <w:szCs w:val="24"/>
        </w:rPr>
        <w:t>16</w:t>
      </w:r>
    </w:p>
    <w:p w:rsidR="00DA59AD" w:rsidRPr="00ED0BF7" w:rsidRDefault="00DA59AD" w:rsidP="005F3F92">
      <w:pPr>
        <w:pStyle w:val="a5"/>
        <w:widowControl/>
        <w:numPr>
          <w:ilvl w:val="3"/>
          <w:numId w:val="7"/>
        </w:numPr>
        <w:tabs>
          <w:tab w:val="left" w:leader="dot" w:pos="8160"/>
          <w:tab w:val="left" w:leader="dot" w:pos="9639"/>
        </w:tabs>
        <w:wordWrap/>
        <w:autoSpaceDE/>
        <w:autoSpaceDN/>
        <w:spacing w:after="0" w:line="480" w:lineRule="auto"/>
        <w:ind w:leftChars="0" w:rightChars="2" w:right="4"/>
        <w:jc w:val="left"/>
        <w:rPr>
          <w:rFonts w:ascii="Times New Roman" w:hAnsi="Times New Roman"/>
          <w:sz w:val="24"/>
          <w:szCs w:val="24"/>
        </w:rPr>
      </w:pPr>
      <w:r w:rsidRPr="00ED0BF7">
        <w:rPr>
          <w:rFonts w:ascii="Times New Roman" w:hAnsi="Times New Roman"/>
          <w:sz w:val="24"/>
          <w:szCs w:val="24"/>
        </w:rPr>
        <w:t>Electronic structure and carrier transport model of amorphous oxide</w:t>
      </w:r>
      <w:r w:rsidRPr="00ED0BF7">
        <w:rPr>
          <w:rFonts w:ascii="Times New Roman" w:hAnsi="Times New Roman" w:hint="eastAsia"/>
          <w:sz w:val="24"/>
          <w:szCs w:val="24"/>
        </w:rPr>
        <w:t xml:space="preserve"> </w:t>
      </w:r>
      <w:r w:rsidRPr="00ED0BF7">
        <w:rPr>
          <w:rFonts w:ascii="Times New Roman" w:hAnsi="Times New Roman"/>
          <w:sz w:val="24"/>
          <w:szCs w:val="24"/>
        </w:rPr>
        <w:t>semiconductors</w:t>
      </w:r>
      <w:r w:rsidRPr="00ED0BF7">
        <w:rPr>
          <w:rFonts w:ascii="Times New Roman" w:hAnsi="Times New Roman" w:hint="eastAsia"/>
          <w:sz w:val="24"/>
          <w:szCs w:val="24"/>
        </w:rPr>
        <w:t xml:space="preserve"> </w:t>
      </w:r>
      <w:r w:rsidRPr="00ED0BF7">
        <w:rPr>
          <w:rFonts w:ascii="Times New Roman" w:hAnsi="Times New Roman"/>
          <w:sz w:val="24"/>
          <w:szCs w:val="24"/>
        </w:rPr>
        <w:t>……………………………………………………..……</w:t>
      </w:r>
      <w:r w:rsidR="005F3F92">
        <w:rPr>
          <w:rFonts w:ascii="Times New Roman" w:hAnsi="Times New Roman"/>
          <w:sz w:val="24"/>
          <w:szCs w:val="24"/>
        </w:rPr>
        <w:t>………………</w:t>
      </w:r>
      <w:r w:rsidR="005F3F92">
        <w:rPr>
          <w:rFonts w:ascii="Times New Roman" w:hAnsi="Times New Roman" w:hint="eastAsia"/>
          <w:sz w:val="24"/>
          <w:szCs w:val="24"/>
        </w:rPr>
        <w:t>..</w:t>
      </w:r>
      <w:r w:rsidRPr="00ED0BF7">
        <w:rPr>
          <w:rFonts w:ascii="Times New Roman" w:hAnsi="Times New Roman"/>
          <w:sz w:val="24"/>
          <w:szCs w:val="24"/>
        </w:rPr>
        <w:t>………18</w:t>
      </w:r>
    </w:p>
    <w:p w:rsidR="00DA59AD" w:rsidRPr="00053CF8" w:rsidRDefault="00DA59AD" w:rsidP="005F3F92">
      <w:pPr>
        <w:pStyle w:val="a5"/>
        <w:widowControl/>
        <w:numPr>
          <w:ilvl w:val="1"/>
          <w:numId w:val="7"/>
        </w:numPr>
        <w:tabs>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Electrowetting and microfluidic channel in Lab on a chip device ………………………..24</w:t>
      </w:r>
    </w:p>
    <w:p w:rsidR="00DA59AD" w:rsidRPr="00053CF8" w:rsidRDefault="00DA59AD" w:rsidP="00DA59AD">
      <w:pPr>
        <w:pStyle w:val="a5"/>
        <w:widowControl/>
        <w:numPr>
          <w:ilvl w:val="2"/>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Overview of Electrowetting Phenomena ………………………….………………..24</w:t>
      </w:r>
    </w:p>
    <w:p w:rsidR="00DA59AD" w:rsidRPr="00053CF8" w:rsidRDefault="00DA59AD" w:rsidP="00DA59AD">
      <w:pPr>
        <w:pStyle w:val="a5"/>
        <w:widowControl/>
        <w:numPr>
          <w:ilvl w:val="2"/>
          <w:numId w:val="7"/>
        </w:numPr>
        <w:tabs>
          <w:tab w:val="left" w:leader="dot" w:pos="8640"/>
          <w:tab w:val="left" w:leader="dot" w:pos="9639"/>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Electrowetting on dielectric (EWOD) in a lab on a chip ………………...…………28</w:t>
      </w:r>
    </w:p>
    <w:p w:rsidR="00DA59AD" w:rsidRPr="00053CF8" w:rsidRDefault="00DA59AD" w:rsidP="00DA59AD">
      <w:pPr>
        <w:tabs>
          <w:tab w:val="left" w:leader="dot" w:pos="8640"/>
        </w:tabs>
        <w:spacing w:after="0" w:line="480" w:lineRule="auto"/>
        <w:ind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Device fabrication and characterization</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Fabrication of IGZO TFTs ………………………………………………………………..31</w:t>
      </w:r>
    </w:p>
    <w:p w:rsidR="00DA59AD" w:rsidRPr="00053CF8" w:rsidRDefault="00DA59AD" w:rsidP="00DA59AD">
      <w:pPr>
        <w:tabs>
          <w:tab w:val="left" w:leader="dot" w:pos="8640"/>
        </w:tabs>
        <w:spacing w:after="0" w:line="480" w:lineRule="auto"/>
        <w:ind w:left="220" w:rightChars="2" w:right="4"/>
        <w:jc w:val="right"/>
        <w:rPr>
          <w:rFonts w:ascii="Times New Roman" w:hAnsi="Times New Roman"/>
          <w:sz w:val="24"/>
          <w:szCs w:val="24"/>
        </w:rPr>
      </w:pPr>
    </w:p>
    <w:p w:rsidR="00DA59AD" w:rsidRPr="00053CF8" w:rsidRDefault="00DA59AD" w:rsidP="00DA59AD">
      <w:pPr>
        <w:pStyle w:val="a5"/>
        <w:widowControl/>
        <w:numPr>
          <w:ilvl w:val="2"/>
          <w:numId w:val="7"/>
        </w:numPr>
        <w:tabs>
          <w:tab w:val="right" w:pos="426"/>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Gate electrode …………………………...………………………………………….33</w:t>
      </w:r>
    </w:p>
    <w:p w:rsidR="00DA59AD" w:rsidRPr="00053CF8" w:rsidRDefault="00DA59AD" w:rsidP="00DA59AD">
      <w:pPr>
        <w:pStyle w:val="a5"/>
        <w:widowControl/>
        <w:numPr>
          <w:ilvl w:val="2"/>
          <w:numId w:val="7"/>
        </w:numPr>
        <w:tabs>
          <w:tab w:val="right" w:pos="720"/>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Gate insulator ….……………………………………………………………………36</w:t>
      </w:r>
    </w:p>
    <w:p w:rsidR="00DA59AD" w:rsidRDefault="00DA59AD" w:rsidP="00DA59AD">
      <w:pPr>
        <w:pStyle w:val="a5"/>
        <w:widowControl/>
        <w:numPr>
          <w:ilvl w:val="2"/>
          <w:numId w:val="7"/>
        </w:numPr>
        <w:tabs>
          <w:tab w:val="right" w:pos="720"/>
          <w:tab w:val="left" w:leader="dot" w:pos="8640"/>
        </w:tabs>
        <w:wordWrap/>
        <w:autoSpaceDE/>
        <w:autoSpaceDN/>
        <w:spacing w:after="0" w:line="480" w:lineRule="auto"/>
        <w:ind w:leftChars="0" w:rightChars="2" w:right="4"/>
        <w:jc w:val="right"/>
        <w:rPr>
          <w:rFonts w:ascii="Times New Roman" w:hAnsi="Times New Roman"/>
          <w:sz w:val="24"/>
          <w:szCs w:val="24"/>
        </w:rPr>
      </w:pPr>
      <w:r w:rsidRPr="00ED0BF7">
        <w:rPr>
          <w:rFonts w:ascii="Times New Roman" w:hAnsi="Times New Roman"/>
          <w:sz w:val="24"/>
          <w:szCs w:val="24"/>
        </w:rPr>
        <w:t>Semiconductor ……………………………………………………………………...39</w:t>
      </w:r>
    </w:p>
    <w:p w:rsidR="00DA59AD" w:rsidRPr="00ED0BF7" w:rsidRDefault="00DA59AD" w:rsidP="00DA59AD">
      <w:pPr>
        <w:pStyle w:val="a5"/>
        <w:widowControl/>
        <w:numPr>
          <w:ilvl w:val="2"/>
          <w:numId w:val="7"/>
        </w:numPr>
        <w:tabs>
          <w:tab w:val="right" w:pos="720"/>
          <w:tab w:val="left" w:leader="dot" w:pos="8640"/>
        </w:tabs>
        <w:wordWrap/>
        <w:autoSpaceDE/>
        <w:autoSpaceDN/>
        <w:spacing w:after="0" w:line="480" w:lineRule="auto"/>
        <w:ind w:leftChars="0" w:rightChars="2" w:right="4"/>
        <w:jc w:val="right"/>
        <w:rPr>
          <w:rFonts w:ascii="Times New Roman" w:hAnsi="Times New Roman"/>
          <w:sz w:val="24"/>
          <w:szCs w:val="24"/>
        </w:rPr>
      </w:pPr>
      <w:r w:rsidRPr="00ED0BF7">
        <w:rPr>
          <w:rFonts w:ascii="Times New Roman" w:hAnsi="Times New Roman"/>
          <w:sz w:val="24"/>
          <w:szCs w:val="24"/>
        </w:rPr>
        <w:t>Source and drain electrode</w:t>
      </w:r>
      <w:r w:rsidRPr="00ED0BF7">
        <w:rPr>
          <w:rFonts w:ascii="Times New Roman" w:hAnsi="Times New Roman" w:hint="eastAsia"/>
          <w:sz w:val="24"/>
          <w:szCs w:val="24"/>
        </w:rPr>
        <w:t xml:space="preserve"> </w:t>
      </w:r>
      <w:r w:rsidRPr="00ED0BF7">
        <w:rPr>
          <w:rFonts w:ascii="Times New Roman" w:hAnsi="Times New Roman"/>
          <w:sz w:val="24"/>
          <w:szCs w:val="24"/>
        </w:rPr>
        <w:t>………………………………………………..………..39</w:t>
      </w:r>
    </w:p>
    <w:p w:rsidR="00DA59AD" w:rsidRPr="00A87108" w:rsidRDefault="00DA59AD" w:rsidP="00DA59AD">
      <w:pPr>
        <w:pStyle w:val="a5"/>
        <w:widowControl/>
        <w:numPr>
          <w:ilvl w:val="2"/>
          <w:numId w:val="7"/>
        </w:numPr>
        <w:tabs>
          <w:tab w:val="right" w:pos="720"/>
          <w:tab w:val="left" w:leader="dot" w:pos="8640"/>
        </w:tabs>
        <w:wordWrap/>
        <w:autoSpaceDE/>
        <w:autoSpaceDN/>
        <w:spacing w:after="0" w:line="480" w:lineRule="auto"/>
        <w:ind w:leftChars="0" w:rightChars="2" w:right="4"/>
        <w:jc w:val="right"/>
        <w:rPr>
          <w:rFonts w:ascii="Times New Roman" w:hAnsi="Times New Roman"/>
          <w:sz w:val="24"/>
          <w:szCs w:val="24"/>
        </w:rPr>
      </w:pPr>
      <w:r w:rsidRPr="00A87108">
        <w:rPr>
          <w:rFonts w:ascii="Times New Roman" w:hAnsi="Times New Roman"/>
          <w:sz w:val="24"/>
          <w:szCs w:val="24"/>
        </w:rPr>
        <w:t xml:space="preserve">Passivation layer ……………………………………………………………………44 </w:t>
      </w:r>
    </w:p>
    <w:p w:rsidR="00DA59AD" w:rsidRPr="00053CF8" w:rsidRDefault="00DA59AD" w:rsidP="00DA59AD">
      <w:pPr>
        <w:pStyle w:val="a5"/>
        <w:widowControl/>
        <w:numPr>
          <w:ilvl w:val="2"/>
          <w:numId w:val="7"/>
        </w:numPr>
        <w:tabs>
          <w:tab w:val="right" w:pos="720"/>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Post annealing for TFTs activation ……………………………………………..…..44</w:t>
      </w:r>
    </w:p>
    <w:p w:rsidR="00DA59AD" w:rsidRPr="00053CF8" w:rsidRDefault="00DA59AD" w:rsidP="00DA59AD">
      <w:pPr>
        <w:pStyle w:val="a5"/>
        <w:widowControl/>
        <w:numPr>
          <w:ilvl w:val="1"/>
          <w:numId w:val="7"/>
        </w:numPr>
        <w:tabs>
          <w:tab w:val="right" w:pos="720"/>
          <w:tab w:val="left" w:leader="dot" w:pos="8640"/>
        </w:tabs>
        <w:wordWrap/>
        <w:autoSpaceDE/>
        <w:autoSpaceDN/>
        <w:spacing w:after="0" w:line="480" w:lineRule="auto"/>
        <w:ind w:leftChars="0" w:left="851" w:rightChars="2" w:right="4" w:hanging="631"/>
        <w:jc w:val="right"/>
        <w:rPr>
          <w:rFonts w:ascii="Times New Roman" w:hAnsi="Times New Roman"/>
          <w:sz w:val="24"/>
          <w:szCs w:val="24"/>
        </w:rPr>
      </w:pPr>
      <w:r w:rsidRPr="00053CF8">
        <w:rPr>
          <w:rFonts w:ascii="Times New Roman" w:hAnsi="Times New Roman"/>
          <w:sz w:val="24"/>
          <w:szCs w:val="24"/>
        </w:rPr>
        <w:t>Fabrication of the lab on a chip system which is fully integrated on the IGZO TFTs array ………………………………………………………………………………………..47</w:t>
      </w:r>
    </w:p>
    <w:p w:rsidR="00DA59AD" w:rsidRPr="00053CF8" w:rsidRDefault="00DA59AD" w:rsidP="00DA59AD">
      <w:pPr>
        <w:pStyle w:val="a5"/>
        <w:tabs>
          <w:tab w:val="right" w:pos="720"/>
          <w:tab w:val="left" w:leader="dot" w:pos="8640"/>
        </w:tabs>
        <w:spacing w:after="0" w:line="480" w:lineRule="auto"/>
        <w:ind w:leftChars="0" w:left="580"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Basic characteristics and generalization of IGZO layer</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Channel resistance and contact resistance ………………………………………………...49</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Introduction ………………………………………………………………………...49</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Experiments ……………………………………...…………………………………49</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Results and discussion ……………………………………………………………...51</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…………………………………………………………...……………..60</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Generalization the rf sputter condition of IGZO layer ……………………………………61</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Introduction ………………………………………………………………………...61</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Experiments ………………………………………………………………………...63</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Results and discussion ……………………………………………………….……..63</w:t>
      </w:r>
    </w:p>
    <w:p w:rsidR="00DA59AD" w:rsidRPr="00053CF8" w:rsidRDefault="00DA59AD" w:rsidP="00DA59AD">
      <w:pPr>
        <w:pStyle w:val="a5"/>
        <w:widowControl/>
        <w:numPr>
          <w:ilvl w:val="2"/>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………………………………………………………………………….72</w:t>
      </w:r>
    </w:p>
    <w:p w:rsidR="00DA59AD" w:rsidRDefault="00DA59AD" w:rsidP="00DA59AD">
      <w:pPr>
        <w:tabs>
          <w:tab w:val="left" w:leader="dot" w:pos="8640"/>
        </w:tabs>
        <w:spacing w:after="0" w:line="480" w:lineRule="auto"/>
        <w:ind w:left="440" w:rightChars="2" w:right="4"/>
        <w:rPr>
          <w:rFonts w:ascii="Times New Roman" w:hAnsi="Times New Roman"/>
          <w:sz w:val="24"/>
          <w:szCs w:val="24"/>
        </w:rPr>
      </w:pPr>
    </w:p>
    <w:p w:rsidR="005F3F92" w:rsidRPr="00053CF8" w:rsidRDefault="005F3F92" w:rsidP="00DA59AD">
      <w:pPr>
        <w:tabs>
          <w:tab w:val="left" w:leader="dot" w:pos="8640"/>
        </w:tabs>
        <w:spacing w:after="0" w:line="480" w:lineRule="auto"/>
        <w:ind w:left="440"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lastRenderedPageBreak/>
        <w:t>Characterization of Passivation layer</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Introduction ……………………………………………………………………………….73</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Characterization of IGZO TFTs with different passivation layer ……………………...…77</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Characterization of PECVD SiO</w:t>
      </w:r>
      <w:r w:rsidRPr="00053CF8">
        <w:rPr>
          <w:rFonts w:ascii="Times New Roman" w:hAnsi="Times New Roman"/>
          <w:sz w:val="24"/>
          <w:szCs w:val="24"/>
          <w:vertAlign w:val="subscript"/>
        </w:rPr>
        <w:t>2</w:t>
      </w:r>
      <w:r w:rsidRPr="00053CF8">
        <w:rPr>
          <w:rFonts w:ascii="Times New Roman" w:hAnsi="Times New Roman"/>
          <w:sz w:val="24"/>
          <w:szCs w:val="24"/>
        </w:rPr>
        <w:t xml:space="preserve"> passivation layer …………………………………...…84</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………………………………………………….……………………………..99</w:t>
      </w:r>
    </w:p>
    <w:p w:rsidR="00DA59AD" w:rsidRPr="00053CF8" w:rsidRDefault="00DA59AD" w:rsidP="00DA59AD">
      <w:pPr>
        <w:tabs>
          <w:tab w:val="left" w:leader="dot" w:pos="8640"/>
        </w:tabs>
        <w:spacing w:after="0" w:line="480" w:lineRule="auto"/>
        <w:ind w:rightChars="2" w:right="4" w:firstLine="360"/>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Preliminary Electrowetting Basic Test</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Introduction …………………….……………………………………………………..…100</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Electrowetting phenomena experiment ………………………………………………….100</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Droplet actuation in simple electrode structure ………………………..………………..109</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Conventional electrowetting microchannel &amp; Laplace barriers electrowetting ………....113</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Split the different size electrodes ………………………………………………………..120</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……………………………………………………………………………….125</w:t>
      </w:r>
    </w:p>
    <w:p w:rsidR="00DA59AD" w:rsidRPr="00053CF8" w:rsidRDefault="00DA59AD" w:rsidP="00DA59AD">
      <w:pPr>
        <w:tabs>
          <w:tab w:val="left" w:leader="dot" w:pos="8640"/>
        </w:tabs>
        <w:spacing w:after="0" w:line="480" w:lineRule="auto"/>
        <w:ind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Active matrix driving for electrofluidic device using IGZO TFTs</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 xml:space="preserve">Introduction …………………………………………...…………………………………126 </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Experiments …………………………………………………………………...…………127</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Results and Discussions ……………………………………………………..…………..126</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……………………………………………………………………………….131</w:t>
      </w:r>
    </w:p>
    <w:p w:rsidR="00DA59AD" w:rsidRPr="00053CF8" w:rsidRDefault="00DA59AD" w:rsidP="00DA59AD">
      <w:pPr>
        <w:tabs>
          <w:tab w:val="left" w:leader="dot" w:pos="8640"/>
        </w:tabs>
        <w:spacing w:after="0" w:line="480" w:lineRule="auto"/>
        <w:ind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left"/>
        <w:rPr>
          <w:rFonts w:ascii="Times New Roman" w:hAnsi="Times New Roman"/>
          <w:b/>
          <w:sz w:val="24"/>
          <w:szCs w:val="24"/>
        </w:rPr>
      </w:pPr>
      <w:r w:rsidRPr="00053CF8">
        <w:rPr>
          <w:rFonts w:ascii="Times New Roman" w:hAnsi="Times New Roman"/>
          <w:b/>
          <w:sz w:val="24"/>
          <w:szCs w:val="24"/>
        </w:rPr>
        <w:t>Full integration TFTs and Electrowetting device</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Introduction …………………………………………………...…………………………145</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Experiments …………………………………………………………………...…………147</w:t>
      </w:r>
    </w:p>
    <w:p w:rsidR="00DA59AD" w:rsidRPr="00053CF8"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lastRenderedPageBreak/>
        <w:t>Results and discussions …………………………………………………….……………154</w:t>
      </w:r>
    </w:p>
    <w:p w:rsidR="00DA59AD" w:rsidRDefault="00DA59AD" w:rsidP="00DA59AD">
      <w:pPr>
        <w:pStyle w:val="a5"/>
        <w:widowControl/>
        <w:numPr>
          <w:ilvl w:val="1"/>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sz w:val="24"/>
          <w:szCs w:val="24"/>
        </w:rPr>
        <w:t>Conclusion ……………………………………………………………………………….167</w:t>
      </w:r>
    </w:p>
    <w:p w:rsidR="005F3F92" w:rsidRPr="00053CF8" w:rsidRDefault="005F3F92" w:rsidP="005F3F92">
      <w:pPr>
        <w:pStyle w:val="a5"/>
        <w:widowControl/>
        <w:tabs>
          <w:tab w:val="left" w:leader="dot" w:pos="8640"/>
        </w:tabs>
        <w:wordWrap/>
        <w:autoSpaceDE/>
        <w:autoSpaceDN/>
        <w:spacing w:after="0" w:line="480" w:lineRule="auto"/>
        <w:ind w:leftChars="0" w:left="580" w:rightChars="2" w:right="4"/>
        <w:rPr>
          <w:rFonts w:ascii="Times New Roman" w:hAnsi="Times New Roman"/>
          <w:sz w:val="24"/>
          <w:szCs w:val="24"/>
        </w:rPr>
      </w:pPr>
    </w:p>
    <w:p w:rsidR="00DA59AD" w:rsidRPr="00053CF8" w:rsidRDefault="00DA59AD" w:rsidP="00DA59AD">
      <w:pPr>
        <w:pStyle w:val="a5"/>
        <w:widowControl/>
        <w:numPr>
          <w:ilvl w:val="0"/>
          <w:numId w:val="7"/>
        </w:numPr>
        <w:tabs>
          <w:tab w:val="left" w:leader="dot" w:pos="8640"/>
        </w:tabs>
        <w:wordWrap/>
        <w:autoSpaceDE/>
        <w:autoSpaceDN/>
        <w:spacing w:after="0" w:line="480" w:lineRule="auto"/>
        <w:ind w:leftChars="0" w:rightChars="2" w:right="4"/>
        <w:jc w:val="right"/>
        <w:rPr>
          <w:rFonts w:ascii="Times New Roman" w:hAnsi="Times New Roman"/>
          <w:sz w:val="24"/>
          <w:szCs w:val="24"/>
        </w:rPr>
      </w:pPr>
      <w:r w:rsidRPr="00053CF8">
        <w:rPr>
          <w:rFonts w:ascii="Times New Roman" w:hAnsi="Times New Roman"/>
          <w:b/>
          <w:sz w:val="24"/>
          <w:szCs w:val="24"/>
        </w:rPr>
        <w:t xml:space="preserve">Conclusions </w:t>
      </w:r>
      <w:r w:rsidRPr="00053CF8">
        <w:rPr>
          <w:rFonts w:ascii="Times New Roman" w:hAnsi="Times New Roman"/>
          <w:sz w:val="24"/>
          <w:szCs w:val="24"/>
        </w:rPr>
        <w:t>…………………………………………………………………..………..…..168</w:t>
      </w:r>
    </w:p>
    <w:p w:rsidR="00DA59AD" w:rsidRPr="00053CF8" w:rsidRDefault="00DA59AD" w:rsidP="00DA59AD">
      <w:pPr>
        <w:tabs>
          <w:tab w:val="left" w:leader="dot" w:pos="8640"/>
        </w:tabs>
        <w:spacing w:after="0" w:line="480" w:lineRule="auto"/>
        <w:ind w:rightChars="2" w:right="4"/>
        <w:rPr>
          <w:rFonts w:ascii="Times New Roman" w:hAnsi="Times New Roman"/>
          <w:sz w:val="24"/>
          <w:szCs w:val="24"/>
        </w:rPr>
      </w:pPr>
    </w:p>
    <w:p w:rsidR="00DA59AD" w:rsidRPr="00053CF8" w:rsidRDefault="00DA59AD" w:rsidP="00DA59AD">
      <w:pPr>
        <w:tabs>
          <w:tab w:val="left" w:leader="dot" w:pos="8640"/>
        </w:tabs>
        <w:spacing w:after="0" w:line="480" w:lineRule="auto"/>
        <w:ind w:rightChars="2" w:right="4"/>
        <w:jc w:val="right"/>
        <w:rPr>
          <w:rFonts w:ascii="Times New Roman" w:hAnsi="Times New Roman"/>
          <w:sz w:val="24"/>
          <w:szCs w:val="24"/>
        </w:rPr>
      </w:pPr>
      <w:r w:rsidRPr="00053CF8">
        <w:rPr>
          <w:rFonts w:ascii="Times New Roman" w:hAnsi="Times New Roman"/>
          <w:b/>
          <w:sz w:val="24"/>
          <w:szCs w:val="24"/>
        </w:rPr>
        <w:t xml:space="preserve">* List of References </w:t>
      </w:r>
      <w:r w:rsidRPr="00053CF8">
        <w:rPr>
          <w:rFonts w:ascii="Times New Roman" w:hAnsi="Times New Roman"/>
          <w:sz w:val="24"/>
          <w:szCs w:val="24"/>
        </w:rPr>
        <w:t>………………………………………………………………………..….170</w:t>
      </w:r>
    </w:p>
    <w:p w:rsidR="00DA59AD" w:rsidRPr="00053CF8" w:rsidRDefault="00DA59AD" w:rsidP="00410A0A">
      <w:pPr>
        <w:pStyle w:val="references"/>
        <w:numPr>
          <w:ilvl w:val="0"/>
          <w:numId w:val="0"/>
        </w:numPr>
        <w:tabs>
          <w:tab w:val="left" w:leader="dot" w:pos="8640"/>
        </w:tabs>
        <w:spacing w:line="480" w:lineRule="auto"/>
        <w:ind w:rightChars="2" w:right="4"/>
        <w:jc w:val="right"/>
        <w:rPr>
          <w:rFonts w:eastAsia="맑은 고딕"/>
          <w:sz w:val="24"/>
          <w:szCs w:val="24"/>
          <w:lang w:eastAsia="ko-KR"/>
        </w:rPr>
      </w:pPr>
      <w:r w:rsidRPr="00053CF8">
        <w:rPr>
          <w:b/>
          <w:sz w:val="24"/>
          <w:szCs w:val="24"/>
        </w:rPr>
        <w:t xml:space="preserve">* </w:t>
      </w:r>
      <w:r w:rsidRPr="00053CF8">
        <w:rPr>
          <w:rFonts w:eastAsia="맑은 고딕"/>
          <w:b/>
          <w:sz w:val="24"/>
          <w:szCs w:val="24"/>
          <w:lang w:eastAsia="ko-KR"/>
        </w:rPr>
        <w:t>Appendix A:</w:t>
      </w:r>
      <w:r w:rsidRPr="00053CF8">
        <w:rPr>
          <w:rFonts w:eastAsia="맑은 고딕"/>
          <w:sz w:val="24"/>
          <w:szCs w:val="24"/>
          <w:lang w:eastAsia="ko-KR"/>
        </w:rPr>
        <w:t xml:space="preserve"> Run sheet for IGZO TFTs processing</w:t>
      </w:r>
      <w:r w:rsidR="00410A0A">
        <w:rPr>
          <w:rFonts w:eastAsia="맑은 고딕" w:hint="eastAsia"/>
          <w:sz w:val="24"/>
          <w:szCs w:val="24"/>
          <w:lang w:eastAsia="ko-KR"/>
        </w:rPr>
        <w:t xml:space="preserve"> </w:t>
      </w:r>
      <w:r w:rsidR="00410A0A">
        <w:rPr>
          <w:rFonts w:eastAsia="맑은 고딕"/>
          <w:sz w:val="24"/>
          <w:szCs w:val="24"/>
          <w:lang w:eastAsia="ko-KR"/>
        </w:rPr>
        <w:t>………………………………………</w:t>
      </w:r>
      <w:r w:rsidR="00410A0A">
        <w:rPr>
          <w:rFonts w:eastAsia="맑은 고딕" w:hint="eastAsia"/>
          <w:sz w:val="24"/>
          <w:szCs w:val="24"/>
          <w:lang w:eastAsia="ko-KR"/>
        </w:rPr>
        <w:t>...185</w:t>
      </w:r>
    </w:p>
    <w:p w:rsidR="00DA59AD" w:rsidRPr="00053CF8" w:rsidRDefault="00DA59AD" w:rsidP="00410A0A">
      <w:pPr>
        <w:pStyle w:val="references"/>
        <w:numPr>
          <w:ilvl w:val="0"/>
          <w:numId w:val="0"/>
        </w:numPr>
        <w:tabs>
          <w:tab w:val="left" w:leader="dot" w:pos="8640"/>
        </w:tabs>
        <w:spacing w:line="480" w:lineRule="auto"/>
        <w:ind w:rightChars="2" w:right="4"/>
        <w:jc w:val="right"/>
        <w:rPr>
          <w:rFonts w:eastAsia="맑은 고딕"/>
          <w:sz w:val="24"/>
          <w:szCs w:val="24"/>
          <w:lang w:eastAsia="ko-KR"/>
        </w:rPr>
      </w:pPr>
      <w:r w:rsidRPr="00053CF8">
        <w:rPr>
          <w:rFonts w:eastAsia="맑은 고딕"/>
          <w:b/>
          <w:sz w:val="24"/>
          <w:szCs w:val="24"/>
          <w:lang w:eastAsia="ko-KR"/>
        </w:rPr>
        <w:t>* Appendix B:</w:t>
      </w:r>
      <w:r w:rsidRPr="00053CF8">
        <w:rPr>
          <w:rFonts w:eastAsia="맑은 고딕"/>
          <w:sz w:val="24"/>
          <w:szCs w:val="24"/>
          <w:lang w:eastAsia="ko-KR"/>
        </w:rPr>
        <w:t xml:space="preserve"> Run sheet for Full integrated electrowetting device using IGZO TFTs</w:t>
      </w:r>
      <w:r w:rsidR="00410A0A">
        <w:rPr>
          <w:rFonts w:eastAsia="맑은 고딕" w:hint="eastAsia"/>
          <w:sz w:val="24"/>
          <w:szCs w:val="24"/>
          <w:lang w:eastAsia="ko-KR"/>
        </w:rPr>
        <w:t xml:space="preserve"> </w:t>
      </w:r>
      <w:r w:rsidR="00410A0A">
        <w:rPr>
          <w:rFonts w:eastAsia="맑은 고딕"/>
          <w:sz w:val="24"/>
          <w:szCs w:val="24"/>
          <w:lang w:eastAsia="ko-KR"/>
        </w:rPr>
        <w:t>………</w:t>
      </w:r>
      <w:r w:rsidR="00410A0A">
        <w:rPr>
          <w:rFonts w:eastAsia="맑은 고딕" w:hint="eastAsia"/>
          <w:sz w:val="24"/>
          <w:szCs w:val="24"/>
          <w:lang w:eastAsia="ko-KR"/>
        </w:rPr>
        <w:t>188</w:t>
      </w: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jc w:val="left"/>
        <w:rPr>
          <w:rFonts w:eastAsia="맑은 고딕"/>
          <w:sz w:val="24"/>
          <w:szCs w:val="24"/>
          <w:lang w:eastAsia="ko-KR"/>
        </w:rPr>
      </w:pPr>
    </w:p>
    <w:p w:rsidR="00DA59AD" w:rsidRPr="00053CF8" w:rsidRDefault="00DA59AD" w:rsidP="00DA59AD">
      <w:pPr>
        <w:pStyle w:val="references"/>
        <w:numPr>
          <w:ilvl w:val="0"/>
          <w:numId w:val="0"/>
        </w:numPr>
        <w:tabs>
          <w:tab w:val="left" w:leader="dot" w:pos="9356"/>
        </w:tabs>
        <w:spacing w:line="480" w:lineRule="auto"/>
        <w:ind w:rightChars="2" w:right="4"/>
        <w:jc w:val="center"/>
        <w:rPr>
          <w:rFonts w:eastAsia="맑은 고딕"/>
          <w:b/>
          <w:sz w:val="24"/>
          <w:szCs w:val="24"/>
          <w:lang w:eastAsia="ko-KR"/>
        </w:rPr>
      </w:pPr>
      <w:r w:rsidRPr="00053CF8">
        <w:rPr>
          <w:rFonts w:eastAsia="맑은 고딕"/>
          <w:b/>
          <w:sz w:val="24"/>
          <w:szCs w:val="24"/>
          <w:lang w:eastAsia="ko-KR"/>
        </w:rPr>
        <w:lastRenderedPageBreak/>
        <w:t>LIST OF TABLES</w:t>
      </w:r>
    </w:p>
    <w:p w:rsidR="00DA59AD" w:rsidRPr="00053CF8" w:rsidRDefault="00DA59AD" w:rsidP="00DA59AD">
      <w:pPr>
        <w:pStyle w:val="a8"/>
        <w:keepNext/>
        <w:spacing w:line="480" w:lineRule="auto"/>
        <w:ind w:left="991" w:rightChars="2" w:right="4" w:hangingChars="413" w:hanging="991"/>
        <w:jc w:val="both"/>
        <w:rPr>
          <w:rFonts w:ascii="Times New Roman" w:hAnsi="Times New Roman"/>
          <w:b w:val="0"/>
          <w:sz w:val="24"/>
          <w:szCs w:val="24"/>
        </w:rPr>
      </w:pPr>
      <w:proofErr w:type="gramStart"/>
      <w:r w:rsidRPr="00053CF8">
        <w:rPr>
          <w:rFonts w:ascii="Times New Roman" w:hAnsi="Times New Roman"/>
          <w:b w:val="0"/>
          <w:sz w:val="24"/>
          <w:szCs w:val="24"/>
        </w:rPr>
        <w:t xml:space="preserve">Table </w:t>
      </w:r>
      <w:r w:rsidRPr="00053CF8">
        <w:rPr>
          <w:rFonts w:ascii="Times New Roman" w:hAnsi="Times New Roman"/>
          <w:b w:val="0"/>
          <w:sz w:val="24"/>
          <w:szCs w:val="24"/>
        </w:rPr>
        <w:fldChar w:fldCharType="begin"/>
      </w:r>
      <w:r w:rsidRPr="00053CF8">
        <w:rPr>
          <w:rFonts w:ascii="Times New Roman" w:hAnsi="Times New Roman"/>
          <w:b w:val="0"/>
          <w:sz w:val="24"/>
          <w:szCs w:val="24"/>
        </w:rPr>
        <w:instrText xml:space="preserve"> SEQ Table \* ARABIC </w:instrText>
      </w:r>
      <w:r w:rsidRPr="00053CF8">
        <w:rPr>
          <w:rFonts w:ascii="Times New Roman" w:hAnsi="Times New Roman"/>
          <w:b w:val="0"/>
          <w:sz w:val="24"/>
          <w:szCs w:val="24"/>
        </w:rPr>
        <w:fldChar w:fldCharType="separate"/>
      </w:r>
      <w:r w:rsidRPr="00053CF8">
        <w:rPr>
          <w:rFonts w:ascii="Times New Roman" w:hAnsi="Times New Roman"/>
          <w:b w:val="0"/>
          <w:noProof/>
          <w:sz w:val="24"/>
          <w:szCs w:val="24"/>
        </w:rPr>
        <w:t>1</w:t>
      </w:r>
      <w:r w:rsidRPr="00053CF8">
        <w:rPr>
          <w:rFonts w:ascii="Times New Roman" w:hAnsi="Times New Roman"/>
          <w:b w:val="0"/>
          <w:sz w:val="24"/>
          <w:szCs w:val="24"/>
        </w:rPr>
        <w:fldChar w:fldCharType="end"/>
      </w:r>
      <w:r w:rsidRPr="00053CF8">
        <w:rPr>
          <w:rFonts w:ascii="Times New Roman" w:hAnsi="Times New Roman"/>
          <w:b w:val="0"/>
          <w:sz w:val="24"/>
          <w:szCs w:val="24"/>
        </w:rPr>
        <w:t>-1.</w:t>
      </w:r>
      <w:proofErr w:type="gramEnd"/>
      <w:r>
        <w:rPr>
          <w:rFonts w:ascii="Times New Roman" w:hAnsi="Times New Roman" w:hint="eastAsia"/>
          <w:b w:val="0"/>
          <w:sz w:val="24"/>
          <w:szCs w:val="24"/>
        </w:rPr>
        <w:t xml:space="preserve"> </w:t>
      </w:r>
      <w:r w:rsidRPr="00053CF8">
        <w:rPr>
          <w:rFonts w:ascii="Times New Roman" w:hAnsi="Times New Roman"/>
          <w:b w:val="0"/>
          <w:sz w:val="24"/>
          <w:szCs w:val="24"/>
        </w:rPr>
        <w:t>Comparison of characteristics which has different kinds of semiconductor layers in thin film transistor …………………………………………………………….……….3</w:t>
      </w:r>
    </w:p>
    <w:p w:rsidR="00DA59AD" w:rsidRPr="00053CF8" w:rsidRDefault="00DA59AD" w:rsidP="00DA59AD">
      <w:pPr>
        <w:pStyle w:val="a8"/>
        <w:keepNext/>
        <w:spacing w:line="480" w:lineRule="auto"/>
        <w:ind w:left="991" w:rightChars="2" w:right="4" w:hangingChars="413" w:hanging="991"/>
        <w:jc w:val="both"/>
        <w:rPr>
          <w:rFonts w:ascii="Times New Roman" w:eastAsiaTheme="minorEastAsia" w:hAnsi="Times New Roman"/>
          <w:b w:val="0"/>
          <w:sz w:val="24"/>
          <w:szCs w:val="24"/>
        </w:rPr>
      </w:pPr>
      <w:r w:rsidRPr="00053CF8">
        <w:rPr>
          <w:rFonts w:ascii="Times New Roman" w:eastAsiaTheme="minorEastAsia" w:hAnsi="Times New Roman"/>
          <w:b w:val="0"/>
          <w:sz w:val="24"/>
          <w:szCs w:val="24"/>
        </w:rPr>
        <w:t>Table 2-1. Resistivity of different metals at 20-25</w:t>
      </w:r>
      <w:r w:rsidRPr="00053CF8">
        <w:rPr>
          <w:rFonts w:ascii="바탕" w:eastAsia="바탕" w:hAnsi="바탕" w:cs="바탕" w:hint="eastAsia"/>
          <w:b w:val="0"/>
          <w:sz w:val="24"/>
          <w:szCs w:val="24"/>
        </w:rPr>
        <w:t>℃</w:t>
      </w:r>
      <w:r w:rsidRPr="00053CF8">
        <w:rPr>
          <w:rFonts w:ascii="Times New Roman" w:eastAsiaTheme="minorEastAsia" w:hAnsi="Times New Roman"/>
          <w:b w:val="0"/>
          <w:sz w:val="24"/>
          <w:szCs w:val="24"/>
        </w:rPr>
        <w:t xml:space="preserve">, and temperature coefficient resistance </w:t>
      </w:r>
      <w:proofErr w:type="gramStart"/>
      <w:r w:rsidRPr="00053CF8">
        <w:rPr>
          <w:rFonts w:ascii="Times New Roman" w:eastAsiaTheme="minorEastAsia" w:hAnsi="Times New Roman"/>
          <w:b w:val="0"/>
          <w:sz w:val="24"/>
          <w:szCs w:val="24"/>
        </w:rPr>
        <w:t>…</w:t>
      </w:r>
      <w:proofErr w:type="gramEnd"/>
      <w:r w:rsidRPr="00053CF8">
        <w:rPr>
          <w:rFonts w:ascii="Times New Roman" w:eastAsiaTheme="minorEastAsia" w:hAnsi="Times New Roman"/>
          <w:b w:val="0"/>
          <w:sz w:val="24"/>
          <w:szCs w:val="24"/>
        </w:rPr>
        <w:t>35</w:t>
      </w:r>
    </w:p>
    <w:p w:rsidR="00DA59AD" w:rsidRPr="00053CF8" w:rsidRDefault="00DA59AD" w:rsidP="00DA59AD">
      <w:pPr>
        <w:pStyle w:val="a8"/>
        <w:keepNext/>
        <w:spacing w:line="480" w:lineRule="auto"/>
        <w:ind w:left="991" w:rightChars="2" w:right="4" w:hangingChars="413" w:hanging="991"/>
        <w:jc w:val="both"/>
        <w:rPr>
          <w:rFonts w:ascii="Times New Roman" w:eastAsiaTheme="minorEastAsia" w:hAnsi="Times New Roman"/>
          <w:b w:val="0"/>
          <w:sz w:val="24"/>
          <w:szCs w:val="24"/>
        </w:rPr>
      </w:pPr>
      <w:proofErr w:type="gramStart"/>
      <w:r w:rsidRPr="00053CF8">
        <w:rPr>
          <w:rFonts w:ascii="Times New Roman" w:eastAsiaTheme="minorEastAsia" w:hAnsi="Times New Roman"/>
          <w:b w:val="0"/>
          <w:sz w:val="24"/>
          <w:szCs w:val="24"/>
        </w:rPr>
        <w:t>Table 2-2.</w:t>
      </w:r>
      <w:proofErr w:type="gramEnd"/>
      <w:r w:rsidRPr="00053CF8">
        <w:rPr>
          <w:rFonts w:ascii="Times New Roman" w:eastAsiaTheme="minorEastAsia" w:hAnsi="Times New Roman"/>
          <w:b w:val="0"/>
          <w:sz w:val="24"/>
          <w:szCs w:val="24"/>
        </w:rPr>
        <w:t xml:space="preserve"> Work function of different metals ………………………………………………...…43</w:t>
      </w:r>
    </w:p>
    <w:p w:rsidR="00DA59AD" w:rsidRPr="00053CF8" w:rsidRDefault="00DA59AD" w:rsidP="00DA59AD">
      <w:pPr>
        <w:pStyle w:val="a8"/>
        <w:keepNext/>
        <w:spacing w:line="480" w:lineRule="auto"/>
        <w:ind w:left="991" w:rightChars="2" w:right="4" w:hangingChars="413" w:hanging="991"/>
        <w:jc w:val="both"/>
        <w:rPr>
          <w:rFonts w:ascii="Times New Roman" w:hAnsi="Times New Roman"/>
          <w:b w:val="0"/>
          <w:bCs w:val="0"/>
          <w:sz w:val="24"/>
          <w:szCs w:val="24"/>
        </w:rPr>
      </w:pPr>
      <w:proofErr w:type="gramStart"/>
      <w:r w:rsidRPr="00053CF8">
        <w:rPr>
          <w:rFonts w:ascii="Times New Roman" w:hAnsi="Times New Roman"/>
          <w:b w:val="0"/>
          <w:sz w:val="24"/>
          <w:szCs w:val="24"/>
        </w:rPr>
        <w:t>Table 3-1.</w:t>
      </w:r>
      <w:proofErr w:type="gramEnd"/>
      <w:r w:rsidRPr="00053CF8">
        <w:rPr>
          <w:rFonts w:ascii="Times New Roman" w:hAnsi="Times New Roman"/>
          <w:b w:val="0"/>
          <w:sz w:val="24"/>
          <w:szCs w:val="24"/>
        </w:rPr>
        <w:t xml:space="preserve"> Summary of electrical characteristics of a-IGZO TFT with different TFT size (W/L) at V</w:t>
      </w:r>
      <w:r w:rsidRPr="00053CF8">
        <w:rPr>
          <w:rFonts w:ascii="Times New Roman" w:hAnsi="Times New Roman"/>
          <w:b w:val="0"/>
          <w:sz w:val="24"/>
          <w:szCs w:val="24"/>
          <w:vertAlign w:val="subscript"/>
        </w:rPr>
        <w:t>DS</w:t>
      </w:r>
      <w:r w:rsidRPr="00053CF8">
        <w:rPr>
          <w:rFonts w:ascii="Times New Roman" w:hAnsi="Times New Roman"/>
          <w:b w:val="0"/>
          <w:sz w:val="24"/>
          <w:szCs w:val="24"/>
        </w:rPr>
        <w:t>= 10.1V ………………………………………………………………………...56</w:t>
      </w:r>
    </w:p>
    <w:p w:rsidR="00DA59AD" w:rsidRPr="00053CF8" w:rsidRDefault="00DA59AD" w:rsidP="00DA59AD">
      <w:pPr>
        <w:adjustRightInd w:val="0"/>
        <w:spacing w:after="0" w:line="480" w:lineRule="auto"/>
        <w:jc w:val="both"/>
        <w:rPr>
          <w:rFonts w:ascii="Times New Roman" w:hAnsi="Times New Roman"/>
          <w:bCs/>
          <w:sz w:val="24"/>
          <w:szCs w:val="24"/>
        </w:rPr>
      </w:pPr>
      <w:proofErr w:type="gramStart"/>
      <w:r w:rsidRPr="00053CF8">
        <w:rPr>
          <w:rFonts w:ascii="Times New Roman" w:hAnsi="Times New Roman"/>
          <w:bCs/>
          <w:sz w:val="24"/>
          <w:szCs w:val="24"/>
        </w:rPr>
        <w:t>Table 3-2.</w:t>
      </w:r>
      <w:proofErr w:type="gramEnd"/>
      <w:r w:rsidRPr="00053CF8">
        <w:rPr>
          <w:rFonts w:ascii="Times New Roman" w:hAnsi="Times New Roman"/>
          <w:bCs/>
          <w:sz w:val="24"/>
          <w:szCs w:val="24"/>
        </w:rPr>
        <w:t xml:space="preserve"> The sputter parameters of IGZO deposition with same oxygen and IGZO flux ….…67</w:t>
      </w:r>
    </w:p>
    <w:p w:rsidR="00DA59AD" w:rsidRPr="00053CF8" w:rsidRDefault="00DA59AD" w:rsidP="00DA59AD">
      <w:pPr>
        <w:adjustRightInd w:val="0"/>
        <w:spacing w:after="0" w:line="480" w:lineRule="auto"/>
        <w:ind w:left="991" w:hangingChars="413" w:hanging="991"/>
        <w:jc w:val="both"/>
        <w:rPr>
          <w:rFonts w:ascii="Times New Roman" w:hAnsi="Times New Roman"/>
          <w:bCs/>
          <w:sz w:val="24"/>
          <w:szCs w:val="24"/>
        </w:rPr>
      </w:pPr>
      <w:proofErr w:type="gramStart"/>
      <w:r w:rsidRPr="00053CF8">
        <w:rPr>
          <w:rFonts w:ascii="Times New Roman" w:hAnsi="Times New Roman"/>
          <w:bCs/>
          <w:sz w:val="24"/>
          <w:szCs w:val="24"/>
        </w:rPr>
        <w:t>Table 3-3.</w:t>
      </w:r>
      <w:proofErr w:type="gramEnd"/>
      <w:r w:rsidRPr="00053CF8">
        <w:rPr>
          <w:rFonts w:ascii="Times New Roman" w:hAnsi="Times New Roman"/>
          <w:bCs/>
          <w:sz w:val="24"/>
          <w:szCs w:val="24"/>
        </w:rPr>
        <w:t xml:space="preserve"> TFT characteristics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oMath>
      <w:r w:rsidRPr="00053CF8">
        <w:rPr>
          <w:rFonts w:ascii="Times New Roman" w:hAnsi="Times New Roman"/>
          <w:bCs/>
          <w:sz w:val="24"/>
          <w:szCs w:val="24"/>
        </w:rPr>
        <w:t xml:space="preserve"> which have different oxygen partial pressure and deposition rate ………………………………………………………….68</w:t>
      </w:r>
    </w:p>
    <w:p w:rsidR="00DA59AD" w:rsidRPr="00053CF8" w:rsidRDefault="00DA59AD" w:rsidP="00DA59AD">
      <w:pPr>
        <w:adjustRightInd w:val="0"/>
        <w:spacing w:after="0" w:line="480" w:lineRule="auto"/>
        <w:jc w:val="both"/>
        <w:rPr>
          <w:rFonts w:ascii="Times New Roman" w:hAnsi="Times New Roman"/>
          <w:bCs/>
          <w:sz w:val="24"/>
          <w:szCs w:val="24"/>
        </w:rPr>
      </w:pPr>
      <w:r w:rsidRPr="00053CF8">
        <w:rPr>
          <w:rFonts w:ascii="Times New Roman" w:hAnsi="Times New Roman"/>
          <w:bCs/>
          <w:sz w:val="24"/>
          <w:szCs w:val="24"/>
        </w:rPr>
        <w:t xml:space="preserve">Table 3-4. TFT characteristics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r>
          <w:rPr>
            <w:rFonts w:ascii="Cambria Math" w:hAnsi="Cambria Math"/>
            <w:sz w:val="24"/>
            <w:szCs w:val="24"/>
          </w:rPr>
          <m:t> </m:t>
        </m:r>
      </m:oMath>
      <w:r w:rsidRPr="00053CF8">
        <w:rPr>
          <w:rFonts w:ascii="Times New Roman" w:hAnsi="Times New Roman"/>
          <w:bCs/>
          <w:sz w:val="24"/>
          <w:szCs w:val="24"/>
        </w:rPr>
        <w:t xml:space="preserve"> with different sputter targets </w:t>
      </w:r>
      <w:r>
        <w:rPr>
          <w:rFonts w:ascii="Times New Roman" w:hAnsi="Times New Roman"/>
          <w:bCs/>
          <w:sz w:val="24"/>
          <w:szCs w:val="24"/>
        </w:rPr>
        <w:t>…</w:t>
      </w:r>
      <w:r>
        <w:rPr>
          <w:rFonts w:ascii="Times New Roman" w:hAnsi="Times New Roman" w:hint="eastAsia"/>
          <w:bCs/>
          <w:sz w:val="24"/>
          <w:szCs w:val="24"/>
        </w:rPr>
        <w:t>...</w:t>
      </w:r>
      <w:r w:rsidRPr="00053CF8">
        <w:rPr>
          <w:rFonts w:ascii="Times New Roman" w:hAnsi="Times New Roman"/>
          <w:bCs/>
          <w:sz w:val="24"/>
          <w:szCs w:val="24"/>
        </w:rPr>
        <w:t>.71</w:t>
      </w:r>
    </w:p>
    <w:p w:rsidR="00DA59AD" w:rsidRPr="00053CF8" w:rsidRDefault="00DA59AD" w:rsidP="00DA59AD">
      <w:pPr>
        <w:adjustRightInd w:val="0"/>
        <w:spacing w:after="0" w:line="480" w:lineRule="auto"/>
        <w:ind w:left="991" w:hangingChars="413" w:hanging="991"/>
        <w:jc w:val="both"/>
        <w:rPr>
          <w:rFonts w:ascii="Times New Roman" w:hAnsi="Times New Roman"/>
          <w:sz w:val="24"/>
          <w:szCs w:val="24"/>
        </w:rPr>
      </w:pPr>
      <w:proofErr w:type="gramStart"/>
      <w:r w:rsidRPr="00053CF8">
        <w:rPr>
          <w:rFonts w:ascii="Times New Roman" w:hAnsi="Times New Roman"/>
          <w:sz w:val="24"/>
          <w:szCs w:val="24"/>
        </w:rPr>
        <w:t>Table 4-1.</w:t>
      </w:r>
      <w:proofErr w:type="gramEnd"/>
      <w:r w:rsidRPr="00053CF8">
        <w:rPr>
          <w:rFonts w:ascii="Times New Roman" w:hAnsi="Times New Roman"/>
          <w:sz w:val="24"/>
          <w:szCs w:val="24"/>
        </w:rPr>
        <w:t xml:space="preserve"> The sputter deposition conditions of different passivation layer Al</w:t>
      </w:r>
      <w:r w:rsidRPr="00053CF8">
        <w:rPr>
          <w:rFonts w:ascii="Times New Roman" w:hAnsi="Times New Roman"/>
          <w:sz w:val="24"/>
          <w:szCs w:val="24"/>
          <w:vertAlign w:val="subscript"/>
        </w:rPr>
        <w:t>2</w:t>
      </w:r>
      <w:r w:rsidRPr="00053CF8">
        <w:rPr>
          <w:rFonts w:ascii="Times New Roman" w:hAnsi="Times New Roman"/>
          <w:sz w:val="24"/>
          <w:szCs w:val="24"/>
        </w:rPr>
        <w:t>O</w:t>
      </w:r>
      <w:r w:rsidRPr="00053CF8">
        <w:rPr>
          <w:rFonts w:ascii="Times New Roman" w:hAnsi="Times New Roman"/>
          <w:sz w:val="24"/>
          <w:szCs w:val="24"/>
          <w:vertAlign w:val="subscript"/>
        </w:rPr>
        <w:t>3</w:t>
      </w:r>
      <w:r w:rsidRPr="00053CF8">
        <w:rPr>
          <w:rFonts w:ascii="Times New Roman" w:hAnsi="Times New Roman"/>
          <w:sz w:val="24"/>
          <w:szCs w:val="24"/>
        </w:rPr>
        <w:t>, SiO</w:t>
      </w:r>
      <w:r w:rsidRPr="00053CF8">
        <w:rPr>
          <w:rFonts w:ascii="Times New Roman" w:hAnsi="Times New Roman"/>
          <w:sz w:val="24"/>
          <w:szCs w:val="24"/>
          <w:vertAlign w:val="subscript"/>
        </w:rPr>
        <w:t>2</w:t>
      </w:r>
      <w:r w:rsidRPr="00053CF8">
        <w:rPr>
          <w:rFonts w:ascii="Times New Roman" w:hAnsi="Times New Roman"/>
          <w:sz w:val="24"/>
          <w:szCs w:val="24"/>
        </w:rPr>
        <w:t>, Hf</w:t>
      </w:r>
      <w:r w:rsidRPr="00053CF8">
        <w:rPr>
          <w:rFonts w:ascii="Times New Roman" w:hAnsi="Times New Roman"/>
          <w:sz w:val="24"/>
          <w:szCs w:val="24"/>
          <w:vertAlign w:val="subscript"/>
        </w:rPr>
        <w:t>2</w:t>
      </w:r>
      <w:r w:rsidRPr="00053CF8">
        <w:rPr>
          <w:rFonts w:ascii="Times New Roman" w:hAnsi="Times New Roman"/>
          <w:sz w:val="24"/>
          <w:szCs w:val="24"/>
        </w:rPr>
        <w:t>O</w:t>
      </w:r>
      <w:r w:rsidRPr="00053CF8">
        <w:rPr>
          <w:rFonts w:ascii="Times New Roman" w:hAnsi="Times New Roman"/>
          <w:sz w:val="24"/>
          <w:szCs w:val="24"/>
          <w:vertAlign w:val="subscript"/>
        </w:rPr>
        <w:t>3</w:t>
      </w:r>
      <w:r w:rsidRPr="00053CF8">
        <w:rPr>
          <w:rFonts w:ascii="Times New Roman" w:hAnsi="Times New Roman"/>
          <w:sz w:val="24"/>
          <w:szCs w:val="24"/>
        </w:rPr>
        <w:t>, and Y</w:t>
      </w:r>
      <w:r w:rsidRPr="00053CF8">
        <w:rPr>
          <w:rFonts w:ascii="Times New Roman" w:hAnsi="Times New Roman"/>
          <w:sz w:val="24"/>
          <w:szCs w:val="24"/>
          <w:vertAlign w:val="subscript"/>
        </w:rPr>
        <w:t>2</w:t>
      </w:r>
      <w:r w:rsidRPr="00053CF8">
        <w:rPr>
          <w:rFonts w:ascii="Times New Roman" w:hAnsi="Times New Roman"/>
          <w:sz w:val="24"/>
          <w:szCs w:val="24"/>
        </w:rPr>
        <w:t>O</w:t>
      </w:r>
      <w:r w:rsidRPr="00053CF8">
        <w:rPr>
          <w:rFonts w:ascii="Times New Roman" w:hAnsi="Times New Roman"/>
          <w:sz w:val="24"/>
          <w:szCs w:val="24"/>
          <w:vertAlign w:val="subscript"/>
        </w:rPr>
        <w:t>3</w:t>
      </w:r>
      <w:r w:rsidRPr="00053CF8">
        <w:rPr>
          <w:rFonts w:ascii="Times New Roman" w:hAnsi="Times New Roman"/>
          <w:sz w:val="24"/>
          <w:szCs w:val="24"/>
        </w:rPr>
        <w:t xml:space="preserve"> …………………………………..………………………………………….81</w:t>
      </w:r>
    </w:p>
    <w:p w:rsidR="00DA59AD" w:rsidRPr="00053CF8" w:rsidRDefault="00DA59AD" w:rsidP="00DA59AD">
      <w:pPr>
        <w:spacing w:line="480" w:lineRule="auto"/>
        <w:jc w:val="both"/>
        <w:rPr>
          <w:rFonts w:ascii="Times New Roman" w:hAnsi="Times New Roman"/>
          <w:bCs/>
          <w:sz w:val="24"/>
          <w:szCs w:val="24"/>
        </w:rPr>
      </w:pPr>
      <w:proofErr w:type="gramStart"/>
      <w:r w:rsidRPr="00053CF8">
        <w:rPr>
          <w:rFonts w:ascii="Times New Roman" w:hAnsi="Times New Roman"/>
          <w:bCs/>
          <w:sz w:val="24"/>
          <w:szCs w:val="24"/>
        </w:rPr>
        <w:t>Table 4-2.</w:t>
      </w:r>
      <w:proofErr w:type="gramEnd"/>
      <w:r w:rsidRPr="00053CF8">
        <w:rPr>
          <w:rFonts w:ascii="Times New Roman" w:hAnsi="Times New Roman"/>
          <w:bCs/>
          <w:sz w:val="24"/>
          <w:szCs w:val="24"/>
        </w:rPr>
        <w:t xml:space="preserve"> TFT characteristics of different passivation layers, Al</w:t>
      </w:r>
      <w:r w:rsidRPr="00053CF8">
        <w:rPr>
          <w:rFonts w:ascii="Times New Roman" w:hAnsi="Times New Roman"/>
          <w:bCs/>
          <w:sz w:val="24"/>
          <w:szCs w:val="24"/>
          <w:vertAlign w:val="subscript"/>
        </w:rPr>
        <w:t>2</w:t>
      </w:r>
      <w:r w:rsidRPr="00053CF8">
        <w:rPr>
          <w:rFonts w:ascii="Times New Roman" w:hAnsi="Times New Roman"/>
          <w:bCs/>
          <w:sz w:val="24"/>
          <w:szCs w:val="24"/>
        </w:rPr>
        <w:t>O</w:t>
      </w:r>
      <w:r w:rsidRPr="00053CF8">
        <w:rPr>
          <w:rFonts w:ascii="Times New Roman" w:hAnsi="Times New Roman"/>
          <w:bCs/>
          <w:sz w:val="24"/>
          <w:szCs w:val="24"/>
          <w:vertAlign w:val="subscript"/>
        </w:rPr>
        <w:t>3</w:t>
      </w:r>
      <w:r w:rsidRPr="00053CF8">
        <w:rPr>
          <w:rFonts w:ascii="Times New Roman" w:hAnsi="Times New Roman"/>
          <w:bCs/>
          <w:sz w:val="24"/>
          <w:szCs w:val="24"/>
        </w:rPr>
        <w:t>, SiO</w:t>
      </w:r>
      <w:r w:rsidRPr="00053CF8">
        <w:rPr>
          <w:rFonts w:ascii="Times New Roman" w:hAnsi="Times New Roman"/>
          <w:bCs/>
          <w:sz w:val="24"/>
          <w:szCs w:val="24"/>
          <w:vertAlign w:val="subscript"/>
        </w:rPr>
        <w:t>2</w:t>
      </w:r>
      <w:r w:rsidRPr="00053CF8">
        <w:rPr>
          <w:rFonts w:ascii="Times New Roman" w:hAnsi="Times New Roman"/>
          <w:bCs/>
          <w:sz w:val="24"/>
          <w:szCs w:val="24"/>
        </w:rPr>
        <w:t>, Hf</w:t>
      </w:r>
      <w:r w:rsidRPr="00053CF8">
        <w:rPr>
          <w:rFonts w:ascii="Times New Roman" w:hAnsi="Times New Roman"/>
          <w:bCs/>
          <w:sz w:val="24"/>
          <w:szCs w:val="24"/>
          <w:vertAlign w:val="subscript"/>
        </w:rPr>
        <w:t>2</w:t>
      </w:r>
      <w:r w:rsidRPr="00053CF8">
        <w:rPr>
          <w:rFonts w:ascii="Times New Roman" w:hAnsi="Times New Roman"/>
          <w:bCs/>
          <w:sz w:val="24"/>
          <w:szCs w:val="24"/>
        </w:rPr>
        <w:t>O</w:t>
      </w:r>
      <w:r w:rsidRPr="00053CF8">
        <w:rPr>
          <w:rFonts w:ascii="Times New Roman" w:hAnsi="Times New Roman"/>
          <w:bCs/>
          <w:sz w:val="24"/>
          <w:szCs w:val="24"/>
          <w:vertAlign w:val="subscript"/>
        </w:rPr>
        <w:t>3</w:t>
      </w:r>
      <w:r w:rsidRPr="00053CF8">
        <w:rPr>
          <w:rFonts w:ascii="Times New Roman" w:hAnsi="Times New Roman"/>
          <w:bCs/>
          <w:sz w:val="24"/>
          <w:szCs w:val="24"/>
        </w:rPr>
        <w:t>, and Y</w:t>
      </w:r>
      <w:r w:rsidRPr="00053CF8">
        <w:rPr>
          <w:rFonts w:ascii="Times New Roman" w:hAnsi="Times New Roman"/>
          <w:bCs/>
          <w:sz w:val="24"/>
          <w:szCs w:val="24"/>
          <w:vertAlign w:val="subscript"/>
        </w:rPr>
        <w:t>2</w:t>
      </w:r>
      <w:r w:rsidRPr="00053CF8">
        <w:rPr>
          <w:rFonts w:ascii="Times New Roman" w:hAnsi="Times New Roman"/>
          <w:bCs/>
          <w:sz w:val="24"/>
          <w:szCs w:val="24"/>
        </w:rPr>
        <w:t>O</w:t>
      </w:r>
      <w:r w:rsidRPr="00053CF8">
        <w:rPr>
          <w:rFonts w:ascii="Times New Roman" w:hAnsi="Times New Roman"/>
          <w:bCs/>
          <w:sz w:val="24"/>
          <w:szCs w:val="24"/>
          <w:vertAlign w:val="subscript"/>
        </w:rPr>
        <w:t>3</w:t>
      </w:r>
      <w:r w:rsidRPr="00053CF8">
        <w:rPr>
          <w:rFonts w:ascii="Times New Roman" w:hAnsi="Times New Roman"/>
          <w:bCs/>
          <w:sz w:val="24"/>
          <w:szCs w:val="24"/>
        </w:rPr>
        <w:t xml:space="preserve"> </w:t>
      </w:r>
      <w:r>
        <w:rPr>
          <w:rFonts w:ascii="Times New Roman" w:hAnsi="Times New Roman" w:hint="eastAsia"/>
          <w:bCs/>
          <w:sz w:val="24"/>
          <w:szCs w:val="24"/>
        </w:rPr>
        <w:t>...</w:t>
      </w:r>
      <w:r w:rsidRPr="00053CF8">
        <w:rPr>
          <w:rFonts w:ascii="Times New Roman" w:hAnsi="Times New Roman"/>
          <w:bCs/>
          <w:sz w:val="24"/>
          <w:szCs w:val="24"/>
        </w:rPr>
        <w:t>83</w:t>
      </w:r>
    </w:p>
    <w:p w:rsidR="00DA59AD" w:rsidRPr="00053CF8" w:rsidRDefault="00DA59AD" w:rsidP="00DA59AD">
      <w:pPr>
        <w:spacing w:line="480" w:lineRule="auto"/>
        <w:ind w:left="991" w:hangingChars="413" w:hanging="991"/>
        <w:jc w:val="both"/>
        <w:rPr>
          <w:rFonts w:ascii="Times New Roman" w:hAnsi="Times New Roman"/>
          <w:sz w:val="24"/>
          <w:szCs w:val="24"/>
        </w:rPr>
      </w:pPr>
      <w:proofErr w:type="gramStart"/>
      <w:r w:rsidRPr="00053CF8">
        <w:rPr>
          <w:rFonts w:ascii="Times New Roman" w:hAnsi="Times New Roman"/>
          <w:sz w:val="24"/>
          <w:szCs w:val="24"/>
        </w:rPr>
        <w:t>Table 4-3.</w:t>
      </w:r>
      <w:proofErr w:type="gramEnd"/>
      <w:r w:rsidRPr="00053CF8">
        <w:rPr>
          <w:rFonts w:ascii="Times New Roman" w:hAnsi="Times New Roman"/>
          <w:sz w:val="24"/>
          <w:szCs w:val="24"/>
        </w:rPr>
        <w:t xml:space="preserve"> Summarization refractive indexes (n) collected at 600nm wavelength and film densities of passivation PECVD SiO</w:t>
      </w:r>
      <w:r w:rsidRPr="00053CF8">
        <w:rPr>
          <w:rFonts w:ascii="Times New Roman" w:hAnsi="Times New Roman"/>
          <w:sz w:val="24"/>
          <w:szCs w:val="24"/>
          <w:vertAlign w:val="subscript"/>
        </w:rPr>
        <w:t>2</w:t>
      </w:r>
      <w:r>
        <w:rPr>
          <w:rFonts w:ascii="Times New Roman" w:hAnsi="Times New Roman"/>
          <w:sz w:val="24"/>
          <w:szCs w:val="24"/>
        </w:rPr>
        <w:t xml:space="preserve"> layer of a-IGZO TFTs. ……</w:t>
      </w:r>
      <w:r>
        <w:rPr>
          <w:rFonts w:ascii="Times New Roman" w:hAnsi="Times New Roman" w:hint="eastAsia"/>
          <w:sz w:val="24"/>
          <w:szCs w:val="24"/>
        </w:rPr>
        <w:t>...</w:t>
      </w:r>
      <w:r>
        <w:rPr>
          <w:rFonts w:ascii="Times New Roman" w:hAnsi="Times New Roman"/>
          <w:sz w:val="24"/>
          <w:szCs w:val="24"/>
        </w:rPr>
        <w:t>……</w:t>
      </w:r>
      <w:r w:rsidRPr="00053CF8">
        <w:rPr>
          <w:rFonts w:ascii="Times New Roman" w:hAnsi="Times New Roman"/>
          <w:sz w:val="24"/>
          <w:szCs w:val="24"/>
        </w:rPr>
        <w:t>….…...….93</w:t>
      </w:r>
    </w:p>
    <w:p w:rsidR="00DA59AD" w:rsidRPr="00053CF8" w:rsidRDefault="00DA59AD" w:rsidP="00DA59AD">
      <w:pPr>
        <w:spacing w:line="480" w:lineRule="auto"/>
        <w:ind w:left="991" w:hangingChars="413" w:hanging="991"/>
        <w:jc w:val="both"/>
        <w:rPr>
          <w:rFonts w:ascii="Times New Roman" w:hAnsi="Times New Roman"/>
          <w:sz w:val="24"/>
          <w:szCs w:val="24"/>
        </w:rPr>
      </w:pPr>
      <w:proofErr w:type="gramStart"/>
      <w:r w:rsidRPr="00053CF8">
        <w:rPr>
          <w:rFonts w:ascii="Times New Roman" w:hAnsi="Times New Roman"/>
          <w:bCs/>
          <w:sz w:val="24"/>
          <w:szCs w:val="24"/>
        </w:rPr>
        <w:t>Table 7-1.</w:t>
      </w:r>
      <w:proofErr w:type="gramEnd"/>
      <w:r w:rsidRPr="00053CF8">
        <w:rPr>
          <w:rFonts w:ascii="Times New Roman" w:hAnsi="Times New Roman"/>
          <w:bCs/>
          <w:sz w:val="24"/>
          <w:szCs w:val="24"/>
        </w:rPr>
        <w:t xml:space="preserve"> Transfer characteristics of TEG 8TFTs and Main array 6TFTs </w:t>
      </w:r>
      <w:proofErr w:type="gramStart"/>
      <w:r w:rsidRPr="00053CF8">
        <w:rPr>
          <w:rFonts w:ascii="Times New Roman" w:hAnsi="Times New Roman"/>
          <w:bCs/>
          <w:sz w:val="24"/>
          <w:szCs w:val="24"/>
        </w:rPr>
        <w:t>……..……………</w:t>
      </w:r>
      <w:proofErr w:type="gramEnd"/>
      <w:r w:rsidRPr="00053CF8">
        <w:rPr>
          <w:rFonts w:ascii="Times New Roman" w:hAnsi="Times New Roman"/>
          <w:bCs/>
          <w:sz w:val="24"/>
          <w:szCs w:val="24"/>
        </w:rPr>
        <w:t>..163</w:t>
      </w: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jc w:val="right"/>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jc w:val="right"/>
        <w:rPr>
          <w:rFonts w:eastAsia="맑은 고딕"/>
          <w:sz w:val="24"/>
          <w:szCs w:val="24"/>
          <w:lang w:eastAsia="ko-KR"/>
        </w:rPr>
      </w:pPr>
    </w:p>
    <w:p w:rsidR="00DA59AD" w:rsidRDefault="00DA59AD" w:rsidP="00DA59AD">
      <w:pPr>
        <w:pStyle w:val="references"/>
        <w:numPr>
          <w:ilvl w:val="0"/>
          <w:numId w:val="0"/>
        </w:numPr>
        <w:tabs>
          <w:tab w:val="left" w:leader="dot" w:pos="9356"/>
        </w:tabs>
        <w:spacing w:line="480" w:lineRule="auto"/>
        <w:ind w:rightChars="2" w:right="4"/>
        <w:jc w:val="center"/>
        <w:rPr>
          <w:rFonts w:eastAsia="맑은 고딕"/>
          <w:b/>
          <w:sz w:val="24"/>
          <w:szCs w:val="24"/>
          <w:lang w:eastAsia="ko-KR"/>
        </w:rPr>
      </w:pPr>
      <w:r w:rsidRPr="003C30AD">
        <w:rPr>
          <w:rFonts w:eastAsia="맑은 고딕" w:hint="eastAsia"/>
          <w:b/>
          <w:sz w:val="24"/>
          <w:szCs w:val="24"/>
          <w:lang w:eastAsia="ko-KR"/>
        </w:rPr>
        <w:lastRenderedPageBreak/>
        <w:t>LIST OF FIGURES</w:t>
      </w:r>
    </w:p>
    <w:p w:rsidR="00DA59AD" w:rsidRPr="00E85164" w:rsidRDefault="00DA59AD" w:rsidP="00DA59AD">
      <w:pPr>
        <w:pStyle w:val="references"/>
        <w:numPr>
          <w:ilvl w:val="0"/>
          <w:numId w:val="0"/>
        </w:numPr>
        <w:tabs>
          <w:tab w:val="left" w:pos="9356"/>
        </w:tabs>
        <w:spacing w:line="480" w:lineRule="auto"/>
        <w:ind w:left="991" w:rightChars="1" w:right="2" w:hangingChars="413" w:hanging="991"/>
        <w:rPr>
          <w:rFonts w:eastAsiaTheme="minorEastAsia"/>
          <w:sz w:val="24"/>
          <w:szCs w:val="24"/>
          <w:lang w:eastAsia="ko-KR"/>
        </w:rPr>
      </w:pPr>
      <w:r w:rsidRPr="00E85164">
        <w:rPr>
          <w:sz w:val="24"/>
          <w:szCs w:val="24"/>
        </w:rPr>
        <w:t>Figure 1</w:t>
      </w:r>
      <w:r w:rsidRPr="00E85164">
        <w:rPr>
          <w:rFonts w:hint="eastAsia"/>
          <w:sz w:val="24"/>
          <w:szCs w:val="24"/>
        </w:rPr>
        <w:t>-</w:t>
      </w:r>
      <w:r w:rsidRPr="00E85164">
        <w:rPr>
          <w:sz w:val="24"/>
          <w:szCs w:val="24"/>
        </w:rPr>
        <w:fldChar w:fldCharType="begin"/>
      </w:r>
      <w:r w:rsidRPr="00E85164">
        <w:rPr>
          <w:sz w:val="24"/>
          <w:szCs w:val="24"/>
        </w:rPr>
        <w:instrText xml:space="preserve"> SEQ Figure_1. \* ARABIC </w:instrText>
      </w:r>
      <w:r w:rsidRPr="00E85164">
        <w:rPr>
          <w:sz w:val="24"/>
          <w:szCs w:val="24"/>
        </w:rPr>
        <w:fldChar w:fldCharType="separate"/>
      </w:r>
      <w:r w:rsidRPr="00E85164">
        <w:rPr>
          <w:sz w:val="24"/>
          <w:szCs w:val="24"/>
        </w:rPr>
        <w:t>1</w:t>
      </w:r>
      <w:r w:rsidRPr="00E85164">
        <w:rPr>
          <w:sz w:val="24"/>
          <w:szCs w:val="24"/>
        </w:rPr>
        <w:fldChar w:fldCharType="end"/>
      </w:r>
      <w:r w:rsidRPr="00E85164">
        <w:rPr>
          <w:rFonts w:hint="eastAsia"/>
          <w:sz w:val="24"/>
          <w:szCs w:val="24"/>
        </w:rPr>
        <w:t>.</w:t>
      </w:r>
      <w:r w:rsidRPr="00E85164">
        <w:rPr>
          <w:sz w:val="24"/>
          <w:szCs w:val="24"/>
        </w:rPr>
        <w:t xml:space="preserve"> (a) The basic structure of TFT and corresponding energy bond diagrams as viewed through the gate for several biasing conditions: (b) equilibrium, V</w:t>
      </w:r>
      <w:r w:rsidRPr="00E85164">
        <w:rPr>
          <w:sz w:val="24"/>
          <w:szCs w:val="24"/>
          <w:vertAlign w:val="subscript"/>
        </w:rPr>
        <w:t>GS</w:t>
      </w:r>
      <w:r w:rsidRPr="00E85164">
        <w:rPr>
          <w:sz w:val="24"/>
          <w:szCs w:val="24"/>
        </w:rPr>
        <w:t>=0 [V], (c) V</w:t>
      </w:r>
      <w:r w:rsidRPr="00E85164">
        <w:rPr>
          <w:sz w:val="24"/>
          <w:szCs w:val="24"/>
          <w:vertAlign w:val="subscript"/>
        </w:rPr>
        <w:t>GS</w:t>
      </w:r>
      <w:r w:rsidRPr="00E85164">
        <w:rPr>
          <w:sz w:val="24"/>
          <w:szCs w:val="24"/>
        </w:rPr>
        <w:t xml:space="preserve"> &lt;0 [V], and (d) V</w:t>
      </w:r>
      <w:r w:rsidRPr="00E85164">
        <w:rPr>
          <w:sz w:val="24"/>
          <w:szCs w:val="24"/>
          <w:vertAlign w:val="subscript"/>
        </w:rPr>
        <w:t>GS</w:t>
      </w:r>
      <w:r w:rsidRPr="00E85164">
        <w:rPr>
          <w:sz w:val="24"/>
          <w:szCs w:val="24"/>
        </w:rPr>
        <w:t xml:space="preserve"> &gt; 0 [V]</w:t>
      </w:r>
      <w:r>
        <w:rPr>
          <w:rFonts w:eastAsiaTheme="minorEastAsia" w:hint="eastAsia"/>
          <w:sz w:val="24"/>
          <w:szCs w:val="24"/>
          <w:lang w:eastAsia="ko-KR"/>
        </w:rPr>
        <w:t xml:space="preserve"> .................................................................................................6</w:t>
      </w:r>
    </w:p>
    <w:p w:rsidR="00DA59AD" w:rsidRDefault="00DA59AD" w:rsidP="00DA59AD">
      <w:pPr>
        <w:pStyle w:val="a8"/>
        <w:spacing w:line="480" w:lineRule="auto"/>
        <w:ind w:left="991" w:hangingChars="413" w:hanging="991"/>
        <w:jc w:val="both"/>
        <w:rPr>
          <w:rFonts w:ascii="Times New Roman" w:hAnsi="Times New Roman"/>
          <w:b w:val="0"/>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2</w:t>
      </w:r>
      <w:r w:rsidRPr="00BF2355">
        <w:rPr>
          <w:rFonts w:ascii="Times New Roman" w:hAnsi="Times New Roman"/>
          <w:b w:val="0"/>
          <w:sz w:val="24"/>
          <w:szCs w:val="24"/>
        </w:rPr>
        <w:fldChar w:fldCharType="end"/>
      </w:r>
      <w:r>
        <w:rPr>
          <w:rFonts w:ascii="Times New Roman" w:hAnsi="Times New Roman" w:hint="eastAsia"/>
          <w:b w:val="0"/>
          <w:sz w:val="24"/>
          <w:szCs w:val="24"/>
        </w:rPr>
        <w:t xml:space="preserve">. </w:t>
      </w:r>
      <w:r w:rsidRPr="00BF2355">
        <w:rPr>
          <w:rFonts w:ascii="Times New Roman" w:hAnsi="Times New Roman"/>
          <w:b w:val="0"/>
          <w:sz w:val="24"/>
          <w:szCs w:val="24"/>
        </w:rPr>
        <w:t>Cross section of the various TFT structure as S/D electrodes: (a) normal staggered TFT structure (b) inverted staggered TFT structur</w:t>
      </w:r>
      <w:r>
        <w:rPr>
          <w:rFonts w:ascii="Times New Roman" w:hAnsi="Times New Roman"/>
          <w:b w:val="0"/>
          <w:sz w:val="24"/>
          <w:szCs w:val="24"/>
        </w:rPr>
        <w:t>e</w:t>
      </w:r>
      <w:r>
        <w:rPr>
          <w:rFonts w:ascii="Times New Roman" w:hAnsi="Times New Roman" w:hint="eastAsia"/>
          <w:b w:val="0"/>
          <w:sz w:val="24"/>
          <w:szCs w:val="24"/>
        </w:rPr>
        <w:t xml:space="preserve"> </w:t>
      </w:r>
      <w:r>
        <w:rPr>
          <w:rFonts w:ascii="Times New Roman" w:hAnsi="Times New Roman"/>
          <w:b w:val="0"/>
          <w:sz w:val="24"/>
          <w:szCs w:val="24"/>
        </w:rPr>
        <w:t>…………………</w:t>
      </w:r>
      <w:r>
        <w:rPr>
          <w:rFonts w:ascii="Times New Roman" w:hAnsi="Times New Roman" w:hint="eastAsia"/>
          <w:b w:val="0"/>
          <w:sz w:val="24"/>
          <w:szCs w:val="24"/>
        </w:rPr>
        <w:t>...</w:t>
      </w:r>
      <w:r>
        <w:rPr>
          <w:rFonts w:ascii="Times New Roman" w:hAnsi="Times New Roman"/>
          <w:b w:val="0"/>
          <w:sz w:val="24"/>
          <w:szCs w:val="24"/>
        </w:rPr>
        <w:t>………………</w:t>
      </w:r>
      <w:r>
        <w:rPr>
          <w:rFonts w:ascii="Times New Roman" w:hAnsi="Times New Roman" w:hint="eastAsia"/>
          <w:b w:val="0"/>
          <w:sz w:val="24"/>
          <w:szCs w:val="24"/>
        </w:rPr>
        <w:t>8</w:t>
      </w:r>
    </w:p>
    <w:p w:rsidR="00DA59AD" w:rsidRDefault="00DA59AD" w:rsidP="00DA59AD">
      <w:pPr>
        <w:pStyle w:val="a8"/>
        <w:spacing w:line="480" w:lineRule="auto"/>
        <w:ind w:left="991" w:hangingChars="413" w:hanging="991"/>
        <w:jc w:val="both"/>
        <w:rPr>
          <w:rFonts w:ascii="Times New Roman" w:hAnsi="Times New Roman"/>
          <w:b w:val="0"/>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3</w:t>
      </w:r>
      <w:r w:rsidRPr="00BF2355">
        <w:rPr>
          <w:rFonts w:ascii="Times New Roman" w:hAnsi="Times New Roman"/>
          <w:b w:val="0"/>
          <w:sz w:val="24"/>
          <w:szCs w:val="24"/>
        </w:rPr>
        <w:fldChar w:fldCharType="end"/>
      </w:r>
      <w:r>
        <w:rPr>
          <w:rFonts w:ascii="Times New Roman" w:hAnsi="Times New Roman" w:hint="eastAsia"/>
          <w:b w:val="0"/>
          <w:sz w:val="24"/>
          <w:szCs w:val="24"/>
        </w:rPr>
        <w:t>.</w:t>
      </w:r>
      <w:r w:rsidRPr="00BF2355">
        <w:rPr>
          <w:rFonts w:ascii="Times New Roman" w:hAnsi="Times New Roman"/>
          <w:b w:val="0"/>
          <w:sz w:val="24"/>
          <w:szCs w:val="24"/>
        </w:rPr>
        <w:t xml:space="preserve"> Cross section of the various TFT structure as gate electrodes: (a) Bottom gate TFT structure (b) Top gate TFT structure</w:t>
      </w:r>
      <w:r>
        <w:rPr>
          <w:rFonts w:ascii="Times New Roman" w:hAnsi="Times New Roman" w:hint="eastAsia"/>
          <w:b w:val="0"/>
          <w:sz w:val="24"/>
          <w:szCs w:val="24"/>
        </w:rPr>
        <w:t xml:space="preserve"> </w:t>
      </w:r>
      <w:r>
        <w:rPr>
          <w:rFonts w:ascii="Times New Roman" w:hAnsi="Times New Roman"/>
          <w:b w:val="0"/>
          <w:sz w:val="24"/>
          <w:szCs w:val="24"/>
        </w:rPr>
        <w:t>………</w:t>
      </w:r>
      <w:r>
        <w:rPr>
          <w:rFonts w:ascii="Times New Roman" w:hAnsi="Times New Roman" w:hint="eastAsia"/>
          <w:b w:val="0"/>
          <w:sz w:val="24"/>
          <w:szCs w:val="24"/>
        </w:rPr>
        <w:t>..</w:t>
      </w:r>
      <w:r>
        <w:rPr>
          <w:rFonts w:ascii="Times New Roman" w:hAnsi="Times New Roman"/>
          <w:b w:val="0"/>
          <w:sz w:val="24"/>
          <w:szCs w:val="24"/>
        </w:rPr>
        <w:t>…………………………………………</w:t>
      </w:r>
      <w:r>
        <w:rPr>
          <w:rFonts w:ascii="Times New Roman" w:hAnsi="Times New Roman" w:hint="eastAsia"/>
          <w:b w:val="0"/>
          <w:sz w:val="24"/>
          <w:szCs w:val="24"/>
        </w:rPr>
        <w:t>9</w:t>
      </w:r>
    </w:p>
    <w:p w:rsidR="00DA59AD" w:rsidRPr="00BF2355" w:rsidRDefault="00DA59AD" w:rsidP="00DA59AD">
      <w:pPr>
        <w:pStyle w:val="a8"/>
        <w:spacing w:line="480" w:lineRule="auto"/>
        <w:ind w:left="991" w:hangingChars="413" w:hanging="991"/>
        <w:jc w:val="both"/>
        <w:rPr>
          <w:rFonts w:ascii="Times New Roman" w:hAnsi="Times New Roman"/>
          <w:b w:val="0"/>
          <w:sz w:val="24"/>
          <w:szCs w:val="24"/>
        </w:rPr>
      </w:pPr>
      <w:r>
        <w:rPr>
          <w:rFonts w:ascii="Times New Roman" w:hAnsi="Times New Roman"/>
          <w:b w:val="0"/>
          <w:sz w:val="24"/>
          <w:szCs w:val="24"/>
        </w:rPr>
        <w:t>Figure 1-</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4</w:t>
      </w:r>
      <w:r w:rsidRPr="00BF2355">
        <w:rPr>
          <w:rFonts w:ascii="Times New Roman" w:hAnsi="Times New Roman"/>
          <w:b w:val="0"/>
          <w:sz w:val="24"/>
          <w:szCs w:val="24"/>
        </w:rPr>
        <w:fldChar w:fldCharType="end"/>
      </w:r>
      <w:r>
        <w:rPr>
          <w:rFonts w:ascii="Times New Roman" w:hAnsi="Times New Roman" w:hint="eastAsia"/>
          <w:b w:val="0"/>
          <w:sz w:val="24"/>
          <w:szCs w:val="24"/>
        </w:rPr>
        <w:t>.</w:t>
      </w:r>
      <w:r w:rsidRPr="00BF2355">
        <w:rPr>
          <w:rFonts w:ascii="Times New Roman" w:hAnsi="Times New Roman"/>
          <w:b w:val="0"/>
          <w:sz w:val="24"/>
          <w:szCs w:val="24"/>
        </w:rPr>
        <w:t xml:space="preserve"> Schematic diagram for definition of V</w:t>
      </w:r>
      <w:r w:rsidRPr="00BF2355">
        <w:rPr>
          <w:rFonts w:ascii="Times New Roman" w:hAnsi="Times New Roman"/>
          <w:b w:val="0"/>
          <w:sz w:val="24"/>
          <w:szCs w:val="24"/>
          <w:vertAlign w:val="subscript"/>
        </w:rPr>
        <w:t>th</w:t>
      </w:r>
      <w:r w:rsidRPr="00BF2355">
        <w:rPr>
          <w:rFonts w:ascii="Times New Roman" w:hAnsi="Times New Roman"/>
          <w:b w:val="0"/>
          <w:sz w:val="24"/>
          <w:szCs w:val="24"/>
        </w:rPr>
        <w:t>, V</w:t>
      </w:r>
      <w:r w:rsidRPr="00BF2355">
        <w:rPr>
          <w:rFonts w:ascii="Times New Roman" w:hAnsi="Times New Roman"/>
          <w:b w:val="0"/>
          <w:sz w:val="24"/>
          <w:szCs w:val="24"/>
          <w:vertAlign w:val="subscript"/>
        </w:rPr>
        <w:t>ON</w:t>
      </w:r>
      <w:r w:rsidRPr="00BF2355">
        <w:rPr>
          <w:rFonts w:ascii="Times New Roman" w:hAnsi="Times New Roman"/>
          <w:b w:val="0"/>
          <w:sz w:val="24"/>
          <w:szCs w:val="24"/>
        </w:rPr>
        <w:t>: (a) Output conductance gate to source voltage (g</w:t>
      </w:r>
      <w:r w:rsidRPr="00BF2355">
        <w:rPr>
          <w:rFonts w:ascii="Times New Roman" w:hAnsi="Times New Roman"/>
          <w:b w:val="0"/>
          <w:sz w:val="24"/>
          <w:szCs w:val="24"/>
          <w:vertAlign w:val="subscript"/>
        </w:rPr>
        <w:t>D</w:t>
      </w:r>
      <w:r w:rsidRPr="00BF2355">
        <w:rPr>
          <w:rFonts w:ascii="Times New Roman" w:hAnsi="Times New Roman"/>
          <w:b w:val="0"/>
          <w:sz w:val="24"/>
          <w:szCs w:val="24"/>
        </w:rPr>
        <w:t xml:space="preserve"> – V</w:t>
      </w:r>
      <w:r w:rsidRPr="00BF2355">
        <w:rPr>
          <w:rFonts w:ascii="Times New Roman" w:hAnsi="Times New Roman"/>
          <w:b w:val="0"/>
          <w:sz w:val="24"/>
          <w:szCs w:val="24"/>
          <w:vertAlign w:val="subscript"/>
        </w:rPr>
        <w:t>GS</w:t>
      </w:r>
      <w:r w:rsidRPr="00BF2355">
        <w:rPr>
          <w:rFonts w:ascii="Times New Roman" w:hAnsi="Times New Roman"/>
          <w:b w:val="0"/>
          <w:sz w:val="24"/>
          <w:szCs w:val="24"/>
        </w:rPr>
        <w:t>) characteristic illustration threshold voltage estimation</w:t>
      </w:r>
      <w:r w:rsidRPr="00BF2355">
        <w:rPr>
          <w:rFonts w:ascii="Times New Roman" w:hAnsi="Times New Roman"/>
          <w:b w:val="0"/>
          <w:sz w:val="24"/>
          <w:szCs w:val="24"/>
          <w:vertAlign w:val="subscript"/>
        </w:rPr>
        <w:t xml:space="preserve"> </w:t>
      </w:r>
      <w:r w:rsidRPr="00BF2355">
        <w:rPr>
          <w:rFonts w:ascii="Times New Roman" w:hAnsi="Times New Roman"/>
          <w:b w:val="0"/>
          <w:sz w:val="24"/>
          <w:szCs w:val="24"/>
        </w:rPr>
        <w:t>(b) Log</w:t>
      </w:r>
      <w:r>
        <w:rPr>
          <w:rFonts w:ascii="Times New Roman" w:hAnsi="Times New Roman" w:hint="eastAsia"/>
          <w:b w:val="0"/>
          <w:sz w:val="24"/>
          <w:szCs w:val="24"/>
        </w:rPr>
        <w:t xml:space="preserve"> </w:t>
      </w:r>
      <w:r w:rsidRPr="00BF2355">
        <w:rPr>
          <w:rFonts w:ascii="Times New Roman" w:hAnsi="Times New Roman"/>
          <w:b w:val="0"/>
          <w:sz w:val="24"/>
          <w:szCs w:val="24"/>
        </w:rPr>
        <w:t>(I</w:t>
      </w:r>
      <w:r w:rsidRPr="00BF2355">
        <w:rPr>
          <w:rFonts w:ascii="Times New Roman" w:hAnsi="Times New Roman"/>
          <w:b w:val="0"/>
          <w:sz w:val="24"/>
          <w:szCs w:val="24"/>
          <w:vertAlign w:val="subscript"/>
        </w:rPr>
        <w:t>D</w:t>
      </w:r>
      <w:r w:rsidRPr="00BF2355">
        <w:rPr>
          <w:rFonts w:ascii="Times New Roman" w:hAnsi="Times New Roman"/>
          <w:b w:val="0"/>
          <w:sz w:val="24"/>
          <w:szCs w:val="24"/>
        </w:rPr>
        <w:t>-V</w:t>
      </w:r>
      <w:r w:rsidRPr="00BF2355">
        <w:rPr>
          <w:rFonts w:ascii="Times New Roman" w:hAnsi="Times New Roman"/>
          <w:b w:val="0"/>
          <w:sz w:val="24"/>
          <w:szCs w:val="24"/>
          <w:vertAlign w:val="subscript"/>
        </w:rPr>
        <w:t>GS</w:t>
      </w:r>
      <w:r w:rsidRPr="00BF2355">
        <w:rPr>
          <w:rFonts w:ascii="Times New Roman" w:hAnsi="Times New Roman"/>
          <w:b w:val="0"/>
          <w:sz w:val="24"/>
          <w:szCs w:val="24"/>
        </w:rPr>
        <w:t>) transfer characteristics showing the turn on voltage, V</w:t>
      </w:r>
      <w:r w:rsidRPr="00BF2355">
        <w:rPr>
          <w:rFonts w:ascii="Times New Roman" w:hAnsi="Times New Roman"/>
          <w:b w:val="0"/>
          <w:sz w:val="24"/>
          <w:szCs w:val="24"/>
          <w:vertAlign w:val="subscript"/>
        </w:rPr>
        <w:t>ON</w:t>
      </w:r>
      <w:r w:rsidRPr="00BF2355">
        <w:rPr>
          <w:rFonts w:ascii="Times New Roman" w:hAnsi="Times New Roman"/>
          <w:b w:val="0"/>
          <w:sz w:val="24"/>
          <w:szCs w:val="24"/>
        </w:rPr>
        <w:t>, and the threshold voltage, V</w:t>
      </w:r>
      <w:r w:rsidRPr="00BF2355">
        <w:rPr>
          <w:rFonts w:ascii="Times New Roman" w:hAnsi="Times New Roman"/>
          <w:b w:val="0"/>
          <w:sz w:val="24"/>
          <w:szCs w:val="24"/>
          <w:vertAlign w:val="subscript"/>
        </w:rPr>
        <w:t>th</w:t>
      </w:r>
      <w:r w:rsidRPr="00BF2355">
        <w:rPr>
          <w:rFonts w:ascii="Times New Roman" w:hAnsi="Times New Roman"/>
          <w:b w:val="0"/>
          <w:sz w:val="24"/>
          <w:szCs w:val="24"/>
        </w:rPr>
        <w:t xml:space="preserve"> for the same device</w:t>
      </w:r>
      <w:r>
        <w:rPr>
          <w:rFonts w:ascii="Times New Roman" w:hAnsi="Times New Roman" w:hint="eastAsia"/>
          <w:b w:val="0"/>
          <w:sz w:val="24"/>
          <w:szCs w:val="24"/>
        </w:rPr>
        <w:t xml:space="preserve"> </w:t>
      </w:r>
      <w:r>
        <w:rPr>
          <w:rFonts w:ascii="Times New Roman" w:hAnsi="Times New Roman"/>
          <w:b w:val="0"/>
          <w:sz w:val="24"/>
          <w:szCs w:val="24"/>
        </w:rPr>
        <w:t>……………………………………………………</w:t>
      </w:r>
      <w:r>
        <w:rPr>
          <w:rFonts w:ascii="Times New Roman" w:hAnsi="Times New Roman" w:hint="eastAsia"/>
          <w:b w:val="0"/>
          <w:sz w:val="24"/>
          <w:szCs w:val="24"/>
        </w:rPr>
        <w:t>...12</w:t>
      </w:r>
    </w:p>
    <w:p w:rsidR="00DA59AD" w:rsidRPr="007F7344" w:rsidRDefault="00DA59AD" w:rsidP="00DA59AD">
      <w:pPr>
        <w:pStyle w:val="a8"/>
        <w:spacing w:line="480" w:lineRule="auto"/>
        <w:ind w:left="991" w:hangingChars="413" w:hanging="991"/>
        <w:jc w:val="both"/>
        <w:rPr>
          <w:rFonts w:ascii="Times New Roman" w:hAnsi="Times New Roman"/>
          <w:b w:val="0"/>
          <w:iCs/>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5</w:t>
      </w:r>
      <w:r w:rsidRPr="00BF2355">
        <w:rPr>
          <w:rFonts w:ascii="Times New Roman" w:hAnsi="Times New Roman"/>
          <w:b w:val="0"/>
          <w:sz w:val="24"/>
          <w:szCs w:val="24"/>
        </w:rPr>
        <w:fldChar w:fldCharType="end"/>
      </w:r>
      <w:r>
        <w:rPr>
          <w:rFonts w:ascii="Times New Roman" w:hAnsi="Times New Roman" w:hint="eastAsia"/>
          <w:b w:val="0"/>
          <w:sz w:val="24"/>
          <w:szCs w:val="24"/>
        </w:rPr>
        <w:t>.</w:t>
      </w:r>
      <w:r w:rsidRPr="00BF2355">
        <w:rPr>
          <w:rFonts w:ascii="Times New Roman" w:hAnsi="Times New Roman"/>
          <w:b w:val="0"/>
          <w:sz w:val="24"/>
          <w:szCs w:val="24"/>
        </w:rPr>
        <w:t xml:space="preserve"> </w:t>
      </w:r>
      <w:r w:rsidRPr="007F7344">
        <w:rPr>
          <w:rFonts w:ascii="Times New Roman" w:hAnsi="Times New Roman"/>
          <w:b w:val="0"/>
          <w:sz w:val="24"/>
          <w:szCs w:val="24"/>
        </w:rPr>
        <w:t>Schematic diagrams for definition of subthreshold slope and drain current ratio</w:t>
      </w:r>
      <m:oMath>
        <m:r>
          <m:rPr>
            <m:sty m:val="b"/>
          </m:rPr>
          <w:rPr>
            <w:rFonts w:ascii="Cambria Math" w:hAnsi="Cambria Math"/>
            <w:sz w:val="24"/>
            <w:szCs w:val="24"/>
          </w:rPr>
          <m:t xml:space="preserve"> </m:t>
        </m:r>
        <m:sSubSup>
          <m:sSubSupPr>
            <m:ctrlPr>
              <w:rPr>
                <w:rFonts w:ascii="Cambria Math" w:hAnsi="Cambria Math"/>
                <w:b w:val="0"/>
                <w:i/>
                <w:iCs/>
                <w:sz w:val="24"/>
                <w:szCs w:val="24"/>
              </w:rPr>
            </m:ctrlPr>
          </m:sSubSupPr>
          <m:e>
            <m:r>
              <m:rPr>
                <m:sty m:val="b"/>
              </m:rPr>
              <w:rPr>
                <w:rFonts w:ascii="Cambria Math" w:hAnsi="Cambria Math"/>
                <w:sz w:val="24"/>
                <w:szCs w:val="24"/>
              </w:rPr>
              <m:t>I</m:t>
            </m:r>
          </m:e>
          <m:sub>
            <m:r>
              <m:rPr>
                <m:sty m:val="bi"/>
              </m:rPr>
              <w:rPr>
                <w:rFonts w:ascii="Cambria Math" w:hAnsi="Cambria Math"/>
                <w:sz w:val="24"/>
                <w:szCs w:val="24"/>
              </w:rPr>
              <m:t>D</m:t>
            </m:r>
          </m:sub>
          <m:sup>
            <m:r>
              <m:rPr>
                <m:sty m:val="b"/>
              </m:rPr>
              <w:rPr>
                <w:rFonts w:ascii="Cambria Math" w:hAnsi="Cambria Math"/>
                <w:sz w:val="24"/>
                <w:szCs w:val="24"/>
              </w:rPr>
              <m:t>ON</m:t>
            </m:r>
            <m:r>
              <m:rPr>
                <m:sty m:val="bi"/>
              </m:rPr>
              <w:rPr>
                <w:rFonts w:ascii="Cambria Math" w:hAnsi="Cambria Math"/>
                <w:sz w:val="24"/>
                <w:szCs w:val="24"/>
              </w:rPr>
              <m:t>-</m:t>
            </m:r>
            <m:r>
              <m:rPr>
                <m:sty m:val="b"/>
              </m:rPr>
              <w:rPr>
                <w:rFonts w:ascii="Cambria Math" w:hAnsi="Cambria Math"/>
                <w:sz w:val="24"/>
                <w:szCs w:val="24"/>
              </w:rPr>
              <m:t>OFF</m:t>
            </m:r>
          </m:sup>
        </m:sSubSup>
      </m:oMath>
      <w:r>
        <w:rPr>
          <w:rFonts w:ascii="Times New Roman" w:hAnsi="Times New Roman" w:hint="eastAsia"/>
          <w:b w:val="0"/>
          <w:iCs/>
          <w:sz w:val="24"/>
          <w:szCs w:val="24"/>
        </w:rPr>
        <w:t xml:space="preserve"> </w:t>
      </w:r>
      <w:r>
        <w:rPr>
          <w:rFonts w:ascii="Times New Roman" w:hAnsi="Times New Roman"/>
          <w:b w:val="0"/>
          <w:iCs/>
          <w:sz w:val="24"/>
          <w:szCs w:val="24"/>
        </w:rPr>
        <w:t>………………………………………………………………………</w:t>
      </w:r>
      <w:r>
        <w:rPr>
          <w:rFonts w:ascii="Times New Roman" w:hAnsi="Times New Roman" w:hint="eastAsia"/>
          <w:b w:val="0"/>
          <w:iCs/>
          <w:sz w:val="24"/>
          <w:szCs w:val="24"/>
        </w:rPr>
        <w:t>...15</w:t>
      </w:r>
    </w:p>
    <w:p w:rsidR="00DA59AD" w:rsidRPr="00CC6E8B" w:rsidRDefault="00DA59AD" w:rsidP="00DA59AD">
      <w:pPr>
        <w:spacing w:line="480" w:lineRule="auto"/>
        <w:ind w:left="991" w:hangingChars="413" w:hanging="991"/>
        <w:jc w:val="both"/>
        <w:rPr>
          <w:rFonts w:ascii="Times New Roman" w:hAnsi="Times New Roman"/>
          <w:bCs/>
          <w:sz w:val="24"/>
          <w:szCs w:val="24"/>
        </w:rPr>
      </w:pPr>
      <w:r w:rsidRPr="00CC6E8B">
        <w:rPr>
          <w:rFonts w:ascii="Times New Roman" w:hAnsi="Times New Roman"/>
          <w:bCs/>
          <w:sz w:val="24"/>
          <w:szCs w:val="24"/>
        </w:rPr>
        <w:t>Figure 1</w:t>
      </w:r>
      <w:r w:rsidRPr="00CC6E8B">
        <w:rPr>
          <w:rFonts w:ascii="Times New Roman" w:hAnsi="Times New Roman" w:hint="eastAsia"/>
          <w:bCs/>
          <w:sz w:val="24"/>
          <w:szCs w:val="24"/>
        </w:rPr>
        <w:t>-</w:t>
      </w:r>
      <w:r w:rsidRPr="00CC6E8B">
        <w:rPr>
          <w:rFonts w:ascii="Times New Roman" w:hAnsi="Times New Roman"/>
          <w:bCs/>
          <w:sz w:val="24"/>
          <w:szCs w:val="24"/>
        </w:rPr>
        <w:fldChar w:fldCharType="begin"/>
      </w:r>
      <w:r w:rsidRPr="00CC6E8B">
        <w:rPr>
          <w:rFonts w:ascii="Times New Roman" w:hAnsi="Times New Roman"/>
          <w:bCs/>
          <w:sz w:val="24"/>
          <w:szCs w:val="24"/>
        </w:rPr>
        <w:instrText xml:space="preserve"> SEQ Figure_1. \* ARABIC </w:instrText>
      </w:r>
      <w:r w:rsidRPr="00CC6E8B">
        <w:rPr>
          <w:rFonts w:ascii="Times New Roman" w:hAnsi="Times New Roman"/>
          <w:bCs/>
          <w:sz w:val="24"/>
          <w:szCs w:val="24"/>
        </w:rPr>
        <w:fldChar w:fldCharType="separate"/>
      </w:r>
      <w:r w:rsidRPr="00CC6E8B">
        <w:rPr>
          <w:rFonts w:ascii="Times New Roman" w:hAnsi="Times New Roman"/>
          <w:bCs/>
          <w:sz w:val="24"/>
          <w:szCs w:val="24"/>
        </w:rPr>
        <w:t>6</w:t>
      </w:r>
      <w:r w:rsidRPr="00CC6E8B">
        <w:rPr>
          <w:rFonts w:ascii="Times New Roman" w:hAnsi="Times New Roman"/>
          <w:bCs/>
          <w:sz w:val="24"/>
          <w:szCs w:val="24"/>
        </w:rPr>
        <w:fldChar w:fldCharType="end"/>
      </w:r>
      <w:r w:rsidRPr="00CC6E8B">
        <w:rPr>
          <w:rFonts w:ascii="Times New Roman" w:hAnsi="Times New Roman" w:hint="eastAsia"/>
          <w:bCs/>
          <w:sz w:val="24"/>
          <w:szCs w:val="24"/>
        </w:rPr>
        <w:t>.</w:t>
      </w:r>
      <w:r w:rsidRPr="00CC6E8B">
        <w:rPr>
          <w:rFonts w:ascii="Times New Roman" w:hAnsi="Times New Roman"/>
          <w:bCs/>
          <w:sz w:val="24"/>
          <w:szCs w:val="24"/>
        </w:rPr>
        <w:t xml:space="preserve"> </w:t>
      </w:r>
      <w:proofErr w:type="gramStart"/>
      <w:r w:rsidRPr="00CC6E8B">
        <w:rPr>
          <w:rFonts w:ascii="Times New Roman" w:hAnsi="Times New Roman"/>
          <w:bCs/>
          <w:sz w:val="24"/>
          <w:szCs w:val="24"/>
        </w:rPr>
        <w:t>Besides transparency.</w:t>
      </w:r>
      <w:proofErr w:type="gramEnd"/>
      <w:r w:rsidRPr="00CC6E8B">
        <w:rPr>
          <w:rFonts w:ascii="Times New Roman" w:hAnsi="Times New Roman"/>
          <w:bCs/>
          <w:sz w:val="24"/>
          <w:szCs w:val="24"/>
        </w:rPr>
        <w:t xml:space="preserve"> Amorphous AOS TFTs have additional useful characteristics to compete with existing technologies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.17</w:t>
      </w:r>
    </w:p>
    <w:p w:rsidR="00DA59AD" w:rsidRDefault="00DA59AD" w:rsidP="00DA59AD">
      <w:pPr>
        <w:spacing w:line="480" w:lineRule="auto"/>
        <w:ind w:left="991" w:hangingChars="413" w:hanging="991"/>
        <w:jc w:val="both"/>
        <w:rPr>
          <w:rFonts w:ascii="Times New Roman" w:hAnsi="Times New Roman"/>
          <w:sz w:val="24"/>
          <w:szCs w:val="24"/>
        </w:rPr>
      </w:pPr>
      <w:r w:rsidRPr="00B71BCB">
        <w:rPr>
          <w:rFonts w:ascii="Times New Roman" w:hAnsi="Times New Roman"/>
          <w:sz w:val="24"/>
          <w:szCs w:val="24"/>
        </w:rPr>
        <w:t>Figure 1-7. Schematic electronic structures of silicon and ionic oxide semiconductors. (</w:t>
      </w:r>
      <w:proofErr w:type="gramStart"/>
      <w:r w:rsidRPr="00B71BCB">
        <w:rPr>
          <w:rFonts w:ascii="Times New Roman" w:hAnsi="Times New Roman"/>
          <w:sz w:val="24"/>
          <w:szCs w:val="24"/>
        </w:rPr>
        <w:t>a–c</w:t>
      </w:r>
      <w:proofErr w:type="gramEnd"/>
      <w:r w:rsidRPr="00B71BCB">
        <w:rPr>
          <w:rFonts w:ascii="Times New Roman" w:hAnsi="Times New Roman"/>
          <w:sz w:val="24"/>
          <w:szCs w:val="24"/>
        </w:rPr>
        <w:t xml:space="preserve">) </w:t>
      </w:r>
      <w:proofErr w:type="gramStart"/>
      <w:r w:rsidRPr="00B71BCB">
        <w:rPr>
          <w:rFonts w:ascii="Times New Roman" w:hAnsi="Times New Roman"/>
          <w:sz w:val="24"/>
          <w:szCs w:val="24"/>
        </w:rPr>
        <w:t>Bandgap formation mechanisms in (a) covalent and (b,</w:t>
      </w:r>
      <w:r>
        <w:rPr>
          <w:rFonts w:ascii="Times New Roman" w:hAnsi="Times New Roman" w:hint="eastAsia"/>
          <w:sz w:val="24"/>
          <w:szCs w:val="24"/>
        </w:rPr>
        <w:t xml:space="preserve"> </w:t>
      </w:r>
      <w:r w:rsidRPr="00B71BCB">
        <w:rPr>
          <w:rFonts w:ascii="Times New Roman" w:hAnsi="Times New Roman"/>
          <w:sz w:val="24"/>
          <w:szCs w:val="24"/>
        </w:rPr>
        <w:t>c) ionic semiconductors.</w:t>
      </w:r>
      <w:proofErr w:type="gramEnd"/>
      <w:r w:rsidRPr="00B71BCB">
        <w:rPr>
          <w:rFonts w:ascii="Times New Roman" w:hAnsi="Times New Roman"/>
          <w:sz w:val="24"/>
          <w:szCs w:val="24"/>
        </w:rPr>
        <w:t xml:space="preserve"> Closed and open circles denote occupied and unoccupied states, respectively.</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..20</w:t>
      </w:r>
    </w:p>
    <w:p w:rsidR="00DA59AD" w:rsidRPr="00B71BCB" w:rsidRDefault="00DA59AD" w:rsidP="002759E1">
      <w:pPr>
        <w:spacing w:line="480" w:lineRule="auto"/>
        <w:ind w:left="994" w:hangingChars="414" w:hanging="994"/>
        <w:jc w:val="both"/>
        <w:rPr>
          <w:rFonts w:ascii="Times New Roman" w:hAnsi="Times New Roman"/>
          <w:sz w:val="24"/>
          <w:szCs w:val="24"/>
        </w:rPr>
      </w:pPr>
      <w:r>
        <w:rPr>
          <w:rFonts w:ascii="Times New Roman" w:hAnsi="Times New Roman"/>
          <w:sz w:val="24"/>
          <w:szCs w:val="24"/>
        </w:rPr>
        <w:lastRenderedPageBreak/>
        <w:t>Figure 1-</w:t>
      </w:r>
      <w:r w:rsidRPr="00B71BCB">
        <w:rPr>
          <w:rFonts w:ascii="Times New Roman" w:hAnsi="Times New Roman"/>
          <w:sz w:val="24"/>
          <w:szCs w:val="24"/>
        </w:rPr>
        <w:t xml:space="preserve">8. Schematic orbital drawings for the carrier transport paths in crystalline and amorphous semiconductors. (a) Covalent semiconductors </w:t>
      </w:r>
      <w:r>
        <w:rPr>
          <w:rFonts w:ascii="Times New Roman" w:hAnsi="Times New Roman" w:hint="eastAsia"/>
          <w:sz w:val="24"/>
          <w:szCs w:val="24"/>
        </w:rPr>
        <w:t xml:space="preserve">with </w:t>
      </w:r>
      <w:r w:rsidRPr="00B71BCB">
        <w:rPr>
          <w:rFonts w:ascii="Times New Roman" w:hAnsi="Times New Roman"/>
          <w:sz w:val="24"/>
          <w:szCs w:val="24"/>
        </w:rPr>
        <w:t>sp</w:t>
      </w:r>
      <w:r w:rsidRPr="00B71BCB">
        <w:rPr>
          <w:rFonts w:ascii="Times New Roman" w:hAnsi="Times New Roman"/>
          <w:sz w:val="24"/>
          <w:szCs w:val="24"/>
          <w:vertAlign w:val="superscript"/>
        </w:rPr>
        <w:t>3</w:t>
      </w:r>
      <w:r w:rsidRPr="00B71BCB">
        <w:rPr>
          <w:rFonts w:ascii="Times New Roman" w:hAnsi="Times New Roman"/>
          <w:sz w:val="24"/>
          <w:szCs w:val="24"/>
        </w:rPr>
        <w:t xml:space="preserve"> orbitals (b) metal oxide semiconductors </w:t>
      </w:r>
      <w:r>
        <w:rPr>
          <w:rFonts w:ascii="Times New Roman" w:hAnsi="Times New Roman" w:hint="eastAsia"/>
          <w:sz w:val="24"/>
          <w:szCs w:val="24"/>
        </w:rPr>
        <w:t xml:space="preserve">with s-orbital overlap of metal cation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..21</w:t>
      </w:r>
    </w:p>
    <w:p w:rsidR="00DA59AD" w:rsidRPr="00B71BCB" w:rsidRDefault="00DA59AD" w:rsidP="002759E1">
      <w:pPr>
        <w:spacing w:line="480" w:lineRule="auto"/>
        <w:ind w:left="991" w:hangingChars="413" w:hanging="991"/>
        <w:jc w:val="both"/>
        <w:rPr>
          <w:rFonts w:ascii="Times New Roman" w:hAnsi="Times New Roman"/>
          <w:sz w:val="24"/>
          <w:szCs w:val="24"/>
        </w:rPr>
      </w:pPr>
      <w:r w:rsidRPr="00B71BCB">
        <w:rPr>
          <w:rFonts w:ascii="Times New Roman" w:hAnsi="Times New Roman"/>
          <w:sz w:val="24"/>
          <w:szCs w:val="24"/>
        </w:rPr>
        <w:t>Figure 1-9. Carrier transport in a-IGZO (a) Relationship between Hall mobility and carrie</w:t>
      </w:r>
      <w:r>
        <w:rPr>
          <w:rFonts w:ascii="Times New Roman" w:hAnsi="Times New Roman"/>
          <w:sz w:val="24"/>
          <w:szCs w:val="24"/>
        </w:rPr>
        <w:t>r density for c-IGZO and a-IGZO</w:t>
      </w:r>
      <w:r w:rsidRPr="00B71BCB">
        <w:rPr>
          <w:rFonts w:ascii="Times New Roman" w:hAnsi="Times New Roman"/>
          <w:sz w:val="24"/>
          <w:szCs w:val="24"/>
        </w:rPr>
        <w:t xml:space="preserve"> (b) Illustration of percolation conduction</w:t>
      </w:r>
      <w:r>
        <w:rPr>
          <w:rFonts w:ascii="Times New Roman" w:hAnsi="Times New Roman" w:hint="eastAsia"/>
          <w:sz w:val="24"/>
          <w:szCs w:val="24"/>
        </w:rPr>
        <w:t xml:space="preserve"> model</w:t>
      </w:r>
      <w:r w:rsidRPr="00B71BCB">
        <w:rPr>
          <w:rFonts w:ascii="Times New Roman" w:hAnsi="Times New Roman"/>
          <w:sz w:val="24"/>
          <w:szCs w:val="24"/>
        </w:rPr>
        <w:t xml:space="preserve"> showing examples of (</w:t>
      </w:r>
      <w:proofErr w:type="spellStart"/>
      <w:r w:rsidRPr="00B71BCB">
        <w:rPr>
          <w:rFonts w:ascii="Times New Roman" w:hAnsi="Times New Roman"/>
          <w:sz w:val="24"/>
          <w:szCs w:val="24"/>
        </w:rPr>
        <w:t>i</w:t>
      </w:r>
      <w:proofErr w:type="spellEnd"/>
      <w:r w:rsidRPr="00B71BCB">
        <w:rPr>
          <w:rFonts w:ascii="Times New Roman" w:hAnsi="Times New Roman"/>
          <w:sz w:val="24"/>
          <w:szCs w:val="24"/>
        </w:rPr>
        <w:t>) a shorter path and (ii) a longer winding path</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.22</w:t>
      </w:r>
    </w:p>
    <w:p w:rsidR="00DA59AD" w:rsidRPr="00CC6E8B" w:rsidRDefault="00DA59AD" w:rsidP="00DA59AD">
      <w:pPr>
        <w:spacing w:line="480" w:lineRule="auto"/>
        <w:ind w:left="991" w:hangingChars="413" w:hanging="991"/>
        <w:jc w:val="both"/>
        <w:rPr>
          <w:rFonts w:ascii="Times New Roman" w:hAnsi="Times New Roman"/>
          <w:bCs/>
          <w:sz w:val="24"/>
          <w:szCs w:val="24"/>
        </w:rPr>
      </w:pPr>
      <w:r w:rsidRPr="0052593B">
        <w:rPr>
          <w:rFonts w:ascii="Times New Roman" w:hAnsi="Times New Roman"/>
          <w:bCs/>
          <w:sz w:val="24"/>
          <w:szCs w:val="24"/>
        </w:rPr>
        <w:t>Figure 1-10. Subgap density of states in a-IGZO obtained by the C–V method. Data for a-Si</w:t>
      </w:r>
      <w:proofErr w:type="gramStart"/>
      <w:r w:rsidRPr="0052593B">
        <w:rPr>
          <w:rFonts w:ascii="Times New Roman" w:hAnsi="Times New Roman"/>
          <w:bCs/>
          <w:sz w:val="24"/>
          <w:szCs w:val="24"/>
        </w:rPr>
        <w:t>:H</w:t>
      </w:r>
      <w:proofErr w:type="gramEnd"/>
      <w:r w:rsidRPr="0052593B">
        <w:rPr>
          <w:rFonts w:ascii="Times New Roman" w:hAnsi="Times New Roman"/>
          <w:bCs/>
          <w:sz w:val="24"/>
          <w:szCs w:val="24"/>
        </w:rPr>
        <w:t xml:space="preserve"> are shown for comparison. </w:t>
      </w:r>
      <w:r>
        <w:rPr>
          <w:rFonts w:ascii="Times New Roman" w:hAnsi="Times New Roman"/>
          <w:bCs/>
          <w:iCs/>
          <w:sz w:val="24"/>
          <w:szCs w:val="24"/>
        </w:rPr>
        <w:t>…………………………………………………………</w:t>
      </w:r>
      <w:r>
        <w:rPr>
          <w:rFonts w:ascii="Times New Roman" w:hAnsi="Times New Roman" w:hint="eastAsia"/>
          <w:bCs/>
          <w:iCs/>
          <w:sz w:val="24"/>
          <w:szCs w:val="24"/>
        </w:rPr>
        <w:t>...23</w:t>
      </w:r>
    </w:p>
    <w:p w:rsidR="00DA59AD" w:rsidRPr="00C43051" w:rsidRDefault="00DA59AD" w:rsidP="00DA59AD">
      <w:pPr>
        <w:spacing w:line="480" w:lineRule="auto"/>
        <w:ind w:left="991" w:hangingChars="413" w:hanging="991"/>
        <w:jc w:val="both"/>
        <w:rPr>
          <w:rFonts w:ascii="Times New Roman" w:hAnsi="Times New Roman"/>
          <w:sz w:val="24"/>
          <w:szCs w:val="24"/>
        </w:rPr>
      </w:pPr>
      <w:r w:rsidRPr="00C43051">
        <w:rPr>
          <w:rFonts w:ascii="Times New Roman" w:hAnsi="Times New Roman"/>
          <w:sz w:val="24"/>
          <w:szCs w:val="24"/>
        </w:rPr>
        <w:t>Figure 1-11. Different degrees of wetting: On the left there is high wetting and the contact angle is small. On the right side little wetting and there is a high contact angle.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.26</w:t>
      </w:r>
    </w:p>
    <w:p w:rsidR="00DA59AD" w:rsidRDefault="00DA59AD" w:rsidP="00DA59AD">
      <w:pPr>
        <w:spacing w:line="480" w:lineRule="auto"/>
        <w:ind w:left="991" w:hangingChars="413" w:hanging="991"/>
        <w:jc w:val="both"/>
        <w:rPr>
          <w:rFonts w:ascii="Times New Roman" w:hAnsi="Times New Roman"/>
          <w:bCs/>
          <w:sz w:val="24"/>
          <w:szCs w:val="24"/>
        </w:rPr>
      </w:pPr>
      <w:r w:rsidRPr="00495F6F">
        <w:rPr>
          <w:rFonts w:ascii="Times New Roman" w:hAnsi="Times New Roman"/>
          <w:bCs/>
          <w:sz w:val="24"/>
          <w:szCs w:val="24"/>
        </w:rPr>
        <w:t xml:space="preserve">Figure 1-12. Liquid droplet on an insulated surface with and without applied voltage: Applying the voltage creates the wetting on the surface. </w:t>
      </w:r>
      <w:r>
        <w:rPr>
          <w:rFonts w:ascii="Times New Roman" w:hAnsi="Times New Roman"/>
          <w:bCs/>
          <w:sz w:val="24"/>
          <w:szCs w:val="24"/>
        </w:rPr>
        <w:t>………………………………………</w:t>
      </w:r>
      <w:r>
        <w:rPr>
          <w:rFonts w:ascii="Times New Roman" w:hAnsi="Times New Roman" w:hint="eastAsia"/>
          <w:bCs/>
          <w:sz w:val="24"/>
          <w:szCs w:val="24"/>
        </w:rPr>
        <w:t>.27</w:t>
      </w:r>
    </w:p>
    <w:p w:rsidR="00DA59AD" w:rsidRPr="00C43051"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1</w:t>
      </w:r>
      <w:r>
        <w:rPr>
          <w:rFonts w:ascii="Times New Roman" w:hAnsi="Times New Roman" w:hint="eastAsia"/>
          <w:sz w:val="24"/>
          <w:szCs w:val="24"/>
        </w:rPr>
        <w:t>-</w:t>
      </w:r>
      <w:r w:rsidRPr="00C43051">
        <w:rPr>
          <w:rFonts w:ascii="Times New Roman" w:hAnsi="Times New Roman"/>
          <w:sz w:val="24"/>
          <w:szCs w:val="24"/>
        </w:rPr>
        <w:t>13</w:t>
      </w:r>
      <w:r>
        <w:rPr>
          <w:rFonts w:ascii="Times New Roman" w:hAnsi="Times New Roman" w:hint="eastAsia"/>
          <w:sz w:val="24"/>
          <w:szCs w:val="24"/>
        </w:rPr>
        <w:t>.</w:t>
      </w:r>
      <w:r w:rsidRPr="00C43051">
        <w:rPr>
          <w:rFonts w:ascii="Times New Roman" w:hAnsi="Times New Roman"/>
          <w:sz w:val="24"/>
          <w:szCs w:val="24"/>
        </w:rPr>
        <w:t xml:space="preserve"> Schematic diagram of a typical lab on a chip device: EWOD consist of metal </w:t>
      </w:r>
      <w:r>
        <w:rPr>
          <w:rFonts w:ascii="Times New Roman" w:hAnsi="Times New Roman" w:hint="eastAsia"/>
          <w:sz w:val="24"/>
          <w:szCs w:val="24"/>
        </w:rPr>
        <w:t>e</w:t>
      </w:r>
      <w:r w:rsidRPr="00C43051">
        <w:rPr>
          <w:rFonts w:ascii="Times New Roman" w:hAnsi="Times New Roman"/>
          <w:sz w:val="24"/>
          <w:szCs w:val="24"/>
        </w:rPr>
        <w:t>lectrode, insulator layer (dielectric), and hydrophobic layer on top and bottom plates. Pigment droplet which is filled with oil lay on between top and bottom electrodes.</w:t>
      </w:r>
      <w:r>
        <w:rPr>
          <w:rFonts w:ascii="Times New Roman" w:hAnsi="Times New Roman" w:hint="eastAsia"/>
          <w:sz w:val="24"/>
          <w:szCs w:val="24"/>
        </w:rPr>
        <w:t xml:space="preserve"> ..29</w:t>
      </w:r>
    </w:p>
    <w:p w:rsidR="00DA59AD" w:rsidRDefault="00DA59AD" w:rsidP="00DA59AD">
      <w:pPr>
        <w:spacing w:line="480" w:lineRule="auto"/>
        <w:ind w:left="991" w:hangingChars="413" w:hanging="991"/>
        <w:jc w:val="both"/>
        <w:rPr>
          <w:rFonts w:ascii="Times New Roman" w:hAnsi="Times New Roman"/>
          <w:sz w:val="24"/>
          <w:szCs w:val="24"/>
        </w:rPr>
      </w:pPr>
      <w:r w:rsidRPr="00C43051">
        <w:rPr>
          <w:rFonts w:ascii="Times New Roman" w:hAnsi="Times New Roman"/>
          <w:sz w:val="24"/>
          <w:szCs w:val="24"/>
        </w:rPr>
        <w:t>Figure 1-14. Envisioned digital microfluidic circuit and the four fundamental droplet operations necessary</w:t>
      </w:r>
      <w:r>
        <w:rPr>
          <w:rFonts w:ascii="Times New Roman" w:hAnsi="Times New Roman"/>
          <w:sz w:val="24"/>
          <w:szCs w:val="24"/>
        </w:rPr>
        <w:t xml:space="preserve"> ……………………………………………………………………………</w:t>
      </w:r>
      <w:r>
        <w:rPr>
          <w:rFonts w:ascii="Times New Roman" w:hAnsi="Times New Roman" w:hint="eastAsia"/>
          <w:sz w:val="24"/>
          <w:szCs w:val="24"/>
        </w:rPr>
        <w:t>..30</w:t>
      </w:r>
    </w:p>
    <w:p w:rsidR="00DA59AD" w:rsidRPr="003C30AD" w:rsidRDefault="00DA59AD" w:rsidP="00DA59AD">
      <w:pPr>
        <w:spacing w:line="480" w:lineRule="auto"/>
        <w:ind w:left="991" w:hangingChars="413" w:hanging="991"/>
        <w:jc w:val="both"/>
        <w:rPr>
          <w:rFonts w:ascii="Times New Roman" w:hAnsi="Times New Roman"/>
          <w:sz w:val="24"/>
          <w:szCs w:val="24"/>
        </w:rPr>
      </w:pPr>
      <w:proofErr w:type="gramStart"/>
      <w:r w:rsidRPr="003C30AD">
        <w:rPr>
          <w:rFonts w:ascii="Times New Roman" w:hAnsi="Times New Roman"/>
          <w:sz w:val="24"/>
          <w:szCs w:val="24"/>
        </w:rPr>
        <w:t>Figure 2-1.</w:t>
      </w:r>
      <w:proofErr w:type="gramEnd"/>
      <w:r w:rsidRPr="003C30AD">
        <w:rPr>
          <w:rFonts w:ascii="Times New Roman" w:hAnsi="Times New Roman"/>
          <w:sz w:val="24"/>
          <w:szCs w:val="24"/>
        </w:rPr>
        <w:t xml:space="preserve"> The schematic structure of IGZO TFTs (a) Schematic structure of IGZO TFTs with process sequence (b) Layout design of IGZO TFTs (c) Process flow chart of IGZO TFTs </w:t>
      </w:r>
      <w:r>
        <w:rPr>
          <w:rFonts w:ascii="Times New Roman" w:hAnsi="Times New Roman"/>
          <w:sz w:val="24"/>
          <w:szCs w:val="24"/>
        </w:rPr>
        <w:t>…………………………………………………………………………………</w:t>
      </w:r>
      <w:r>
        <w:rPr>
          <w:rFonts w:ascii="Times New Roman" w:hAnsi="Times New Roman" w:hint="eastAsia"/>
          <w:sz w:val="24"/>
          <w:szCs w:val="24"/>
        </w:rPr>
        <w:t>.32</w:t>
      </w:r>
    </w:p>
    <w:p w:rsidR="00DA59AD" w:rsidRDefault="00DA59AD" w:rsidP="00DA59AD">
      <w:pPr>
        <w:spacing w:line="480" w:lineRule="auto"/>
        <w:ind w:left="991" w:hangingChars="413" w:hanging="991"/>
        <w:jc w:val="both"/>
        <w:rPr>
          <w:rFonts w:ascii="Times New Roman" w:hAnsi="Times New Roman"/>
          <w:bCs/>
          <w:sz w:val="24"/>
          <w:szCs w:val="24"/>
        </w:rPr>
      </w:pPr>
      <w:proofErr w:type="gramStart"/>
      <w:r>
        <w:rPr>
          <w:rFonts w:ascii="Times New Roman" w:hAnsi="Times New Roman"/>
          <w:bCs/>
          <w:sz w:val="24"/>
          <w:szCs w:val="24"/>
        </w:rPr>
        <w:lastRenderedPageBreak/>
        <w:t>Figure 2</w:t>
      </w:r>
      <w:r>
        <w:rPr>
          <w:rFonts w:ascii="Times New Roman" w:hAnsi="Times New Roman" w:hint="eastAsia"/>
          <w:bCs/>
          <w:sz w:val="24"/>
          <w:szCs w:val="24"/>
        </w:rPr>
        <w:t>-2.</w:t>
      </w:r>
      <w:proofErr w:type="gramEnd"/>
      <w:r w:rsidRPr="001A7650">
        <w:rPr>
          <w:rFonts w:ascii="Times New Roman" w:hAnsi="Times New Roman"/>
          <w:bCs/>
          <w:sz w:val="24"/>
          <w:szCs w:val="24"/>
        </w:rPr>
        <w:t xml:space="preserve"> SEM images</w:t>
      </w:r>
      <w:r>
        <w:rPr>
          <w:rFonts w:ascii="Times New Roman" w:hAnsi="Times New Roman" w:hint="eastAsia"/>
          <w:bCs/>
          <w:sz w:val="24"/>
          <w:szCs w:val="24"/>
        </w:rPr>
        <w:t xml:space="preserve"> of</w:t>
      </w:r>
      <w:r w:rsidRPr="001A7650">
        <w:rPr>
          <w:rFonts w:ascii="Times New Roman" w:hAnsi="Times New Roman"/>
          <w:bCs/>
          <w:sz w:val="24"/>
          <w:szCs w:val="24"/>
        </w:rPr>
        <w:t xml:space="preserve"> TFT</w:t>
      </w:r>
      <w:r>
        <w:rPr>
          <w:rFonts w:ascii="Times New Roman" w:hAnsi="Times New Roman" w:hint="eastAsia"/>
          <w:bCs/>
          <w:sz w:val="24"/>
          <w:szCs w:val="24"/>
        </w:rPr>
        <w:t>s</w:t>
      </w:r>
      <w:r w:rsidRPr="001A7650">
        <w:rPr>
          <w:rFonts w:ascii="Times New Roman" w:hAnsi="Times New Roman"/>
          <w:bCs/>
          <w:sz w:val="24"/>
          <w:szCs w:val="24"/>
        </w:rPr>
        <w:t xml:space="preserve"> represent the step coverage of gate insulator on Cr gate electrode</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...35</w:t>
      </w:r>
    </w:p>
    <w:p w:rsidR="00DA59AD" w:rsidRPr="00393B93" w:rsidRDefault="00DA59AD" w:rsidP="00DA59AD">
      <w:pPr>
        <w:spacing w:line="480" w:lineRule="auto"/>
        <w:ind w:left="991" w:hangingChars="413" w:hanging="991"/>
        <w:jc w:val="both"/>
        <w:rPr>
          <w:rFonts w:ascii="Times New Roman" w:hAnsi="Times New Roman"/>
          <w:sz w:val="24"/>
          <w:szCs w:val="24"/>
        </w:rPr>
      </w:pPr>
      <w:r w:rsidRPr="00127228">
        <w:rPr>
          <w:rFonts w:ascii="Times New Roman" w:hAnsi="Times New Roman"/>
          <w:sz w:val="24"/>
          <w:szCs w:val="24"/>
        </w:rPr>
        <w:t>Figure 2-</w:t>
      </w:r>
      <w:r>
        <w:rPr>
          <w:rFonts w:ascii="Times New Roman" w:hAnsi="Times New Roman" w:hint="eastAsia"/>
          <w:sz w:val="24"/>
          <w:szCs w:val="24"/>
        </w:rPr>
        <w:t>3</w:t>
      </w:r>
      <w:r w:rsidRPr="00127228">
        <w:rPr>
          <w:rFonts w:ascii="Times New Roman" w:hAnsi="Times New Roman"/>
          <w:sz w:val="24"/>
          <w:szCs w:val="24"/>
        </w:rPr>
        <w:t>. I-V characteri</w:t>
      </w:r>
      <w:r>
        <w:rPr>
          <w:rFonts w:ascii="Times New Roman" w:hAnsi="Times New Roman"/>
          <w:sz w:val="24"/>
          <w:szCs w:val="24"/>
        </w:rPr>
        <w:t xml:space="preserve">stics, J-V characteristics, </w:t>
      </w:r>
      <w:r w:rsidRPr="00127228">
        <w:rPr>
          <w:rFonts w:ascii="Times New Roman" w:hAnsi="Times New Roman"/>
          <w:sz w:val="24"/>
          <w:szCs w:val="24"/>
        </w:rPr>
        <w:t>J-E characteristics</w:t>
      </w:r>
      <w:r>
        <w:rPr>
          <w:rFonts w:ascii="Times New Roman" w:hAnsi="Times New Roman" w:hint="eastAsia"/>
          <w:sz w:val="24"/>
          <w:szCs w:val="24"/>
        </w:rPr>
        <w:t>, and capacitance</w:t>
      </w:r>
      <w:r w:rsidRPr="00127228">
        <w:rPr>
          <w:rFonts w:ascii="Times New Roman" w:hAnsi="Times New Roman"/>
          <w:sz w:val="24"/>
          <w:szCs w:val="24"/>
        </w:rPr>
        <w:t xml:space="preserve"> of different gate insulator layers</w:t>
      </w:r>
      <w:r>
        <w:rPr>
          <w:rFonts w:ascii="Times New Roman" w:hAnsi="Times New Roman" w:hint="eastAsia"/>
          <w:sz w:val="24"/>
          <w:szCs w:val="24"/>
        </w:rPr>
        <w:t xml:space="preserve"> (Al</w:t>
      </w:r>
      <w:r w:rsidRPr="00D0102E">
        <w:rPr>
          <w:rFonts w:ascii="Times New Roman" w:hAnsi="Times New Roman" w:hint="eastAsia"/>
          <w:sz w:val="24"/>
          <w:szCs w:val="24"/>
          <w:vertAlign w:val="subscript"/>
        </w:rPr>
        <w:t>2</w:t>
      </w:r>
      <w:r>
        <w:rPr>
          <w:rFonts w:ascii="Times New Roman" w:hAnsi="Times New Roman" w:hint="eastAsia"/>
          <w:sz w:val="24"/>
          <w:szCs w:val="24"/>
        </w:rPr>
        <w:t>O</w:t>
      </w:r>
      <w:r w:rsidRPr="00D0102E">
        <w:rPr>
          <w:rFonts w:ascii="Times New Roman" w:hAnsi="Times New Roman" w:hint="eastAsia"/>
          <w:sz w:val="24"/>
          <w:szCs w:val="24"/>
          <w:vertAlign w:val="subscript"/>
        </w:rPr>
        <w:t>3</w:t>
      </w:r>
      <w:r>
        <w:rPr>
          <w:rFonts w:ascii="Times New Roman" w:hAnsi="Times New Roman" w:hint="eastAsia"/>
          <w:sz w:val="24"/>
          <w:szCs w:val="24"/>
        </w:rPr>
        <w:t>, SiO</w:t>
      </w:r>
      <w:r w:rsidRPr="00D0102E">
        <w:rPr>
          <w:rFonts w:ascii="Times New Roman" w:hAnsi="Times New Roman" w:hint="eastAsia"/>
          <w:sz w:val="24"/>
          <w:szCs w:val="24"/>
          <w:vertAlign w:val="subscript"/>
        </w:rPr>
        <w:t>2</w:t>
      </w:r>
      <w:r>
        <w:rPr>
          <w:rFonts w:ascii="Times New Roman" w:hAnsi="Times New Roman" w:hint="eastAsia"/>
          <w:sz w:val="24"/>
          <w:szCs w:val="24"/>
        </w:rPr>
        <w:t>, SiN</w:t>
      </w:r>
      <w:r w:rsidRPr="00D0102E">
        <w:rPr>
          <w:rFonts w:ascii="Times New Roman" w:hAnsi="Times New Roman" w:hint="eastAsia"/>
          <w:sz w:val="24"/>
          <w:szCs w:val="24"/>
          <w:vertAlign w:val="subscript"/>
        </w:rPr>
        <w:t>x</w:t>
      </w:r>
      <w:r>
        <w:rPr>
          <w:rFonts w:ascii="Times New Roman" w:hAnsi="Times New Roman" w:hint="eastAsia"/>
          <w:sz w:val="24"/>
          <w:szCs w:val="24"/>
        </w:rPr>
        <w:t>, TiO</w:t>
      </w:r>
      <w:r w:rsidRPr="00D0102E">
        <w:rPr>
          <w:rFonts w:ascii="Times New Roman" w:hAnsi="Times New Roman" w:hint="eastAsia"/>
          <w:sz w:val="24"/>
          <w:szCs w:val="24"/>
          <w:vertAlign w:val="subscript"/>
        </w:rPr>
        <w:t>2</w:t>
      </w:r>
      <w:r>
        <w:rPr>
          <w:rFonts w:ascii="Times New Roman" w:hAnsi="Times New Roman" w:hint="eastAsia"/>
          <w:sz w:val="24"/>
          <w:szCs w:val="24"/>
        </w:rPr>
        <w:t xml:space="preserve">, and ATO) </w:t>
      </w:r>
      <w:r>
        <w:rPr>
          <w:rFonts w:ascii="Times New Roman" w:hAnsi="Times New Roman"/>
          <w:sz w:val="24"/>
          <w:szCs w:val="24"/>
        </w:rPr>
        <w:t>…………………</w:t>
      </w:r>
      <w:r>
        <w:rPr>
          <w:rFonts w:ascii="Times New Roman" w:hAnsi="Times New Roman" w:hint="eastAsia"/>
          <w:sz w:val="24"/>
          <w:szCs w:val="24"/>
        </w:rPr>
        <w:t>37</w:t>
      </w:r>
    </w:p>
    <w:p w:rsidR="00DA59AD" w:rsidRDefault="00DA59AD" w:rsidP="00DA59AD">
      <w:pPr>
        <w:spacing w:line="480" w:lineRule="auto"/>
        <w:jc w:val="both"/>
        <w:rPr>
          <w:rFonts w:ascii="Times New Roman" w:hAnsi="Times New Roman"/>
          <w:bCs/>
          <w:sz w:val="24"/>
          <w:szCs w:val="24"/>
        </w:rPr>
      </w:pPr>
      <w:r>
        <w:rPr>
          <w:rFonts w:ascii="Times New Roman" w:hAnsi="Times New Roman"/>
          <w:bCs/>
          <w:sz w:val="24"/>
          <w:szCs w:val="24"/>
        </w:rPr>
        <w:t>Figure 2-</w:t>
      </w:r>
      <w:r>
        <w:rPr>
          <w:rFonts w:ascii="Times New Roman" w:hAnsi="Times New Roman" w:hint="eastAsia"/>
          <w:bCs/>
          <w:sz w:val="24"/>
          <w:szCs w:val="24"/>
        </w:rPr>
        <w:t>4</w:t>
      </w:r>
      <w:r w:rsidRPr="008C1DF1">
        <w:rPr>
          <w:rFonts w:ascii="Times New Roman" w:hAnsi="Times New Roman"/>
          <w:bCs/>
          <w:sz w:val="24"/>
          <w:szCs w:val="24"/>
        </w:rPr>
        <w:t>. Transfer hysteresis curves of different gate dielectric layers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.38</w:t>
      </w:r>
    </w:p>
    <w:p w:rsidR="00DA59AD" w:rsidRDefault="00DA59AD" w:rsidP="00DA59AD">
      <w:pPr>
        <w:spacing w:line="480" w:lineRule="auto"/>
        <w:ind w:left="991" w:hangingChars="413" w:hanging="991"/>
        <w:jc w:val="both"/>
        <w:rPr>
          <w:rFonts w:ascii="Times New Roman" w:hAnsi="Times New Roman"/>
          <w:bCs/>
          <w:sz w:val="24"/>
          <w:szCs w:val="24"/>
        </w:rPr>
      </w:pPr>
      <w:r w:rsidRPr="00393B93">
        <w:rPr>
          <w:rFonts w:ascii="Times New Roman" w:hAnsi="Times New Roman"/>
          <w:bCs/>
          <w:sz w:val="24"/>
          <w:szCs w:val="24"/>
        </w:rPr>
        <w:t>Figure 2-5. Schematic diagram the S/D contact resistance between S/D and IGZO layer, and channel resistance of IGZO layer</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.41</w:t>
      </w:r>
    </w:p>
    <w:p w:rsidR="00DA59AD" w:rsidRDefault="00DA59AD" w:rsidP="00DA59AD">
      <w:pPr>
        <w:spacing w:line="480" w:lineRule="auto"/>
        <w:ind w:left="991" w:hangingChars="413" w:hanging="991"/>
        <w:jc w:val="both"/>
        <w:rPr>
          <w:rFonts w:ascii="Times New Roman" w:hAnsi="Times New Roman"/>
          <w:sz w:val="24"/>
          <w:szCs w:val="24"/>
        </w:rPr>
      </w:pPr>
      <w:r w:rsidRPr="001874A0">
        <w:rPr>
          <w:rFonts w:ascii="Times New Roman" w:hAnsi="Times New Roman"/>
          <w:sz w:val="24"/>
          <w:szCs w:val="24"/>
        </w:rPr>
        <w:t>Figure 2.6 Band diagram the match-up between S/D metal and semiconductor layer (a) metal and n-type semiconductor before contact (b) metal and n-type semiconductor after contact (c) metal and n-type semiconductor contact with reverse bias (d) metal and n-type s</w:t>
      </w:r>
      <w:r>
        <w:rPr>
          <w:rFonts w:ascii="Times New Roman" w:hAnsi="Times New Roman"/>
          <w:sz w:val="24"/>
          <w:szCs w:val="24"/>
        </w:rPr>
        <w:t>emiconductor with forward bias</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.42</w:t>
      </w:r>
    </w:p>
    <w:p w:rsidR="00DA59AD" w:rsidRDefault="00DA59AD" w:rsidP="00DA59AD">
      <w:pPr>
        <w:spacing w:line="480" w:lineRule="auto"/>
        <w:jc w:val="both"/>
        <w:rPr>
          <w:rFonts w:ascii="Times New Roman" w:hAnsi="Times New Roman"/>
          <w:sz w:val="24"/>
          <w:szCs w:val="24"/>
        </w:rPr>
      </w:pPr>
      <w:r w:rsidRPr="00621988">
        <w:rPr>
          <w:rFonts w:ascii="Times New Roman" w:hAnsi="Times New Roman"/>
          <w:sz w:val="24"/>
          <w:szCs w:val="24"/>
        </w:rPr>
        <w:t>Figure 2-7. Micro oven temp history during the post annealing in air atmosphere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.45</w:t>
      </w:r>
    </w:p>
    <w:p w:rsidR="00DA59AD" w:rsidRDefault="00DA59AD" w:rsidP="00DA59AD">
      <w:pPr>
        <w:spacing w:line="480" w:lineRule="auto"/>
        <w:ind w:left="991" w:hangingChars="413" w:hanging="991"/>
        <w:jc w:val="both"/>
        <w:rPr>
          <w:rFonts w:ascii="Times New Roman" w:hAnsi="Times New Roman"/>
          <w:bCs/>
          <w:sz w:val="24"/>
          <w:szCs w:val="24"/>
        </w:rPr>
      </w:pPr>
      <w:r w:rsidRPr="00012E83">
        <w:rPr>
          <w:rFonts w:ascii="Times New Roman" w:hAnsi="Times New Roman"/>
          <w:bCs/>
          <w:sz w:val="24"/>
          <w:szCs w:val="24"/>
        </w:rPr>
        <w:t>Figure 2-8. SEM images of IGZO TFTs, (a) Overview of IGZO TFT, (b) Channel area, and (c) Cross sectional SEM images of IGZO TFTs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....46</w:t>
      </w:r>
    </w:p>
    <w:p w:rsidR="00DA59AD" w:rsidRPr="009F5E6C" w:rsidRDefault="00DA59AD" w:rsidP="00DA59AD">
      <w:pPr>
        <w:spacing w:line="480" w:lineRule="auto"/>
        <w:ind w:left="991" w:hangingChars="413" w:hanging="991"/>
        <w:jc w:val="both"/>
        <w:rPr>
          <w:rFonts w:ascii="Times New Roman" w:hAnsi="Times New Roman"/>
          <w:sz w:val="24"/>
          <w:szCs w:val="24"/>
        </w:rPr>
      </w:pPr>
      <w:r w:rsidRPr="00020AC0">
        <w:rPr>
          <w:rFonts w:ascii="Times New Roman" w:hAnsi="Times New Roman"/>
          <w:bCs/>
          <w:sz w:val="24"/>
          <w:szCs w:val="24"/>
        </w:rPr>
        <w:t>Figure 2-9. The whole layout of electrowetting device, (a) 5×2 electrodes device, (b) Electrode shape, and (c) Cross section view</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48</w:t>
      </w:r>
    </w:p>
    <w:p w:rsidR="00DA59AD" w:rsidRDefault="00DA59AD" w:rsidP="00DA59AD">
      <w:pPr>
        <w:spacing w:line="480" w:lineRule="auto"/>
        <w:ind w:left="991" w:hangingChars="413" w:hanging="991"/>
        <w:jc w:val="both"/>
        <w:rPr>
          <w:rFonts w:ascii="Times New Roman" w:hAnsi="Times New Roman"/>
          <w:bCs/>
          <w:sz w:val="24"/>
          <w:szCs w:val="24"/>
        </w:rPr>
      </w:pPr>
      <w:proofErr w:type="gramStart"/>
      <w:r>
        <w:rPr>
          <w:rFonts w:ascii="Times New Roman" w:hAnsi="Times New Roman"/>
          <w:bCs/>
          <w:sz w:val="24"/>
          <w:szCs w:val="24"/>
        </w:rPr>
        <w:t>Figure 3-1.</w:t>
      </w:r>
      <w:proofErr w:type="gramEnd"/>
      <w:r>
        <w:rPr>
          <w:rFonts w:ascii="Times New Roman" w:hAnsi="Times New Roman" w:hint="eastAsia"/>
          <w:bCs/>
          <w:sz w:val="24"/>
          <w:szCs w:val="24"/>
        </w:rPr>
        <w:t xml:space="preserve"> </w:t>
      </w:r>
      <w:r w:rsidRPr="009F4773">
        <w:rPr>
          <w:rFonts w:ascii="Times New Roman" w:hAnsi="Times New Roman"/>
          <w:bCs/>
          <w:sz w:val="24"/>
          <w:szCs w:val="24"/>
        </w:rPr>
        <w:t>Schematic diagram for TLM pattern and TFT structure: (a) Transmission line method (TLM) Pattern, (b) Structure of IGZO TFTs</w:t>
      </w:r>
      <w:r>
        <w:rPr>
          <w:rFonts w:ascii="Times New Roman" w:hAnsi="Times New Roman" w:hint="eastAsia"/>
          <w:bCs/>
          <w:sz w:val="24"/>
          <w:szCs w:val="24"/>
        </w:rPr>
        <w:t xml:space="preserve"> </w:t>
      </w:r>
      <w:proofErr w:type="gramStart"/>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proofErr w:type="gramEnd"/>
      <w:r>
        <w:rPr>
          <w:rFonts w:ascii="Times New Roman" w:hAnsi="Times New Roman" w:hint="eastAsia"/>
          <w:bCs/>
          <w:sz w:val="24"/>
          <w:szCs w:val="24"/>
        </w:rPr>
        <w:t>..50</w:t>
      </w:r>
    </w:p>
    <w:p w:rsidR="00DA59AD" w:rsidRDefault="00DA59AD" w:rsidP="00DA59AD">
      <w:pPr>
        <w:spacing w:line="480" w:lineRule="auto"/>
        <w:jc w:val="both"/>
        <w:rPr>
          <w:rFonts w:ascii="Times New Roman" w:hAnsi="Times New Roman"/>
          <w:bCs/>
          <w:sz w:val="24"/>
          <w:szCs w:val="24"/>
        </w:rPr>
      </w:pPr>
      <w:proofErr w:type="gramStart"/>
      <w:r w:rsidRPr="001F7A43">
        <w:rPr>
          <w:rFonts w:ascii="Times New Roman" w:hAnsi="Times New Roman"/>
          <w:bCs/>
          <w:sz w:val="24"/>
          <w:szCs w:val="24"/>
        </w:rPr>
        <w:t>Figure 3-2.</w:t>
      </w:r>
      <w:proofErr w:type="gramEnd"/>
      <w:r w:rsidRPr="001F7A43">
        <w:rPr>
          <w:rFonts w:ascii="Times New Roman" w:hAnsi="Times New Roman"/>
          <w:bCs/>
          <w:sz w:val="24"/>
          <w:szCs w:val="24"/>
        </w:rPr>
        <w:t xml:space="preserve"> The schematic drawing the physical orig</w:t>
      </w:r>
      <w:r>
        <w:rPr>
          <w:rFonts w:ascii="Times New Roman" w:hAnsi="Times New Roman"/>
          <w:bCs/>
          <w:sz w:val="24"/>
          <w:szCs w:val="24"/>
        </w:rPr>
        <w:t>in of the resistance components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54</w:t>
      </w:r>
    </w:p>
    <w:p w:rsidR="00DA59AD" w:rsidRPr="009F5E6C" w:rsidRDefault="00DA59AD" w:rsidP="00DA59AD">
      <w:pPr>
        <w:spacing w:line="480" w:lineRule="auto"/>
        <w:ind w:left="991" w:hangingChars="413" w:hanging="991"/>
        <w:jc w:val="both"/>
        <w:rPr>
          <w:rFonts w:ascii="Times New Roman" w:hAnsi="Times New Roman"/>
          <w:bCs/>
          <w:sz w:val="24"/>
          <w:szCs w:val="24"/>
        </w:rPr>
      </w:pPr>
      <w:proofErr w:type="gramStart"/>
      <w:r w:rsidRPr="001F7A43">
        <w:rPr>
          <w:rFonts w:ascii="Times New Roman" w:hAnsi="Times New Roman"/>
          <w:bCs/>
          <w:sz w:val="24"/>
          <w:szCs w:val="24"/>
        </w:rPr>
        <w:lastRenderedPageBreak/>
        <w:t>Figure 3-3.</w:t>
      </w:r>
      <w:proofErr w:type="gramEnd"/>
      <w:r w:rsidRPr="001F7A43">
        <w:rPr>
          <w:rFonts w:ascii="Times New Roman" w:hAnsi="Times New Roman"/>
          <w:bCs/>
          <w:sz w:val="24"/>
          <w:szCs w:val="24"/>
        </w:rPr>
        <w:t xml:space="preserve"> The transfer curve characteristics as different length TLM pattern TFTs, all TFT</w:t>
      </w:r>
      <w:r>
        <w:rPr>
          <w:rFonts w:ascii="Times New Roman" w:hAnsi="Times New Roman" w:hint="eastAsia"/>
          <w:bCs/>
          <w:sz w:val="24"/>
          <w:szCs w:val="24"/>
        </w:rPr>
        <w:t>s</w:t>
      </w:r>
      <w:r w:rsidRPr="001F7A43">
        <w:rPr>
          <w:rFonts w:ascii="Times New Roman" w:hAnsi="Times New Roman"/>
          <w:bCs/>
          <w:sz w:val="24"/>
          <w:szCs w:val="24"/>
        </w:rPr>
        <w:t xml:space="preserve"> have 200um width.  (a) </w:t>
      </w:r>
      <w:proofErr w:type="gramStart"/>
      <w:r w:rsidRPr="001F7A43">
        <w:rPr>
          <w:rFonts w:ascii="Times New Roman" w:hAnsi="Times New Roman"/>
          <w:bCs/>
          <w:sz w:val="24"/>
          <w:szCs w:val="24"/>
        </w:rPr>
        <w:t>Log(</w:t>
      </w:r>
      <w:proofErr w:type="gramEnd"/>
      <w:r w:rsidRPr="001F7A43">
        <w:rPr>
          <w:rFonts w:ascii="Times New Roman" w:hAnsi="Times New Roman"/>
          <w:bCs/>
          <w:sz w:val="24"/>
          <w:szCs w:val="24"/>
        </w:rPr>
        <w:t>I</w:t>
      </w:r>
      <w:r w:rsidRPr="001F7A43">
        <w:rPr>
          <w:rFonts w:ascii="Times New Roman" w:hAnsi="Times New Roman"/>
          <w:bCs/>
          <w:sz w:val="24"/>
          <w:szCs w:val="24"/>
          <w:vertAlign w:val="subscript"/>
        </w:rPr>
        <w:t>DS</w:t>
      </w:r>
      <w:r w:rsidRPr="001F7A43">
        <w:rPr>
          <w:rFonts w:ascii="Times New Roman" w:hAnsi="Times New Roman"/>
          <w:bCs/>
          <w:sz w:val="24"/>
          <w:szCs w:val="24"/>
        </w:rPr>
        <w:t>) - V</w:t>
      </w:r>
      <w:r w:rsidRPr="001F7A43">
        <w:rPr>
          <w:rFonts w:ascii="Times New Roman" w:hAnsi="Times New Roman"/>
          <w:bCs/>
          <w:sz w:val="24"/>
          <w:szCs w:val="24"/>
          <w:vertAlign w:val="subscript"/>
        </w:rPr>
        <w:t>GS</w:t>
      </w:r>
      <w:r w:rsidRPr="001F7A43">
        <w:rPr>
          <w:rFonts w:ascii="Times New Roman" w:hAnsi="Times New Roman"/>
          <w:bCs/>
          <w:sz w:val="24"/>
          <w:szCs w:val="24"/>
        </w:rPr>
        <w:t xml:space="preserve"> (b) (I</w:t>
      </w:r>
      <w:r w:rsidRPr="001F7A43">
        <w:rPr>
          <w:rFonts w:ascii="Times New Roman" w:hAnsi="Times New Roman"/>
          <w:bCs/>
          <w:sz w:val="24"/>
          <w:szCs w:val="24"/>
          <w:vertAlign w:val="subscript"/>
        </w:rPr>
        <w:t>DS</w:t>
      </w:r>
      <w:r w:rsidRPr="001F7A43">
        <w:rPr>
          <w:rFonts w:ascii="Times New Roman" w:hAnsi="Times New Roman"/>
          <w:bCs/>
          <w:sz w:val="24"/>
          <w:szCs w:val="24"/>
        </w:rPr>
        <w:t>)</w:t>
      </w:r>
      <w:r w:rsidRPr="001F7A43">
        <w:rPr>
          <w:rFonts w:ascii="Times New Roman" w:hAnsi="Times New Roman"/>
          <w:bCs/>
          <w:sz w:val="24"/>
          <w:szCs w:val="24"/>
          <w:vertAlign w:val="superscript"/>
        </w:rPr>
        <w:t>1/2</w:t>
      </w:r>
      <w:r w:rsidRPr="001F7A43">
        <w:rPr>
          <w:rFonts w:ascii="Times New Roman" w:hAnsi="Times New Roman"/>
          <w:bCs/>
          <w:sz w:val="24"/>
          <w:szCs w:val="24"/>
        </w:rPr>
        <w:t xml:space="preserve"> - V</w:t>
      </w:r>
      <w:r w:rsidRPr="001F7A43">
        <w:rPr>
          <w:rFonts w:ascii="Times New Roman" w:hAnsi="Times New Roman"/>
          <w:bCs/>
          <w:sz w:val="24"/>
          <w:szCs w:val="24"/>
          <w:vertAlign w:val="subscript"/>
        </w:rPr>
        <w:t>GS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r>
        <w:rPr>
          <w:rFonts w:ascii="Times New Roman" w:hAnsi="Times New Roman" w:hint="eastAsia"/>
          <w:bCs/>
          <w:sz w:val="24"/>
          <w:szCs w:val="24"/>
        </w:rPr>
        <w:t>..55</w:t>
      </w:r>
    </w:p>
    <w:p w:rsidR="00DA59AD" w:rsidRPr="009F5E6C" w:rsidRDefault="00DA59AD" w:rsidP="00DA59AD">
      <w:pPr>
        <w:spacing w:line="480" w:lineRule="auto"/>
        <w:ind w:left="991" w:hangingChars="413" w:hanging="991"/>
        <w:jc w:val="both"/>
        <w:rPr>
          <w:rFonts w:ascii="Times New Roman" w:hAnsi="Times New Roman"/>
          <w:bCs/>
          <w:sz w:val="24"/>
          <w:szCs w:val="24"/>
        </w:rPr>
      </w:pPr>
      <w:r w:rsidRPr="008D3268">
        <w:rPr>
          <w:rFonts w:ascii="Times New Roman" w:hAnsi="Times New Roman"/>
          <w:bCs/>
          <w:sz w:val="24"/>
          <w:szCs w:val="24"/>
        </w:rPr>
        <w:t>Figure 3-4. The total TFT ON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T</w:t>
      </w:r>
      <w:r w:rsidRPr="008D3268">
        <w:rPr>
          <w:rFonts w:ascii="Times New Roman" w:hAnsi="Times New Roman"/>
          <w:bCs/>
          <w:sz w:val="24"/>
          <w:szCs w:val="24"/>
        </w:rPr>
        <w:t>) versus channel length (</w:t>
      </w:r>
      <w:r w:rsidRPr="00F365F5">
        <w:rPr>
          <w:rFonts w:ascii="Times New Roman" w:hAnsi="Times New Roman"/>
          <w:bCs/>
          <w:i/>
          <w:sz w:val="24"/>
          <w:szCs w:val="24"/>
        </w:rPr>
        <w:t>L</w:t>
      </w:r>
      <w:r w:rsidRPr="008D3268">
        <w:rPr>
          <w:rFonts w:ascii="Times New Roman" w:hAnsi="Times New Roman"/>
          <w:bCs/>
          <w:sz w:val="24"/>
          <w:szCs w:val="24"/>
        </w:rPr>
        <w:t>) for several levels of V</w:t>
      </w:r>
      <w:r w:rsidRPr="008D3268">
        <w:rPr>
          <w:rFonts w:ascii="Times New Roman" w:hAnsi="Times New Roman"/>
          <w:bCs/>
          <w:sz w:val="24"/>
          <w:szCs w:val="24"/>
          <w:vertAlign w:val="subscript"/>
        </w:rPr>
        <w:t>GS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r>
        <w:rPr>
          <w:rFonts w:ascii="Times New Roman" w:hAnsi="Times New Roman" w:hint="eastAsia"/>
          <w:bCs/>
          <w:sz w:val="24"/>
          <w:szCs w:val="24"/>
        </w:rPr>
        <w:t>57</w:t>
      </w:r>
    </w:p>
    <w:p w:rsidR="00DA59AD" w:rsidRPr="009F5E6C" w:rsidRDefault="00DA59AD" w:rsidP="002759E1">
      <w:pPr>
        <w:spacing w:line="480" w:lineRule="auto"/>
        <w:ind w:left="991" w:hangingChars="413" w:hanging="991"/>
        <w:jc w:val="right"/>
        <w:rPr>
          <w:rFonts w:ascii="Times New Roman" w:hAnsi="Times New Roman"/>
          <w:bCs/>
          <w:sz w:val="24"/>
          <w:szCs w:val="24"/>
        </w:rPr>
      </w:pPr>
      <w:r w:rsidRPr="008D3268">
        <w:rPr>
          <w:rFonts w:ascii="Times New Roman" w:hAnsi="Times New Roman"/>
          <w:bCs/>
          <w:sz w:val="24"/>
          <w:szCs w:val="24"/>
        </w:rPr>
        <w:t>Figure 3-5. The Contact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S</w:t>
      </w:r>
      <w:r w:rsidRPr="00F365F5">
        <w:rPr>
          <w:rFonts w:ascii="Times New Roman" w:hAnsi="Times New Roman"/>
          <w:bCs/>
          <w:i/>
          <w:sz w:val="24"/>
          <w:szCs w:val="24"/>
        </w:rPr>
        <w:t xml:space="preserve"> + R</w:t>
      </w:r>
      <w:r w:rsidRPr="00F365F5">
        <w:rPr>
          <w:rFonts w:ascii="Times New Roman" w:hAnsi="Times New Roman"/>
          <w:bCs/>
          <w:i/>
          <w:sz w:val="24"/>
          <w:szCs w:val="24"/>
          <w:vertAlign w:val="subscript"/>
        </w:rPr>
        <w:t>D</w:t>
      </w:r>
      <w:r w:rsidRPr="008D3268">
        <w:rPr>
          <w:rFonts w:ascii="Times New Roman" w:hAnsi="Times New Roman"/>
          <w:bCs/>
          <w:sz w:val="24"/>
          <w:szCs w:val="24"/>
        </w:rPr>
        <w:t>) and the channel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ch</w:t>
      </w:r>
      <w:r w:rsidRPr="00F365F5">
        <w:rPr>
          <w:rFonts w:ascii="Times New Roman" w:hAnsi="Times New Roman"/>
          <w:bCs/>
          <w:i/>
          <w:sz w:val="24"/>
          <w:szCs w:val="24"/>
        </w:rPr>
        <w:t>× L</w:t>
      </w:r>
      <w:r w:rsidRPr="008D3268">
        <w:rPr>
          <w:rFonts w:ascii="Times New Roman" w:hAnsi="Times New Roman"/>
          <w:bCs/>
          <w:sz w:val="24"/>
          <w:szCs w:val="24"/>
        </w:rPr>
        <w:t>) as a function of V</w:t>
      </w:r>
      <w:r w:rsidRPr="008D3268">
        <w:rPr>
          <w:rFonts w:ascii="Times New Roman" w:hAnsi="Times New Roman"/>
          <w:bCs/>
          <w:sz w:val="24"/>
          <w:szCs w:val="24"/>
          <w:vertAlign w:val="subscript"/>
        </w:rPr>
        <w:t>GS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........................................58</w:t>
      </w:r>
    </w:p>
    <w:p w:rsidR="00DA59AD" w:rsidRPr="009F5E6C" w:rsidRDefault="00DA59AD" w:rsidP="00DA59AD">
      <w:pPr>
        <w:spacing w:line="480" w:lineRule="auto"/>
        <w:ind w:left="991" w:hangingChars="413" w:hanging="991"/>
        <w:jc w:val="both"/>
        <w:rPr>
          <w:rFonts w:ascii="Times New Roman" w:hAnsi="Times New Roman"/>
          <w:bCs/>
          <w:sz w:val="24"/>
          <w:szCs w:val="24"/>
        </w:rPr>
      </w:pPr>
      <w:r w:rsidRPr="008D3268">
        <w:rPr>
          <w:rFonts w:ascii="Times New Roman" w:hAnsi="Times New Roman"/>
          <w:bCs/>
          <w:sz w:val="24"/>
          <w:szCs w:val="24"/>
        </w:rPr>
        <w:t xml:space="preserve">Figure 3-6. Extracting the intrinsic field-effect mobility and threshold voltage by plotting </w:t>
      </w:r>
      <w:r w:rsidRPr="00F365F5">
        <w:rPr>
          <w:rFonts w:ascii="Times New Roman" w:hAnsi="Times New Roman"/>
          <w:bCs/>
          <w:i/>
          <w:sz w:val="24"/>
          <w:szCs w:val="24"/>
        </w:rPr>
        <w:t>1/r</w:t>
      </w:r>
      <w:r w:rsidRPr="00F365F5">
        <w:rPr>
          <w:rFonts w:ascii="Times New Roman" w:hAnsi="Times New Roman"/>
          <w:bCs/>
          <w:i/>
          <w:sz w:val="24"/>
          <w:szCs w:val="24"/>
          <w:vertAlign w:val="subscript"/>
        </w:rPr>
        <w:t>ch</w:t>
      </w:r>
      <w:r w:rsidRPr="008D3268">
        <w:rPr>
          <w:rFonts w:ascii="Times New Roman" w:hAnsi="Times New Roman"/>
          <w:bCs/>
          <w:sz w:val="24"/>
          <w:szCs w:val="24"/>
        </w:rPr>
        <w:t xml:space="preserve"> versus V</w:t>
      </w:r>
      <w:r w:rsidRPr="008D3268">
        <w:rPr>
          <w:rFonts w:ascii="Times New Roman" w:hAnsi="Times New Roman"/>
          <w:bCs/>
          <w:sz w:val="24"/>
          <w:szCs w:val="24"/>
          <w:vertAlign w:val="subscript"/>
        </w:rPr>
        <w:t>GS</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r>
        <w:rPr>
          <w:rFonts w:ascii="Times New Roman" w:hAnsi="Times New Roman" w:hint="eastAsia"/>
          <w:bCs/>
          <w:sz w:val="24"/>
          <w:szCs w:val="24"/>
        </w:rPr>
        <w:t>.59</w:t>
      </w:r>
    </w:p>
    <w:p w:rsidR="00DA59AD" w:rsidRDefault="00DA59AD" w:rsidP="00DA59AD">
      <w:pPr>
        <w:adjustRightInd w:val="0"/>
        <w:spacing w:after="0" w:line="480" w:lineRule="auto"/>
        <w:ind w:left="991" w:hangingChars="413" w:hanging="991"/>
        <w:jc w:val="both"/>
        <w:rPr>
          <w:rFonts w:ascii="Times New Roman" w:hAnsi="Times New Roman"/>
          <w:bCs/>
          <w:sz w:val="24"/>
          <w:szCs w:val="24"/>
        </w:rPr>
      </w:pPr>
      <w:r w:rsidRPr="00012EE5">
        <w:rPr>
          <w:rFonts w:ascii="Times New Roman" w:hAnsi="Times New Roman"/>
          <w:bCs/>
          <w:sz w:val="24"/>
          <w:szCs w:val="24"/>
        </w:rPr>
        <w:t>Figure 3-7. Molecules incorporation of IGZO and O</w:t>
      </w:r>
      <w:r w:rsidRPr="00012EE5">
        <w:rPr>
          <w:rFonts w:ascii="Times New Roman" w:hAnsi="Times New Roman"/>
          <w:bCs/>
          <w:sz w:val="24"/>
          <w:szCs w:val="24"/>
          <w:vertAlign w:val="subscript"/>
        </w:rPr>
        <w:t>2</w:t>
      </w:r>
      <w:r w:rsidRPr="00012EE5">
        <w:rPr>
          <w:rFonts w:ascii="Times New Roman" w:hAnsi="Times New Roman"/>
          <w:bCs/>
          <w:sz w:val="24"/>
          <w:szCs w:val="24"/>
        </w:rPr>
        <w:t xml:space="preserve"> with oxygen partial pressure in grow</w:t>
      </w:r>
      <w:r>
        <w:rPr>
          <w:rFonts w:ascii="Times New Roman" w:hAnsi="Times New Roman"/>
          <w:bCs/>
          <w:sz w:val="24"/>
          <w:szCs w:val="24"/>
        </w:rPr>
        <w:t>ing IGZO film during sputtering</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62</w:t>
      </w:r>
    </w:p>
    <w:p w:rsidR="00DA59AD" w:rsidRDefault="00DA59AD" w:rsidP="00DA59AD">
      <w:pPr>
        <w:adjustRightInd w:val="0"/>
        <w:spacing w:after="0" w:line="480" w:lineRule="auto"/>
        <w:ind w:left="991" w:hangingChars="413" w:hanging="991"/>
        <w:jc w:val="both"/>
        <w:rPr>
          <w:rFonts w:ascii="Times New Roman" w:hAnsi="Times New Roman"/>
          <w:bCs/>
          <w:sz w:val="24"/>
          <w:szCs w:val="24"/>
        </w:rPr>
      </w:pPr>
      <w:r w:rsidRPr="006E6DBC">
        <w:rPr>
          <w:rFonts w:ascii="Times New Roman" w:hAnsi="Times New Roman"/>
          <w:bCs/>
          <w:sz w:val="24"/>
          <w:szCs w:val="24"/>
        </w:rPr>
        <w:t xml:space="preserve">Figure 3-8. Deposition rate of IGZO layer with different oxygen partial pressure and different </w:t>
      </w:r>
      <w:proofErr w:type="gramStart"/>
      <w:r w:rsidRPr="006E6DBC">
        <w:rPr>
          <w:rFonts w:ascii="Times New Roman" w:hAnsi="Times New Roman"/>
          <w:bCs/>
          <w:sz w:val="24"/>
          <w:szCs w:val="24"/>
        </w:rPr>
        <w:t>rf</w:t>
      </w:r>
      <w:proofErr w:type="gramEnd"/>
      <w:r w:rsidRPr="006E6DBC">
        <w:rPr>
          <w:rFonts w:ascii="Times New Roman" w:hAnsi="Times New Roman"/>
          <w:bCs/>
          <w:sz w:val="24"/>
          <w:szCs w:val="24"/>
        </w:rPr>
        <w:t xml:space="preserve"> power</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66</w:t>
      </w:r>
    </w:p>
    <w:p w:rsidR="00DA59AD" w:rsidRDefault="00DA59AD" w:rsidP="00DA59AD">
      <w:pPr>
        <w:adjustRightInd w:val="0"/>
        <w:spacing w:after="0" w:line="480" w:lineRule="auto"/>
        <w:ind w:left="991" w:hangingChars="413" w:hanging="991"/>
        <w:jc w:val="both"/>
        <w:rPr>
          <w:rFonts w:ascii="Times New Roman" w:hAnsi="Times New Roman"/>
          <w:bCs/>
          <w:sz w:val="24"/>
          <w:szCs w:val="24"/>
        </w:rPr>
      </w:pPr>
      <w:r w:rsidRPr="006E6DBC">
        <w:rPr>
          <w:rFonts w:ascii="Times New Roman" w:hAnsi="Times New Roman"/>
          <w:bCs/>
          <w:sz w:val="24"/>
          <w:szCs w:val="24"/>
        </w:rPr>
        <w:t>Figure 3-9. T</w:t>
      </w:r>
      <w:r>
        <w:rPr>
          <w:rFonts w:ascii="Times New Roman" w:hAnsi="Times New Roman"/>
          <w:bCs/>
          <w:sz w:val="24"/>
          <w:szCs w:val="24"/>
        </w:rPr>
        <w:t>he power conditions correspond</w:t>
      </w:r>
      <w:r>
        <w:rPr>
          <w:rFonts w:ascii="Times New Roman" w:hAnsi="Times New Roman" w:hint="eastAsia"/>
          <w:bCs/>
          <w:sz w:val="24"/>
          <w:szCs w:val="24"/>
        </w:rPr>
        <w:t>ed</w:t>
      </w:r>
      <w:r w:rsidRPr="006E6DBC">
        <w:rPr>
          <w:rFonts w:ascii="Times New Roman" w:hAnsi="Times New Roman"/>
          <w:bCs/>
          <w:sz w:val="24"/>
          <w:szCs w:val="24"/>
        </w:rPr>
        <w:t xml:space="preserve"> the deposition rate which has the same oxygen and IGZO flux</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..67</w:t>
      </w:r>
    </w:p>
    <w:p w:rsidR="00DA59AD" w:rsidRDefault="00DA59AD" w:rsidP="00DA59AD">
      <w:pPr>
        <w:adjustRightInd w:val="0"/>
        <w:spacing w:after="0" w:line="480" w:lineRule="auto"/>
        <w:ind w:left="991" w:hangingChars="413" w:hanging="991"/>
        <w:jc w:val="both"/>
        <w:rPr>
          <w:rFonts w:ascii="Times New Roman" w:hAnsi="Times New Roman"/>
          <w:bCs/>
          <w:sz w:val="24"/>
          <w:szCs w:val="24"/>
        </w:rPr>
      </w:pPr>
      <w:proofErr w:type="gramStart"/>
      <w:r w:rsidRPr="00FF2E2B">
        <w:rPr>
          <w:rFonts w:ascii="Times New Roman" w:hAnsi="Times New Roman"/>
          <w:bCs/>
          <w:sz w:val="24"/>
          <w:szCs w:val="24"/>
        </w:rPr>
        <w:t>Figure 3.10</w:t>
      </w:r>
      <w:r>
        <w:rPr>
          <w:rFonts w:ascii="Times New Roman" w:hAnsi="Times New Roman" w:hint="eastAsia"/>
          <w:bCs/>
          <w:sz w:val="24"/>
          <w:szCs w:val="24"/>
        </w:rPr>
        <w:t>.</w:t>
      </w:r>
      <w:proofErr w:type="gramEnd"/>
      <w:r w:rsidRPr="00FF2E2B">
        <w:rPr>
          <w:rFonts w:ascii="Times New Roman" w:hAnsi="Times New Roman"/>
          <w:bCs/>
          <w:sz w:val="24"/>
          <w:szCs w:val="24"/>
        </w:rPr>
        <w:t xml:space="preserve"> The transfer curves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oMath>
      <w:r w:rsidRPr="00FF2E2B">
        <w:rPr>
          <w:rFonts w:ascii="Times New Roman" w:hAnsi="Times New Roman"/>
          <w:bCs/>
          <w:sz w:val="24"/>
          <w:szCs w:val="24"/>
        </w:rPr>
        <w:t xml:space="preserve"> which have different oxygen partial pressure and deposition rate: (a)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20%, (b)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30%, (c)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40%, and (d) merge</w:t>
      </w:r>
      <w:r>
        <w:rPr>
          <w:rFonts w:ascii="Times New Roman" w:hAnsi="Times New Roman" w:hint="eastAsia"/>
          <w:bCs/>
          <w:sz w:val="24"/>
          <w:szCs w:val="24"/>
        </w:rPr>
        <w:t xml:space="preserve"> </w:t>
      </w:r>
      <w:r w:rsidRPr="00FF2E2B">
        <w:rPr>
          <w:rFonts w:ascii="Times New Roman" w:hAnsi="Times New Roman"/>
          <w:bCs/>
          <w:sz w:val="24"/>
          <w:szCs w:val="24"/>
        </w:rPr>
        <w:t xml:space="preserve">the transfer curves </w:t>
      </w:r>
      <w:r>
        <w:rPr>
          <w:rFonts w:ascii="Times New Roman" w:hAnsi="Times New Roman" w:hint="eastAsia"/>
          <w:bCs/>
          <w:sz w:val="24"/>
          <w:szCs w:val="24"/>
        </w:rPr>
        <w:t>of three TFTs</w:t>
      </w:r>
      <w:r w:rsidRPr="00FF2E2B">
        <w:rPr>
          <w:rFonts w:ascii="Times New Roman" w:hAnsi="Times New Roman"/>
          <w:bCs/>
          <w:sz w:val="24"/>
          <w:szCs w:val="24"/>
        </w:rPr>
        <w:t xml:space="preserve"> at V</w:t>
      </w:r>
      <w:r w:rsidRPr="00FF2E2B">
        <w:rPr>
          <w:rFonts w:ascii="Times New Roman" w:hAnsi="Times New Roman"/>
          <w:bCs/>
          <w:sz w:val="24"/>
          <w:szCs w:val="24"/>
          <w:vertAlign w:val="subscript"/>
        </w:rPr>
        <w:t>DS</w:t>
      </w:r>
      <w:r w:rsidRPr="00FF2E2B">
        <w:rPr>
          <w:rFonts w:ascii="Times New Roman" w:hAnsi="Times New Roman"/>
          <w:bCs/>
          <w:sz w:val="24"/>
          <w:szCs w:val="24"/>
        </w:rPr>
        <w:t>=10.1</w:t>
      </w:r>
      <w:r>
        <w:rPr>
          <w:rFonts w:ascii="Times New Roman" w:hAnsi="Times New Roman" w:hint="eastAsia"/>
          <w:bCs/>
          <w:sz w:val="24"/>
          <w:szCs w:val="24"/>
        </w:rPr>
        <w:t>[</w:t>
      </w:r>
      <w:r w:rsidRPr="00FF2E2B">
        <w:rPr>
          <w:rFonts w:ascii="Times New Roman" w:hAnsi="Times New Roman"/>
          <w:bCs/>
          <w:sz w:val="24"/>
          <w:szCs w:val="24"/>
        </w:rPr>
        <w:t>V</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r>
        <w:rPr>
          <w:rFonts w:ascii="Times New Roman" w:hAnsi="Times New Roman" w:hint="eastAsia"/>
          <w:bCs/>
          <w:sz w:val="24"/>
          <w:szCs w:val="24"/>
        </w:rPr>
        <w:t>.69</w:t>
      </w:r>
    </w:p>
    <w:p w:rsidR="00DA59AD" w:rsidRDefault="00DA59AD" w:rsidP="00DA59AD">
      <w:pPr>
        <w:spacing w:line="480" w:lineRule="auto"/>
        <w:ind w:left="991" w:hangingChars="413" w:hanging="991"/>
        <w:jc w:val="both"/>
        <w:rPr>
          <w:rFonts w:ascii="Times New Roman" w:hAnsi="Times New Roman"/>
          <w:bCs/>
          <w:sz w:val="24"/>
          <w:szCs w:val="24"/>
        </w:rPr>
      </w:pPr>
      <w:r w:rsidRPr="00442EA6">
        <w:rPr>
          <w:rFonts w:ascii="Times New Roman" w:hAnsi="Times New Roman"/>
          <w:bCs/>
          <w:sz w:val="24"/>
          <w:szCs w:val="24"/>
        </w:rPr>
        <w:t xml:space="preserve">Figure 3-11. The transfer and output curves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r>
          <w:rPr>
            <w:rFonts w:ascii="Cambria Math" w:hAnsi="Cambria Math"/>
            <w:sz w:val="24"/>
            <w:szCs w:val="24"/>
          </w:rPr>
          <m:t> </m:t>
        </m:r>
      </m:oMath>
      <w:r w:rsidRPr="00442EA6">
        <w:rPr>
          <w:rFonts w:ascii="Times New Roman" w:hAnsi="Times New Roman"/>
          <w:bCs/>
          <w:sz w:val="24"/>
          <w:szCs w:val="24"/>
        </w:rPr>
        <w:t xml:space="preserve">of different sputter </w:t>
      </w:r>
      <w:r>
        <w:rPr>
          <w:rFonts w:ascii="Times New Roman" w:hAnsi="Times New Roman" w:hint="eastAsia"/>
          <w:bCs/>
          <w:sz w:val="24"/>
          <w:szCs w:val="24"/>
        </w:rPr>
        <w:t>t</w:t>
      </w:r>
      <w:r w:rsidRPr="00442EA6">
        <w:rPr>
          <w:rFonts w:ascii="Times New Roman" w:hAnsi="Times New Roman"/>
          <w:bCs/>
          <w:sz w:val="24"/>
          <w:szCs w:val="24"/>
        </w:rPr>
        <w:t>argets (a) Sputter target A (b) Sputter target B</w:t>
      </w:r>
      <w:r>
        <w:rPr>
          <w:rFonts w:ascii="Times New Roman" w:hAnsi="Times New Roman" w:hint="eastAsia"/>
          <w:bCs/>
          <w:sz w:val="24"/>
          <w:szCs w:val="24"/>
        </w:rPr>
        <w:t xml:space="preserve"> </w:t>
      </w:r>
      <w:r>
        <w:rPr>
          <w:rFonts w:ascii="Times New Roman" w:hAnsi="Times New Roman"/>
          <w:bCs/>
          <w:sz w:val="24"/>
          <w:szCs w:val="24"/>
        </w:rPr>
        <w:t>……………………………</w:t>
      </w:r>
      <w:r>
        <w:rPr>
          <w:rFonts w:ascii="Times New Roman" w:hAnsi="Times New Roman" w:hint="eastAsia"/>
          <w:bCs/>
          <w:sz w:val="24"/>
          <w:szCs w:val="24"/>
        </w:rPr>
        <w:t>..</w:t>
      </w:r>
      <w:r>
        <w:rPr>
          <w:rFonts w:ascii="Times New Roman" w:hAnsi="Times New Roman"/>
          <w:bCs/>
          <w:sz w:val="24"/>
          <w:szCs w:val="24"/>
        </w:rPr>
        <w:t>………</w:t>
      </w:r>
      <w:r>
        <w:rPr>
          <w:rFonts w:ascii="Times New Roman" w:hAnsi="Times New Roman" w:hint="eastAsia"/>
          <w:bCs/>
          <w:sz w:val="24"/>
          <w:szCs w:val="24"/>
        </w:rPr>
        <w:t>.70</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E730B7">
        <w:rPr>
          <w:rFonts w:ascii="Times New Roman" w:hAnsi="Times New Roman"/>
          <w:sz w:val="24"/>
          <w:szCs w:val="24"/>
        </w:rPr>
        <w:lastRenderedPageBreak/>
        <w:t>Figure 4-1.</w:t>
      </w:r>
      <w:proofErr w:type="gramEnd"/>
      <w:r w:rsidRPr="00E730B7">
        <w:rPr>
          <w:rFonts w:ascii="Times New Roman" w:hAnsi="Times New Roman"/>
          <w:sz w:val="24"/>
          <w:szCs w:val="24"/>
        </w:rPr>
        <w:t xml:space="preserve"> (a) Schematic showing the electric field induced adsorption of oxygen molecules from the ambient atmosphere (b) Schematic showing the electric field induced desorption of water molecules into the ambient atmosphere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..75</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E730B7">
        <w:rPr>
          <w:rFonts w:ascii="Times New Roman" w:hAnsi="Times New Roman"/>
          <w:sz w:val="24"/>
          <w:szCs w:val="24"/>
        </w:rPr>
        <w:t>Figure 4-2.</w:t>
      </w:r>
      <w:proofErr w:type="gramEnd"/>
      <w:r w:rsidRPr="00E730B7">
        <w:rPr>
          <w:rFonts w:ascii="Times New Roman" w:hAnsi="Times New Roman"/>
          <w:sz w:val="24"/>
          <w:szCs w:val="24"/>
        </w:rPr>
        <w:t xml:space="preserve"> (a) Schematic showing the electric field induced desorption of water molecules into the ambient atmosphere (b) Transfer curve change before passivation layer and after passivation layer</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..76</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7B4DBC">
        <w:rPr>
          <w:rFonts w:ascii="Times New Roman" w:hAnsi="Times New Roman"/>
          <w:sz w:val="24"/>
          <w:szCs w:val="24"/>
        </w:rPr>
        <w:t>Figure 4-3.</w:t>
      </w:r>
      <w:proofErr w:type="gramEnd"/>
      <w:r w:rsidRPr="007B4DBC">
        <w:rPr>
          <w:rFonts w:ascii="Times New Roman" w:hAnsi="Times New Roman"/>
          <w:sz w:val="24"/>
          <w:szCs w:val="24"/>
        </w:rPr>
        <w:t xml:space="preserve"> (a) Schematic structure of different passivation layer samples (b) Transfer curves of IGZO TFTs before passivation layer</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79</w:t>
      </w:r>
    </w:p>
    <w:p w:rsidR="00DA59AD" w:rsidRDefault="00DA59AD" w:rsidP="002759E1">
      <w:pPr>
        <w:spacing w:line="480" w:lineRule="auto"/>
        <w:ind w:left="991" w:hangingChars="413" w:hanging="991"/>
        <w:rPr>
          <w:rFonts w:ascii="Times New Roman" w:hAnsi="Times New Roman"/>
          <w:sz w:val="24"/>
          <w:szCs w:val="24"/>
        </w:rPr>
      </w:pPr>
      <w:proofErr w:type="gramStart"/>
      <w:r w:rsidRPr="007B4DBC">
        <w:rPr>
          <w:rFonts w:ascii="Times New Roman" w:hAnsi="Times New Roman"/>
          <w:sz w:val="24"/>
          <w:szCs w:val="24"/>
        </w:rPr>
        <w:t>Figure 4-4.</w:t>
      </w:r>
      <w:proofErr w:type="gramEnd"/>
      <w:r w:rsidRPr="007B4DBC">
        <w:rPr>
          <w:rFonts w:ascii="Times New Roman" w:hAnsi="Times New Roman"/>
          <w:sz w:val="24"/>
          <w:szCs w:val="24"/>
        </w:rPr>
        <w:t xml:space="preserve"> Hysteresis curves with oxygen gas flow </w:t>
      </w:r>
      <w:r>
        <w:rPr>
          <w:rFonts w:ascii="Times New Roman" w:hAnsi="Times New Roman" w:hint="eastAsia"/>
          <w:sz w:val="24"/>
          <w:szCs w:val="24"/>
        </w:rPr>
        <w:t>with</w:t>
      </w:r>
      <w:r w:rsidRPr="007B4DBC">
        <w:rPr>
          <w:rFonts w:ascii="Times New Roman" w:hAnsi="Times New Roman"/>
          <w:sz w:val="24"/>
          <w:szCs w:val="24"/>
        </w:rPr>
        <w:t xml:space="preserve"> 4 kinds of metal sputter target</w:t>
      </w:r>
      <w:r>
        <w:rPr>
          <w:rFonts w:ascii="Times New Roman" w:hAnsi="Times New Roman" w:hint="eastAsia"/>
          <w:sz w:val="24"/>
          <w:szCs w:val="24"/>
        </w:rPr>
        <w:t>s</w:t>
      </w:r>
      <w:r>
        <w:rPr>
          <w:rFonts w:ascii="Times New Roman" w:hAnsi="Times New Roman"/>
          <w:sz w:val="24"/>
          <w:szCs w:val="24"/>
        </w:rPr>
        <w:t xml:space="preserve"> for the </w:t>
      </w:r>
      <w:proofErr w:type="gramStart"/>
      <w:r>
        <w:rPr>
          <w:rFonts w:ascii="Times New Roman" w:hAnsi="Times New Roman"/>
          <w:sz w:val="24"/>
          <w:szCs w:val="24"/>
        </w:rPr>
        <w:t>rf</w:t>
      </w:r>
      <w:proofErr w:type="gramEnd"/>
      <w:r>
        <w:rPr>
          <w:rFonts w:ascii="Times New Roman" w:hAnsi="Times New Roman"/>
          <w:sz w:val="24"/>
          <w:szCs w:val="24"/>
        </w:rPr>
        <w:t xml:space="preserve"> reaction </w:t>
      </w:r>
      <w:r>
        <w:rPr>
          <w:rFonts w:ascii="Times New Roman" w:hAnsi="Times New Roman" w:hint="eastAsia"/>
          <w:sz w:val="24"/>
          <w:szCs w:val="24"/>
        </w:rPr>
        <w:t xml:space="preserve">sputtering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.80</w:t>
      </w:r>
    </w:p>
    <w:p w:rsidR="00DA59AD" w:rsidRDefault="00DA59AD" w:rsidP="00DA59AD">
      <w:pPr>
        <w:spacing w:line="480" w:lineRule="auto"/>
        <w:jc w:val="both"/>
        <w:rPr>
          <w:rFonts w:ascii="Times New Roman" w:hAnsi="Times New Roman"/>
          <w:sz w:val="24"/>
          <w:szCs w:val="24"/>
        </w:rPr>
      </w:pPr>
      <w:r w:rsidRPr="00141AC1">
        <w:rPr>
          <w:rFonts w:ascii="Times New Roman" w:hAnsi="Times New Roman"/>
          <w:sz w:val="24"/>
          <w:szCs w:val="24"/>
        </w:rPr>
        <w:t>Figure 4-5. Transfer curves with different passivation layers, Al</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r w:rsidRPr="00141AC1">
        <w:rPr>
          <w:rFonts w:ascii="Times New Roman" w:hAnsi="Times New Roman"/>
          <w:sz w:val="24"/>
          <w:szCs w:val="24"/>
        </w:rPr>
        <w:t>, SiO</w:t>
      </w:r>
      <w:r w:rsidRPr="00141AC1">
        <w:rPr>
          <w:rFonts w:ascii="Times New Roman" w:hAnsi="Times New Roman"/>
          <w:sz w:val="24"/>
          <w:szCs w:val="24"/>
          <w:vertAlign w:val="subscript"/>
        </w:rPr>
        <w:t>2</w:t>
      </w:r>
      <w:r w:rsidRPr="00141AC1">
        <w:rPr>
          <w:rFonts w:ascii="Times New Roman" w:hAnsi="Times New Roman"/>
          <w:sz w:val="24"/>
          <w:szCs w:val="24"/>
        </w:rPr>
        <w:t>, Hf</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r w:rsidRPr="00141AC1">
        <w:rPr>
          <w:rFonts w:ascii="Times New Roman" w:hAnsi="Times New Roman"/>
          <w:sz w:val="24"/>
          <w:szCs w:val="24"/>
        </w:rPr>
        <w:t>, and Y</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r>
        <w:rPr>
          <w:rFonts w:ascii="Times New Roman" w:hAnsi="Times New Roman" w:hint="eastAsia"/>
          <w:sz w:val="24"/>
          <w:szCs w:val="24"/>
        </w:rPr>
        <w:t xml:space="preserve"> ....82</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4-</w:t>
      </w:r>
      <w:r>
        <w:rPr>
          <w:rFonts w:ascii="Times New Roman" w:hAnsi="Times New Roman" w:hint="eastAsia"/>
          <w:sz w:val="24"/>
          <w:szCs w:val="24"/>
        </w:rPr>
        <w:t>6</w:t>
      </w:r>
      <w:r w:rsidRPr="00644AF6">
        <w:rPr>
          <w:rFonts w:ascii="Times New Roman" w:hAnsi="Times New Roman"/>
          <w:sz w:val="24"/>
          <w:szCs w:val="24"/>
        </w:rPr>
        <w:t>. (a) Transfer characteristics of a-IGZO TFTs without passivation layer. [annealed at 350</w:t>
      </w:r>
      <w:r w:rsidRPr="00644AF6">
        <w:rPr>
          <w:rFonts w:ascii="바탕" w:eastAsia="바탕" w:hAnsi="바탕" w:cs="바탕" w:hint="eastAsia"/>
          <w:sz w:val="24"/>
          <w:szCs w:val="24"/>
        </w:rPr>
        <w:t>℃</w:t>
      </w:r>
      <w:r w:rsidRPr="00644AF6">
        <w:rPr>
          <w:rFonts w:ascii="Times New Roman" w:hAnsi="Times New Roman"/>
          <w:sz w:val="24"/>
          <w:szCs w:val="24"/>
        </w:rPr>
        <w:t xml:space="preserve"> N</w:t>
      </w:r>
      <w:r w:rsidRPr="00644AF6">
        <w:rPr>
          <w:rFonts w:ascii="Times New Roman" w:hAnsi="Times New Roman"/>
          <w:sz w:val="24"/>
          <w:szCs w:val="24"/>
          <w:vertAlign w:val="subscript"/>
        </w:rPr>
        <w:t>2</w:t>
      </w:r>
      <w:r w:rsidRPr="00644AF6">
        <w:rPr>
          <w:rFonts w:ascii="Times New Roman" w:hAnsi="Times New Roman"/>
          <w:sz w:val="24"/>
          <w:szCs w:val="24"/>
        </w:rPr>
        <w:t xml:space="preserve"> 1hr, TFT W/L=50/20 um, V</w:t>
      </w:r>
      <w:r w:rsidRPr="00644AF6">
        <w:rPr>
          <w:rFonts w:ascii="Times New Roman" w:hAnsi="Times New Roman"/>
          <w:sz w:val="24"/>
          <w:szCs w:val="24"/>
          <w:vertAlign w:val="subscript"/>
        </w:rPr>
        <w:t>DS</w:t>
      </w:r>
      <w:r w:rsidRPr="00644AF6">
        <w:rPr>
          <w:rFonts w:ascii="Times New Roman" w:hAnsi="Times New Roman"/>
          <w:sz w:val="24"/>
          <w:szCs w:val="24"/>
        </w:rPr>
        <w:t xml:space="preserve"> = 0.1, 5.1, 10.1 V], (b) Bottom gate structure of un-passivated TFTs</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..87</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4</w:t>
      </w:r>
      <w:r>
        <w:rPr>
          <w:rFonts w:ascii="Times New Roman" w:hAnsi="Times New Roman" w:hint="eastAsia"/>
          <w:sz w:val="24"/>
          <w:szCs w:val="24"/>
        </w:rPr>
        <w:t>-7.</w:t>
      </w:r>
      <w:r w:rsidRPr="00644AF6">
        <w:rPr>
          <w:rFonts w:ascii="Times New Roman" w:hAnsi="Times New Roman"/>
          <w:sz w:val="24"/>
          <w:szCs w:val="24"/>
        </w:rPr>
        <w:t xml:space="preserve"> (a) Transfer characteristics of a-IGZO TFTs with different temperature PECVD SiO</w:t>
      </w:r>
      <w:r w:rsidRPr="00644AF6">
        <w:rPr>
          <w:rFonts w:ascii="Times New Roman" w:hAnsi="Times New Roman"/>
          <w:sz w:val="24"/>
          <w:szCs w:val="24"/>
          <w:vertAlign w:val="subscript"/>
        </w:rPr>
        <w:t>2</w:t>
      </w:r>
      <w:r w:rsidRPr="00644AF6">
        <w:rPr>
          <w:rFonts w:ascii="Times New Roman" w:hAnsi="Times New Roman"/>
          <w:sz w:val="24"/>
          <w:szCs w:val="24"/>
        </w:rPr>
        <w:t xml:space="preserve"> passivation layers after N</w:t>
      </w:r>
      <w:r w:rsidRPr="00644AF6">
        <w:rPr>
          <w:rFonts w:ascii="Times New Roman" w:hAnsi="Times New Roman"/>
          <w:sz w:val="24"/>
          <w:szCs w:val="24"/>
          <w:vertAlign w:val="subscript"/>
        </w:rPr>
        <w:t>2</w:t>
      </w:r>
      <w:r w:rsidRPr="00644AF6">
        <w:rPr>
          <w:rFonts w:ascii="Times New Roman" w:hAnsi="Times New Roman"/>
          <w:sz w:val="24"/>
          <w:szCs w:val="24"/>
        </w:rPr>
        <w:t xml:space="preserve"> 350</w:t>
      </w:r>
      <w:r w:rsidRPr="00644AF6">
        <w:rPr>
          <w:rFonts w:ascii="바탕" w:eastAsia="바탕" w:hAnsi="바탕" w:cs="바탕" w:hint="eastAsia"/>
          <w:sz w:val="24"/>
          <w:szCs w:val="24"/>
        </w:rPr>
        <w:t>℃</w:t>
      </w:r>
      <w:r w:rsidRPr="00644AF6">
        <w:rPr>
          <w:rFonts w:ascii="Times New Roman" w:hAnsi="Times New Roman"/>
          <w:sz w:val="24"/>
          <w:szCs w:val="24"/>
        </w:rPr>
        <w:t xml:space="preserve"> 1hr. (b) Transfer characteristics of a-IGZO TFTs with different temperature PECVD SiO</w:t>
      </w:r>
      <w:r w:rsidRPr="00644AF6">
        <w:rPr>
          <w:rFonts w:ascii="Times New Roman" w:hAnsi="Times New Roman"/>
          <w:sz w:val="24"/>
          <w:szCs w:val="24"/>
          <w:vertAlign w:val="subscript"/>
        </w:rPr>
        <w:t>2</w:t>
      </w:r>
      <w:r w:rsidRPr="00644AF6">
        <w:rPr>
          <w:rFonts w:ascii="Times New Roman" w:hAnsi="Times New Roman"/>
          <w:sz w:val="24"/>
          <w:szCs w:val="24"/>
        </w:rPr>
        <w:t xml:space="preserve"> passivation layers after</w:t>
      </w:r>
      <w:r>
        <w:rPr>
          <w:rFonts w:ascii="Times New Roman" w:hAnsi="Times New Roman" w:hint="eastAsia"/>
          <w:sz w:val="24"/>
          <w:szCs w:val="24"/>
        </w:rPr>
        <w:t xml:space="preserve"> </w:t>
      </w:r>
      <w:r w:rsidRPr="00644AF6">
        <w:rPr>
          <w:rFonts w:ascii="Times New Roman" w:hAnsi="Times New Roman"/>
          <w:sz w:val="24"/>
          <w:szCs w:val="24"/>
        </w:rPr>
        <w:t>air 350</w:t>
      </w:r>
      <w:r w:rsidRPr="00644AF6">
        <w:rPr>
          <w:rFonts w:ascii="바탕" w:eastAsia="바탕" w:hAnsi="바탕" w:cs="바탕" w:hint="eastAsia"/>
          <w:sz w:val="24"/>
          <w:szCs w:val="24"/>
        </w:rPr>
        <w:t>℃</w:t>
      </w:r>
      <w:r w:rsidRPr="00644AF6">
        <w:rPr>
          <w:rFonts w:ascii="Times New Roman" w:hAnsi="Times New Roman"/>
          <w:sz w:val="24"/>
          <w:szCs w:val="24"/>
        </w:rPr>
        <w:t xml:space="preserve"> 1hr.</w:t>
      </w:r>
      <w:r>
        <w:rPr>
          <w:rFonts w:ascii="Times New Roman" w:hAnsi="Times New Roman" w:hint="eastAsia"/>
          <w:sz w:val="24"/>
          <w:szCs w:val="24"/>
        </w:rPr>
        <w:t xml:space="preserve"> </w:t>
      </w:r>
      <w:r w:rsidRPr="00644AF6">
        <w:rPr>
          <w:rFonts w:ascii="Times New Roman" w:hAnsi="Times New Roman"/>
          <w:sz w:val="24"/>
          <w:szCs w:val="24"/>
        </w:rPr>
        <w:t>[TFT size W/L=50/20um, V</w:t>
      </w:r>
      <w:r w:rsidRPr="00644AF6">
        <w:rPr>
          <w:rFonts w:ascii="Times New Roman" w:hAnsi="Times New Roman"/>
          <w:sz w:val="24"/>
          <w:szCs w:val="24"/>
          <w:vertAlign w:val="subscript"/>
        </w:rPr>
        <w:t>DS</w:t>
      </w:r>
      <w:r w:rsidRPr="00644AF6">
        <w:rPr>
          <w:rFonts w:ascii="Times New Roman" w:hAnsi="Times New Roman"/>
          <w:sz w:val="24"/>
          <w:szCs w:val="24"/>
        </w:rPr>
        <w:t>=10.1V</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.89</w:t>
      </w:r>
    </w:p>
    <w:p w:rsidR="00DA59AD" w:rsidRDefault="00DA59AD" w:rsidP="00DA59AD">
      <w:pPr>
        <w:spacing w:line="480" w:lineRule="auto"/>
        <w:ind w:left="991" w:hangingChars="413" w:hanging="991"/>
        <w:jc w:val="both"/>
        <w:rPr>
          <w:rFonts w:ascii="Times New Roman" w:hAnsi="Times New Roman"/>
          <w:sz w:val="24"/>
          <w:szCs w:val="24"/>
        </w:rPr>
      </w:pPr>
      <w:r w:rsidRPr="00644AF6">
        <w:rPr>
          <w:rFonts w:ascii="Times New Roman" w:hAnsi="Times New Roman"/>
          <w:sz w:val="24"/>
          <w:szCs w:val="24"/>
        </w:rPr>
        <w:lastRenderedPageBreak/>
        <w:t>Figure 4-8. Schematic summary of</w:t>
      </w:r>
      <w:r>
        <w:rPr>
          <w:rFonts w:ascii="Times New Roman" w:hAnsi="Times New Roman" w:hint="eastAsia"/>
          <w:sz w:val="24"/>
          <w:szCs w:val="24"/>
        </w:rPr>
        <w:t xml:space="preserve"> </w:t>
      </w:r>
      <w:r w:rsidRPr="00644AF6">
        <w:rPr>
          <w:rFonts w:ascii="Times New Roman" w:hAnsi="Times New Roman"/>
          <w:sz w:val="24"/>
          <w:szCs w:val="24"/>
        </w:rPr>
        <w:t>the interaction mechanism between PECVD passivation layer and IGZO active layer before and after annealing step in the IGZO TFTs. Solid arrows represent as-dep passivation, dash- arrows represent after post annealing.</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.92</w:t>
      </w:r>
    </w:p>
    <w:p w:rsidR="00DA59AD" w:rsidRDefault="00DA59AD" w:rsidP="00C10F0E">
      <w:pPr>
        <w:spacing w:line="480" w:lineRule="auto"/>
        <w:ind w:left="991" w:hangingChars="413" w:hanging="991"/>
        <w:jc w:val="both"/>
        <w:rPr>
          <w:rFonts w:ascii="Times New Roman" w:hAnsi="Times New Roman"/>
          <w:sz w:val="24"/>
          <w:szCs w:val="24"/>
        </w:rPr>
      </w:pPr>
      <w:r w:rsidRPr="0034380F">
        <w:rPr>
          <w:rFonts w:ascii="Times New Roman" w:hAnsi="Times New Roman"/>
          <w:sz w:val="24"/>
          <w:szCs w:val="24"/>
        </w:rPr>
        <w:t>Figure 4</w:t>
      </w:r>
      <w:r>
        <w:rPr>
          <w:rFonts w:ascii="Times New Roman" w:hAnsi="Times New Roman"/>
          <w:sz w:val="24"/>
          <w:szCs w:val="24"/>
        </w:rPr>
        <w:t>-9. TOF-SIMS depth profiles of</w:t>
      </w:r>
      <w:r>
        <w:rPr>
          <w:rFonts w:ascii="Times New Roman" w:hAnsi="Times New Roman" w:hint="eastAsia"/>
          <w:sz w:val="24"/>
          <w:szCs w:val="24"/>
        </w:rPr>
        <w:t xml:space="preserve"> </w:t>
      </w:r>
      <w:r w:rsidRPr="0034380F">
        <w:rPr>
          <w:rFonts w:ascii="Times New Roman" w:hAnsi="Times New Roman"/>
          <w:sz w:val="24"/>
          <w:szCs w:val="24"/>
        </w:rPr>
        <w:t>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films deposited by PECVD (a) as-deposited samples at PECVD 150C and 350C, (b) hydrogen concentration of 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films in different annealing atmosphere (c) oxygen intensity of 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 in different annealing atmosphere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.96</w:t>
      </w:r>
    </w:p>
    <w:p w:rsidR="00DA59AD" w:rsidRDefault="00DA59AD" w:rsidP="00DA59AD">
      <w:pPr>
        <w:spacing w:line="480" w:lineRule="auto"/>
        <w:ind w:left="991" w:hangingChars="413" w:hanging="991"/>
        <w:jc w:val="both"/>
        <w:rPr>
          <w:rFonts w:ascii="Times New Roman" w:hAnsi="Times New Roman"/>
          <w:sz w:val="24"/>
          <w:szCs w:val="24"/>
        </w:rPr>
      </w:pPr>
      <w:r w:rsidRPr="0034380F">
        <w:rPr>
          <w:rFonts w:ascii="Times New Roman" w:hAnsi="Times New Roman"/>
          <w:sz w:val="24"/>
          <w:szCs w:val="24"/>
        </w:rPr>
        <w:t xml:space="preserve">Figure 4-10. </w:t>
      </w:r>
      <w:r>
        <w:rPr>
          <w:rFonts w:ascii="Times New Roman" w:hAnsi="Times New Roman" w:hint="eastAsia"/>
          <w:sz w:val="24"/>
          <w:szCs w:val="24"/>
        </w:rPr>
        <w:t>Compare the concentration of hydrogen and oxygen with initial and after passivation or post annealing (a) hydrogen concentration</w:t>
      </w:r>
      <w:r w:rsidRPr="0034380F">
        <w:rPr>
          <w:rFonts w:ascii="Times New Roman" w:hAnsi="Times New Roman"/>
          <w:sz w:val="24"/>
          <w:szCs w:val="24"/>
        </w:rPr>
        <w:t>,</w:t>
      </w:r>
      <w:r>
        <w:rPr>
          <w:rFonts w:ascii="Times New Roman" w:hAnsi="Times New Roman" w:hint="eastAsia"/>
          <w:sz w:val="24"/>
          <w:szCs w:val="24"/>
        </w:rPr>
        <w:t xml:space="preserve"> (b) oxygen intensity, (c) total carrier change ratio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tc,   total carrier change</m:t>
            </m:r>
          </m:sub>
        </m:sSub>
      </m:oMath>
      <w:r>
        <w:rPr>
          <w:rFonts w:ascii="Times New Roman" w:hAnsi="Times New Roman" w:hint="eastAsia"/>
          <w:sz w:val="24"/>
          <w:szCs w:val="24"/>
        </w:rPr>
        <w:t>),</w:t>
      </w:r>
      <w:r w:rsidRPr="0034380F">
        <w:rPr>
          <w:rFonts w:ascii="Times New Roman" w:hAnsi="Times New Roman"/>
          <w:sz w:val="24"/>
          <w:szCs w:val="24"/>
        </w:rPr>
        <w:t xml:space="preserve"> and </w:t>
      </w:r>
      <w:r>
        <w:rPr>
          <w:rFonts w:ascii="Times New Roman" w:hAnsi="Times New Roman" w:hint="eastAsia"/>
          <w:sz w:val="24"/>
          <w:szCs w:val="24"/>
        </w:rPr>
        <w:t xml:space="preserve">(d) compare total carrier change and </w:t>
      </w:r>
      <w:r w:rsidRPr="0034380F">
        <w:rPr>
          <w:rFonts w:ascii="Times New Roman" w:hAnsi="Times New Roman"/>
          <w:sz w:val="24"/>
          <w:szCs w:val="24"/>
        </w:rPr>
        <w:t>I</w:t>
      </w:r>
      <w:r w:rsidRPr="0034380F">
        <w:rPr>
          <w:rFonts w:ascii="Times New Roman" w:hAnsi="Times New Roman"/>
          <w:sz w:val="24"/>
          <w:szCs w:val="24"/>
          <w:vertAlign w:val="subscript"/>
        </w:rPr>
        <w:t>DS</w:t>
      </w:r>
      <w:r w:rsidRPr="0034380F">
        <w:rPr>
          <w:rFonts w:ascii="Times New Roman" w:hAnsi="Times New Roman"/>
          <w:sz w:val="24"/>
          <w:szCs w:val="24"/>
        </w:rPr>
        <w:t xml:space="preserve"> [A] at V</w:t>
      </w:r>
      <w:r w:rsidRPr="0034380F">
        <w:rPr>
          <w:rFonts w:ascii="Times New Roman" w:hAnsi="Times New Roman"/>
          <w:sz w:val="24"/>
          <w:szCs w:val="24"/>
          <w:vertAlign w:val="subscript"/>
        </w:rPr>
        <w:t>GS</w:t>
      </w:r>
      <w:r w:rsidRPr="0034380F">
        <w:rPr>
          <w:rFonts w:ascii="Times New Roman" w:hAnsi="Times New Roman"/>
          <w:sz w:val="24"/>
          <w:szCs w:val="24"/>
        </w:rPr>
        <w:t xml:space="preserve"> = 0V in different passivation and post annealing samples</w:t>
      </w:r>
      <w:r>
        <w:rPr>
          <w:rFonts w:ascii="Times New Roman" w:hAnsi="Times New Roman" w:hint="eastAsia"/>
          <w:sz w:val="24"/>
          <w:szCs w:val="24"/>
        </w:rPr>
        <w:t xml:space="preserve"> .98</w:t>
      </w:r>
    </w:p>
    <w:p w:rsidR="00DA59AD" w:rsidRDefault="00DA59AD" w:rsidP="00DA59AD">
      <w:pPr>
        <w:spacing w:line="480" w:lineRule="auto"/>
        <w:jc w:val="both"/>
        <w:rPr>
          <w:rFonts w:ascii="Times New Roman" w:hAnsi="Times New Roman"/>
          <w:sz w:val="24"/>
          <w:szCs w:val="24"/>
        </w:rPr>
      </w:pPr>
      <w:proofErr w:type="gramStart"/>
      <w:r>
        <w:rPr>
          <w:rFonts w:ascii="Times New Roman" w:hAnsi="Times New Roman"/>
          <w:sz w:val="24"/>
          <w:szCs w:val="24"/>
        </w:rPr>
        <w:t>Figure 5-</w:t>
      </w:r>
      <w:r>
        <w:rPr>
          <w:rFonts w:ascii="Times New Roman" w:hAnsi="Times New Roman" w:hint="eastAsia"/>
          <w:sz w:val="24"/>
          <w:szCs w:val="24"/>
        </w:rPr>
        <w:t>1</w:t>
      </w:r>
      <w:r w:rsidRPr="00E47750">
        <w:rPr>
          <w:rFonts w:ascii="Times New Roman" w:hAnsi="Times New Roman"/>
          <w:sz w:val="24"/>
          <w:szCs w:val="24"/>
        </w:rPr>
        <w:t>.</w:t>
      </w:r>
      <w:proofErr w:type="gramEnd"/>
      <w:r w:rsidRPr="00E47750">
        <w:rPr>
          <w:rFonts w:ascii="Times New Roman" w:hAnsi="Times New Roman"/>
          <w:sz w:val="24"/>
          <w:szCs w:val="24"/>
        </w:rPr>
        <w:t xml:space="preserve"> </w:t>
      </w:r>
      <w:r>
        <w:rPr>
          <w:rFonts w:ascii="Times New Roman" w:hAnsi="Times New Roman" w:hint="eastAsia"/>
          <w:sz w:val="24"/>
          <w:szCs w:val="24"/>
        </w:rPr>
        <w:t>T</w:t>
      </w:r>
      <w:r w:rsidRPr="00E47750">
        <w:rPr>
          <w:rFonts w:ascii="Times New Roman" w:hAnsi="Times New Roman"/>
          <w:sz w:val="24"/>
          <w:szCs w:val="24"/>
        </w:rPr>
        <w:t>hree interfacial surface tension (a) with un-biased, (b) with biased</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103</w:t>
      </w:r>
    </w:p>
    <w:p w:rsidR="00DA59AD" w:rsidRDefault="00DA59AD" w:rsidP="00DA59AD">
      <w:pPr>
        <w:keepNext/>
        <w:spacing w:line="480" w:lineRule="auto"/>
        <w:ind w:left="991" w:hangingChars="413" w:hanging="991"/>
        <w:jc w:val="both"/>
        <w:rPr>
          <w:rFonts w:ascii="Times New Roman" w:hAnsi="Times New Roman"/>
          <w:bCs/>
          <w:sz w:val="24"/>
          <w:szCs w:val="24"/>
        </w:rPr>
      </w:pPr>
      <w:proofErr w:type="gramStart"/>
      <w:r w:rsidRPr="004C381A">
        <w:rPr>
          <w:rFonts w:ascii="Times New Roman" w:hAnsi="Times New Roman"/>
          <w:bCs/>
          <w:sz w:val="24"/>
          <w:szCs w:val="24"/>
        </w:rPr>
        <w:t>Figure 5-2.</w:t>
      </w:r>
      <w:proofErr w:type="gramEnd"/>
      <w:r w:rsidRPr="004C381A">
        <w:rPr>
          <w:rFonts w:ascii="Times New Roman" w:hAnsi="Times New Roman"/>
          <w:bCs/>
          <w:sz w:val="24"/>
          <w:szCs w:val="24"/>
        </w:rPr>
        <w:t xml:space="preserve"> The schematic basic electrowetting test system</w:t>
      </w:r>
      <w:r>
        <w:rPr>
          <w:rFonts w:ascii="Times New Roman" w:hAnsi="Times New Roman" w:hint="eastAsia"/>
          <w:bCs/>
          <w:sz w:val="24"/>
          <w:szCs w:val="24"/>
        </w:rPr>
        <w:t xml:space="preserve"> (a) Direct connect with Power supply, (b) MOSFET (IRF840), (c) In</w:t>
      </w:r>
      <w:r w:rsidRPr="004C381A">
        <w:rPr>
          <w:rFonts w:ascii="Times New Roman" w:hAnsi="Times New Roman" w:hint="eastAsia"/>
          <w:bCs/>
          <w:sz w:val="24"/>
          <w:szCs w:val="24"/>
          <w:vertAlign w:val="subscript"/>
        </w:rPr>
        <w:t>2</w:t>
      </w:r>
      <w:r>
        <w:rPr>
          <w:rFonts w:ascii="Times New Roman" w:hAnsi="Times New Roman" w:hint="eastAsia"/>
          <w:bCs/>
          <w:sz w:val="24"/>
          <w:szCs w:val="24"/>
        </w:rPr>
        <w:t>O</w:t>
      </w:r>
      <w:r w:rsidRPr="004C381A">
        <w:rPr>
          <w:rFonts w:ascii="Times New Roman" w:hAnsi="Times New Roman" w:hint="eastAsia"/>
          <w:bCs/>
          <w:sz w:val="24"/>
          <w:szCs w:val="24"/>
          <w:vertAlign w:val="subscript"/>
        </w:rPr>
        <w:t>3</w:t>
      </w:r>
      <w:r>
        <w:rPr>
          <w:rFonts w:ascii="Times New Roman" w:hAnsi="Times New Roman" w:hint="eastAsia"/>
          <w:bCs/>
          <w:sz w:val="24"/>
          <w:szCs w:val="24"/>
        </w:rPr>
        <w:t xml:space="preserve"> TFT </w:t>
      </w:r>
      <w:r>
        <w:rPr>
          <w:rFonts w:ascii="Times New Roman" w:hAnsi="Times New Roman"/>
          <w:bCs/>
          <w:sz w:val="24"/>
          <w:szCs w:val="24"/>
        </w:rPr>
        <w:t>……………………………………………</w:t>
      </w:r>
      <w:r>
        <w:rPr>
          <w:rFonts w:ascii="Times New Roman" w:hAnsi="Times New Roman" w:hint="eastAsia"/>
          <w:bCs/>
          <w:sz w:val="24"/>
          <w:szCs w:val="24"/>
        </w:rPr>
        <w:t>..104</w:t>
      </w:r>
    </w:p>
    <w:p w:rsidR="00DA59AD" w:rsidRDefault="00DA59AD" w:rsidP="00DA59AD">
      <w:pPr>
        <w:pStyle w:val="a8"/>
        <w:spacing w:line="480" w:lineRule="auto"/>
        <w:ind w:left="991" w:hangingChars="413" w:hanging="991"/>
        <w:jc w:val="both"/>
        <w:rPr>
          <w:rFonts w:ascii="Times New Roman" w:hAnsi="Times New Roman"/>
          <w:b w:val="0"/>
          <w:sz w:val="24"/>
          <w:szCs w:val="24"/>
        </w:rPr>
      </w:pPr>
      <w:proofErr w:type="gramStart"/>
      <w:r w:rsidRPr="006C0154">
        <w:rPr>
          <w:rFonts w:ascii="Times New Roman" w:hAnsi="Times New Roman"/>
          <w:b w:val="0"/>
          <w:sz w:val="24"/>
          <w:szCs w:val="24"/>
        </w:rPr>
        <w:t xml:space="preserve">Figure </w:t>
      </w:r>
      <w:r>
        <w:rPr>
          <w:rFonts w:ascii="Times New Roman" w:hAnsi="Times New Roman" w:hint="eastAsia"/>
          <w:b w:val="0"/>
          <w:sz w:val="24"/>
          <w:szCs w:val="24"/>
        </w:rPr>
        <w:t>5-3.</w:t>
      </w:r>
      <w:proofErr w:type="gramEnd"/>
      <w:r>
        <w:rPr>
          <w:rFonts w:ascii="Times New Roman" w:hAnsi="Times New Roman" w:hint="eastAsia"/>
          <w:b w:val="0"/>
          <w:sz w:val="24"/>
          <w:szCs w:val="24"/>
        </w:rPr>
        <w:t xml:space="preserve"> (a) The circuit diagram of electrowetting device, (b)-(c) The RC delay at 200M</w:t>
      </w:r>
      <w:r w:rsidRPr="006C0154">
        <w:rPr>
          <w:rFonts w:ascii="Times New Roman" w:hAnsi="Times New Roman"/>
          <w:b w:val="0"/>
          <w:sz w:val="24"/>
          <w:szCs w:val="24"/>
          <w:lang w:val="el-GR"/>
        </w:rPr>
        <w:t>Ω</w:t>
      </w:r>
      <w:r>
        <w:rPr>
          <w:rFonts w:ascii="Times New Roman" w:hAnsi="Times New Roman" w:hint="eastAsia"/>
          <w:b w:val="0"/>
          <w:sz w:val="24"/>
          <w:szCs w:val="24"/>
          <w:lang w:val="el-GR"/>
        </w:rPr>
        <w:t xml:space="preserve"> and 2k</w:t>
      </w:r>
      <w:r w:rsidRPr="006C0154">
        <w:rPr>
          <w:rFonts w:ascii="Times New Roman" w:hAnsi="Times New Roman"/>
          <w:b w:val="0"/>
          <w:sz w:val="24"/>
          <w:szCs w:val="24"/>
          <w:lang w:val="el-GR"/>
        </w:rPr>
        <w:t>Ω</w:t>
      </w:r>
      <w:r>
        <w:rPr>
          <w:rFonts w:ascii="Times New Roman" w:hAnsi="Times New Roman" w:hint="eastAsia"/>
          <w:b w:val="0"/>
          <w:sz w:val="24"/>
          <w:szCs w:val="24"/>
        </w:rPr>
        <w:t xml:space="preserve"> of electrowetting device in Pspice simulation </w:t>
      </w:r>
      <w:r>
        <w:rPr>
          <w:rFonts w:ascii="Times New Roman" w:hAnsi="Times New Roman"/>
          <w:b w:val="0"/>
          <w:sz w:val="24"/>
          <w:szCs w:val="24"/>
        </w:rPr>
        <w:t>……………………………</w:t>
      </w:r>
      <w:r>
        <w:rPr>
          <w:rFonts w:ascii="Times New Roman" w:hAnsi="Times New Roman" w:hint="eastAsia"/>
          <w:b w:val="0"/>
          <w:sz w:val="24"/>
          <w:szCs w:val="24"/>
        </w:rPr>
        <w:t>...</w:t>
      </w:r>
      <w:r>
        <w:rPr>
          <w:rFonts w:ascii="Times New Roman" w:hAnsi="Times New Roman"/>
          <w:b w:val="0"/>
          <w:sz w:val="24"/>
          <w:szCs w:val="24"/>
        </w:rPr>
        <w:t>…</w:t>
      </w:r>
      <w:r>
        <w:rPr>
          <w:rFonts w:ascii="Times New Roman" w:hAnsi="Times New Roman" w:hint="eastAsia"/>
          <w:b w:val="0"/>
          <w:sz w:val="24"/>
          <w:szCs w:val="24"/>
        </w:rPr>
        <w:t>.105</w:t>
      </w:r>
    </w:p>
    <w:p w:rsidR="00DA59AD" w:rsidRDefault="00DA59AD" w:rsidP="00DA59AD">
      <w:pPr>
        <w:spacing w:line="480" w:lineRule="auto"/>
        <w:jc w:val="both"/>
        <w:rPr>
          <w:rFonts w:ascii="Times New Roman" w:hAnsi="Times New Roman"/>
          <w:sz w:val="24"/>
          <w:szCs w:val="24"/>
        </w:rPr>
      </w:pPr>
      <w:proofErr w:type="gramStart"/>
      <w:r w:rsidRPr="00AF5238">
        <w:rPr>
          <w:rFonts w:ascii="Times New Roman" w:hAnsi="Times New Roman"/>
          <w:sz w:val="24"/>
          <w:szCs w:val="24"/>
        </w:rPr>
        <w:t xml:space="preserve">Figure </w:t>
      </w:r>
      <w:r>
        <w:rPr>
          <w:rFonts w:ascii="Times New Roman" w:hAnsi="Times New Roman"/>
          <w:sz w:val="24"/>
          <w:szCs w:val="24"/>
        </w:rPr>
        <w:t>5</w:t>
      </w:r>
      <w:r>
        <w:rPr>
          <w:rFonts w:ascii="Times New Roman" w:hAnsi="Times New Roman" w:hint="eastAsia"/>
          <w:sz w:val="24"/>
          <w:szCs w:val="24"/>
        </w:rPr>
        <w:t>-4.</w:t>
      </w:r>
      <w:proofErr w:type="gramEnd"/>
      <w:r w:rsidRPr="00AF5238">
        <w:rPr>
          <w:rFonts w:ascii="Times New Roman" w:hAnsi="Times New Roman"/>
          <w:sz w:val="24"/>
          <w:szCs w:val="24"/>
        </w:rPr>
        <w:t xml:space="preserve"> The experiment set up for electrowetting test using In</w:t>
      </w:r>
      <w:r w:rsidRPr="00AF5238">
        <w:rPr>
          <w:rFonts w:ascii="Times New Roman" w:hAnsi="Times New Roman"/>
          <w:sz w:val="24"/>
          <w:szCs w:val="24"/>
          <w:vertAlign w:val="subscript"/>
        </w:rPr>
        <w:t>2</w:t>
      </w:r>
      <w:r w:rsidRPr="00AF5238">
        <w:rPr>
          <w:rFonts w:ascii="Times New Roman" w:hAnsi="Times New Roman"/>
          <w:sz w:val="24"/>
          <w:szCs w:val="24"/>
        </w:rPr>
        <w:t>O</w:t>
      </w:r>
      <w:r w:rsidRPr="00AF5238">
        <w:rPr>
          <w:rFonts w:ascii="Times New Roman" w:hAnsi="Times New Roman"/>
          <w:sz w:val="24"/>
          <w:szCs w:val="24"/>
          <w:vertAlign w:val="subscript"/>
        </w:rPr>
        <w:t>3</w:t>
      </w:r>
      <w:r w:rsidRPr="00AF5238">
        <w:rPr>
          <w:rFonts w:ascii="Times New Roman" w:hAnsi="Times New Roman"/>
          <w:sz w:val="24"/>
          <w:szCs w:val="24"/>
        </w:rPr>
        <w:t xml:space="preserve"> TFT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..107</w:t>
      </w:r>
    </w:p>
    <w:p w:rsidR="00DA59AD" w:rsidRDefault="00DA59AD" w:rsidP="00DA59AD">
      <w:pPr>
        <w:spacing w:line="480" w:lineRule="auto"/>
        <w:ind w:left="991" w:hangingChars="413" w:hanging="991"/>
        <w:jc w:val="both"/>
        <w:rPr>
          <w:rFonts w:ascii="Times New Roman" w:hAnsi="Times New Roman"/>
          <w:sz w:val="24"/>
          <w:szCs w:val="24"/>
        </w:rPr>
      </w:pPr>
      <w:proofErr w:type="gramStart"/>
      <w:r>
        <w:rPr>
          <w:rFonts w:ascii="Times New Roman" w:hAnsi="Times New Roman"/>
          <w:sz w:val="24"/>
          <w:szCs w:val="24"/>
        </w:rPr>
        <w:t>Figure 5</w:t>
      </w:r>
      <w:r>
        <w:rPr>
          <w:rFonts w:ascii="Times New Roman" w:hAnsi="Times New Roman" w:hint="eastAsia"/>
          <w:sz w:val="24"/>
          <w:szCs w:val="24"/>
        </w:rPr>
        <w:t>-5.</w:t>
      </w:r>
      <w:proofErr w:type="gramEnd"/>
      <w:r>
        <w:rPr>
          <w:rFonts w:ascii="Times New Roman" w:hAnsi="Times New Roman" w:hint="eastAsia"/>
          <w:sz w:val="24"/>
          <w:szCs w:val="24"/>
        </w:rPr>
        <w:t xml:space="preserve"> T</w:t>
      </w:r>
      <w:r w:rsidRPr="00AF5238">
        <w:rPr>
          <w:rFonts w:ascii="Times New Roman" w:hAnsi="Times New Roman"/>
          <w:sz w:val="24"/>
          <w:szCs w:val="24"/>
        </w:rPr>
        <w:t>he In</w:t>
      </w:r>
      <w:r w:rsidRPr="00AF5238">
        <w:rPr>
          <w:rFonts w:ascii="Times New Roman" w:hAnsi="Times New Roman"/>
          <w:sz w:val="24"/>
          <w:szCs w:val="24"/>
          <w:vertAlign w:val="subscript"/>
        </w:rPr>
        <w:t>2</w:t>
      </w:r>
      <w:r w:rsidRPr="00AF5238">
        <w:rPr>
          <w:rFonts w:ascii="Times New Roman" w:hAnsi="Times New Roman"/>
          <w:sz w:val="24"/>
          <w:szCs w:val="24"/>
        </w:rPr>
        <w:t>O</w:t>
      </w:r>
      <w:r w:rsidRPr="00AF5238">
        <w:rPr>
          <w:rFonts w:ascii="Times New Roman" w:hAnsi="Times New Roman"/>
          <w:sz w:val="24"/>
          <w:szCs w:val="24"/>
          <w:vertAlign w:val="subscript"/>
        </w:rPr>
        <w:t>3</w:t>
      </w:r>
      <w:r w:rsidRPr="00AF5238">
        <w:rPr>
          <w:rFonts w:ascii="Times New Roman" w:hAnsi="Times New Roman"/>
          <w:sz w:val="24"/>
          <w:szCs w:val="24"/>
        </w:rPr>
        <w:t xml:space="preserve"> TFT characteristics and the electrowetting phenomena test 1) TFT-off state (V</w:t>
      </w:r>
      <w:r w:rsidRPr="00AF5238">
        <w:rPr>
          <w:rFonts w:ascii="Times New Roman" w:hAnsi="Times New Roman"/>
          <w:sz w:val="24"/>
          <w:szCs w:val="24"/>
          <w:vertAlign w:val="subscript"/>
        </w:rPr>
        <w:t>g</w:t>
      </w:r>
      <w:r>
        <w:rPr>
          <w:rFonts w:ascii="Times New Roman" w:hAnsi="Times New Roman" w:hint="eastAsia"/>
          <w:sz w:val="24"/>
          <w:szCs w:val="24"/>
          <w:vertAlign w:val="subscript"/>
        </w:rPr>
        <w:t xml:space="preserve"> </w:t>
      </w:r>
      <w:r w:rsidRPr="00AF5238">
        <w:rPr>
          <w:rFonts w:ascii="Times New Roman" w:hAnsi="Times New Roman"/>
          <w:sz w:val="24"/>
          <w:szCs w:val="24"/>
        </w:rPr>
        <w:t>=</w:t>
      </w:r>
      <w:r>
        <w:rPr>
          <w:rFonts w:ascii="Times New Roman" w:hAnsi="Times New Roman" w:hint="eastAsia"/>
          <w:sz w:val="24"/>
          <w:szCs w:val="24"/>
        </w:rPr>
        <w:t xml:space="preserve"> </w:t>
      </w:r>
      <w:r w:rsidRPr="00AF5238">
        <w:rPr>
          <w:rFonts w:ascii="Times New Roman" w:hAnsi="Times New Roman"/>
          <w:sz w:val="24"/>
          <w:szCs w:val="24"/>
        </w:rPr>
        <w:t xml:space="preserve">-12V) with </w:t>
      </w:r>
      <w:proofErr w:type="gramStart"/>
      <w:r w:rsidRPr="00AF5238">
        <w:rPr>
          <w:rFonts w:ascii="Times New Roman" w:hAnsi="Times New Roman"/>
          <w:sz w:val="24"/>
          <w:szCs w:val="24"/>
        </w:rPr>
        <w:t>V</w:t>
      </w:r>
      <w:r w:rsidRPr="00AF5238">
        <w:rPr>
          <w:rFonts w:ascii="Times New Roman" w:hAnsi="Times New Roman"/>
          <w:sz w:val="24"/>
          <w:szCs w:val="24"/>
          <w:vertAlign w:val="subscript"/>
        </w:rPr>
        <w:t>d</w:t>
      </w:r>
      <w:proofErr w:type="gramEnd"/>
      <w:r>
        <w:rPr>
          <w:rFonts w:ascii="Times New Roman" w:hAnsi="Times New Roman" w:hint="eastAsia"/>
          <w:sz w:val="24"/>
          <w:szCs w:val="24"/>
          <w:vertAlign w:val="subscript"/>
        </w:rPr>
        <w:t xml:space="preserve"> </w:t>
      </w:r>
      <w:r w:rsidRPr="00AF5238">
        <w:rPr>
          <w:rFonts w:ascii="Times New Roman" w:hAnsi="Times New Roman"/>
          <w:sz w:val="24"/>
          <w:szCs w:val="24"/>
        </w:rPr>
        <w:t>=</w:t>
      </w:r>
      <w:r>
        <w:rPr>
          <w:rFonts w:ascii="Times New Roman" w:hAnsi="Times New Roman" w:hint="eastAsia"/>
          <w:sz w:val="24"/>
          <w:szCs w:val="24"/>
        </w:rPr>
        <w:t xml:space="preserve"> </w:t>
      </w:r>
      <w:r w:rsidRPr="00AF5238">
        <w:rPr>
          <w:rFonts w:ascii="Times New Roman" w:hAnsi="Times New Roman"/>
          <w:sz w:val="24"/>
          <w:szCs w:val="24"/>
        </w:rPr>
        <w:t>0V, 2) TFT-off state (V</w:t>
      </w:r>
      <w:r w:rsidRPr="00AF5238">
        <w:rPr>
          <w:rFonts w:ascii="Times New Roman" w:hAnsi="Times New Roman"/>
          <w:sz w:val="24"/>
          <w:szCs w:val="24"/>
          <w:vertAlign w:val="subscript"/>
        </w:rPr>
        <w:t>g</w:t>
      </w:r>
      <w:r w:rsidRPr="00AF5238">
        <w:rPr>
          <w:rFonts w:ascii="Times New Roman" w:hAnsi="Times New Roman"/>
          <w:sz w:val="24"/>
          <w:szCs w:val="24"/>
        </w:rPr>
        <w:t>=-12V</w:t>
      </w:r>
      <w:r>
        <w:rPr>
          <w:rFonts w:ascii="Times New Roman" w:hAnsi="Times New Roman" w:hint="eastAsia"/>
          <w:sz w:val="24"/>
          <w:szCs w:val="24"/>
        </w:rPr>
        <w:t>)</w:t>
      </w:r>
      <w:r w:rsidRPr="00AF5238">
        <w:rPr>
          <w:rFonts w:ascii="Times New Roman" w:hAnsi="Times New Roman"/>
          <w:sz w:val="24"/>
          <w:szCs w:val="24"/>
        </w:rPr>
        <w:t xml:space="preserve"> with V</w:t>
      </w:r>
      <w:r w:rsidRPr="00AF5238">
        <w:rPr>
          <w:rFonts w:ascii="Times New Roman" w:hAnsi="Times New Roman"/>
          <w:sz w:val="24"/>
          <w:szCs w:val="24"/>
          <w:vertAlign w:val="subscript"/>
        </w:rPr>
        <w:t>d</w:t>
      </w:r>
      <w:r>
        <w:rPr>
          <w:rFonts w:ascii="Times New Roman" w:hAnsi="Times New Roman"/>
          <w:sz w:val="24"/>
          <w:szCs w:val="24"/>
        </w:rPr>
        <w:t xml:space="preserve">=40V </w:t>
      </w:r>
      <w:r w:rsidRPr="00AF5238">
        <w:rPr>
          <w:rFonts w:ascii="Times New Roman" w:hAnsi="Times New Roman"/>
          <w:sz w:val="24"/>
          <w:szCs w:val="24"/>
        </w:rPr>
        <w:t>and 3) TFT-On state (V</w:t>
      </w:r>
      <w:r w:rsidRPr="00AF5238">
        <w:rPr>
          <w:rFonts w:ascii="Times New Roman" w:hAnsi="Times New Roman"/>
          <w:sz w:val="24"/>
          <w:szCs w:val="24"/>
          <w:vertAlign w:val="subscript"/>
        </w:rPr>
        <w:t>g</w:t>
      </w:r>
      <w:r w:rsidRPr="00AF5238">
        <w:rPr>
          <w:rFonts w:ascii="Times New Roman" w:hAnsi="Times New Roman"/>
          <w:sz w:val="24"/>
          <w:szCs w:val="24"/>
        </w:rPr>
        <w:t>=0V) with V</w:t>
      </w:r>
      <w:r w:rsidRPr="00AF5238">
        <w:rPr>
          <w:rFonts w:ascii="Times New Roman" w:hAnsi="Times New Roman"/>
          <w:sz w:val="24"/>
          <w:szCs w:val="24"/>
          <w:vertAlign w:val="subscript"/>
        </w:rPr>
        <w:t>d</w:t>
      </w:r>
      <w:r w:rsidRPr="00AF5238">
        <w:rPr>
          <w:rFonts w:ascii="Times New Roman" w:hAnsi="Times New Roman"/>
          <w:sz w:val="24"/>
          <w:szCs w:val="24"/>
        </w:rPr>
        <w:t>=40V</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.108</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lastRenderedPageBreak/>
        <w:t>Figure 5-</w:t>
      </w:r>
      <w:r>
        <w:rPr>
          <w:rFonts w:ascii="Times New Roman" w:hAnsi="Times New Roman" w:hint="eastAsia"/>
          <w:sz w:val="24"/>
          <w:szCs w:val="24"/>
        </w:rPr>
        <w:t>6</w:t>
      </w:r>
      <w:r w:rsidRPr="00AF5238">
        <w:rPr>
          <w:rFonts w:ascii="Times New Roman" w:hAnsi="Times New Roman"/>
          <w:sz w:val="24"/>
          <w:szCs w:val="24"/>
        </w:rPr>
        <w:t>. Schematic cross-section of electrowetting droplet actuation (a) zero bias, (b) voltage applied</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111</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w:t>
      </w:r>
      <w:r>
        <w:rPr>
          <w:rFonts w:ascii="Times New Roman" w:hAnsi="Times New Roman" w:hint="eastAsia"/>
          <w:sz w:val="24"/>
          <w:szCs w:val="24"/>
        </w:rPr>
        <w:t xml:space="preserve"> </w:t>
      </w:r>
      <w:r>
        <w:rPr>
          <w:rFonts w:ascii="Times New Roman" w:hAnsi="Times New Roman"/>
          <w:sz w:val="24"/>
          <w:szCs w:val="24"/>
        </w:rPr>
        <w:t>5-</w:t>
      </w:r>
      <w:r>
        <w:rPr>
          <w:rFonts w:ascii="Times New Roman" w:hAnsi="Times New Roman" w:hint="eastAsia"/>
          <w:sz w:val="24"/>
          <w:szCs w:val="24"/>
        </w:rPr>
        <w:t>7</w:t>
      </w:r>
      <w:r w:rsidRPr="00A31D5D">
        <w:rPr>
          <w:rFonts w:ascii="Times New Roman" w:hAnsi="Times New Roman"/>
          <w:sz w:val="24"/>
          <w:szCs w:val="24"/>
        </w:rPr>
        <w:t>. 5X1 electrodes with Parylene-C/Fluoropel coating sample from University of Cincinnati. The droplet actuation voltage is 90~110V.</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112</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8</w:t>
      </w:r>
      <w:r w:rsidRPr="006A710C">
        <w:rPr>
          <w:rFonts w:ascii="Times New Roman" w:hAnsi="Times New Roman"/>
          <w:sz w:val="24"/>
          <w:szCs w:val="24"/>
        </w:rPr>
        <w:t>. (a) Schematic cross section of Laplace barrier electrowetting device (b) SEM image of vertical Laplace barrier on top plate (c) Conventional Electrowetting not to maintain the shape without applied bias (d) Laplace barrier electrowetting holding the shape without applied bias (e) Illustration of arrayed Laplace barrier</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.114</w:t>
      </w:r>
    </w:p>
    <w:p w:rsidR="00DA59AD" w:rsidRDefault="00DA59AD" w:rsidP="00DA59AD">
      <w:pPr>
        <w:spacing w:line="480" w:lineRule="auto"/>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9</w:t>
      </w:r>
      <w:r w:rsidRPr="006A710C">
        <w:rPr>
          <w:rFonts w:ascii="Times New Roman" w:hAnsi="Times New Roman"/>
          <w:sz w:val="24"/>
          <w:szCs w:val="24"/>
        </w:rPr>
        <w:t>. Mask layout of 2</w:t>
      </w:r>
      <w:r w:rsidRPr="006A710C">
        <w:rPr>
          <w:rFonts w:ascii="Times New Roman" w:hAnsi="Times New Roman" w:hint="eastAsia"/>
          <w:sz w:val="24"/>
          <w:szCs w:val="24"/>
        </w:rPr>
        <w:t>×</w:t>
      </w:r>
      <w:r w:rsidRPr="006A710C">
        <w:rPr>
          <w:rFonts w:ascii="Times New Roman" w:hAnsi="Times New Roman" w:hint="eastAsia"/>
          <w:sz w:val="24"/>
          <w:szCs w:val="24"/>
        </w:rPr>
        <w:t>5 electrowetting device, and sample picture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..116</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10</w:t>
      </w:r>
      <w:r w:rsidRPr="006A710C">
        <w:rPr>
          <w:rFonts w:ascii="Times New Roman" w:hAnsi="Times New Roman"/>
          <w:sz w:val="24"/>
          <w:szCs w:val="24"/>
        </w:rPr>
        <w:t>. The actuation of droplet without post (conventional electrowetting) and with post (Laplace barrier electrowetting)</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.116</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1</w:t>
      </w:r>
      <w:r w:rsidRPr="006A710C">
        <w:rPr>
          <w:rFonts w:ascii="Times New Roman" w:hAnsi="Times New Roman"/>
          <w:sz w:val="24"/>
          <w:szCs w:val="24"/>
        </w:rPr>
        <w:t>. The moving time of droplet with applied voltage and the moving speed of dr</w:t>
      </w:r>
      <w:r>
        <w:rPr>
          <w:rFonts w:ascii="Times New Roman" w:hAnsi="Times New Roman"/>
          <w:sz w:val="24"/>
          <w:szCs w:val="24"/>
        </w:rPr>
        <w:t xml:space="preserve">oplet with applied voltage (a) </w:t>
      </w:r>
      <w:r>
        <w:rPr>
          <w:rFonts w:ascii="Times New Roman" w:hAnsi="Times New Roman" w:hint="eastAsia"/>
          <w:sz w:val="24"/>
          <w:szCs w:val="24"/>
        </w:rPr>
        <w:t>C</w:t>
      </w:r>
      <w:r w:rsidRPr="006A710C">
        <w:rPr>
          <w:rFonts w:ascii="Times New Roman" w:hAnsi="Times New Roman"/>
          <w:sz w:val="24"/>
          <w:szCs w:val="24"/>
        </w:rPr>
        <w:t>onventional electrowetting (without post), (b) Laplace barrier electrowetting (with post)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…118</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2</w:t>
      </w:r>
      <w:r w:rsidRPr="00F45F37">
        <w:rPr>
          <w:rFonts w:ascii="Times New Roman" w:hAnsi="Times New Roman"/>
          <w:sz w:val="24"/>
          <w:szCs w:val="24"/>
        </w:rPr>
        <w:t>. The moving time and speed between 2</w:t>
      </w:r>
      <w:r w:rsidRPr="00F45F37">
        <w:rPr>
          <w:rFonts w:ascii="Times New Roman" w:hAnsi="Times New Roman"/>
          <w:sz w:val="24"/>
          <w:szCs w:val="24"/>
          <w:vertAlign w:val="superscript"/>
        </w:rPr>
        <w:t>nd</w:t>
      </w:r>
      <w:r w:rsidRPr="00F45F37">
        <w:rPr>
          <w:rFonts w:ascii="Times New Roman" w:hAnsi="Times New Roman"/>
          <w:sz w:val="24"/>
          <w:szCs w:val="24"/>
        </w:rPr>
        <w:t xml:space="preserve"> electrode to 3</w:t>
      </w:r>
      <w:r w:rsidRPr="00F45F37">
        <w:rPr>
          <w:rFonts w:ascii="Times New Roman" w:hAnsi="Times New Roman"/>
          <w:sz w:val="24"/>
          <w:szCs w:val="24"/>
          <w:vertAlign w:val="superscript"/>
        </w:rPr>
        <w:t>rd</w:t>
      </w:r>
      <w:r w:rsidRPr="00F45F37">
        <w:rPr>
          <w:rFonts w:ascii="Times New Roman" w:hAnsi="Times New Roman"/>
          <w:sz w:val="24"/>
          <w:szCs w:val="24"/>
        </w:rPr>
        <w:t xml:space="preserve"> electrode, relation of threshold voltage with post and without post samples</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119</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3</w:t>
      </w:r>
      <w:r w:rsidRPr="00840248">
        <w:rPr>
          <w:rFonts w:ascii="Times New Roman" w:hAnsi="Times New Roman"/>
          <w:sz w:val="24"/>
          <w:szCs w:val="24"/>
        </w:rPr>
        <w:t xml:space="preserve">. </w:t>
      </w:r>
      <w:proofErr w:type="gramStart"/>
      <w:r w:rsidRPr="00840248">
        <w:rPr>
          <w:rFonts w:ascii="Times New Roman" w:hAnsi="Times New Roman"/>
          <w:sz w:val="24"/>
          <w:szCs w:val="24"/>
        </w:rPr>
        <w:t>Droplet configuration for splitting.</w:t>
      </w:r>
      <w:proofErr w:type="gramEnd"/>
      <w:r w:rsidRPr="00840248">
        <w:rPr>
          <w:rFonts w:ascii="Times New Roman" w:hAnsi="Times New Roman"/>
          <w:sz w:val="24"/>
          <w:szCs w:val="24"/>
        </w:rPr>
        <w:t xml:space="preserve"> </w:t>
      </w:r>
      <w:proofErr w:type="gramStart"/>
      <w:r w:rsidRPr="00840248">
        <w:rPr>
          <w:rFonts w:ascii="Times New Roman" w:hAnsi="Times New Roman"/>
          <w:sz w:val="24"/>
          <w:szCs w:val="24"/>
        </w:rPr>
        <w:t>(a) Top view, (b) Cross-sectional view B-B’.</w:t>
      </w:r>
      <w:proofErr w:type="gramEnd"/>
      <w:r w:rsidRPr="00840248">
        <w:rPr>
          <w:rFonts w:ascii="Times New Roman" w:hAnsi="Times New Roman"/>
          <w:sz w:val="24"/>
          <w:szCs w:val="24"/>
        </w:rPr>
        <w:t xml:space="preserve"> (</w:t>
      </w:r>
      <w:proofErr w:type="gramStart"/>
      <w:r w:rsidRPr="00840248">
        <w:rPr>
          <w:rFonts w:ascii="Times New Roman" w:hAnsi="Times New Roman"/>
          <w:sz w:val="24"/>
          <w:szCs w:val="24"/>
        </w:rPr>
        <w:t>c</w:t>
      </w:r>
      <w:proofErr w:type="gramEnd"/>
      <w:r w:rsidRPr="00840248">
        <w:rPr>
          <w:rFonts w:ascii="Times New Roman" w:hAnsi="Times New Roman"/>
          <w:sz w:val="24"/>
          <w:szCs w:val="24"/>
        </w:rPr>
        <w:t>) Cross-sectional view A-A’. (d) The relation splitting factors with menisci, contact angle, gap height in splitting</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..122</w:t>
      </w:r>
    </w:p>
    <w:p w:rsidR="00DA59AD" w:rsidRDefault="00DA59AD" w:rsidP="00DA59AD">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4</w:t>
      </w:r>
      <w:r w:rsidRPr="00840248">
        <w:rPr>
          <w:rFonts w:ascii="Times New Roman" w:hAnsi="Times New Roman"/>
          <w:sz w:val="24"/>
          <w:szCs w:val="24"/>
        </w:rPr>
        <w:t>. Mask layout design of different electrode size (1mm, 500um, 250um, 100um)</w:t>
      </w:r>
      <w:r>
        <w:rPr>
          <w:rFonts w:ascii="Times New Roman" w:hAnsi="Times New Roman" w:hint="eastAsia"/>
          <w:sz w:val="24"/>
          <w:szCs w:val="24"/>
        </w:rPr>
        <w:t xml:space="preserve"> ...123</w:t>
      </w:r>
    </w:p>
    <w:p w:rsidR="00DA59AD" w:rsidRDefault="00DA59AD" w:rsidP="00DA59AD">
      <w:pPr>
        <w:spacing w:line="480" w:lineRule="auto"/>
        <w:ind w:left="991" w:hangingChars="413" w:hanging="991"/>
        <w:jc w:val="both"/>
        <w:rPr>
          <w:rFonts w:ascii="Times New Roman" w:hAnsi="Times New Roman"/>
          <w:sz w:val="24"/>
          <w:szCs w:val="24"/>
        </w:rPr>
      </w:pPr>
      <w:r>
        <w:rPr>
          <w:rFonts w:ascii="Times New Roman" w:hAnsi="Times New Roman"/>
          <w:sz w:val="24"/>
          <w:szCs w:val="24"/>
        </w:rPr>
        <w:lastRenderedPageBreak/>
        <w:t>Figure 5-1</w:t>
      </w:r>
      <w:r>
        <w:rPr>
          <w:rFonts w:ascii="Times New Roman" w:hAnsi="Times New Roman" w:hint="eastAsia"/>
          <w:sz w:val="24"/>
          <w:szCs w:val="24"/>
        </w:rPr>
        <w:t>5</w:t>
      </w:r>
      <w:r w:rsidRPr="007D0EBF">
        <w:rPr>
          <w:rFonts w:ascii="Times New Roman" w:hAnsi="Times New Roman"/>
          <w:sz w:val="24"/>
          <w:szCs w:val="24"/>
        </w:rPr>
        <w:t>. Different size two droplets motion and the process of splitting in different size electrodes</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124</w:t>
      </w:r>
    </w:p>
    <w:p w:rsidR="00DA59AD" w:rsidRDefault="00DA59AD" w:rsidP="00DA59AD">
      <w:pPr>
        <w:spacing w:line="480" w:lineRule="auto"/>
        <w:ind w:left="991" w:hangingChars="413" w:hanging="991"/>
        <w:jc w:val="both"/>
        <w:rPr>
          <w:rFonts w:ascii="Times New Roman" w:hAnsi="Times New Roman"/>
          <w:sz w:val="24"/>
          <w:szCs w:val="24"/>
        </w:rPr>
      </w:pPr>
      <w:proofErr w:type="gramStart"/>
      <w:r>
        <w:rPr>
          <w:rFonts w:ascii="Times New Roman" w:hAnsi="Times New Roman"/>
          <w:sz w:val="24"/>
          <w:szCs w:val="24"/>
        </w:rPr>
        <w:t>Figure 6-</w:t>
      </w:r>
      <w:r>
        <w:rPr>
          <w:rFonts w:ascii="Times New Roman" w:hAnsi="Times New Roman" w:hint="eastAsia"/>
          <w:sz w:val="24"/>
          <w:szCs w:val="24"/>
        </w:rPr>
        <w:t>1</w:t>
      </w:r>
      <w:r>
        <w:rPr>
          <w:rFonts w:ascii="Times New Roman" w:hAnsi="Times New Roman"/>
          <w:sz w:val="24"/>
          <w:szCs w:val="24"/>
        </w:rPr>
        <w:t>.</w:t>
      </w:r>
      <w:proofErr w:type="gramEnd"/>
      <w:r>
        <w:rPr>
          <w:rFonts w:ascii="Times New Roman" w:hAnsi="Times New Roman"/>
          <w:sz w:val="24"/>
          <w:szCs w:val="24"/>
        </w:rPr>
        <w:t xml:space="preserve"> (a) P</w:t>
      </w:r>
      <w:r>
        <w:rPr>
          <w:rFonts w:ascii="Times New Roman" w:hAnsi="Times New Roman" w:hint="eastAsia"/>
          <w:sz w:val="24"/>
          <w:szCs w:val="24"/>
        </w:rPr>
        <w:t>icture</w:t>
      </w:r>
      <w:r w:rsidRPr="008113F4">
        <w:rPr>
          <w:rFonts w:ascii="Times New Roman" w:hAnsi="Times New Roman"/>
          <w:sz w:val="24"/>
          <w:szCs w:val="24"/>
        </w:rPr>
        <w:t xml:space="preserve"> of 5 x 5 IGZO TFTs array. (b) Cross-sectional view of IGZO TFT. (c) Schematic diagram of TFTs array driving system. (d) Illustration of interconnection between TFTs array and electrofluidic device. (e) Cross-sectional</w:t>
      </w:r>
      <w:r>
        <w:rPr>
          <w:rFonts w:ascii="Times New Roman" w:hAnsi="Times New Roman"/>
          <w:sz w:val="24"/>
          <w:szCs w:val="24"/>
        </w:rPr>
        <w:t xml:space="preserve"> view of electrofluidic device.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.130</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8113F4">
        <w:rPr>
          <w:rFonts w:ascii="Times New Roman" w:hAnsi="Times New Roman"/>
          <w:sz w:val="24"/>
          <w:szCs w:val="24"/>
        </w:rPr>
        <w:t>Figure 6-</w:t>
      </w:r>
      <w:r>
        <w:rPr>
          <w:rFonts w:ascii="Times New Roman" w:hAnsi="Times New Roman" w:hint="eastAsia"/>
          <w:sz w:val="24"/>
          <w:szCs w:val="24"/>
        </w:rPr>
        <w:t>2</w:t>
      </w:r>
      <w:r w:rsidRPr="008113F4">
        <w:rPr>
          <w:rFonts w:ascii="Times New Roman" w:hAnsi="Times New Roman"/>
          <w:sz w:val="24"/>
          <w:szCs w:val="24"/>
        </w:rPr>
        <w:t>.</w:t>
      </w:r>
      <w:proofErr w:type="gramEnd"/>
      <w:r w:rsidRPr="008113F4">
        <w:rPr>
          <w:rFonts w:ascii="Times New Roman" w:hAnsi="Times New Roman"/>
          <w:sz w:val="24"/>
          <w:szCs w:val="24"/>
        </w:rPr>
        <w:t xml:space="preserve"> (a) Individual TFTs transfer characteristics. TFT output voltage V</w:t>
      </w:r>
      <w:r w:rsidRPr="008113F4">
        <w:rPr>
          <w:rFonts w:ascii="Times New Roman" w:hAnsi="Times New Roman"/>
          <w:sz w:val="24"/>
          <w:szCs w:val="24"/>
          <w:vertAlign w:val="subscript"/>
        </w:rPr>
        <w:t>E</w:t>
      </w:r>
      <w:r w:rsidRPr="008113F4">
        <w:rPr>
          <w:rFonts w:ascii="Times New Roman" w:hAnsi="Times New Roman"/>
          <w:sz w:val="24"/>
          <w:szCs w:val="24"/>
        </w:rPr>
        <w:t xml:space="preserve"> as a function of (b) V</w:t>
      </w:r>
      <w:r w:rsidRPr="008113F4">
        <w:rPr>
          <w:rFonts w:ascii="Times New Roman" w:hAnsi="Times New Roman"/>
          <w:sz w:val="24"/>
          <w:szCs w:val="24"/>
          <w:vertAlign w:val="subscript"/>
        </w:rPr>
        <w:t>G</w:t>
      </w:r>
      <w:r w:rsidRPr="008113F4">
        <w:rPr>
          <w:rFonts w:ascii="Times New Roman" w:hAnsi="Times New Roman"/>
          <w:sz w:val="24"/>
          <w:szCs w:val="24"/>
        </w:rPr>
        <w:t xml:space="preserve"> and (c) V</w:t>
      </w:r>
      <w:r w:rsidRPr="008113F4">
        <w:rPr>
          <w:rFonts w:ascii="Times New Roman" w:hAnsi="Times New Roman"/>
          <w:sz w:val="24"/>
          <w:szCs w:val="24"/>
          <w:vertAlign w:val="subscript"/>
        </w:rPr>
        <w:t>S</w:t>
      </w:r>
      <w:r w:rsidRPr="008113F4">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..132</w:t>
      </w:r>
    </w:p>
    <w:p w:rsidR="00DA59AD" w:rsidRDefault="00DA59AD" w:rsidP="00DA59AD">
      <w:pPr>
        <w:spacing w:line="480" w:lineRule="auto"/>
        <w:ind w:left="991" w:hangingChars="413" w:hanging="991"/>
        <w:jc w:val="both"/>
        <w:rPr>
          <w:rFonts w:ascii="Times New Roman" w:hAnsi="Times New Roman"/>
          <w:sz w:val="24"/>
          <w:szCs w:val="24"/>
        </w:rPr>
      </w:pPr>
      <w:proofErr w:type="gramStart"/>
      <w:r>
        <w:rPr>
          <w:rFonts w:ascii="Times New Roman" w:hAnsi="Times New Roman" w:hint="eastAsia"/>
          <w:sz w:val="24"/>
          <w:szCs w:val="24"/>
        </w:rPr>
        <w:t xml:space="preserve">Figure </w:t>
      </w:r>
      <w:r w:rsidRPr="008113F4">
        <w:rPr>
          <w:rFonts w:ascii="Times New Roman" w:hAnsi="Times New Roman"/>
          <w:sz w:val="24"/>
          <w:szCs w:val="24"/>
        </w:rPr>
        <w:t>6-</w:t>
      </w:r>
      <w:r>
        <w:rPr>
          <w:rFonts w:ascii="Times New Roman" w:hAnsi="Times New Roman" w:hint="eastAsia"/>
          <w:sz w:val="24"/>
          <w:szCs w:val="24"/>
        </w:rPr>
        <w:t>3</w:t>
      </w:r>
      <w:r w:rsidRPr="008113F4">
        <w:rPr>
          <w:rFonts w:ascii="Times New Roman" w:hAnsi="Times New Roman"/>
          <w:sz w:val="24"/>
          <w:szCs w:val="24"/>
        </w:rPr>
        <w:t>.</w:t>
      </w:r>
      <w:proofErr w:type="gramEnd"/>
      <w:r w:rsidRPr="008113F4">
        <w:rPr>
          <w:rFonts w:ascii="Times New Roman" w:hAnsi="Times New Roman"/>
          <w:sz w:val="24"/>
          <w:szCs w:val="24"/>
        </w:rPr>
        <w:t xml:space="preserve"> (a) Electrowetting transfer velocity as a function of V</w:t>
      </w:r>
      <w:r w:rsidRPr="008113F4">
        <w:rPr>
          <w:rFonts w:ascii="Times New Roman" w:hAnsi="Times New Roman"/>
          <w:sz w:val="24"/>
          <w:szCs w:val="24"/>
          <w:vertAlign w:val="subscript"/>
        </w:rPr>
        <w:t>S</w:t>
      </w:r>
      <w:r w:rsidRPr="008113F4">
        <w:rPr>
          <w:rFonts w:ascii="Times New Roman" w:hAnsi="Times New Roman"/>
          <w:sz w:val="24"/>
          <w:szCs w:val="24"/>
        </w:rPr>
        <w:t>. (b) Square root of the electrowetting transfer velocity plot as a function of V</w:t>
      </w:r>
      <w:r w:rsidRPr="008113F4">
        <w:rPr>
          <w:rFonts w:ascii="Times New Roman" w:hAnsi="Times New Roman"/>
          <w:sz w:val="24"/>
          <w:szCs w:val="24"/>
          <w:vertAlign w:val="subscript"/>
        </w:rPr>
        <w:t>E</w:t>
      </w:r>
      <w:r w:rsidRPr="008113F4">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134</w:t>
      </w:r>
    </w:p>
    <w:p w:rsidR="00DA59AD" w:rsidRDefault="00DA59AD" w:rsidP="00DA59AD">
      <w:pPr>
        <w:spacing w:line="480" w:lineRule="auto"/>
        <w:ind w:left="991" w:hangingChars="413" w:hanging="991"/>
        <w:jc w:val="both"/>
        <w:rPr>
          <w:rFonts w:ascii="Times New Roman" w:hAnsi="Times New Roman"/>
          <w:sz w:val="24"/>
          <w:szCs w:val="24"/>
        </w:rPr>
      </w:pPr>
      <w:proofErr w:type="gramStart"/>
      <w:r>
        <w:rPr>
          <w:rFonts w:ascii="Times New Roman" w:hAnsi="Times New Roman" w:hint="eastAsia"/>
          <w:sz w:val="24"/>
          <w:szCs w:val="24"/>
        </w:rPr>
        <w:t xml:space="preserve">Figure </w:t>
      </w:r>
      <w:r>
        <w:rPr>
          <w:rFonts w:ascii="Times New Roman" w:hAnsi="Times New Roman"/>
          <w:sz w:val="24"/>
          <w:szCs w:val="24"/>
        </w:rPr>
        <w:t>6-</w:t>
      </w:r>
      <w:r>
        <w:rPr>
          <w:rFonts w:ascii="Times New Roman" w:hAnsi="Times New Roman" w:hint="eastAsia"/>
          <w:sz w:val="24"/>
          <w:szCs w:val="24"/>
        </w:rPr>
        <w:t>4</w:t>
      </w:r>
      <w:r>
        <w:rPr>
          <w:rFonts w:ascii="Times New Roman" w:hAnsi="Times New Roman"/>
          <w:sz w:val="24"/>
          <w:szCs w:val="24"/>
        </w:rPr>
        <w:t>.</w:t>
      </w:r>
      <w:proofErr w:type="gramEnd"/>
      <w:r>
        <w:rPr>
          <w:rFonts w:ascii="Times New Roman" w:hAnsi="Times New Roman" w:hint="eastAsia"/>
          <w:sz w:val="24"/>
          <w:szCs w:val="24"/>
        </w:rPr>
        <w:t xml:space="preserve"> </w:t>
      </w:r>
      <w:r w:rsidRPr="008113F4">
        <w:rPr>
          <w:rFonts w:ascii="Times New Roman" w:hAnsi="Times New Roman"/>
          <w:sz w:val="24"/>
          <w:szCs w:val="24"/>
        </w:rPr>
        <w:t>Simultaneous and individual control of two droplets by active matrix address</w:t>
      </w:r>
      <w:r>
        <w:rPr>
          <w:rFonts w:ascii="Times New Roman" w:hAnsi="Times New Roman"/>
          <w:sz w:val="24"/>
          <w:szCs w:val="24"/>
        </w:rPr>
        <w:t>ing method using IGZO TFT array</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..136</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8113F4">
        <w:rPr>
          <w:rFonts w:ascii="Times New Roman" w:hAnsi="Times New Roman"/>
          <w:sz w:val="24"/>
          <w:szCs w:val="24"/>
        </w:rPr>
        <w:t>Figure 6-</w:t>
      </w:r>
      <w:r>
        <w:rPr>
          <w:rFonts w:ascii="Times New Roman" w:hAnsi="Times New Roman" w:hint="eastAsia"/>
          <w:sz w:val="24"/>
          <w:szCs w:val="24"/>
        </w:rPr>
        <w:t>5</w:t>
      </w:r>
      <w:r w:rsidRPr="008113F4">
        <w:rPr>
          <w:rFonts w:ascii="Times New Roman" w:hAnsi="Times New Roman"/>
          <w:sz w:val="24"/>
          <w:szCs w:val="24"/>
        </w:rPr>
        <w:t>.</w:t>
      </w:r>
      <w:proofErr w:type="gramEnd"/>
      <w:r w:rsidRPr="008113F4">
        <w:rPr>
          <w:rFonts w:ascii="Times New Roman" w:hAnsi="Times New Roman"/>
          <w:sz w:val="24"/>
          <w:szCs w:val="24"/>
        </w:rPr>
        <w:t xml:space="preserve"> Electrofluidic functionalities using AM driven electrofluidic device for Lab-on-chip application. </w:t>
      </w:r>
      <w:proofErr w:type="gramStart"/>
      <w:r w:rsidRPr="008113F4">
        <w:rPr>
          <w:rFonts w:ascii="Times New Roman" w:hAnsi="Times New Roman"/>
          <w:sz w:val="24"/>
          <w:szCs w:val="24"/>
        </w:rPr>
        <w:t>Continuous channel formation (a) on one row and (b) across rows (c) One droplet control on the adjacent row when continuous</w:t>
      </w:r>
      <w:r>
        <w:rPr>
          <w:rFonts w:ascii="Times New Roman" w:hAnsi="Times New Roman"/>
          <w:sz w:val="24"/>
          <w:szCs w:val="24"/>
        </w:rPr>
        <w:t xml:space="preserve"> channel was formed on one row.</w:t>
      </w:r>
      <w:proofErr w:type="gramEnd"/>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138</w:t>
      </w:r>
    </w:p>
    <w:p w:rsidR="00DA59AD" w:rsidRDefault="00DA59AD" w:rsidP="00DA59AD">
      <w:pPr>
        <w:spacing w:line="480" w:lineRule="auto"/>
        <w:ind w:left="991" w:hangingChars="413" w:hanging="991"/>
        <w:jc w:val="both"/>
        <w:rPr>
          <w:rFonts w:ascii="Times New Roman" w:hAnsi="Times New Roman"/>
          <w:sz w:val="24"/>
          <w:szCs w:val="24"/>
        </w:rPr>
      </w:pPr>
      <w:proofErr w:type="gramStart"/>
      <w:r w:rsidRPr="008113F4">
        <w:rPr>
          <w:rFonts w:ascii="Times New Roman" w:hAnsi="Times New Roman"/>
          <w:sz w:val="24"/>
          <w:szCs w:val="24"/>
        </w:rPr>
        <w:t>Figure 6-</w:t>
      </w:r>
      <w:r>
        <w:rPr>
          <w:rFonts w:ascii="Times New Roman" w:hAnsi="Times New Roman" w:hint="eastAsia"/>
          <w:sz w:val="24"/>
          <w:szCs w:val="24"/>
        </w:rPr>
        <w:t>6</w:t>
      </w:r>
      <w:r w:rsidRPr="008113F4">
        <w:rPr>
          <w:rFonts w:ascii="Times New Roman" w:hAnsi="Times New Roman"/>
          <w:sz w:val="24"/>
          <w:szCs w:val="24"/>
        </w:rPr>
        <w:t>.</w:t>
      </w:r>
      <w:proofErr w:type="gramEnd"/>
      <w:r w:rsidRPr="008113F4">
        <w:rPr>
          <w:rFonts w:ascii="Times New Roman" w:hAnsi="Times New Roman"/>
          <w:sz w:val="24"/>
          <w:szCs w:val="24"/>
        </w:rPr>
        <w:t xml:space="preserve"> (a) Schematic diagrams of wave form measurement. Gate, source, and electrowetting voltage waveforms as a function of external storage capacitor with gate pulse width of 100 msec; (b) only electrofluidic device, (c) electrofluidic device + 10 nF external storage capacitor, and (d) electrofluidic device + 100 nF external storage capacitor. </w:t>
      </w:r>
      <w:r w:rsidRPr="008113F4">
        <w:rPr>
          <w:rFonts w:ascii="Times New Roman" w:hAnsi="Times New Roman"/>
          <w:sz w:val="24"/>
          <w:szCs w:val="24"/>
        </w:rPr>
        <w:lastRenderedPageBreak/>
        <w:t xml:space="preserve">Voltage waveforms for the electrofluidic device + 10 </w:t>
      </w:r>
      <w:proofErr w:type="gramStart"/>
      <w:r w:rsidRPr="008113F4">
        <w:rPr>
          <w:rFonts w:ascii="Times New Roman" w:hAnsi="Times New Roman"/>
          <w:sz w:val="24"/>
          <w:szCs w:val="24"/>
        </w:rPr>
        <w:t>nF</w:t>
      </w:r>
      <w:proofErr w:type="gramEnd"/>
      <w:r w:rsidRPr="008113F4">
        <w:rPr>
          <w:rFonts w:ascii="Times New Roman" w:hAnsi="Times New Roman"/>
          <w:sz w:val="24"/>
          <w:szCs w:val="24"/>
        </w:rPr>
        <w:t xml:space="preserve"> external storage capacitor with gate pulse frequency of (e) 10 Hz and (f) 120 Hz (50% duty ratio).</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.142</w:t>
      </w:r>
    </w:p>
    <w:p w:rsidR="00DA59AD" w:rsidRDefault="00DA59AD" w:rsidP="00DA59AD">
      <w:pPr>
        <w:pStyle w:val="Text"/>
        <w:spacing w:before="100" w:beforeAutospacing="1" w:after="100" w:afterAutospacing="1" w:line="480" w:lineRule="auto"/>
        <w:ind w:left="991" w:hangingChars="413" w:hanging="991"/>
        <w:rPr>
          <w:rFonts w:eastAsiaTheme="minorEastAsia"/>
          <w:bCs/>
          <w:sz w:val="24"/>
          <w:szCs w:val="24"/>
          <w:lang w:eastAsia="ko-KR"/>
        </w:rPr>
      </w:pPr>
      <w:proofErr w:type="gramStart"/>
      <w:r w:rsidRPr="00FD591F">
        <w:rPr>
          <w:rFonts w:eastAsiaTheme="minorEastAsia"/>
          <w:bCs/>
          <w:sz w:val="24"/>
          <w:szCs w:val="24"/>
        </w:rPr>
        <w:t>Figure 7-1.</w:t>
      </w:r>
      <w:proofErr w:type="gramEnd"/>
      <w:r w:rsidRPr="00FD591F">
        <w:rPr>
          <w:rFonts w:eastAsiaTheme="minorEastAsia"/>
          <w:bCs/>
          <w:sz w:val="24"/>
          <w:szCs w:val="24"/>
        </w:rPr>
        <w:t xml:space="preserve"> Prospective schematic diagram of electrofluidic device integrated on the TFTs array.</w:t>
      </w:r>
      <w:r>
        <w:rPr>
          <w:rFonts w:eastAsiaTheme="minorEastAsia" w:hint="eastAsia"/>
          <w:bCs/>
          <w:sz w:val="24"/>
          <w:szCs w:val="24"/>
          <w:lang w:eastAsia="ko-KR"/>
        </w:rPr>
        <w:t xml:space="preserve"> </w:t>
      </w:r>
      <w:proofErr w:type="gramStart"/>
      <w:r>
        <w:rPr>
          <w:rFonts w:eastAsiaTheme="minorEastAsia"/>
          <w:bCs/>
          <w:sz w:val="24"/>
          <w:szCs w:val="24"/>
          <w:lang w:eastAsia="ko-KR"/>
        </w:rPr>
        <w:t>……………………………………………………………………</w:t>
      </w:r>
      <w:r>
        <w:rPr>
          <w:rFonts w:eastAsiaTheme="minorEastAsia" w:hint="eastAsia"/>
          <w:bCs/>
          <w:sz w:val="24"/>
          <w:szCs w:val="24"/>
          <w:lang w:eastAsia="ko-KR"/>
        </w:rPr>
        <w:t>...</w:t>
      </w:r>
      <w:r>
        <w:rPr>
          <w:rFonts w:eastAsiaTheme="minorEastAsia"/>
          <w:bCs/>
          <w:sz w:val="24"/>
          <w:szCs w:val="24"/>
          <w:lang w:eastAsia="ko-KR"/>
        </w:rPr>
        <w:t>………………</w:t>
      </w:r>
      <w:proofErr w:type="gramEnd"/>
      <w:r>
        <w:rPr>
          <w:rFonts w:eastAsiaTheme="minorEastAsia" w:hint="eastAsia"/>
          <w:bCs/>
          <w:sz w:val="24"/>
          <w:szCs w:val="24"/>
          <w:lang w:eastAsia="ko-KR"/>
        </w:rPr>
        <w:t>..146</w:t>
      </w:r>
    </w:p>
    <w:p w:rsidR="00DA59AD" w:rsidRDefault="00DA59AD" w:rsidP="00DA59AD">
      <w:pPr>
        <w:pStyle w:val="Text"/>
        <w:spacing w:before="100" w:beforeAutospacing="1" w:after="100" w:afterAutospacing="1" w:line="480" w:lineRule="auto"/>
        <w:ind w:left="991" w:hangingChars="413" w:hanging="991"/>
        <w:rPr>
          <w:rFonts w:eastAsia="맑은 고딕"/>
          <w:bCs/>
          <w:sz w:val="24"/>
          <w:szCs w:val="24"/>
          <w:lang w:eastAsia="ko-KR"/>
        </w:rPr>
      </w:pPr>
      <w:proofErr w:type="gramStart"/>
      <w:r w:rsidRPr="00EC4C42">
        <w:rPr>
          <w:rFonts w:eastAsiaTheme="minorEastAsia"/>
          <w:bCs/>
          <w:sz w:val="24"/>
          <w:szCs w:val="24"/>
        </w:rPr>
        <w:t>Figure 7-2.</w:t>
      </w:r>
      <w:proofErr w:type="gramEnd"/>
      <w:r w:rsidRPr="00EC4C42">
        <w:rPr>
          <w:rFonts w:eastAsiaTheme="minorEastAsia"/>
          <w:bCs/>
          <w:sz w:val="24"/>
          <w:szCs w:val="24"/>
        </w:rPr>
        <w:t xml:space="preserve"> Mask designs, the cross section structure, and sample picture of 5</w:t>
      </w:r>
      <w:r w:rsidRPr="00EC4C42">
        <w:rPr>
          <w:rFonts w:ascii="바탕" w:eastAsia="바탕" w:hAnsi="바탕" w:cs="바탕" w:hint="eastAsia"/>
          <w:bCs/>
          <w:sz w:val="24"/>
          <w:szCs w:val="24"/>
        </w:rPr>
        <w:t>ⅹ</w:t>
      </w:r>
      <w:r w:rsidRPr="00EC4C42">
        <w:rPr>
          <w:rFonts w:eastAsia="맑은 고딕"/>
          <w:bCs/>
          <w:sz w:val="24"/>
          <w:szCs w:val="24"/>
        </w:rPr>
        <w:t>5 full integrated TFTs electrowetting device</w:t>
      </w:r>
      <w:r>
        <w:rPr>
          <w:rFonts w:eastAsia="맑은 고딕" w:hint="eastAsia"/>
          <w:bCs/>
          <w:sz w:val="24"/>
          <w:szCs w:val="24"/>
          <w:lang w:eastAsia="ko-KR"/>
        </w:rPr>
        <w:t xml:space="preserve"> </w:t>
      </w:r>
      <w:r>
        <w:rPr>
          <w:rFonts w:eastAsia="맑은 고딕"/>
          <w:bCs/>
          <w:sz w:val="24"/>
          <w:szCs w:val="24"/>
          <w:lang w:eastAsia="ko-KR"/>
        </w:rPr>
        <w:t>………………………………………………………</w:t>
      </w:r>
      <w:r>
        <w:rPr>
          <w:rFonts w:eastAsia="맑은 고딕" w:hint="eastAsia"/>
          <w:bCs/>
          <w:sz w:val="24"/>
          <w:szCs w:val="24"/>
          <w:lang w:eastAsia="ko-KR"/>
        </w:rPr>
        <w:t>....148</w:t>
      </w:r>
    </w:p>
    <w:p w:rsidR="00DA59AD" w:rsidRDefault="00DA59AD" w:rsidP="00DA59AD">
      <w:pPr>
        <w:pStyle w:val="Text"/>
        <w:spacing w:before="100" w:beforeAutospacing="1" w:after="100" w:afterAutospacing="1" w:line="480" w:lineRule="auto"/>
        <w:ind w:left="991" w:hangingChars="413" w:hanging="991"/>
        <w:rPr>
          <w:rFonts w:eastAsia="맑은 고딕"/>
          <w:bCs/>
          <w:sz w:val="24"/>
          <w:szCs w:val="24"/>
          <w:lang w:eastAsia="ko-KR"/>
        </w:rPr>
      </w:pPr>
      <w:proofErr w:type="gramStart"/>
      <w:r w:rsidRPr="00EC4C42">
        <w:rPr>
          <w:rFonts w:eastAsiaTheme="minorEastAsia"/>
          <w:bCs/>
          <w:sz w:val="24"/>
          <w:szCs w:val="24"/>
        </w:rPr>
        <w:t>Figure 7-3.</w:t>
      </w:r>
      <w:proofErr w:type="gramEnd"/>
      <w:r w:rsidRPr="00EC4C42">
        <w:rPr>
          <w:rFonts w:eastAsiaTheme="minorEastAsia"/>
          <w:bCs/>
          <w:sz w:val="24"/>
          <w:szCs w:val="24"/>
        </w:rPr>
        <w:t xml:space="preserve"> Mask design and sample picture of high resolution 16</w:t>
      </w:r>
      <w:r w:rsidRPr="00EC4C42">
        <w:rPr>
          <w:rFonts w:ascii="바탕" w:eastAsia="바탕" w:hAnsi="바탕" w:cs="바탕" w:hint="eastAsia"/>
          <w:bCs/>
          <w:sz w:val="24"/>
          <w:szCs w:val="24"/>
        </w:rPr>
        <w:t>ⅹ</w:t>
      </w:r>
      <w:r w:rsidRPr="00EC4C42">
        <w:rPr>
          <w:rFonts w:eastAsia="맑은 고딕"/>
          <w:bCs/>
          <w:sz w:val="24"/>
          <w:szCs w:val="24"/>
        </w:rPr>
        <w:t>16 full integrated TFTs electrowetting device</w:t>
      </w:r>
      <w:r>
        <w:rPr>
          <w:rFonts w:eastAsia="맑은 고딕" w:hint="eastAsia"/>
          <w:bCs/>
          <w:sz w:val="24"/>
          <w:szCs w:val="24"/>
          <w:lang w:eastAsia="ko-KR"/>
        </w:rPr>
        <w:t xml:space="preserve"> </w:t>
      </w:r>
      <w:r>
        <w:rPr>
          <w:rFonts w:eastAsia="맑은 고딕"/>
          <w:bCs/>
          <w:sz w:val="24"/>
          <w:szCs w:val="24"/>
          <w:lang w:eastAsia="ko-KR"/>
        </w:rPr>
        <w:t>………………………………………………………………</w:t>
      </w:r>
      <w:r>
        <w:rPr>
          <w:rFonts w:eastAsia="맑은 고딕" w:hint="eastAsia"/>
          <w:bCs/>
          <w:sz w:val="24"/>
          <w:szCs w:val="24"/>
          <w:lang w:eastAsia="ko-KR"/>
        </w:rPr>
        <w:t>..149</w:t>
      </w:r>
    </w:p>
    <w:p w:rsidR="00DA59AD" w:rsidRDefault="00DA59AD" w:rsidP="00DA59AD">
      <w:pPr>
        <w:pStyle w:val="Text"/>
        <w:spacing w:before="100" w:beforeAutospacing="1" w:after="100" w:afterAutospacing="1" w:line="480" w:lineRule="auto"/>
        <w:ind w:firstLine="0"/>
        <w:rPr>
          <w:rFonts w:eastAsiaTheme="minorEastAsia"/>
          <w:bCs/>
          <w:sz w:val="24"/>
          <w:szCs w:val="24"/>
          <w:lang w:eastAsia="ko-KR"/>
        </w:rPr>
      </w:pPr>
      <w:proofErr w:type="gramStart"/>
      <w:r w:rsidRPr="00E22471">
        <w:rPr>
          <w:rFonts w:eastAsiaTheme="minorEastAsia"/>
          <w:bCs/>
          <w:sz w:val="24"/>
          <w:szCs w:val="24"/>
        </w:rPr>
        <w:t>Figure 7-</w:t>
      </w:r>
      <w:r>
        <w:rPr>
          <w:rFonts w:eastAsiaTheme="minorEastAsia" w:hint="eastAsia"/>
          <w:bCs/>
          <w:sz w:val="24"/>
          <w:szCs w:val="24"/>
          <w:lang w:eastAsia="ko-KR"/>
        </w:rPr>
        <w:t>4</w:t>
      </w:r>
      <w:r w:rsidRPr="00E22471">
        <w:rPr>
          <w:rFonts w:eastAsiaTheme="minorEastAsia"/>
          <w:bCs/>
          <w:sz w:val="24"/>
          <w:szCs w:val="24"/>
        </w:rPr>
        <w:t>.</w:t>
      </w:r>
      <w:proofErr w:type="gramEnd"/>
      <w:r w:rsidRPr="00E22471">
        <w:rPr>
          <w:rFonts w:eastAsiaTheme="minorEastAsia"/>
          <w:bCs/>
          <w:sz w:val="24"/>
          <w:szCs w:val="24"/>
        </w:rPr>
        <w:t xml:space="preserve"> Process flows of full integration TFTs electrowetting device</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.152</w:t>
      </w:r>
    </w:p>
    <w:p w:rsidR="00DA59AD" w:rsidRDefault="00DA59AD" w:rsidP="00DA59AD">
      <w:pPr>
        <w:pStyle w:val="Text"/>
        <w:spacing w:before="100" w:beforeAutospacing="1" w:after="100" w:afterAutospacing="1" w:line="480" w:lineRule="auto"/>
        <w:ind w:firstLine="0"/>
        <w:rPr>
          <w:rFonts w:eastAsiaTheme="minorEastAsia"/>
          <w:bCs/>
          <w:sz w:val="24"/>
          <w:szCs w:val="24"/>
          <w:lang w:eastAsia="ko-KR"/>
        </w:rPr>
      </w:pPr>
      <w:proofErr w:type="gramStart"/>
      <w:r w:rsidRPr="00E22471">
        <w:rPr>
          <w:rFonts w:eastAsiaTheme="minorEastAsia"/>
          <w:bCs/>
          <w:sz w:val="24"/>
          <w:szCs w:val="24"/>
        </w:rPr>
        <w:t>Figure 7-</w:t>
      </w:r>
      <w:r>
        <w:rPr>
          <w:rFonts w:eastAsiaTheme="minorEastAsia" w:hint="eastAsia"/>
          <w:bCs/>
          <w:sz w:val="24"/>
          <w:szCs w:val="24"/>
          <w:lang w:eastAsia="ko-KR"/>
        </w:rPr>
        <w:t>5</w:t>
      </w:r>
      <w:r w:rsidRPr="00E22471">
        <w:rPr>
          <w:rFonts w:eastAsiaTheme="minorEastAsia"/>
          <w:bCs/>
          <w:sz w:val="24"/>
          <w:szCs w:val="24"/>
        </w:rPr>
        <w:t>.</w:t>
      </w:r>
      <w:proofErr w:type="gramEnd"/>
      <w:r w:rsidRPr="00E22471">
        <w:rPr>
          <w:rFonts w:eastAsiaTheme="minorEastAsia"/>
          <w:bCs/>
          <w:sz w:val="24"/>
          <w:szCs w:val="24"/>
        </w:rPr>
        <w:t xml:space="preserve"> Sample preparation and assembly full integration device</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....153</w:t>
      </w:r>
    </w:p>
    <w:p w:rsidR="00DA59AD" w:rsidRDefault="00DA59AD" w:rsidP="00DA59AD">
      <w:pPr>
        <w:pStyle w:val="Text"/>
        <w:keepNext/>
        <w:spacing w:before="100" w:beforeAutospacing="1" w:after="100" w:afterAutospacing="1" w:line="480" w:lineRule="auto"/>
        <w:ind w:left="991" w:hangingChars="413" w:hanging="991"/>
        <w:rPr>
          <w:rFonts w:eastAsia="맑은 고딕"/>
          <w:bCs/>
          <w:sz w:val="24"/>
          <w:szCs w:val="24"/>
          <w:lang w:eastAsia="ko-KR"/>
        </w:rPr>
      </w:pPr>
      <w:proofErr w:type="gramStart"/>
      <w:r w:rsidRPr="004B234E">
        <w:rPr>
          <w:rFonts w:eastAsiaTheme="minorEastAsia"/>
          <w:bCs/>
          <w:sz w:val="24"/>
          <w:szCs w:val="24"/>
        </w:rPr>
        <w:t>Figure 7-</w:t>
      </w:r>
      <w:r>
        <w:rPr>
          <w:rFonts w:eastAsiaTheme="minorEastAsia" w:hint="eastAsia"/>
          <w:bCs/>
          <w:sz w:val="24"/>
          <w:szCs w:val="24"/>
          <w:lang w:eastAsia="ko-KR"/>
        </w:rPr>
        <w:t>6</w:t>
      </w:r>
      <w:r w:rsidRPr="004B234E">
        <w:rPr>
          <w:rFonts w:eastAsiaTheme="minorEastAsia"/>
          <w:bCs/>
          <w:sz w:val="24"/>
          <w:szCs w:val="24"/>
        </w:rPr>
        <w:t>.</w:t>
      </w:r>
      <w:proofErr w:type="gramEnd"/>
      <w:r w:rsidRPr="004B234E">
        <w:rPr>
          <w:rFonts w:eastAsiaTheme="minorEastAsia"/>
          <w:bCs/>
          <w:sz w:val="24"/>
          <w:szCs w:val="24"/>
        </w:rPr>
        <w:t xml:space="preserve"> The degradation of TFT characteristics after electrowetting dielectric PECVD 350</w:t>
      </w:r>
      <w:r w:rsidRPr="004B234E">
        <w:rPr>
          <w:rFonts w:ascii="바탕" w:eastAsia="바탕" w:hAnsi="바탕" w:cs="바탕" w:hint="eastAsia"/>
          <w:bCs/>
          <w:sz w:val="24"/>
          <w:szCs w:val="24"/>
        </w:rPr>
        <w:t>℃</w:t>
      </w:r>
      <w:r w:rsidRPr="004B234E">
        <w:rPr>
          <w:rFonts w:eastAsia="맑은 고딕"/>
          <w:bCs/>
          <w:sz w:val="24"/>
          <w:szCs w:val="24"/>
        </w:rPr>
        <w:t xml:space="preserve"> SiO</w:t>
      </w:r>
      <w:r w:rsidRPr="004B234E">
        <w:rPr>
          <w:rFonts w:eastAsia="맑은 고딕"/>
          <w:bCs/>
          <w:sz w:val="24"/>
          <w:szCs w:val="24"/>
          <w:vertAlign w:val="subscript"/>
        </w:rPr>
        <w:t>2</w:t>
      </w:r>
      <w:r w:rsidRPr="004B234E">
        <w:rPr>
          <w:rFonts w:eastAsia="맑은 고딕"/>
          <w:bCs/>
          <w:sz w:val="24"/>
          <w:szCs w:val="24"/>
        </w:rPr>
        <w:t xml:space="preserve"> process</w:t>
      </w:r>
      <w:r>
        <w:rPr>
          <w:rFonts w:eastAsia="맑은 고딕" w:hint="eastAsia"/>
          <w:bCs/>
          <w:sz w:val="24"/>
          <w:szCs w:val="24"/>
          <w:lang w:eastAsia="ko-KR"/>
        </w:rPr>
        <w:t xml:space="preserve"> </w:t>
      </w:r>
      <w:r>
        <w:rPr>
          <w:rFonts w:eastAsia="맑은 고딕"/>
          <w:bCs/>
          <w:sz w:val="24"/>
          <w:szCs w:val="24"/>
          <w:lang w:eastAsia="ko-KR"/>
        </w:rPr>
        <w:t>……………………………………………………………………</w:t>
      </w:r>
      <w:r>
        <w:rPr>
          <w:rFonts w:eastAsia="맑은 고딕" w:hint="eastAsia"/>
          <w:bCs/>
          <w:sz w:val="24"/>
          <w:szCs w:val="24"/>
          <w:lang w:eastAsia="ko-KR"/>
        </w:rPr>
        <w:t>...</w:t>
      </w:r>
      <w:r>
        <w:rPr>
          <w:rFonts w:eastAsia="맑은 고딕"/>
          <w:bCs/>
          <w:sz w:val="24"/>
          <w:szCs w:val="24"/>
          <w:lang w:eastAsia="ko-KR"/>
        </w:rPr>
        <w:t>…</w:t>
      </w:r>
      <w:r>
        <w:rPr>
          <w:rFonts w:eastAsia="맑은 고딕" w:hint="eastAsia"/>
          <w:bCs/>
          <w:sz w:val="24"/>
          <w:szCs w:val="24"/>
          <w:lang w:eastAsia="ko-KR"/>
        </w:rPr>
        <w:t>156</w:t>
      </w:r>
    </w:p>
    <w:p w:rsidR="00DA59AD" w:rsidRDefault="00DA59AD" w:rsidP="00DA59AD">
      <w:pPr>
        <w:pStyle w:val="Text"/>
        <w:spacing w:before="100" w:beforeAutospacing="1" w:after="100" w:afterAutospacing="1" w:line="480" w:lineRule="auto"/>
        <w:ind w:left="991" w:hangingChars="413" w:hanging="991"/>
        <w:rPr>
          <w:rFonts w:eastAsiaTheme="minorEastAsia"/>
          <w:bCs/>
          <w:sz w:val="24"/>
          <w:szCs w:val="24"/>
          <w:lang w:eastAsia="ko-KR"/>
        </w:rPr>
      </w:pPr>
      <w:proofErr w:type="gramStart"/>
      <w:r w:rsidRPr="006B4050">
        <w:rPr>
          <w:rFonts w:eastAsiaTheme="minorEastAsia"/>
          <w:bCs/>
          <w:sz w:val="24"/>
          <w:szCs w:val="24"/>
        </w:rPr>
        <w:t>Figure 7-</w:t>
      </w:r>
      <w:r>
        <w:rPr>
          <w:rFonts w:eastAsiaTheme="minorEastAsia" w:hint="eastAsia"/>
          <w:bCs/>
          <w:sz w:val="24"/>
          <w:szCs w:val="24"/>
          <w:lang w:eastAsia="ko-KR"/>
        </w:rPr>
        <w:t>7</w:t>
      </w:r>
      <w:r w:rsidRPr="006B4050">
        <w:rPr>
          <w:rFonts w:eastAsiaTheme="minorEastAsia"/>
          <w:bCs/>
          <w:sz w:val="24"/>
          <w:szCs w:val="24"/>
        </w:rPr>
        <w:t>.</w:t>
      </w:r>
      <w:proofErr w:type="gramEnd"/>
      <w:r w:rsidRPr="006B4050">
        <w:rPr>
          <w:rFonts w:eastAsiaTheme="minorEastAsia"/>
          <w:bCs/>
          <w:sz w:val="24"/>
          <w:szCs w:val="24"/>
        </w:rPr>
        <w:t xml:space="preserve"> The transfer curves of 5×5 full integrated TFTs electrowetting device during the each process step: 1) after electrowetting electrode, 2) after electrowetting dielectric deposition, 3) after the final post annealing, and 4) before electrowetting test (hydrophobic layer coating and curing)</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.157</w:t>
      </w:r>
    </w:p>
    <w:p w:rsidR="00DA59AD" w:rsidRDefault="00DA59AD" w:rsidP="00DA59AD">
      <w:pPr>
        <w:pStyle w:val="Text"/>
        <w:spacing w:before="100" w:beforeAutospacing="1" w:after="100" w:afterAutospacing="1" w:line="480" w:lineRule="auto"/>
        <w:ind w:left="991" w:hangingChars="413" w:hanging="991"/>
        <w:rPr>
          <w:rFonts w:eastAsiaTheme="minorEastAsia"/>
          <w:bCs/>
          <w:sz w:val="24"/>
          <w:szCs w:val="24"/>
          <w:lang w:eastAsia="ko-KR"/>
        </w:rPr>
      </w:pPr>
      <w:r w:rsidRPr="00EB77A5">
        <w:rPr>
          <w:rFonts w:eastAsiaTheme="minorEastAsia"/>
          <w:bCs/>
          <w:sz w:val="24"/>
          <w:szCs w:val="24"/>
        </w:rPr>
        <w:t>Figure 7-</w:t>
      </w:r>
      <w:r>
        <w:rPr>
          <w:rFonts w:eastAsiaTheme="minorEastAsia" w:hint="eastAsia"/>
          <w:bCs/>
          <w:sz w:val="24"/>
          <w:szCs w:val="24"/>
          <w:lang w:eastAsia="ko-KR"/>
        </w:rPr>
        <w:t>8</w:t>
      </w:r>
      <w:r w:rsidRPr="00EB77A5">
        <w:rPr>
          <w:rFonts w:eastAsiaTheme="minorEastAsia"/>
          <w:bCs/>
          <w:sz w:val="24"/>
          <w:szCs w:val="24"/>
        </w:rPr>
        <w:t>. Fabrication issues of full integration TFTs electrowetting device</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..159</w:t>
      </w:r>
    </w:p>
    <w:p w:rsidR="00DA59AD" w:rsidRDefault="00DA59AD" w:rsidP="00DA59AD">
      <w:pPr>
        <w:pStyle w:val="Text"/>
        <w:keepNext/>
        <w:spacing w:before="100" w:beforeAutospacing="1" w:after="100" w:afterAutospacing="1" w:line="480" w:lineRule="auto"/>
        <w:ind w:firstLine="0"/>
        <w:rPr>
          <w:rFonts w:eastAsiaTheme="minorEastAsia"/>
          <w:bCs/>
          <w:sz w:val="24"/>
          <w:szCs w:val="24"/>
          <w:lang w:eastAsia="ko-KR"/>
        </w:rPr>
      </w:pPr>
      <w:r w:rsidRPr="00EB77A5">
        <w:rPr>
          <w:rFonts w:eastAsiaTheme="minorEastAsia"/>
          <w:bCs/>
          <w:sz w:val="24"/>
          <w:szCs w:val="24"/>
        </w:rPr>
        <w:lastRenderedPageBreak/>
        <w:t>Figure 7-</w:t>
      </w:r>
      <w:r>
        <w:rPr>
          <w:rFonts w:eastAsiaTheme="minorEastAsia" w:hint="eastAsia"/>
          <w:bCs/>
          <w:sz w:val="24"/>
          <w:szCs w:val="24"/>
          <w:lang w:eastAsia="ko-KR"/>
        </w:rPr>
        <w:t>9</w:t>
      </w:r>
      <w:r w:rsidRPr="00EB77A5">
        <w:rPr>
          <w:rFonts w:eastAsiaTheme="minorEastAsia"/>
          <w:bCs/>
          <w:sz w:val="24"/>
          <w:szCs w:val="24"/>
        </w:rPr>
        <w:t>. TFT characteristics change of finally op</w:t>
      </w:r>
      <w:r>
        <w:rPr>
          <w:rFonts w:eastAsiaTheme="minorEastAsia"/>
          <w:bCs/>
          <w:sz w:val="24"/>
          <w:szCs w:val="24"/>
        </w:rPr>
        <w:t>timized the fabrication process</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w:t>
      </w:r>
      <w:r>
        <w:rPr>
          <w:rFonts w:eastAsiaTheme="minorEastAsia"/>
          <w:bCs/>
          <w:sz w:val="24"/>
          <w:szCs w:val="24"/>
          <w:lang w:eastAsia="ko-KR"/>
        </w:rPr>
        <w:t>…</w:t>
      </w:r>
      <w:r>
        <w:rPr>
          <w:rFonts w:eastAsiaTheme="minorEastAsia" w:hint="eastAsia"/>
          <w:bCs/>
          <w:sz w:val="24"/>
          <w:szCs w:val="24"/>
          <w:lang w:eastAsia="ko-KR"/>
        </w:rPr>
        <w:t>.160</w:t>
      </w:r>
    </w:p>
    <w:p w:rsidR="00DA59AD" w:rsidRDefault="00DA59AD" w:rsidP="00DA59AD">
      <w:pPr>
        <w:pStyle w:val="Text"/>
        <w:spacing w:before="100" w:beforeAutospacing="1" w:after="100" w:afterAutospacing="1" w:line="480" w:lineRule="auto"/>
        <w:ind w:left="991" w:hangingChars="413" w:hanging="991"/>
        <w:rPr>
          <w:rFonts w:eastAsia="맑은 고딕"/>
          <w:bCs/>
          <w:sz w:val="24"/>
          <w:szCs w:val="24"/>
          <w:lang w:eastAsia="ko-KR"/>
        </w:rPr>
      </w:pPr>
      <w:r w:rsidRPr="0042089E">
        <w:rPr>
          <w:rFonts w:eastAsiaTheme="minorEastAsia"/>
          <w:bCs/>
          <w:sz w:val="24"/>
          <w:szCs w:val="24"/>
        </w:rPr>
        <w:t>Figure 7-</w:t>
      </w:r>
      <w:r>
        <w:rPr>
          <w:rFonts w:eastAsiaTheme="minorEastAsia" w:hint="eastAsia"/>
          <w:bCs/>
          <w:sz w:val="24"/>
          <w:szCs w:val="24"/>
          <w:lang w:eastAsia="ko-KR"/>
        </w:rPr>
        <w:t>10</w:t>
      </w:r>
      <w:r w:rsidRPr="0042089E">
        <w:rPr>
          <w:rFonts w:eastAsiaTheme="minorEastAsia"/>
          <w:bCs/>
          <w:sz w:val="24"/>
          <w:szCs w:val="24"/>
        </w:rPr>
        <w:t>. Transfer curves of different position in 16</w:t>
      </w:r>
      <w:r w:rsidRPr="0042089E">
        <w:rPr>
          <w:rFonts w:eastAsia="맑은 고딕"/>
          <w:bCs/>
          <w:sz w:val="24"/>
          <w:szCs w:val="24"/>
        </w:rPr>
        <w:t>×16 high resolution electrowetting device</w:t>
      </w:r>
      <w:r>
        <w:rPr>
          <w:rFonts w:eastAsia="맑은 고딕" w:hint="eastAsia"/>
          <w:bCs/>
          <w:sz w:val="24"/>
          <w:szCs w:val="24"/>
          <w:lang w:eastAsia="ko-KR"/>
        </w:rPr>
        <w:t xml:space="preserve"> </w:t>
      </w:r>
      <w:r>
        <w:rPr>
          <w:rFonts w:eastAsia="맑은 고딕"/>
          <w:bCs/>
          <w:sz w:val="24"/>
          <w:szCs w:val="24"/>
          <w:lang w:eastAsia="ko-KR"/>
        </w:rPr>
        <w:t>………………………………………………………………………………………</w:t>
      </w:r>
      <w:r>
        <w:rPr>
          <w:rFonts w:eastAsia="맑은 고딕" w:hint="eastAsia"/>
          <w:bCs/>
          <w:sz w:val="24"/>
          <w:szCs w:val="24"/>
          <w:lang w:eastAsia="ko-KR"/>
        </w:rPr>
        <w:t>.162</w:t>
      </w:r>
    </w:p>
    <w:p w:rsidR="00DA59AD" w:rsidRDefault="00DA59AD" w:rsidP="00DA59AD">
      <w:pPr>
        <w:pStyle w:val="Text"/>
        <w:spacing w:before="100" w:beforeAutospacing="1" w:after="100" w:afterAutospacing="1" w:line="480" w:lineRule="auto"/>
        <w:ind w:left="991" w:hangingChars="413" w:hanging="991"/>
        <w:rPr>
          <w:rFonts w:eastAsiaTheme="minorEastAsia"/>
          <w:bCs/>
          <w:sz w:val="24"/>
          <w:szCs w:val="24"/>
          <w:lang w:eastAsia="ko-KR"/>
        </w:rPr>
      </w:pPr>
      <w:r w:rsidRPr="00F24B95">
        <w:rPr>
          <w:rFonts w:eastAsiaTheme="minorEastAsia"/>
          <w:bCs/>
          <w:sz w:val="24"/>
          <w:szCs w:val="24"/>
        </w:rPr>
        <w:t>Figure 7-1</w:t>
      </w:r>
      <w:r>
        <w:rPr>
          <w:rFonts w:eastAsiaTheme="minorEastAsia" w:hint="eastAsia"/>
          <w:bCs/>
          <w:sz w:val="24"/>
          <w:szCs w:val="24"/>
          <w:lang w:eastAsia="ko-KR"/>
        </w:rPr>
        <w:t>1</w:t>
      </w:r>
      <w:r w:rsidRPr="00F24B95">
        <w:rPr>
          <w:rFonts w:eastAsiaTheme="minorEastAsia"/>
          <w:bCs/>
          <w:sz w:val="24"/>
          <w:szCs w:val="24"/>
        </w:rPr>
        <w:t>. Driving the 5×5 full integration TFTs electrowetting device (a) Final sample picture, (b) Final TFT characteristics, and (c) Driving the droplet actuation</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..165</w:t>
      </w:r>
    </w:p>
    <w:p w:rsidR="00DA59AD" w:rsidRPr="00797533" w:rsidRDefault="00DA59AD" w:rsidP="00DA59AD">
      <w:pPr>
        <w:pStyle w:val="Text"/>
        <w:spacing w:before="100" w:beforeAutospacing="1" w:after="100" w:afterAutospacing="1" w:line="480" w:lineRule="auto"/>
        <w:ind w:firstLine="0"/>
        <w:rPr>
          <w:sz w:val="24"/>
          <w:szCs w:val="24"/>
          <w:lang w:eastAsia="ko-KR"/>
        </w:rPr>
      </w:pPr>
      <w:r w:rsidRPr="002B556C">
        <w:rPr>
          <w:rFonts w:eastAsiaTheme="minorEastAsia"/>
          <w:bCs/>
          <w:sz w:val="24"/>
          <w:szCs w:val="24"/>
        </w:rPr>
        <w:t>Figure 7-1</w:t>
      </w:r>
      <w:r>
        <w:rPr>
          <w:rFonts w:eastAsiaTheme="minorEastAsia" w:hint="eastAsia"/>
          <w:bCs/>
          <w:sz w:val="24"/>
          <w:szCs w:val="24"/>
          <w:lang w:eastAsia="ko-KR"/>
        </w:rPr>
        <w:t>2</w:t>
      </w:r>
      <w:r w:rsidRPr="002B556C">
        <w:rPr>
          <w:rFonts w:eastAsiaTheme="minorEastAsia"/>
          <w:bCs/>
          <w:sz w:val="24"/>
          <w:szCs w:val="24"/>
        </w:rPr>
        <w:t>. Driving the 16×16 full integration TFTs electrowetting device (a) individual droplet moving, (b) Horizontal channel moving</w:t>
      </w:r>
      <w:r>
        <w:rPr>
          <w:rFonts w:eastAsiaTheme="minorEastAsia" w:hint="eastAsia"/>
          <w:bCs/>
          <w:sz w:val="24"/>
          <w:szCs w:val="24"/>
          <w:lang w:eastAsia="ko-KR"/>
        </w:rPr>
        <w:t xml:space="preserve"> </w:t>
      </w:r>
      <w:r>
        <w:rPr>
          <w:rFonts w:eastAsiaTheme="minorEastAsia"/>
          <w:bCs/>
          <w:sz w:val="24"/>
          <w:szCs w:val="24"/>
          <w:lang w:eastAsia="ko-KR"/>
        </w:rPr>
        <w:t>……………………………………</w:t>
      </w:r>
      <w:r>
        <w:rPr>
          <w:rFonts w:eastAsiaTheme="minorEastAsia" w:hint="eastAsia"/>
          <w:bCs/>
          <w:sz w:val="24"/>
          <w:szCs w:val="24"/>
          <w:lang w:eastAsia="ko-KR"/>
        </w:rPr>
        <w:t>...</w:t>
      </w:r>
      <w:r>
        <w:rPr>
          <w:rFonts w:eastAsiaTheme="minorEastAsia"/>
          <w:bCs/>
          <w:sz w:val="24"/>
          <w:szCs w:val="24"/>
          <w:lang w:eastAsia="ko-KR"/>
        </w:rPr>
        <w:t>………………</w:t>
      </w:r>
      <w:r>
        <w:rPr>
          <w:rFonts w:eastAsiaTheme="minorEastAsia" w:hint="eastAsia"/>
          <w:bCs/>
          <w:sz w:val="24"/>
          <w:szCs w:val="24"/>
          <w:lang w:eastAsia="ko-KR"/>
        </w:rPr>
        <w:t>..166</w:t>
      </w:r>
    </w:p>
    <w:p w:rsidR="00DA59AD" w:rsidRPr="00053CF8"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DA59AD" w:rsidRDefault="00DA59AD" w:rsidP="00DA59AD">
      <w:pPr>
        <w:pStyle w:val="references"/>
        <w:numPr>
          <w:ilvl w:val="0"/>
          <w:numId w:val="0"/>
        </w:numPr>
        <w:tabs>
          <w:tab w:val="left" w:leader="dot" w:pos="8640"/>
        </w:tabs>
        <w:spacing w:line="480" w:lineRule="auto"/>
        <w:ind w:rightChars="2" w:right="4"/>
        <w:rPr>
          <w:rFonts w:eastAsia="맑은 고딕"/>
          <w:sz w:val="24"/>
          <w:szCs w:val="24"/>
          <w:lang w:eastAsia="ko-KR"/>
        </w:rPr>
      </w:pPr>
    </w:p>
    <w:p w:rsidR="00982AA1" w:rsidRDefault="00982AA1" w:rsidP="00DA59AD">
      <w:pPr>
        <w:pStyle w:val="references"/>
        <w:numPr>
          <w:ilvl w:val="0"/>
          <w:numId w:val="0"/>
        </w:numPr>
        <w:tabs>
          <w:tab w:val="left" w:leader="dot" w:pos="8640"/>
        </w:tabs>
        <w:spacing w:line="480" w:lineRule="auto"/>
        <w:ind w:rightChars="2" w:right="4"/>
        <w:rPr>
          <w:rFonts w:eastAsia="맑은 고딕"/>
          <w:sz w:val="24"/>
          <w:szCs w:val="24"/>
          <w:lang w:eastAsia="ko-KR"/>
        </w:rPr>
      </w:pPr>
      <w:r>
        <w:rPr>
          <w:rFonts w:eastAsia="맑은 고딕"/>
          <w:sz w:val="24"/>
          <w:szCs w:val="24"/>
          <w:lang w:eastAsia="ko-KR"/>
        </w:rPr>
        <w:br w:type="page"/>
      </w:r>
    </w:p>
    <w:p w:rsidR="00982AA1" w:rsidRDefault="00982AA1" w:rsidP="00225D1A">
      <w:pPr>
        <w:spacing w:line="480" w:lineRule="auto"/>
        <w:jc w:val="center"/>
        <w:rPr>
          <w:rFonts w:ascii="Times New Roman" w:hAnsi="Times New Roman"/>
          <w:b/>
          <w:sz w:val="24"/>
          <w:szCs w:val="24"/>
        </w:rPr>
        <w:sectPr w:rsidR="00982AA1" w:rsidSect="00C456A4">
          <w:footerReference w:type="default" r:id="rId8"/>
          <w:pgSz w:w="12240" w:h="15840" w:code="1"/>
          <w:pgMar w:top="1440" w:right="1440" w:bottom="1440" w:left="1440" w:header="0" w:footer="567" w:gutter="0"/>
          <w:pgNumType w:fmt="lowerRoman" w:start="1"/>
          <w:cols w:space="425"/>
          <w:titlePg/>
          <w:docGrid w:linePitch="360"/>
        </w:sectPr>
      </w:pPr>
    </w:p>
    <w:p w:rsidR="0088635F" w:rsidRPr="00F00212" w:rsidRDefault="0088635F" w:rsidP="00225D1A">
      <w:pPr>
        <w:spacing w:line="480" w:lineRule="auto"/>
        <w:jc w:val="center"/>
        <w:rPr>
          <w:rFonts w:ascii="Times New Roman" w:hAnsi="Times New Roman"/>
          <w:b/>
          <w:sz w:val="24"/>
          <w:szCs w:val="24"/>
        </w:rPr>
      </w:pPr>
      <w:r w:rsidRPr="00F00212">
        <w:rPr>
          <w:rFonts w:ascii="Times New Roman" w:hAnsi="Times New Roman" w:hint="eastAsia"/>
          <w:b/>
          <w:sz w:val="24"/>
          <w:szCs w:val="24"/>
        </w:rPr>
        <w:lastRenderedPageBreak/>
        <w:t>Chapter 1</w:t>
      </w:r>
    </w:p>
    <w:p w:rsidR="0088635F" w:rsidRPr="00F00212" w:rsidRDefault="0088635F" w:rsidP="00225D1A">
      <w:pPr>
        <w:spacing w:line="480" w:lineRule="auto"/>
        <w:jc w:val="center"/>
        <w:rPr>
          <w:rFonts w:ascii="Times New Roman" w:hAnsi="Times New Roman"/>
          <w:b/>
          <w:sz w:val="24"/>
          <w:szCs w:val="24"/>
        </w:rPr>
      </w:pPr>
      <w:r w:rsidRPr="00F00212">
        <w:rPr>
          <w:rFonts w:ascii="Times New Roman" w:hAnsi="Times New Roman" w:hint="eastAsia"/>
          <w:b/>
          <w:sz w:val="24"/>
          <w:szCs w:val="24"/>
        </w:rPr>
        <w:t>Introduction</w:t>
      </w:r>
    </w:p>
    <w:p w:rsidR="0088635F" w:rsidRPr="00FE13FF" w:rsidRDefault="0088635F" w:rsidP="00225D1A">
      <w:pPr>
        <w:pStyle w:val="a5"/>
        <w:numPr>
          <w:ilvl w:val="1"/>
          <w:numId w:val="2"/>
        </w:numPr>
        <w:spacing w:line="480" w:lineRule="auto"/>
        <w:ind w:leftChars="0"/>
        <w:rPr>
          <w:rFonts w:ascii="Times New Roman" w:hAnsi="Times New Roman" w:cs="Times New Roman"/>
          <w:sz w:val="24"/>
          <w:szCs w:val="24"/>
        </w:rPr>
      </w:pPr>
      <w:r w:rsidRPr="00FE13FF">
        <w:rPr>
          <w:rFonts w:ascii="Times New Roman" w:hAnsi="Times New Roman" w:cs="Times New Roman" w:hint="eastAsia"/>
          <w:sz w:val="24"/>
          <w:szCs w:val="24"/>
        </w:rPr>
        <w:t>Motivation of this work</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A lab on a chip (LOC) is a device that integrates one or several laboratory </w:t>
      </w:r>
      <w:r>
        <w:rPr>
          <w:rFonts w:ascii="Times New Roman" w:hAnsi="Times New Roman"/>
          <w:sz w:val="24"/>
          <w:szCs w:val="24"/>
        </w:rPr>
        <w:t xml:space="preserve">functions </w:t>
      </w:r>
      <w:r>
        <w:rPr>
          <w:rFonts w:ascii="Times New Roman" w:hAnsi="Times New Roman" w:hint="eastAsia"/>
          <w:sz w:val="24"/>
          <w:szCs w:val="24"/>
        </w:rPr>
        <w:t xml:space="preserve">on a single chip of only </w:t>
      </w:r>
      <w:r>
        <w:rPr>
          <w:rFonts w:ascii="Times New Roman" w:hAnsi="Times New Roman"/>
          <w:sz w:val="24"/>
          <w:szCs w:val="24"/>
        </w:rPr>
        <w:t>millimeters</w:t>
      </w:r>
      <w:r>
        <w:rPr>
          <w:rFonts w:ascii="Times New Roman" w:hAnsi="Times New Roman" w:hint="eastAsia"/>
          <w:sz w:val="24"/>
          <w:szCs w:val="24"/>
        </w:rPr>
        <w:t xml:space="preserve"> to a few square </w:t>
      </w:r>
      <w:r>
        <w:rPr>
          <w:rFonts w:ascii="Times New Roman" w:hAnsi="Times New Roman"/>
          <w:sz w:val="24"/>
          <w:szCs w:val="24"/>
        </w:rPr>
        <w:t>centimeters</w:t>
      </w:r>
      <w:r>
        <w:rPr>
          <w:rFonts w:ascii="Times New Roman" w:hAnsi="Times New Roman" w:hint="eastAsia"/>
          <w:sz w:val="24"/>
          <w:szCs w:val="24"/>
        </w:rPr>
        <w:t xml:space="preserve"> in size. To control the small amount liquid in LOC device</w:t>
      </w:r>
      <w:r>
        <w:rPr>
          <w:rFonts w:ascii="Times New Roman" w:hAnsi="Times New Roman"/>
          <w:sz w:val="24"/>
          <w:szCs w:val="24"/>
        </w:rPr>
        <w:t>s</w:t>
      </w:r>
      <w:r>
        <w:rPr>
          <w:rFonts w:ascii="Times New Roman" w:hAnsi="Times New Roman" w:hint="eastAsia"/>
          <w:sz w:val="24"/>
          <w:szCs w:val="24"/>
        </w:rPr>
        <w:t xml:space="preserve"> many researchers have studied the electrowetting (EW) and electrowetting-on-dielectric (EWOD) principles applied to microfluidic devices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&lt;EndNote&gt;&lt;Cite&gt;&lt;Author&gt;Lee&lt;/Author&gt;&lt;Year&gt;2002&lt;/Year&gt;&lt;RecNum&gt;11380&lt;/RecNum&gt;&lt;DisplayText&gt;[1]&lt;/DisplayText&gt;&lt;record&gt;&lt;rec-number&gt;11380&lt;/rec-number&gt;&lt;foreign-keys&gt;&lt;key app="EN" db-id="trr0vxati0xawsee05evpz24zzaxvwxzzra2"&gt;11380&lt;/key&gt;&lt;/foreign-keys&gt;&lt;ref-type name="Journal Article"&gt;17&lt;/ref-type&gt;&lt;contributors&gt;&lt;authors&gt;&lt;author&gt;Lee, J.&lt;/author&gt;&lt;author&gt;Moon, H.&lt;/author&gt;&lt;author&gt;Fowler, J.&lt;/author&gt;&lt;author&gt;Schoellhammer, T.&lt;/author&gt;&lt;author&gt;Kim, C. J.&lt;/author&gt;&lt;/authors&gt;&lt;/contributors&gt;&lt;auth-address&gt;Lee, J&amp;#xD;Northwestern Univ, Dept Mech Engn, Evanston, IL 60091 USA&amp;#xD;Northwestern Univ, Dept Mech Engn, Evanston, IL 60091 USA&amp;#xD;Northwestern Univ, Dept Mech Engn, Evanston, IL 60091 USA&amp;#xD;Univ Calif Los Angeles, Dept Mech &amp;amp; Aerosp Engn, Los Angeles, CA 90095 USA&amp;#xD;Univ Calif Los Angeles, Dept Comp Sci, Los Angeles, CA 90095 USA&lt;/auth-address&gt;&lt;titles&gt;&lt;title&gt;Electrowetting and electrowetting-on-dielectric for microscale liquid handling&lt;/title&gt;&lt;secondary-title&gt;Sensors and Actuators a-Physical&lt;/secondary-title&gt;&lt;alt-title&gt;Sensor Actuat a-Phys&lt;/alt-title&gt;&lt;/titles&gt;&lt;periodical&gt;&lt;full-title&gt;Sensors and Actuators a-Physical&lt;/full-title&gt;&lt;abbr-1&gt;Sensor Actuat a-Phys&lt;/abbr-1&gt;&lt;/periodical&gt;&lt;alt-periodical&gt;&lt;full-title&gt;Sensors and Actuators a-Physical&lt;/full-title&gt;&lt;abbr-1&gt;Sensor Actuat a-Phys&lt;/abbr-1&gt;&lt;/alt-periodical&gt;&lt;pages&gt;259-268&lt;/pages&gt;&lt;volume&gt;95&lt;/volume&gt;&lt;number&gt;2-3&lt;/number&gt;&lt;keywords&gt;&lt;keyword&gt;electrowetting&lt;/keyword&gt;&lt;keyword&gt;electrowetting-on-dielectric&lt;/keyword&gt;&lt;keyword&gt;wettability&lt;/keyword&gt;&lt;keyword&gt;surface tension&lt;/keyword&gt;&lt;keyword&gt;liquid-solid surface interface&lt;/keyword&gt;&lt;keyword&gt;microfluidic devices&lt;/keyword&gt;&lt;keyword&gt;driven&lt;/keyword&gt;&lt;/keywords&gt;&lt;dates&gt;&lt;year&gt;2002&lt;/year&gt;&lt;pub-dates&gt;&lt;date&gt;Jan 1&lt;/date&gt;&lt;/pub-dates&gt;&lt;/dates&gt;&lt;isbn&gt;0924-4247&lt;/isbn&gt;&lt;accession-num&gt;ISI:000173177600023&lt;/accession-num&gt;&lt;urls&gt;&lt;related-urls&gt;&lt;url&gt;&amp;lt;Go to ISI&amp;gt;://000173177600023&lt;/url&gt;&lt;/related-urls&gt;&lt;/urls&gt;&lt;electronic-resource-num&gt;Doi 10.1016/S0924-4247(01)00734-8&lt;/electronic-resource-num&gt;&lt;language&gt;English&lt;/language&gt;&lt;/record&gt;&lt;/Cite&gt;&lt;/EndNote&gt;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 w:tooltip="Lee, 2002 #11380" w:history="1">
        <w:r w:rsidR="00472842">
          <w:rPr>
            <w:rFonts w:ascii="Times New Roman" w:hAnsi="Times New Roman"/>
            <w:noProof/>
            <w:sz w:val="24"/>
            <w:szCs w:val="24"/>
          </w:rPr>
          <w:t>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Over </w:t>
      </w:r>
      <w:r>
        <w:rPr>
          <w:rFonts w:ascii="Times New Roman" w:hAnsi="Times New Roman"/>
          <w:sz w:val="24"/>
          <w:szCs w:val="24"/>
        </w:rPr>
        <w:t xml:space="preserve">the past decade </w:t>
      </w:r>
      <w:r>
        <w:rPr>
          <w:rFonts w:ascii="Times New Roman" w:hAnsi="Times New Roman" w:hint="eastAsia"/>
          <w:sz w:val="24"/>
          <w:szCs w:val="24"/>
        </w:rPr>
        <w:t>there has been growing the interest in the development of experimental ways for controlling small amount</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 xml:space="preserve">of </w:t>
      </w:r>
      <w:r>
        <w:rPr>
          <w:rFonts w:ascii="Times New Roman" w:hAnsi="Times New Roman" w:hint="eastAsia"/>
          <w:sz w:val="24"/>
          <w:szCs w:val="24"/>
        </w:rPr>
        <w:t xml:space="preserve">liquid, reducing the driving voltage, realizing multi-functional liquid movement, and </w:t>
      </w:r>
      <w:r>
        <w:rPr>
          <w:rFonts w:ascii="Times New Roman" w:hAnsi="Times New Roman"/>
          <w:sz w:val="24"/>
          <w:szCs w:val="24"/>
        </w:rPr>
        <w:t>achieving</w:t>
      </w:r>
      <w:r>
        <w:rPr>
          <w:rFonts w:ascii="Times New Roman" w:hAnsi="Times New Roman" w:hint="eastAsia"/>
          <w:sz w:val="24"/>
          <w:szCs w:val="24"/>
        </w:rPr>
        <w:t xml:space="preserve"> high resolution LOC device</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 xml:space="preserve">for </w:t>
      </w:r>
      <w:r>
        <w:rPr>
          <w:rFonts w:ascii="Times New Roman" w:hAnsi="Times New Roman" w:hint="eastAsia"/>
          <w:sz w:val="24"/>
          <w:szCs w:val="24"/>
        </w:rPr>
        <w:t>bio-application</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PEVuZE5vdGU+PENpdGU+PEF1dGhvcj5GcmllZGVyPC9BdXRob3I+PFllYXI+MjAwNTwvWWVhcj48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PEVuZE5vdGU+PENpdGU+PEF1dGhvcj5GcmllZGVyPC9BdXRob3I+PFllYXI+MjAwNTwvWWVhcj48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 w:tooltip="Lee, 2002 #11380" w:history="1">
        <w:r w:rsidR="00472842">
          <w:rPr>
            <w:rFonts w:ascii="Times New Roman" w:hAnsi="Times New Roman"/>
            <w:noProof/>
            <w:sz w:val="24"/>
            <w:szCs w:val="24"/>
          </w:rPr>
          <w:t>1-6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LOCs may provide many advantages </w:t>
      </w:r>
      <w:r>
        <w:rPr>
          <w:rFonts w:ascii="Times New Roman" w:hAnsi="Times New Roman"/>
          <w:sz w:val="24"/>
          <w:szCs w:val="24"/>
        </w:rPr>
        <w:t>to standard alternative procedures</w:t>
      </w:r>
      <w:r>
        <w:rPr>
          <w:rFonts w:ascii="Times New Roman" w:hAnsi="Times New Roman" w:hint="eastAsia"/>
          <w:sz w:val="24"/>
          <w:szCs w:val="24"/>
        </w:rPr>
        <w:t xml:space="preserve">. There is low fluid volume consumption of liquid, faster response of the system, multi-functional droplets using small amount volume, and low fabrication cost. Although they have many advantages for LOC device, they have limitations of high resolution device for driving multi-functional droplet </w:t>
      </w:r>
      <w:r>
        <w:rPr>
          <w:rFonts w:ascii="Times New Roman" w:hAnsi="Times New Roman"/>
          <w:sz w:val="24"/>
          <w:szCs w:val="24"/>
        </w:rPr>
        <w:t>mo</w:t>
      </w:r>
      <w:r>
        <w:rPr>
          <w:rFonts w:ascii="Times New Roman" w:hAnsi="Times New Roman" w:hint="eastAsia"/>
          <w:sz w:val="24"/>
          <w:szCs w:val="24"/>
        </w:rPr>
        <w:t>v</w:t>
      </w:r>
      <w:r>
        <w:rPr>
          <w:rFonts w:ascii="Times New Roman" w:hAnsi="Times New Roman"/>
          <w:sz w:val="24"/>
          <w:szCs w:val="24"/>
        </w:rPr>
        <w:t>ing</w:t>
      </w:r>
      <w:r>
        <w:rPr>
          <w:rFonts w:ascii="Times New Roman" w:hAnsi="Times New Roman" w:hint="eastAsia"/>
          <w:sz w:val="24"/>
          <w:szCs w:val="24"/>
        </w:rPr>
        <w:t xml:space="preserve"> and real LOC device because of the number of control lines from </w:t>
      </w:r>
      <w:r>
        <w:rPr>
          <w:rFonts w:ascii="Times New Roman" w:hAnsi="Times New Roman"/>
          <w:sz w:val="24"/>
          <w:szCs w:val="24"/>
        </w:rPr>
        <w:t>high numbers</w:t>
      </w:r>
      <w:r>
        <w:rPr>
          <w:rFonts w:ascii="Times New Roman" w:hAnsi="Times New Roman" w:hint="eastAsia"/>
          <w:sz w:val="24"/>
          <w:szCs w:val="24"/>
        </w:rPr>
        <w:t xml:space="preserve"> of electrodes. To solve this limitation, we will apply to active matrix driving which </w:t>
      </w:r>
      <w:r>
        <w:rPr>
          <w:rFonts w:ascii="Times New Roman" w:hAnsi="Times New Roman"/>
          <w:sz w:val="24"/>
          <w:szCs w:val="24"/>
        </w:rPr>
        <w:t>ha</w:t>
      </w:r>
      <w:r>
        <w:rPr>
          <w:rFonts w:ascii="Times New Roman" w:hAnsi="Times New Roman" w:hint="eastAsia"/>
          <w:sz w:val="24"/>
          <w:szCs w:val="24"/>
        </w:rPr>
        <w:t xml:space="preserve">s widely has been used </w:t>
      </w:r>
      <w:r>
        <w:rPr>
          <w:rFonts w:ascii="Times New Roman" w:hAnsi="Times New Roman"/>
          <w:sz w:val="24"/>
          <w:szCs w:val="24"/>
        </w:rPr>
        <w:t xml:space="preserve">in the </w:t>
      </w:r>
      <w:r>
        <w:rPr>
          <w:rFonts w:ascii="Times New Roman" w:hAnsi="Times New Roman" w:hint="eastAsia"/>
          <w:sz w:val="24"/>
          <w:szCs w:val="24"/>
        </w:rPr>
        <w:t xml:space="preserve">flat panel display industry and integrated Indium Gallium Zinc Oxide TFTs (Thin Film Transistors) for high resolution LOC device. In this dissertation, we have focused </w:t>
      </w:r>
      <w:r>
        <w:rPr>
          <w:rFonts w:ascii="Times New Roman" w:hAnsi="Times New Roman"/>
          <w:sz w:val="24"/>
          <w:szCs w:val="24"/>
        </w:rPr>
        <w:t xml:space="preserve">on </w:t>
      </w:r>
      <w:r>
        <w:rPr>
          <w:rFonts w:ascii="Times New Roman" w:hAnsi="Times New Roman" w:hint="eastAsia"/>
          <w:sz w:val="24"/>
          <w:szCs w:val="24"/>
        </w:rPr>
        <w:t xml:space="preserve">the optimization </w:t>
      </w:r>
      <w:r>
        <w:rPr>
          <w:rFonts w:ascii="Times New Roman" w:hAnsi="Times New Roman"/>
          <w:sz w:val="24"/>
          <w:szCs w:val="24"/>
        </w:rPr>
        <w:t xml:space="preserve">of thin film materials </w:t>
      </w:r>
      <w:r>
        <w:rPr>
          <w:rFonts w:ascii="Times New Roman" w:hAnsi="Times New Roman" w:hint="eastAsia"/>
          <w:sz w:val="24"/>
          <w:szCs w:val="24"/>
        </w:rPr>
        <w:t>process</w:t>
      </w:r>
      <w:r>
        <w:rPr>
          <w:rFonts w:ascii="Times New Roman" w:hAnsi="Times New Roman"/>
          <w:sz w:val="24"/>
          <w:szCs w:val="24"/>
        </w:rPr>
        <w:t>ing methods</w:t>
      </w:r>
      <w:r>
        <w:rPr>
          <w:rFonts w:ascii="Times New Roman" w:hAnsi="Times New Roman" w:hint="eastAsia"/>
          <w:sz w:val="24"/>
          <w:szCs w:val="24"/>
        </w:rPr>
        <w:t xml:space="preserve"> and electrical characterization of IGZO TFTs, the method of applying the active matrix driving for high resolution electrowetting LOC device, and demonstration of high resolution multi-functional </w:t>
      </w:r>
      <w:r>
        <w:rPr>
          <w:rFonts w:ascii="Times New Roman" w:hAnsi="Times New Roman"/>
          <w:sz w:val="24"/>
          <w:szCs w:val="24"/>
        </w:rPr>
        <w:t>microfluidic</w:t>
      </w:r>
      <w:r>
        <w:rPr>
          <w:rFonts w:ascii="Times New Roman" w:hAnsi="Times New Roman" w:hint="eastAsia"/>
          <w:sz w:val="24"/>
          <w:szCs w:val="24"/>
        </w:rPr>
        <w:t xml:space="preserve"> and electro wetting LOC device </w:t>
      </w:r>
      <w:r>
        <w:rPr>
          <w:rFonts w:ascii="Times New Roman" w:hAnsi="Times New Roman"/>
          <w:sz w:val="24"/>
          <w:szCs w:val="24"/>
        </w:rPr>
        <w:t xml:space="preserve">with </w:t>
      </w:r>
      <w:r>
        <w:rPr>
          <w:rFonts w:ascii="Times New Roman" w:hAnsi="Times New Roman" w:hint="eastAsia"/>
          <w:sz w:val="24"/>
          <w:szCs w:val="24"/>
        </w:rPr>
        <w:t>fully integrated IGZO TFTs.</w:t>
      </w:r>
    </w:p>
    <w:p w:rsidR="0088635F" w:rsidRPr="00FE13FF" w:rsidRDefault="0088635F" w:rsidP="00225D1A">
      <w:pPr>
        <w:pStyle w:val="a5"/>
        <w:numPr>
          <w:ilvl w:val="1"/>
          <w:numId w:val="2"/>
        </w:numPr>
        <w:spacing w:line="480" w:lineRule="auto"/>
        <w:ind w:leftChars="0"/>
        <w:rPr>
          <w:rFonts w:ascii="Times New Roman" w:hAnsi="Times New Roman" w:cs="Times New Roman"/>
          <w:sz w:val="24"/>
          <w:szCs w:val="24"/>
        </w:rPr>
      </w:pPr>
      <w:r w:rsidRPr="00FE13FF">
        <w:rPr>
          <w:rFonts w:ascii="Times New Roman" w:hAnsi="Times New Roman" w:cs="Times New Roman" w:hint="eastAsia"/>
          <w:sz w:val="24"/>
          <w:szCs w:val="24"/>
        </w:rPr>
        <w:lastRenderedPageBreak/>
        <w:t>Thin Film Transistor (TFT)</w:t>
      </w:r>
    </w:p>
    <w:p w:rsidR="0088635F" w:rsidRDefault="0088635F" w:rsidP="00225D1A">
      <w:pPr>
        <w:spacing w:line="480" w:lineRule="auto"/>
        <w:ind w:firstLineChars="100" w:firstLine="240"/>
        <w:jc w:val="both"/>
        <w:rPr>
          <w:rFonts w:ascii="Times New Roman" w:hAnsi="Times New Roman"/>
          <w:sz w:val="24"/>
          <w:szCs w:val="24"/>
        </w:rPr>
      </w:pPr>
      <w:r>
        <w:rPr>
          <w:rFonts w:ascii="Times New Roman" w:hAnsi="Times New Roman"/>
          <w:sz w:val="24"/>
          <w:szCs w:val="24"/>
        </w:rPr>
        <w:t>T</w:t>
      </w:r>
      <w:r>
        <w:rPr>
          <w:rFonts w:ascii="Times New Roman" w:hAnsi="Times New Roman" w:hint="eastAsia"/>
          <w:sz w:val="24"/>
          <w:szCs w:val="24"/>
        </w:rPr>
        <w:t xml:space="preserve">hin film transistors (TFTs) </w:t>
      </w:r>
      <w:r>
        <w:rPr>
          <w:rFonts w:ascii="Times New Roman" w:hAnsi="Times New Roman"/>
          <w:sz w:val="24"/>
          <w:szCs w:val="24"/>
        </w:rPr>
        <w:t>are</w:t>
      </w:r>
      <w:r>
        <w:rPr>
          <w:rFonts w:ascii="Times New Roman" w:hAnsi="Times New Roman" w:hint="eastAsia"/>
          <w:sz w:val="24"/>
          <w:szCs w:val="24"/>
        </w:rPr>
        <w:t xml:space="preserve"> a special kind of fi</w:t>
      </w:r>
      <w:r>
        <w:rPr>
          <w:rFonts w:ascii="Times New Roman" w:hAnsi="Times New Roman"/>
          <w:sz w:val="24"/>
          <w:szCs w:val="24"/>
        </w:rPr>
        <w:t>el</w:t>
      </w:r>
      <w:r>
        <w:rPr>
          <w:rFonts w:ascii="Times New Roman" w:hAnsi="Times New Roman" w:hint="eastAsia"/>
          <w:sz w:val="24"/>
          <w:szCs w:val="24"/>
        </w:rPr>
        <w:t>d effect transistor made by depositi</w:t>
      </w:r>
      <w:r>
        <w:rPr>
          <w:rFonts w:ascii="Times New Roman" w:hAnsi="Times New Roman"/>
          <w:sz w:val="24"/>
          <w:szCs w:val="24"/>
        </w:rPr>
        <w:t>ng</w:t>
      </w:r>
      <w:r>
        <w:rPr>
          <w:rFonts w:ascii="Times New Roman" w:hAnsi="Times New Roman" w:hint="eastAsia"/>
          <w:sz w:val="24"/>
          <w:szCs w:val="24"/>
        </w:rPr>
        <w:t xml:space="preserve"> thin films of a semiconductor active layer as well as dielectric layer and metallic contacts over a supporting substrate. TFTs have been used as electronic switching elements to control electronic device</w:t>
      </w:r>
      <w:r>
        <w:rPr>
          <w:rFonts w:ascii="Times New Roman" w:hAnsi="Times New Roman"/>
          <w:sz w:val="24"/>
          <w:szCs w:val="24"/>
        </w:rPr>
        <w:t>s</w:t>
      </w:r>
      <w:r>
        <w:rPr>
          <w:rFonts w:ascii="Times New Roman" w:hAnsi="Times New Roman" w:hint="eastAsia"/>
          <w:sz w:val="24"/>
          <w:szCs w:val="24"/>
        </w:rPr>
        <w:t xml:space="preserve"> such as displays, semiconductors, flash memories, and so on. Currently, many researchers have studied many kinds of semiconduct</w:t>
      </w:r>
      <w:r>
        <w:rPr>
          <w:rFonts w:ascii="Times New Roman" w:hAnsi="Times New Roman"/>
          <w:sz w:val="24"/>
          <w:szCs w:val="24"/>
        </w:rPr>
        <w:t>ing</w:t>
      </w:r>
      <w:r>
        <w:rPr>
          <w:rFonts w:ascii="Times New Roman" w:hAnsi="Times New Roman" w:hint="eastAsia"/>
          <w:sz w:val="24"/>
          <w:szCs w:val="24"/>
        </w:rPr>
        <w:t xml:space="preserve"> layers for thin film transistor such as Si-based TFTs </w:t>
      </w:r>
      <w:r>
        <w:rPr>
          <w:rFonts w:ascii="Times New Roman" w:hAnsi="Times New Roman"/>
          <w:sz w:val="24"/>
          <w:szCs w:val="24"/>
        </w:rPr>
        <w:fldChar w:fldCharType="begin">
          <w:fldData xml:space="preserve">PEVuZE5vdGU+PENpdGU+PEF1dGhvcj5TZW9rLVdvb248L0F1dGhvcj48WWVhcj4xOTk2PC9ZZWFy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PEVuZE5vdGU+PENpdGU+PEF1dGhvcj5TZW9rLVdvb248L0F1dGhvcj48WWVhcj4xOTk2PC9ZZWFy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7" w:tooltip="Seok-Woon, 1996 #12807" w:history="1">
        <w:r w:rsidR="00472842">
          <w:rPr>
            <w:rFonts w:ascii="Times New Roman" w:hAnsi="Times New Roman"/>
            <w:noProof/>
            <w:sz w:val="24"/>
            <w:szCs w:val="24"/>
          </w:rPr>
          <w:t>7-11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metal oxide semiconductor</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PEVuZE5vdGU+PENpdGU+PEF1dGhvcj5KZW9uZzwvQXV0aG9yPjxZZWFyPjIwMDg8L1llYXI+PFJl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ZXJpb2RpY2FsPjxwYWdlcz40ODgtNDkyPC9wYWdlcz48dm9sdW1lPjQzMjwvdm9sdW1lPjxudW1i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PEVuZE5vdGU+PENpdGU+PEF1dGhvcj5KZW9uZzwvQXV0aG9yPjxZZWFyPjIwMDg8L1llYXI+PFJl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ZXJpb2RpY2FsPjxwYWdlcz40ODgtNDkyPC9wYWdlcz48dm9sdW1lPjQzMjwvdm9sdW1lPjxudW1i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2" w:tooltip="Jeong, 2008 #339" w:history="1">
        <w:r w:rsidR="00472842">
          <w:rPr>
            <w:rFonts w:ascii="Times New Roman" w:hAnsi="Times New Roman"/>
            <w:noProof/>
            <w:sz w:val="24"/>
            <w:szCs w:val="24"/>
          </w:rPr>
          <w:t>12-14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organic</w:t>
      </w:r>
      <w:r>
        <w:rPr>
          <w:rFonts w:ascii="Times New Roman" w:hAnsi="Times New Roman"/>
          <w:sz w:val="24"/>
          <w:szCs w:val="24"/>
        </w:rPr>
        <w:t xml:space="preserve"> materials</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PEVuZE5vdGU+PENpdGU+PEF1dGhvcj5CYW88L0F1dGhvcj48WWVhcj4xOTk2PC9ZZWFyPjxSZWNO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=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PEVuZE5vdGU+PENpdGU+PEF1dGhvcj5CYW88L0F1dGhvcj48WWVhcj4xOTk2PC9ZZWFyPjxSZWNO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=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5" w:tooltip="Bao, 1996 #12732" w:history="1">
        <w:r w:rsidR="00472842">
          <w:rPr>
            <w:rFonts w:ascii="Times New Roman" w:hAnsi="Times New Roman"/>
            <w:noProof/>
            <w:sz w:val="24"/>
            <w:szCs w:val="24"/>
          </w:rPr>
          <w:t>15-17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and </w:t>
      </w:r>
      <w:r>
        <w:rPr>
          <w:rFonts w:ascii="Times New Roman" w:hAnsi="Times New Roman"/>
          <w:sz w:val="24"/>
          <w:szCs w:val="24"/>
        </w:rPr>
        <w:t xml:space="preserve">polymers </w:t>
      </w:r>
      <w:r>
        <w:rPr>
          <w:rFonts w:ascii="Times New Roman" w:hAnsi="Times New Roman"/>
          <w:sz w:val="24"/>
          <w:szCs w:val="24"/>
        </w:rPr>
        <w:fldChar w:fldCharType="begin">
          <w:fldData xml:space="preserve">PEVuZE5vdGU+PENpdGU+PEF1dGhvcj5BcmlhczwvQXV0aG9yPjxZZWFyPjIwMDQ8L1llYXI+PFJl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PEVuZE5vdGU+PENpdGU+PEF1dGhvcj5BcmlhczwvQXV0aG9yPjxZZWFyPjIwMDQ8L1llYXI+PFJl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8" w:tooltip="Arias, 2004 #12735" w:history="1">
        <w:r w:rsidR="00472842">
          <w:rPr>
            <w:rFonts w:ascii="Times New Roman" w:hAnsi="Times New Roman"/>
            <w:noProof/>
            <w:sz w:val="24"/>
            <w:szCs w:val="24"/>
          </w:rPr>
          <w:t>18-20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Table 1-1 shows the comparison of TFTs characteristic made by different kinds of semiconductor layers. Conventionally, the main </w:t>
      </w:r>
      <w:r>
        <w:rPr>
          <w:rFonts w:ascii="Times New Roman" w:hAnsi="Times New Roman"/>
          <w:sz w:val="24"/>
          <w:szCs w:val="24"/>
        </w:rPr>
        <w:t>applications</w:t>
      </w:r>
      <w:r>
        <w:rPr>
          <w:rFonts w:ascii="Times New Roman" w:hAnsi="Times New Roman" w:hint="eastAsia"/>
          <w:sz w:val="24"/>
          <w:szCs w:val="24"/>
        </w:rPr>
        <w:t xml:space="preserve"> for TFTs has been flat panel display such as liquid crystal displays (LCDs) and active matrix organic light emitting displays (AMOLEDs) which are used in amorphous Si (a-Si) semiconductor layer or poly silicon (poly-Si) semiconductor layer</w:t>
      </w:r>
      <w:r>
        <w:rPr>
          <w:rFonts w:ascii="Times New Roman" w:hAnsi="Times New Roman"/>
          <w:sz w:val="24"/>
          <w:szCs w:val="24"/>
        </w:rPr>
        <w:t>s</w:t>
      </w:r>
      <w:r>
        <w:rPr>
          <w:rFonts w:ascii="Times New Roman" w:hAnsi="Times New Roman" w:hint="eastAsia"/>
          <w:sz w:val="24"/>
          <w:szCs w:val="24"/>
        </w:rPr>
        <w:t>. Recently, in commercial flat panel display industry, many demands about large size, high resolution, and low power consumption for display</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necessitate</w:t>
      </w:r>
      <w:r>
        <w:rPr>
          <w:rFonts w:ascii="Times New Roman" w:hAnsi="Times New Roman" w:hint="eastAsia"/>
          <w:sz w:val="24"/>
          <w:szCs w:val="24"/>
        </w:rPr>
        <w:t xml:space="preserve"> new semiconductor layer</w:t>
      </w:r>
      <w:r>
        <w:rPr>
          <w:rFonts w:ascii="Times New Roman" w:hAnsi="Times New Roman"/>
          <w:sz w:val="24"/>
          <w:szCs w:val="24"/>
        </w:rPr>
        <w:t>s</w:t>
      </w:r>
      <w:r>
        <w:rPr>
          <w:rFonts w:ascii="Times New Roman" w:hAnsi="Times New Roman" w:hint="eastAsia"/>
          <w:sz w:val="24"/>
          <w:szCs w:val="24"/>
        </w:rPr>
        <w:t xml:space="preserve"> instead of a-Si and poly-Si. The a-Si semiconductor layer</w:t>
      </w:r>
      <w:r>
        <w:rPr>
          <w:rFonts w:ascii="Times New Roman" w:hAnsi="Times New Roman"/>
          <w:sz w:val="24"/>
          <w:szCs w:val="24"/>
        </w:rPr>
        <w:t>s</w:t>
      </w:r>
      <w:r>
        <w:rPr>
          <w:rFonts w:ascii="Times New Roman" w:hAnsi="Times New Roman" w:hint="eastAsia"/>
          <w:sz w:val="24"/>
          <w:szCs w:val="24"/>
        </w:rPr>
        <w:t xml:space="preserve"> have low field effective mobility (below than </w:t>
      </w:r>
      <w:r w:rsidRPr="0088635F">
        <w:rPr>
          <w:rFonts w:ascii="Times New Roman" w:hAnsi="Times New Roman"/>
          <w:sz w:val="24"/>
          <w:szCs w:val="24"/>
        </w:rPr>
        <w:t>1</w:t>
      </w:r>
      <w:r w:rsidRPr="0088635F">
        <w:rPr>
          <w:rFonts w:ascii="Times New Roman" w:hAnsi="Times New Roman"/>
          <w:sz w:val="24"/>
          <w:szCs w:val="24"/>
        </w:rPr>
        <w:t>㎠</w:t>
      </w:r>
      <w:r w:rsidRPr="0088635F">
        <w:rPr>
          <w:rFonts w:ascii="Times New Roman" w:hAnsi="Times New Roman"/>
          <w:sz w:val="24"/>
          <w:szCs w:val="24"/>
        </w:rPr>
        <w:t>/Vs</w:t>
      </w:r>
      <w:r>
        <w:rPr>
          <w:rFonts w:ascii="Times New Roman" w:hAnsi="Times New Roman" w:hint="eastAsia"/>
          <w:sz w:val="24"/>
          <w:szCs w:val="24"/>
        </w:rPr>
        <w:t>) and poly-Si also ha</w:t>
      </w:r>
      <w:r>
        <w:rPr>
          <w:rFonts w:ascii="Times New Roman" w:hAnsi="Times New Roman"/>
          <w:sz w:val="24"/>
          <w:szCs w:val="24"/>
        </w:rPr>
        <w:t>s</w:t>
      </w:r>
      <w:r>
        <w:rPr>
          <w:rFonts w:ascii="Times New Roman" w:hAnsi="Times New Roman" w:hint="eastAsia"/>
          <w:sz w:val="24"/>
          <w:szCs w:val="24"/>
        </w:rPr>
        <w:t xml:space="preserve"> a difficulty </w:t>
      </w:r>
      <w:r>
        <w:rPr>
          <w:rFonts w:ascii="Times New Roman" w:hAnsi="Times New Roman"/>
          <w:sz w:val="24"/>
          <w:szCs w:val="24"/>
        </w:rPr>
        <w:t>for</w:t>
      </w:r>
      <w:r>
        <w:rPr>
          <w:rFonts w:ascii="Times New Roman" w:hAnsi="Times New Roman" w:hint="eastAsia"/>
          <w:sz w:val="24"/>
          <w:szCs w:val="24"/>
        </w:rPr>
        <w:t xml:space="preserve"> large sized fabrication for their high temperature process and laser crystallization process. Therefore, they have a solution for metal oxide semiconductor layer instead of a-Si and poly-Si, because of their high field mobility, transparency, good </w:t>
      </w:r>
      <w:r>
        <w:rPr>
          <w:rFonts w:ascii="Times New Roman" w:hAnsi="Times New Roman"/>
          <w:sz w:val="24"/>
          <w:szCs w:val="24"/>
        </w:rPr>
        <w:t>uniformity</w:t>
      </w:r>
      <w:r>
        <w:rPr>
          <w:rFonts w:ascii="Times New Roman" w:hAnsi="Times New Roman" w:hint="eastAsia"/>
          <w:sz w:val="24"/>
          <w:szCs w:val="24"/>
        </w:rPr>
        <w:t xml:space="preserve">, and easy fabrication </w:t>
      </w:r>
      <w:r>
        <w:rPr>
          <w:rFonts w:ascii="Times New Roman" w:hAnsi="Times New Roman"/>
          <w:sz w:val="24"/>
          <w:szCs w:val="24"/>
        </w:rPr>
        <w:t>at</w:t>
      </w:r>
      <w:r>
        <w:rPr>
          <w:rFonts w:ascii="Times New Roman" w:hAnsi="Times New Roman" w:hint="eastAsia"/>
          <w:sz w:val="24"/>
          <w:szCs w:val="24"/>
        </w:rPr>
        <w:t xml:space="preserve"> room temperature. In this dissertation we </w:t>
      </w:r>
      <w:r>
        <w:rPr>
          <w:rFonts w:ascii="Times New Roman" w:hAnsi="Times New Roman"/>
          <w:sz w:val="24"/>
          <w:szCs w:val="24"/>
        </w:rPr>
        <w:t>focus</w:t>
      </w:r>
      <w:r>
        <w:rPr>
          <w:rFonts w:ascii="Times New Roman" w:hAnsi="Times New Roman" w:hint="eastAsia"/>
          <w:sz w:val="24"/>
          <w:szCs w:val="24"/>
        </w:rPr>
        <w:t xml:space="preserve"> on the metal oxide semiconductor using a-IGZO semiconductor layer to control our electrowetting based microfluidic device.</w:t>
      </w:r>
    </w:p>
    <w:p w:rsidR="0088635F" w:rsidRDefault="0088635F" w:rsidP="00225D1A">
      <w:pPr>
        <w:spacing w:line="480" w:lineRule="auto"/>
        <w:ind w:firstLineChars="100" w:firstLine="240"/>
        <w:jc w:val="both"/>
        <w:rPr>
          <w:rFonts w:ascii="Times New Roman" w:hAnsi="Times New Roman"/>
          <w:sz w:val="24"/>
          <w:szCs w:val="24"/>
        </w:rPr>
      </w:pPr>
    </w:p>
    <w:p w:rsidR="0088635F" w:rsidRPr="002D25B7"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pStyle w:val="a8"/>
        <w:keepNext/>
        <w:spacing w:line="480" w:lineRule="auto"/>
        <w:jc w:val="both"/>
        <w:rPr>
          <w:rFonts w:ascii="Times New Roman" w:hAnsi="Times New Roman"/>
          <w:sz w:val="24"/>
          <w:szCs w:val="24"/>
        </w:rPr>
      </w:pPr>
      <w:proofErr w:type="gramStart"/>
      <w:r w:rsidRPr="00DD1EEB">
        <w:rPr>
          <w:rFonts w:ascii="Times New Roman" w:hAnsi="Times New Roman"/>
          <w:b w:val="0"/>
          <w:sz w:val="24"/>
          <w:szCs w:val="24"/>
        </w:rPr>
        <w:lastRenderedPageBreak/>
        <w:t xml:space="preserve">Table </w:t>
      </w:r>
      <w:r w:rsidRPr="00DD1EEB">
        <w:rPr>
          <w:rFonts w:ascii="Times New Roman" w:hAnsi="Times New Roman"/>
          <w:b w:val="0"/>
          <w:sz w:val="24"/>
          <w:szCs w:val="24"/>
        </w:rPr>
        <w:fldChar w:fldCharType="begin"/>
      </w:r>
      <w:r w:rsidRPr="00DD1EEB">
        <w:rPr>
          <w:rFonts w:ascii="Times New Roman" w:hAnsi="Times New Roman"/>
          <w:b w:val="0"/>
          <w:sz w:val="24"/>
          <w:szCs w:val="24"/>
        </w:rPr>
        <w:instrText xml:space="preserve"> SEQ Table \* ARABIC </w:instrText>
      </w:r>
      <w:r w:rsidRPr="00DD1EEB">
        <w:rPr>
          <w:rFonts w:ascii="Times New Roman" w:hAnsi="Times New Roman"/>
          <w:b w:val="0"/>
          <w:sz w:val="24"/>
          <w:szCs w:val="24"/>
        </w:rPr>
        <w:fldChar w:fldCharType="separate"/>
      </w:r>
      <w:r w:rsidRPr="00DD1EEB">
        <w:rPr>
          <w:rFonts w:ascii="Times New Roman" w:hAnsi="Times New Roman"/>
          <w:b w:val="0"/>
          <w:noProof/>
          <w:sz w:val="24"/>
          <w:szCs w:val="24"/>
        </w:rPr>
        <w:t>1</w:t>
      </w:r>
      <w:r w:rsidRPr="00DD1EEB">
        <w:rPr>
          <w:rFonts w:ascii="Times New Roman" w:hAnsi="Times New Roman"/>
          <w:b w:val="0"/>
          <w:sz w:val="24"/>
          <w:szCs w:val="24"/>
        </w:rPr>
        <w:fldChar w:fldCharType="end"/>
      </w:r>
      <w:r>
        <w:rPr>
          <w:rFonts w:ascii="Times New Roman" w:hAnsi="Times New Roman" w:hint="eastAsia"/>
          <w:b w:val="0"/>
          <w:sz w:val="24"/>
          <w:szCs w:val="24"/>
        </w:rPr>
        <w:t>-</w:t>
      </w:r>
      <w:r w:rsidRPr="00DD1EEB">
        <w:rPr>
          <w:rFonts w:ascii="Times New Roman" w:hAnsi="Times New Roman"/>
          <w:b w:val="0"/>
          <w:sz w:val="24"/>
          <w:szCs w:val="24"/>
        </w:rPr>
        <w:t>1</w:t>
      </w:r>
      <w:r>
        <w:rPr>
          <w:rFonts w:ascii="Times New Roman" w:hAnsi="Times New Roman" w:hint="eastAsia"/>
          <w:b w:val="0"/>
          <w:sz w:val="24"/>
          <w:szCs w:val="24"/>
        </w:rPr>
        <w:t>.</w:t>
      </w:r>
      <w:proofErr w:type="gramEnd"/>
      <w:r w:rsidRPr="00DD1EEB">
        <w:rPr>
          <w:rFonts w:ascii="Times New Roman" w:hAnsi="Times New Roman"/>
          <w:b w:val="0"/>
          <w:sz w:val="24"/>
          <w:szCs w:val="24"/>
        </w:rPr>
        <w:t xml:space="preserve"> Comparison of characteristics which has different kinds of semiconductor layers in thin film transistor</w:t>
      </w:r>
    </w:p>
    <w:p w:rsidR="0088635F" w:rsidRDefault="0088635F" w:rsidP="00225D1A">
      <w:pPr>
        <w:spacing w:line="480" w:lineRule="auto"/>
        <w:ind w:firstLineChars="100" w:firstLine="220"/>
        <w:jc w:val="center"/>
        <w:rPr>
          <w:rFonts w:ascii="Times New Roman" w:hAnsi="Times New Roman"/>
          <w:sz w:val="24"/>
          <w:szCs w:val="24"/>
        </w:rPr>
      </w:pPr>
      <w:r w:rsidRPr="00D41B17">
        <w:rPr>
          <w:noProof/>
        </w:rPr>
        <w:drawing>
          <wp:inline distT="0" distB="0" distL="0" distR="0" wp14:anchorId="2A039FEC" wp14:editId="681ADF5F">
            <wp:extent cx="5543550" cy="2705100"/>
            <wp:effectExtent l="0" t="0" r="0" b="0"/>
            <wp:docPr id="21579" name="그림 2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543550" cy="2705100"/>
                    </a:xfrm>
                    <a:prstGeom prst="rect">
                      <a:avLst/>
                    </a:prstGeom>
                    <a:noFill/>
                    <a:ln>
                      <a:noFill/>
                    </a:ln>
                  </pic:spPr>
                </pic:pic>
              </a:graphicData>
            </a:graphic>
          </wp:inline>
        </w:drawing>
      </w: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Default="0088635F" w:rsidP="00225D1A">
      <w:pPr>
        <w:spacing w:line="480" w:lineRule="auto"/>
        <w:ind w:firstLineChars="100" w:firstLine="240"/>
        <w:jc w:val="both"/>
        <w:rPr>
          <w:rFonts w:ascii="Times New Roman" w:hAnsi="Times New Roman"/>
          <w:sz w:val="24"/>
          <w:szCs w:val="24"/>
        </w:rPr>
      </w:pPr>
    </w:p>
    <w:p w:rsidR="0088635F" w:rsidRPr="00FE13FF" w:rsidRDefault="0088635F" w:rsidP="00225D1A">
      <w:pPr>
        <w:pStyle w:val="a5"/>
        <w:numPr>
          <w:ilvl w:val="2"/>
          <w:numId w:val="2"/>
        </w:numPr>
        <w:spacing w:line="480" w:lineRule="auto"/>
        <w:ind w:leftChars="0"/>
        <w:rPr>
          <w:rFonts w:ascii="Times New Roman" w:hAnsi="Times New Roman" w:cs="Times New Roman"/>
          <w:sz w:val="24"/>
          <w:szCs w:val="24"/>
        </w:rPr>
      </w:pPr>
      <w:r w:rsidRPr="00FE13FF">
        <w:rPr>
          <w:rFonts w:ascii="Times New Roman" w:hAnsi="Times New Roman" w:cs="Times New Roman" w:hint="eastAsia"/>
          <w:sz w:val="24"/>
          <w:szCs w:val="24"/>
        </w:rPr>
        <w:lastRenderedPageBreak/>
        <w:t>Historical background of TFTs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sz w:val="24"/>
          <w:szCs w:val="24"/>
        </w:rPr>
        <w:t>T</w:t>
      </w:r>
      <w:r>
        <w:rPr>
          <w:rFonts w:ascii="Times New Roman" w:hAnsi="Times New Roman" w:hint="eastAsia"/>
          <w:sz w:val="24"/>
          <w:szCs w:val="24"/>
        </w:rPr>
        <w:t>hin film transistors (TFTs) have been used as a capacitor and electronic computer in the past 60</w:t>
      </w:r>
      <w:r>
        <w:rPr>
          <w:rFonts w:ascii="Times New Roman" w:hAnsi="Times New Roman"/>
          <w:sz w:val="24"/>
          <w:szCs w:val="24"/>
        </w:rPr>
        <w:t xml:space="preserve"> </w:t>
      </w:r>
      <w:r>
        <w:rPr>
          <w:rFonts w:ascii="Times New Roman" w:hAnsi="Times New Roman" w:hint="eastAsia"/>
          <w:sz w:val="24"/>
          <w:szCs w:val="24"/>
        </w:rPr>
        <w:t xml:space="preserve">years. The basic operation concept is similar those of the metal oxide semiconductor field-effect transistors (MOSFETs). The first operation concept of TFTs was suggested by Lilienfeld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&lt;EndNote&gt;&lt;Cite&gt;&lt;Author&gt;Lilienfeld&lt;/Author&gt;&lt;Year&gt;1993&lt;/Year&gt;&lt;RecNum&gt;12738&lt;/RecNum&gt;&lt;DisplayText&gt;[21]&lt;/DisplayText&gt;&lt;record&gt;&lt;rec-number&gt;12738&lt;/rec-number&gt;&lt;foreign-keys&gt;&lt;key app="EN" db-id="trr0vxati0xawsee05evpz24zzaxvwxzzra2"&gt;12738&lt;/key&gt;&lt;/foreign-keys&gt;&lt;ref-type name="Patent"&gt;25&lt;/ref-type&gt;&lt;contributors&gt;&lt;authors&gt;&lt;author&gt;J. Lilienfeld&lt;/author&gt;&lt;/authors&gt;&lt;/contributors&gt;&lt;titles&gt;&lt;title&gt;Device for controlling electric current&lt;/title&gt;&lt;/titles&gt;&lt;volume&gt;1,900,018&lt;/volume&gt;&lt;dates&gt;&lt;year&gt;1993&lt;/year&gt;&lt;/dates&gt;&lt;urls&gt;&lt;/urls&gt;&lt;/record&gt;&lt;/Cite&gt;&lt;/EndNote&gt;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 w:tooltip="Lilienfeld, 1993 #12738" w:history="1">
        <w:r w:rsidR="00472842">
          <w:rPr>
            <w:rFonts w:ascii="Times New Roman" w:hAnsi="Times New Roman"/>
            <w:noProof/>
            <w:sz w:val="24"/>
            <w:szCs w:val="24"/>
          </w:rPr>
          <w:t>21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Brody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&lt;EndNote&gt;&lt;Cite&gt;&lt;Author&gt;Brody&lt;/Author&gt;&lt;Year&gt;1984&lt;/Year&gt;&lt;RecNum&gt;12739&lt;/RecNum&gt;&lt;DisplayText&gt;[22]&lt;/DisplayText&gt;&lt;record&gt;&lt;rec-number&gt;12739&lt;/rec-number&gt;&lt;foreign-keys&gt;&lt;key app="EN" db-id="trr0vxati0xawsee05evpz24zzaxvwxzzra2"&gt;12739&lt;/key&gt;&lt;/foreign-keys&gt;&lt;ref-type name="Journal Article"&gt;17&lt;/ref-type&gt;&lt;contributors&gt;&lt;authors&gt;&lt;author&gt;Brody, T. P.&lt;/author&gt;&lt;/authors&gt;&lt;/contributors&gt;&lt;titles&gt;&lt;title&gt;The thin film transistor - A late flowering bloom&lt;/title&gt;&lt;secondary-title&gt;Electron Devices, IEEE Transactions on&lt;/secondary-title&gt;&lt;/titles&gt;&lt;periodical&gt;&lt;full-title&gt;Electron Devices, IEEE Transactions on&lt;/full-title&gt;&lt;/periodical&gt;&lt;pages&gt;1614-1628&lt;/pages&gt;&lt;volume&gt;31&lt;/volume&gt;&lt;number&gt;11&lt;/number&gt;&lt;keywords&gt;&lt;keyword&gt;Electrodes&lt;/keyword&gt;&lt;keyword&gt;FETs&lt;/keyword&gt;&lt;keyword&gt;Germanium&lt;/keyword&gt;&lt;keyword&gt;History&lt;/keyword&gt;&lt;keyword&gt;MOSFETs&lt;/keyword&gt;&lt;keyword&gt;Semiconductor thin films&lt;/keyword&gt;&lt;keyword&gt;Solid state circuits&lt;/keyword&gt;&lt;keyword&gt;Tellurium&lt;/keyword&gt;&lt;keyword&gt;Thin film circuits&lt;/keyword&gt;&lt;keyword&gt;Thin film transistors&lt;/keyword&gt;&lt;/keywords&gt;&lt;dates&gt;&lt;year&gt;1984&lt;/year&gt;&lt;/dates&gt;&lt;isbn&gt;0018-9383&lt;/isbn&gt;&lt;urls&gt;&lt;/urls&gt;&lt;electronic-resource-num&gt;10.1109/t-ed.1984.21762&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2" w:tooltip="Brody, 1984 #12739" w:history="1">
        <w:r w:rsidR="00472842">
          <w:rPr>
            <w:rFonts w:ascii="Times New Roman" w:hAnsi="Times New Roman"/>
            <w:noProof/>
            <w:sz w:val="24"/>
            <w:szCs w:val="24"/>
          </w:rPr>
          <w:t>22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and Heil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&lt;EndNote&gt;&lt;Cite&gt;&lt;Author&gt;Heil&lt;/Author&gt;&lt;Year&gt;1935&lt;/Year&gt;&lt;RecNum&gt;12740&lt;/RecNum&gt;&lt;DisplayText&gt;[23]&lt;/DisplayText&gt;&lt;record&gt;&lt;rec-number&gt;12740&lt;/rec-number&gt;&lt;foreign-keys&gt;&lt;key app="EN" db-id="trr0vxati0xawsee05evpz24zzaxvwxzzra2"&gt;12740&lt;/key&gt;&lt;/foreign-keys&gt;&lt;ref-type name="Patent"&gt;25&lt;/ref-type&gt;&lt;contributors&gt;&lt;authors&gt;&lt;author&gt;O. Heil&lt;/author&gt;&lt;/authors&gt;&lt;/contributors&gt;&lt;titles&gt;&lt;title&gt;Improvements in or Relating to electrical amplifiers and other control arrangements and devices&lt;/title&gt;&lt;/titles&gt;&lt;pages&gt;457&lt;/pages&gt;&lt;volume&gt;BP439&lt;/volume&gt;&lt;dates&gt;&lt;year&gt;1935&lt;/year&gt;&lt;/dates&gt;&lt;pub-location&gt;British&lt;/pub-location&gt;&lt;urls&gt;&lt;/urls&gt;&lt;/record&gt;&lt;/Cite&gt;&lt;/EndNote&gt;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3" w:tooltip="Heil, 1935 #12740" w:history="1">
        <w:r w:rsidR="00472842">
          <w:rPr>
            <w:rFonts w:ascii="Times New Roman" w:hAnsi="Times New Roman"/>
            <w:noProof/>
            <w:sz w:val="24"/>
            <w:szCs w:val="24"/>
          </w:rPr>
          <w:t>23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.They introduced the MOSFET and established the concept of 3-terminal operation (gate, source and drain) using field driven by a capacitor. After that, the thin film transistor was demonstrated by P. K Weimer (1962) who used a top gate staggered structure with a microcrystalline cadmium sulfide (CdS) active layer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&lt;EndNote&gt;&lt;Cite&gt;&lt;Author&gt;Weimer&lt;/Author&gt;&lt;Year&gt;1962&lt;/Year&gt;&lt;RecNum&gt;11881&lt;/RecNum&gt;&lt;DisplayText&gt;[24]&lt;/DisplayText&gt;&lt;record&gt;&lt;rec-number&gt;11881&lt;/rec-number&gt;&lt;foreign-keys&gt;&lt;key app="EN" db-id="trr0vxati0xawsee05evpz24zzaxvwxzzra2"&gt;11881&lt;/key&gt;&lt;/foreign-keys&gt;&lt;ref-type name="Journal Article"&gt;17&lt;/ref-type&gt;&lt;contributors&gt;&lt;authors&gt;&lt;author&gt;Weimer, P. K.&lt;/author&gt;&lt;/authors&gt;&lt;/contributors&gt;&lt;titles&gt;&lt;title&gt;The TFT A New Thin-Film Transistor&lt;/title&gt;&lt;secondary-title&gt;Proceedings of the IRE&lt;/secondary-title&gt;&lt;/titles&gt;&lt;periodical&gt;&lt;full-title&gt;Proceedings of the IRE&lt;/full-title&gt;&lt;/periodical&gt;&lt;pages&gt;1462-1469&lt;/pages&gt;&lt;volume&gt;50&lt;/volume&gt;&lt;number&gt;6&lt;/number&gt;&lt;dates&gt;&lt;year&gt;1962&lt;/year&gt;&lt;/dates&gt;&lt;isbn&gt;0096-8390&lt;/isbn&gt;&lt;urls&gt;&lt;/urls&gt;&lt;electronic-resource-num&gt;10.1109/jrproc.1962.288190&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4" w:tooltip="Weimer, 1962 #11881" w:history="1">
        <w:r w:rsidR="00472842">
          <w:rPr>
            <w:rFonts w:ascii="Times New Roman" w:hAnsi="Times New Roman"/>
            <w:noProof/>
            <w:sz w:val="24"/>
            <w:szCs w:val="24"/>
          </w:rPr>
          <w:t>24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Since Weimer</w:t>
      </w:r>
      <w:r>
        <w:rPr>
          <w:rFonts w:ascii="Times New Roman" w:hAnsi="Times New Roman"/>
          <w:sz w:val="24"/>
          <w:szCs w:val="24"/>
        </w:rPr>
        <w:t>’</w:t>
      </w:r>
      <w:r>
        <w:rPr>
          <w:rFonts w:ascii="Times New Roman" w:hAnsi="Times New Roman" w:hint="eastAsia"/>
          <w:sz w:val="24"/>
          <w:szCs w:val="24"/>
        </w:rPr>
        <w:t xml:space="preserve">s work, TFTs based on a wide variety of semiconductor materials including organic and polymer, and amorphous and polycrystalline </w:t>
      </w:r>
      <w:r>
        <w:rPr>
          <w:rFonts w:ascii="Times New Roman" w:hAnsi="Times New Roman"/>
          <w:sz w:val="24"/>
          <w:szCs w:val="24"/>
        </w:rPr>
        <w:t xml:space="preserve">materials </w:t>
      </w:r>
      <w:r>
        <w:rPr>
          <w:rFonts w:ascii="Times New Roman" w:hAnsi="Times New Roman" w:hint="eastAsia"/>
          <w:sz w:val="24"/>
          <w:szCs w:val="24"/>
        </w:rPr>
        <w:t xml:space="preserve">have been developed. Nowadays, the most dominant TFT technology is based on hydrogenated amorphous silicon (a-Si:H) which was proposed by LeComber as an electronic </w:t>
      </w:r>
      <w:r>
        <w:rPr>
          <w:rFonts w:ascii="Times New Roman" w:hAnsi="Times New Roman"/>
          <w:sz w:val="24"/>
          <w:szCs w:val="24"/>
        </w:rPr>
        <w:t>switching</w:t>
      </w:r>
      <w:r>
        <w:rPr>
          <w:rFonts w:ascii="Times New Roman" w:hAnsi="Times New Roman" w:hint="eastAsia"/>
          <w:sz w:val="24"/>
          <w:szCs w:val="24"/>
        </w:rPr>
        <w:t xml:space="preserve"> device in 1979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 Comber&lt;/Author&gt;&lt;Year&gt;1979&lt;/Year&gt;&lt;RecNum&gt;12741&lt;/RecNum&gt;&lt;DisplayText&gt;[11]&lt;/DisplayText&gt;&lt;record&gt;&lt;rec-number&gt;12741&lt;/rec-number&gt;&lt;foreign-keys&gt;&lt;key app="EN" db-id="trr0vxati0xawsee05evpz24zzaxvwxzzra2"&gt;12741&lt;/key&gt;&lt;/foreign-keys&gt;&lt;ref-type name="Journal Article"&gt;17&lt;/ref-type&gt;&lt;contributors&gt;&lt;authors&gt;&lt;author&gt;le Comber, P. G.&lt;/author&gt;&lt;author&gt;Spear, W. E.&lt;/author&gt;&lt;author&gt;Ghaith, A.&lt;/author&gt;&lt;/authors&gt;&lt;/contributors&gt;&lt;titles&gt;&lt;title&gt;Amorphous-silicon field-effect device and possible application&lt;/title&gt;&lt;secondary-title&gt;Electronics Letters&lt;/secondary-title&gt;&lt;/titles&gt;&lt;periodical&gt;&lt;full-title&gt;Electronics Letters&lt;/full-title&gt;&lt;abbr-1&gt;Electron Lett&lt;/abbr-1&gt;&lt;/periodical&gt;&lt;pages&gt;179-181&lt;/pages&gt;&lt;volume&gt;15&lt;/volume&gt;&lt;number&gt;6&lt;/number&gt;&lt;keywords&gt;&lt;keyword&gt;insulated gate field effect transistors&lt;/keyword&gt;&lt;keyword&gt;address matrix application&lt;/keyword&gt;&lt;keyword&gt;amorphous Si FET&lt;/keyword&gt;&lt;keyword&gt;glow discharge deposited&lt;/keyword&gt;&lt;/keywords&gt;&lt;dates&gt;&lt;year&gt;1979&lt;/year&gt;&lt;/dates&gt;&lt;isbn&gt;0013-5194&lt;/isbn&gt;&lt;urls&gt;&lt;/urls&gt;&lt;electronic-resource-num&gt;10.1049/el:19790126&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1" w:tooltip="le Comber, 1979 #12741" w:history="1">
        <w:r w:rsidR="00472842">
          <w:rPr>
            <w:rFonts w:ascii="Times New Roman" w:hAnsi="Times New Roman"/>
            <w:noProof/>
            <w:sz w:val="24"/>
            <w:szCs w:val="24"/>
          </w:rPr>
          <w:t>11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Using amorphous silicon, lower leakage current can be achieved to apply the low current applications such as liquid crystal flat panel displays </w:t>
      </w:r>
      <w:r>
        <w:rPr>
          <w:rFonts w:ascii="Times New Roman" w:hAnsi="Times New Roman"/>
          <w:sz w:val="24"/>
          <w:szCs w:val="24"/>
        </w:rPr>
        <w:fldChar w:fldCharType="begin">
          <w:fldData xml:space="preserve">PEVuZE5vdGU+PENpdGU+PEF1dGhvcj5LYXpsYXM8L0F1dGhvcj48WWVhcj4yMDAxPC9ZZWFyPjxS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PEVuZE5vdGU+PENpdGU+PEF1dGhvcj5LYXpsYXM8L0F1dGhvcj48WWVhcj4yMDAxPC9ZZWFyPjxS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0" w:tooltip="Nagayasu, 1988 #12743" w:history="1">
        <w:r w:rsidR="00472842">
          <w:rPr>
            <w:rFonts w:ascii="Times New Roman" w:hAnsi="Times New Roman"/>
            <w:noProof/>
            <w:sz w:val="24"/>
            <w:szCs w:val="24"/>
          </w:rPr>
          <w:t>10</w:t>
        </w:r>
      </w:hyperlink>
      <w:r>
        <w:rPr>
          <w:rFonts w:ascii="Times New Roman" w:hAnsi="Times New Roman"/>
          <w:noProof/>
          <w:sz w:val="24"/>
          <w:szCs w:val="24"/>
        </w:rPr>
        <w:t>,</w:t>
      </w:r>
      <w:hyperlink w:anchor="_ENREF_25" w:tooltip="Kazlas, 2001 #12742" w:history="1">
        <w:r w:rsidR="00472842">
          <w:rPr>
            <w:rFonts w:ascii="Times New Roman" w:hAnsi="Times New Roman"/>
            <w:noProof/>
            <w:sz w:val="24"/>
            <w:szCs w:val="24"/>
          </w:rPr>
          <w:t>25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and solar cell panels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&lt;EndNote&gt;&lt;Cite&gt;&lt;Author&gt;Kuwano&lt;/Author&gt;&lt;Year&gt;1981&lt;/Year&gt;&lt;RecNum&gt;12744&lt;/RecNum&gt;&lt;DisplayText&gt;[26,27]&lt;/DisplayText&gt;&lt;record&gt;&lt;rec-number&gt;12744&lt;/rec-number&gt;&lt;foreign-keys&gt;&lt;key app="EN" db-id="trr0vxati0xawsee05evpz24zzaxvwxzzra2"&gt;12744&lt;/key&gt;&lt;/foreign-keys&gt;&lt;ref-type name="Journal Article"&gt;17&lt;/ref-type&gt;&lt;contributors&gt;&lt;authors&gt;&lt;author&gt;Kuwano, Y.&lt;/author&gt;&lt;author&gt;Ohnishi, M.&lt;/author&gt;&lt;/authors&gt;&lt;/contributors&gt;&lt;titles&gt;&lt;title&gt;INDUSTRIALIZATION OF a-Si SOLAR CELLS&lt;/title&gt;&lt;secondary-title&gt;J. Phys. Colloques&lt;/secondary-title&gt;&lt;/titles&gt;&lt;periodical&gt;&lt;full-title&gt;J. Phys. Colloques&lt;/full-title&gt;&lt;/periodical&gt;&lt;pages&gt;C4-1155-C4-1164&lt;/pages&gt;&lt;volume&gt;42&lt;/volume&gt;&lt;number&gt;C4&lt;/number&gt;&lt;dates&gt;&lt;year&gt;1981&lt;/year&gt;&lt;/dates&gt;&lt;urls&gt;&lt;related-urls&gt;&lt;url&gt;http://dx.doi.org/10.1051/jphyscol:19814246&lt;/url&gt;&lt;/related-urls&gt;&lt;/urls&gt;&lt;/record&gt;&lt;/Cite&gt;&lt;Cite&gt;&lt;Author&gt;Carlson&lt;/Author&gt;&lt;Year&gt;1976&lt;/Year&gt;&lt;RecNum&gt;12745&lt;/RecNum&gt;&lt;record&gt;&lt;rec-number&gt;12745&lt;/rec-number&gt;&lt;foreign-keys&gt;&lt;key app="EN" db-id="trr0vxati0xawsee05evpz24zzaxvwxzzra2"&gt;12745&lt;/key&gt;&lt;/foreign-keys&gt;&lt;ref-type name="Journal Article"&gt;17&lt;/ref-type&gt;&lt;contributors&gt;&lt;authors&gt;&lt;author&gt;Carlson, D. E.&lt;/author&gt;&lt;author&gt;Wronski, C. R.&lt;/author&gt;&lt;/authors&gt;&lt;/contributors&gt;&lt;titles&gt;&lt;title&gt;Amorphous silicon solar cell&lt;/title&gt;&lt;secondary-title&gt;Applied Physics Letters&lt;/secondary-title&gt;&lt;/titles&gt;&lt;periodical&gt;&lt;full-title&gt;Applied Physics Letters&lt;/full-title&gt;&lt;/periodical&gt;&lt;pages&gt;671-673&lt;/pages&gt;&lt;volume&gt;28&lt;/volume&gt;&lt;number&gt;11&lt;/number&gt;&lt;keywords&gt;&lt;keyword&gt;6850+j&lt;/keyword&gt;&lt;keyword&gt;8460Jt&lt;/keyword&gt;&lt;keyword&gt;AMORPHOUS STATE&lt;/keyword&gt;&lt;keyword&gt;EFFICIENCY&lt;/keyword&gt;&lt;keyword&gt;FILMS&lt;/keyword&gt;&lt;keyword&gt;GLOW DISCHARGES&lt;/keyword&gt;&lt;keyword&gt;SILICON&lt;/keyword&gt;&lt;keyword&gt;SOLAR CELLS&lt;/keyword&gt;&lt;keyword&gt;SOLAR ENERGY CONVERSION&lt;/keyword&gt;&lt;/keywords&gt;&lt;dates&gt;&lt;year&gt;1976&lt;/year&gt;&lt;/dates&gt;&lt;isbn&gt;0003-6951&lt;/isbn&gt;&lt;urls&gt;&lt;/urls&gt;&lt;electronic-resource-num&gt;10.1063/1.88617&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6" w:tooltip="Kuwano, 1981 #12744" w:history="1">
        <w:r w:rsidR="00472842">
          <w:rPr>
            <w:rFonts w:ascii="Times New Roman" w:hAnsi="Times New Roman"/>
            <w:noProof/>
            <w:sz w:val="24"/>
            <w:szCs w:val="24"/>
          </w:rPr>
          <w:t>26</w:t>
        </w:r>
      </w:hyperlink>
      <w:r>
        <w:rPr>
          <w:rFonts w:ascii="Times New Roman" w:hAnsi="Times New Roman"/>
          <w:noProof/>
          <w:sz w:val="24"/>
          <w:szCs w:val="24"/>
        </w:rPr>
        <w:t>,</w:t>
      </w:r>
      <w:hyperlink w:anchor="_ENREF_27" w:tooltip="Carlson, 1976 #12745" w:history="1">
        <w:r w:rsidR="00472842">
          <w:rPr>
            <w:rFonts w:ascii="Times New Roman" w:hAnsi="Times New Roman"/>
            <w:noProof/>
            <w:sz w:val="24"/>
            <w:szCs w:val="24"/>
          </w:rPr>
          <w:t>27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In addition, poly-Si based TFTs </w:t>
      </w:r>
      <w:r>
        <w:rPr>
          <w:rFonts w:ascii="Times New Roman" w:hAnsi="Times New Roman"/>
          <w:sz w:val="24"/>
          <w:szCs w:val="24"/>
        </w:rPr>
        <w:t>based on</w:t>
      </w:r>
      <w:r>
        <w:rPr>
          <w:rFonts w:ascii="Times New Roman" w:hAnsi="Times New Roman" w:hint="eastAsia"/>
          <w:sz w:val="24"/>
          <w:szCs w:val="24"/>
        </w:rPr>
        <w:t xml:space="preserve"> many kinds of crystallization methods to increase </w:t>
      </w:r>
      <w:r>
        <w:rPr>
          <w:rFonts w:ascii="Times New Roman" w:hAnsi="Times New Roman"/>
          <w:sz w:val="24"/>
          <w:szCs w:val="24"/>
        </w:rPr>
        <w:t>field</w:t>
      </w:r>
      <w:r>
        <w:rPr>
          <w:rFonts w:ascii="Times New Roman" w:hAnsi="Times New Roman" w:hint="eastAsia"/>
          <w:sz w:val="24"/>
          <w:szCs w:val="24"/>
        </w:rPr>
        <w:t xml:space="preserve"> effect mobility and improve stability of TFT characteristic such as solid phase crystallization (SPC), metal induced crystallization (MIC), and </w:t>
      </w:r>
      <w:r>
        <w:rPr>
          <w:rFonts w:ascii="Times New Roman" w:hAnsi="Times New Roman"/>
          <w:sz w:val="24"/>
          <w:szCs w:val="24"/>
        </w:rPr>
        <w:t>sequential</w:t>
      </w:r>
      <w:r>
        <w:rPr>
          <w:rFonts w:ascii="Times New Roman" w:hAnsi="Times New Roman" w:hint="eastAsia"/>
          <w:sz w:val="24"/>
          <w:szCs w:val="24"/>
        </w:rPr>
        <w:t xml:space="preserve"> </w:t>
      </w:r>
      <w:r>
        <w:rPr>
          <w:rFonts w:ascii="Times New Roman" w:hAnsi="Times New Roman"/>
          <w:sz w:val="24"/>
          <w:szCs w:val="24"/>
        </w:rPr>
        <w:t>lateral</w:t>
      </w:r>
      <w:r>
        <w:rPr>
          <w:rFonts w:ascii="Times New Roman" w:hAnsi="Times New Roman" w:hint="eastAsia"/>
          <w:sz w:val="24"/>
          <w:szCs w:val="24"/>
        </w:rPr>
        <w:t xml:space="preserve"> crystallization (SLS), and so on </w:t>
      </w:r>
      <w:r>
        <w:rPr>
          <w:rFonts w:ascii="Times New Roman" w:hAnsi="Times New Roman"/>
          <w:sz w:val="24"/>
          <w:szCs w:val="24"/>
        </w:rPr>
        <w:fldChar w:fldCharType="begin">
          <w:fldData xml:space="preserve">PEVuZE5vdGU+PENpdGU+PEF1dGhvcj5TZW9rLVdvb248L0F1dGhvcj48WWVhcj4xOTk2PC9ZZWFy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PEVuZE5vdGU+PENpdGU+PEF1dGhvcj5TZW9rLVdvb248L0F1dGhvcj48WWVhcj4xOTk2PC9ZZWFy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7" w:tooltip="Seok-Woon, 1996 #12807" w:history="1">
        <w:r w:rsidR="00472842">
          <w:rPr>
            <w:rFonts w:ascii="Times New Roman" w:hAnsi="Times New Roman"/>
            <w:noProof/>
            <w:sz w:val="24"/>
            <w:szCs w:val="24"/>
          </w:rPr>
          <w:t>7-9</w:t>
        </w:r>
      </w:hyperlink>
      <w:r>
        <w:rPr>
          <w:rFonts w:ascii="Times New Roman" w:hAnsi="Times New Roman"/>
          <w:noProof/>
          <w:sz w:val="24"/>
          <w:szCs w:val="24"/>
        </w:rPr>
        <w:t>,</w:t>
      </w:r>
      <w:hyperlink w:anchor="_ENREF_28" w:tooltip="Im, 1993 #12749" w:history="1">
        <w:r w:rsidR="00472842">
          <w:rPr>
            <w:rFonts w:ascii="Times New Roman" w:hAnsi="Times New Roman"/>
            <w:noProof/>
            <w:sz w:val="24"/>
            <w:szCs w:val="24"/>
          </w:rPr>
          <w:t>28</w:t>
        </w:r>
      </w:hyperlink>
      <w:r>
        <w:rPr>
          <w:rFonts w:ascii="Times New Roman" w:hAnsi="Times New Roman"/>
          <w:noProof/>
          <w:sz w:val="24"/>
          <w:szCs w:val="24"/>
        </w:rPr>
        <w:t>,</w:t>
      </w:r>
      <w:hyperlink w:anchor="_ENREF_29" w:tooltip="Aoyama, 1989 #12750" w:history="1">
        <w:r w:rsidR="00472842">
          <w:rPr>
            <w:rFonts w:ascii="Times New Roman" w:hAnsi="Times New Roman"/>
            <w:noProof/>
            <w:sz w:val="24"/>
            <w:szCs w:val="24"/>
          </w:rPr>
          <w:t>29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w:t>
      </w:r>
      <w:r>
        <w:rPr>
          <w:rFonts w:ascii="Times New Roman" w:hAnsi="Times New Roman"/>
          <w:sz w:val="24"/>
          <w:szCs w:val="24"/>
        </w:rPr>
        <w:t>More recently</w:t>
      </w:r>
      <w:r>
        <w:rPr>
          <w:rFonts w:ascii="Times New Roman" w:hAnsi="Times New Roman" w:hint="eastAsia"/>
          <w:sz w:val="24"/>
          <w:szCs w:val="24"/>
        </w:rPr>
        <w:t xml:space="preserve">, </w:t>
      </w:r>
      <w:r>
        <w:rPr>
          <w:rFonts w:ascii="Times New Roman" w:hAnsi="Times New Roman"/>
          <w:sz w:val="24"/>
          <w:szCs w:val="24"/>
        </w:rPr>
        <w:t>for</w:t>
      </w:r>
      <w:r>
        <w:rPr>
          <w:rFonts w:ascii="Times New Roman" w:hAnsi="Times New Roman" w:hint="eastAsia"/>
          <w:sz w:val="24"/>
          <w:szCs w:val="24"/>
        </w:rPr>
        <w:t xml:space="preserve"> large size, transparent and flexible flat panel display</w:t>
      </w:r>
      <w:r>
        <w:rPr>
          <w:rFonts w:ascii="Times New Roman" w:hAnsi="Times New Roman"/>
          <w:sz w:val="24"/>
          <w:szCs w:val="24"/>
        </w:rPr>
        <w:t xml:space="preserve"> applications,</w:t>
      </w:r>
      <w:r>
        <w:rPr>
          <w:rFonts w:ascii="Times New Roman" w:hAnsi="Times New Roman" w:hint="eastAsia"/>
          <w:sz w:val="24"/>
          <w:szCs w:val="24"/>
        </w:rPr>
        <w:t xml:space="preserve"> metal oxide semiconductor</w:t>
      </w:r>
      <w:r>
        <w:rPr>
          <w:rFonts w:ascii="Times New Roman" w:hAnsi="Times New Roman"/>
          <w:sz w:val="24"/>
          <w:szCs w:val="24"/>
        </w:rPr>
        <w:t>s</w:t>
      </w:r>
      <w:r>
        <w:rPr>
          <w:rFonts w:ascii="Times New Roman" w:hAnsi="Times New Roman" w:hint="eastAsia"/>
          <w:sz w:val="24"/>
          <w:szCs w:val="24"/>
        </w:rPr>
        <w:t xml:space="preserve"> w</w:t>
      </w:r>
      <w:r>
        <w:rPr>
          <w:rFonts w:ascii="Times New Roman" w:hAnsi="Times New Roman"/>
          <w:sz w:val="24"/>
          <w:szCs w:val="24"/>
        </w:rPr>
        <w:t>ere</w:t>
      </w:r>
      <w:r>
        <w:rPr>
          <w:rFonts w:ascii="Times New Roman" w:hAnsi="Times New Roman" w:hint="eastAsia"/>
          <w:sz w:val="24"/>
          <w:szCs w:val="24"/>
        </w:rPr>
        <w:t xml:space="preserve"> introduced by Hosono</w:t>
      </w:r>
      <w:r>
        <w:rPr>
          <w:rFonts w:ascii="Times New Roman" w:hAnsi="Times New Roman"/>
          <w:sz w:val="24"/>
          <w:szCs w:val="24"/>
        </w:rPr>
        <w:t>’</w:t>
      </w:r>
      <w:r>
        <w:rPr>
          <w:rFonts w:ascii="Times New Roman" w:hAnsi="Times New Roman" w:hint="eastAsia"/>
          <w:sz w:val="24"/>
          <w:szCs w:val="24"/>
        </w:rPr>
        <w:t xml:space="preserve">s group in 1994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&lt;EndNote&gt;&lt;Cite&gt;&lt;Author&gt;Nomura&lt;/Author&gt;&lt;Year&gt;2004&lt;/Year&gt;&lt;RecNum&gt;332&lt;/RecNum&gt;&lt;DisplayText&gt;[13]&lt;/DisplayText&gt;&lt;record&gt;&lt;rec-number&gt;332&lt;/rec-number&gt;&lt;foreign-keys&gt;&lt;key app="EN" db-id="trr0vxati0xawsee05evpz24zzaxvwxzzra2"&gt;332&lt;/key&gt;&lt;/foreign-keys&gt;&lt;ref-type name="Journal Article"&gt;17&lt;/ref-type&gt;&lt;contributors&gt;&lt;authors&gt;&lt;author&gt;Nomura, K.&lt;/author&gt;&lt;author&gt;Ohta, H.&lt;/author&gt;&lt;author&gt;Takagi, A.&lt;/author&gt;&lt;author&gt;Kamiya, T.&lt;/author&gt;&lt;author&gt;Hirano, M.&lt;/author&gt;&lt;author&gt;Hosono, H.&lt;/author&gt;&lt;/authors&gt;&lt;/contributors&gt;&lt;auth-address&gt;Hosono, H&amp;#xD;Tokyo Inst Technol, ERATO, SORST, JST,Frontier Collaborat Res Ctr,Midori Ku, Mail Box S2-13,4259 Nagatsuta, Yokohama, Kanagawa, Japan&amp;#xD;Tokyo Inst Technol, ERATO, SORST, JST,Frontier Collaborat Res Ctr,Midori Ku, Mail Box S2-13,4259 Nagatsuta, Yokohama, Kanagawa, Japan&amp;#xD;Tokyo Inst Technol, ERATO, SORST, JST,Frontier Collaborat Res Ctr,Midori Ku, Yokohama, Kanagawa, Japan&amp;#xD;Tokyo Inst Technol, Mat &amp;amp; Struct Lab, Midori Ku, Yokohama, Kanagawa 2268503, Japan&lt;/auth-address&gt;&lt;titles&gt;&lt;title&gt;Room-temperature fabrication of transparent flexible thin-film transistors using amorphous oxide semiconductors&lt;/title&gt;&lt;secondary-title&gt;Nature&lt;/secondary-title&gt;&lt;alt-title&gt;Nature&lt;/alt-title&gt;&lt;/titles&gt;&lt;periodical&gt;&lt;full-title&gt;Nature&lt;/full-title&gt;&lt;abbr-1&gt;Nature&lt;/abbr-1&gt;&lt;/periodical&gt;&lt;alt-periodical&gt;&lt;full-title&gt;Nature&lt;/full-title&gt;&lt;abbr-1&gt;Nature&lt;/abbr-1&gt;&lt;/alt-periodical&gt;&lt;pages&gt;488-492&lt;/pages&gt;&lt;volume&gt;432&lt;/volume&gt;&lt;number&gt;7016&lt;/number&gt;&lt;keywords&gt;&lt;keyword&gt;electronics&lt;/keyword&gt;&lt;/keywords&gt;&lt;dates&gt;&lt;year&gt;2004&lt;/year&gt;&lt;pub-dates&gt;&lt;date&gt;Nov 25&lt;/date&gt;&lt;/pub-dates&gt;&lt;/dates&gt;&lt;isbn&gt;0028-0836&lt;/isbn&gt;&lt;accession-num&gt;ISI:000225322100042&lt;/accession-num&gt;&lt;urls&gt;&lt;related-urls&gt;&lt;url&gt;&amp;lt;Go to ISI&amp;gt;://000225322100042&lt;/url&gt;&lt;/related-urls&gt;&lt;/urls&gt;&lt;electronic-resource-num&gt;Doi 10.1038/Nature03090&lt;/electronic-resource-num&gt;&lt;language&gt;English&lt;/language&gt;&lt;/record&gt;&lt;/Cite&gt;&lt;/EndNote&gt;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 w:tooltip="Nomura, 2004 #332" w:history="1">
        <w:r w:rsidR="00472842">
          <w:rPr>
            <w:rFonts w:ascii="Times New Roman" w:hAnsi="Times New Roman"/>
            <w:noProof/>
            <w:sz w:val="24"/>
            <w:szCs w:val="24"/>
          </w:rPr>
          <w:t>13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w:t>
      </w:r>
    </w:p>
    <w:p w:rsidR="0088635F" w:rsidRPr="00FE13F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Basic TFT operation</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Figure 1-1 shows the basic structure of n-type semiconductor TFT and energy band diagrams with the gate bias</w:t>
      </w:r>
      <w:r w:rsidR="001C70A7">
        <w:rPr>
          <w:rFonts w:ascii="Times New Roman" w:hAnsi="Times New Roman" w:hint="eastAsia"/>
          <w:sz w:val="24"/>
          <w:szCs w:val="24"/>
        </w:rPr>
        <w:t xml:space="preserve"> </w:t>
      </w:r>
      <w:r w:rsidR="001C70A7">
        <w:rPr>
          <w:rFonts w:ascii="Times New Roman" w:hAnsi="Times New Roman"/>
          <w:sz w:val="24"/>
          <w:szCs w:val="24"/>
        </w:rPr>
        <w:fldChar w:fldCharType="begin"/>
      </w:r>
      <w:r w:rsidR="001C70A7">
        <w:rPr>
          <w:rFonts w:ascii="Times New Roman" w:hAnsi="Times New Roman"/>
          <w:sz w:val="24"/>
          <w:szCs w:val="24"/>
        </w:rPr>
        <w:instrText xml:space="preserve"> ADDIN EN.CITE &lt;EndNote&gt;&lt;Cite&gt;&lt;Author&gt;Andry&lt;/Author&gt;&lt;Year&gt;2003&lt;/Year&gt;&lt;RecNum&gt;12862&lt;/RecNum&gt;&lt;DisplayText&gt;[30]&lt;/DisplayText&gt;&lt;record&gt;&lt;rec-number&gt;12862&lt;/rec-number&gt;&lt;foreign-keys&gt;&lt;key app="EN" db-id="trr0vxati0xawsee05evpz24zzaxvwxzzra2"&gt;12862&lt;/key&gt;&lt;/foreign-keys&gt;&lt;ref-type name="Book"&gt;6&lt;/ref-type&gt;&lt;contributors&gt;&lt;authors&gt;&lt;author&gt;C. R. Kagan; P. Andry&lt;/author&gt;&lt;/authors&gt;&lt;/contributors&gt;&lt;titles&gt;&lt;title&gt;Thin-Film transistors&lt;/title&gt;&lt;/titles&gt;&lt;dates&gt;&lt;year&gt;2003&lt;/year&gt;&lt;/dates&gt;&lt;pub-location&gt;New York&lt;/pub-location&gt;&lt;publisher&gt;Marcel Dekker, Inc.&lt;/publisher&gt;&lt;urls&gt;&lt;/urls&gt;&lt;/record&gt;&lt;/Cite&gt;&lt;/EndNote&gt;</w:instrText>
      </w:r>
      <w:r w:rsidR="001C70A7">
        <w:rPr>
          <w:rFonts w:ascii="Times New Roman" w:hAnsi="Times New Roman"/>
          <w:sz w:val="24"/>
          <w:szCs w:val="24"/>
        </w:rPr>
        <w:fldChar w:fldCharType="separate"/>
      </w:r>
      <w:r w:rsidR="001C70A7">
        <w:rPr>
          <w:rFonts w:ascii="Times New Roman" w:hAnsi="Times New Roman"/>
          <w:noProof/>
          <w:sz w:val="24"/>
          <w:szCs w:val="24"/>
        </w:rPr>
        <w:t>[</w:t>
      </w:r>
      <w:hyperlink w:anchor="_ENREF_30" w:tooltip="Andry, 2003 #12862" w:history="1">
        <w:r w:rsidR="00472842">
          <w:rPr>
            <w:rFonts w:ascii="Times New Roman" w:hAnsi="Times New Roman"/>
            <w:noProof/>
            <w:sz w:val="24"/>
            <w:szCs w:val="24"/>
          </w:rPr>
          <w:t>30</w:t>
        </w:r>
      </w:hyperlink>
      <w:r w:rsidR="001C70A7">
        <w:rPr>
          <w:rFonts w:ascii="Times New Roman" w:hAnsi="Times New Roman"/>
          <w:noProof/>
          <w:sz w:val="24"/>
          <w:szCs w:val="24"/>
        </w:rPr>
        <w:t>]</w:t>
      </w:r>
      <w:r w:rsidR="001C70A7">
        <w:rPr>
          <w:rFonts w:ascii="Times New Roman" w:hAnsi="Times New Roman"/>
          <w:sz w:val="24"/>
          <w:szCs w:val="24"/>
        </w:rPr>
        <w:fldChar w:fldCharType="end"/>
      </w:r>
      <w:r>
        <w:rPr>
          <w:rFonts w:ascii="Times New Roman" w:hAnsi="Times New Roman" w:hint="eastAsia"/>
          <w:sz w:val="24"/>
          <w:szCs w:val="24"/>
        </w:rPr>
        <w:t xml:space="preserve">. In Figure 1-1(b), the device is in equilibrium state with 0V gate bias. </w:t>
      </w:r>
      <w:r>
        <w:rPr>
          <w:rFonts w:ascii="Times New Roman" w:hAnsi="Times New Roman" w:hint="eastAsia"/>
          <w:sz w:val="24"/>
          <w:szCs w:val="24"/>
        </w:rPr>
        <w:lastRenderedPageBreak/>
        <w:t xml:space="preserve">Figure 1-1(c) shows an energy band diagram with the negative bias on </w:t>
      </w:r>
      <w:r>
        <w:rPr>
          <w:rFonts w:ascii="Times New Roman" w:hAnsi="Times New Roman"/>
          <w:sz w:val="24"/>
          <w:szCs w:val="24"/>
        </w:rPr>
        <w:t xml:space="preserve">the </w:t>
      </w:r>
      <w:r>
        <w:rPr>
          <w:rFonts w:ascii="Times New Roman" w:hAnsi="Times New Roman" w:hint="eastAsia"/>
          <w:sz w:val="24"/>
          <w:szCs w:val="24"/>
        </w:rPr>
        <w:t>gate. This applied negative bias repels the mobile electron</w:t>
      </w:r>
      <w:r>
        <w:rPr>
          <w:rFonts w:ascii="Times New Roman" w:hAnsi="Times New Roman"/>
          <w:sz w:val="24"/>
          <w:szCs w:val="24"/>
        </w:rPr>
        <w:t>s</w:t>
      </w:r>
      <w:r>
        <w:rPr>
          <w:rFonts w:ascii="Times New Roman" w:hAnsi="Times New Roman" w:hint="eastAsia"/>
          <w:sz w:val="24"/>
          <w:szCs w:val="24"/>
        </w:rPr>
        <w:t xml:space="preserve"> from channel region </w:t>
      </w:r>
      <w:r>
        <w:rPr>
          <w:rFonts w:ascii="Times New Roman" w:hAnsi="Times New Roman"/>
          <w:sz w:val="24"/>
          <w:szCs w:val="24"/>
        </w:rPr>
        <w:t>at the</w:t>
      </w:r>
      <w:r>
        <w:rPr>
          <w:rFonts w:ascii="Times New Roman" w:hAnsi="Times New Roman" w:hint="eastAsia"/>
          <w:sz w:val="24"/>
          <w:szCs w:val="24"/>
        </w:rPr>
        <w:t xml:space="preserve"> interface between semiconductor and dielectric layer. The absence of mobile electrons in channel region creates </w:t>
      </w:r>
      <w:r>
        <w:rPr>
          <w:rFonts w:ascii="Times New Roman" w:hAnsi="Times New Roman"/>
          <w:sz w:val="24"/>
          <w:szCs w:val="24"/>
        </w:rPr>
        <w:t xml:space="preserve">a </w:t>
      </w:r>
      <w:r>
        <w:rPr>
          <w:rFonts w:ascii="Times New Roman" w:hAnsi="Times New Roman" w:hint="eastAsia"/>
          <w:sz w:val="24"/>
          <w:szCs w:val="24"/>
        </w:rPr>
        <w:t xml:space="preserve">depletion layer in </w:t>
      </w:r>
      <w:r>
        <w:rPr>
          <w:rFonts w:ascii="Times New Roman" w:hAnsi="Times New Roman"/>
          <w:sz w:val="24"/>
          <w:szCs w:val="24"/>
        </w:rPr>
        <w:t xml:space="preserve">the </w:t>
      </w:r>
      <w:r>
        <w:rPr>
          <w:rFonts w:ascii="Times New Roman" w:hAnsi="Times New Roman" w:hint="eastAsia"/>
          <w:sz w:val="24"/>
          <w:szCs w:val="24"/>
        </w:rPr>
        <w:t xml:space="preserve">semiconductor layer. The depletion layer reduces the conductance of </w:t>
      </w:r>
      <w:r>
        <w:rPr>
          <w:rFonts w:ascii="Times New Roman" w:hAnsi="Times New Roman"/>
          <w:sz w:val="24"/>
          <w:szCs w:val="24"/>
        </w:rPr>
        <w:t xml:space="preserve">the </w:t>
      </w:r>
      <w:r>
        <w:rPr>
          <w:rFonts w:ascii="Times New Roman" w:hAnsi="Times New Roman" w:hint="eastAsia"/>
          <w:sz w:val="24"/>
          <w:szCs w:val="24"/>
        </w:rPr>
        <w:t xml:space="preserve">semiconductor layer, and </w:t>
      </w:r>
      <w:r>
        <w:rPr>
          <w:rFonts w:ascii="Times New Roman" w:hAnsi="Times New Roman"/>
          <w:sz w:val="24"/>
          <w:szCs w:val="24"/>
        </w:rPr>
        <w:t>inhibits</w:t>
      </w:r>
      <w:r>
        <w:rPr>
          <w:rFonts w:ascii="Times New Roman" w:hAnsi="Times New Roman" w:hint="eastAsia"/>
          <w:sz w:val="24"/>
          <w:szCs w:val="24"/>
        </w:rPr>
        <w:t xml:space="preserve"> current between </w:t>
      </w:r>
      <w:r>
        <w:rPr>
          <w:rFonts w:ascii="Times New Roman" w:hAnsi="Times New Roman"/>
          <w:sz w:val="24"/>
          <w:szCs w:val="24"/>
        </w:rPr>
        <w:t xml:space="preserve">the </w:t>
      </w:r>
      <w:r>
        <w:rPr>
          <w:rFonts w:ascii="Times New Roman" w:hAnsi="Times New Roman" w:hint="eastAsia"/>
          <w:sz w:val="24"/>
          <w:szCs w:val="24"/>
        </w:rPr>
        <w:t xml:space="preserve">source and drain. In Figure 1-1(d), when </w:t>
      </w:r>
      <w:r>
        <w:rPr>
          <w:rFonts w:ascii="Times New Roman" w:hAnsi="Times New Roman"/>
          <w:sz w:val="24"/>
          <w:szCs w:val="24"/>
        </w:rPr>
        <w:t>a</w:t>
      </w:r>
      <w:r>
        <w:rPr>
          <w:rFonts w:ascii="Times New Roman" w:hAnsi="Times New Roman" w:hint="eastAsia"/>
          <w:sz w:val="24"/>
          <w:szCs w:val="24"/>
        </w:rPr>
        <w:t xml:space="preserve"> positive voltage</w:t>
      </w:r>
      <w:r>
        <w:rPr>
          <w:rFonts w:ascii="Times New Roman" w:hAnsi="Times New Roman"/>
          <w:sz w:val="24"/>
          <w:szCs w:val="24"/>
        </w:rPr>
        <w:t xml:space="preserve"> is applied at the </w:t>
      </w:r>
      <w:r>
        <w:rPr>
          <w:rFonts w:ascii="Times New Roman" w:hAnsi="Times New Roman" w:hint="eastAsia"/>
          <w:sz w:val="24"/>
          <w:szCs w:val="24"/>
        </w:rPr>
        <w:t xml:space="preserve">gate electrode, the mobile electrons </w:t>
      </w:r>
      <w:r>
        <w:rPr>
          <w:rFonts w:ascii="Times New Roman" w:hAnsi="Times New Roman"/>
          <w:sz w:val="24"/>
          <w:szCs w:val="24"/>
        </w:rPr>
        <w:t xml:space="preserve">are </w:t>
      </w:r>
      <w:r>
        <w:rPr>
          <w:rFonts w:ascii="Times New Roman" w:hAnsi="Times New Roman" w:hint="eastAsia"/>
          <w:sz w:val="24"/>
          <w:szCs w:val="24"/>
        </w:rPr>
        <w:t>attract</w:t>
      </w:r>
      <w:r>
        <w:rPr>
          <w:rFonts w:ascii="Times New Roman" w:hAnsi="Times New Roman"/>
          <w:sz w:val="24"/>
          <w:szCs w:val="24"/>
        </w:rPr>
        <w:t>ed</w:t>
      </w:r>
      <w:r>
        <w:rPr>
          <w:rFonts w:ascii="Times New Roman" w:hAnsi="Times New Roman" w:hint="eastAsia"/>
          <w:sz w:val="24"/>
          <w:szCs w:val="24"/>
        </w:rPr>
        <w:t xml:space="preserve"> in </w:t>
      </w:r>
      <w:r>
        <w:rPr>
          <w:rFonts w:ascii="Times New Roman" w:hAnsi="Times New Roman"/>
          <w:sz w:val="24"/>
          <w:szCs w:val="24"/>
        </w:rPr>
        <w:t xml:space="preserve">the </w:t>
      </w:r>
      <w:r>
        <w:rPr>
          <w:rFonts w:ascii="Times New Roman" w:hAnsi="Times New Roman" w:hint="eastAsia"/>
          <w:sz w:val="24"/>
          <w:szCs w:val="24"/>
        </w:rPr>
        <w:t xml:space="preserve">channel region, and </w:t>
      </w:r>
      <w:r>
        <w:rPr>
          <w:rFonts w:ascii="Times New Roman" w:hAnsi="Times New Roman"/>
          <w:sz w:val="24"/>
          <w:szCs w:val="24"/>
        </w:rPr>
        <w:t>results in the</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accumulation mode</w:t>
      </w:r>
      <w:r>
        <w:rPr>
          <w:rFonts w:ascii="Times New Roman" w:hAnsi="Times New Roman"/>
          <w:sz w:val="24"/>
          <w:szCs w:val="24"/>
        </w:rPr>
        <w:t>”</w:t>
      </w:r>
      <w:r>
        <w:rPr>
          <w:rFonts w:ascii="Times New Roman" w:hAnsi="Times New Roman" w:hint="eastAsia"/>
          <w:sz w:val="24"/>
          <w:szCs w:val="24"/>
        </w:rPr>
        <w:t xml:space="preserve"> in </w:t>
      </w:r>
      <w:r>
        <w:rPr>
          <w:rFonts w:ascii="Times New Roman" w:hAnsi="Times New Roman"/>
          <w:sz w:val="24"/>
          <w:szCs w:val="24"/>
        </w:rPr>
        <w:t xml:space="preserve">the </w:t>
      </w:r>
      <w:r>
        <w:rPr>
          <w:rFonts w:ascii="Times New Roman" w:hAnsi="Times New Roman" w:hint="eastAsia"/>
          <w:sz w:val="24"/>
          <w:szCs w:val="24"/>
        </w:rPr>
        <w:t>TFT device. T</w:t>
      </w:r>
      <w:r>
        <w:rPr>
          <w:rFonts w:ascii="Times New Roman" w:hAnsi="Times New Roman"/>
          <w:sz w:val="24"/>
          <w:szCs w:val="24"/>
        </w:rPr>
        <w:t>h</w:t>
      </w:r>
      <w:r>
        <w:rPr>
          <w:rFonts w:ascii="Times New Roman" w:hAnsi="Times New Roman" w:hint="eastAsia"/>
          <w:sz w:val="24"/>
          <w:szCs w:val="24"/>
        </w:rPr>
        <w:t>e channel layer accumulate</w:t>
      </w:r>
      <w:r>
        <w:rPr>
          <w:rFonts w:ascii="Times New Roman" w:hAnsi="Times New Roman"/>
          <w:sz w:val="24"/>
          <w:szCs w:val="24"/>
        </w:rPr>
        <w:t>s</w:t>
      </w:r>
      <w:r>
        <w:rPr>
          <w:rFonts w:ascii="Times New Roman" w:hAnsi="Times New Roman" w:hint="eastAsia"/>
          <w:sz w:val="24"/>
          <w:szCs w:val="24"/>
        </w:rPr>
        <w:t xml:space="preserve"> mobile electrons </w:t>
      </w:r>
      <w:r>
        <w:rPr>
          <w:rFonts w:ascii="Times New Roman" w:hAnsi="Times New Roman"/>
          <w:sz w:val="24"/>
          <w:szCs w:val="24"/>
        </w:rPr>
        <w:t xml:space="preserve">and </w:t>
      </w:r>
      <w:r>
        <w:rPr>
          <w:rFonts w:ascii="Times New Roman" w:hAnsi="Times New Roman" w:hint="eastAsia"/>
          <w:sz w:val="24"/>
          <w:szCs w:val="24"/>
        </w:rPr>
        <w:t>has low resistance and high conductivity. Device</w:t>
      </w:r>
      <w:r>
        <w:rPr>
          <w:rFonts w:ascii="Times New Roman" w:hAnsi="Times New Roman"/>
          <w:sz w:val="24"/>
          <w:szCs w:val="24"/>
        </w:rPr>
        <w:t>s</w:t>
      </w:r>
      <w:r>
        <w:rPr>
          <w:rFonts w:ascii="Times New Roman" w:hAnsi="Times New Roman" w:hint="eastAsia"/>
          <w:sz w:val="24"/>
          <w:szCs w:val="24"/>
        </w:rPr>
        <w:t xml:space="preserve"> with positive </w:t>
      </w:r>
      <w:r>
        <w:rPr>
          <w:rFonts w:ascii="Times New Roman" w:hAnsi="Times New Roman"/>
          <w:sz w:val="24"/>
          <w:szCs w:val="24"/>
        </w:rPr>
        <w:t xml:space="preserve">gate </w:t>
      </w:r>
      <w:r>
        <w:rPr>
          <w:rFonts w:ascii="Times New Roman" w:hAnsi="Times New Roman" w:hint="eastAsia"/>
          <w:sz w:val="24"/>
          <w:szCs w:val="24"/>
        </w:rPr>
        <w:t xml:space="preserve">bias </w:t>
      </w:r>
      <w:r>
        <w:rPr>
          <w:rFonts w:ascii="Times New Roman" w:hAnsi="Times New Roman"/>
          <w:sz w:val="24"/>
          <w:szCs w:val="24"/>
        </w:rPr>
        <w:t xml:space="preserve">results in a high </w:t>
      </w:r>
      <w:r>
        <w:rPr>
          <w:rFonts w:ascii="Times New Roman" w:hAnsi="Times New Roman" w:hint="eastAsia"/>
          <w:sz w:val="24"/>
          <w:szCs w:val="24"/>
        </w:rPr>
        <w:t xml:space="preserve">current path between </w:t>
      </w:r>
      <w:r>
        <w:rPr>
          <w:rFonts w:ascii="Times New Roman" w:hAnsi="Times New Roman"/>
          <w:sz w:val="24"/>
          <w:szCs w:val="24"/>
        </w:rPr>
        <w:t xml:space="preserve">the </w:t>
      </w:r>
      <w:r>
        <w:rPr>
          <w:rFonts w:ascii="Times New Roman" w:hAnsi="Times New Roman" w:hint="eastAsia"/>
          <w:sz w:val="24"/>
          <w:szCs w:val="24"/>
        </w:rPr>
        <w:t xml:space="preserve">source and drain electrodes. This </w:t>
      </w:r>
      <w:r>
        <w:rPr>
          <w:rFonts w:ascii="Times New Roman" w:hAnsi="Times New Roman"/>
          <w:sz w:val="24"/>
          <w:szCs w:val="24"/>
        </w:rPr>
        <w:t>describes the</w:t>
      </w:r>
      <w:r>
        <w:rPr>
          <w:rFonts w:ascii="Times New Roman" w:hAnsi="Times New Roman" w:hint="eastAsia"/>
          <w:sz w:val="24"/>
          <w:szCs w:val="24"/>
        </w:rPr>
        <w:t xml:space="preserve"> simple operation of TFT device</w:t>
      </w:r>
      <w:r>
        <w:rPr>
          <w:rFonts w:ascii="Times New Roman" w:hAnsi="Times New Roman"/>
          <w:sz w:val="24"/>
          <w:szCs w:val="24"/>
        </w:rPr>
        <w:t>s</w:t>
      </w:r>
      <w:r>
        <w:rPr>
          <w:rFonts w:ascii="Times New Roman" w:hAnsi="Times New Roman" w:hint="eastAsia"/>
          <w:sz w:val="24"/>
          <w:szCs w:val="24"/>
        </w:rPr>
        <w:t xml:space="preserve"> which </w:t>
      </w:r>
      <w:r>
        <w:rPr>
          <w:rFonts w:ascii="Times New Roman" w:hAnsi="Times New Roman"/>
          <w:sz w:val="24"/>
          <w:szCs w:val="24"/>
        </w:rPr>
        <w:t>are referred to as the</w:t>
      </w:r>
      <w:r>
        <w:rPr>
          <w:rFonts w:ascii="Times New Roman" w:hAnsi="Times New Roman" w:hint="eastAsia"/>
          <w:sz w:val="24"/>
          <w:szCs w:val="24"/>
        </w:rPr>
        <w:t xml:space="preserve"> on-state and off-state </w:t>
      </w:r>
      <w:r>
        <w:rPr>
          <w:rFonts w:ascii="Times New Roman" w:hAnsi="Times New Roman"/>
          <w:sz w:val="24"/>
          <w:szCs w:val="24"/>
        </w:rPr>
        <w:t>of the</w:t>
      </w:r>
      <w:r>
        <w:rPr>
          <w:rFonts w:ascii="Times New Roman" w:hAnsi="Times New Roman" w:hint="eastAsia"/>
          <w:sz w:val="24"/>
          <w:szCs w:val="24"/>
        </w:rPr>
        <w:t xml:space="preserve"> electronic </w:t>
      </w:r>
      <w:r>
        <w:rPr>
          <w:rFonts w:ascii="Times New Roman" w:hAnsi="Times New Roman"/>
          <w:sz w:val="24"/>
          <w:szCs w:val="24"/>
        </w:rPr>
        <w:t>switching</w:t>
      </w:r>
      <w:r>
        <w:rPr>
          <w:rFonts w:ascii="Times New Roman" w:hAnsi="Times New Roman" w:hint="eastAsia"/>
          <w:sz w:val="24"/>
          <w:szCs w:val="24"/>
        </w:rPr>
        <w:t xml:space="preserve"> device.</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41B17">
        <w:rPr>
          <w:noProof/>
        </w:rPr>
        <w:lastRenderedPageBreak/>
        <w:drawing>
          <wp:inline distT="0" distB="0" distL="0" distR="0" wp14:anchorId="69F83A04" wp14:editId="72D6AAFA">
            <wp:extent cx="4581525" cy="5800725"/>
            <wp:effectExtent l="0" t="0" r="9525" b="9525"/>
            <wp:docPr id="21580" name="그림 2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581525" cy="5800725"/>
                    </a:xfrm>
                    <a:prstGeom prst="rect">
                      <a:avLst/>
                    </a:prstGeom>
                    <a:noFill/>
                    <a:ln>
                      <a:noFill/>
                    </a:ln>
                  </pic:spPr>
                </pic:pic>
              </a:graphicData>
            </a:graphic>
          </wp:inline>
        </w:drawing>
      </w:r>
    </w:p>
    <w:p w:rsidR="001C70A7" w:rsidRDefault="0088635F" w:rsidP="00225D1A">
      <w:pPr>
        <w:pStyle w:val="a8"/>
        <w:spacing w:line="480" w:lineRule="auto"/>
        <w:jc w:val="both"/>
        <w:rPr>
          <w:rFonts w:ascii="Times New Roman" w:hAnsi="Times New Roman"/>
          <w:b w:val="0"/>
          <w:sz w:val="24"/>
          <w:szCs w:val="24"/>
        </w:rPr>
      </w:pPr>
      <w:proofErr w:type="gramStart"/>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1</w:t>
      </w:r>
      <w:r w:rsidRPr="00BF2355">
        <w:rPr>
          <w:rFonts w:ascii="Times New Roman" w:hAnsi="Times New Roman"/>
          <w:b w:val="0"/>
          <w:sz w:val="24"/>
          <w:szCs w:val="24"/>
        </w:rPr>
        <w:fldChar w:fldCharType="end"/>
      </w:r>
      <w:r>
        <w:rPr>
          <w:rFonts w:ascii="Times New Roman" w:hAnsi="Times New Roman" w:hint="eastAsia"/>
          <w:b w:val="0"/>
          <w:sz w:val="24"/>
          <w:szCs w:val="24"/>
        </w:rPr>
        <w:t>.</w:t>
      </w:r>
      <w:proofErr w:type="gramEnd"/>
      <w:r w:rsidRPr="00BF2355">
        <w:rPr>
          <w:rFonts w:ascii="Times New Roman" w:hAnsi="Times New Roman"/>
          <w:b w:val="0"/>
          <w:sz w:val="24"/>
          <w:szCs w:val="24"/>
        </w:rPr>
        <w:t xml:space="preserve"> (a) The basic structure of TFT and corresponding energy bond diagrams as viewed through the gate for several biasing conditions: (b) equilibrium, V</w:t>
      </w:r>
      <w:r w:rsidRPr="000A6E31">
        <w:rPr>
          <w:rFonts w:ascii="Times New Roman" w:hAnsi="Times New Roman"/>
          <w:b w:val="0"/>
          <w:sz w:val="24"/>
          <w:szCs w:val="24"/>
          <w:vertAlign w:val="subscript"/>
        </w:rPr>
        <w:t>GS</w:t>
      </w:r>
      <w:r w:rsidRPr="00BF2355">
        <w:rPr>
          <w:rFonts w:ascii="Times New Roman" w:hAnsi="Times New Roman"/>
          <w:b w:val="0"/>
          <w:sz w:val="24"/>
          <w:szCs w:val="24"/>
        </w:rPr>
        <w:t>=0 [V], (c) V</w:t>
      </w:r>
      <w:r w:rsidRPr="000A6E31">
        <w:rPr>
          <w:rFonts w:ascii="Times New Roman" w:hAnsi="Times New Roman"/>
          <w:b w:val="0"/>
          <w:sz w:val="24"/>
          <w:szCs w:val="24"/>
          <w:vertAlign w:val="subscript"/>
        </w:rPr>
        <w:t>GS</w:t>
      </w:r>
      <w:r w:rsidRPr="00BF2355">
        <w:rPr>
          <w:rFonts w:ascii="Times New Roman" w:hAnsi="Times New Roman"/>
          <w:b w:val="0"/>
          <w:sz w:val="24"/>
          <w:szCs w:val="24"/>
        </w:rPr>
        <w:t xml:space="preserve"> &lt;0 [V], and (d) V</w:t>
      </w:r>
      <w:r w:rsidRPr="000A6E31">
        <w:rPr>
          <w:rFonts w:ascii="Times New Roman" w:hAnsi="Times New Roman"/>
          <w:b w:val="0"/>
          <w:sz w:val="24"/>
          <w:szCs w:val="24"/>
          <w:vertAlign w:val="subscript"/>
        </w:rPr>
        <w:t>GS</w:t>
      </w:r>
      <w:r w:rsidRPr="00BF2355">
        <w:rPr>
          <w:rFonts w:ascii="Times New Roman" w:hAnsi="Times New Roman"/>
          <w:b w:val="0"/>
          <w:sz w:val="24"/>
          <w:szCs w:val="24"/>
        </w:rPr>
        <w:t xml:space="preserve"> &gt; 0 [V]</w:t>
      </w:r>
    </w:p>
    <w:p w:rsidR="0088635F" w:rsidRDefault="001C70A7" w:rsidP="00225D1A">
      <w:pPr>
        <w:pStyle w:val="a8"/>
        <w:spacing w:line="480" w:lineRule="auto"/>
        <w:jc w:val="both"/>
        <w:rPr>
          <w:rFonts w:ascii="Times New Roman" w:hAnsi="Times New Roman"/>
          <w:b w:val="0"/>
          <w:sz w:val="24"/>
          <w:szCs w:val="24"/>
        </w:rPr>
      </w:pPr>
      <w:r w:rsidRPr="001C70A7">
        <w:rPr>
          <w:rFonts w:ascii="Times New Roman" w:hAnsi="Times New Roman" w:hint="eastAsia"/>
          <w:b w:val="0"/>
          <w:i/>
          <w:sz w:val="24"/>
          <w:szCs w:val="24"/>
        </w:rPr>
        <w:t xml:space="preserve">C. R. </w:t>
      </w:r>
      <w:proofErr w:type="spellStart"/>
      <w:r w:rsidRPr="001C70A7">
        <w:rPr>
          <w:rFonts w:ascii="Times New Roman" w:hAnsi="Times New Roman" w:hint="eastAsia"/>
          <w:b w:val="0"/>
          <w:i/>
          <w:sz w:val="24"/>
          <w:szCs w:val="24"/>
        </w:rPr>
        <w:t>Kagan</w:t>
      </w:r>
      <w:proofErr w:type="spellEnd"/>
      <w:r w:rsidRPr="001C70A7">
        <w:rPr>
          <w:rFonts w:ascii="Times New Roman" w:hAnsi="Times New Roman" w:hint="eastAsia"/>
          <w:b w:val="0"/>
          <w:i/>
          <w:sz w:val="24"/>
          <w:szCs w:val="24"/>
        </w:rPr>
        <w:t xml:space="preserve"> et al. </w:t>
      </w:r>
      <w:r w:rsidRPr="001C70A7">
        <w:rPr>
          <w:rFonts w:ascii="Times New Roman" w:hAnsi="Times New Roman"/>
          <w:b w:val="0"/>
          <w:i/>
          <w:sz w:val="24"/>
          <w:szCs w:val="24"/>
        </w:rPr>
        <w:t>“</w:t>
      </w:r>
      <w:r w:rsidRPr="001C70A7">
        <w:rPr>
          <w:rFonts w:ascii="Times New Roman" w:hAnsi="Times New Roman" w:hint="eastAsia"/>
          <w:b w:val="0"/>
          <w:i/>
          <w:sz w:val="24"/>
          <w:szCs w:val="24"/>
        </w:rPr>
        <w:t>Thin-film transistors</w:t>
      </w:r>
      <w:r w:rsidRPr="001C70A7">
        <w:rPr>
          <w:rFonts w:ascii="Times New Roman" w:hAnsi="Times New Roman"/>
          <w:b w:val="0"/>
          <w:i/>
          <w:sz w:val="24"/>
          <w:szCs w:val="24"/>
        </w:rPr>
        <w:t>”</w:t>
      </w:r>
      <w:r>
        <w:rPr>
          <w:rFonts w:ascii="Times New Roman" w:hAnsi="Times New Roman"/>
          <w:b w:val="0"/>
          <w:sz w:val="24"/>
          <w:szCs w:val="24"/>
        </w:rPr>
        <w:fldChar w:fldCharType="begin"/>
      </w:r>
      <w:r>
        <w:rPr>
          <w:rFonts w:ascii="Times New Roman" w:hAnsi="Times New Roman"/>
          <w:b w:val="0"/>
          <w:sz w:val="24"/>
          <w:szCs w:val="24"/>
        </w:rPr>
        <w:instrText xml:space="preserve"> ADDIN EN.CITE &lt;EndNote&gt;&lt;Cite&gt;&lt;Author&gt;Andry&lt;/Author&gt;&lt;Year&gt;2003&lt;/Year&gt;&lt;RecNum&gt;12862&lt;/RecNum&gt;&lt;DisplayText&gt;[30]&lt;/DisplayText&gt;&lt;record&gt;&lt;rec-number&gt;12862&lt;/rec-number&gt;&lt;foreign-keys&gt;&lt;key app="EN" db-id="trr0vxati0xawsee05evpz24zzaxvwxzzra2"&gt;12862&lt;/key&gt;&lt;/foreign-keys&gt;&lt;ref-type name="Book"&gt;6&lt;/ref-type&gt;&lt;contributors&gt;&lt;authors&gt;&lt;author&gt;C. R. Kagan; P. Andry&lt;/author&gt;&lt;/authors&gt;&lt;/contributors&gt;&lt;titles&gt;&lt;title&gt;Thin-Film transistors&lt;/title&gt;&lt;/titles&gt;&lt;dates&gt;&lt;year&gt;2003&lt;/year&gt;&lt;/dates&gt;&lt;pub-location&gt;New York&lt;/pub-location&gt;&lt;publisher&gt;Marcel Dekker, Inc.&lt;/publisher&gt;&lt;urls&gt;&lt;/urls&gt;&lt;/record&gt;&lt;/Cite&gt;&lt;/EndNote&gt;</w:instrText>
      </w:r>
      <w:r>
        <w:rPr>
          <w:rFonts w:ascii="Times New Roman" w:hAnsi="Times New Roman"/>
          <w:b w:val="0"/>
          <w:sz w:val="24"/>
          <w:szCs w:val="24"/>
        </w:rPr>
        <w:fldChar w:fldCharType="separate"/>
      </w:r>
      <w:r>
        <w:rPr>
          <w:rFonts w:ascii="Times New Roman" w:hAnsi="Times New Roman"/>
          <w:b w:val="0"/>
          <w:noProof/>
          <w:sz w:val="24"/>
          <w:szCs w:val="24"/>
        </w:rPr>
        <w:t>[</w:t>
      </w:r>
      <w:hyperlink w:anchor="_ENREF_30" w:tooltip="Andry, 2003 #12862" w:history="1">
        <w:r w:rsidR="00472842">
          <w:rPr>
            <w:rFonts w:ascii="Times New Roman" w:hAnsi="Times New Roman"/>
            <w:b w:val="0"/>
            <w:noProof/>
            <w:sz w:val="24"/>
            <w:szCs w:val="24"/>
          </w:rPr>
          <w:t>30</w:t>
        </w:r>
      </w:hyperlink>
      <w:r>
        <w:rPr>
          <w:rFonts w:ascii="Times New Roman" w:hAnsi="Times New Roman"/>
          <w:b w:val="0"/>
          <w:noProof/>
          <w:sz w:val="24"/>
          <w:szCs w:val="24"/>
        </w:rPr>
        <w:t>]</w:t>
      </w:r>
      <w:r>
        <w:rPr>
          <w:rFonts w:ascii="Times New Roman" w:hAnsi="Times New Roman"/>
          <w:b w:val="0"/>
          <w:sz w:val="24"/>
          <w:szCs w:val="24"/>
        </w:rPr>
        <w:fldChar w:fldCharType="end"/>
      </w:r>
    </w:p>
    <w:p w:rsidR="00323ECD" w:rsidRDefault="00323ECD" w:rsidP="00225D1A">
      <w:pPr>
        <w:spacing w:line="480" w:lineRule="auto"/>
        <w:jc w:val="both"/>
      </w:pPr>
    </w:p>
    <w:p w:rsidR="0088635F" w:rsidRPr="00FE13F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TFT structure</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There are two types of classification method </w:t>
      </w:r>
      <w:r>
        <w:rPr>
          <w:rFonts w:ascii="Times New Roman" w:hAnsi="Times New Roman"/>
          <w:sz w:val="24"/>
          <w:szCs w:val="24"/>
        </w:rPr>
        <w:t>for</w:t>
      </w:r>
      <w:r>
        <w:rPr>
          <w:rFonts w:ascii="Times New Roman" w:hAnsi="Times New Roman" w:hint="eastAsia"/>
          <w:sz w:val="24"/>
          <w:szCs w:val="24"/>
        </w:rPr>
        <w:t xml:space="preserve"> TFT structure</w:t>
      </w:r>
      <w:r>
        <w:rPr>
          <w:rFonts w:ascii="Times New Roman" w:hAnsi="Times New Roman"/>
          <w:sz w:val="24"/>
          <w:szCs w:val="24"/>
        </w:rPr>
        <w:t>s</w:t>
      </w:r>
      <w:r>
        <w:rPr>
          <w:rFonts w:ascii="Times New Roman" w:hAnsi="Times New Roman" w:hint="eastAsia"/>
          <w:sz w:val="24"/>
          <w:szCs w:val="24"/>
        </w:rPr>
        <w:t>. One is inverted or normal staggered structure of TFTs which is classified by formation of source drain electrodes (S/D). The other is top gate and bottom gate structure which change</w:t>
      </w:r>
      <w:r>
        <w:rPr>
          <w:rFonts w:ascii="Times New Roman" w:hAnsi="Times New Roman"/>
          <w:sz w:val="24"/>
          <w:szCs w:val="24"/>
        </w:rPr>
        <w:t>s the</w:t>
      </w:r>
      <w:r>
        <w:rPr>
          <w:rFonts w:ascii="Times New Roman" w:hAnsi="Times New Roman" w:hint="eastAsia"/>
          <w:sz w:val="24"/>
          <w:szCs w:val="24"/>
        </w:rPr>
        <w:t xml:space="preserve"> sequence of formation of gate electrodes. Figure 1-2 and 1-3 represent the structure of TFTs depends on S/D and gate electrodes. In Figure 1-2(a), this structure is normal staggered structure of TFTs which is proposed earlier than </w:t>
      </w:r>
      <w:r>
        <w:rPr>
          <w:rFonts w:ascii="Times New Roman" w:hAnsi="Times New Roman"/>
          <w:sz w:val="24"/>
          <w:szCs w:val="24"/>
        </w:rPr>
        <w:t xml:space="preserve">the </w:t>
      </w:r>
      <w:r>
        <w:rPr>
          <w:rFonts w:ascii="Times New Roman" w:hAnsi="Times New Roman" w:hint="eastAsia"/>
          <w:sz w:val="24"/>
          <w:szCs w:val="24"/>
        </w:rPr>
        <w:t xml:space="preserve">inverted structure as shown Figure 1-2(b). This structure has difficulty </w:t>
      </w:r>
      <w:r>
        <w:rPr>
          <w:rFonts w:ascii="Times New Roman" w:hAnsi="Times New Roman"/>
          <w:sz w:val="24"/>
          <w:szCs w:val="24"/>
        </w:rPr>
        <w:t>in making</w:t>
      </w:r>
      <w:r>
        <w:rPr>
          <w:rFonts w:ascii="Times New Roman" w:hAnsi="Times New Roman" w:hint="eastAsia"/>
          <w:sz w:val="24"/>
          <w:szCs w:val="24"/>
        </w:rPr>
        <w:t xml:space="preserve"> ohmic contact layer</w:t>
      </w:r>
      <w:r>
        <w:rPr>
          <w:rFonts w:ascii="Times New Roman" w:hAnsi="Times New Roman"/>
          <w:sz w:val="24"/>
          <w:szCs w:val="24"/>
        </w:rPr>
        <w:t>s</w:t>
      </w:r>
      <w:r>
        <w:rPr>
          <w:rFonts w:ascii="Times New Roman" w:hAnsi="Times New Roman" w:hint="eastAsia"/>
          <w:sz w:val="24"/>
          <w:szCs w:val="24"/>
        </w:rPr>
        <w:t xml:space="preserve"> between </w:t>
      </w:r>
      <w:r>
        <w:rPr>
          <w:rFonts w:ascii="Times New Roman" w:hAnsi="Times New Roman"/>
          <w:sz w:val="24"/>
          <w:szCs w:val="24"/>
        </w:rPr>
        <w:t xml:space="preserve">the </w:t>
      </w:r>
      <w:r>
        <w:rPr>
          <w:rFonts w:ascii="Times New Roman" w:hAnsi="Times New Roman" w:hint="eastAsia"/>
          <w:sz w:val="24"/>
          <w:szCs w:val="24"/>
        </w:rPr>
        <w:t>semiconductor layer and S/D electrodes (</w:t>
      </w:r>
      <w:r>
        <w:rPr>
          <w:rFonts w:ascii="Times New Roman" w:hAnsi="Times New Roman"/>
          <w:sz w:val="24"/>
          <w:szCs w:val="24"/>
        </w:rPr>
        <w:t>normally</w:t>
      </w:r>
      <w:r>
        <w:rPr>
          <w:rFonts w:ascii="Times New Roman" w:hAnsi="Times New Roman" w:hint="eastAsia"/>
          <w:sz w:val="24"/>
          <w:szCs w:val="24"/>
        </w:rPr>
        <w:t xml:space="preserve"> in case of a-Si, n</w:t>
      </w:r>
      <w:r w:rsidRPr="00EB4452">
        <w:rPr>
          <w:rFonts w:ascii="Times New Roman" w:hAnsi="Times New Roman" w:hint="eastAsia"/>
          <w:sz w:val="24"/>
          <w:szCs w:val="24"/>
          <w:vertAlign w:val="superscript"/>
        </w:rPr>
        <w:t>+</w:t>
      </w:r>
      <w:r w:rsidRPr="00EB4452">
        <w:rPr>
          <w:rFonts w:ascii="Times New Roman" w:hAnsi="Times New Roman" w:hint="eastAsia"/>
          <w:sz w:val="24"/>
          <w:szCs w:val="24"/>
        </w:rPr>
        <w:t xml:space="preserve"> </w:t>
      </w:r>
      <w:r>
        <w:rPr>
          <w:rFonts w:ascii="Times New Roman" w:hAnsi="Times New Roman" w:hint="eastAsia"/>
          <w:sz w:val="24"/>
          <w:szCs w:val="24"/>
        </w:rPr>
        <w:t>a-Si layer is used for the ohmic contact)</w:t>
      </w:r>
      <w:r>
        <w:rPr>
          <w:rFonts w:ascii="Times New Roman" w:hAnsi="Times New Roman"/>
          <w:sz w:val="24"/>
          <w:szCs w:val="24"/>
        </w:rPr>
        <w:t>.  Furthermore,</w:t>
      </w:r>
      <w:r>
        <w:rPr>
          <w:rFonts w:ascii="Times New Roman" w:hAnsi="Times New Roman" w:hint="eastAsia"/>
          <w:sz w:val="24"/>
          <w:szCs w:val="24"/>
        </w:rPr>
        <w:t xml:space="preserve"> degradation of </w:t>
      </w:r>
      <w:r>
        <w:rPr>
          <w:rFonts w:ascii="Times New Roman" w:hAnsi="Times New Roman"/>
          <w:sz w:val="24"/>
          <w:szCs w:val="24"/>
        </w:rPr>
        <w:t xml:space="preserve">the </w:t>
      </w:r>
      <w:r>
        <w:rPr>
          <w:rFonts w:ascii="Times New Roman" w:hAnsi="Times New Roman" w:hint="eastAsia"/>
          <w:sz w:val="24"/>
          <w:szCs w:val="24"/>
        </w:rPr>
        <w:t xml:space="preserve">electrical characteristics of TFTs </w:t>
      </w:r>
      <w:r>
        <w:rPr>
          <w:rFonts w:ascii="Times New Roman" w:hAnsi="Times New Roman"/>
          <w:sz w:val="24"/>
          <w:szCs w:val="24"/>
        </w:rPr>
        <w:t xml:space="preserve">can occur </w:t>
      </w:r>
      <w:r>
        <w:rPr>
          <w:rFonts w:ascii="Times New Roman" w:hAnsi="Times New Roman" w:hint="eastAsia"/>
          <w:sz w:val="24"/>
          <w:szCs w:val="24"/>
        </w:rPr>
        <w:t xml:space="preserve">due to exposure </w:t>
      </w:r>
      <w:r>
        <w:rPr>
          <w:rFonts w:ascii="Times New Roman" w:hAnsi="Times New Roman"/>
          <w:sz w:val="24"/>
          <w:szCs w:val="24"/>
        </w:rPr>
        <w:t xml:space="preserve">to </w:t>
      </w:r>
      <w:r>
        <w:rPr>
          <w:rFonts w:ascii="Times New Roman" w:hAnsi="Times New Roman" w:hint="eastAsia"/>
          <w:sz w:val="24"/>
          <w:szCs w:val="24"/>
        </w:rPr>
        <w:t>atmosphere and etch damage on interface between gate dielectric and a-Si layer during S/D patterning process. To enhance the TFT characteristic</w:t>
      </w:r>
      <w:r>
        <w:rPr>
          <w:rFonts w:ascii="Times New Roman" w:hAnsi="Times New Roman"/>
          <w:sz w:val="24"/>
          <w:szCs w:val="24"/>
        </w:rPr>
        <w:t>s</w:t>
      </w:r>
      <w:r>
        <w:rPr>
          <w:rFonts w:ascii="Times New Roman" w:hAnsi="Times New Roman" w:hint="eastAsia"/>
          <w:sz w:val="24"/>
          <w:szCs w:val="24"/>
        </w:rPr>
        <w:t xml:space="preserve">, this inverted TFT structure </w:t>
      </w:r>
      <w:r>
        <w:rPr>
          <w:rFonts w:ascii="Times New Roman" w:hAnsi="Times New Roman"/>
          <w:sz w:val="24"/>
          <w:szCs w:val="24"/>
        </w:rPr>
        <w:t xml:space="preserve">is </w:t>
      </w:r>
      <w:r>
        <w:rPr>
          <w:rFonts w:ascii="Times New Roman" w:hAnsi="Times New Roman" w:hint="eastAsia"/>
          <w:sz w:val="24"/>
          <w:szCs w:val="24"/>
        </w:rPr>
        <w:t xml:space="preserve">widely used in a-Si and metal oxide semiconductor TFTs. This structure has advantage </w:t>
      </w:r>
      <w:r>
        <w:rPr>
          <w:rFonts w:ascii="Times New Roman" w:hAnsi="Times New Roman"/>
          <w:sz w:val="24"/>
          <w:szCs w:val="24"/>
        </w:rPr>
        <w:t>in</w:t>
      </w:r>
      <w:r>
        <w:rPr>
          <w:rFonts w:ascii="Times New Roman" w:hAnsi="Times New Roman" w:hint="eastAsia"/>
          <w:sz w:val="24"/>
          <w:szCs w:val="24"/>
        </w:rPr>
        <w:t xml:space="preserve"> formation n</w:t>
      </w:r>
      <w:r w:rsidRPr="00EB4452">
        <w:rPr>
          <w:rFonts w:ascii="Times New Roman" w:hAnsi="Times New Roman" w:hint="eastAsia"/>
          <w:sz w:val="24"/>
          <w:szCs w:val="24"/>
          <w:vertAlign w:val="superscript"/>
        </w:rPr>
        <w:t>+</w:t>
      </w:r>
      <w:r w:rsidRPr="00EB4452">
        <w:rPr>
          <w:rFonts w:ascii="Times New Roman" w:hAnsi="Times New Roman" w:hint="eastAsia"/>
          <w:sz w:val="24"/>
          <w:szCs w:val="24"/>
        </w:rPr>
        <w:t xml:space="preserve"> </w:t>
      </w:r>
      <w:r>
        <w:rPr>
          <w:rFonts w:ascii="Times New Roman" w:hAnsi="Times New Roman" w:hint="eastAsia"/>
          <w:sz w:val="24"/>
          <w:szCs w:val="24"/>
        </w:rPr>
        <w:t xml:space="preserve">a-Si layer for ohmic contact and inhibition from degradation of TFT characteristics during S/D formation. However this structure is very sensitive </w:t>
      </w:r>
      <w:r>
        <w:rPr>
          <w:rFonts w:ascii="Times New Roman" w:hAnsi="Times New Roman"/>
          <w:sz w:val="24"/>
          <w:szCs w:val="24"/>
        </w:rPr>
        <w:t>to</w:t>
      </w:r>
      <w:r>
        <w:rPr>
          <w:rFonts w:ascii="Times New Roman" w:hAnsi="Times New Roman" w:hint="eastAsia"/>
          <w:sz w:val="24"/>
          <w:szCs w:val="24"/>
        </w:rPr>
        <w:t xml:space="preserve"> back channel effect</w:t>
      </w:r>
      <w:r>
        <w:rPr>
          <w:rFonts w:ascii="Times New Roman" w:hAnsi="Times New Roman"/>
          <w:sz w:val="24"/>
          <w:szCs w:val="24"/>
        </w:rPr>
        <w:t>s</w:t>
      </w:r>
      <w:r>
        <w:rPr>
          <w:rFonts w:ascii="Times New Roman" w:hAnsi="Times New Roman" w:hint="eastAsia"/>
          <w:sz w:val="24"/>
          <w:szCs w:val="24"/>
        </w:rPr>
        <w:t xml:space="preserve"> and damage of semiconductor layer. Figure 1-3 shows the bottom gate structure and top gate structure depending on the gate location. In Figure 1-3(a), bottom gate structure is </w:t>
      </w:r>
      <w:r>
        <w:rPr>
          <w:rFonts w:ascii="Times New Roman" w:hAnsi="Times New Roman"/>
          <w:sz w:val="24"/>
          <w:szCs w:val="24"/>
        </w:rPr>
        <w:t>normally</w:t>
      </w:r>
      <w:r>
        <w:rPr>
          <w:rFonts w:ascii="Times New Roman" w:hAnsi="Times New Roman" w:hint="eastAsia"/>
          <w:sz w:val="24"/>
          <w:szCs w:val="24"/>
        </w:rPr>
        <w:t xml:space="preserve"> used in a-Si based TFTs and metal oxide semiconductor</w:t>
      </w:r>
      <w:r>
        <w:rPr>
          <w:rFonts w:ascii="Times New Roman" w:hAnsi="Times New Roman"/>
          <w:sz w:val="24"/>
          <w:szCs w:val="24"/>
        </w:rPr>
        <w:t>s</w:t>
      </w:r>
      <w:r>
        <w:rPr>
          <w:rFonts w:ascii="Times New Roman" w:hAnsi="Times New Roman" w:hint="eastAsia"/>
          <w:sz w:val="24"/>
          <w:szCs w:val="24"/>
        </w:rPr>
        <w:t xml:space="preserve">. As already mentioned, this structure has advantage of ohmic contact and </w:t>
      </w:r>
      <w:r>
        <w:rPr>
          <w:rFonts w:ascii="Times New Roman" w:hAnsi="Times New Roman"/>
          <w:sz w:val="24"/>
          <w:szCs w:val="24"/>
        </w:rPr>
        <w:t xml:space="preserve">minimal </w:t>
      </w:r>
      <w:r>
        <w:rPr>
          <w:rFonts w:ascii="Times New Roman" w:hAnsi="Times New Roman" w:hint="eastAsia"/>
          <w:sz w:val="24"/>
          <w:szCs w:val="24"/>
        </w:rPr>
        <w:t>degradation of TFT characteristics. However, in case of poly-Si based TFTs the bottom gate structure ha</w:t>
      </w:r>
      <w:r>
        <w:rPr>
          <w:rFonts w:ascii="Times New Roman" w:hAnsi="Times New Roman"/>
          <w:sz w:val="24"/>
          <w:szCs w:val="24"/>
        </w:rPr>
        <w:t>s</w:t>
      </w:r>
      <w:r>
        <w:rPr>
          <w:rFonts w:ascii="Times New Roman" w:hAnsi="Times New Roman" w:hint="eastAsia"/>
          <w:sz w:val="24"/>
          <w:szCs w:val="24"/>
        </w:rPr>
        <w:t xml:space="preserve"> limitation of gate electrode material due to high temperature process </w:t>
      </w:r>
      <w:r w:rsidRPr="00C65601">
        <w:rPr>
          <w:rFonts w:ascii="Times New Roman" w:hAnsi="Times New Roman"/>
          <w:sz w:val="24"/>
          <w:szCs w:val="24"/>
        </w:rPr>
        <w:t>(~600</w:t>
      </w:r>
      <w:r w:rsidRPr="00C65601">
        <w:rPr>
          <w:rFonts w:ascii="바탕" w:eastAsia="바탕" w:hAnsi="바탕" w:cs="바탕" w:hint="eastAsia"/>
          <w:sz w:val="24"/>
          <w:szCs w:val="24"/>
        </w:rPr>
        <w:t>℃</w:t>
      </w:r>
      <w:r w:rsidRPr="00C65601">
        <w:rPr>
          <w:rFonts w:ascii="Times New Roman" w:hAnsi="Times New Roman"/>
          <w:sz w:val="24"/>
          <w:szCs w:val="24"/>
        </w:rPr>
        <w:t>)</w:t>
      </w:r>
      <w:r>
        <w:rPr>
          <w:rFonts w:ascii="Times New Roman" w:hAnsi="Times New Roman" w:hint="eastAsia"/>
          <w:sz w:val="24"/>
          <w:szCs w:val="24"/>
        </w:rPr>
        <w:t xml:space="preserve"> for crystallization of a-Si. Therefore poly-Si based TFTs </w:t>
      </w:r>
      <w:r>
        <w:rPr>
          <w:rFonts w:ascii="Times New Roman" w:hAnsi="Times New Roman"/>
          <w:sz w:val="24"/>
          <w:szCs w:val="24"/>
        </w:rPr>
        <w:t>normally</w:t>
      </w:r>
      <w:r>
        <w:rPr>
          <w:rFonts w:ascii="Times New Roman" w:hAnsi="Times New Roman" w:hint="eastAsia"/>
          <w:sz w:val="24"/>
          <w:szCs w:val="24"/>
        </w:rPr>
        <w:t xml:space="preserve"> use the top gate structure as shown Figure 1-3(b). Recently, many researchers have studied and changed the basic TFT</w:t>
      </w:r>
      <w:r>
        <w:rPr>
          <w:rFonts w:ascii="Times New Roman" w:hAnsi="Times New Roman"/>
          <w:sz w:val="24"/>
          <w:szCs w:val="24"/>
        </w:rPr>
        <w:t>’</w:t>
      </w:r>
      <w:r>
        <w:rPr>
          <w:rFonts w:ascii="Times New Roman" w:hAnsi="Times New Roman" w:hint="eastAsia"/>
          <w:sz w:val="24"/>
          <w:szCs w:val="24"/>
        </w:rPr>
        <w:t xml:space="preserve">s </w:t>
      </w:r>
      <w:r>
        <w:rPr>
          <w:rFonts w:ascii="Times New Roman" w:hAnsi="Times New Roman" w:hint="eastAsia"/>
          <w:sz w:val="24"/>
          <w:szCs w:val="24"/>
        </w:rPr>
        <w:lastRenderedPageBreak/>
        <w:t>structure to enhance the electric characteristics of TFT and improve its stability and reliability of biased stress, temperature stress, and time dependence.</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center"/>
      </w:pPr>
      <w:r w:rsidRPr="00D41B17">
        <w:rPr>
          <w:noProof/>
        </w:rPr>
        <w:drawing>
          <wp:inline distT="0" distB="0" distL="0" distR="0" wp14:anchorId="306A3EDE" wp14:editId="76FAA2D6">
            <wp:extent cx="4822558" cy="5525477"/>
            <wp:effectExtent l="0" t="0" r="0" b="0"/>
            <wp:docPr id="21581" name="그림 2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821563" cy="5524337"/>
                    </a:xfrm>
                    <a:prstGeom prst="rect">
                      <a:avLst/>
                    </a:prstGeom>
                    <a:noFill/>
                    <a:ln>
                      <a:noFill/>
                    </a:ln>
                  </pic:spPr>
                </pic:pic>
              </a:graphicData>
            </a:graphic>
          </wp:inline>
        </w:drawing>
      </w:r>
    </w:p>
    <w:p w:rsidR="0088635F" w:rsidRDefault="0088635F" w:rsidP="00225D1A">
      <w:pPr>
        <w:pStyle w:val="a8"/>
        <w:spacing w:line="480" w:lineRule="auto"/>
        <w:jc w:val="both"/>
        <w:rPr>
          <w:rFonts w:ascii="Times New Roman" w:hAnsi="Times New Roman"/>
          <w:b w:val="0"/>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2</w:t>
      </w:r>
      <w:r w:rsidRPr="00BF2355">
        <w:rPr>
          <w:rFonts w:ascii="Times New Roman" w:hAnsi="Times New Roman"/>
          <w:b w:val="0"/>
          <w:sz w:val="24"/>
          <w:szCs w:val="24"/>
        </w:rPr>
        <w:fldChar w:fldCharType="end"/>
      </w:r>
      <w:r>
        <w:rPr>
          <w:rFonts w:ascii="Times New Roman" w:hAnsi="Times New Roman" w:hint="eastAsia"/>
          <w:b w:val="0"/>
          <w:sz w:val="24"/>
          <w:szCs w:val="24"/>
        </w:rPr>
        <w:t xml:space="preserve">. </w:t>
      </w:r>
      <w:r w:rsidRPr="00BF2355">
        <w:rPr>
          <w:rFonts w:ascii="Times New Roman" w:hAnsi="Times New Roman"/>
          <w:b w:val="0"/>
          <w:sz w:val="24"/>
          <w:szCs w:val="24"/>
        </w:rPr>
        <w:t>Cross section of the various TFT structure as S/D electrodes: (a) normal staggered TFT structure (b) inverted staggered TFT structure</w:t>
      </w:r>
    </w:p>
    <w:p w:rsidR="0088635F" w:rsidRDefault="0088635F" w:rsidP="00225D1A">
      <w:pPr>
        <w:pStyle w:val="a8"/>
        <w:spacing w:line="480" w:lineRule="auto"/>
        <w:jc w:val="center"/>
        <w:rPr>
          <w:rFonts w:ascii="Times New Roman" w:hAnsi="Times New Roman"/>
          <w:bCs w:val="0"/>
          <w:sz w:val="24"/>
          <w:szCs w:val="24"/>
        </w:rPr>
      </w:pPr>
      <w:r w:rsidRPr="00D41B17">
        <w:rPr>
          <w:noProof/>
        </w:rPr>
        <w:lastRenderedPageBreak/>
        <w:drawing>
          <wp:inline distT="0" distB="0" distL="0" distR="0" wp14:anchorId="0845E3EE" wp14:editId="7C45E26C">
            <wp:extent cx="5162550" cy="5934075"/>
            <wp:effectExtent l="0" t="0" r="0" b="0"/>
            <wp:docPr id="21582" name="그림 2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162550" cy="5934075"/>
                    </a:xfrm>
                    <a:prstGeom prst="rect">
                      <a:avLst/>
                    </a:prstGeom>
                    <a:noFill/>
                    <a:ln>
                      <a:noFill/>
                    </a:ln>
                  </pic:spPr>
                </pic:pic>
              </a:graphicData>
            </a:graphic>
          </wp:inline>
        </w:drawing>
      </w:r>
    </w:p>
    <w:p w:rsidR="0088635F" w:rsidRDefault="0088635F" w:rsidP="00225D1A">
      <w:pPr>
        <w:pStyle w:val="a8"/>
        <w:spacing w:line="480" w:lineRule="auto"/>
        <w:jc w:val="both"/>
        <w:rPr>
          <w:rFonts w:ascii="Times New Roman" w:hAnsi="Times New Roman"/>
          <w:b w:val="0"/>
          <w:bCs w:val="0"/>
          <w:sz w:val="24"/>
          <w:szCs w:val="24"/>
        </w:rPr>
      </w:pPr>
      <w:r w:rsidRPr="00DF29E1">
        <w:rPr>
          <w:rFonts w:ascii="Times New Roman" w:hAnsi="Times New Roman"/>
          <w:b w:val="0"/>
          <w:bCs w:val="0"/>
          <w:sz w:val="24"/>
          <w:szCs w:val="24"/>
        </w:rPr>
        <w:t>Figure 1</w:t>
      </w:r>
      <w:r w:rsidRPr="00DF29E1">
        <w:rPr>
          <w:rFonts w:ascii="Times New Roman" w:hAnsi="Times New Roman" w:hint="eastAsia"/>
          <w:b w:val="0"/>
          <w:bCs w:val="0"/>
          <w:sz w:val="24"/>
          <w:szCs w:val="24"/>
        </w:rPr>
        <w:t>-</w:t>
      </w:r>
      <w:r w:rsidRPr="00DF29E1">
        <w:rPr>
          <w:rFonts w:ascii="Times New Roman" w:hAnsi="Times New Roman"/>
          <w:b w:val="0"/>
          <w:bCs w:val="0"/>
          <w:sz w:val="24"/>
          <w:szCs w:val="24"/>
        </w:rPr>
        <w:fldChar w:fldCharType="begin"/>
      </w:r>
      <w:r w:rsidRPr="00DF29E1">
        <w:rPr>
          <w:rFonts w:ascii="Times New Roman" w:hAnsi="Times New Roman"/>
          <w:b w:val="0"/>
          <w:bCs w:val="0"/>
          <w:sz w:val="24"/>
          <w:szCs w:val="24"/>
        </w:rPr>
        <w:instrText xml:space="preserve"> SEQ Figure_1. \* ARABIC </w:instrText>
      </w:r>
      <w:r w:rsidRPr="00DF29E1">
        <w:rPr>
          <w:rFonts w:ascii="Times New Roman" w:hAnsi="Times New Roman"/>
          <w:b w:val="0"/>
          <w:bCs w:val="0"/>
          <w:sz w:val="24"/>
          <w:szCs w:val="24"/>
        </w:rPr>
        <w:fldChar w:fldCharType="separate"/>
      </w:r>
      <w:r w:rsidRPr="00DF29E1">
        <w:rPr>
          <w:rFonts w:ascii="Times New Roman" w:hAnsi="Times New Roman"/>
          <w:b w:val="0"/>
          <w:bCs w:val="0"/>
          <w:sz w:val="24"/>
          <w:szCs w:val="24"/>
        </w:rPr>
        <w:t>3</w:t>
      </w:r>
      <w:r w:rsidRPr="00DF29E1">
        <w:rPr>
          <w:rFonts w:ascii="Times New Roman" w:hAnsi="Times New Roman"/>
          <w:b w:val="0"/>
          <w:bCs w:val="0"/>
          <w:sz w:val="24"/>
          <w:szCs w:val="24"/>
        </w:rPr>
        <w:fldChar w:fldCharType="end"/>
      </w:r>
      <w:r w:rsidRPr="00DF29E1">
        <w:rPr>
          <w:rFonts w:ascii="Times New Roman" w:hAnsi="Times New Roman" w:hint="eastAsia"/>
          <w:b w:val="0"/>
          <w:bCs w:val="0"/>
          <w:sz w:val="24"/>
          <w:szCs w:val="24"/>
        </w:rPr>
        <w:t>.</w:t>
      </w:r>
      <w:r w:rsidRPr="00DF29E1">
        <w:rPr>
          <w:rFonts w:ascii="Times New Roman" w:hAnsi="Times New Roman"/>
          <w:b w:val="0"/>
          <w:bCs w:val="0"/>
          <w:sz w:val="24"/>
          <w:szCs w:val="24"/>
        </w:rPr>
        <w:t xml:space="preserve"> Cross section of the various TFT structure as gate electrodes: (a) Bottom gate TFT structure (b) Top gate TFT structure</w:t>
      </w: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Electrical characterization method of TFT</w:t>
      </w:r>
    </w:p>
    <w:p w:rsidR="0088635F" w:rsidRPr="00D75871"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w:t>
      </w:r>
      <w:r w:rsidRPr="00D75871">
        <w:rPr>
          <w:rFonts w:ascii="Times New Roman" w:hAnsi="Times New Roman"/>
          <w:sz w:val="24"/>
          <w:szCs w:val="24"/>
        </w:rPr>
        <w:t>This section discusses several important TFT figures-of-merit, threshold voltage (V</w:t>
      </w:r>
      <w:r w:rsidRPr="00D75871">
        <w:rPr>
          <w:rFonts w:ascii="Times New Roman" w:hAnsi="Times New Roman"/>
          <w:sz w:val="24"/>
          <w:szCs w:val="24"/>
          <w:vertAlign w:val="subscript"/>
        </w:rPr>
        <w:t>th</w:t>
      </w:r>
      <w:r w:rsidRPr="00D75871">
        <w:rPr>
          <w:rFonts w:ascii="Times New Roman" w:hAnsi="Times New Roman"/>
          <w:sz w:val="24"/>
          <w:szCs w:val="24"/>
        </w:rPr>
        <w:t xml:space="preserve">), </w:t>
      </w:r>
      <w:r>
        <w:rPr>
          <w:rFonts w:ascii="Times New Roman" w:hAnsi="Times New Roman" w:hint="eastAsia"/>
          <w:sz w:val="24"/>
          <w:szCs w:val="24"/>
        </w:rPr>
        <w:t xml:space="preserve">field </w:t>
      </w:r>
      <w:r w:rsidRPr="00D75871">
        <w:rPr>
          <w:rFonts w:ascii="Times New Roman" w:hAnsi="Times New Roman"/>
          <w:sz w:val="24"/>
          <w:szCs w:val="24"/>
        </w:rPr>
        <w:t>effective channel mobility</w:t>
      </w:r>
      <m:oMath>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FE</m:t>
            </m:r>
          </m:sub>
        </m:sSub>
        <m:r>
          <w:rPr>
            <w:rFonts w:ascii="Cambria Math" w:hAnsi="Cambria Math"/>
            <w:sz w:val="24"/>
            <w:szCs w:val="24"/>
          </w:rPr>
          <m:t>)</m:t>
        </m:r>
      </m:oMath>
      <w:r>
        <w:rPr>
          <w:rFonts w:ascii="Times New Roman" w:hAnsi="Times New Roman" w:hint="eastAsia"/>
          <w:sz w:val="24"/>
          <w:szCs w:val="24"/>
        </w:rPr>
        <w:t xml:space="preserve">, </w:t>
      </w:r>
      <w:r w:rsidRPr="00D75871">
        <w:rPr>
          <w:rFonts w:ascii="Times New Roman" w:hAnsi="Times New Roman"/>
          <w:sz w:val="24"/>
          <w:szCs w:val="24"/>
        </w:rPr>
        <w:t>subthreshold gate swing (S.S), and on/off current ratio (</w:t>
      </w:r>
      <m:oMath>
        <m:r>
          <m:rPr>
            <m:sty m:val="p"/>
          </m:rPr>
          <w:rPr>
            <w:rFonts w:ascii="Cambria Math" w:hAnsi="Cambria Math"/>
            <w:sz w:val="24"/>
            <w:szCs w:val="24"/>
          </w:rPr>
          <m:t>(</m:t>
        </m:r>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ON-OFF</m:t>
            </m:r>
            <m:ctrlPr>
              <w:rPr>
                <w:rFonts w:ascii="Cambria Math" w:hAnsi="Cambria Math"/>
                <w:sz w:val="24"/>
                <w:szCs w:val="24"/>
              </w:rPr>
            </m:ctrlPr>
          </m:sup>
        </m:sSubSup>
        <m:r>
          <m:rPr>
            <m:sty m:val="p"/>
          </m:rPr>
          <w:rPr>
            <w:rFonts w:ascii="Cambria Math" w:hAnsi="Cambria Math"/>
            <w:sz w:val="24"/>
            <w:szCs w:val="24"/>
          </w:rPr>
          <m:t>)</m:t>
        </m:r>
      </m:oMath>
      <w:r w:rsidRPr="00D75871">
        <w:rPr>
          <w:rFonts w:ascii="Times New Roman" w:hAnsi="Times New Roman"/>
          <w:sz w:val="24"/>
          <w:szCs w:val="24"/>
        </w:rPr>
        <w:t>.</w:t>
      </w:r>
    </w:p>
    <w:p w:rsidR="0088635F" w:rsidRPr="00D75871" w:rsidRDefault="0088635F" w:rsidP="00225D1A">
      <w:pPr>
        <w:pStyle w:val="a5"/>
        <w:numPr>
          <w:ilvl w:val="3"/>
          <w:numId w:val="2"/>
        </w:numPr>
        <w:spacing w:line="480" w:lineRule="auto"/>
        <w:ind w:leftChars="0"/>
        <w:rPr>
          <w:rFonts w:ascii="Times New Roman" w:hAnsi="Times New Roman" w:cs="Times New Roman"/>
          <w:sz w:val="24"/>
          <w:szCs w:val="24"/>
        </w:rPr>
      </w:pPr>
      <w:r w:rsidRPr="00D75871">
        <w:rPr>
          <w:rFonts w:ascii="Times New Roman" w:hAnsi="Times New Roman" w:cs="Times New Roman" w:hint="eastAsia"/>
          <w:sz w:val="24"/>
          <w:szCs w:val="24"/>
        </w:rPr>
        <w:t>Threshold voltage</w:t>
      </w:r>
      <w:r>
        <w:rPr>
          <w:rFonts w:ascii="Times New Roman" w:hAnsi="Times New Roman" w:cs="Times New Roman" w:hint="eastAsia"/>
          <w:sz w:val="24"/>
          <w:szCs w:val="24"/>
        </w:rPr>
        <w:t xml:space="preserve"> (V</w:t>
      </w:r>
      <w:r w:rsidRPr="0015797D">
        <w:rPr>
          <w:rFonts w:ascii="Times New Roman" w:hAnsi="Times New Roman" w:cs="Times New Roman" w:hint="eastAsia"/>
          <w:sz w:val="24"/>
          <w:szCs w:val="24"/>
          <w:vertAlign w:val="subscript"/>
        </w:rPr>
        <w:t>th</w:t>
      </w:r>
      <w:r>
        <w:rPr>
          <w:rFonts w:ascii="Times New Roman" w:hAnsi="Times New Roman" w:cs="Times New Roman" w:hint="eastAsia"/>
          <w:sz w:val="24"/>
          <w:szCs w:val="24"/>
        </w:rPr>
        <w:t>) and turn on voltage (V</w:t>
      </w:r>
      <w:r w:rsidRPr="0015797D">
        <w:rPr>
          <w:rFonts w:ascii="Times New Roman" w:hAnsi="Times New Roman" w:cs="Times New Roman" w:hint="eastAsia"/>
          <w:sz w:val="24"/>
          <w:szCs w:val="24"/>
          <w:vertAlign w:val="subscript"/>
        </w:rPr>
        <w:t>ON</w:t>
      </w:r>
      <w:r>
        <w:rPr>
          <w:rFonts w:ascii="Times New Roman" w:hAnsi="Times New Roman" w:cs="Times New Roman" w:hint="eastAsia"/>
          <w:sz w:val="24"/>
          <w:szCs w:val="24"/>
        </w:rPr>
        <w:t>)</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w:t>
      </w:r>
      <w:r>
        <w:rPr>
          <w:rFonts w:ascii="Times New Roman" w:hAnsi="Times New Roman"/>
          <w:sz w:val="24"/>
          <w:szCs w:val="24"/>
        </w:rPr>
        <w:t>h</w:t>
      </w:r>
      <w:r>
        <w:rPr>
          <w:rFonts w:ascii="Times New Roman" w:hAnsi="Times New Roman" w:hint="eastAsia"/>
          <w:sz w:val="24"/>
          <w:szCs w:val="24"/>
        </w:rPr>
        <w:t>reshold voltage, V</w:t>
      </w:r>
      <w:r w:rsidRPr="00D75871">
        <w:rPr>
          <w:rFonts w:ascii="Times New Roman" w:hAnsi="Times New Roman" w:hint="eastAsia"/>
          <w:sz w:val="24"/>
          <w:szCs w:val="24"/>
          <w:vertAlign w:val="subscript"/>
        </w:rPr>
        <w:t>th</w:t>
      </w:r>
      <w:r>
        <w:rPr>
          <w:rFonts w:ascii="Times New Roman" w:hAnsi="Times New Roman" w:hint="eastAsia"/>
          <w:sz w:val="24"/>
          <w:szCs w:val="24"/>
        </w:rPr>
        <w:t xml:space="preserve">, is an important TFT parameter indicative </w:t>
      </w:r>
      <w:r>
        <w:rPr>
          <w:rFonts w:ascii="Times New Roman" w:hAnsi="Times New Roman"/>
          <w:sz w:val="24"/>
          <w:szCs w:val="24"/>
        </w:rPr>
        <w:t xml:space="preserve">of the </w:t>
      </w:r>
      <w:r>
        <w:rPr>
          <w:rFonts w:ascii="Times New Roman" w:hAnsi="Times New Roman" w:hint="eastAsia"/>
          <w:sz w:val="24"/>
          <w:szCs w:val="24"/>
        </w:rPr>
        <w:t xml:space="preserve">onset of drain current </w:t>
      </w:r>
      <w:r>
        <w:rPr>
          <w:rFonts w:ascii="Times New Roman" w:hAnsi="Times New Roman"/>
          <w:sz w:val="24"/>
          <w:szCs w:val="24"/>
        </w:rPr>
        <w:fldChar w:fldCharType="begin">
          <w:fldData xml:space="preserve">PEVuZE5vdGU+PENpdGU+PEF1dGhvcj5TY2hyb2RlcjwvQXV0aG9yPjxZZWFyPjE5OTE8L1llYXI+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PEVuZE5vdGU+PENpdGU+PEF1dGhvcj5TY2hyb2RlcjwvQXV0aG9yPjxZZWFyPjE5OTE8L1llYXI+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1" w:tooltip="Schroder, 1991 #12751" w:history="1">
        <w:r w:rsidR="00472842">
          <w:rPr>
            <w:rFonts w:ascii="Times New Roman" w:hAnsi="Times New Roman"/>
            <w:noProof/>
            <w:sz w:val="24"/>
            <w:szCs w:val="24"/>
          </w:rPr>
          <w:t>31</w:t>
        </w:r>
      </w:hyperlink>
      <w:r w:rsidR="001C70A7">
        <w:rPr>
          <w:rFonts w:ascii="Times New Roman" w:hAnsi="Times New Roman"/>
          <w:noProof/>
          <w:sz w:val="24"/>
          <w:szCs w:val="24"/>
        </w:rPr>
        <w:t>,</w:t>
      </w:r>
      <w:hyperlink w:anchor="_ENREF_32" w:tooltip="Tickle, 1969 #12752" w:history="1">
        <w:r w:rsidR="00472842">
          <w:rPr>
            <w:rFonts w:ascii="Times New Roman" w:hAnsi="Times New Roman"/>
            <w:noProof/>
            <w:sz w:val="24"/>
            <w:szCs w:val="24"/>
          </w:rPr>
          <w:t>32</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However, it is not possible to uniquely define V</w:t>
      </w:r>
      <w:r w:rsidRPr="00135D5C">
        <w:rPr>
          <w:rFonts w:ascii="Times New Roman" w:hAnsi="Times New Roman" w:hint="eastAsia"/>
          <w:sz w:val="24"/>
          <w:szCs w:val="24"/>
          <w:vertAlign w:val="subscript"/>
        </w:rPr>
        <w:t>th</w:t>
      </w:r>
      <w:r>
        <w:rPr>
          <w:rFonts w:ascii="Times New Roman" w:hAnsi="Times New Roman" w:hint="eastAsia"/>
          <w:sz w:val="24"/>
          <w:szCs w:val="24"/>
        </w:rPr>
        <w:t>, which sometimes leads to ambiguous or misleading conclusion. Therefore, an alternative figure of merit for the onset of drain current, the turn on voltage (V</w:t>
      </w:r>
      <w:r w:rsidRPr="00135D5C">
        <w:rPr>
          <w:rFonts w:ascii="Times New Roman" w:hAnsi="Times New Roman" w:hint="eastAsia"/>
          <w:sz w:val="24"/>
          <w:szCs w:val="24"/>
          <w:vertAlign w:val="subscript"/>
        </w:rPr>
        <w:t>ON</w:t>
      </w:r>
      <w:r>
        <w:rPr>
          <w:rFonts w:ascii="Times New Roman" w:hAnsi="Times New Roman" w:hint="eastAsia"/>
          <w:sz w:val="24"/>
          <w:szCs w:val="24"/>
        </w:rPr>
        <w:t>), is introduced at the end of this section. V</w:t>
      </w:r>
      <w:r w:rsidRPr="00135D5C">
        <w:rPr>
          <w:rFonts w:ascii="Times New Roman" w:hAnsi="Times New Roman" w:hint="eastAsia"/>
          <w:sz w:val="24"/>
          <w:szCs w:val="24"/>
          <w:vertAlign w:val="subscript"/>
        </w:rPr>
        <w:t>th</w:t>
      </w:r>
      <w:r>
        <w:rPr>
          <w:rFonts w:ascii="Times New Roman" w:hAnsi="Times New Roman" w:hint="eastAsia"/>
          <w:sz w:val="24"/>
          <w:szCs w:val="24"/>
        </w:rPr>
        <w:t xml:space="preserve"> can be estimated graphically by plotting the TFT output conductance, </w:t>
      </w:r>
      <w:proofErr w:type="gramStart"/>
      <w:r>
        <w:rPr>
          <w:rFonts w:ascii="Times New Roman" w:hAnsi="Times New Roman" w:hint="eastAsia"/>
          <w:sz w:val="24"/>
          <w:szCs w:val="24"/>
        </w:rPr>
        <w:t>g</w:t>
      </w:r>
      <w:r w:rsidRPr="00135D5C">
        <w:rPr>
          <w:rFonts w:ascii="Times New Roman" w:hAnsi="Times New Roman" w:hint="eastAsia"/>
          <w:sz w:val="24"/>
          <w:szCs w:val="24"/>
          <w:vertAlign w:val="subscript"/>
        </w:rPr>
        <w:t>D</w:t>
      </w:r>
      <w:proofErr w:type="gramEnd"/>
      <w:r>
        <w:rPr>
          <w:rFonts w:ascii="Times New Roman" w:hAnsi="Times New Roman" w:hint="eastAsia"/>
          <w:sz w:val="24"/>
          <w:szCs w:val="24"/>
        </w:rPr>
        <w:t>, as a function of the gate-source voltage, V</w:t>
      </w:r>
      <w:r w:rsidRPr="00135D5C">
        <w:rPr>
          <w:rFonts w:ascii="Times New Roman" w:hAnsi="Times New Roman" w:hint="eastAsia"/>
          <w:sz w:val="24"/>
          <w:szCs w:val="24"/>
          <w:vertAlign w:val="subscript"/>
        </w:rPr>
        <w:t>GS</w:t>
      </w:r>
      <w:r>
        <w:rPr>
          <w:rFonts w:ascii="Times New Roman" w:hAnsi="Times New Roman" w:hint="eastAsia"/>
          <w:sz w:val="24"/>
          <w:szCs w:val="24"/>
        </w:rPr>
        <w:t>. The drain current (I</w:t>
      </w:r>
      <w:r w:rsidRPr="00135D5C">
        <w:rPr>
          <w:rFonts w:ascii="Times New Roman" w:hAnsi="Times New Roman" w:hint="eastAsia"/>
          <w:sz w:val="24"/>
          <w:szCs w:val="24"/>
          <w:vertAlign w:val="subscript"/>
        </w:rPr>
        <w:t>d</w:t>
      </w:r>
      <w:r>
        <w:rPr>
          <w:rFonts w:ascii="Times New Roman" w:hAnsi="Times New Roman" w:hint="eastAsia"/>
          <w:sz w:val="24"/>
          <w:szCs w:val="24"/>
        </w:rPr>
        <w:t>) is given by</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I</m:t>
            </m:r>
          </m:e>
          <m:sub>
            <m:r>
              <m:rPr>
                <m:sty m:val="p"/>
              </m:rPr>
              <w:rPr>
                <w:rFonts w:ascii="Cambria Math" w:hAnsi="Cambria Math"/>
                <w:sz w:val="24"/>
                <w:szCs w:val="24"/>
              </w:rPr>
              <m:t>D</m:t>
            </m:r>
          </m:sub>
        </m:sSub>
        <m:r>
          <w:rPr>
            <w:rFonts w:ascii="Cambria Math" w:hAnsi="Cambria Math"/>
            <w:sz w:val="24"/>
            <w:szCs w:val="24"/>
          </w:rPr>
          <m:t>=μ</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f>
          <m:fPr>
            <m:ctrlPr>
              <w:rPr>
                <w:rFonts w:ascii="Cambria Math" w:hAnsi="Cambria Math"/>
                <w:i/>
                <w:sz w:val="24"/>
                <w:szCs w:val="24"/>
              </w:rPr>
            </m:ctrlPr>
          </m:fPr>
          <m:num>
            <m:r>
              <w:rPr>
                <w:rFonts w:ascii="Cambria Math" w:hAnsi="Cambria Math"/>
                <w:sz w:val="24"/>
                <w:szCs w:val="24"/>
              </w:rPr>
              <m:t>W</m:t>
            </m:r>
          </m:num>
          <m:den>
            <m:r>
              <w:rPr>
                <w:rFonts w:ascii="Cambria Math" w:hAnsi="Cambria Math"/>
                <w:sz w:val="24"/>
                <w:szCs w:val="24"/>
              </w:rPr>
              <m:t>L</m:t>
            </m:r>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m:t>
                    </m:r>
                  </m:sub>
                </m:sSub>
              </m:e>
            </m:d>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DS</m:t>
                    </m:r>
                  </m:sub>
                  <m:sup>
                    <m:r>
                      <w:rPr>
                        <w:rFonts w:ascii="Cambria Math" w:hAnsi="Cambria Math"/>
                        <w:sz w:val="24"/>
                        <w:szCs w:val="24"/>
                      </w:rPr>
                      <m:t>2</m:t>
                    </m:r>
                  </m:sup>
                </m:sSubSup>
              </m:num>
              <m:den>
                <m:r>
                  <w:rPr>
                    <w:rFonts w:ascii="Cambria Math" w:hAnsi="Cambria Math"/>
                    <w:sz w:val="24"/>
                    <w:szCs w:val="24"/>
                  </w:rPr>
                  <m:t>2</m:t>
                </m:r>
              </m:den>
            </m:f>
          </m:e>
        </m:d>
        <m:r>
          <w:rPr>
            <w:rFonts w:ascii="Cambria Math" w:hAnsi="Cambria Math"/>
            <w:sz w:val="24"/>
            <w:szCs w:val="24"/>
          </w:rPr>
          <m:t>,</m:t>
        </m:r>
      </m:oMath>
      <w:r w:rsidR="0088635F">
        <w:rPr>
          <w:rFonts w:ascii="Times New Roman" w:hAnsi="Times New Roman" w:hint="eastAsia"/>
          <w:sz w:val="24"/>
          <w:szCs w:val="24"/>
        </w:rPr>
        <w:t xml:space="preserve">                                             (1.1)</w:t>
      </w:r>
    </w:p>
    <w:p w:rsidR="0088635F" w:rsidRDefault="0088635F" w:rsidP="00225D1A">
      <w:pPr>
        <w:spacing w:line="480" w:lineRule="auto"/>
        <w:jc w:val="both"/>
        <w:rPr>
          <w:rFonts w:ascii="Times New Roman" w:hAnsi="Times New Roman"/>
          <w:sz w:val="24"/>
          <w:szCs w:val="24"/>
        </w:rPr>
      </w:pPr>
      <w:r>
        <w:rPr>
          <w:rFonts w:ascii="Times New Roman" w:hAnsi="Times New Roman"/>
          <w:sz w:val="24"/>
          <w:szCs w:val="24"/>
        </w:rPr>
        <w:t xml:space="preserve">where W is the width of the TFT, L is the length </w:t>
      </w:r>
      <w:r>
        <w:rPr>
          <w:rFonts w:ascii="Times New Roman" w:hAnsi="Times New Roman" w:hint="eastAsia"/>
          <w:sz w:val="24"/>
          <w:szCs w:val="24"/>
        </w:rPr>
        <w:t xml:space="preserve">between source and drain, </w:t>
      </w:r>
      <m:oMath>
        <m:r>
          <w:rPr>
            <w:rFonts w:ascii="Cambria Math" w:hAnsi="Cambria Math"/>
            <w:sz w:val="24"/>
            <w:szCs w:val="24"/>
          </w:rPr>
          <m:t>μ</m:t>
        </m:r>
      </m:oMath>
      <w:r>
        <w:rPr>
          <w:rFonts w:ascii="Times New Roman" w:hAnsi="Times New Roman" w:hint="eastAsia"/>
          <w:sz w:val="24"/>
          <w:szCs w:val="24"/>
        </w:rPr>
        <w:t xml:space="preserve"> is the mobility in the semiconductor layer,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oMath>
      <w:r>
        <w:rPr>
          <w:rFonts w:ascii="Times New Roman" w:hAnsi="Times New Roman" w:hint="eastAsia"/>
          <w:sz w:val="24"/>
          <w:szCs w:val="24"/>
        </w:rPr>
        <w:t xml:space="preserve"> is the capacitance density of the gate insulator,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oMath>
      <w:r>
        <w:rPr>
          <w:rFonts w:ascii="Times New Roman" w:hAnsi="Times New Roman" w:hint="eastAsia"/>
          <w:sz w:val="24"/>
          <w:szCs w:val="24"/>
        </w:rPr>
        <w:t xml:space="preserve"> is the drain-source voltage, and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Pr>
          <w:rFonts w:ascii="Times New Roman" w:hAnsi="Times New Roman" w:hint="eastAsia"/>
          <w:sz w:val="24"/>
          <w:szCs w:val="24"/>
        </w:rPr>
        <w:t xml:space="preserve"> is the gate-source voltage. Estimating </w:t>
      </w:r>
      <w:proofErr w:type="gramStart"/>
      <w:r>
        <w:rPr>
          <w:rFonts w:ascii="Times New Roman" w:hAnsi="Times New Roman" w:hint="eastAsia"/>
          <w:sz w:val="24"/>
          <w:szCs w:val="24"/>
        </w:rPr>
        <w:t>g</w:t>
      </w:r>
      <w:r w:rsidRPr="00135D5C">
        <w:rPr>
          <w:rFonts w:ascii="Times New Roman" w:hAnsi="Times New Roman" w:hint="eastAsia"/>
          <w:sz w:val="24"/>
          <w:szCs w:val="24"/>
          <w:vertAlign w:val="subscript"/>
        </w:rPr>
        <w:t>D</w:t>
      </w:r>
      <w:proofErr w:type="gramEnd"/>
      <w:r>
        <w:rPr>
          <w:rFonts w:ascii="Times New Roman" w:hAnsi="Times New Roman" w:hint="eastAsia"/>
          <w:sz w:val="24"/>
          <w:szCs w:val="24"/>
        </w:rPr>
        <w:t xml:space="preserve"> as the derivative of I</w:t>
      </w:r>
      <w:r w:rsidRPr="009670EA">
        <w:rPr>
          <w:rFonts w:ascii="Times New Roman" w:hAnsi="Times New Roman" w:hint="eastAsia"/>
          <w:sz w:val="24"/>
          <w:szCs w:val="24"/>
          <w:vertAlign w:val="subscript"/>
        </w:rPr>
        <w:t>D</w:t>
      </w:r>
      <w:r>
        <w:rPr>
          <w:rFonts w:ascii="Times New Roman" w:hAnsi="Times New Roman" w:hint="eastAsia"/>
          <w:sz w:val="24"/>
          <w:szCs w:val="24"/>
        </w:rPr>
        <w:t xml:space="preserve"> with respect to V</w:t>
      </w:r>
      <w:r w:rsidRPr="009670EA">
        <w:rPr>
          <w:rFonts w:ascii="Times New Roman" w:hAnsi="Times New Roman" w:hint="eastAsia"/>
          <w:sz w:val="24"/>
          <w:szCs w:val="24"/>
          <w:vertAlign w:val="subscript"/>
        </w:rPr>
        <w:t>DS</w:t>
      </w:r>
      <w:r>
        <w:rPr>
          <w:rFonts w:ascii="Times New Roman" w:hAnsi="Times New Roman" w:hint="eastAsia"/>
          <w:sz w:val="24"/>
          <w:szCs w:val="24"/>
        </w:rPr>
        <w:t xml:space="preserve"> leads to</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vertAlign w:val="subscript"/>
              </w:rPr>
            </m:ctrlPr>
          </m:sSubPr>
          <m:e>
            <m:r>
              <m:rPr>
                <m:sty m:val="p"/>
              </m:rPr>
              <w:rPr>
                <w:rFonts w:ascii="Cambria Math" w:hAnsi="Cambria Math"/>
                <w:sz w:val="24"/>
                <w:szCs w:val="24"/>
                <w:vertAlign w:val="subscript"/>
              </w:rPr>
              <m:t>g</m:t>
            </m:r>
          </m:e>
          <m:sub>
            <m:r>
              <m:rPr>
                <m:sty m:val="p"/>
              </m:rPr>
              <w:rPr>
                <w:rFonts w:ascii="Cambria Math" w:hAnsi="Cambria Math"/>
                <w:sz w:val="24"/>
                <w:szCs w:val="24"/>
                <w:vertAlign w:val="subscript"/>
              </w:rPr>
              <m:t>D</m:t>
            </m:r>
          </m:sub>
        </m:sSub>
        <m:r>
          <w:rPr>
            <w:rFonts w:ascii="Cambria Math" w:hAnsi="Cambria Math"/>
            <w:sz w:val="24"/>
            <w:szCs w:val="24"/>
            <w:vertAlign w:val="subscript"/>
          </w:rPr>
          <m:t xml:space="preserve">= </m:t>
        </m:r>
        <m:sSub>
          <m:sSubPr>
            <m:ctrlPr>
              <w:rPr>
                <w:rFonts w:ascii="Cambria Math" w:hAnsi="Cambria Math" w:cs="StandardSymL"/>
                <w:i/>
                <w:sz w:val="24"/>
                <w:szCs w:val="24"/>
              </w:rPr>
            </m:ctrlPr>
          </m:sSubPr>
          <m:e>
            <m:d>
              <m:dPr>
                <m:begChr m:val=""/>
                <m:endChr m:val="|"/>
                <m:ctrlPr>
                  <w:rPr>
                    <w:rFonts w:ascii="Cambria Math" w:hAnsi="Cambria Math" w:cs="StandardSymL"/>
                    <w:sz w:val="24"/>
                    <w:szCs w:val="24"/>
                  </w:rPr>
                </m:ctrlPr>
              </m:dPr>
              <m:e>
                <m:f>
                  <m:fPr>
                    <m:ctrlPr>
                      <w:rPr>
                        <w:rFonts w:ascii="Cambria Math" w:hAnsi="Cambria Math"/>
                        <w:i/>
                        <w:sz w:val="24"/>
                        <w:szCs w:val="24"/>
                        <w:vertAlign w:val="subscript"/>
                      </w:rPr>
                    </m:ctrlPr>
                  </m:fPr>
                  <m:num>
                    <m:r>
                      <w:rPr>
                        <w:rFonts w:ascii="Cambria Math" w:hAnsi="Cambria Math"/>
                        <w:sz w:val="24"/>
                        <w:szCs w:val="24"/>
                        <w:vertAlign w:val="subscript"/>
                      </w:rPr>
                      <m:t>∂</m:t>
                    </m:r>
                    <m:sSub>
                      <m:sSubPr>
                        <m:ctrlPr>
                          <w:rPr>
                            <w:rFonts w:ascii="Cambria Math" w:hAnsi="Cambria Math"/>
                            <w:i/>
                            <w:sz w:val="24"/>
                            <w:szCs w:val="24"/>
                            <w:vertAlign w:val="subscript"/>
                          </w:rPr>
                        </m:ctrlPr>
                      </m:sSubPr>
                      <m:e>
                        <m:r>
                          <w:rPr>
                            <w:rFonts w:ascii="Cambria Math" w:hAnsi="Cambria Math"/>
                            <w:sz w:val="24"/>
                            <w:szCs w:val="24"/>
                            <w:vertAlign w:val="subscript"/>
                          </w:rPr>
                          <m:t>I</m:t>
                        </m:r>
                      </m:e>
                      <m:sub>
                        <m:r>
                          <w:rPr>
                            <w:rFonts w:ascii="Cambria Math" w:hAnsi="Cambria Math"/>
                            <w:sz w:val="24"/>
                            <w:szCs w:val="24"/>
                            <w:vertAlign w:val="subscript"/>
                          </w:rPr>
                          <m:t>D</m:t>
                        </m:r>
                      </m:sub>
                    </m:sSub>
                  </m:num>
                  <m:den>
                    <m:r>
                      <w:rPr>
                        <w:rFonts w:ascii="Cambria Math" w:hAnsi="Cambria Math"/>
                        <w:sz w:val="24"/>
                        <w:szCs w:val="24"/>
                        <w:vertAlign w:val="subscript"/>
                      </w:rPr>
                      <m:t>∂</m:t>
                    </m:r>
                    <m:sSub>
                      <m:sSubPr>
                        <m:ctrlPr>
                          <w:rPr>
                            <w:rFonts w:ascii="Cambria Math" w:hAnsi="Cambria Math"/>
                            <w:i/>
                            <w:sz w:val="24"/>
                            <w:szCs w:val="24"/>
                            <w:vertAlign w:val="subscript"/>
                          </w:rPr>
                        </m:ctrlPr>
                      </m:sSubPr>
                      <m:e>
                        <m:r>
                          <w:rPr>
                            <w:rFonts w:ascii="Cambria Math" w:hAnsi="Cambria Math"/>
                            <w:sz w:val="24"/>
                            <w:szCs w:val="24"/>
                            <w:vertAlign w:val="subscript"/>
                          </w:rPr>
                          <m:t>V</m:t>
                        </m:r>
                      </m:e>
                      <m:sub>
                        <m:r>
                          <w:rPr>
                            <w:rFonts w:ascii="Cambria Math" w:hAnsi="Cambria Math"/>
                            <w:sz w:val="24"/>
                            <w:szCs w:val="24"/>
                            <w:vertAlign w:val="subscript"/>
                          </w:rPr>
                          <m:t>DS</m:t>
                        </m:r>
                      </m:sub>
                    </m:sSub>
                  </m:den>
                </m:f>
              </m:e>
            </m:d>
            <m:ctrlPr>
              <w:rPr>
                <w:rFonts w:ascii="Cambria Math" w:hAnsi="Cambria Math"/>
                <w:i/>
                <w:sz w:val="24"/>
                <w:szCs w:val="24"/>
                <w:vertAlign w:val="subscript"/>
              </w:rPr>
            </m:ctrlPr>
          </m:e>
          <m:sub>
            <m:sSub>
              <m:sSubPr>
                <m:ctrlPr>
                  <w:rPr>
                    <w:rFonts w:ascii="Cambria Math" w:hAnsi="Cambria Math" w:cs="StandardSymL"/>
                    <w:i/>
                    <w:sz w:val="24"/>
                    <w:szCs w:val="24"/>
                  </w:rPr>
                </m:ctrlPr>
              </m:sSubPr>
              <m:e>
                <m:r>
                  <w:rPr>
                    <w:rFonts w:ascii="Cambria Math" w:hAnsi="Cambria Math" w:cs="StandardSymL"/>
                    <w:sz w:val="24"/>
                    <w:szCs w:val="24"/>
                  </w:rPr>
                  <m:t>V</m:t>
                </m:r>
              </m:e>
              <m:sub>
                <m:r>
                  <w:rPr>
                    <w:rFonts w:ascii="Cambria Math" w:hAnsi="Cambria Math" w:cs="StandardSymL"/>
                    <w:sz w:val="24"/>
                    <w:szCs w:val="24"/>
                  </w:rPr>
                  <m:t>GS=constant</m:t>
                </m:r>
              </m:sub>
            </m:sSub>
          </m:sub>
        </m:sSub>
        <m:r>
          <w:rPr>
            <w:rFonts w:ascii="Cambria Math" w:hAnsi="Cambria Math" w:cs="StandardSymL"/>
            <w:sz w:val="24"/>
            <w:szCs w:val="24"/>
          </w:rPr>
          <m:t>=μ</m:t>
        </m:r>
        <m:sSub>
          <m:sSubPr>
            <m:ctrlPr>
              <w:rPr>
                <w:rFonts w:ascii="Cambria Math" w:hAnsi="Cambria Math" w:cs="StandardSymL"/>
                <w:i/>
                <w:sz w:val="24"/>
                <w:szCs w:val="24"/>
              </w:rPr>
            </m:ctrlPr>
          </m:sSubPr>
          <m:e>
            <m:r>
              <w:rPr>
                <w:rFonts w:ascii="Cambria Math" w:hAnsi="Cambria Math" w:cs="StandardSymL"/>
                <w:sz w:val="24"/>
                <w:szCs w:val="24"/>
              </w:rPr>
              <m:t>C</m:t>
            </m:r>
          </m:e>
          <m:sub>
            <m:r>
              <w:rPr>
                <w:rFonts w:ascii="Cambria Math" w:hAnsi="Cambria Math" w:cs="StandardSymL"/>
                <w:sz w:val="24"/>
                <w:szCs w:val="24"/>
              </w:rPr>
              <m:t>I</m:t>
            </m:r>
          </m:sub>
        </m:sSub>
        <m:f>
          <m:fPr>
            <m:ctrlPr>
              <w:rPr>
                <w:rFonts w:ascii="Cambria Math" w:hAnsi="Cambria Math" w:cs="StandardSymL"/>
                <w:i/>
                <w:sz w:val="24"/>
                <w:szCs w:val="24"/>
              </w:rPr>
            </m:ctrlPr>
          </m:fPr>
          <m:num>
            <m:r>
              <w:rPr>
                <w:rFonts w:ascii="Cambria Math" w:hAnsi="Cambria Math" w:cs="StandardSymL"/>
                <w:sz w:val="24"/>
                <w:szCs w:val="24"/>
              </w:rPr>
              <m:t>W</m:t>
            </m:r>
          </m:num>
          <m:den>
            <m:r>
              <w:rPr>
                <w:rFonts w:ascii="Cambria Math" w:hAnsi="Cambria Math" w:cs="StandardSymL"/>
                <w:sz w:val="24"/>
                <w:szCs w:val="24"/>
              </w:rPr>
              <m:t>L</m:t>
            </m:r>
          </m:den>
        </m:f>
        <m:r>
          <w:rPr>
            <w:rFonts w:ascii="Cambria Math" w:hAnsi="Cambria Math" w:cs="StandardSymL"/>
            <w:sz w:val="24"/>
            <w:szCs w:val="24"/>
          </w:rPr>
          <m:t>(</m:t>
        </m:r>
        <m:sSub>
          <m:sSubPr>
            <m:ctrlPr>
              <w:rPr>
                <w:rFonts w:ascii="Cambria Math" w:hAnsi="Cambria Math" w:cs="StandardSymL"/>
                <w:i/>
                <w:sz w:val="24"/>
                <w:szCs w:val="24"/>
              </w:rPr>
            </m:ctrlPr>
          </m:sSubPr>
          <m:e>
            <m:r>
              <w:rPr>
                <w:rFonts w:ascii="Cambria Math" w:hAnsi="Cambria Math" w:cs="StandardSymL"/>
                <w:sz w:val="24"/>
                <w:szCs w:val="24"/>
              </w:rPr>
              <m:t>V</m:t>
            </m:r>
          </m:e>
          <m:sub>
            <m:r>
              <w:rPr>
                <w:rFonts w:ascii="Cambria Math" w:hAnsi="Cambria Math" w:cs="StandardSymL"/>
                <w:sz w:val="24"/>
                <w:szCs w:val="24"/>
              </w:rPr>
              <m:t>GS</m:t>
            </m:r>
          </m:sub>
        </m:sSub>
        <m:r>
          <w:rPr>
            <w:rFonts w:ascii="Cambria Math" w:hAnsi="Cambria Math" w:cs="StandardSymL"/>
            <w:sz w:val="24"/>
            <w:szCs w:val="24"/>
          </w:rPr>
          <m:t>-</m:t>
        </m:r>
        <m:sSub>
          <m:sSubPr>
            <m:ctrlPr>
              <w:rPr>
                <w:rFonts w:ascii="Cambria Math" w:hAnsi="Cambria Math" w:cs="StandardSymL"/>
                <w:i/>
                <w:sz w:val="24"/>
                <w:szCs w:val="24"/>
              </w:rPr>
            </m:ctrlPr>
          </m:sSubPr>
          <m:e>
            <m:r>
              <w:rPr>
                <w:rFonts w:ascii="Cambria Math" w:hAnsi="Cambria Math" w:cs="StandardSymL"/>
                <w:sz w:val="24"/>
                <w:szCs w:val="24"/>
              </w:rPr>
              <m:t>V</m:t>
            </m:r>
          </m:e>
          <m:sub>
            <m:r>
              <w:rPr>
                <w:rFonts w:ascii="Cambria Math" w:hAnsi="Cambria Math" w:cs="StandardSymL"/>
                <w:sz w:val="24"/>
                <w:szCs w:val="24"/>
              </w:rPr>
              <m:t>th</m:t>
            </m:r>
          </m:sub>
        </m:sSub>
        <m:r>
          <w:rPr>
            <w:rFonts w:ascii="Cambria Math" w:hAnsi="Cambria Math" w:cs="StandardSymL"/>
            <w:sz w:val="24"/>
            <w:szCs w:val="24"/>
          </w:rPr>
          <m:t>-</m:t>
        </m:r>
        <m:sSub>
          <m:sSubPr>
            <m:ctrlPr>
              <w:rPr>
                <w:rFonts w:ascii="Cambria Math" w:hAnsi="Cambria Math" w:cs="StandardSymL"/>
                <w:i/>
                <w:sz w:val="24"/>
                <w:szCs w:val="24"/>
              </w:rPr>
            </m:ctrlPr>
          </m:sSubPr>
          <m:e>
            <m:r>
              <w:rPr>
                <w:rFonts w:ascii="Cambria Math" w:hAnsi="Cambria Math" w:cs="StandardSymL"/>
                <w:sz w:val="24"/>
                <w:szCs w:val="24"/>
              </w:rPr>
              <m:t>V</m:t>
            </m:r>
          </m:e>
          <m:sub>
            <m:r>
              <w:rPr>
                <w:rFonts w:ascii="Cambria Math" w:hAnsi="Cambria Math" w:cs="StandardSymL"/>
                <w:sz w:val="24"/>
                <w:szCs w:val="24"/>
              </w:rPr>
              <m:t>DS</m:t>
            </m:r>
          </m:sub>
        </m:sSub>
        <m:r>
          <w:rPr>
            <w:rFonts w:ascii="Cambria Math" w:hAnsi="Cambria Math" w:cs="StandardSymL"/>
            <w:sz w:val="24"/>
            <w:szCs w:val="24"/>
          </w:rPr>
          <m:t>)</m:t>
        </m:r>
      </m:oMath>
      <w:r w:rsidR="0088635F">
        <w:rPr>
          <w:rFonts w:ascii="Times New Roman" w:hAnsi="Times New Roman" w:hint="eastAsia"/>
          <w:sz w:val="24"/>
          <w:szCs w:val="24"/>
        </w:rPr>
        <w:t>.                                 (1.2)</w:t>
      </w:r>
      <w:r w:rsidR="0088635F">
        <w:rPr>
          <w:rFonts w:ascii="Times New Roman" w:hAnsi="Times New Roman" w:hint="eastAsia"/>
          <w:sz w:val="24"/>
          <w:szCs w:val="24"/>
          <w:vertAlign w:val="subscript"/>
        </w:rPr>
        <w:t xml:space="preserve"> </w:t>
      </w:r>
    </w:p>
    <w:p w:rsidR="0088635F" w:rsidRDefault="0088635F" w:rsidP="00225D1A">
      <w:pPr>
        <w:spacing w:line="480" w:lineRule="auto"/>
        <w:ind w:firstLineChars="50" w:firstLine="120"/>
        <w:jc w:val="both"/>
        <w:rPr>
          <w:rFonts w:ascii="Times New Roman" w:hAnsi="Times New Roman"/>
          <w:sz w:val="24"/>
          <w:szCs w:val="24"/>
        </w:rPr>
      </w:pPr>
      <w:r>
        <w:rPr>
          <w:rFonts w:ascii="Times New Roman" w:hAnsi="Times New Roman" w:hint="eastAsia"/>
          <w:sz w:val="24"/>
          <w:szCs w:val="24"/>
        </w:rPr>
        <w:t>Figure 1-4(a) shows the schematic diagram for definition of V</w:t>
      </w:r>
      <w:r w:rsidRPr="002839F3">
        <w:rPr>
          <w:rFonts w:ascii="Times New Roman" w:hAnsi="Times New Roman" w:hint="eastAsia"/>
          <w:sz w:val="24"/>
          <w:szCs w:val="24"/>
          <w:vertAlign w:val="subscript"/>
        </w:rPr>
        <w:t>th</w:t>
      </w:r>
      <w:r>
        <w:rPr>
          <w:rFonts w:ascii="Times New Roman" w:hAnsi="Times New Roman" w:hint="eastAsia"/>
          <w:sz w:val="24"/>
          <w:szCs w:val="24"/>
        </w:rPr>
        <w:t>. G</w:t>
      </w:r>
      <w:r w:rsidRPr="002839F3">
        <w:rPr>
          <w:rFonts w:ascii="Times New Roman" w:hAnsi="Times New Roman" w:hint="eastAsia"/>
          <w:sz w:val="24"/>
          <w:szCs w:val="24"/>
          <w:vertAlign w:val="subscript"/>
        </w:rPr>
        <w:t>D</w:t>
      </w:r>
      <w:r>
        <w:rPr>
          <w:rFonts w:ascii="Times New Roman" w:hAnsi="Times New Roman" w:hint="eastAsia"/>
          <w:sz w:val="24"/>
          <w:szCs w:val="24"/>
        </w:rPr>
        <w:t>-V</w:t>
      </w:r>
      <w:r w:rsidRPr="002839F3">
        <w:rPr>
          <w:rFonts w:ascii="Times New Roman" w:hAnsi="Times New Roman" w:hint="eastAsia"/>
          <w:sz w:val="24"/>
          <w:szCs w:val="24"/>
          <w:vertAlign w:val="subscript"/>
        </w:rPr>
        <w:t>GS</w:t>
      </w:r>
      <w:r>
        <w:rPr>
          <w:rFonts w:ascii="Times New Roman" w:hAnsi="Times New Roman" w:hint="eastAsia"/>
          <w:sz w:val="24"/>
          <w:szCs w:val="24"/>
        </w:rPr>
        <w:t xml:space="preserve"> plot should be an extrapolation of the linear portion of this curve to the V</w:t>
      </w:r>
      <w:r w:rsidRPr="002839F3">
        <w:rPr>
          <w:rFonts w:ascii="Times New Roman" w:hAnsi="Times New Roman" w:hint="eastAsia"/>
          <w:sz w:val="24"/>
          <w:szCs w:val="24"/>
          <w:vertAlign w:val="subscript"/>
        </w:rPr>
        <w:t>GS</w:t>
      </w:r>
      <w:r>
        <w:rPr>
          <w:rFonts w:ascii="Times New Roman" w:hAnsi="Times New Roman" w:hint="eastAsia"/>
          <w:sz w:val="24"/>
          <w:szCs w:val="24"/>
        </w:rPr>
        <w:t xml:space="preserve"> axis is equal to V</w:t>
      </w:r>
      <w:r w:rsidRPr="002839F3">
        <w:rPr>
          <w:rFonts w:ascii="Times New Roman" w:hAnsi="Times New Roman" w:hint="eastAsia"/>
          <w:sz w:val="24"/>
          <w:szCs w:val="24"/>
          <w:vertAlign w:val="subscript"/>
        </w:rPr>
        <w:t>th</w:t>
      </w:r>
      <w:r>
        <w:rPr>
          <w:rFonts w:ascii="Times New Roman" w:hAnsi="Times New Roman" w:hint="eastAsia"/>
          <w:sz w:val="24"/>
          <w:szCs w:val="24"/>
          <w:vertAlign w:val="subscript"/>
        </w:rPr>
        <w:t xml:space="preserve"> </w:t>
      </w:r>
      <w:r>
        <w:rPr>
          <w:rFonts w:ascii="Times New Roman" w:hAnsi="Times New Roman" w:hint="eastAsia"/>
          <w:sz w:val="24"/>
          <w:szCs w:val="24"/>
        </w:rPr>
        <w:t>+ V</w:t>
      </w:r>
      <w:r w:rsidRPr="002839F3">
        <w:rPr>
          <w:rFonts w:ascii="Times New Roman" w:hAnsi="Times New Roman" w:hint="eastAsia"/>
          <w:sz w:val="24"/>
          <w:szCs w:val="24"/>
          <w:vertAlign w:val="subscript"/>
        </w:rPr>
        <w:t>DS</w:t>
      </w:r>
      <w:r>
        <w:rPr>
          <w:rFonts w:ascii="Times New Roman" w:hAnsi="Times New Roman" w:hint="eastAsia"/>
          <w:sz w:val="24"/>
          <w:szCs w:val="24"/>
        </w:rPr>
        <w:t xml:space="preserve">. An alternative procedure for assessing the initiation of current flow in a TFT is to employ a </w:t>
      </w:r>
      <m:oMath>
        <m:func>
          <m:funcPr>
            <m:ctrlPr>
              <w:rPr>
                <w:rFonts w:ascii="Cambria Math" w:hAnsi="Cambria Math"/>
                <w:sz w:val="24"/>
                <w:szCs w:val="24"/>
              </w:rPr>
            </m:ctrlPr>
          </m:funcPr>
          <m:fName>
            <m:r>
              <m:rPr>
                <m:sty m:val="p"/>
              </m:rPr>
              <w:rPr>
                <w:rFonts w:ascii="Cambria Math" w:hAnsi="Cambria Math"/>
                <w:sz w:val="24"/>
                <w:szCs w:val="24"/>
              </w:rPr>
              <m:t>log</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func>
      </m:oMath>
      <w:r>
        <w:rPr>
          <w:rFonts w:ascii="Times New Roman" w:hAnsi="Times New Roman" w:hint="eastAsia"/>
          <w:sz w:val="24"/>
          <w:szCs w:val="24"/>
        </w:rPr>
        <w:t xml:space="preserve"> curve and to define a turn on voltage, V</w:t>
      </w:r>
      <w:r w:rsidRPr="002839F3">
        <w:rPr>
          <w:rFonts w:ascii="Times New Roman" w:hAnsi="Times New Roman" w:hint="eastAsia"/>
          <w:sz w:val="24"/>
          <w:szCs w:val="24"/>
          <w:vertAlign w:val="subscript"/>
        </w:rPr>
        <w:t>ON</w:t>
      </w:r>
      <w:r>
        <w:rPr>
          <w:rFonts w:ascii="Times New Roman" w:hAnsi="Times New Roman" w:hint="eastAsia"/>
          <w:sz w:val="24"/>
          <w:szCs w:val="24"/>
        </w:rPr>
        <w:t>, as the voltage which I</w:t>
      </w:r>
      <w:r w:rsidRPr="002839F3">
        <w:rPr>
          <w:rFonts w:ascii="Times New Roman" w:hAnsi="Times New Roman" w:hint="eastAsia"/>
          <w:sz w:val="24"/>
          <w:szCs w:val="24"/>
          <w:vertAlign w:val="subscript"/>
        </w:rPr>
        <w:t>D</w:t>
      </w:r>
      <w:r>
        <w:rPr>
          <w:rFonts w:ascii="Times New Roman" w:hAnsi="Times New Roman" w:hint="eastAsia"/>
          <w:sz w:val="24"/>
          <w:szCs w:val="24"/>
        </w:rPr>
        <w:t xml:space="preserve"> begins to increase with V</w:t>
      </w:r>
      <w:r w:rsidRPr="002839F3">
        <w:rPr>
          <w:rFonts w:ascii="Times New Roman" w:hAnsi="Times New Roman" w:hint="eastAsia"/>
          <w:sz w:val="24"/>
          <w:szCs w:val="24"/>
          <w:vertAlign w:val="subscript"/>
        </w:rPr>
        <w:t>GS</w:t>
      </w:r>
      <w:r>
        <w:rPr>
          <w:rFonts w:ascii="Times New Roman" w:hAnsi="Times New Roman" w:hint="eastAsia"/>
          <w:sz w:val="24"/>
          <w:szCs w:val="24"/>
        </w:rPr>
        <w:t xml:space="preserve">. Figure 1-4(b) shows a </w:t>
      </w:r>
      <m:oMath>
        <m:func>
          <m:funcPr>
            <m:ctrlPr>
              <w:rPr>
                <w:rFonts w:ascii="Cambria Math" w:hAnsi="Cambria Math"/>
                <w:sz w:val="24"/>
                <w:szCs w:val="24"/>
              </w:rPr>
            </m:ctrlPr>
          </m:funcPr>
          <m:fName>
            <m:r>
              <m:rPr>
                <m:sty m:val="p"/>
              </m:rPr>
              <w:rPr>
                <w:rFonts w:ascii="Cambria Math" w:hAnsi="Cambria Math"/>
                <w:sz w:val="24"/>
                <w:szCs w:val="24"/>
              </w:rPr>
              <m:t>log</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func>
      </m:oMath>
      <w:r>
        <w:rPr>
          <w:rFonts w:ascii="Times New Roman" w:hAnsi="Times New Roman" w:hint="eastAsia"/>
          <w:sz w:val="24"/>
          <w:szCs w:val="24"/>
        </w:rPr>
        <w:t xml:space="preserve"> plot which represents the difference between V</w:t>
      </w:r>
      <w:r w:rsidRPr="0015797D">
        <w:rPr>
          <w:rFonts w:ascii="Times New Roman" w:hAnsi="Times New Roman" w:hint="eastAsia"/>
          <w:sz w:val="24"/>
          <w:szCs w:val="24"/>
          <w:vertAlign w:val="subscript"/>
        </w:rPr>
        <w:t>th</w:t>
      </w:r>
      <w:r>
        <w:rPr>
          <w:rFonts w:ascii="Times New Roman" w:hAnsi="Times New Roman" w:hint="eastAsia"/>
          <w:sz w:val="24"/>
          <w:szCs w:val="24"/>
        </w:rPr>
        <w:t xml:space="preserve"> and V</w:t>
      </w:r>
      <w:r w:rsidRPr="0015797D">
        <w:rPr>
          <w:rFonts w:ascii="Times New Roman" w:hAnsi="Times New Roman" w:hint="eastAsia"/>
          <w:sz w:val="24"/>
          <w:szCs w:val="24"/>
          <w:vertAlign w:val="subscript"/>
        </w:rPr>
        <w:t>ON</w:t>
      </w:r>
      <w:r>
        <w:rPr>
          <w:rFonts w:ascii="Times New Roman" w:hAnsi="Times New Roman" w:hint="eastAsia"/>
          <w:sz w:val="24"/>
          <w:szCs w:val="24"/>
        </w:rPr>
        <w:t>. The other way to extract V</w:t>
      </w:r>
      <w:r w:rsidRPr="00F16B3A">
        <w:rPr>
          <w:rFonts w:ascii="Times New Roman" w:hAnsi="Times New Roman" w:hint="eastAsia"/>
          <w:sz w:val="24"/>
          <w:szCs w:val="24"/>
          <w:vertAlign w:val="subscript"/>
        </w:rPr>
        <w:t>th</w:t>
      </w:r>
      <w:r>
        <w:rPr>
          <w:rFonts w:ascii="Times New Roman" w:hAnsi="Times New Roman" w:hint="eastAsia"/>
          <w:sz w:val="24"/>
          <w:szCs w:val="24"/>
        </w:rPr>
        <w:t xml:space="preserve"> in </w:t>
      </w:r>
      <w:r>
        <w:rPr>
          <w:rFonts w:ascii="Times New Roman" w:hAnsi="Times New Roman"/>
          <w:sz w:val="24"/>
          <w:szCs w:val="24"/>
        </w:rPr>
        <w:t xml:space="preserve">the </w:t>
      </w:r>
      <w:r>
        <w:rPr>
          <w:rFonts w:ascii="Times New Roman" w:hAnsi="Times New Roman" w:hint="eastAsia"/>
          <w:sz w:val="24"/>
          <w:szCs w:val="24"/>
        </w:rPr>
        <w:t>transfer curve of TFTs will be extracted by extrapolating in the saturation region on the</w:t>
      </w:r>
      <m:oMath>
        <m:r>
          <m:rPr>
            <m:sty m:val="p"/>
          </m:rPr>
          <w:rPr>
            <w:rFonts w:ascii="Cambria Math" w:hAnsi="Cambria Math"/>
            <w:sz w:val="24"/>
            <w:szCs w:val="24"/>
          </w:rPr>
          <m:t xml:space="preserve"> </m:t>
        </m:r>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m:rPr>
                <m:sty m:val="p"/>
              </m:rPr>
              <w:rPr>
                <w:rFonts w:ascii="Cambria Math" w:hAnsi="Cambria Math"/>
                <w:sz w:val="24"/>
                <w:szCs w:val="24"/>
              </w:rPr>
              <m:t>DS</m:t>
            </m:r>
            <m:ctrlPr>
              <w:rPr>
                <w:rFonts w:ascii="Cambria Math" w:hAnsi="Cambria Math"/>
                <w:sz w:val="24"/>
                <w:szCs w:val="24"/>
              </w:rPr>
            </m:ctrlPr>
          </m:sub>
          <m:sup>
            <m:r>
              <w:rPr>
                <w:rFonts w:ascii="Cambria Math" w:hAnsi="Cambria Math"/>
                <w:sz w:val="24"/>
                <w:szCs w:val="24"/>
              </w:rPr>
              <m:t>1/2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Pr>
          <w:rFonts w:ascii="Times New Roman" w:hAnsi="Times New Roman" w:hint="eastAsia"/>
          <w:sz w:val="24"/>
          <w:szCs w:val="24"/>
        </w:rPr>
        <w:t xml:space="preserve"> characteristic plot as shown in Figure 1-4(a). In this dissertation we will </w:t>
      </w:r>
      <w:r>
        <w:rPr>
          <w:rFonts w:ascii="Times New Roman" w:hAnsi="Times New Roman"/>
          <w:sz w:val="24"/>
          <w:szCs w:val="24"/>
        </w:rPr>
        <w:t>use</w:t>
      </w:r>
      <w:r>
        <w:rPr>
          <w:rFonts w:ascii="Times New Roman" w:hAnsi="Times New Roman" w:hint="eastAsia"/>
          <w:sz w:val="24"/>
          <w:szCs w:val="24"/>
        </w:rPr>
        <w:t xml:space="preserve"> the second method to extract the V</w:t>
      </w:r>
      <w:r w:rsidRPr="00F16B3A">
        <w:rPr>
          <w:rFonts w:ascii="Times New Roman" w:hAnsi="Times New Roman" w:hint="eastAsia"/>
          <w:sz w:val="24"/>
          <w:szCs w:val="24"/>
          <w:vertAlign w:val="subscript"/>
        </w:rPr>
        <w:t>th</w:t>
      </w:r>
      <w:r>
        <w:rPr>
          <w:rFonts w:ascii="Times New Roman" w:hAnsi="Times New Roman" w:hint="eastAsia"/>
          <w:sz w:val="24"/>
          <w:szCs w:val="24"/>
        </w:rPr>
        <w:t xml:space="preserve"> using</w:t>
      </w:r>
      <m:oMath>
        <m:r>
          <m:rPr>
            <m:sty m:val="p"/>
          </m:rPr>
          <w:rPr>
            <w:rFonts w:ascii="Cambria Math" w:hAnsi="Cambria Math"/>
            <w:sz w:val="24"/>
            <w:szCs w:val="24"/>
          </w:rPr>
          <m:t xml:space="preserve"> </m:t>
        </m:r>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m:rPr>
                <m:sty m:val="p"/>
              </m:rPr>
              <w:rPr>
                <w:rFonts w:ascii="Cambria Math" w:hAnsi="Cambria Math"/>
                <w:sz w:val="24"/>
                <w:szCs w:val="24"/>
              </w:rPr>
              <m:t>DS</m:t>
            </m:r>
            <m:ctrlPr>
              <w:rPr>
                <w:rFonts w:ascii="Cambria Math" w:hAnsi="Cambria Math"/>
                <w:sz w:val="24"/>
                <w:szCs w:val="24"/>
              </w:rPr>
            </m:ctrlPr>
          </m:sub>
          <m:sup>
            <m:r>
              <w:rPr>
                <w:rFonts w:ascii="Cambria Math" w:hAnsi="Cambria Math"/>
                <w:sz w:val="24"/>
                <w:szCs w:val="24"/>
              </w:rPr>
              <m:t>1/2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Pr>
          <w:rFonts w:ascii="Times New Roman" w:hAnsi="Times New Roman" w:hint="eastAsia"/>
          <w:sz w:val="24"/>
          <w:szCs w:val="24"/>
        </w:rPr>
        <w:t xml:space="preserve"> graph.</w:t>
      </w: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r w:rsidRPr="00D41B17">
        <w:rPr>
          <w:noProof/>
        </w:rPr>
        <w:lastRenderedPageBreak/>
        <w:drawing>
          <wp:inline distT="0" distB="0" distL="0" distR="0" wp14:anchorId="200C3595" wp14:editId="0F7061A2">
            <wp:extent cx="5808269" cy="3262777"/>
            <wp:effectExtent l="0" t="0" r="2540" b="0"/>
            <wp:docPr id="21583" name="그림 2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805937" cy="3261467"/>
                    </a:xfrm>
                    <a:prstGeom prst="rect">
                      <a:avLst/>
                    </a:prstGeom>
                    <a:noFill/>
                    <a:ln>
                      <a:noFill/>
                    </a:ln>
                  </pic:spPr>
                </pic:pic>
              </a:graphicData>
            </a:graphic>
          </wp:inline>
        </w:drawing>
      </w:r>
      <w:r w:rsidRPr="00F16B3A">
        <w:rPr>
          <w:rFonts w:ascii="Times New Roman" w:hAnsi="Times New Roman"/>
          <w:sz w:val="24"/>
          <w:szCs w:val="24"/>
        </w:rPr>
        <w:t>Figure 1-</w:t>
      </w:r>
      <w:r w:rsidRPr="00F16B3A">
        <w:rPr>
          <w:rFonts w:ascii="Times New Roman" w:hAnsi="Times New Roman"/>
          <w:sz w:val="24"/>
          <w:szCs w:val="24"/>
        </w:rPr>
        <w:fldChar w:fldCharType="begin"/>
      </w:r>
      <w:r w:rsidRPr="00F16B3A">
        <w:rPr>
          <w:rFonts w:ascii="Times New Roman" w:hAnsi="Times New Roman"/>
          <w:sz w:val="24"/>
          <w:szCs w:val="24"/>
        </w:rPr>
        <w:instrText xml:space="preserve"> SEQ Figure_1. \* ARABIC </w:instrText>
      </w:r>
      <w:r w:rsidRPr="00F16B3A">
        <w:rPr>
          <w:rFonts w:ascii="Times New Roman" w:hAnsi="Times New Roman"/>
          <w:sz w:val="24"/>
          <w:szCs w:val="24"/>
        </w:rPr>
        <w:fldChar w:fldCharType="separate"/>
      </w:r>
      <w:r w:rsidRPr="00F16B3A">
        <w:rPr>
          <w:rFonts w:ascii="Times New Roman" w:hAnsi="Times New Roman"/>
          <w:noProof/>
          <w:sz w:val="24"/>
          <w:szCs w:val="24"/>
        </w:rPr>
        <w:t>4</w:t>
      </w:r>
      <w:r w:rsidRPr="00F16B3A">
        <w:rPr>
          <w:rFonts w:ascii="Times New Roman" w:hAnsi="Times New Roman"/>
          <w:sz w:val="24"/>
          <w:szCs w:val="24"/>
        </w:rPr>
        <w:fldChar w:fldCharType="end"/>
      </w:r>
      <w:r w:rsidRPr="00F16B3A">
        <w:rPr>
          <w:rFonts w:ascii="Times New Roman" w:hAnsi="Times New Roman" w:hint="eastAsia"/>
          <w:sz w:val="24"/>
          <w:szCs w:val="24"/>
        </w:rPr>
        <w:t>.</w:t>
      </w:r>
      <w:r w:rsidRPr="00F16B3A">
        <w:rPr>
          <w:rFonts w:ascii="Times New Roman" w:hAnsi="Times New Roman"/>
          <w:sz w:val="24"/>
          <w:szCs w:val="24"/>
        </w:rPr>
        <w:t xml:space="preserve"> Schematic diagram for definition of V</w:t>
      </w:r>
      <w:r w:rsidRPr="00F16B3A">
        <w:rPr>
          <w:rFonts w:ascii="Times New Roman" w:hAnsi="Times New Roman"/>
          <w:sz w:val="24"/>
          <w:szCs w:val="24"/>
          <w:vertAlign w:val="subscript"/>
        </w:rPr>
        <w:t>th</w:t>
      </w:r>
      <w:r w:rsidRPr="00F16B3A">
        <w:rPr>
          <w:rFonts w:ascii="Times New Roman" w:hAnsi="Times New Roman"/>
          <w:sz w:val="24"/>
          <w:szCs w:val="24"/>
        </w:rPr>
        <w:t>, V</w:t>
      </w:r>
      <w:r w:rsidRPr="00F16B3A">
        <w:rPr>
          <w:rFonts w:ascii="Times New Roman" w:hAnsi="Times New Roman"/>
          <w:sz w:val="24"/>
          <w:szCs w:val="24"/>
          <w:vertAlign w:val="subscript"/>
        </w:rPr>
        <w:t>ON</w:t>
      </w:r>
      <w:r w:rsidRPr="00F16B3A">
        <w:rPr>
          <w:rFonts w:ascii="Times New Roman" w:hAnsi="Times New Roman"/>
          <w:sz w:val="24"/>
          <w:szCs w:val="24"/>
        </w:rPr>
        <w:t>: (a) Output conductance gate to source voltage (g</w:t>
      </w:r>
      <w:r w:rsidRPr="00F16B3A">
        <w:rPr>
          <w:rFonts w:ascii="Times New Roman" w:hAnsi="Times New Roman"/>
          <w:sz w:val="24"/>
          <w:szCs w:val="24"/>
          <w:vertAlign w:val="subscript"/>
        </w:rPr>
        <w:t>D</w:t>
      </w:r>
      <w:r w:rsidRPr="00F16B3A">
        <w:rPr>
          <w:rFonts w:ascii="Times New Roman" w:hAnsi="Times New Roman"/>
          <w:sz w:val="24"/>
          <w:szCs w:val="24"/>
        </w:rPr>
        <w:t xml:space="preserve"> – V</w:t>
      </w:r>
      <w:r w:rsidRPr="00F16B3A">
        <w:rPr>
          <w:rFonts w:ascii="Times New Roman" w:hAnsi="Times New Roman"/>
          <w:sz w:val="24"/>
          <w:szCs w:val="24"/>
          <w:vertAlign w:val="subscript"/>
        </w:rPr>
        <w:t>GS</w:t>
      </w:r>
      <w:r w:rsidRPr="00F16B3A">
        <w:rPr>
          <w:rFonts w:ascii="Times New Roman" w:hAnsi="Times New Roman"/>
          <w:sz w:val="24"/>
          <w:szCs w:val="24"/>
        </w:rPr>
        <w:t>) characteristic illustration threshold voltage estimation</w:t>
      </w:r>
      <w:r>
        <w:rPr>
          <w:rFonts w:ascii="Times New Roman" w:hAnsi="Times New Roman" w:hint="eastAsia"/>
          <w:sz w:val="24"/>
          <w:szCs w:val="24"/>
        </w:rPr>
        <w:t xml:space="preserve"> or extract V</w:t>
      </w:r>
      <w:r w:rsidRPr="003F6055">
        <w:rPr>
          <w:rFonts w:ascii="Times New Roman" w:hAnsi="Times New Roman" w:hint="eastAsia"/>
          <w:sz w:val="24"/>
          <w:szCs w:val="24"/>
          <w:vertAlign w:val="subscript"/>
        </w:rPr>
        <w:t>th</w:t>
      </w:r>
      <w:r>
        <w:rPr>
          <w:rFonts w:ascii="Times New Roman" w:hAnsi="Times New Roman" w:hint="eastAsia"/>
          <w:sz w:val="24"/>
          <w:szCs w:val="24"/>
        </w:rPr>
        <w:t xml:space="preserve"> from I</w:t>
      </w:r>
      <w:r w:rsidRPr="003F6055">
        <w:rPr>
          <w:rFonts w:ascii="Times New Roman" w:hAnsi="Times New Roman" w:hint="eastAsia"/>
          <w:sz w:val="24"/>
          <w:szCs w:val="24"/>
          <w:vertAlign w:val="subscript"/>
        </w:rPr>
        <w:t>DS</w:t>
      </w:r>
      <w:r w:rsidRPr="003F6055">
        <w:rPr>
          <w:rFonts w:ascii="Times New Roman" w:hAnsi="Times New Roman" w:hint="eastAsia"/>
          <w:sz w:val="24"/>
          <w:szCs w:val="24"/>
          <w:vertAlign w:val="superscript"/>
        </w:rPr>
        <w:t>1/2</w:t>
      </w:r>
      <w:r>
        <w:rPr>
          <w:rFonts w:ascii="Times New Roman" w:hAnsi="Times New Roman" w:hint="eastAsia"/>
          <w:sz w:val="24"/>
          <w:szCs w:val="24"/>
        </w:rPr>
        <w:t xml:space="preserve"> graph,</w:t>
      </w:r>
      <w:r w:rsidRPr="00F16B3A">
        <w:rPr>
          <w:rFonts w:ascii="Times New Roman" w:hAnsi="Times New Roman"/>
          <w:sz w:val="24"/>
          <w:szCs w:val="24"/>
          <w:vertAlign w:val="subscript"/>
        </w:rPr>
        <w:t xml:space="preserve"> </w:t>
      </w:r>
      <w:r w:rsidRPr="00F16B3A">
        <w:rPr>
          <w:rFonts w:ascii="Times New Roman" w:hAnsi="Times New Roman"/>
          <w:sz w:val="24"/>
          <w:szCs w:val="24"/>
        </w:rPr>
        <w:t>(b) Log(I</w:t>
      </w:r>
      <w:r w:rsidRPr="00F16B3A">
        <w:rPr>
          <w:rFonts w:ascii="Times New Roman" w:hAnsi="Times New Roman"/>
          <w:sz w:val="24"/>
          <w:szCs w:val="24"/>
          <w:vertAlign w:val="subscript"/>
        </w:rPr>
        <w:t>D</w:t>
      </w:r>
      <w:r w:rsidRPr="00F16B3A">
        <w:rPr>
          <w:rFonts w:ascii="Times New Roman" w:hAnsi="Times New Roman"/>
          <w:sz w:val="24"/>
          <w:szCs w:val="24"/>
        </w:rPr>
        <w:t>-V</w:t>
      </w:r>
      <w:r w:rsidRPr="00F16B3A">
        <w:rPr>
          <w:rFonts w:ascii="Times New Roman" w:hAnsi="Times New Roman"/>
          <w:sz w:val="24"/>
          <w:szCs w:val="24"/>
          <w:vertAlign w:val="subscript"/>
        </w:rPr>
        <w:t>GS</w:t>
      </w:r>
      <w:r w:rsidRPr="00F16B3A">
        <w:rPr>
          <w:rFonts w:ascii="Times New Roman" w:hAnsi="Times New Roman"/>
          <w:sz w:val="24"/>
          <w:szCs w:val="24"/>
        </w:rPr>
        <w:t>) transfer characteristics showing the turn on voltage, V</w:t>
      </w:r>
      <w:r w:rsidRPr="00F16B3A">
        <w:rPr>
          <w:rFonts w:ascii="Times New Roman" w:hAnsi="Times New Roman"/>
          <w:sz w:val="24"/>
          <w:szCs w:val="24"/>
          <w:vertAlign w:val="subscript"/>
        </w:rPr>
        <w:t>ON</w:t>
      </w:r>
      <w:r w:rsidRPr="00F16B3A">
        <w:rPr>
          <w:rFonts w:ascii="Times New Roman" w:hAnsi="Times New Roman"/>
          <w:sz w:val="24"/>
          <w:szCs w:val="24"/>
        </w:rPr>
        <w:t>, and the threshold voltage, V</w:t>
      </w:r>
      <w:r w:rsidRPr="00F16B3A">
        <w:rPr>
          <w:rFonts w:ascii="Times New Roman" w:hAnsi="Times New Roman"/>
          <w:sz w:val="24"/>
          <w:szCs w:val="24"/>
          <w:vertAlign w:val="subscript"/>
        </w:rPr>
        <w:t>th</w:t>
      </w:r>
      <w:r w:rsidRPr="00F16B3A">
        <w:rPr>
          <w:rFonts w:ascii="Times New Roman" w:hAnsi="Times New Roman"/>
          <w:sz w:val="24"/>
          <w:szCs w:val="24"/>
        </w:rPr>
        <w:t xml:space="preserve"> for the same device</w:t>
      </w: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P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Pr="00D75871" w:rsidRDefault="0088635F" w:rsidP="00225D1A">
      <w:pPr>
        <w:pStyle w:val="a5"/>
        <w:numPr>
          <w:ilvl w:val="3"/>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 xml:space="preserve">Field effective </w:t>
      </w:r>
      <w:r>
        <w:rPr>
          <w:rFonts w:ascii="Times New Roman" w:hAnsi="Times New Roman" w:cs="Times New Roman"/>
          <w:sz w:val="24"/>
          <w:szCs w:val="24"/>
        </w:rPr>
        <w:t>mobility</w:t>
      </w:r>
      <w:r>
        <w:rPr>
          <w:rFonts w:ascii="Times New Roman" w:hAnsi="Times New Roman" w:cs="Times New Roman" w:hint="eastAsia"/>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FE</m:t>
            </m:r>
          </m:sub>
        </m:sSub>
        <m:r>
          <w:rPr>
            <w:rFonts w:ascii="Cambria Math" w:hAnsi="Cambria Math" w:cs="Times New Roman"/>
            <w:sz w:val="24"/>
            <w:szCs w:val="24"/>
          </w:rPr>
          <m:t>)</m:t>
        </m:r>
      </m:oMath>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w:t>
      </w:r>
      <w:r>
        <w:rPr>
          <w:rFonts w:ascii="Times New Roman" w:hAnsi="Times New Roman"/>
          <w:sz w:val="24"/>
          <w:szCs w:val="24"/>
        </w:rPr>
        <w:t>re are three</w:t>
      </w:r>
      <w:r>
        <w:rPr>
          <w:rFonts w:ascii="Times New Roman" w:hAnsi="Times New Roman" w:hint="eastAsia"/>
          <w:sz w:val="24"/>
          <w:szCs w:val="24"/>
        </w:rPr>
        <w:t xml:space="preserve"> method</w:t>
      </w:r>
      <w:r>
        <w:rPr>
          <w:rFonts w:ascii="Times New Roman" w:hAnsi="Times New Roman"/>
          <w:sz w:val="24"/>
          <w:szCs w:val="24"/>
        </w:rPr>
        <w:t>s</w:t>
      </w:r>
      <w:r>
        <w:rPr>
          <w:rFonts w:ascii="Times New Roman" w:hAnsi="Times New Roman" w:hint="eastAsia"/>
          <w:sz w:val="24"/>
          <w:szCs w:val="24"/>
        </w:rPr>
        <w:t xml:space="preserve"> to extract the field effect </w:t>
      </w:r>
      <w:r>
        <w:rPr>
          <w:rFonts w:ascii="Times New Roman" w:hAnsi="Times New Roman"/>
          <w:sz w:val="24"/>
          <w:szCs w:val="24"/>
        </w:rPr>
        <w:t>mobility</w:t>
      </w:r>
      <w:r>
        <w:rPr>
          <w:rFonts w:ascii="Times New Roman" w:hAnsi="Times New Roman" w:hint="eastAsia"/>
          <w:sz w:val="24"/>
          <w:szCs w:val="24"/>
        </w:rPr>
        <w:t xml:space="preserve"> of semiconductor </w:t>
      </w:r>
      <w:proofErr w:type="gramStart"/>
      <w:r>
        <w:rPr>
          <w:rFonts w:ascii="Times New Roman" w:hAnsi="Times New Roman" w:hint="eastAsia"/>
          <w:sz w:val="24"/>
          <w:szCs w:val="24"/>
        </w:rPr>
        <w:t>layer</w:t>
      </w:r>
      <w:r>
        <w:rPr>
          <w:rFonts w:ascii="Times New Roman" w:hAnsi="Times New Roman"/>
          <w:sz w:val="24"/>
          <w:szCs w:val="24"/>
        </w:rPr>
        <w:t>s</w:t>
      </w:r>
      <w:proofErr w:type="gramEnd"/>
      <w:r>
        <w:rPr>
          <w:rFonts w:ascii="Times New Roman" w:hAnsi="Times New Roman"/>
          <w:sz w:val="24"/>
          <w:szCs w:val="24"/>
        </w:rPr>
        <w:fldChar w:fldCharType="begin">
          <w:fldData xml:space="preserve">PEVuZE5vdGU+PENpdGU+PEF1dGhvcj5Ib2ZmbWFuPC9BdXRob3I+PFllYXI+MjAwMzwvWWVhcj48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PEVuZE5vdGU+PENpdGU+PEF1dGhvcj5Ib2ZmbWFuPC9BdXRob3I+PFllYXI+MjAwMzwvWWVhcj48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1" w:tooltip="Schroder, 1991 #12751" w:history="1">
        <w:r w:rsidR="00472842">
          <w:rPr>
            <w:rFonts w:ascii="Times New Roman" w:hAnsi="Times New Roman"/>
            <w:noProof/>
            <w:sz w:val="24"/>
            <w:szCs w:val="24"/>
          </w:rPr>
          <w:t>31</w:t>
        </w:r>
      </w:hyperlink>
      <w:r w:rsidR="001C70A7">
        <w:rPr>
          <w:rFonts w:ascii="Times New Roman" w:hAnsi="Times New Roman"/>
          <w:noProof/>
          <w:sz w:val="24"/>
          <w:szCs w:val="24"/>
        </w:rPr>
        <w:t>,</w:t>
      </w:r>
      <w:hyperlink w:anchor="_ENREF_33" w:tooltip="Hoffman, 2003 #12237" w:history="1">
        <w:r w:rsidR="00472842">
          <w:rPr>
            <w:rFonts w:ascii="Times New Roman" w:hAnsi="Times New Roman"/>
            <w:noProof/>
            <w:sz w:val="24"/>
            <w:szCs w:val="24"/>
          </w:rPr>
          <w:t>33</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The mobility is a measure of the mobile carrier transport in the semiconductor related to the current drive of the TFT. Average mobility </w:t>
      </w:r>
      <m:oMath>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AVG</m:t>
            </m:r>
          </m:sub>
        </m:sSub>
        <m:r>
          <w:rPr>
            <w:rFonts w:ascii="Cambria Math" w:hAnsi="Cambria Math"/>
            <w:sz w:val="24"/>
            <w:szCs w:val="24"/>
          </w:rPr>
          <m:t>)</m:t>
        </m:r>
      </m:oMath>
      <w:r>
        <w:rPr>
          <w:rFonts w:ascii="Times New Roman" w:hAnsi="Times New Roman" w:hint="eastAsia"/>
          <w:sz w:val="24"/>
          <w:szCs w:val="24"/>
        </w:rPr>
        <w:t xml:space="preserve"> is an estimate of the mobility of all carriers induced into the semiconductor by an applied gate bias, V</w:t>
      </w:r>
      <w:r w:rsidRPr="009A651C">
        <w:rPr>
          <w:rFonts w:ascii="Times New Roman" w:hAnsi="Times New Roman" w:hint="eastAsia"/>
          <w:sz w:val="24"/>
          <w:szCs w:val="24"/>
          <w:vertAlign w:val="subscript"/>
        </w:rPr>
        <w:t>GS</w:t>
      </w:r>
      <w:r>
        <w:rPr>
          <w:rFonts w:ascii="Times New Roman" w:hAnsi="Times New Roman" w:hint="eastAsia"/>
          <w:sz w:val="24"/>
          <w:szCs w:val="24"/>
        </w:rPr>
        <w:t>. Average mobility is calculated using</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AVG</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L</m:t>
            </m:r>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LIN</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ON</m:t>
                </m:r>
              </m:sub>
            </m:sSub>
            <m:r>
              <w:rPr>
                <w:rFonts w:ascii="Cambria Math" w:hAnsi="Cambria Math"/>
                <w:sz w:val="24"/>
                <w:szCs w:val="24"/>
              </w:rPr>
              <m:t>)</m:t>
            </m:r>
          </m:den>
        </m:f>
      </m:oMath>
      <w:r w:rsidR="0088635F">
        <w:rPr>
          <w:rFonts w:ascii="Times New Roman" w:hAnsi="Times New Roman" w:hint="eastAsia"/>
          <w:sz w:val="24"/>
          <w:szCs w:val="24"/>
        </w:rPr>
        <w:t>,                                                    (1.3)</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 and L are the width and length of the TFT, C</w:t>
      </w:r>
      <w:r w:rsidRPr="009A651C">
        <w:rPr>
          <w:rFonts w:ascii="Times New Roman" w:hAnsi="Times New Roman" w:hint="eastAsia"/>
          <w:sz w:val="24"/>
          <w:szCs w:val="24"/>
          <w:vertAlign w:val="subscript"/>
        </w:rPr>
        <w:t>l</w:t>
      </w:r>
      <w:r>
        <w:rPr>
          <w:rFonts w:ascii="Times New Roman" w:hAnsi="Times New Roman" w:hint="eastAsia"/>
          <w:sz w:val="24"/>
          <w:szCs w:val="24"/>
        </w:rPr>
        <w:t xml:space="preserve"> is the gate insulator capacitance, and </w:t>
      </w:r>
      <m:oMath>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LIN</m:t>
            </m:r>
          </m:sup>
        </m:sSubSup>
      </m:oMath>
      <w:r>
        <w:rPr>
          <w:rFonts w:ascii="Times New Roman" w:hAnsi="Times New Roman" w:hint="eastAsia"/>
          <w:sz w:val="24"/>
          <w:szCs w:val="24"/>
        </w:rPr>
        <w:t xml:space="preserve"> is the output conductance as a function of applied gate bias calculated in the linear region. The output conductance is evaluated at small values of V</w:t>
      </w:r>
      <w:r w:rsidRPr="00442F0B">
        <w:rPr>
          <w:rFonts w:ascii="Times New Roman" w:hAnsi="Times New Roman" w:hint="eastAsia"/>
          <w:sz w:val="24"/>
          <w:szCs w:val="24"/>
          <w:vertAlign w:val="subscript"/>
        </w:rPr>
        <w:t>DS</w:t>
      </w:r>
      <w:r>
        <w:rPr>
          <w:rFonts w:ascii="Times New Roman" w:hAnsi="Times New Roman" w:hint="eastAsia"/>
          <w:sz w:val="24"/>
          <w:szCs w:val="24"/>
        </w:rPr>
        <w:t xml:space="preserve"> and is calculated as</w:t>
      </w:r>
    </w:p>
    <w:p w:rsidR="0088635F" w:rsidRDefault="00AF0E06" w:rsidP="00225D1A">
      <w:pPr>
        <w:spacing w:line="480" w:lineRule="auto"/>
        <w:jc w:val="both"/>
        <w:rPr>
          <w:rFonts w:ascii="Times New Roman" w:hAnsi="Times New Roman"/>
          <w:sz w:val="24"/>
          <w:szCs w:val="24"/>
        </w:rPr>
      </w:pPr>
      <m:oMath>
        <m:sSubSup>
          <m:sSubSupPr>
            <m:ctrlPr>
              <w:rPr>
                <w:rFonts w:ascii="Cambria Math" w:hAnsi="Cambria Math"/>
                <w:i/>
                <w:sz w:val="24"/>
                <w:szCs w:val="24"/>
              </w:rPr>
            </m:ctrlPr>
          </m:sSubSupPr>
          <m:e>
            <m:r>
              <m:rPr>
                <m:sty m:val="p"/>
              </m:rPr>
              <w:rPr>
                <w:rFonts w:ascii="Cambria Math" w:hAnsi="Cambria Math"/>
                <w:sz w:val="24"/>
                <w:szCs w:val="24"/>
              </w:rPr>
              <m:t>G</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LIN</m:t>
            </m:r>
            <m:ctrlPr>
              <w:rPr>
                <w:rFonts w:ascii="Cambria Math" w:hAnsi="Cambria Math"/>
                <w:sz w:val="24"/>
                <w:szCs w:val="24"/>
              </w:rPr>
            </m:ctrlPr>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r>
          <w:rPr>
            <w:rFonts w:ascii="Cambria Math" w:hAnsi="Cambria Math"/>
            <w:sz w:val="24"/>
            <w:szCs w:val="24"/>
          </w:rPr>
          <m:t xml:space="preserve">= </m:t>
        </m:r>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num>
                  <m:den>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den>
                </m:f>
              </m:e>
            </m:d>
          </m:e>
          <m: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r>
              <w:rPr>
                <w:rFonts w:ascii="Cambria Math" w:hAnsi="Cambria Math"/>
                <w:sz w:val="24"/>
                <w:szCs w:val="24"/>
              </w:rPr>
              <m:t>→0</m:t>
            </m:r>
          </m:sub>
        </m:sSub>
      </m:oMath>
      <w:r w:rsidR="0088635F">
        <w:rPr>
          <w:rFonts w:ascii="Times New Roman" w:hAnsi="Times New Roman" w:hint="eastAsia"/>
          <w:sz w:val="24"/>
          <w:szCs w:val="24"/>
        </w:rPr>
        <w:t>,                                                    (1.4)</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Incremental mobility is the mobility of charges incrementally added to the semiconductor by a corresponding incremental change in V</w:t>
      </w:r>
      <w:r w:rsidRPr="00442F0B">
        <w:rPr>
          <w:rFonts w:ascii="Times New Roman" w:hAnsi="Times New Roman" w:hint="eastAsia"/>
          <w:sz w:val="24"/>
          <w:szCs w:val="24"/>
          <w:vertAlign w:val="subscript"/>
        </w:rPr>
        <w:t>GS</w:t>
      </w:r>
      <w:r>
        <w:rPr>
          <w:rFonts w:ascii="Times New Roman" w:hAnsi="Times New Roman" w:hint="eastAsia"/>
          <w:sz w:val="24"/>
          <w:szCs w:val="24"/>
        </w:rPr>
        <w:t>. Incremental mobility is calculated as</w:t>
      </w:r>
    </w:p>
    <w:p w:rsidR="00A453C6"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INC</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r>
          <w:rPr>
            <w:rFonts w:ascii="Cambria Math" w:hAnsi="Cambria Math"/>
            <w:sz w:val="24"/>
            <w:szCs w:val="24"/>
          </w:rPr>
          <m:t>=</m:t>
        </m:r>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t>
                            </m:r>
                          </m:sup>
                        </m:sSup>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m:t>
                        </m:r>
                      </m:sub>
                    </m:sSub>
                  </m:den>
                </m:f>
              </m:e>
            </m:d>
          </m:e>
          <m: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r>
              <w:rPr>
                <w:rFonts w:ascii="Cambria Math" w:hAnsi="Cambria Math"/>
                <w:sz w:val="24"/>
                <w:szCs w:val="24"/>
              </w:rPr>
              <m:t>→0</m:t>
            </m:r>
          </m:sub>
        </m:sSub>
      </m:oMath>
      <w:r w:rsidR="00A453C6">
        <w:rPr>
          <w:rFonts w:ascii="Times New Roman" w:hAnsi="Times New Roman" w:hint="eastAsia"/>
          <w:sz w:val="24"/>
          <w:szCs w:val="24"/>
        </w:rPr>
        <w:t xml:space="preserve"> ,</w:t>
      </w:r>
      <w:r w:rsidR="0088635F">
        <w:rPr>
          <w:rFonts w:ascii="Times New Roman" w:hAnsi="Times New Roman" w:hint="eastAsia"/>
          <w:sz w:val="24"/>
          <w:szCs w:val="24"/>
        </w:rPr>
        <w:t xml:space="preserve">                                         </w:t>
      </w:r>
      <w:r w:rsidR="00A453C6">
        <w:rPr>
          <w:rFonts w:ascii="Times New Roman" w:hAnsi="Times New Roman" w:hint="eastAsia"/>
          <w:sz w:val="24"/>
          <w:szCs w:val="24"/>
        </w:rPr>
        <w:t xml:space="preserve"> </w:t>
      </w:r>
      <w:r w:rsidR="0088635F">
        <w:rPr>
          <w:rFonts w:ascii="Times New Roman" w:hAnsi="Times New Roman" w:hint="eastAsia"/>
          <w:sz w:val="24"/>
          <w:szCs w:val="24"/>
        </w:rPr>
        <w:t xml:space="preserve">      (1.5)</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t>
                </m:r>
              </m:sup>
            </m:sSup>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oMath>
      <w:r>
        <w:rPr>
          <w:rFonts w:ascii="Times New Roman" w:hAnsi="Times New Roman" w:hint="eastAsia"/>
          <w:sz w:val="24"/>
          <w:szCs w:val="24"/>
        </w:rPr>
        <w:t xml:space="preserve"> is the change in output conductance due to a corresponding change to V</w:t>
      </w:r>
      <w:r w:rsidRPr="00442F0B">
        <w:rPr>
          <w:rFonts w:ascii="Times New Roman" w:hAnsi="Times New Roman" w:hint="eastAsia"/>
          <w:sz w:val="24"/>
          <w:szCs w:val="24"/>
          <w:vertAlign w:val="subscript"/>
        </w:rPr>
        <w:t>GS</w:t>
      </w:r>
      <w:r>
        <w:rPr>
          <w:rFonts w:ascii="Times New Roman" w:hAnsi="Times New Roman" w:hint="eastAsia"/>
          <w:sz w:val="24"/>
          <w:szCs w:val="24"/>
        </w:rPr>
        <w:t xml:space="preserve">. </w:t>
      </w:r>
    </w:p>
    <w:p w:rsidR="0088635F" w:rsidRDefault="00AF0E06" w:rsidP="00225D1A">
      <w:pPr>
        <w:spacing w:line="480" w:lineRule="auto"/>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t>
                </m:r>
              </m:sup>
            </m:sSup>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e>
        </m:d>
        <m:r>
          <w:rPr>
            <w:rFonts w:ascii="Cambria Math" w:hAnsi="Cambria Math"/>
            <w:sz w:val="24"/>
            <w:szCs w:val="24"/>
          </w:rPr>
          <m:t>=</m:t>
        </m:r>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D</m:t>
                        </m:r>
                      </m:sub>
                      <m:sup>
                        <m:r>
                          <w:rPr>
                            <w:rFonts w:ascii="Cambria Math" w:hAnsi="Cambria Math"/>
                            <w:sz w:val="24"/>
                            <w:szCs w:val="24"/>
                          </w:rPr>
                          <m:t>LIN</m:t>
                        </m:r>
                      </m:sup>
                    </m:sSubSup>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den>
                </m:f>
              </m:e>
            </m:d>
          </m:e>
          <m: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r>
              <w:rPr>
                <w:rFonts w:ascii="Cambria Math" w:hAnsi="Cambria Math"/>
                <w:sz w:val="24"/>
                <w:szCs w:val="24"/>
              </w:rPr>
              <m:t>→0</m:t>
            </m:r>
          </m:sub>
        </m:sSub>
      </m:oMath>
      <w:r w:rsidR="0088635F">
        <w:rPr>
          <w:rFonts w:ascii="Times New Roman" w:hAnsi="Times New Roman" w:hint="eastAsia"/>
          <w:sz w:val="24"/>
          <w:szCs w:val="24"/>
        </w:rPr>
        <w:t>,                                                     (1.6)</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A third mobility, saturation mobility, is extracted from a </w:t>
      </w:r>
      <m:oMath>
        <m:sSub>
          <m:sSubPr>
            <m:ctrlPr>
              <w:rPr>
                <w:rFonts w:ascii="Cambria Math" w:hAnsi="Cambria Math"/>
                <w:sz w:val="24"/>
                <w:szCs w:val="24"/>
              </w:rPr>
            </m:ctrlPr>
          </m:sSubPr>
          <m:e>
            <m:r>
              <m:rPr>
                <m:sty m:val="p"/>
              </m:rPr>
              <w:rPr>
                <w:rFonts w:ascii="Cambria Math" w:hAnsi="Cambria Math"/>
                <w:sz w:val="24"/>
                <w:szCs w:val="24"/>
              </w:rPr>
              <m:t>I</m:t>
            </m:r>
          </m:e>
          <m:sub>
            <m:r>
              <m:rPr>
                <m:sty m:val="p"/>
              </m:rP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Pr>
          <w:rFonts w:ascii="Times New Roman" w:hAnsi="Times New Roman" w:hint="eastAsia"/>
          <w:sz w:val="24"/>
          <w:szCs w:val="24"/>
        </w:rPr>
        <w:t xml:space="preserve"> plot, measured with the device held in saturation. Saturation mobility is calculated as</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μ</m:t>
            </m:r>
          </m:e>
          <m:sub>
            <m:r>
              <m:rPr>
                <m:sty m:val="p"/>
              </m:rPr>
              <w:rPr>
                <w:rFonts w:ascii="Cambria Math" w:hAnsi="Cambria Math"/>
                <w:sz w:val="24"/>
                <w:szCs w:val="24"/>
              </w:rPr>
              <m:t>SAT</m:t>
            </m:r>
          </m:sub>
        </m:sSub>
        <m:r>
          <w:rPr>
            <w:rFonts w:ascii="Cambria Math" w:hAnsi="Cambria Math"/>
            <w:sz w:val="24"/>
            <w:szCs w:val="24"/>
          </w:rPr>
          <m:t>=</m:t>
        </m:r>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2L</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m:t>
                        </m:r>
                      </m:sub>
                    </m:sSub>
                  </m:den>
                </m:f>
              </m:e>
            </m:d>
          </m:e>
          <m: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ON</m:t>
                </m:r>
              </m:sub>
            </m:sSub>
          </m:sub>
        </m:sSub>
      </m:oMath>
      <w:r w:rsidR="0088635F">
        <w:rPr>
          <w:rFonts w:ascii="Times New Roman" w:hAnsi="Times New Roman" w:hint="eastAsia"/>
          <w:sz w:val="24"/>
          <w:szCs w:val="24"/>
        </w:rPr>
        <w:t>,                                                     (1.7)</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m is the slope of a plot of </w:t>
      </w:r>
      <m:oMath>
        <m:rad>
          <m:radPr>
            <m:degHide m:val="1"/>
            <m:ctrlPr>
              <w:rPr>
                <w:rFonts w:ascii="Cambria Math" w:hAnsi="Cambria Math"/>
                <w:sz w:val="24"/>
                <w:szCs w:val="24"/>
              </w:rPr>
            </m:ctrlPr>
          </m:radPr>
          <m:deg/>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 SAT</m:t>
                </m:r>
              </m:sub>
            </m:sSub>
          </m:e>
        </m:rad>
      </m:oMath>
      <w:r>
        <w:rPr>
          <w:rFonts w:ascii="Times New Roman" w:hAnsi="Times New Roman" w:hint="eastAsia"/>
          <w:sz w:val="24"/>
          <w:szCs w:val="24"/>
        </w:rPr>
        <w:t xml:space="preserve"> of </w:t>
      </w:r>
      <m:oMath>
        <m:sSub>
          <m:sSubPr>
            <m:ctrlPr>
              <w:rPr>
                <w:rFonts w:ascii="Cambria Math" w:hAnsi="Cambria Math"/>
                <w:sz w:val="24"/>
                <w:szCs w:val="24"/>
              </w:rPr>
            </m:ctrlPr>
          </m:sSubPr>
          <m:e>
            <m:r>
              <m:rPr>
                <m:sty m:val="p"/>
              </m:rPr>
              <w:rPr>
                <w:rFonts w:ascii="Cambria Math" w:hAnsi="Cambria Math"/>
                <w:sz w:val="24"/>
                <w:szCs w:val="24"/>
              </w:rPr>
              <m:t>I</m:t>
            </m:r>
          </m:e>
          <m:sub>
            <m:r>
              <m:rPr>
                <m:sty m:val="p"/>
              </m:rP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Pr>
          <w:rFonts w:ascii="Times New Roman" w:hAnsi="Times New Roman" w:hint="eastAsia"/>
          <w:sz w:val="24"/>
          <w:szCs w:val="24"/>
        </w:rPr>
        <w:t xml:space="preserve"> plot. This slope is calculated as</w:t>
      </w:r>
    </w:p>
    <w:p w:rsidR="0088635F" w:rsidRDefault="0088635F" w:rsidP="00225D1A">
      <w:pPr>
        <w:spacing w:line="480" w:lineRule="auto"/>
        <w:jc w:val="both"/>
        <w:rPr>
          <w:rFonts w:ascii="Times New Roman" w:hAnsi="Times New Roman"/>
          <w:sz w:val="24"/>
          <w:szCs w:val="24"/>
        </w:rPr>
      </w:pPr>
      <m:oMath>
        <m:r>
          <m:rPr>
            <m:sty m:val="p"/>
          </m:rPr>
          <w:rPr>
            <w:rFonts w:ascii="Cambria Math" w:hAnsi="Cambria Math"/>
            <w:sz w:val="24"/>
            <w:szCs w:val="24"/>
          </w:rPr>
          <m:t>m=</m:t>
        </m:r>
        <m:f>
          <m:fPr>
            <m:ctrlPr>
              <w:rPr>
                <w:rFonts w:ascii="Cambria Math" w:hAnsi="Cambria Math"/>
                <w:sz w:val="24"/>
                <w:szCs w:val="24"/>
              </w:rPr>
            </m:ctrlPr>
          </m:fPr>
          <m:num>
            <m:r>
              <w:rPr>
                <w:rFonts w:ascii="Cambria Math" w:hAnsi="Cambria Math"/>
                <w:sz w:val="24"/>
                <w:szCs w:val="24"/>
              </w:rPr>
              <m:t>∂</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 SAT</m:t>
                    </m:r>
                  </m:sub>
                </m:sSub>
              </m:e>
            </m:rad>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den>
        </m:f>
      </m:oMath>
      <w:r>
        <w:rPr>
          <w:rFonts w:ascii="Times New Roman" w:hAnsi="Times New Roman" w:hint="eastAsia"/>
          <w:sz w:val="24"/>
          <w:szCs w:val="24"/>
        </w:rPr>
        <w:t>,                                                               (1.8)</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In this study, we will extract the field effect mobility from the saturation region because this region is relatively insensitive to the magnitude of the source-drain resistance (contact resistance), and independent of V</w:t>
      </w:r>
      <w:r w:rsidRPr="000A234F">
        <w:rPr>
          <w:rFonts w:ascii="Times New Roman" w:hAnsi="Times New Roman" w:hint="eastAsia"/>
          <w:sz w:val="24"/>
          <w:szCs w:val="24"/>
          <w:vertAlign w:val="subscript"/>
        </w:rPr>
        <w:t>D</w:t>
      </w:r>
      <w:r>
        <w:rPr>
          <w:rFonts w:ascii="Times New Roman" w:hAnsi="Times New Roman" w:hint="eastAsia"/>
          <w:sz w:val="24"/>
          <w:szCs w:val="24"/>
          <w:vertAlign w:val="subscript"/>
        </w:rPr>
        <w:t>S</w:t>
      </w:r>
      <w:r>
        <w:rPr>
          <w:rFonts w:ascii="Times New Roman" w:hAnsi="Times New Roman" w:hint="eastAsia"/>
          <w:sz w:val="24"/>
          <w:szCs w:val="24"/>
        </w:rPr>
        <w:t>, unlike linear region.</w:t>
      </w:r>
    </w:p>
    <w:p w:rsidR="0088635F" w:rsidRPr="00D75871" w:rsidRDefault="0088635F" w:rsidP="00225D1A">
      <w:pPr>
        <w:pStyle w:val="a5"/>
        <w:numPr>
          <w:ilvl w:val="3"/>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Subthreshold gate swing slope and current on/off ratio</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 subthreshold swing (S.S) and the current on/off ration are estimated using a log plot of the transfer characteristics taken at high V</w:t>
      </w:r>
      <w:r w:rsidRPr="000A234F">
        <w:rPr>
          <w:rFonts w:ascii="Times New Roman" w:hAnsi="Times New Roman" w:hint="eastAsia"/>
          <w:sz w:val="24"/>
          <w:szCs w:val="24"/>
          <w:vertAlign w:val="subscript"/>
        </w:rPr>
        <w:t>DS</w:t>
      </w:r>
      <w:r>
        <w:rPr>
          <w:rFonts w:ascii="Times New Roman" w:hAnsi="Times New Roman" w:hint="eastAsia"/>
          <w:sz w:val="24"/>
          <w:szCs w:val="24"/>
        </w:rPr>
        <w:t xml:space="preserve"> (i.e</w:t>
      </w:r>
      <w:proofErr w:type="gramStart"/>
      <w:r>
        <w:rPr>
          <w:rFonts w:ascii="Times New Roman" w:hAnsi="Times New Roman" w:hint="eastAsia"/>
          <w:sz w:val="24"/>
          <w:szCs w:val="24"/>
        </w:rPr>
        <w:t xml:space="preserve">. </w:t>
      </w:r>
      <w:proofErr w:type="gramEnd"/>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DS</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DSAT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ON</m:t>
            </m:r>
          </m:sub>
        </m:sSub>
      </m:oMath>
      <w:r>
        <w:rPr>
          <w:rFonts w:ascii="Times New Roman" w:hAnsi="Times New Roman" w:hint="eastAsia"/>
          <w:sz w:val="24"/>
          <w:szCs w:val="24"/>
        </w:rPr>
        <w:t>) as shown Figure 1-5. S.S is the maximum slope in the transfer curve,</w:t>
      </w:r>
    </w:p>
    <w:p w:rsidR="0088635F" w:rsidRDefault="0088635F" w:rsidP="00225D1A">
      <w:pPr>
        <w:spacing w:line="480" w:lineRule="auto"/>
        <w:jc w:val="both"/>
        <w:rPr>
          <w:rFonts w:ascii="Times New Roman" w:hAnsi="Times New Roman"/>
          <w:sz w:val="24"/>
          <w:szCs w:val="24"/>
        </w:rPr>
      </w:pPr>
      <m:oMath>
        <m:r>
          <m:rPr>
            <m:sty m:val="p"/>
          </m:rPr>
          <w:rPr>
            <w:rFonts w:ascii="Cambria Math" w:hAnsi="Cambria Math"/>
            <w:sz w:val="24"/>
            <w:szCs w:val="24"/>
          </w:rPr>
          <m:t>S.S=(</m:t>
        </m:r>
        <m:sSubSup>
          <m:sSubSupPr>
            <m:ctrlPr>
              <w:rPr>
                <w:rFonts w:ascii="Cambria Math" w:hAnsi="Cambria Math"/>
                <w:i/>
                <w:sz w:val="24"/>
                <w:szCs w:val="24"/>
              </w:rPr>
            </m:ctrlPr>
          </m:sSubSupPr>
          <m:e>
            <m:d>
              <m:dPr>
                <m:begChr m:val=""/>
                <m:endChr m:val="|"/>
                <m:ctrlPr>
                  <w:rPr>
                    <w:rFonts w:ascii="Cambria Math" w:hAnsi="Cambria Math"/>
                    <w:sz w:val="24"/>
                    <w:szCs w:val="24"/>
                  </w:rPr>
                </m:ctrlPr>
              </m:dPr>
              <m:e>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ctrlPr>
                              <w:rPr>
                                <w:rFonts w:ascii="Cambria Math" w:hAnsi="Cambria Math"/>
                                <w:sz w:val="24"/>
                                <w:szCs w:val="24"/>
                              </w:rPr>
                            </m:ctrlPr>
                          </m:e>
                          <m:sub>
                            <m:r>
                              <w:rPr>
                                <w:rFonts w:ascii="Cambria Math" w:hAnsi="Cambria Math"/>
                                <w:sz w:val="24"/>
                                <w:szCs w:val="24"/>
                              </w:rPr>
                              <m:t>10</m:t>
                            </m:r>
                            <m:ctrlPr>
                              <w:rPr>
                                <w:rFonts w:ascii="Cambria Math" w:hAnsi="Cambria Math"/>
                                <w:sz w:val="24"/>
                                <w:szCs w:val="24"/>
                              </w:rPr>
                            </m:ctrlPr>
                          </m:sub>
                        </m:sSub>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e>
                        </m:d>
                      </m:e>
                    </m:func>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den>
                </m:f>
                <m:r>
                  <w:rPr>
                    <w:rFonts w:ascii="Cambria Math" w:hAnsi="Cambria Math"/>
                    <w:sz w:val="24"/>
                    <w:szCs w:val="24"/>
                  </w:rPr>
                  <m:t>)</m:t>
                </m:r>
              </m:e>
            </m:d>
            <m:ctrlPr>
              <w:rPr>
                <w:rFonts w:ascii="Cambria Math" w:hAnsi="Cambria Math"/>
                <w:sz w:val="24"/>
                <w:szCs w:val="24"/>
              </w:rPr>
            </m:ctrlPr>
          </m:e>
          <m:sub>
            <m:r>
              <w:rPr>
                <w:rFonts w:ascii="Cambria Math" w:hAnsi="Cambria Math"/>
                <w:sz w:val="24"/>
                <w:szCs w:val="24"/>
              </w:rPr>
              <m:t>max</m:t>
            </m:r>
          </m:sub>
          <m:sup>
            <m:r>
              <w:rPr>
                <w:rFonts w:ascii="Cambria Math" w:hAnsi="Cambria Math"/>
                <w:sz w:val="24"/>
                <w:szCs w:val="24"/>
              </w:rPr>
              <m:t>1</m:t>
            </m:r>
          </m:sup>
        </m:sSubSup>
      </m:oMath>
      <w:r>
        <w:rPr>
          <w:rFonts w:ascii="Times New Roman" w:hAnsi="Times New Roman" w:hint="eastAsia"/>
          <w:sz w:val="24"/>
          <w:szCs w:val="24"/>
        </w:rPr>
        <w:t xml:space="preserve"> ,                                                       (1.9)</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S.S is very useful values of how </w:t>
      </w:r>
      <w:r>
        <w:rPr>
          <w:rFonts w:ascii="Times New Roman" w:hAnsi="Times New Roman"/>
          <w:sz w:val="24"/>
          <w:szCs w:val="24"/>
        </w:rPr>
        <w:t>efficiency</w:t>
      </w:r>
      <w:r>
        <w:rPr>
          <w:rFonts w:ascii="Times New Roman" w:hAnsi="Times New Roman" w:hint="eastAsia"/>
          <w:sz w:val="24"/>
          <w:szCs w:val="24"/>
        </w:rPr>
        <w:t xml:space="preserve"> the device turns on and is typically less than 1V/decade. Current on/off ratio </w:t>
      </w:r>
      <m:oMath>
        <m:r>
          <m:rPr>
            <m:sty m:val="p"/>
          </m:rPr>
          <w:rPr>
            <w:rFonts w:ascii="Cambria Math" w:hAnsi="Cambria Math"/>
            <w:sz w:val="24"/>
            <w:szCs w:val="24"/>
          </w:rPr>
          <m:t>(</m:t>
        </m:r>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ON-OFF</m:t>
            </m:r>
            <m:ctrlPr>
              <w:rPr>
                <w:rFonts w:ascii="Cambria Math" w:hAnsi="Cambria Math"/>
                <w:sz w:val="24"/>
                <w:szCs w:val="24"/>
              </w:rPr>
            </m:ctrlPr>
          </m:sup>
        </m:sSubSup>
        <m:r>
          <m:rPr>
            <m:sty m:val="p"/>
          </m:rPr>
          <w:rPr>
            <w:rFonts w:ascii="Cambria Math" w:hAnsi="Cambria Math"/>
            <w:sz w:val="24"/>
            <w:szCs w:val="24"/>
          </w:rPr>
          <m:t>)</m:t>
        </m:r>
      </m:oMath>
      <w:r>
        <w:rPr>
          <w:rFonts w:ascii="Times New Roman" w:hAnsi="Times New Roman" w:hint="eastAsia"/>
          <w:sz w:val="24"/>
          <w:szCs w:val="24"/>
        </w:rPr>
        <w:t xml:space="preserve"> is a parameter for switching application and device performance. Current on/off ration is calculated as</w:t>
      </w:r>
    </w:p>
    <w:p w:rsidR="0088635F" w:rsidRDefault="00AF0E06" w:rsidP="00225D1A">
      <w:pPr>
        <w:spacing w:line="480" w:lineRule="auto"/>
        <w:jc w:val="both"/>
        <w:rPr>
          <w:rFonts w:ascii="Times New Roman" w:hAnsi="Times New Roman"/>
          <w:sz w:val="24"/>
          <w:szCs w:val="24"/>
        </w:rPr>
      </w:pPr>
      <m:oMath>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ON-OFF</m:t>
            </m:r>
            <m:ctrlPr>
              <w:rPr>
                <w:rFonts w:ascii="Cambria Math" w:hAnsi="Cambria Math"/>
                <w:sz w:val="24"/>
                <w:szCs w:val="24"/>
              </w:rPr>
            </m:ctrlPr>
          </m:sup>
        </m:sSubSup>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I</m:t>
                </m:r>
              </m:e>
              <m:sub>
                <m:r>
                  <w:rPr>
                    <w:rFonts w:ascii="Cambria Math" w:hAnsi="Cambria Math"/>
                    <w:sz w:val="24"/>
                    <w:szCs w:val="24"/>
                  </w:rPr>
                  <m:t>D</m:t>
                </m:r>
              </m:sub>
              <m:sup>
                <m:r>
                  <w:rPr>
                    <w:rFonts w:ascii="Cambria Math" w:hAnsi="Cambria Math"/>
                    <w:sz w:val="24"/>
                    <w:szCs w:val="24"/>
                  </w:rPr>
                  <m:t>ON</m:t>
                </m:r>
              </m:sup>
            </m:sSubSup>
          </m:num>
          <m:den>
            <m:sSubSup>
              <m:sSubSupPr>
                <m:ctrlPr>
                  <w:rPr>
                    <w:rFonts w:ascii="Cambria Math" w:hAnsi="Cambria Math"/>
                    <w:i/>
                    <w:sz w:val="24"/>
                    <w:szCs w:val="24"/>
                  </w:rPr>
                </m:ctrlPr>
              </m:sSubSupPr>
              <m:e>
                <m:r>
                  <w:rPr>
                    <w:rFonts w:ascii="Cambria Math" w:hAnsi="Cambria Math"/>
                    <w:sz w:val="24"/>
                    <w:szCs w:val="24"/>
                  </w:rPr>
                  <m:t>I</m:t>
                </m:r>
              </m:e>
              <m:sub>
                <m:r>
                  <w:rPr>
                    <w:rFonts w:ascii="Cambria Math" w:hAnsi="Cambria Math"/>
                    <w:sz w:val="24"/>
                    <w:szCs w:val="24"/>
                  </w:rPr>
                  <m:t>D</m:t>
                </m:r>
              </m:sub>
              <m:sup>
                <m:r>
                  <w:rPr>
                    <w:rFonts w:ascii="Cambria Math" w:hAnsi="Cambria Math"/>
                    <w:sz w:val="24"/>
                    <w:szCs w:val="24"/>
                  </w:rPr>
                  <m:t>OFF</m:t>
                </m:r>
              </m:sup>
            </m:sSubSup>
          </m:den>
        </m:f>
      </m:oMath>
      <w:r w:rsidR="0088635F">
        <w:rPr>
          <w:rFonts w:ascii="Times New Roman" w:hAnsi="Times New Roman" w:hint="eastAsia"/>
          <w:sz w:val="24"/>
          <w:szCs w:val="24"/>
        </w:rPr>
        <w:t>,                                                            (1.10)</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The value of </w:t>
      </w:r>
      <m:oMath>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ON-OFF</m:t>
            </m:r>
            <m:ctrlPr>
              <w:rPr>
                <w:rFonts w:ascii="Cambria Math" w:hAnsi="Cambria Math"/>
                <w:sz w:val="24"/>
                <w:szCs w:val="24"/>
              </w:rPr>
            </m:ctrlPr>
          </m:sup>
        </m:sSubSup>
      </m:oMath>
      <w:r>
        <w:rPr>
          <w:rFonts w:ascii="Times New Roman" w:hAnsi="Times New Roman" w:hint="eastAsia"/>
          <w:sz w:val="24"/>
          <w:szCs w:val="24"/>
        </w:rPr>
        <w:t xml:space="preserve"> is usually ~10</w:t>
      </w:r>
      <w:r w:rsidRPr="006851E0">
        <w:rPr>
          <w:rFonts w:ascii="Times New Roman" w:hAnsi="Times New Roman" w:hint="eastAsia"/>
          <w:sz w:val="24"/>
          <w:szCs w:val="24"/>
          <w:vertAlign w:val="superscript"/>
        </w:rPr>
        <w:t>8~9</w:t>
      </w:r>
      <w:r>
        <w:rPr>
          <w:rFonts w:ascii="Times New Roman" w:hAnsi="Times New Roman" w:hint="eastAsia"/>
          <w:sz w:val="24"/>
          <w:szCs w:val="24"/>
        </w:rPr>
        <w:t>.</w:t>
      </w:r>
    </w:p>
    <w:p w:rsidR="0088635F" w:rsidRDefault="0088635F" w:rsidP="00225D1A">
      <w:pPr>
        <w:keepNext/>
        <w:spacing w:line="480" w:lineRule="auto"/>
        <w:jc w:val="center"/>
      </w:pPr>
      <w:r w:rsidRPr="00D41B17">
        <w:rPr>
          <w:noProof/>
        </w:rPr>
        <w:lastRenderedPageBreak/>
        <w:drawing>
          <wp:inline distT="0" distB="0" distL="0" distR="0" wp14:anchorId="655E48C9" wp14:editId="6D1B250D">
            <wp:extent cx="3114675" cy="3543300"/>
            <wp:effectExtent l="0" t="0" r="9525" b="0"/>
            <wp:docPr id="21584" name="그림 2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114675" cy="3543300"/>
                    </a:xfrm>
                    <a:prstGeom prst="rect">
                      <a:avLst/>
                    </a:prstGeom>
                    <a:noFill/>
                    <a:ln>
                      <a:noFill/>
                    </a:ln>
                  </pic:spPr>
                </pic:pic>
              </a:graphicData>
            </a:graphic>
          </wp:inline>
        </w:drawing>
      </w:r>
    </w:p>
    <w:p w:rsidR="0088635F" w:rsidRPr="00D870DC" w:rsidRDefault="0088635F" w:rsidP="00225D1A">
      <w:pPr>
        <w:pStyle w:val="a8"/>
        <w:spacing w:line="480" w:lineRule="auto"/>
        <w:jc w:val="both"/>
        <w:rPr>
          <w:rFonts w:ascii="Times New Roman" w:hAnsi="Times New Roman"/>
          <w:b w:val="0"/>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BF2355">
        <w:rPr>
          <w:rFonts w:ascii="Times New Roman" w:hAnsi="Times New Roman"/>
          <w:b w:val="0"/>
          <w:sz w:val="24"/>
          <w:szCs w:val="24"/>
        </w:rPr>
        <w:fldChar w:fldCharType="begin"/>
      </w:r>
      <w:r w:rsidRPr="00BF2355">
        <w:rPr>
          <w:rFonts w:ascii="Times New Roman" w:hAnsi="Times New Roman"/>
          <w:b w:val="0"/>
          <w:sz w:val="24"/>
          <w:szCs w:val="24"/>
        </w:rPr>
        <w:instrText xml:space="preserve"> SEQ Figure_1. \* ARABIC </w:instrText>
      </w:r>
      <w:r w:rsidRPr="00BF2355">
        <w:rPr>
          <w:rFonts w:ascii="Times New Roman" w:hAnsi="Times New Roman"/>
          <w:b w:val="0"/>
          <w:sz w:val="24"/>
          <w:szCs w:val="24"/>
        </w:rPr>
        <w:fldChar w:fldCharType="separate"/>
      </w:r>
      <w:r>
        <w:rPr>
          <w:rFonts w:ascii="Times New Roman" w:hAnsi="Times New Roman"/>
          <w:b w:val="0"/>
          <w:noProof/>
          <w:sz w:val="24"/>
          <w:szCs w:val="24"/>
        </w:rPr>
        <w:t>5</w:t>
      </w:r>
      <w:r w:rsidRPr="00BF2355">
        <w:rPr>
          <w:rFonts w:ascii="Times New Roman" w:hAnsi="Times New Roman"/>
          <w:b w:val="0"/>
          <w:sz w:val="24"/>
          <w:szCs w:val="24"/>
        </w:rPr>
        <w:fldChar w:fldCharType="end"/>
      </w:r>
      <w:r>
        <w:rPr>
          <w:rFonts w:ascii="Times New Roman" w:hAnsi="Times New Roman" w:hint="eastAsia"/>
          <w:b w:val="0"/>
          <w:sz w:val="24"/>
          <w:szCs w:val="24"/>
        </w:rPr>
        <w:t>.</w:t>
      </w:r>
      <w:r w:rsidRPr="00BF2355">
        <w:rPr>
          <w:rFonts w:ascii="Times New Roman" w:hAnsi="Times New Roman"/>
          <w:b w:val="0"/>
          <w:sz w:val="24"/>
          <w:szCs w:val="24"/>
        </w:rPr>
        <w:t xml:space="preserve"> Schematic diagram</w:t>
      </w:r>
      <w:r>
        <w:rPr>
          <w:rFonts w:ascii="Times New Roman" w:hAnsi="Times New Roman" w:hint="eastAsia"/>
          <w:b w:val="0"/>
          <w:sz w:val="24"/>
          <w:szCs w:val="24"/>
        </w:rPr>
        <w:t>s</w:t>
      </w:r>
      <w:r w:rsidRPr="00BF2355">
        <w:rPr>
          <w:rFonts w:ascii="Times New Roman" w:hAnsi="Times New Roman"/>
          <w:b w:val="0"/>
          <w:sz w:val="24"/>
          <w:szCs w:val="24"/>
        </w:rPr>
        <w:t xml:space="preserve"> for definition of subthreshol</w:t>
      </w:r>
      <w:r>
        <w:rPr>
          <w:rFonts w:ascii="Times New Roman" w:hAnsi="Times New Roman"/>
          <w:b w:val="0"/>
          <w:sz w:val="24"/>
          <w:szCs w:val="24"/>
        </w:rPr>
        <w:t xml:space="preserve">d slope and drain current </w:t>
      </w:r>
      <w:r w:rsidRPr="00D870DC">
        <w:rPr>
          <w:rFonts w:ascii="Times New Roman" w:hAnsi="Times New Roman"/>
          <w:b w:val="0"/>
          <w:sz w:val="24"/>
          <w:szCs w:val="24"/>
        </w:rPr>
        <w:t>ratio</w:t>
      </w:r>
      <m:oMath>
        <m:r>
          <m:rPr>
            <m:sty m:val="b"/>
          </m:rPr>
          <w:rPr>
            <w:rFonts w:ascii="Cambria Math" w:hAnsi="Cambria Math"/>
            <w:sz w:val="24"/>
            <w:szCs w:val="24"/>
          </w:rPr>
          <m:t xml:space="preserve"> </m:t>
        </m:r>
        <m:sSubSup>
          <m:sSubSupPr>
            <m:ctrlPr>
              <w:rPr>
                <w:rFonts w:ascii="Cambria Math" w:hAnsi="Cambria Math"/>
                <w:b w:val="0"/>
                <w:i/>
                <w:iCs/>
                <w:sz w:val="24"/>
                <w:szCs w:val="24"/>
              </w:rPr>
            </m:ctrlPr>
          </m:sSubSupPr>
          <m:e>
            <m:r>
              <m:rPr>
                <m:sty m:val="b"/>
              </m:rPr>
              <w:rPr>
                <w:rFonts w:ascii="Cambria Math" w:hAnsi="Cambria Math"/>
                <w:sz w:val="24"/>
                <w:szCs w:val="24"/>
              </w:rPr>
              <m:t>I</m:t>
            </m:r>
          </m:e>
          <m:sub>
            <m:r>
              <m:rPr>
                <m:sty m:val="bi"/>
              </m:rPr>
              <w:rPr>
                <w:rFonts w:ascii="Cambria Math" w:hAnsi="Cambria Math"/>
                <w:sz w:val="24"/>
                <w:szCs w:val="24"/>
              </w:rPr>
              <m:t>D</m:t>
            </m:r>
          </m:sub>
          <m:sup>
            <m:r>
              <m:rPr>
                <m:sty m:val="b"/>
              </m:rPr>
              <w:rPr>
                <w:rFonts w:ascii="Cambria Math" w:hAnsi="Cambria Math"/>
                <w:sz w:val="24"/>
                <w:szCs w:val="24"/>
              </w:rPr>
              <m:t>ON</m:t>
            </m:r>
            <m:r>
              <m:rPr>
                <m:sty m:val="bi"/>
              </m:rPr>
              <w:rPr>
                <w:rFonts w:ascii="Cambria Math" w:hAnsi="Cambria Math"/>
                <w:sz w:val="24"/>
                <w:szCs w:val="24"/>
              </w:rPr>
              <m:t>-</m:t>
            </m:r>
            <m:r>
              <m:rPr>
                <m:sty m:val="b"/>
              </m:rPr>
              <w:rPr>
                <w:rFonts w:ascii="Cambria Math" w:hAnsi="Cambria Math"/>
                <w:sz w:val="24"/>
                <w:szCs w:val="24"/>
              </w:rPr>
              <m:t>OFF</m:t>
            </m:r>
          </m:sup>
        </m:sSubSup>
      </m:oMath>
      <w:r w:rsidRPr="00D870DC">
        <w:rPr>
          <w:rFonts w:ascii="Times New Roman" w:hAnsi="Times New Roman" w:hint="eastAsia"/>
          <w:b w:val="0"/>
          <w:iCs/>
          <w:sz w:val="24"/>
          <w:szCs w:val="24"/>
        </w:rPr>
        <w:t>.</w:t>
      </w:r>
    </w:p>
    <w:p w:rsidR="0088635F" w:rsidRDefault="0088635F" w:rsidP="00225D1A">
      <w:pPr>
        <w:pStyle w:val="a8"/>
        <w:spacing w:line="480" w:lineRule="auto"/>
        <w:jc w:val="both"/>
        <w:rPr>
          <w:rFonts w:ascii="Times New Roman" w:hAnsi="Times New Roman"/>
          <w:sz w:val="24"/>
          <w:szCs w:val="24"/>
        </w:rPr>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Metal oxide semiconductor based TFTs</w:t>
      </w:r>
    </w:p>
    <w:p w:rsidR="0088635F" w:rsidRDefault="0088635F" w:rsidP="00225D1A">
      <w:pPr>
        <w:pStyle w:val="a5"/>
        <w:numPr>
          <w:ilvl w:val="3"/>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 xml:space="preserve">Overview of transparent electronics and </w:t>
      </w:r>
      <w:r>
        <w:rPr>
          <w:rFonts w:ascii="Times New Roman" w:hAnsi="Times New Roman" w:cs="Times New Roman"/>
          <w:sz w:val="24"/>
          <w:szCs w:val="24"/>
        </w:rPr>
        <w:t>amorphous</w:t>
      </w:r>
      <w:r>
        <w:rPr>
          <w:rFonts w:ascii="Times New Roman" w:hAnsi="Times New Roman" w:cs="Times New Roman" w:hint="eastAsia"/>
          <w:sz w:val="24"/>
          <w:szCs w:val="24"/>
        </w:rPr>
        <w:t xml:space="preserve"> oxide semiconductors (AOSs)</w:t>
      </w:r>
    </w:p>
    <w:p w:rsidR="0088635F" w:rsidRDefault="0088635F" w:rsidP="00225D1A">
      <w:pPr>
        <w:spacing w:line="480" w:lineRule="auto"/>
        <w:ind w:firstLineChars="50" w:firstLine="120"/>
        <w:jc w:val="both"/>
      </w:pPr>
      <w:r>
        <w:rPr>
          <w:rFonts w:ascii="Times New Roman" w:hAnsi="Times New Roman" w:hint="eastAsia"/>
          <w:sz w:val="24"/>
          <w:szCs w:val="24"/>
        </w:rPr>
        <w:t xml:space="preserve">The phenomenon of a material being optically transparent and electrically conductive was first observed in 1907 with a cadmium oxide film </w:t>
      </w:r>
      <w:r>
        <w:rPr>
          <w:rFonts w:ascii="Times New Roman" w:hAnsi="Times New Roman"/>
          <w:sz w:val="24"/>
          <w:szCs w:val="24"/>
        </w:rPr>
        <w:fldChar w:fldCharType="begin">
          <w:fldData xml:space="preserve">PEVuZE5vdGU+PENpdGU+PEF1dGhvcj5ZYW48L0F1dGhvcj48WWVhcj4yMDEzPC9ZZWFyPjxSZWNO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PEVuZE5vdGU+PENpdGU+PEF1dGhvcj5ZYW48L0F1dGhvcj48WWVhcj4yMDEzPC9ZZWFyPjxSZWNO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4" w:tooltip="Yan, 2013 #12753" w:history="1">
        <w:r w:rsidR="00472842">
          <w:rPr>
            <w:rFonts w:ascii="Times New Roman" w:hAnsi="Times New Roman"/>
            <w:noProof/>
            <w:sz w:val="24"/>
            <w:szCs w:val="24"/>
          </w:rPr>
          <w:t>34</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However, it was not until the 1940s that transparent conducting oxides (TCOs), </w:t>
      </w:r>
      <w:r>
        <w:rPr>
          <w:rFonts w:ascii="Times New Roman" w:hAnsi="Times New Roman"/>
          <w:sz w:val="24"/>
          <w:szCs w:val="24"/>
        </w:rPr>
        <w:t>specifically</w:t>
      </w:r>
      <w:r>
        <w:rPr>
          <w:rFonts w:ascii="Times New Roman" w:hAnsi="Times New Roman" w:hint="eastAsia"/>
          <w:sz w:val="24"/>
          <w:szCs w:val="24"/>
        </w:rPr>
        <w:t xml:space="preserve"> tin oxide (SnO</w:t>
      </w:r>
      <w:r w:rsidRPr="00323155">
        <w:rPr>
          <w:rFonts w:ascii="Times New Roman" w:hAnsi="Times New Roman" w:hint="eastAsia"/>
          <w:sz w:val="24"/>
          <w:szCs w:val="24"/>
          <w:vertAlign w:val="subscript"/>
        </w:rPr>
        <w:t>2</w:t>
      </w:r>
      <w:r>
        <w:rPr>
          <w:rFonts w:ascii="Times New Roman" w:hAnsi="Times New Roman" w:hint="eastAsia"/>
          <w:sz w:val="24"/>
          <w:szCs w:val="24"/>
        </w:rPr>
        <w:t>), found widespread use as electric defrosters for airplane windscreens. After that, the birth of transparent electronics using CuAlO</w:t>
      </w:r>
      <w:r w:rsidRPr="00B63864">
        <w:rPr>
          <w:rFonts w:ascii="Times New Roman" w:hAnsi="Times New Roman" w:hint="eastAsia"/>
          <w:sz w:val="24"/>
          <w:szCs w:val="24"/>
          <w:vertAlign w:val="subscript"/>
        </w:rPr>
        <w:t>2</w:t>
      </w:r>
      <w:r>
        <w:rPr>
          <w:rFonts w:ascii="Times New Roman" w:hAnsi="Times New Roman" w:hint="eastAsia"/>
          <w:sz w:val="24"/>
          <w:szCs w:val="24"/>
        </w:rPr>
        <w:t xml:space="preserve"> can be dated to the first port of a highly conductive p-type TCOs </w:t>
      </w:r>
      <w:r>
        <w:rPr>
          <w:rFonts w:ascii="Times New Roman" w:hAnsi="Times New Roman"/>
          <w:sz w:val="24"/>
          <w:szCs w:val="24"/>
        </w:rPr>
        <w:fldChar w:fldCharType="begin">
          <w:fldData xml:space="preserve">PEVuZE5vdGU+PENpdGU+PEF1dGhvcj5SYW88L0F1dGhvcj48WWVhcj4yMDEzPC9ZZWFyPjxSZWNO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=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PEVuZE5vdGU+PENpdGU+PEF1dGhvcj5SYW88L0F1dGhvcj48WWVhcj4yMDEzPC9ZZWFyPjxSZWNO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=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5" w:tooltip="Rao, 2013 #12754" w:history="1">
        <w:r w:rsidR="00472842">
          <w:rPr>
            <w:rFonts w:ascii="Times New Roman" w:hAnsi="Times New Roman"/>
            <w:noProof/>
            <w:sz w:val="24"/>
            <w:szCs w:val="24"/>
          </w:rPr>
          <w:t>35</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TCOs have been used for their optical properties as infrared reflecting coatings in a variety of markets including energy conserving low emissivity widows, glasses, and oven windows </w:t>
      </w:r>
      <w:r>
        <w:rPr>
          <w:rFonts w:ascii="Times New Roman" w:hAnsi="Times New Roman"/>
          <w:sz w:val="24"/>
          <w:szCs w:val="24"/>
        </w:rPr>
        <w:fldChar w:fldCharType="begin">
          <w:fldData xml:space="preserve">PEVuZE5vdGU+PENpdGU+PEF1dGhvcj5DaG91PC9BdXRob3I+PFllYXI+MjAwOTwvWWVhcj48UmVj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PEVuZE5vdGU+PENpdGU+PEF1dGhvcj5DaG91PC9BdXRob3I+PFllYXI+MjAwOTwvWWVhcj48UmVj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6" w:tooltip="Chou, 2009 #12801" w:history="1">
        <w:r w:rsidR="00472842">
          <w:rPr>
            <w:rFonts w:ascii="Times New Roman" w:hAnsi="Times New Roman"/>
            <w:noProof/>
            <w:sz w:val="24"/>
            <w:szCs w:val="24"/>
          </w:rPr>
          <w:t>36</w:t>
        </w:r>
      </w:hyperlink>
      <w:r w:rsidR="001C70A7">
        <w:rPr>
          <w:rFonts w:ascii="Times New Roman" w:hAnsi="Times New Roman"/>
          <w:noProof/>
          <w:sz w:val="24"/>
          <w:szCs w:val="24"/>
        </w:rPr>
        <w:t>,</w:t>
      </w:r>
      <w:hyperlink w:anchor="_ENREF_37" w:tooltip="Granqvist, 1993 #12756" w:history="1">
        <w:r w:rsidR="00472842">
          <w:rPr>
            <w:rFonts w:ascii="Times New Roman" w:hAnsi="Times New Roman"/>
            <w:noProof/>
            <w:sz w:val="24"/>
            <w:szCs w:val="24"/>
          </w:rPr>
          <w:t>37</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Using both its optical and electrical properties, TCOs have been an </w:t>
      </w:r>
      <w:r>
        <w:rPr>
          <w:rFonts w:ascii="Times New Roman" w:hAnsi="Times New Roman"/>
          <w:sz w:val="24"/>
          <w:szCs w:val="24"/>
        </w:rPr>
        <w:t>enabling</w:t>
      </w:r>
      <w:r>
        <w:rPr>
          <w:rFonts w:ascii="Times New Roman" w:hAnsi="Times New Roman" w:hint="eastAsia"/>
          <w:sz w:val="24"/>
          <w:szCs w:val="24"/>
        </w:rPr>
        <w:t xml:space="preserve"> technology for flat panel liquid crystal display</w:t>
      </w:r>
      <w:r>
        <w:rPr>
          <w:rFonts w:ascii="Times New Roman" w:hAnsi="Times New Roman"/>
          <w:sz w:val="24"/>
          <w:szCs w:val="24"/>
        </w:rPr>
        <w:t>s</w:t>
      </w:r>
      <w:r>
        <w:rPr>
          <w:rFonts w:ascii="Times New Roman" w:hAnsi="Times New Roman" w:hint="eastAsia"/>
          <w:sz w:val="24"/>
          <w:szCs w:val="24"/>
        </w:rPr>
        <w:t>, touch panel display</w:t>
      </w:r>
      <w:r>
        <w:rPr>
          <w:rFonts w:ascii="Times New Roman" w:hAnsi="Times New Roman"/>
          <w:sz w:val="24"/>
          <w:szCs w:val="24"/>
        </w:rPr>
        <w:t>s</w:t>
      </w:r>
      <w:r>
        <w:rPr>
          <w:rFonts w:ascii="Times New Roman" w:hAnsi="Times New Roman" w:hint="eastAsia"/>
          <w:sz w:val="24"/>
          <w:szCs w:val="24"/>
        </w:rPr>
        <w:t xml:space="preserve">, and the front electrodes of solar cells </w:t>
      </w:r>
      <w:r>
        <w:rPr>
          <w:rFonts w:ascii="Times New Roman" w:hAnsi="Times New Roman"/>
          <w:sz w:val="24"/>
          <w:szCs w:val="24"/>
        </w:rPr>
        <w:fldChar w:fldCharType="begin">
          <w:fldData xml:space="preserve">PEVuZE5vdGU+PENpdGU+PEF1dGhvcj5KZW9uZzwvQXV0aG9yPjxZZWFyPjIwMDY8L1llYXI+PFJl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PEVuZE5vdGU+PENpdGU+PEF1dGhvcj5KZW9uZzwvQXV0aG9yPjxZZWFyPjIwMDY8L1llYXI+PFJl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6" w:tooltip="Chou, 2009 #12801" w:history="1">
        <w:r w:rsidR="00472842">
          <w:rPr>
            <w:rFonts w:ascii="Times New Roman" w:hAnsi="Times New Roman"/>
            <w:noProof/>
            <w:sz w:val="24"/>
            <w:szCs w:val="24"/>
          </w:rPr>
          <w:t>36-38</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In 2003, </w:t>
      </w:r>
      <w:r>
        <w:rPr>
          <w:rFonts w:ascii="Times New Roman" w:hAnsi="Times New Roman"/>
          <w:sz w:val="24"/>
          <w:szCs w:val="24"/>
        </w:rPr>
        <w:t>transparent</w:t>
      </w:r>
      <w:r>
        <w:rPr>
          <w:rFonts w:ascii="Times New Roman" w:hAnsi="Times New Roman" w:hint="eastAsia"/>
          <w:sz w:val="24"/>
          <w:szCs w:val="24"/>
        </w:rPr>
        <w:t xml:space="preserve"> electronics development took off with the contemporaneous report of a ZnO TFT or TTFT by three groups </w:t>
      </w:r>
      <w:r>
        <w:rPr>
          <w:rFonts w:ascii="Times New Roman" w:hAnsi="Times New Roman"/>
          <w:sz w:val="24"/>
          <w:szCs w:val="24"/>
        </w:rPr>
        <w:fldChar w:fldCharType="begin">
          <w:fldData xml:space="preserve">PEVuZE5vdGU+PENpdGU+PEF1dGhvcj5NYXN1ZGE8L0F1dGhvcj48WWVhcj4yMDAzPC9ZZWFyPjxS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PEVuZE5vdGU+PENpdGU+PEF1dGhvcj5NYXN1ZGE8L0F1dGhvcj48WWVhcj4yMDAzPC9ZZWFyPjxS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33" w:tooltip="Hoffman, 2003 #12237" w:history="1">
        <w:r w:rsidR="00472842">
          <w:rPr>
            <w:rFonts w:ascii="Times New Roman" w:hAnsi="Times New Roman"/>
            <w:noProof/>
            <w:sz w:val="24"/>
            <w:szCs w:val="24"/>
          </w:rPr>
          <w:t>33</w:t>
        </w:r>
      </w:hyperlink>
      <w:r w:rsidR="001C70A7">
        <w:rPr>
          <w:rFonts w:ascii="Times New Roman" w:hAnsi="Times New Roman"/>
          <w:noProof/>
          <w:sz w:val="24"/>
          <w:szCs w:val="24"/>
        </w:rPr>
        <w:t>,</w:t>
      </w:r>
      <w:hyperlink w:anchor="_ENREF_39" w:tooltip="Masuda, 2003 #12236" w:history="1">
        <w:r w:rsidR="00472842">
          <w:rPr>
            <w:rFonts w:ascii="Times New Roman" w:hAnsi="Times New Roman"/>
            <w:noProof/>
            <w:sz w:val="24"/>
            <w:szCs w:val="24"/>
          </w:rPr>
          <w:t>39</w:t>
        </w:r>
      </w:hyperlink>
      <w:r w:rsidR="001C70A7">
        <w:rPr>
          <w:rFonts w:ascii="Times New Roman" w:hAnsi="Times New Roman"/>
          <w:noProof/>
          <w:sz w:val="24"/>
          <w:szCs w:val="24"/>
        </w:rPr>
        <w:t>,</w:t>
      </w:r>
      <w:hyperlink w:anchor="_ENREF_40" w:tooltip="Carcia, 2003 #12238" w:history="1">
        <w:r w:rsidR="00472842">
          <w:rPr>
            <w:rFonts w:ascii="Times New Roman" w:hAnsi="Times New Roman"/>
            <w:noProof/>
            <w:sz w:val="24"/>
            <w:szCs w:val="24"/>
          </w:rPr>
          <w:t>40</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Transparent oxide semiconductors that are attracting the most interest can be broadly divided two categories; polycrystalline oxide semiconductor (POS) such as ZnO, and </w:t>
      </w:r>
      <w:r>
        <w:rPr>
          <w:rFonts w:ascii="Times New Roman" w:hAnsi="Times New Roman"/>
          <w:sz w:val="24"/>
          <w:szCs w:val="24"/>
        </w:rPr>
        <w:t>amorphous</w:t>
      </w:r>
      <w:r>
        <w:rPr>
          <w:rFonts w:ascii="Times New Roman" w:hAnsi="Times New Roman" w:hint="eastAsia"/>
          <w:sz w:val="24"/>
          <w:szCs w:val="24"/>
        </w:rPr>
        <w:t xml:space="preserve"> oxide semiconductors (AOS) including InZnO, InSnO, ZnSnO, InZnSnO, and InGaZnO (a-IGZO) </w:t>
      </w:r>
      <w:r>
        <w:rPr>
          <w:rFonts w:ascii="Times New Roman" w:hAnsi="Times New Roman"/>
          <w:sz w:val="24"/>
          <w:szCs w:val="24"/>
        </w:rPr>
        <w:fldChar w:fldCharType="begin">
          <w:fldData xml:space="preserve">PEVuZE5vdGU+PENpdGU+PEF1dGhvcj5DaGFuZyBFdW48L0F1dGhvcj48WWVhcj4yMDEyPC9ZZWFy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=
</w:fldData>
        </w:fldChar>
      </w:r>
      <w:r w:rsidR="001C70A7">
        <w:rPr>
          <w:rFonts w:ascii="Times New Roman" w:hAnsi="Times New Roman"/>
          <w:sz w:val="24"/>
          <w:szCs w:val="24"/>
        </w:rPr>
        <w:instrText xml:space="preserve"> ADDIN EN.CITE </w:instrText>
      </w:r>
      <w:r w:rsidR="001C70A7">
        <w:rPr>
          <w:rFonts w:ascii="Times New Roman" w:hAnsi="Times New Roman"/>
          <w:sz w:val="24"/>
          <w:szCs w:val="24"/>
        </w:rPr>
        <w:fldChar w:fldCharType="begin">
          <w:fldData xml:space="preserve">PEVuZE5vdGU+PENpdGU+PEF1dGhvcj5DaGFuZyBFdW48L0F1dGhvcj48WWVhcj4yMDEyPC9ZZWFy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=
</w:fldData>
        </w:fldChar>
      </w:r>
      <w:r w:rsidR="001C70A7">
        <w:rPr>
          <w:rFonts w:ascii="Times New Roman" w:hAnsi="Times New Roman"/>
          <w:sz w:val="24"/>
          <w:szCs w:val="24"/>
        </w:rPr>
        <w:instrText xml:space="preserve"> ADDIN EN.CITE.DATA </w:instrText>
      </w:r>
      <w:r w:rsidR="001C70A7">
        <w:rPr>
          <w:rFonts w:ascii="Times New Roman" w:hAnsi="Times New Roman"/>
          <w:sz w:val="24"/>
          <w:szCs w:val="24"/>
        </w:rPr>
      </w:r>
      <w:r w:rsidR="001C70A7">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1C70A7">
        <w:rPr>
          <w:rFonts w:ascii="Times New Roman" w:hAnsi="Times New Roman"/>
          <w:noProof/>
          <w:sz w:val="24"/>
          <w:szCs w:val="24"/>
        </w:rPr>
        <w:t>[</w:t>
      </w:r>
      <w:hyperlink w:anchor="_ENREF_41" w:tooltip="Chang Eun, 2012 #12856" w:history="1">
        <w:r w:rsidR="00472842">
          <w:rPr>
            <w:rFonts w:ascii="Times New Roman" w:hAnsi="Times New Roman"/>
            <w:noProof/>
            <w:sz w:val="24"/>
            <w:szCs w:val="24"/>
          </w:rPr>
          <w:t>41-44</w:t>
        </w:r>
      </w:hyperlink>
      <w:r w:rsidR="001C70A7">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There materials have large </w:t>
      </w:r>
      <w:r>
        <w:rPr>
          <w:rFonts w:ascii="Times New Roman" w:hAnsi="Times New Roman"/>
          <w:sz w:val="24"/>
          <w:szCs w:val="24"/>
        </w:rPr>
        <w:t>Bandgap</w:t>
      </w:r>
      <w:r>
        <w:rPr>
          <w:rFonts w:ascii="Times New Roman" w:hAnsi="Times New Roman" w:hint="eastAsia"/>
          <w:sz w:val="24"/>
          <w:szCs w:val="24"/>
        </w:rPr>
        <w:t xml:space="preserve"> and wide controllability of carrier concentration, which can make the</w:t>
      </w:r>
      <w:r>
        <w:rPr>
          <w:rFonts w:ascii="Times New Roman" w:hAnsi="Times New Roman"/>
          <w:sz w:val="24"/>
          <w:szCs w:val="24"/>
        </w:rPr>
        <w:t>m useful for</w:t>
      </w:r>
      <w:r>
        <w:rPr>
          <w:rFonts w:ascii="Times New Roman" w:hAnsi="Times New Roman" w:hint="eastAsia"/>
          <w:sz w:val="24"/>
          <w:szCs w:val="24"/>
        </w:rPr>
        <w:t xml:space="preserve"> transparent thin film transistor (TFTs) applications. In </w:t>
      </w:r>
      <w:r>
        <w:rPr>
          <w:rFonts w:ascii="Times New Roman" w:hAnsi="Times New Roman"/>
          <w:sz w:val="24"/>
          <w:szCs w:val="24"/>
        </w:rPr>
        <w:t xml:space="preserve">the </w:t>
      </w:r>
      <w:r>
        <w:rPr>
          <w:rFonts w:ascii="Times New Roman" w:hAnsi="Times New Roman" w:hint="eastAsia"/>
          <w:sz w:val="24"/>
          <w:szCs w:val="24"/>
        </w:rPr>
        <w:t>case of POS TFTs</w:t>
      </w:r>
      <w:r>
        <w:rPr>
          <w:rFonts w:ascii="Times New Roman" w:hAnsi="Times New Roman"/>
          <w:sz w:val="24"/>
          <w:szCs w:val="24"/>
        </w:rPr>
        <w:t>, they</w:t>
      </w:r>
      <w:r>
        <w:rPr>
          <w:rFonts w:ascii="Times New Roman" w:hAnsi="Times New Roman" w:hint="eastAsia"/>
          <w:sz w:val="24"/>
          <w:szCs w:val="24"/>
        </w:rPr>
        <w:t xml:space="preserve"> have high fi</w:t>
      </w:r>
      <w:r>
        <w:rPr>
          <w:rFonts w:ascii="Times New Roman" w:hAnsi="Times New Roman"/>
          <w:sz w:val="24"/>
          <w:szCs w:val="24"/>
        </w:rPr>
        <w:t>el</w:t>
      </w:r>
      <w:r>
        <w:rPr>
          <w:rFonts w:ascii="Times New Roman" w:hAnsi="Times New Roman" w:hint="eastAsia"/>
          <w:sz w:val="24"/>
          <w:szCs w:val="24"/>
        </w:rPr>
        <w:t xml:space="preserve">d effect mobilities </w:t>
      </w:r>
      <w:r>
        <w:rPr>
          <w:rFonts w:ascii="Times New Roman" w:hAnsi="Times New Roman"/>
          <w:sz w:val="24"/>
          <w:szCs w:val="24"/>
        </w:rPr>
        <w:t>comparable</w:t>
      </w:r>
      <w:r>
        <w:rPr>
          <w:rFonts w:ascii="Times New Roman" w:hAnsi="Times New Roman" w:hint="eastAsia"/>
          <w:sz w:val="24"/>
          <w:szCs w:val="24"/>
        </w:rPr>
        <w:t xml:space="preserve"> to low temperature poly-silicon (LTPS) TFTs, but the polycrystalline structure have limitation</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for</w:t>
      </w:r>
      <w:r>
        <w:rPr>
          <w:rFonts w:ascii="Times New Roman" w:hAnsi="Times New Roman" w:hint="eastAsia"/>
          <w:sz w:val="24"/>
          <w:szCs w:val="24"/>
        </w:rPr>
        <w:t xml:space="preserve"> </w:t>
      </w:r>
      <w:r>
        <w:rPr>
          <w:rFonts w:ascii="Times New Roman" w:hAnsi="Times New Roman"/>
          <w:sz w:val="24"/>
          <w:szCs w:val="24"/>
        </w:rPr>
        <w:t>uniformity</w:t>
      </w:r>
      <w:r>
        <w:rPr>
          <w:rFonts w:ascii="Times New Roman" w:hAnsi="Times New Roman" w:hint="eastAsia"/>
          <w:sz w:val="24"/>
          <w:szCs w:val="24"/>
        </w:rPr>
        <w:t xml:space="preserve"> which affects the grain boundaries that can deteriorate the reproducibility. On the other hand, AOS TFTs have good uniformity and </w:t>
      </w:r>
      <w:r>
        <w:rPr>
          <w:rFonts w:ascii="Times New Roman" w:hAnsi="Times New Roman"/>
          <w:sz w:val="24"/>
          <w:szCs w:val="24"/>
        </w:rPr>
        <w:t>reasonably</w:t>
      </w:r>
      <w:r>
        <w:rPr>
          <w:rFonts w:ascii="Times New Roman" w:hAnsi="Times New Roman" w:hint="eastAsia"/>
          <w:sz w:val="24"/>
          <w:szCs w:val="24"/>
        </w:rPr>
        <w:t xml:space="preserve"> high field effect mobilities (</w:t>
      </w:r>
      <m:oMath>
        <m:r>
          <m:rPr>
            <m:sty m:val="p"/>
          </m:rPr>
          <w:rPr>
            <w:rFonts w:ascii="Cambria Math" w:hAnsi="Cambria Math"/>
            <w:sz w:val="24"/>
            <w:szCs w:val="24"/>
          </w:rPr>
          <m:t>~10</m:t>
        </m:r>
        <m:sSup>
          <m:sSupPr>
            <m:ctrlPr>
              <w:rPr>
                <w:rFonts w:ascii="Cambria Math" w:hAnsi="Cambria Math"/>
                <w:sz w:val="24"/>
                <w:szCs w:val="24"/>
              </w:rPr>
            </m:ctrlPr>
          </m:sSupPr>
          <m:e>
            <m:r>
              <m:rPr>
                <m:sty m:val="p"/>
              </m:rPr>
              <w:rPr>
                <w:rFonts w:ascii="Cambria Math" w:hAnsi="Cambria Math"/>
                <w:sz w:val="24"/>
                <w:szCs w:val="24"/>
              </w:rPr>
              <m:t>cm</m:t>
            </m:r>
          </m:e>
          <m:sup>
            <m:r>
              <m:rPr>
                <m:sty m:val="p"/>
              </m:rPr>
              <w:rPr>
                <w:rFonts w:ascii="Cambria Math" w:hAnsi="Cambria Math"/>
                <w:sz w:val="24"/>
                <w:szCs w:val="24"/>
              </w:rPr>
              <m:t>2</m:t>
            </m:r>
          </m:sup>
        </m:sSup>
        <m:r>
          <w:rPr>
            <w:rFonts w:ascii="Cambria Math" w:hAnsi="Cambria Math"/>
            <w:sz w:val="24"/>
            <w:szCs w:val="24"/>
          </w:rPr>
          <m:t>/Vs</m:t>
        </m:r>
      </m:oMath>
      <w:r>
        <w:rPr>
          <w:rFonts w:ascii="Times New Roman" w:hAnsi="Times New Roman" w:hint="eastAsia"/>
          <w:sz w:val="24"/>
          <w:szCs w:val="24"/>
        </w:rPr>
        <w:t xml:space="preserve">) even though deposited at room temperature </w:t>
      </w:r>
      <w:r>
        <w:rPr>
          <w:rFonts w:ascii="Times New Roman" w:hAnsi="Times New Roman"/>
          <w:sz w:val="24"/>
          <w:szCs w:val="24"/>
        </w:rPr>
        <w:t>because</w:t>
      </w:r>
      <w:r>
        <w:rPr>
          <w:rFonts w:ascii="Times New Roman" w:hAnsi="Times New Roman" w:hint="eastAsia"/>
          <w:sz w:val="24"/>
          <w:szCs w:val="24"/>
        </w:rPr>
        <w:t xml:space="preserve"> of their </w:t>
      </w:r>
      <w:r>
        <w:rPr>
          <w:rFonts w:ascii="Times New Roman" w:hAnsi="Times New Roman" w:hint="eastAsia"/>
          <w:sz w:val="24"/>
          <w:szCs w:val="24"/>
        </w:rPr>
        <w:lastRenderedPageBreak/>
        <w:t xml:space="preserve">amorphous structure. From the advantages of AOS TFTs there are lots of new applications such as transparent </w:t>
      </w:r>
      <w:r>
        <w:rPr>
          <w:rFonts w:ascii="Times New Roman" w:hAnsi="Times New Roman"/>
          <w:sz w:val="24"/>
          <w:szCs w:val="24"/>
        </w:rPr>
        <w:t xml:space="preserve">displays </w:t>
      </w:r>
      <w:r>
        <w:rPr>
          <w:rFonts w:ascii="Times New Roman" w:hAnsi="Times New Roman" w:hint="eastAsia"/>
          <w:sz w:val="24"/>
          <w:szCs w:val="24"/>
        </w:rPr>
        <w:t xml:space="preserve">using large band gap materials, flexible display using plastic or stainless substrate, large sized high resolution display in flat panel display industry. Recently, Samsung and LG electronics </w:t>
      </w:r>
      <w:r>
        <w:rPr>
          <w:rFonts w:ascii="Times New Roman" w:hAnsi="Times New Roman"/>
          <w:sz w:val="24"/>
          <w:szCs w:val="24"/>
        </w:rPr>
        <w:t>demonstrated a</w:t>
      </w:r>
      <w:r>
        <w:rPr>
          <w:rFonts w:ascii="Times New Roman" w:hAnsi="Times New Roman" w:hint="eastAsia"/>
          <w:sz w:val="24"/>
          <w:szCs w:val="24"/>
        </w:rPr>
        <w:t xml:space="preserve"> 55</w:t>
      </w:r>
      <w:r>
        <w:rPr>
          <w:rFonts w:ascii="Times New Roman" w:hAnsi="Times New Roman"/>
          <w:sz w:val="24"/>
          <w:szCs w:val="24"/>
        </w:rPr>
        <w:t>”</w:t>
      </w:r>
      <w:r>
        <w:rPr>
          <w:rFonts w:ascii="Times New Roman" w:hAnsi="Times New Roman" w:hint="eastAsia"/>
          <w:sz w:val="24"/>
          <w:szCs w:val="24"/>
        </w:rPr>
        <w:t xml:space="preserve"> FHD AMOLED display in 2013 CES conference, flexible displays, and transparent displays using amorphous Indium Gallium Zinc Oxide (IGZO) TFTs. Figure 1-6 summarized the advantages and possible application of using AOS TFTs. </w:t>
      </w:r>
    </w:p>
    <w:p w:rsidR="0088635F" w:rsidRDefault="0088635F" w:rsidP="00225D1A">
      <w:pPr>
        <w:keepNext/>
        <w:spacing w:line="480" w:lineRule="auto"/>
        <w:ind w:firstLineChars="50" w:firstLine="110"/>
        <w:jc w:val="both"/>
      </w:pPr>
    </w:p>
    <w:p w:rsidR="0088635F" w:rsidRDefault="0088635F" w:rsidP="00225D1A">
      <w:pPr>
        <w:keepNext/>
        <w:spacing w:line="480" w:lineRule="auto"/>
        <w:ind w:firstLineChars="50" w:firstLine="110"/>
        <w:jc w:val="both"/>
      </w:pPr>
    </w:p>
    <w:p w:rsidR="0088635F" w:rsidRDefault="0088635F" w:rsidP="00225D1A">
      <w:pPr>
        <w:keepNext/>
        <w:spacing w:line="480" w:lineRule="auto"/>
        <w:ind w:firstLineChars="50" w:firstLine="110"/>
        <w:jc w:val="both"/>
      </w:pPr>
    </w:p>
    <w:p w:rsidR="0088635F" w:rsidRDefault="0088635F" w:rsidP="00225D1A">
      <w:pPr>
        <w:keepNext/>
        <w:spacing w:line="480" w:lineRule="auto"/>
        <w:ind w:firstLineChars="50" w:firstLine="110"/>
        <w:jc w:val="center"/>
      </w:pPr>
      <w:r w:rsidRPr="00D41B17">
        <w:rPr>
          <w:noProof/>
        </w:rPr>
        <w:drawing>
          <wp:inline distT="0" distB="0" distL="0" distR="0" wp14:anchorId="4569625A" wp14:editId="76EEEF7B">
            <wp:extent cx="5944870" cy="3155571"/>
            <wp:effectExtent l="0" t="0" r="0" b="6985"/>
            <wp:docPr id="21585" name="그림 2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944870" cy="3155571"/>
                    </a:xfrm>
                    <a:prstGeom prst="rect">
                      <a:avLst/>
                    </a:prstGeom>
                    <a:noFill/>
                    <a:ln>
                      <a:noFill/>
                    </a:ln>
                  </pic:spPr>
                </pic:pic>
              </a:graphicData>
            </a:graphic>
          </wp:inline>
        </w:drawing>
      </w:r>
    </w:p>
    <w:p w:rsidR="0009124D" w:rsidRDefault="0088635F" w:rsidP="00225D1A">
      <w:pPr>
        <w:pStyle w:val="a8"/>
        <w:spacing w:line="480" w:lineRule="auto"/>
        <w:jc w:val="both"/>
        <w:rPr>
          <w:rFonts w:ascii="Times New Roman" w:hAnsi="Times New Roman"/>
          <w:b w:val="0"/>
          <w:sz w:val="24"/>
          <w:szCs w:val="24"/>
        </w:rPr>
      </w:pPr>
      <w:r>
        <w:rPr>
          <w:rFonts w:ascii="Times New Roman" w:hAnsi="Times New Roman"/>
          <w:b w:val="0"/>
          <w:sz w:val="24"/>
          <w:szCs w:val="24"/>
        </w:rPr>
        <w:t>Figure 1</w:t>
      </w:r>
      <w:r>
        <w:rPr>
          <w:rFonts w:ascii="Times New Roman" w:hAnsi="Times New Roman" w:hint="eastAsia"/>
          <w:b w:val="0"/>
          <w:sz w:val="24"/>
          <w:szCs w:val="24"/>
        </w:rPr>
        <w:t>-</w:t>
      </w:r>
      <w:r w:rsidRPr="009A3B59">
        <w:rPr>
          <w:rFonts w:ascii="Times New Roman" w:hAnsi="Times New Roman"/>
          <w:b w:val="0"/>
          <w:sz w:val="24"/>
          <w:szCs w:val="24"/>
        </w:rPr>
        <w:fldChar w:fldCharType="begin"/>
      </w:r>
      <w:r w:rsidRPr="009A3B59">
        <w:rPr>
          <w:rFonts w:ascii="Times New Roman" w:hAnsi="Times New Roman"/>
          <w:b w:val="0"/>
          <w:sz w:val="24"/>
          <w:szCs w:val="24"/>
        </w:rPr>
        <w:instrText xml:space="preserve"> SEQ Figure_1. \* ARABIC </w:instrText>
      </w:r>
      <w:r w:rsidRPr="009A3B59">
        <w:rPr>
          <w:rFonts w:ascii="Times New Roman" w:hAnsi="Times New Roman"/>
          <w:b w:val="0"/>
          <w:sz w:val="24"/>
          <w:szCs w:val="24"/>
        </w:rPr>
        <w:fldChar w:fldCharType="separate"/>
      </w:r>
      <w:r w:rsidRPr="009A3B59">
        <w:rPr>
          <w:rFonts w:ascii="Times New Roman" w:hAnsi="Times New Roman"/>
          <w:b w:val="0"/>
          <w:noProof/>
          <w:sz w:val="24"/>
          <w:szCs w:val="24"/>
        </w:rPr>
        <w:t>6</w:t>
      </w:r>
      <w:r w:rsidRPr="009A3B59">
        <w:rPr>
          <w:rFonts w:ascii="Times New Roman" w:hAnsi="Times New Roman"/>
          <w:b w:val="0"/>
          <w:sz w:val="24"/>
          <w:szCs w:val="24"/>
        </w:rPr>
        <w:fldChar w:fldCharType="end"/>
      </w:r>
      <w:r>
        <w:rPr>
          <w:rFonts w:ascii="Times New Roman" w:hAnsi="Times New Roman" w:hint="eastAsia"/>
          <w:b w:val="0"/>
          <w:sz w:val="24"/>
          <w:szCs w:val="24"/>
        </w:rPr>
        <w:t>.</w:t>
      </w:r>
      <w:r w:rsidRPr="009A3B59">
        <w:rPr>
          <w:rFonts w:ascii="Times New Roman" w:hAnsi="Times New Roman"/>
          <w:b w:val="0"/>
          <w:sz w:val="24"/>
          <w:szCs w:val="24"/>
        </w:rPr>
        <w:t xml:space="preserve"> </w:t>
      </w:r>
      <w:proofErr w:type="gramStart"/>
      <w:r w:rsidRPr="009A3B59">
        <w:rPr>
          <w:rFonts w:ascii="Times New Roman" w:hAnsi="Times New Roman"/>
          <w:b w:val="0"/>
          <w:sz w:val="24"/>
          <w:szCs w:val="24"/>
        </w:rPr>
        <w:t>Besides transparency.</w:t>
      </w:r>
      <w:proofErr w:type="gramEnd"/>
      <w:r w:rsidRPr="009A3B59">
        <w:rPr>
          <w:rFonts w:ascii="Times New Roman" w:hAnsi="Times New Roman"/>
          <w:b w:val="0"/>
          <w:sz w:val="24"/>
          <w:szCs w:val="24"/>
        </w:rPr>
        <w:t xml:space="preserve"> Amorphous AOS TFTs have additional useful characteristics to compete with existing technologies</w:t>
      </w:r>
    </w:p>
    <w:p w:rsidR="0088635F" w:rsidRDefault="0009124D" w:rsidP="00225D1A">
      <w:pPr>
        <w:pStyle w:val="a8"/>
        <w:spacing w:line="480" w:lineRule="auto"/>
        <w:jc w:val="both"/>
        <w:rPr>
          <w:rFonts w:ascii="Times New Roman" w:hAnsi="Times New Roman"/>
          <w:b w:val="0"/>
          <w:sz w:val="24"/>
          <w:szCs w:val="24"/>
        </w:rPr>
      </w:pPr>
      <w:r w:rsidRPr="00812141">
        <w:rPr>
          <w:rFonts w:ascii="Times New Roman" w:hAnsi="Times New Roman" w:hint="eastAsia"/>
          <w:b w:val="0"/>
          <w:i/>
          <w:sz w:val="24"/>
          <w:szCs w:val="24"/>
        </w:rPr>
        <w:t xml:space="preserve">Wager et al, </w:t>
      </w:r>
      <w:r w:rsidRPr="00812141">
        <w:rPr>
          <w:rFonts w:ascii="Times New Roman" w:hAnsi="Times New Roman"/>
          <w:b w:val="0"/>
          <w:i/>
          <w:sz w:val="24"/>
          <w:szCs w:val="24"/>
        </w:rPr>
        <w:t>“</w:t>
      </w:r>
      <w:r w:rsidRPr="00812141">
        <w:rPr>
          <w:rFonts w:ascii="Times New Roman" w:hAnsi="Times New Roman" w:hint="eastAsia"/>
          <w:b w:val="0"/>
          <w:i/>
          <w:sz w:val="24"/>
          <w:szCs w:val="24"/>
        </w:rPr>
        <w:t>Transparent electronics</w:t>
      </w:r>
      <w:r w:rsidRPr="00812141">
        <w:rPr>
          <w:rFonts w:ascii="Times New Roman" w:hAnsi="Times New Roman"/>
          <w:b w:val="0"/>
          <w:i/>
          <w:sz w:val="24"/>
          <w:szCs w:val="24"/>
        </w:rPr>
        <w:t>”</w:t>
      </w:r>
      <w:r w:rsidRPr="00812141">
        <w:rPr>
          <w:rFonts w:ascii="Times New Roman" w:hAnsi="Times New Roman" w:hint="eastAsia"/>
          <w:b w:val="0"/>
          <w:i/>
          <w:sz w:val="24"/>
          <w:szCs w:val="24"/>
        </w:rPr>
        <w:t xml:space="preserve"> (2008)</w:t>
      </w:r>
      <w:r>
        <w:rPr>
          <w:rFonts w:ascii="Times New Roman" w:hAnsi="Times New Roman" w:hint="eastAsia"/>
          <w:b w:val="0"/>
          <w:sz w:val="24"/>
          <w:szCs w:val="24"/>
        </w:rPr>
        <w:t xml:space="preserve"> </w:t>
      </w:r>
      <w:r>
        <w:rPr>
          <w:rFonts w:ascii="Times New Roman" w:hAnsi="Times New Roman"/>
          <w:b w:val="0"/>
          <w:sz w:val="24"/>
          <w:szCs w:val="24"/>
        </w:rPr>
        <w:fldChar w:fldCharType="begin"/>
      </w:r>
      <w:r>
        <w:rPr>
          <w:rFonts w:ascii="Times New Roman" w:hAnsi="Times New Roman"/>
          <w:b w:val="0"/>
          <w:sz w:val="24"/>
          <w:szCs w:val="24"/>
        </w:rPr>
        <w:instrText xml:space="preserve"> ADDIN EN.CITE &lt;EndNote&gt;&lt;Cite&gt;&lt;Author&gt;John F. Wager&lt;/Author&gt;&lt;Year&gt;2008&lt;/Year&gt;&lt;RecNum&gt;12864&lt;/RecNum&gt;&lt;DisplayText&gt;[45]&lt;/DisplayText&gt;&lt;record&gt;&lt;rec-number&gt;12864&lt;/rec-number&gt;&lt;foreign-keys&gt;&lt;key app="EN" db-id="trr0vxati0xawsee05evpz24zzaxvwxzzra2"&gt;12864&lt;/key&gt;&lt;/foreign-keys&gt;&lt;ref-type name="Book"&gt;6&lt;/ref-type&gt;&lt;contributors&gt;&lt;authors&gt;&lt;author&gt;John F. Wager, Douglas A. Keszler, Rick E. Presley&lt;/author&gt;&lt;/authors&gt;&lt;/contributors&gt;&lt;titles&gt;&lt;title&gt;Transparent Electronics&lt;/title&gt;&lt;/titles&gt;&lt;dates&gt;&lt;year&gt;2008&lt;/year&gt;&lt;/dates&gt;&lt;publisher&gt;Springer&lt;/publisher&gt;&lt;urls&gt;&lt;/urls&gt;&lt;/record&gt;&lt;/Cite&gt;&lt;/EndNote&gt;</w:instrText>
      </w:r>
      <w:r>
        <w:rPr>
          <w:rFonts w:ascii="Times New Roman" w:hAnsi="Times New Roman"/>
          <w:b w:val="0"/>
          <w:sz w:val="24"/>
          <w:szCs w:val="24"/>
        </w:rPr>
        <w:fldChar w:fldCharType="separate"/>
      </w:r>
      <w:r>
        <w:rPr>
          <w:rFonts w:ascii="Times New Roman" w:hAnsi="Times New Roman"/>
          <w:b w:val="0"/>
          <w:noProof/>
          <w:sz w:val="24"/>
          <w:szCs w:val="24"/>
        </w:rPr>
        <w:t>[</w:t>
      </w:r>
      <w:hyperlink w:anchor="_ENREF_45" w:tooltip="John F. Wager, 2008 #12864" w:history="1">
        <w:r w:rsidR="00472842">
          <w:rPr>
            <w:rFonts w:ascii="Times New Roman" w:hAnsi="Times New Roman"/>
            <w:b w:val="0"/>
            <w:noProof/>
            <w:sz w:val="24"/>
            <w:szCs w:val="24"/>
          </w:rPr>
          <w:t>45</w:t>
        </w:r>
      </w:hyperlink>
      <w:r>
        <w:rPr>
          <w:rFonts w:ascii="Times New Roman" w:hAnsi="Times New Roman"/>
          <w:b w:val="0"/>
          <w:noProof/>
          <w:sz w:val="24"/>
          <w:szCs w:val="24"/>
        </w:rPr>
        <w:t>]</w:t>
      </w:r>
      <w:r>
        <w:rPr>
          <w:rFonts w:ascii="Times New Roman" w:hAnsi="Times New Roman"/>
          <w:b w:val="0"/>
          <w:sz w:val="24"/>
          <w:szCs w:val="24"/>
        </w:rPr>
        <w:fldChar w:fldCharType="end"/>
      </w:r>
    </w:p>
    <w:p w:rsidR="0088635F" w:rsidRDefault="0088635F" w:rsidP="00225D1A">
      <w:pPr>
        <w:pStyle w:val="a5"/>
        <w:numPr>
          <w:ilvl w:val="3"/>
          <w:numId w:val="2"/>
        </w:numPr>
        <w:spacing w:line="480" w:lineRule="auto"/>
        <w:ind w:leftChars="0"/>
        <w:rPr>
          <w:rFonts w:ascii="Times New Roman" w:hAnsi="Times New Roman" w:cs="Times New Roman"/>
          <w:sz w:val="24"/>
          <w:szCs w:val="24"/>
        </w:rPr>
      </w:pPr>
      <w:r>
        <w:rPr>
          <w:rFonts w:ascii="Times New Roman" w:hAnsi="Times New Roman" w:hint="eastAsia"/>
          <w:sz w:val="24"/>
          <w:szCs w:val="24"/>
        </w:rPr>
        <w:lastRenderedPageBreak/>
        <w:t xml:space="preserve">Electronic structure and carrier transport model of </w:t>
      </w:r>
      <w:r>
        <w:rPr>
          <w:rFonts w:ascii="Times New Roman" w:hAnsi="Times New Roman"/>
          <w:sz w:val="24"/>
          <w:szCs w:val="24"/>
        </w:rPr>
        <w:t>amorphous</w:t>
      </w:r>
      <w:r>
        <w:rPr>
          <w:rFonts w:ascii="Times New Roman" w:hAnsi="Times New Roman" w:hint="eastAsia"/>
          <w:sz w:val="24"/>
          <w:szCs w:val="24"/>
        </w:rPr>
        <w:t xml:space="preserve"> oxide semiconductors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 conduction mechanism in amorphous oxide semiconductors (AOSs) is very different from that in conventional Si-based semiconductors. Usually, amorphous silicon has poor carrier transport properties (</w:t>
      </w:r>
      <m:oMath>
        <m:r>
          <m:rPr>
            <m:sty m:val="p"/>
          </m:rPr>
          <w:rPr>
            <w:rFonts w:ascii="Cambria Math" w:hAnsi="Cambria Math"/>
            <w:sz w:val="24"/>
            <w:szCs w:val="24"/>
          </w:rPr>
          <m:t>~1</m:t>
        </m:r>
        <m:sSup>
          <m:sSupPr>
            <m:ctrlPr>
              <w:rPr>
                <w:rFonts w:ascii="Cambria Math" w:hAnsi="Cambria Math"/>
                <w:sz w:val="24"/>
                <w:szCs w:val="24"/>
              </w:rPr>
            </m:ctrlPr>
          </m:sSupPr>
          <m:e>
            <m:r>
              <m:rPr>
                <m:sty m:val="p"/>
              </m:rPr>
              <w:rPr>
                <w:rFonts w:ascii="Cambria Math" w:hAnsi="Cambria Math"/>
                <w:sz w:val="24"/>
                <w:szCs w:val="24"/>
              </w:rPr>
              <m:t>cm</m:t>
            </m:r>
          </m:e>
          <m:sup>
            <m:r>
              <m:rPr>
                <m:sty m:val="p"/>
              </m:rPr>
              <w:rPr>
                <w:rFonts w:ascii="Cambria Math" w:hAnsi="Cambria Math"/>
                <w:sz w:val="24"/>
                <w:szCs w:val="24"/>
              </w:rPr>
              <m:t>2</m:t>
            </m:r>
          </m:sup>
        </m:sSup>
        <m:r>
          <w:rPr>
            <w:rFonts w:ascii="Cambria Math" w:hAnsi="Cambria Math"/>
            <w:sz w:val="24"/>
            <w:szCs w:val="24"/>
          </w:rPr>
          <m:t>/Vs</m:t>
        </m:r>
      </m:oMath>
      <w:r>
        <w:rPr>
          <w:rFonts w:ascii="Times New Roman" w:hAnsi="Times New Roman" w:hint="eastAsia"/>
          <w:sz w:val="24"/>
          <w:szCs w:val="24"/>
        </w:rPr>
        <w:t>) relative to single crystalline silicon materials (</w:t>
      </w:r>
      <m:oMath>
        <m:r>
          <m:rPr>
            <m:sty m:val="p"/>
          </m:rPr>
          <w:rPr>
            <w:rFonts w:ascii="Cambria Math" w:hAnsi="Cambria Math"/>
            <w:sz w:val="24"/>
            <w:szCs w:val="24"/>
          </w:rPr>
          <m:t>~500</m:t>
        </m:r>
        <m:sSup>
          <m:sSupPr>
            <m:ctrlPr>
              <w:rPr>
                <w:rFonts w:ascii="Cambria Math" w:hAnsi="Cambria Math"/>
                <w:sz w:val="24"/>
                <w:szCs w:val="24"/>
              </w:rPr>
            </m:ctrlPr>
          </m:sSupPr>
          <m:e>
            <m:r>
              <m:rPr>
                <m:sty m:val="p"/>
              </m:rPr>
              <w:rPr>
                <w:rFonts w:ascii="Cambria Math" w:hAnsi="Cambria Math"/>
                <w:sz w:val="24"/>
                <w:szCs w:val="24"/>
              </w:rPr>
              <m:t>cm</m:t>
            </m:r>
          </m:e>
          <m:sup>
            <m:r>
              <m:rPr>
                <m:sty m:val="p"/>
              </m:rPr>
              <w:rPr>
                <w:rFonts w:ascii="Cambria Math" w:hAnsi="Cambria Math"/>
                <w:sz w:val="24"/>
                <w:szCs w:val="24"/>
              </w:rPr>
              <m:t>2</m:t>
            </m:r>
          </m:sup>
        </m:sSup>
        <m:r>
          <w:rPr>
            <w:rFonts w:ascii="Cambria Math" w:hAnsi="Cambria Math"/>
            <w:sz w:val="24"/>
            <w:szCs w:val="24"/>
          </w:rPr>
          <m:t>/Vs</m:t>
        </m:r>
      </m:oMath>
      <w:r>
        <w:rPr>
          <w:rFonts w:ascii="Times New Roman" w:hAnsi="Times New Roman" w:hint="eastAsia"/>
          <w:sz w:val="24"/>
          <w:szCs w:val="24"/>
        </w:rPr>
        <w:t>). This is related to the structure and conduction mechanism between amorphous and single crystal</w:t>
      </w:r>
      <w:r>
        <w:rPr>
          <w:rFonts w:ascii="Times New Roman" w:hAnsi="Times New Roman"/>
          <w:sz w:val="24"/>
          <w:szCs w:val="24"/>
        </w:rPr>
        <w:t xml:space="preserve"> materials</w:t>
      </w:r>
      <w:r>
        <w:rPr>
          <w:rFonts w:ascii="Times New Roman" w:hAnsi="Times New Roman" w:hint="eastAsia"/>
          <w:sz w:val="24"/>
          <w:szCs w:val="24"/>
        </w:rPr>
        <w:t xml:space="preserve">. Si has a strong covalent bond, and the conduction band minimum (CBM) and valence band maximum (VBM) are made of </w:t>
      </w:r>
      <w:r>
        <w:rPr>
          <w:rFonts w:ascii="Times New Roman" w:hAnsi="Times New Roman"/>
          <w:sz w:val="24"/>
          <w:szCs w:val="24"/>
        </w:rPr>
        <w:t>anti-bonding</w:t>
      </w:r>
      <w:r>
        <w:rPr>
          <w:rFonts w:ascii="Times New Roman" w:hAnsi="Times New Roman" w:hint="eastAsia"/>
          <w:sz w:val="24"/>
          <w:szCs w:val="24"/>
        </w:rPr>
        <w:t xml:space="preserve"> (</w:t>
      </w:r>
      <m:oMath>
        <m:sSup>
          <m:sSupPr>
            <m:ctrlPr>
              <w:rPr>
                <w:rFonts w:ascii="Cambria Math" w:hAnsi="Cambria Math"/>
                <w:sz w:val="24"/>
                <w:szCs w:val="24"/>
              </w:rPr>
            </m:ctrlPr>
          </m:sSupPr>
          <m:e>
            <m:r>
              <m:rPr>
                <m:sty m:val="p"/>
              </m:rPr>
              <w:rPr>
                <w:rFonts w:ascii="Cambria Math" w:hAnsi="Cambria Math"/>
                <w:sz w:val="24"/>
                <w:szCs w:val="24"/>
              </w:rPr>
              <m:t>sp</m:t>
            </m:r>
          </m:e>
          <m:sup>
            <m:r>
              <m:rPr>
                <m:sty m:val="p"/>
              </m:rPr>
              <w:rPr>
                <w:rFonts w:ascii="Cambria Math" w:hAnsi="Cambria Math"/>
                <w:sz w:val="24"/>
                <w:szCs w:val="24"/>
              </w:rPr>
              <m:t>3</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m:t>
            </m:r>
          </m:sup>
        </m:sSup>
      </m:oMath>
      <w:r>
        <w:rPr>
          <w:rFonts w:ascii="Times New Roman" w:hAnsi="Times New Roman" w:hint="eastAsia"/>
          <w:sz w:val="24"/>
          <w:szCs w:val="24"/>
        </w:rPr>
        <w:t>) and bonding (</w:t>
      </w:r>
      <m:oMath>
        <m:sSup>
          <m:sSupPr>
            <m:ctrlPr>
              <w:rPr>
                <w:rFonts w:ascii="Cambria Math" w:hAnsi="Cambria Math"/>
                <w:sz w:val="24"/>
                <w:szCs w:val="24"/>
              </w:rPr>
            </m:ctrlPr>
          </m:sSupPr>
          <m:e>
            <m:r>
              <m:rPr>
                <m:sty m:val="p"/>
              </m:rPr>
              <w:rPr>
                <w:rFonts w:ascii="Cambria Math" w:hAnsi="Cambria Math"/>
                <w:sz w:val="24"/>
                <w:szCs w:val="24"/>
              </w:rPr>
              <m:t>sp</m:t>
            </m:r>
          </m:e>
          <m:sup>
            <m:r>
              <m:rPr>
                <m:sty m:val="p"/>
              </m:rPr>
              <w:rPr>
                <w:rFonts w:ascii="Cambria Math" w:hAnsi="Cambria Math"/>
                <w:sz w:val="24"/>
                <w:szCs w:val="24"/>
              </w:rPr>
              <m:t>3</m:t>
            </m:r>
          </m:sup>
        </m:sSup>
        <m:r>
          <w:rPr>
            <w:rFonts w:ascii="Cambria Math" w:hAnsi="Cambria Math"/>
            <w:sz w:val="24"/>
            <w:szCs w:val="24"/>
          </w:rPr>
          <m:t xml:space="preserve"> σ</m:t>
        </m:r>
      </m:oMath>
      <w:r>
        <w:rPr>
          <w:rFonts w:ascii="Times New Roman" w:hAnsi="Times New Roman" w:hint="eastAsia"/>
          <w:sz w:val="24"/>
          <w:szCs w:val="24"/>
        </w:rPr>
        <w:t xml:space="preserve">) states of Si hybridized orbitals, and its band gap is formed by the energy splitting of the </w:t>
      </w:r>
      <m:oMath>
        <m:r>
          <m:rPr>
            <m:sty m:val="p"/>
          </m:rPr>
          <w:rPr>
            <w:rFonts w:ascii="Cambria Math" w:hAnsi="Cambria Math"/>
            <w:sz w:val="24"/>
            <w:szCs w:val="24"/>
          </w:rPr>
          <m:t>σ-</m:t>
        </m:r>
        <m:sSup>
          <m:sSupPr>
            <m:ctrlPr>
              <w:rPr>
                <w:rFonts w:ascii="Cambria Math" w:hAnsi="Cambria Math"/>
                <w:sz w:val="24"/>
                <w:szCs w:val="24"/>
              </w:rPr>
            </m:ctrlPr>
          </m:sSupPr>
          <m:e>
            <m:r>
              <m:rPr>
                <m:sty m:val="p"/>
              </m:rPr>
              <w:rPr>
                <w:rFonts w:ascii="Cambria Math" w:hAnsi="Cambria Math"/>
                <w:sz w:val="24"/>
                <w:szCs w:val="24"/>
              </w:rPr>
              <m:t>σ</m:t>
            </m:r>
          </m:e>
          <m:sup>
            <m:r>
              <m:rPr>
                <m:sty m:val="p"/>
              </m:rPr>
              <w:rPr>
                <w:rFonts w:ascii="Cambria Math" w:hAnsi="Cambria Math"/>
                <w:sz w:val="24"/>
                <w:szCs w:val="24"/>
              </w:rPr>
              <m:t>*</m:t>
            </m:r>
          </m:sup>
        </m:sSup>
      </m:oMath>
      <w:r>
        <w:rPr>
          <w:rFonts w:ascii="Times New Roman" w:hAnsi="Times New Roman" w:hint="eastAsia"/>
          <w:sz w:val="24"/>
          <w:szCs w:val="24"/>
        </w:rPr>
        <w:t xml:space="preserve"> level shown by Figure 1-7(a) </w:t>
      </w:r>
      <w:r>
        <w:rPr>
          <w:rFonts w:ascii="Times New Roman" w:hAnsi="Times New Roman"/>
          <w:sz w:val="24"/>
          <w:szCs w:val="24"/>
        </w:rPr>
        <w:fldChar w:fldCharType="begin"/>
      </w:r>
      <w:r w:rsidR="0009124D">
        <w:rPr>
          <w:rFonts w:ascii="Times New Roman" w:hAnsi="Times New Roman"/>
          <w:sz w:val="24"/>
          <w:szCs w:val="24"/>
        </w:rPr>
        <w:instrText xml:space="preserve"> ADDIN EN.CITE &lt;EndNote&gt;&lt;Cite&gt;&lt;Author&gt;Kamiya&lt;/Author&gt;&lt;Year&gt;2010&lt;/Year&gt;&lt;RecNum&gt;12245&lt;/RecNum&gt;&lt;DisplayText&gt;[46]&lt;/DisplayText&gt;&lt;record&gt;&lt;rec-number&gt;12245&lt;/rec-number&gt;&lt;foreign-keys&gt;&lt;key app="EN" db-id="trr0vxati0xawsee05evpz24zzaxvwxzzra2"&gt;12245&lt;/key&gt;&lt;/foreign-keys&gt;&lt;ref-type name="Journal Article"&gt;17&lt;/ref-type&gt;&lt;contributors&gt;&lt;authors&gt;&lt;author&gt;Kamiya, Toshio&lt;/author&gt;&lt;author&gt;Hosono, Hideo&lt;/author&gt;&lt;/authors&gt;&lt;/contributors&gt;&lt;titles&gt;&lt;title&gt;Material characteristics and applications of transparent amorphous oxide semiconductors&lt;/title&gt;&lt;secondary-title&gt;NPG Asia Mater&lt;/secondary-title&gt;&lt;/titles&gt;&lt;periodical&gt;&lt;full-title&gt;NPG Asia Mater&lt;/full-title&gt;&lt;/periodical&gt;&lt;pages&gt;15-22&lt;/pages&gt;&lt;volume&gt;2&lt;/volume&gt;&lt;dates&gt;&lt;year&gt;2010&lt;/year&gt;&lt;/dates&gt;&lt;publisher&gt;Tokyo Institute of Technology&lt;/publisher&gt;&lt;isbn&gt;1884-4049&lt;/isbn&gt;&lt;urls&gt;&lt;related-urls&gt;&lt;url&gt;http://dx.doi.org/10.1038/asiamat.2010.5&lt;/url&gt;&lt;/related-urls&gt;&lt;/urls&gt;&lt;/record&gt;&lt;/Cite&gt;&lt;/EndNote&gt;</w:instrText>
      </w:r>
      <w:r>
        <w:rPr>
          <w:rFonts w:ascii="Times New Roman" w:hAnsi="Times New Roman"/>
          <w:sz w:val="24"/>
          <w:szCs w:val="24"/>
        </w:rPr>
        <w:fldChar w:fldCharType="separate"/>
      </w:r>
      <w:r w:rsidR="0009124D">
        <w:rPr>
          <w:rFonts w:ascii="Times New Roman" w:hAnsi="Times New Roman"/>
          <w:noProof/>
          <w:sz w:val="24"/>
          <w:szCs w:val="24"/>
        </w:rPr>
        <w:t>[</w:t>
      </w:r>
      <w:hyperlink w:anchor="_ENREF_46" w:tooltip="Kamiya, 2010 #12245" w:history="1">
        <w:r w:rsidR="00472842">
          <w:rPr>
            <w:rFonts w:ascii="Times New Roman" w:hAnsi="Times New Roman"/>
            <w:noProof/>
            <w:sz w:val="24"/>
            <w:szCs w:val="24"/>
          </w:rPr>
          <w:t>46</w:t>
        </w:r>
      </w:hyperlink>
      <w:r w:rsidR="0009124D">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The mobility of a-Si:H (hydrogenated amorphous silicon) is limited to (</w:t>
      </w:r>
      <m:oMath>
        <m:r>
          <m:rPr>
            <m:sty m:val="p"/>
          </m:rPr>
          <w:rPr>
            <w:rFonts w:ascii="Cambria Math" w:hAnsi="Cambria Math"/>
            <w:sz w:val="24"/>
            <w:szCs w:val="24"/>
          </w:rPr>
          <m:t>~1</m:t>
        </m:r>
        <m:sSup>
          <m:sSupPr>
            <m:ctrlPr>
              <w:rPr>
                <w:rFonts w:ascii="Cambria Math" w:hAnsi="Cambria Math"/>
                <w:sz w:val="24"/>
                <w:szCs w:val="24"/>
              </w:rPr>
            </m:ctrlPr>
          </m:sSupPr>
          <m:e>
            <m:r>
              <m:rPr>
                <m:sty m:val="p"/>
              </m:rPr>
              <w:rPr>
                <w:rFonts w:ascii="Cambria Math" w:hAnsi="Cambria Math"/>
                <w:sz w:val="24"/>
                <w:szCs w:val="24"/>
              </w:rPr>
              <m:t>cm</m:t>
            </m:r>
          </m:e>
          <m:sup>
            <m:r>
              <m:rPr>
                <m:sty m:val="p"/>
              </m:rPr>
              <w:rPr>
                <w:rFonts w:ascii="Cambria Math" w:hAnsi="Cambria Math"/>
                <w:sz w:val="24"/>
                <w:szCs w:val="24"/>
              </w:rPr>
              <m:t>2</m:t>
            </m:r>
          </m:sup>
        </m:sSup>
        <m:r>
          <w:rPr>
            <w:rFonts w:ascii="Cambria Math" w:hAnsi="Cambria Math"/>
            <w:sz w:val="24"/>
            <w:szCs w:val="24"/>
          </w:rPr>
          <m:t>/Vs</m:t>
        </m:r>
      </m:oMath>
      <w:r>
        <w:rPr>
          <w:rFonts w:ascii="Times New Roman" w:hAnsi="Times New Roman" w:hint="eastAsia"/>
          <w:sz w:val="24"/>
          <w:szCs w:val="24"/>
        </w:rPr>
        <w:t xml:space="preserve">), as carrier transport is controlled by hopping between localized tail-states and band conduction is not achieved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&lt;EndNote&gt;&lt;Cite&gt;&lt;Author&gt;Nomura&lt;/Author&gt;&lt;Year&gt;2004&lt;/Year&gt;&lt;RecNum&gt;332&lt;/RecNum&gt;&lt;DisplayText&gt;[13]&lt;/DisplayText&gt;&lt;record&gt;&lt;rec-number&gt;332&lt;/rec-number&gt;&lt;foreign-keys&gt;&lt;key app="EN" db-id="trr0vxati0xawsee05evpz24zzaxvwxzzra2"&gt;332&lt;/key&gt;&lt;/foreign-keys&gt;&lt;ref-type name="Journal Article"&gt;17&lt;/ref-type&gt;&lt;contributors&gt;&lt;authors&gt;&lt;author&gt;Nomura, K.&lt;/author&gt;&lt;author&gt;Ohta, H.&lt;/author&gt;&lt;author&gt;Takagi, A.&lt;/author&gt;&lt;author&gt;Kamiya, T.&lt;/author&gt;&lt;author&gt;Hirano, M.&lt;/author&gt;&lt;author&gt;Hosono, H.&lt;/author&gt;&lt;/authors&gt;&lt;/contributors&gt;&lt;auth-address&gt;Hosono, H&amp;#xD;Tokyo Inst Technol, ERATO, SORST, JST,Frontier Collaborat Res Ctr,Midori Ku, Mail Box S2-13,4259 Nagatsuta, Yokohama, Kanagawa, Japan&amp;#xD;Tokyo Inst Technol, ERATO, SORST, JST,Frontier Collaborat Res Ctr,Midori Ku, Mail Box S2-13,4259 Nagatsuta, Yokohama, Kanagawa, Japan&amp;#xD;Tokyo Inst Technol, ERATO, SORST, JST,Frontier Collaborat Res Ctr,Midori Ku, Yokohama, Kanagawa, Japan&amp;#xD;Tokyo Inst Technol, Mat &amp;amp; Struct Lab, Midori Ku, Yokohama, Kanagawa 2268503, Japan&lt;/auth-address&gt;&lt;titles&gt;&lt;title&gt;Room-temperature fabrication of transparent flexible thin-film transistors using amorphous oxide semiconductors&lt;/title&gt;&lt;secondary-title&gt;Nature&lt;/secondary-title&gt;&lt;alt-title&gt;Nature&lt;/alt-title&gt;&lt;/titles&gt;&lt;periodical&gt;&lt;full-title&gt;Nature&lt;/full-title&gt;&lt;abbr-1&gt;Nature&lt;/abbr-1&gt;&lt;/periodical&gt;&lt;alt-periodical&gt;&lt;full-title&gt;Nature&lt;/full-title&gt;&lt;abbr-1&gt;Nature&lt;/abbr-1&gt;&lt;/alt-periodical&gt;&lt;pages&gt;488-492&lt;/pages&gt;&lt;volume&gt;432&lt;/volume&gt;&lt;number&gt;7016&lt;/number&gt;&lt;keywords&gt;&lt;keyword&gt;electronics&lt;/keyword&gt;&lt;/keywords&gt;&lt;dates&gt;&lt;year&gt;2004&lt;/year&gt;&lt;pub-dates&gt;&lt;date&gt;Nov 25&lt;/date&gt;&lt;/pub-dates&gt;&lt;/dates&gt;&lt;isbn&gt;0028-0836&lt;/isbn&gt;&lt;accession-num&gt;ISI:000225322100042&lt;/accession-num&gt;&lt;urls&gt;&lt;related-urls&gt;&lt;url&gt;&amp;lt;Go to ISI&amp;gt;://000225322100042&lt;/url&gt;&lt;/related-urls&gt;&lt;/urls&gt;&lt;electronic-resource-num&gt;Doi 10.1038/Nature03090&lt;/electronic-resource-num&gt;&lt;language&gt;English&lt;/language&gt;&lt;/record&gt;&lt;/Cite&gt;&lt;/EndNote&gt;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 w:tooltip="Nomura, 2004 #332" w:history="1">
        <w:r w:rsidR="00472842">
          <w:rPr>
            <w:rFonts w:ascii="Times New Roman" w:hAnsi="Times New Roman"/>
            <w:noProof/>
            <w:sz w:val="24"/>
            <w:szCs w:val="24"/>
          </w:rPr>
          <w:t>13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Therefore, this hopping mechanism is strongly related to the local range order </w:t>
      </w:r>
      <w:r>
        <w:rPr>
          <w:rFonts w:ascii="Times New Roman" w:hAnsi="Times New Roman"/>
          <w:sz w:val="24"/>
          <w:szCs w:val="24"/>
        </w:rPr>
        <w:t>or</w:t>
      </w:r>
      <w:r>
        <w:rPr>
          <w:rFonts w:ascii="Times New Roman" w:hAnsi="Times New Roman" w:hint="eastAsia"/>
          <w:sz w:val="24"/>
          <w:szCs w:val="24"/>
        </w:rPr>
        <w:t xml:space="preserve"> structure, such as the strained and disordered chemical bonds from rather deep and high density of localized states below conduction band minimum (CBM) and above valence band maximum (VCM), causing the carrier trapping process. On the other hands, the amorphous oxide semiconductors have strong ionicity and charge transfer occurs from heavy metal ion to oxygen atoms shown by Figure 1-7(b). When heavy metal ion</w:t>
      </w:r>
      <w:r>
        <w:rPr>
          <w:rFonts w:ascii="Times New Roman" w:hAnsi="Times New Roman"/>
          <w:sz w:val="24"/>
          <w:szCs w:val="24"/>
        </w:rPr>
        <w:t>s</w:t>
      </w:r>
      <w:r>
        <w:rPr>
          <w:rFonts w:ascii="Times New Roman" w:hAnsi="Times New Roman" w:hint="eastAsia"/>
          <w:sz w:val="24"/>
          <w:szCs w:val="24"/>
        </w:rPr>
        <w:t xml:space="preserve"> and oxygen</w:t>
      </w:r>
      <w:r>
        <w:rPr>
          <w:rFonts w:ascii="Times New Roman" w:hAnsi="Times New Roman"/>
          <w:sz w:val="24"/>
          <w:szCs w:val="24"/>
        </w:rPr>
        <w:t xml:space="preserve"> ions</w:t>
      </w:r>
      <w:r>
        <w:rPr>
          <w:rFonts w:ascii="Times New Roman" w:hAnsi="Times New Roman" w:hint="eastAsia"/>
          <w:sz w:val="24"/>
          <w:szCs w:val="24"/>
        </w:rPr>
        <w:t xml:space="preserve"> comes close, charge transfer occurs due to largely different electron affinity and ionization potential (Figure 1-7(c)). In addition, the </w:t>
      </w:r>
      <w:r>
        <w:rPr>
          <w:rFonts w:ascii="Times New Roman" w:hAnsi="Times New Roman"/>
          <w:sz w:val="24"/>
          <w:szCs w:val="24"/>
        </w:rPr>
        <w:t>Madelung</w:t>
      </w:r>
      <w:r>
        <w:rPr>
          <w:rFonts w:ascii="Times New Roman" w:hAnsi="Times New Roman" w:hint="eastAsia"/>
          <w:sz w:val="24"/>
          <w:szCs w:val="24"/>
        </w:rPr>
        <w:t xml:space="preserve"> potential which comes from the difference between cations and anions by virtue of their opposing charges stabilizes the ionized states during the ionic bonding process. As a result, in Figure 1-7(c), the </w:t>
      </w:r>
      <w:r>
        <w:rPr>
          <w:rFonts w:ascii="Times New Roman" w:hAnsi="Times New Roman"/>
          <w:sz w:val="24"/>
          <w:szCs w:val="24"/>
        </w:rPr>
        <w:t>Madelung</w:t>
      </w:r>
      <w:r>
        <w:rPr>
          <w:rFonts w:ascii="Times New Roman" w:hAnsi="Times New Roman" w:hint="eastAsia"/>
          <w:sz w:val="24"/>
          <w:szCs w:val="24"/>
        </w:rPr>
        <w:t xml:space="preserve"> potential induces the energy splitting and the conduction band minimum (CBM) is occupied the 2p orbital of oxygen and the valence band maximum un-occupied by ns orbital of cations. The CBMs with large spatial sized s-orbital of heavy cations overlaps with the neighboring metal s orbital, and </w:t>
      </w:r>
      <w:r>
        <w:rPr>
          <w:rFonts w:ascii="Times New Roman" w:hAnsi="Times New Roman" w:hint="eastAsia"/>
          <w:sz w:val="24"/>
          <w:szCs w:val="24"/>
        </w:rPr>
        <w:lastRenderedPageBreak/>
        <w:t xml:space="preserve">makes the conduction path for carriers which are not influenced largely by disordered local structure. This is </w:t>
      </w:r>
      <w:r>
        <w:rPr>
          <w:rFonts w:ascii="Times New Roman" w:hAnsi="Times New Roman"/>
          <w:sz w:val="24"/>
          <w:szCs w:val="24"/>
        </w:rPr>
        <w:t xml:space="preserve">the </w:t>
      </w:r>
      <w:r>
        <w:rPr>
          <w:rFonts w:ascii="Times New Roman" w:hAnsi="Times New Roman" w:hint="eastAsia"/>
          <w:sz w:val="24"/>
          <w:szCs w:val="24"/>
        </w:rPr>
        <w:t>reason why the metal oxide semiconductors have high mobility (</w:t>
      </w:r>
      <m:oMath>
        <m:r>
          <m:rPr>
            <m:sty m:val="p"/>
          </m:rPr>
          <w:rPr>
            <w:rFonts w:ascii="Cambria Math" w:hAnsi="Cambria Math"/>
            <w:sz w:val="24"/>
            <w:szCs w:val="24"/>
          </w:rPr>
          <m:t>~10</m:t>
        </m:r>
        <m:sSup>
          <m:sSupPr>
            <m:ctrlPr>
              <w:rPr>
                <w:rFonts w:ascii="Cambria Math" w:hAnsi="Cambria Math"/>
                <w:sz w:val="24"/>
                <w:szCs w:val="24"/>
              </w:rPr>
            </m:ctrlPr>
          </m:sSupPr>
          <m:e>
            <m:r>
              <m:rPr>
                <m:sty m:val="p"/>
              </m:rPr>
              <w:rPr>
                <w:rFonts w:ascii="Cambria Math" w:hAnsi="Cambria Math"/>
                <w:sz w:val="24"/>
                <w:szCs w:val="24"/>
              </w:rPr>
              <m:t>cm</m:t>
            </m:r>
          </m:e>
          <m:sup>
            <m:r>
              <m:rPr>
                <m:sty m:val="p"/>
              </m:rPr>
              <w:rPr>
                <w:rFonts w:ascii="Cambria Math" w:hAnsi="Cambria Math"/>
                <w:sz w:val="24"/>
                <w:szCs w:val="24"/>
              </w:rPr>
              <m:t>2</m:t>
            </m:r>
          </m:sup>
        </m:sSup>
        <m:r>
          <w:rPr>
            <w:rFonts w:ascii="Cambria Math" w:hAnsi="Cambria Math"/>
            <w:sz w:val="24"/>
            <w:szCs w:val="24"/>
          </w:rPr>
          <m:t>/Vs</m:t>
        </m:r>
      </m:oMath>
      <w:r>
        <w:rPr>
          <w:rFonts w:ascii="Times New Roman" w:hAnsi="Times New Roman" w:hint="eastAsia"/>
          <w:sz w:val="24"/>
          <w:szCs w:val="24"/>
        </w:rPr>
        <w:t xml:space="preserve">) even though there are amorphous structure. Figure 1-8 shows the </w:t>
      </w:r>
      <w:r>
        <w:rPr>
          <w:rFonts w:ascii="Times New Roman" w:hAnsi="Times New Roman"/>
          <w:sz w:val="24"/>
          <w:szCs w:val="24"/>
        </w:rPr>
        <w:t>schematic</w:t>
      </w:r>
      <w:r>
        <w:rPr>
          <w:rFonts w:ascii="Times New Roman" w:hAnsi="Times New Roman" w:hint="eastAsia"/>
          <w:sz w:val="24"/>
          <w:szCs w:val="24"/>
        </w:rPr>
        <w:t xml:space="preserve"> drawing of the structure Si-based and metal oxide semiconductors structure. Figure 1-8(a) is the Si semiconductor layer which has the hopping mechanism to transfer the electron carriers. In single crystal structure, there is a transfer path with hopping mechanism because of the long range order in crystal structure using sp</w:t>
      </w:r>
      <w:r w:rsidRPr="003D3D5E">
        <w:rPr>
          <w:rFonts w:ascii="Times New Roman" w:hAnsi="Times New Roman" w:hint="eastAsia"/>
          <w:sz w:val="24"/>
          <w:szCs w:val="24"/>
          <w:vertAlign w:val="superscript"/>
        </w:rPr>
        <w:t>3</w:t>
      </w:r>
      <w:r>
        <w:rPr>
          <w:rFonts w:ascii="Times New Roman" w:hAnsi="Times New Roman" w:hint="eastAsia"/>
          <w:sz w:val="24"/>
          <w:szCs w:val="24"/>
        </w:rPr>
        <w:t xml:space="preserve"> hybridization orbitals, and have large amount of electron fi</w:t>
      </w:r>
      <w:r>
        <w:rPr>
          <w:rFonts w:ascii="Times New Roman" w:hAnsi="Times New Roman"/>
          <w:sz w:val="24"/>
          <w:szCs w:val="24"/>
        </w:rPr>
        <w:t>el</w:t>
      </w:r>
      <w:r>
        <w:rPr>
          <w:rFonts w:ascii="Times New Roman" w:hAnsi="Times New Roman" w:hint="eastAsia"/>
          <w:sz w:val="24"/>
          <w:szCs w:val="24"/>
        </w:rPr>
        <w:t>d mobility. However, the amorphous structure doesn</w:t>
      </w:r>
      <w:r>
        <w:rPr>
          <w:rFonts w:ascii="Times New Roman" w:hAnsi="Times New Roman"/>
          <w:sz w:val="24"/>
          <w:szCs w:val="24"/>
        </w:rPr>
        <w:t>’</w:t>
      </w:r>
      <w:r>
        <w:rPr>
          <w:rFonts w:ascii="Times New Roman" w:hAnsi="Times New Roman" w:hint="eastAsia"/>
          <w:sz w:val="24"/>
          <w:szCs w:val="24"/>
        </w:rPr>
        <w:t xml:space="preserve">t have any long range order in this structure, and electron </w:t>
      </w:r>
      <w:r>
        <w:rPr>
          <w:rFonts w:ascii="Times New Roman" w:hAnsi="Times New Roman"/>
          <w:sz w:val="24"/>
          <w:szCs w:val="24"/>
        </w:rPr>
        <w:t>carriers</w:t>
      </w:r>
      <w:r>
        <w:rPr>
          <w:rFonts w:ascii="Times New Roman" w:hAnsi="Times New Roman" w:hint="eastAsia"/>
          <w:sz w:val="24"/>
          <w:szCs w:val="24"/>
        </w:rPr>
        <w:t xml:space="preserve"> cannot move fast in this structure because of the barrier with random structure. In metal oxide semiconductor, large sized s-orbital of metal ion have an overlapping between an adjacent atoms, and there provide the current path of electron carrier. Even though there have amorphous structure in metal oxide layer, s-orbital is easy to overlap as shown Figure 1-8(b). Figure 1-9(a) demonstrates the relation between the hall mobility and carrier density in a-IGZO and c-IGZO. The hall mobility increases with carrier density, and this trend is opposite to that observed in simple crystalline semiconductors having ionized impurity scattering in highly doped semiconductor due to the percolation model </w:t>
      </w:r>
      <w:r>
        <w:rPr>
          <w:rFonts w:ascii="Times New Roman" w:hAnsi="Times New Roman"/>
          <w:sz w:val="24"/>
          <w:szCs w:val="24"/>
        </w:rPr>
        <w:fldChar w:fldCharType="begin"/>
      </w:r>
      <w:r w:rsidR="0009124D">
        <w:rPr>
          <w:rFonts w:ascii="Times New Roman" w:hAnsi="Times New Roman"/>
          <w:sz w:val="24"/>
          <w:szCs w:val="24"/>
        </w:rPr>
        <w:instrText xml:space="preserve"> ADDIN EN.CITE &lt;EndNote&gt;&lt;Cite&gt;&lt;Author&gt;Kamiya&lt;/Author&gt;&lt;Year&gt;2010&lt;/Year&gt;&lt;RecNum&gt;12245&lt;/RecNum&gt;&lt;DisplayText&gt;[46]&lt;/DisplayText&gt;&lt;record&gt;&lt;rec-number&gt;12245&lt;/rec-number&gt;&lt;foreign-keys&gt;&lt;key app="EN" db-id="trr0vxati0xawsee05evpz24zzaxvwxzzra2"&gt;12245&lt;/key&gt;&lt;/foreign-keys&gt;&lt;ref-type name="Journal Article"&gt;17&lt;/ref-type&gt;&lt;contributors&gt;&lt;authors&gt;&lt;author&gt;Kamiya, Toshio&lt;/author&gt;&lt;author&gt;Hosono, Hideo&lt;/author&gt;&lt;/authors&gt;&lt;/contributors&gt;&lt;titles&gt;&lt;title&gt;Material characteristics and applications of transparent amorphous oxide semiconductors&lt;/title&gt;&lt;secondary-title&gt;NPG Asia Mater&lt;/secondary-title&gt;&lt;/titles&gt;&lt;periodical&gt;&lt;full-title&gt;NPG Asia Mater&lt;/full-title&gt;&lt;/periodical&gt;&lt;pages&gt;15-22&lt;/pages&gt;&lt;volume&gt;2&lt;/volume&gt;&lt;dates&gt;&lt;year&gt;2010&lt;/year&gt;&lt;/dates&gt;&lt;publisher&gt;Tokyo Institute of Technology&lt;/publisher&gt;&lt;isbn&gt;1884-4049&lt;/isbn&gt;&lt;urls&gt;&lt;related-urls&gt;&lt;url&gt;http://dx.doi.org/10.1038/asiamat.2010.5&lt;/url&gt;&lt;/related-urls&gt;&lt;/urls&gt;&lt;/record&gt;&lt;/Cite&gt;&lt;/EndNote&gt;</w:instrText>
      </w:r>
      <w:r>
        <w:rPr>
          <w:rFonts w:ascii="Times New Roman" w:hAnsi="Times New Roman"/>
          <w:sz w:val="24"/>
          <w:szCs w:val="24"/>
        </w:rPr>
        <w:fldChar w:fldCharType="separate"/>
      </w:r>
      <w:r w:rsidR="0009124D">
        <w:rPr>
          <w:rFonts w:ascii="Times New Roman" w:hAnsi="Times New Roman"/>
          <w:noProof/>
          <w:sz w:val="24"/>
          <w:szCs w:val="24"/>
        </w:rPr>
        <w:t>[</w:t>
      </w:r>
      <w:hyperlink w:anchor="_ENREF_46" w:tooltip="Kamiya, 2010 #12245" w:history="1">
        <w:r w:rsidR="00472842">
          <w:rPr>
            <w:rFonts w:ascii="Times New Roman" w:hAnsi="Times New Roman"/>
            <w:noProof/>
            <w:sz w:val="24"/>
            <w:szCs w:val="24"/>
          </w:rPr>
          <w:t>46</w:t>
        </w:r>
      </w:hyperlink>
      <w:r w:rsidR="0009124D">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The basic concept of percolation model is that there are different electron conduction path as shown Figure 1-9(b). Amorphous semiconductor</w:t>
      </w:r>
      <w:r>
        <w:rPr>
          <w:rFonts w:ascii="Times New Roman" w:hAnsi="Times New Roman"/>
          <w:sz w:val="24"/>
          <w:szCs w:val="24"/>
        </w:rPr>
        <w:t>s</w:t>
      </w:r>
      <w:r>
        <w:rPr>
          <w:rFonts w:ascii="Times New Roman" w:hAnsi="Times New Roman" w:hint="eastAsia"/>
          <w:sz w:val="24"/>
          <w:szCs w:val="24"/>
        </w:rPr>
        <w:t xml:space="preserve"> ha</w:t>
      </w:r>
      <w:r>
        <w:rPr>
          <w:rFonts w:ascii="Times New Roman" w:hAnsi="Times New Roman"/>
          <w:sz w:val="24"/>
          <w:szCs w:val="24"/>
        </w:rPr>
        <w:t>ve</w:t>
      </w:r>
      <w:r>
        <w:rPr>
          <w:rFonts w:ascii="Times New Roman" w:hAnsi="Times New Roman" w:hint="eastAsia"/>
          <w:sz w:val="24"/>
          <w:szCs w:val="24"/>
        </w:rPr>
        <w:t xml:space="preserve"> a potential fluctuation above the mobility edge and the distribution of potential barriers exists in the conduction band. These different paths cause the different conductance for the electron transmission over the potential barrier. In other words, </w:t>
      </w:r>
      <w:r>
        <w:rPr>
          <w:rFonts w:ascii="Times New Roman" w:hAnsi="Times New Roman"/>
          <w:sz w:val="24"/>
          <w:szCs w:val="24"/>
        </w:rPr>
        <w:t>the</w:t>
      </w:r>
      <w:r>
        <w:rPr>
          <w:rFonts w:ascii="Times New Roman" w:hAnsi="Times New Roman" w:hint="eastAsia"/>
          <w:sz w:val="24"/>
          <w:szCs w:val="24"/>
        </w:rPr>
        <w:t xml:space="preserve"> carrier density creates the degenerated conduction for a-IGZO and c-IGZO. Figure 1-10 shows the trap density in a-IGZO and a-Si</w:t>
      </w:r>
      <w:proofErr w:type="gramStart"/>
      <w:r>
        <w:rPr>
          <w:rFonts w:ascii="Times New Roman" w:hAnsi="Times New Roman" w:hint="eastAsia"/>
          <w:sz w:val="24"/>
          <w:szCs w:val="24"/>
        </w:rPr>
        <w:t>:H</w:t>
      </w:r>
      <w:proofErr w:type="gramEnd"/>
      <w:r>
        <w:rPr>
          <w:rFonts w:ascii="Times New Roman" w:hAnsi="Times New Roman" w:hint="eastAsia"/>
          <w:sz w:val="24"/>
          <w:szCs w:val="24"/>
        </w:rPr>
        <w:t xml:space="preserve">. The density of states of a-IGZO near conduction band are lower than a-Si:H </w:t>
      </w:r>
      <w:r>
        <w:rPr>
          <w:rFonts w:ascii="Times New Roman" w:hAnsi="Times New Roman"/>
          <w:sz w:val="24"/>
          <w:szCs w:val="24"/>
        </w:rPr>
        <w:fldChar w:fldCharType="begin"/>
      </w:r>
      <w:r w:rsidR="0009124D">
        <w:rPr>
          <w:rFonts w:ascii="Times New Roman" w:hAnsi="Times New Roman"/>
          <w:sz w:val="24"/>
          <w:szCs w:val="24"/>
        </w:rPr>
        <w:instrText xml:space="preserve"> ADDIN EN.CITE &lt;EndNote&gt;&lt;Cite&gt;&lt;Author&gt;Kamiya&lt;/Author&gt;&lt;Year&gt;2009&lt;/Year&gt;&lt;RecNum&gt;12243&lt;/RecNum&gt;&lt;DisplayText&gt;[47]&lt;/DisplayText&gt;&lt;record&gt;&lt;rec-number&gt;12243&lt;/rec-number&gt;&lt;foreign-keys&gt;&lt;key app="EN" db-id="trr0vxati0xawsee05evpz24zzaxvwxzzra2"&gt;12243&lt;/key&gt;&lt;/foreign-keys&gt;&lt;ref-type name="Journal Article"&gt;17&lt;/ref-type&gt;&lt;contributors&gt;&lt;authors&gt;&lt;author&gt;Kamiya, Toshio&lt;/author&gt;&lt;author&gt;Nomura, Kenji&lt;/author&gt;&lt;author&gt;Hosono, Hideo&lt;/author&gt;&lt;/authors&gt;&lt;/contributors&gt;&lt;titles&gt;&lt;title&gt;Electronic Structures Above Mobility Edges in Crystalline and Amorphous In-Ga-Zn-O: Percolation Conduction Examined by Analytical Model&lt;/title&gt;&lt;secondary-title&gt;J. Display Technol.&lt;/secondary-title&gt;&lt;/titles&gt;&lt;periodical&gt;&lt;full-title&gt;J. Display Technol.&lt;/full-title&gt;&lt;/periodical&gt;&lt;pages&gt;462-467&lt;/pages&gt;&lt;volume&gt;5&lt;/volume&gt;&lt;number&gt;12&lt;/number&gt;&lt;dates&gt;&lt;year&gt;2009&lt;/year&gt;&lt;/dates&gt;&lt;publisher&gt;OSA&lt;/publisher&gt;&lt;urls&gt;&lt;related-urls&gt;&lt;url&gt;http://jdt.osa.org/abstract.cfm?URI=jdt-5-12-462&lt;/url&gt;&lt;/related-urls&gt;&lt;/urls&gt;&lt;/record&gt;&lt;/Cite&gt;&lt;/EndNote&gt;</w:instrText>
      </w:r>
      <w:r>
        <w:rPr>
          <w:rFonts w:ascii="Times New Roman" w:hAnsi="Times New Roman"/>
          <w:sz w:val="24"/>
          <w:szCs w:val="24"/>
        </w:rPr>
        <w:fldChar w:fldCharType="separate"/>
      </w:r>
      <w:r w:rsidR="0009124D">
        <w:rPr>
          <w:rFonts w:ascii="Times New Roman" w:hAnsi="Times New Roman"/>
          <w:noProof/>
          <w:sz w:val="24"/>
          <w:szCs w:val="24"/>
        </w:rPr>
        <w:t>[</w:t>
      </w:r>
      <w:hyperlink w:anchor="_ENREF_47" w:tooltip="Kamiya, 2009 #12243" w:history="1">
        <w:r w:rsidR="00472842">
          <w:rPr>
            <w:rFonts w:ascii="Times New Roman" w:hAnsi="Times New Roman"/>
            <w:noProof/>
            <w:sz w:val="24"/>
            <w:szCs w:val="24"/>
          </w:rPr>
          <w:t>47</w:t>
        </w:r>
      </w:hyperlink>
      <w:r w:rsidR="0009124D">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The low defect density in the a-IGZO layer is the reason why a-IGZO ha</w:t>
      </w:r>
      <w:r>
        <w:rPr>
          <w:rFonts w:ascii="Times New Roman" w:hAnsi="Times New Roman"/>
          <w:sz w:val="24"/>
          <w:szCs w:val="24"/>
        </w:rPr>
        <w:t>s</w:t>
      </w:r>
      <w:r>
        <w:rPr>
          <w:rFonts w:ascii="Times New Roman" w:hAnsi="Times New Roman" w:hint="eastAsia"/>
          <w:sz w:val="24"/>
          <w:szCs w:val="24"/>
        </w:rPr>
        <w:t xml:space="preserve"> good </w:t>
      </w:r>
      <w:r>
        <w:rPr>
          <w:rFonts w:ascii="Times New Roman" w:hAnsi="Times New Roman" w:hint="eastAsia"/>
          <w:sz w:val="24"/>
          <w:szCs w:val="24"/>
        </w:rPr>
        <w:lastRenderedPageBreak/>
        <w:t xml:space="preserve">subthreshold slope in </w:t>
      </w:r>
      <w:r>
        <w:rPr>
          <w:rFonts w:ascii="Times New Roman" w:hAnsi="Times New Roman"/>
          <w:sz w:val="24"/>
          <w:szCs w:val="24"/>
        </w:rPr>
        <w:t xml:space="preserve">the </w:t>
      </w:r>
      <w:r>
        <w:rPr>
          <w:rFonts w:ascii="Times New Roman" w:hAnsi="Times New Roman" w:hint="eastAsia"/>
          <w:sz w:val="24"/>
          <w:szCs w:val="24"/>
        </w:rPr>
        <w:t xml:space="preserve">transfer curve. This is </w:t>
      </w:r>
      <w:r>
        <w:rPr>
          <w:rFonts w:ascii="Times New Roman" w:hAnsi="Times New Roman"/>
          <w:sz w:val="24"/>
          <w:szCs w:val="24"/>
        </w:rPr>
        <w:t xml:space="preserve">therefore </w:t>
      </w:r>
      <w:r>
        <w:rPr>
          <w:rFonts w:ascii="Times New Roman" w:hAnsi="Times New Roman" w:hint="eastAsia"/>
          <w:sz w:val="24"/>
          <w:szCs w:val="24"/>
        </w:rPr>
        <w:t xml:space="preserve">possible to apply the low voltage </w:t>
      </w:r>
      <w:r>
        <w:rPr>
          <w:rFonts w:ascii="Times New Roman" w:hAnsi="Times New Roman"/>
          <w:sz w:val="24"/>
          <w:szCs w:val="24"/>
        </w:rPr>
        <w:t>driven</w:t>
      </w:r>
      <w:r>
        <w:rPr>
          <w:rFonts w:ascii="Times New Roman" w:hAnsi="Times New Roman" w:hint="eastAsia"/>
          <w:sz w:val="24"/>
          <w:szCs w:val="24"/>
        </w:rPr>
        <w:t xml:space="preserve"> TFTs for having low power consumption.</w:t>
      </w:r>
    </w:p>
    <w:p w:rsidR="0088635F" w:rsidRDefault="0088635F" w:rsidP="00225D1A">
      <w:pPr>
        <w:keepNext/>
        <w:spacing w:line="480" w:lineRule="auto"/>
        <w:jc w:val="center"/>
      </w:pPr>
      <w:r w:rsidRPr="00D41B17">
        <w:rPr>
          <w:noProof/>
        </w:rPr>
        <w:drawing>
          <wp:inline distT="0" distB="0" distL="0" distR="0" wp14:anchorId="47664B40" wp14:editId="3A61C2F9">
            <wp:extent cx="5039200" cy="5194958"/>
            <wp:effectExtent l="0" t="0" r="9525" b="5715"/>
            <wp:docPr id="21586" name="그림 2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041550" cy="5197381"/>
                    </a:xfrm>
                    <a:prstGeom prst="rect">
                      <a:avLst/>
                    </a:prstGeom>
                    <a:noFill/>
                    <a:ln>
                      <a:noFill/>
                    </a:ln>
                  </pic:spPr>
                </pic:pic>
              </a:graphicData>
            </a:graphic>
          </wp:inline>
        </w:drawing>
      </w:r>
    </w:p>
    <w:p w:rsidR="00DB1F02" w:rsidRDefault="0088635F" w:rsidP="00DB1F02">
      <w:pPr>
        <w:pStyle w:val="a8"/>
        <w:spacing w:line="480" w:lineRule="auto"/>
        <w:jc w:val="both"/>
        <w:rPr>
          <w:rFonts w:ascii="Times New Roman" w:hAnsi="Times New Roman"/>
          <w:b w:val="0"/>
          <w:sz w:val="24"/>
          <w:szCs w:val="24"/>
        </w:rPr>
      </w:pPr>
      <w:r w:rsidRPr="00107525">
        <w:rPr>
          <w:rFonts w:ascii="Times New Roman" w:hAnsi="Times New Roman"/>
          <w:b w:val="0"/>
          <w:sz w:val="24"/>
          <w:szCs w:val="24"/>
        </w:rPr>
        <w:t xml:space="preserve">Figure </w:t>
      </w:r>
      <w:r w:rsidR="006E6DBC">
        <w:rPr>
          <w:rFonts w:ascii="Times New Roman" w:hAnsi="Times New Roman"/>
          <w:b w:val="0"/>
          <w:sz w:val="24"/>
          <w:szCs w:val="24"/>
        </w:rPr>
        <w:fldChar w:fldCharType="begin"/>
      </w:r>
      <w:r w:rsidR="006E6DBC">
        <w:rPr>
          <w:rFonts w:ascii="Times New Roman" w:hAnsi="Times New Roman"/>
          <w:b w:val="0"/>
          <w:sz w:val="24"/>
          <w:szCs w:val="24"/>
        </w:rPr>
        <w:instrText xml:space="preserve"> SEQ Figure \* ARABIC </w:instrText>
      </w:r>
      <w:r w:rsidR="006E6DBC">
        <w:rPr>
          <w:rFonts w:ascii="Times New Roman" w:hAnsi="Times New Roman"/>
          <w:b w:val="0"/>
          <w:sz w:val="24"/>
          <w:szCs w:val="24"/>
        </w:rPr>
        <w:fldChar w:fldCharType="separate"/>
      </w:r>
      <w:r w:rsidR="00EC4C42">
        <w:rPr>
          <w:rFonts w:ascii="Times New Roman" w:hAnsi="Times New Roman"/>
          <w:b w:val="0"/>
          <w:noProof/>
          <w:sz w:val="24"/>
          <w:szCs w:val="24"/>
        </w:rPr>
        <w:t>1</w:t>
      </w:r>
      <w:r w:rsidR="006E6DBC">
        <w:rPr>
          <w:rFonts w:ascii="Times New Roman" w:hAnsi="Times New Roman"/>
          <w:b w:val="0"/>
          <w:sz w:val="24"/>
          <w:szCs w:val="24"/>
        </w:rPr>
        <w:fldChar w:fldCharType="end"/>
      </w:r>
      <w:r w:rsidRPr="00107525">
        <w:rPr>
          <w:rFonts w:ascii="Times New Roman" w:hAnsi="Times New Roman"/>
          <w:b w:val="0"/>
          <w:sz w:val="24"/>
          <w:szCs w:val="24"/>
        </w:rPr>
        <w:t>-7. Schematic electronic structures of silicon and io</w:t>
      </w:r>
      <w:r>
        <w:rPr>
          <w:rFonts w:ascii="Times New Roman" w:hAnsi="Times New Roman"/>
          <w:b w:val="0"/>
          <w:sz w:val="24"/>
          <w:szCs w:val="24"/>
        </w:rPr>
        <w:t>nic oxide semiconductors. (</w:t>
      </w:r>
      <w:proofErr w:type="gramStart"/>
      <w:r>
        <w:rPr>
          <w:rFonts w:ascii="Times New Roman" w:hAnsi="Times New Roman"/>
          <w:b w:val="0"/>
          <w:sz w:val="24"/>
          <w:szCs w:val="24"/>
        </w:rPr>
        <w:t>a–c</w:t>
      </w:r>
      <w:proofErr w:type="gramEnd"/>
      <w:r>
        <w:rPr>
          <w:rFonts w:ascii="Times New Roman" w:hAnsi="Times New Roman"/>
          <w:b w:val="0"/>
          <w:sz w:val="24"/>
          <w:szCs w:val="24"/>
        </w:rPr>
        <w:t>)</w:t>
      </w:r>
      <w:r>
        <w:rPr>
          <w:rFonts w:ascii="Times New Roman" w:hAnsi="Times New Roman" w:hint="eastAsia"/>
          <w:b w:val="0"/>
          <w:sz w:val="24"/>
          <w:szCs w:val="24"/>
        </w:rPr>
        <w:t xml:space="preserve"> </w:t>
      </w:r>
      <w:proofErr w:type="gramStart"/>
      <w:r w:rsidR="00DB1F02">
        <w:rPr>
          <w:rFonts w:ascii="Times New Roman" w:hAnsi="Times New Roman"/>
          <w:b w:val="0"/>
          <w:sz w:val="24"/>
          <w:szCs w:val="24"/>
        </w:rPr>
        <w:t>Bandgap formation mechan</w:t>
      </w:r>
      <w:r w:rsidR="00DB1F02">
        <w:rPr>
          <w:rFonts w:ascii="Times New Roman" w:hAnsi="Times New Roman" w:hint="eastAsia"/>
          <w:b w:val="0"/>
          <w:sz w:val="24"/>
          <w:szCs w:val="24"/>
        </w:rPr>
        <w:t>i</w:t>
      </w:r>
      <w:r w:rsidRPr="00107525">
        <w:rPr>
          <w:rFonts w:ascii="Times New Roman" w:hAnsi="Times New Roman"/>
          <w:b w:val="0"/>
          <w:sz w:val="24"/>
          <w:szCs w:val="24"/>
        </w:rPr>
        <w:t>sms in (a) covalent and (b,</w:t>
      </w:r>
      <w:r>
        <w:rPr>
          <w:rFonts w:ascii="Times New Roman" w:hAnsi="Times New Roman" w:hint="eastAsia"/>
          <w:b w:val="0"/>
          <w:sz w:val="24"/>
          <w:szCs w:val="24"/>
        </w:rPr>
        <w:t xml:space="preserve"> </w:t>
      </w:r>
      <w:r w:rsidRPr="00107525">
        <w:rPr>
          <w:rFonts w:ascii="Times New Roman" w:hAnsi="Times New Roman"/>
          <w:b w:val="0"/>
          <w:sz w:val="24"/>
          <w:szCs w:val="24"/>
        </w:rPr>
        <w:t>c) ionic semiconductors.</w:t>
      </w:r>
      <w:proofErr w:type="gramEnd"/>
      <w:r w:rsidRPr="00107525">
        <w:rPr>
          <w:rFonts w:ascii="Times New Roman" w:hAnsi="Times New Roman"/>
          <w:b w:val="0"/>
          <w:sz w:val="24"/>
          <w:szCs w:val="24"/>
        </w:rPr>
        <w:t xml:space="preserve"> Closed and open circles denote occupied and unoccupied states, respectively.</w:t>
      </w:r>
    </w:p>
    <w:p w:rsidR="00812141" w:rsidRPr="00DB1F02" w:rsidRDefault="00812141" w:rsidP="00DB1F02">
      <w:pPr>
        <w:pStyle w:val="a8"/>
        <w:spacing w:line="480" w:lineRule="auto"/>
        <w:jc w:val="both"/>
        <w:rPr>
          <w:rFonts w:ascii="Times New Roman" w:hAnsi="Times New Roman"/>
          <w:b w:val="0"/>
          <w:sz w:val="24"/>
          <w:szCs w:val="24"/>
        </w:rPr>
      </w:pPr>
      <w:r w:rsidRPr="00DB1F02">
        <w:rPr>
          <w:rFonts w:ascii="Times New Roman" w:hAnsi="Times New Roman"/>
          <w:b w:val="0"/>
          <w:i/>
          <w:sz w:val="24"/>
          <w:szCs w:val="24"/>
        </w:rPr>
        <w:t>Kamiya et al, NPG Asia Mater, Vol. 2, Pages 15-22</w:t>
      </w:r>
      <w:r w:rsidR="00472842" w:rsidRPr="00DB1F02">
        <w:rPr>
          <w:rFonts w:ascii="Times New Roman" w:hAnsi="Times New Roman" w:hint="eastAsia"/>
          <w:b w:val="0"/>
          <w:i/>
          <w:sz w:val="24"/>
          <w:szCs w:val="24"/>
        </w:rPr>
        <w:t>(2010)</w:t>
      </w:r>
      <w:r w:rsidRPr="00DB1F02">
        <w:rPr>
          <w:rFonts w:ascii="Times New Roman" w:hAnsi="Times New Roman"/>
          <w:b w:val="0"/>
          <w:sz w:val="24"/>
          <w:szCs w:val="24"/>
        </w:rPr>
        <w:t xml:space="preserve"> </w:t>
      </w:r>
      <w:r w:rsidRPr="00DB1F02">
        <w:rPr>
          <w:rFonts w:ascii="Times New Roman" w:hAnsi="Times New Roman"/>
          <w:b w:val="0"/>
          <w:sz w:val="24"/>
          <w:szCs w:val="24"/>
        </w:rPr>
        <w:fldChar w:fldCharType="begin"/>
      </w:r>
      <w:r w:rsidRPr="00DB1F02">
        <w:rPr>
          <w:rFonts w:ascii="Times New Roman" w:hAnsi="Times New Roman"/>
          <w:b w:val="0"/>
          <w:sz w:val="24"/>
          <w:szCs w:val="24"/>
        </w:rPr>
        <w:instrText xml:space="preserve"> ADDIN EN.CITE &lt;EndNote&gt;&lt;Cite&gt;&lt;Author&gt;Kamiya&lt;/Author&gt;&lt;Year&gt;2010&lt;/Year&gt;&lt;RecNum&gt;12245&lt;/RecNum&gt;&lt;DisplayText&gt;[46]&lt;/DisplayText&gt;&lt;record&gt;&lt;rec-number&gt;12245&lt;/rec-number&gt;&lt;foreign-keys&gt;&lt;key app="EN" db-id="trr0vxati0xawsee05evpz24zzaxvwxzzra2"&gt;12245&lt;/key&gt;&lt;/foreign-keys&gt;&lt;ref-type name="Journal Article"&gt;17&lt;/ref-type&gt;&lt;contributors&gt;&lt;authors&gt;&lt;author&gt;Kamiya, Toshio&lt;/author&gt;&lt;author&gt;Hosono, Hideo&lt;/author&gt;&lt;/authors&gt;&lt;/contributors&gt;&lt;titles&gt;&lt;title&gt;Material characteristics and applications of transparent amorphous oxide semiconductors&lt;/title&gt;&lt;secondary-title&gt;NPG Asia Mater&lt;/secondary-title&gt;&lt;/titles&gt;&lt;periodical&gt;&lt;full-title&gt;NPG Asia Mater&lt;/full-title&gt;&lt;/periodical&gt;&lt;pages&gt;15-22&lt;/pages&gt;&lt;volume&gt;2&lt;/volume&gt;&lt;dates&gt;&lt;year&gt;2010&lt;/year&gt;&lt;/dates&gt;&lt;publisher&gt;Tokyo Institute of Technology&lt;/publisher&gt;&lt;isbn&gt;1884-4049&lt;/isbn&gt;&lt;urls&gt;&lt;related-urls&gt;&lt;url&gt;http://dx.doi.org/10.1038/asiamat.2010.5&lt;/url&gt;&lt;/related-urls&gt;&lt;/urls&gt;&lt;/record&gt;&lt;/Cite&gt;&lt;/EndNote&gt;</w:instrText>
      </w:r>
      <w:r w:rsidRPr="00DB1F02">
        <w:rPr>
          <w:rFonts w:ascii="Times New Roman" w:hAnsi="Times New Roman"/>
          <w:b w:val="0"/>
          <w:sz w:val="24"/>
          <w:szCs w:val="24"/>
        </w:rPr>
        <w:fldChar w:fldCharType="separate"/>
      </w:r>
      <w:r w:rsidRPr="00DB1F02">
        <w:rPr>
          <w:rFonts w:ascii="Times New Roman" w:hAnsi="Times New Roman"/>
          <w:b w:val="0"/>
          <w:noProof/>
          <w:sz w:val="24"/>
          <w:szCs w:val="24"/>
        </w:rPr>
        <w:t>[</w:t>
      </w:r>
      <w:hyperlink w:anchor="_ENREF_46" w:tooltip="Kamiya, 2010 #12245" w:history="1">
        <w:r w:rsidR="00472842" w:rsidRPr="00DB1F02">
          <w:rPr>
            <w:rFonts w:ascii="Times New Roman" w:hAnsi="Times New Roman"/>
            <w:b w:val="0"/>
            <w:noProof/>
            <w:sz w:val="24"/>
            <w:szCs w:val="24"/>
          </w:rPr>
          <w:t>46</w:t>
        </w:r>
      </w:hyperlink>
      <w:r w:rsidRPr="00DB1F02">
        <w:rPr>
          <w:rFonts w:ascii="Times New Roman" w:hAnsi="Times New Roman"/>
          <w:b w:val="0"/>
          <w:noProof/>
          <w:sz w:val="24"/>
          <w:szCs w:val="24"/>
        </w:rPr>
        <w:t>]</w:t>
      </w:r>
      <w:r w:rsidRPr="00DB1F02">
        <w:rPr>
          <w:rFonts w:ascii="Times New Roman" w:hAnsi="Times New Roman"/>
          <w:b w:val="0"/>
          <w:sz w:val="24"/>
          <w:szCs w:val="24"/>
        </w:rPr>
        <w:fldChar w:fldCharType="end"/>
      </w:r>
    </w:p>
    <w:p w:rsidR="00812141" w:rsidRPr="00812141" w:rsidRDefault="00812141" w:rsidP="00812141"/>
    <w:p w:rsidR="0088635F" w:rsidRDefault="0088635F" w:rsidP="00225D1A">
      <w:pPr>
        <w:keepNext/>
        <w:spacing w:line="480" w:lineRule="auto"/>
        <w:jc w:val="center"/>
      </w:pPr>
      <w:r w:rsidRPr="00D41B17">
        <w:rPr>
          <w:noProof/>
        </w:rPr>
        <w:drawing>
          <wp:inline distT="0" distB="0" distL="0" distR="0" wp14:anchorId="53819370" wp14:editId="2D020662">
            <wp:extent cx="5944870" cy="5049606"/>
            <wp:effectExtent l="0" t="0" r="0" b="0"/>
            <wp:docPr id="21587" name="그림 2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944870" cy="5049606"/>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sz w:val="24"/>
          <w:szCs w:val="24"/>
        </w:rPr>
      </w:pPr>
      <w:r>
        <w:rPr>
          <w:rFonts w:ascii="Times New Roman" w:hAnsi="Times New Roman"/>
          <w:sz w:val="24"/>
          <w:szCs w:val="24"/>
        </w:rPr>
        <w:t>Figure 1-</w:t>
      </w:r>
      <w:r w:rsidRPr="00B71BCB">
        <w:rPr>
          <w:rFonts w:ascii="Times New Roman" w:hAnsi="Times New Roman"/>
          <w:sz w:val="24"/>
          <w:szCs w:val="24"/>
        </w:rPr>
        <w:t xml:space="preserve">8. Schematic orbital drawings for the carrier transport paths in crystalline and amorphous semiconductors. (a) Covalent semiconductors </w:t>
      </w:r>
      <w:r>
        <w:rPr>
          <w:rFonts w:ascii="Times New Roman" w:hAnsi="Times New Roman" w:hint="eastAsia"/>
          <w:sz w:val="24"/>
          <w:szCs w:val="24"/>
        </w:rPr>
        <w:t xml:space="preserve">with </w:t>
      </w:r>
      <w:r w:rsidRPr="00B71BCB">
        <w:rPr>
          <w:rFonts w:ascii="Times New Roman" w:hAnsi="Times New Roman"/>
          <w:sz w:val="24"/>
          <w:szCs w:val="24"/>
        </w:rPr>
        <w:t>sp</w:t>
      </w:r>
      <w:r w:rsidRPr="00B71BCB">
        <w:rPr>
          <w:rFonts w:ascii="Times New Roman" w:hAnsi="Times New Roman"/>
          <w:sz w:val="24"/>
          <w:szCs w:val="24"/>
          <w:vertAlign w:val="superscript"/>
        </w:rPr>
        <w:t>3</w:t>
      </w:r>
      <w:r w:rsidRPr="00B71BCB">
        <w:rPr>
          <w:rFonts w:ascii="Times New Roman" w:hAnsi="Times New Roman"/>
          <w:sz w:val="24"/>
          <w:szCs w:val="24"/>
        </w:rPr>
        <w:t xml:space="preserve"> orbitals (b) metal oxide semiconductors </w:t>
      </w:r>
      <w:r>
        <w:rPr>
          <w:rFonts w:ascii="Times New Roman" w:hAnsi="Times New Roman" w:hint="eastAsia"/>
          <w:sz w:val="24"/>
          <w:szCs w:val="24"/>
        </w:rPr>
        <w:t>with s-orbital overlap of metal cation</w:t>
      </w:r>
    </w:p>
    <w:p w:rsidR="00812141" w:rsidRPr="00B71BCB" w:rsidRDefault="00812141" w:rsidP="00225D1A">
      <w:pPr>
        <w:spacing w:line="480" w:lineRule="auto"/>
        <w:jc w:val="both"/>
        <w:rPr>
          <w:rFonts w:ascii="Times New Roman" w:hAnsi="Times New Roman"/>
          <w:sz w:val="24"/>
          <w:szCs w:val="24"/>
        </w:rPr>
      </w:pPr>
      <w:r w:rsidRPr="00812141">
        <w:rPr>
          <w:rFonts w:ascii="Times New Roman" w:hAnsi="Times New Roman" w:hint="eastAsia"/>
          <w:i/>
          <w:sz w:val="24"/>
          <w:szCs w:val="24"/>
        </w:rPr>
        <w:t>Nomura et al, Nature, Vol. 432, Issue 7016, pages 488-492</w:t>
      </w:r>
      <w:r>
        <w:rPr>
          <w:rFonts w:ascii="Times New Roman" w:hAnsi="Times New Roman" w:hint="eastAsia"/>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&lt;EndNote&gt;&lt;Cite&gt;&lt;Author&gt;Nomura&lt;/Author&gt;&lt;Year&gt;2004&lt;/Year&gt;&lt;RecNum&gt;332&lt;/RecNum&gt;&lt;DisplayText&gt;[13]&lt;/DisplayText&gt;&lt;record&gt;&lt;rec-number&gt;332&lt;/rec-number&gt;&lt;foreign-keys&gt;&lt;key app="EN" db-id="trr0vxati0xawsee05evpz24zzaxvwxzzra2"&gt;332&lt;/key&gt;&lt;/foreign-keys&gt;&lt;ref-type name="Journal Article"&gt;17&lt;/ref-type&gt;&lt;contributors&gt;&lt;authors&gt;&lt;author&gt;Nomura, K.&lt;/author&gt;&lt;author&gt;Ohta, H.&lt;/author&gt;&lt;author&gt;Takagi, A.&lt;/author&gt;&lt;author&gt;Kamiya, T.&lt;/author&gt;&lt;author&gt;Hirano, M.&lt;/author&gt;&lt;author&gt;Hosono, H.&lt;/author&gt;&lt;/authors&gt;&lt;/contributors&gt;&lt;auth-address&gt;Hosono, H&amp;#xD;Tokyo Inst Technol, ERATO, SORST, JST,Frontier Collaborat Res Ctr,Midori Ku, Mail Box S2-13,4259 Nagatsuta, Yokohama, Kanagawa, Japan&amp;#xD;Tokyo Inst Technol, ERATO, SORST, JST,Frontier Collaborat Res Ctr,Midori Ku, Mail Box S2-13,4259 Nagatsuta, Yokohama, Kanagawa, Japan&amp;#xD;Tokyo Inst Technol, ERATO, SORST, JST,Frontier Collaborat Res Ctr,Midori Ku, Yokohama, Kanagawa, Japan&amp;#xD;Tokyo Inst Technol, Mat &amp;amp; Struct Lab, Midori Ku, Yokohama, Kanagawa 2268503, Japan&lt;/auth-address&gt;&lt;titles&gt;&lt;title&gt;Room-temperature fabrication of transparent flexible thin-film transistors using amorphous oxide semiconductors&lt;/title&gt;&lt;secondary-title&gt;Nature&lt;/secondary-title&gt;&lt;alt-title&gt;Nature&lt;/alt-title&gt;&lt;/titles&gt;&lt;periodical&gt;&lt;full-title&gt;Nature&lt;/full-title&gt;&lt;abbr-1&gt;Nature&lt;/abbr-1&gt;&lt;/periodical&gt;&lt;alt-periodical&gt;&lt;full-title&gt;Nature&lt;/full-title&gt;&lt;abbr-1&gt;Nature&lt;/abbr-1&gt;&lt;/alt-periodical&gt;&lt;pages&gt;488-492&lt;/pages&gt;&lt;volume&gt;432&lt;/volume&gt;&lt;number&gt;7016&lt;/number&gt;&lt;keywords&gt;&lt;keyword&gt;electronics&lt;/keyword&gt;&lt;/keywords&gt;&lt;dates&gt;&lt;year&gt;2004&lt;/year&gt;&lt;pub-dates&gt;&lt;date&gt;Nov 25&lt;/date&gt;&lt;/pub-dates&gt;&lt;/dates&gt;&lt;isbn&gt;0028-0836&lt;/isbn&gt;&lt;accession-num&gt;ISI:000225322100042&lt;/accession-num&gt;&lt;urls&gt;&lt;related-urls&gt;&lt;url&gt;&amp;lt;Go to ISI&amp;gt;://000225322100042&lt;/url&gt;&lt;/related-urls&gt;&lt;/urls&gt;&lt;electronic-resource-num&gt;Doi 10.1038/Nature03090&lt;/electronic-resource-num&gt;&lt;language&gt;English&lt;/language&gt;&lt;/record&gt;&lt;/Cite&gt;&lt;/EndNote&gt;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 w:tooltip="Nomura, 2004 #332" w:history="1">
        <w:r w:rsidR="00472842">
          <w:rPr>
            <w:rFonts w:ascii="Times New Roman" w:hAnsi="Times New Roman"/>
            <w:noProof/>
            <w:sz w:val="24"/>
            <w:szCs w:val="24"/>
          </w:rPr>
          <w:t>13</w:t>
        </w:r>
      </w:hyperlink>
      <w:r>
        <w:rPr>
          <w:rFonts w:ascii="Times New Roman" w:hAnsi="Times New Roman"/>
          <w:noProof/>
          <w:sz w:val="24"/>
          <w:szCs w:val="24"/>
        </w:rPr>
        <w:t>]</w:t>
      </w:r>
      <w:r>
        <w:rPr>
          <w:rFonts w:ascii="Times New Roman" w:hAnsi="Times New Roman"/>
          <w:sz w:val="24"/>
          <w:szCs w:val="24"/>
        </w:rPr>
        <w:fldChar w:fldCharType="end"/>
      </w: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41B17">
        <w:rPr>
          <w:noProof/>
        </w:rPr>
        <w:lastRenderedPageBreak/>
        <w:drawing>
          <wp:inline distT="0" distB="0" distL="0" distR="0" wp14:anchorId="41BB9726" wp14:editId="54A25376">
            <wp:extent cx="5410200" cy="2883157"/>
            <wp:effectExtent l="0" t="0" r="0" b="0"/>
            <wp:docPr id="21588" name="그림 2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418555" cy="288761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sz w:val="24"/>
          <w:szCs w:val="24"/>
        </w:rPr>
      </w:pPr>
      <w:r w:rsidRPr="00B71BCB">
        <w:rPr>
          <w:rFonts w:ascii="Times New Roman" w:hAnsi="Times New Roman"/>
          <w:sz w:val="24"/>
          <w:szCs w:val="24"/>
        </w:rPr>
        <w:t>Figure 1-9. Carrier transport in a-IGZO (a) Relationship between Hall mobility and carrie</w:t>
      </w:r>
      <w:r>
        <w:rPr>
          <w:rFonts w:ascii="Times New Roman" w:hAnsi="Times New Roman"/>
          <w:sz w:val="24"/>
          <w:szCs w:val="24"/>
        </w:rPr>
        <w:t>r density for c-IGZO and a-IGZO</w:t>
      </w:r>
      <w:r w:rsidRPr="00B71BCB">
        <w:rPr>
          <w:rFonts w:ascii="Times New Roman" w:hAnsi="Times New Roman"/>
          <w:sz w:val="24"/>
          <w:szCs w:val="24"/>
        </w:rPr>
        <w:t xml:space="preserve"> (b) Illustration of percolation conduction</w:t>
      </w:r>
      <w:r>
        <w:rPr>
          <w:rFonts w:ascii="Times New Roman" w:hAnsi="Times New Roman" w:hint="eastAsia"/>
          <w:sz w:val="24"/>
          <w:szCs w:val="24"/>
        </w:rPr>
        <w:t xml:space="preserve"> model</w:t>
      </w:r>
      <w:r w:rsidRPr="00B71BCB">
        <w:rPr>
          <w:rFonts w:ascii="Times New Roman" w:hAnsi="Times New Roman"/>
          <w:sz w:val="24"/>
          <w:szCs w:val="24"/>
        </w:rPr>
        <w:t xml:space="preserve"> showing examples of (</w:t>
      </w:r>
      <w:proofErr w:type="spellStart"/>
      <w:r w:rsidRPr="00B71BCB">
        <w:rPr>
          <w:rFonts w:ascii="Times New Roman" w:hAnsi="Times New Roman"/>
          <w:sz w:val="24"/>
          <w:szCs w:val="24"/>
        </w:rPr>
        <w:t>i</w:t>
      </w:r>
      <w:proofErr w:type="spellEnd"/>
      <w:r w:rsidRPr="00B71BCB">
        <w:rPr>
          <w:rFonts w:ascii="Times New Roman" w:hAnsi="Times New Roman"/>
          <w:sz w:val="24"/>
          <w:szCs w:val="24"/>
        </w:rPr>
        <w:t>) a shorter path and (ii) a longer winding path</w:t>
      </w:r>
    </w:p>
    <w:p w:rsidR="00812141" w:rsidRPr="00812141" w:rsidRDefault="00812141" w:rsidP="00225D1A">
      <w:pPr>
        <w:spacing w:line="480" w:lineRule="auto"/>
        <w:jc w:val="both"/>
        <w:rPr>
          <w:rFonts w:ascii="Times New Roman" w:hAnsi="Times New Roman"/>
          <w:sz w:val="24"/>
          <w:szCs w:val="24"/>
        </w:rPr>
      </w:pPr>
      <w:r w:rsidRPr="00812141">
        <w:rPr>
          <w:rFonts w:ascii="Times New Roman" w:hAnsi="Times New Roman" w:hint="eastAsia"/>
          <w:i/>
          <w:sz w:val="24"/>
          <w:szCs w:val="24"/>
        </w:rPr>
        <w:t>Kamiya et al, Science and Technology of Advanced Materials, vol. 11, Issue 4 (2010)</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PEVuZE5vdGU+PENpdGU+PEF1dGhvcj5LYW1peWE8L0F1dGhvcj48WWVhcj4yMDEwPC9ZZWFyPjxS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PEVuZE5vdGU+PENpdGU+PEF1dGhvcj5LYW1peWE8L0F1dGhvcj48WWVhcj4yMDEwPC9ZZWFyPjxS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48" w:tooltip="Kamiya, 2010 #18" w:history="1">
        <w:r w:rsidR="00472842">
          <w:rPr>
            <w:rFonts w:ascii="Times New Roman" w:hAnsi="Times New Roman"/>
            <w:noProof/>
            <w:sz w:val="24"/>
            <w:szCs w:val="24"/>
          </w:rPr>
          <w:t>48</w:t>
        </w:r>
      </w:hyperlink>
      <w:r>
        <w:rPr>
          <w:rFonts w:ascii="Times New Roman" w:hAnsi="Times New Roman"/>
          <w:noProof/>
          <w:sz w:val="24"/>
          <w:szCs w:val="24"/>
        </w:rPr>
        <w:t>]</w:t>
      </w:r>
      <w:r>
        <w:rPr>
          <w:rFonts w:ascii="Times New Roman" w:hAnsi="Times New Roman"/>
          <w:sz w:val="24"/>
          <w:szCs w:val="24"/>
        </w:rPr>
        <w:fldChar w:fldCharType="end"/>
      </w:r>
    </w:p>
    <w:p w:rsidR="0088635F" w:rsidRPr="0052593B"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41B17">
        <w:rPr>
          <w:noProof/>
        </w:rPr>
        <w:lastRenderedPageBreak/>
        <w:drawing>
          <wp:inline distT="0" distB="0" distL="0" distR="0" wp14:anchorId="7268BAB8" wp14:editId="36D0116A">
            <wp:extent cx="4604752" cy="3276600"/>
            <wp:effectExtent l="0" t="0" r="5715" b="0"/>
            <wp:docPr id="21589" name="그림 2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607636" cy="3278652"/>
                    </a:xfrm>
                    <a:prstGeom prst="rect">
                      <a:avLst/>
                    </a:prstGeom>
                    <a:noFill/>
                    <a:ln>
                      <a:noFill/>
                    </a:ln>
                  </pic:spPr>
                </pic:pic>
              </a:graphicData>
            </a:graphic>
          </wp:inline>
        </w:drawing>
      </w:r>
    </w:p>
    <w:p w:rsidR="00FC1A7F" w:rsidRDefault="00FE7D81" w:rsidP="00812141">
      <w:pPr>
        <w:spacing w:line="480" w:lineRule="auto"/>
        <w:ind w:left="1" w:hanging="1"/>
        <w:jc w:val="both"/>
        <w:rPr>
          <w:rFonts w:ascii="Times New Roman" w:hAnsi="Times New Roman"/>
          <w:bCs/>
          <w:sz w:val="24"/>
          <w:szCs w:val="24"/>
        </w:rPr>
      </w:pPr>
      <w:r w:rsidRPr="0052593B">
        <w:rPr>
          <w:rFonts w:ascii="Times New Roman" w:hAnsi="Times New Roman"/>
          <w:bCs/>
          <w:sz w:val="24"/>
          <w:szCs w:val="24"/>
        </w:rPr>
        <w:t>Figure 1-10. Subgap density of states in a-IGZO obtained by the C–V method. Data for a-Si</w:t>
      </w:r>
      <w:proofErr w:type="gramStart"/>
      <w:r w:rsidRPr="0052593B">
        <w:rPr>
          <w:rFonts w:ascii="Times New Roman" w:hAnsi="Times New Roman"/>
          <w:bCs/>
          <w:sz w:val="24"/>
          <w:szCs w:val="24"/>
        </w:rPr>
        <w:t>:H</w:t>
      </w:r>
      <w:proofErr w:type="gramEnd"/>
      <w:r w:rsidRPr="0052593B">
        <w:rPr>
          <w:rFonts w:ascii="Times New Roman" w:hAnsi="Times New Roman"/>
          <w:bCs/>
          <w:sz w:val="24"/>
          <w:szCs w:val="24"/>
        </w:rPr>
        <w:t xml:space="preserve"> are shown for comparison</w:t>
      </w:r>
      <w:r>
        <w:rPr>
          <w:rFonts w:ascii="Times New Roman" w:hAnsi="Times New Roman" w:hint="eastAsia"/>
          <w:bCs/>
          <w:sz w:val="24"/>
          <w:szCs w:val="24"/>
        </w:rPr>
        <w:t>.</w:t>
      </w:r>
    </w:p>
    <w:p w:rsidR="00812141" w:rsidRPr="00812141" w:rsidRDefault="00812141" w:rsidP="00812141">
      <w:pPr>
        <w:rPr>
          <w:rFonts w:ascii="Times New Roman" w:hAnsi="Times New Roman"/>
          <w:sz w:val="24"/>
          <w:szCs w:val="24"/>
        </w:rPr>
      </w:pPr>
      <w:r w:rsidRPr="00812141">
        <w:rPr>
          <w:rFonts w:ascii="Times New Roman" w:hAnsi="Times New Roman"/>
          <w:i/>
          <w:sz w:val="24"/>
          <w:szCs w:val="24"/>
        </w:rPr>
        <w:t>Kamiya et al, NPG Asia Mater, Vol. 2, Pages 15-22</w:t>
      </w:r>
      <w:r w:rsidR="00472842">
        <w:rPr>
          <w:rFonts w:ascii="Times New Roman" w:hAnsi="Times New Roman" w:hint="eastAsia"/>
          <w:i/>
          <w:sz w:val="24"/>
          <w:szCs w:val="24"/>
        </w:rPr>
        <w:t>(2010)</w:t>
      </w:r>
      <w:r w:rsidRPr="00812141">
        <w:rPr>
          <w:rFonts w:ascii="Times New Roman" w:hAnsi="Times New Roman"/>
          <w:sz w:val="24"/>
          <w:szCs w:val="24"/>
        </w:rPr>
        <w:t xml:space="preserve"> </w:t>
      </w:r>
      <w:r w:rsidRPr="00812141">
        <w:rPr>
          <w:rFonts w:ascii="Times New Roman" w:hAnsi="Times New Roman"/>
          <w:sz w:val="24"/>
          <w:szCs w:val="24"/>
        </w:rPr>
        <w:fldChar w:fldCharType="begin"/>
      </w:r>
      <w:r w:rsidRPr="00812141">
        <w:rPr>
          <w:rFonts w:ascii="Times New Roman" w:hAnsi="Times New Roman"/>
          <w:sz w:val="24"/>
          <w:szCs w:val="24"/>
        </w:rPr>
        <w:instrText xml:space="preserve"> ADDIN EN.CITE &lt;EndNote&gt;&lt;Cite&gt;&lt;Author&gt;Kamiya&lt;/Author&gt;&lt;Year&gt;2010&lt;/Year&gt;&lt;RecNum&gt;12245&lt;/RecNum&gt;&lt;DisplayText&gt;[46]&lt;/DisplayText&gt;&lt;record&gt;&lt;rec-number&gt;12245&lt;/rec-number&gt;&lt;foreign-keys&gt;&lt;key app="EN" db-id="trr0vxati0xawsee05evpz24zzaxvwxzzra2"&gt;12245&lt;/key&gt;&lt;/foreign-keys&gt;&lt;ref-type name="Journal Article"&gt;17&lt;/ref-type&gt;&lt;contributors&gt;&lt;authors&gt;&lt;author&gt;Kamiya, Toshio&lt;/author&gt;&lt;author&gt;Hosono, Hideo&lt;/author&gt;&lt;/authors&gt;&lt;/contributors&gt;&lt;titles&gt;&lt;title&gt;Material characteristics and applications of transparent amorphous oxide semiconductors&lt;/title&gt;&lt;secondary-title&gt;NPG Asia Mater&lt;/secondary-title&gt;&lt;/titles&gt;&lt;periodical&gt;&lt;full-title&gt;NPG Asia Mater&lt;/full-title&gt;&lt;/periodical&gt;&lt;pages&gt;15-22&lt;/pages&gt;&lt;volume&gt;2&lt;/volume&gt;&lt;dates&gt;&lt;year&gt;2010&lt;/year&gt;&lt;/dates&gt;&lt;publisher&gt;Tokyo Institute of Technology&lt;/publisher&gt;&lt;isbn&gt;1884-4049&lt;/isbn&gt;&lt;urls&gt;&lt;related-urls&gt;&lt;url&gt;http://dx.doi.org/10.1038/asiamat.2010.5&lt;/url&gt;&lt;/related-urls&gt;&lt;/urls&gt;&lt;/record&gt;&lt;/Cite&gt;&lt;/EndNote&gt;</w:instrText>
      </w:r>
      <w:r w:rsidRPr="00812141">
        <w:rPr>
          <w:rFonts w:ascii="Times New Roman" w:hAnsi="Times New Roman"/>
          <w:sz w:val="24"/>
          <w:szCs w:val="24"/>
        </w:rPr>
        <w:fldChar w:fldCharType="separate"/>
      </w:r>
      <w:r w:rsidRPr="00812141">
        <w:rPr>
          <w:rFonts w:ascii="Times New Roman" w:hAnsi="Times New Roman"/>
          <w:noProof/>
          <w:sz w:val="24"/>
          <w:szCs w:val="24"/>
        </w:rPr>
        <w:t>[</w:t>
      </w:r>
      <w:hyperlink w:anchor="_ENREF_46" w:tooltip="Kamiya, 2010 #12245" w:history="1">
        <w:r w:rsidR="00472842" w:rsidRPr="00812141">
          <w:rPr>
            <w:rFonts w:ascii="Times New Roman" w:hAnsi="Times New Roman"/>
            <w:noProof/>
            <w:sz w:val="24"/>
            <w:szCs w:val="24"/>
          </w:rPr>
          <w:t>46</w:t>
        </w:r>
      </w:hyperlink>
      <w:r w:rsidRPr="00812141">
        <w:rPr>
          <w:rFonts w:ascii="Times New Roman" w:hAnsi="Times New Roman"/>
          <w:noProof/>
          <w:sz w:val="24"/>
          <w:szCs w:val="24"/>
        </w:rPr>
        <w:t>]</w:t>
      </w:r>
      <w:r w:rsidRPr="00812141">
        <w:rPr>
          <w:rFonts w:ascii="Times New Roman" w:hAnsi="Times New Roman"/>
          <w:sz w:val="24"/>
          <w:szCs w:val="24"/>
        </w:rPr>
        <w:fldChar w:fldCharType="end"/>
      </w:r>
    </w:p>
    <w:p w:rsidR="00FC1A7F" w:rsidRPr="00812141"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FC1A7F" w:rsidRDefault="00FC1A7F" w:rsidP="00225D1A">
      <w:pPr>
        <w:spacing w:line="480" w:lineRule="auto"/>
        <w:ind w:left="360"/>
        <w:jc w:val="both"/>
        <w:rPr>
          <w:rFonts w:ascii="Times New Roman" w:hAnsi="Times New Roman"/>
          <w:bCs/>
          <w:sz w:val="24"/>
          <w:szCs w:val="24"/>
        </w:rPr>
      </w:pPr>
    </w:p>
    <w:p w:rsidR="0088635F" w:rsidRDefault="0088635F" w:rsidP="00225D1A">
      <w:pPr>
        <w:pStyle w:val="a5"/>
        <w:numPr>
          <w:ilvl w:val="1"/>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Electrowetting and microfluidic channel in lab on a chip device</w:t>
      </w:r>
    </w:p>
    <w:p w:rsidR="0088635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Overview of electrowetting phenomena</w:t>
      </w:r>
    </w:p>
    <w:p w:rsidR="0088635F" w:rsidRPr="00F35467" w:rsidRDefault="0088635F" w:rsidP="00225D1A">
      <w:pPr>
        <w:pStyle w:val="Text"/>
        <w:spacing w:before="100" w:beforeAutospacing="1" w:after="100" w:afterAutospacing="1" w:line="480" w:lineRule="auto"/>
        <w:rPr>
          <w:rFonts w:eastAsiaTheme="minorEastAsia"/>
          <w:sz w:val="24"/>
          <w:szCs w:val="24"/>
          <w:lang w:eastAsia="ko-KR"/>
        </w:rPr>
      </w:pPr>
      <w:r w:rsidRPr="00F35467">
        <w:rPr>
          <w:rFonts w:eastAsiaTheme="minorEastAsia" w:hint="eastAsia"/>
          <w:sz w:val="24"/>
          <w:szCs w:val="24"/>
          <w:lang w:eastAsia="ko-KR"/>
        </w:rPr>
        <w:t>Some decades after Young</w:t>
      </w:r>
      <w:r w:rsidRPr="00F35467">
        <w:rPr>
          <w:rFonts w:eastAsiaTheme="minorEastAsia"/>
          <w:sz w:val="24"/>
          <w:szCs w:val="24"/>
          <w:lang w:eastAsia="ko-KR"/>
        </w:rPr>
        <w:t>’</w:t>
      </w:r>
      <w:r w:rsidRPr="00F35467">
        <w:rPr>
          <w:rFonts w:eastAsiaTheme="minorEastAsia" w:hint="eastAsia"/>
          <w:sz w:val="24"/>
          <w:szCs w:val="24"/>
          <w:lang w:eastAsia="ko-KR"/>
        </w:rPr>
        <w:t xml:space="preserve">s discoveries, in 1805, a French physicist named Gabriel Lippmann investigated effects of electrocapillarity using mercury, </w:t>
      </w:r>
      <w:r w:rsidRPr="00F35467">
        <w:rPr>
          <w:rFonts w:eastAsiaTheme="minorEastAsia"/>
          <w:sz w:val="24"/>
          <w:szCs w:val="24"/>
          <w:lang w:eastAsia="ko-KR"/>
        </w:rPr>
        <w:t xml:space="preserve">and </w:t>
      </w:r>
      <w:r w:rsidRPr="00F35467">
        <w:rPr>
          <w:rFonts w:eastAsiaTheme="minorEastAsia" w:hint="eastAsia"/>
          <w:sz w:val="24"/>
          <w:szCs w:val="24"/>
          <w:lang w:eastAsia="ko-KR"/>
        </w:rPr>
        <w:t xml:space="preserve">after that Froumkin </w:t>
      </w:r>
      <w:r w:rsidRPr="00F35467">
        <w:rPr>
          <w:rFonts w:eastAsiaTheme="minorEastAsia"/>
          <w:sz w:val="24"/>
          <w:szCs w:val="24"/>
          <w:lang w:eastAsia="ko-KR"/>
        </w:rPr>
        <w:t xml:space="preserve">studied how </w:t>
      </w:r>
      <w:r w:rsidRPr="00F35467">
        <w:rPr>
          <w:rFonts w:eastAsiaTheme="minorEastAsia" w:hint="eastAsia"/>
          <w:sz w:val="24"/>
          <w:szCs w:val="24"/>
          <w:lang w:eastAsia="ko-KR"/>
        </w:rPr>
        <w:t>surface charge change</w:t>
      </w:r>
      <w:r w:rsidRPr="00F35467">
        <w:rPr>
          <w:rFonts w:eastAsiaTheme="minorEastAsia"/>
          <w:sz w:val="24"/>
          <w:szCs w:val="24"/>
          <w:lang w:eastAsia="ko-KR"/>
        </w:rPr>
        <w:t>d</w:t>
      </w:r>
      <w:r w:rsidRPr="00F35467">
        <w:rPr>
          <w:rFonts w:eastAsiaTheme="minorEastAsia" w:hint="eastAsia"/>
          <w:sz w:val="24"/>
          <w:szCs w:val="24"/>
          <w:lang w:eastAsia="ko-KR"/>
        </w:rPr>
        <w:t xml:space="preserve"> the shape of water droplet in 1936</w:t>
      </w:r>
      <w:r>
        <w:rPr>
          <w:rFonts w:eastAsiaTheme="minorEastAsia" w:hint="eastAsia"/>
          <w:sz w:val="24"/>
          <w:szCs w:val="24"/>
          <w:lang w:eastAsia="ko-KR"/>
        </w:rPr>
        <w:t xml:space="preserve"> </w:t>
      </w:r>
      <w:r w:rsidRPr="00F35467">
        <w:rPr>
          <w:rFonts w:eastAsiaTheme="minorEastAsia"/>
          <w:sz w:val="24"/>
          <w:szCs w:val="24"/>
          <w:lang w:eastAsia="ko-KR"/>
        </w:rPr>
        <w:fldChar w:fldCharType="begin"/>
      </w:r>
      <w:r w:rsidR="00812141">
        <w:rPr>
          <w:rFonts w:eastAsiaTheme="minorEastAsia"/>
          <w:sz w:val="24"/>
          <w:szCs w:val="24"/>
          <w:lang w:eastAsia="ko-KR"/>
        </w:rPr>
        <w:instrText xml:space="preserve"> ADDIN EN.CITE &lt;EndNote&gt;&lt;Cite&gt;&lt;Author&gt;G&lt;/Author&gt;&lt;Year&gt;1875&lt;/Year&gt;&lt;RecNum&gt;12232&lt;/RecNum&gt;&lt;DisplayText&gt;[49]&lt;/DisplayText&gt;&lt;record&gt;&lt;rec-number&gt;12232&lt;/rec-number&gt;&lt;foreign-keys&gt;&lt;key app="EN" db-id="trr0vxati0xawsee05evpz24zzaxvwxzzra2"&gt;12232&lt;/key&gt;&lt;/foreign-keys&gt;&lt;ref-type name="Journal Article"&gt;17&lt;/ref-type&gt;&lt;contributors&gt;&lt;authors&gt;&lt;author&gt;Lippmann G&lt;/author&gt;&lt;/authors&gt;&lt;/contributors&gt;&lt;titles&gt;&lt;title&gt;Relations entre les ph´enom`enes ´electriques et capillaires&lt;/title&gt;&lt;secondary-title&gt;Ann. Chim. Phys.&lt;/secondary-title&gt;&lt;/titles&gt;&lt;periodical&gt;&lt;full-title&gt;Ann. Chim. Phys.&lt;/full-title&gt;&lt;/periodical&gt;&lt;pages&gt;494&lt;/pages&gt;&lt;number&gt;5&lt;/number&gt;&lt;dates&gt;&lt;year&gt;1875&lt;/year&gt;&lt;/dates&gt;&lt;urls&gt;&lt;/urls&gt;&lt;/record&gt;&lt;/Cite&gt;&lt;/EndNote&gt;</w:instrText>
      </w:r>
      <w:r w:rsidRPr="00F35467">
        <w:rPr>
          <w:rFonts w:eastAsiaTheme="minorEastAsia"/>
          <w:sz w:val="24"/>
          <w:szCs w:val="24"/>
          <w:lang w:eastAsia="ko-KR"/>
        </w:rPr>
        <w:fldChar w:fldCharType="separate"/>
      </w:r>
      <w:r w:rsidR="00812141">
        <w:rPr>
          <w:rFonts w:eastAsiaTheme="minorEastAsia"/>
          <w:noProof/>
          <w:sz w:val="24"/>
          <w:szCs w:val="24"/>
          <w:lang w:eastAsia="ko-KR"/>
        </w:rPr>
        <w:t>[</w:t>
      </w:r>
      <w:hyperlink w:anchor="_ENREF_49" w:tooltip="G, 1875 #12232" w:history="1">
        <w:r w:rsidR="00472842">
          <w:rPr>
            <w:rFonts w:eastAsiaTheme="minorEastAsia"/>
            <w:noProof/>
            <w:sz w:val="24"/>
            <w:szCs w:val="24"/>
            <w:lang w:eastAsia="ko-KR"/>
          </w:rPr>
          <w:t>49</w:t>
        </w:r>
      </w:hyperlink>
      <w:r w:rsidR="00812141">
        <w:rPr>
          <w:rFonts w:eastAsiaTheme="minorEastAsia"/>
          <w:noProof/>
          <w:sz w:val="24"/>
          <w:szCs w:val="24"/>
          <w:lang w:eastAsia="ko-KR"/>
        </w:rPr>
        <w:t>]</w:t>
      </w:r>
      <w:r w:rsidRPr="00F35467">
        <w:rPr>
          <w:rFonts w:eastAsiaTheme="minorEastAsia"/>
          <w:sz w:val="24"/>
          <w:szCs w:val="24"/>
          <w:lang w:eastAsia="ko-KR"/>
        </w:rPr>
        <w:fldChar w:fldCharType="end"/>
      </w:r>
      <w:r>
        <w:rPr>
          <w:rFonts w:eastAsiaTheme="minorEastAsia" w:hint="eastAsia"/>
          <w:sz w:val="24"/>
          <w:szCs w:val="24"/>
          <w:lang w:eastAsia="ko-KR"/>
        </w:rPr>
        <w:t>.</w:t>
      </w:r>
      <w:r w:rsidRPr="00F35467">
        <w:rPr>
          <w:rFonts w:eastAsiaTheme="minorEastAsia" w:hint="eastAsia"/>
          <w:sz w:val="24"/>
          <w:szCs w:val="24"/>
          <w:lang w:eastAsia="ko-KR"/>
        </w:rPr>
        <w:t xml:space="preserve"> The term of electrowetting was introduced in 1981 to </w:t>
      </w:r>
      <w:r w:rsidRPr="00F35467">
        <w:rPr>
          <w:rFonts w:eastAsiaTheme="minorEastAsia"/>
          <w:sz w:val="24"/>
          <w:szCs w:val="24"/>
          <w:lang w:eastAsia="ko-KR"/>
        </w:rPr>
        <w:t>describe</w:t>
      </w:r>
      <w:r w:rsidRPr="00F35467">
        <w:rPr>
          <w:rFonts w:eastAsiaTheme="minorEastAsia" w:hint="eastAsia"/>
          <w:sz w:val="24"/>
          <w:szCs w:val="24"/>
          <w:lang w:eastAsia="ko-KR"/>
        </w:rPr>
        <w:t xml:space="preserve"> an effect proposed for designing a new type of display</w:t>
      </w:r>
      <w:r>
        <w:rPr>
          <w:rFonts w:eastAsiaTheme="minorEastAsia" w:hint="eastAsia"/>
          <w:sz w:val="24"/>
          <w:szCs w:val="24"/>
          <w:lang w:eastAsia="ko-KR"/>
        </w:rPr>
        <w:t xml:space="preserve"> </w:t>
      </w:r>
      <w:r w:rsidRPr="00F35467">
        <w:rPr>
          <w:rFonts w:eastAsiaTheme="minorEastAsia"/>
          <w:sz w:val="24"/>
          <w:szCs w:val="24"/>
          <w:lang w:eastAsia="ko-KR"/>
        </w:rPr>
        <w:fldChar w:fldCharType="begin"/>
      </w:r>
      <w:r w:rsidR="00812141">
        <w:rPr>
          <w:rFonts w:eastAsiaTheme="minorEastAsia"/>
          <w:sz w:val="24"/>
          <w:szCs w:val="24"/>
          <w:lang w:eastAsia="ko-KR"/>
        </w:rPr>
        <w:instrText xml:space="preserve"> ADDIN EN.CITE &lt;EndNote&gt;&lt;Cite&gt;&lt;Author&gt;Beni&lt;/Author&gt;&lt;Year&gt;1981&lt;/Year&gt;&lt;RecNum&gt;12234&lt;/RecNum&gt;&lt;DisplayText&gt;[50]&lt;/DisplayText&gt;&lt;record&gt;&lt;rec-number&gt;12234&lt;/rec-number&gt;&lt;foreign-keys&gt;&lt;key app="EN" db-id="trr0vxati0xawsee05evpz24zzaxvwxzzra2"&gt;12234&lt;/key&gt;&lt;/foreign-keys&gt;&lt;ref-type name="Journal Article"&gt;17&lt;/ref-type&gt;&lt;contributors&gt;&lt;authors&gt;&lt;author&gt;Beni, G.&lt;/author&gt;&lt;author&gt;Hackwood, S.&lt;/author&gt;&lt;/authors&gt;&lt;/contributors&gt;&lt;titles&gt;&lt;title&gt;Electro-wetting displays&lt;/title&gt;&lt;secondary-title&gt;Applied Physics Letters&lt;/secondary-title&gt;&lt;/titles&gt;&lt;periodical&gt;&lt;full-title&gt;Applied Physics Letters&lt;/full-title&gt;&lt;/periodical&gt;&lt;pages&gt;207-209&lt;/pages&gt;&lt;volume&gt;38&lt;/volume&gt;&lt;number&gt;4&lt;/number&gt;&lt;keywords&gt;&lt;keyword&gt;DISPLAYS DEVICES&lt;/keyword&gt;&lt;keyword&gt;ELECTRIC FIELDS&lt;/keyword&gt;&lt;keyword&gt;WETTABILITY&lt;/keyword&gt;&lt;keyword&gt;MATHEMATICAL MODELS&lt;/keyword&gt;&lt;keyword&gt;THEORETICAL DATA&lt;/keyword&gt;&lt;keyword&gt;OPACITY&lt;/keyword&gt;&lt;keyword&gt;ELECTRIC POTENTIAL&lt;/keyword&gt;&lt;keyword&gt;PARAMETRIC ANALYSIS&lt;/keyword&gt;&lt;keyword&gt;POTASSIUM SULFATE&lt;/keyword&gt;&lt;/keywords&gt;&lt;dates&gt;&lt;year&gt;1981&lt;/year&gt;&lt;/dates&gt;&lt;publisher&gt;AIP&lt;/publisher&gt;&lt;urls&gt;&lt;related-urls&gt;&lt;url&gt;http://dx.doi.org/10.1063/1.92322&lt;/url&gt;&lt;/related-urls&gt;&lt;/urls&gt;&lt;/record&gt;&lt;/Cite&gt;&lt;/EndNote&gt;</w:instrText>
      </w:r>
      <w:r w:rsidRPr="00F35467">
        <w:rPr>
          <w:rFonts w:eastAsiaTheme="minorEastAsia"/>
          <w:sz w:val="24"/>
          <w:szCs w:val="24"/>
          <w:lang w:eastAsia="ko-KR"/>
        </w:rPr>
        <w:fldChar w:fldCharType="separate"/>
      </w:r>
      <w:r w:rsidR="00812141">
        <w:rPr>
          <w:rFonts w:eastAsiaTheme="minorEastAsia"/>
          <w:noProof/>
          <w:sz w:val="24"/>
          <w:szCs w:val="24"/>
          <w:lang w:eastAsia="ko-KR"/>
        </w:rPr>
        <w:t>[</w:t>
      </w:r>
      <w:hyperlink w:anchor="_ENREF_50" w:tooltip="Beni, 1981 #12234" w:history="1">
        <w:r w:rsidR="00472842">
          <w:rPr>
            <w:rFonts w:eastAsiaTheme="minorEastAsia"/>
            <w:noProof/>
            <w:sz w:val="24"/>
            <w:szCs w:val="24"/>
            <w:lang w:eastAsia="ko-KR"/>
          </w:rPr>
          <w:t>50</w:t>
        </w:r>
      </w:hyperlink>
      <w:r w:rsidR="00812141">
        <w:rPr>
          <w:rFonts w:eastAsiaTheme="minorEastAsia"/>
          <w:noProof/>
          <w:sz w:val="24"/>
          <w:szCs w:val="24"/>
          <w:lang w:eastAsia="ko-KR"/>
        </w:rPr>
        <w:t>]</w:t>
      </w:r>
      <w:r w:rsidRPr="00F35467">
        <w:rPr>
          <w:rFonts w:eastAsiaTheme="minorEastAsia"/>
          <w:sz w:val="24"/>
          <w:szCs w:val="24"/>
          <w:lang w:eastAsia="ko-KR"/>
        </w:rPr>
        <w:fldChar w:fldCharType="end"/>
      </w:r>
      <w:r>
        <w:rPr>
          <w:rFonts w:eastAsiaTheme="minorEastAsia" w:hint="eastAsia"/>
          <w:sz w:val="24"/>
          <w:szCs w:val="24"/>
          <w:lang w:eastAsia="ko-KR"/>
        </w:rPr>
        <w:t>.</w:t>
      </w:r>
      <w:r w:rsidRPr="00F35467">
        <w:rPr>
          <w:rFonts w:eastAsiaTheme="minorEastAsia" w:hint="eastAsia"/>
          <w:sz w:val="24"/>
          <w:szCs w:val="24"/>
          <w:lang w:eastAsia="ko-KR"/>
        </w:rPr>
        <w:t xml:space="preserve"> Surface tension at the interface of two materials depends on their mutual properties. The below equation is Young</w:t>
      </w:r>
      <w:r w:rsidRPr="00F35467">
        <w:rPr>
          <w:rFonts w:eastAsiaTheme="minorEastAsia"/>
          <w:sz w:val="24"/>
          <w:szCs w:val="24"/>
          <w:lang w:eastAsia="ko-KR"/>
        </w:rPr>
        <w:t>’</w:t>
      </w:r>
      <w:r w:rsidRPr="00F35467">
        <w:rPr>
          <w:rFonts w:eastAsiaTheme="minorEastAsia" w:hint="eastAsia"/>
          <w:sz w:val="24"/>
          <w:szCs w:val="24"/>
          <w:lang w:eastAsia="ko-KR"/>
        </w:rPr>
        <w:t xml:space="preserve">s equation </w:t>
      </w:r>
      <w:r w:rsidRPr="00F35467">
        <w:rPr>
          <w:rFonts w:eastAsiaTheme="minorEastAsia"/>
          <w:sz w:val="24"/>
          <w:szCs w:val="24"/>
          <w:lang w:eastAsia="ko-KR"/>
        </w:rPr>
        <w:t xml:space="preserve">in </w:t>
      </w:r>
      <w:r w:rsidRPr="00F35467">
        <w:rPr>
          <w:rFonts w:eastAsiaTheme="minorEastAsia" w:hint="eastAsia"/>
          <w:sz w:val="24"/>
          <w:szCs w:val="24"/>
          <w:lang w:eastAsia="ko-KR"/>
        </w:rPr>
        <w:t xml:space="preserve">which the contact angle </w:t>
      </w:r>
      <w:r w:rsidRPr="00DB1F02">
        <w:rPr>
          <w:rFonts w:ascii="맑은 고딕" w:eastAsia="맑은 고딕" w:hAnsi="맑은 고딕" w:hint="eastAsia"/>
          <w:i/>
          <w:sz w:val="24"/>
          <w:szCs w:val="24"/>
          <w:lang w:eastAsia="ko-KR"/>
        </w:rPr>
        <w:t>θ</w:t>
      </w:r>
      <w:r w:rsidRPr="00F35467">
        <w:rPr>
          <w:rFonts w:eastAsiaTheme="minorEastAsia" w:hint="eastAsia"/>
          <w:sz w:val="24"/>
          <w:szCs w:val="24"/>
          <w:lang w:eastAsia="ko-KR"/>
        </w:rPr>
        <w:t xml:space="preserve">, the angle created between the outer surface of the liquid and the surface on which it lies, depends on three surface tensions. </w:t>
      </w:r>
    </w:p>
    <w:p w:rsidR="0088635F" w:rsidRPr="00F35467" w:rsidRDefault="00AF0E06" w:rsidP="00225D1A">
      <w:pPr>
        <w:pStyle w:val="Text"/>
        <w:spacing w:before="100" w:beforeAutospacing="1" w:after="100" w:afterAutospacing="1" w:line="480" w:lineRule="auto"/>
        <w:ind w:firstLine="0"/>
        <w:rPr>
          <w:rFonts w:eastAsiaTheme="minorEastAsia"/>
          <w:sz w:val="24"/>
          <w:szCs w:val="24"/>
          <w:lang w:eastAsia="ko-KR"/>
        </w:rPr>
      </w:pPr>
      <m:oMath>
        <m:sSub>
          <m:sSubPr>
            <m:ctrlPr>
              <w:rPr>
                <w:rFonts w:ascii="Cambria Math" w:eastAsiaTheme="minorEastAsia" w:hAnsi="Cambria Math"/>
                <w:sz w:val="24"/>
                <w:szCs w:val="24"/>
                <w:lang w:eastAsia="ko-KR"/>
              </w:rPr>
            </m:ctrlPr>
          </m:sSubPr>
          <m:e>
            <m:r>
              <m:rPr>
                <m:sty m:val="p"/>
              </m:rPr>
              <w:rPr>
                <w:rFonts w:ascii="Cambria Math" w:eastAsiaTheme="minorEastAsia" w:hAnsi="Cambria Math"/>
                <w:sz w:val="24"/>
                <w:szCs w:val="24"/>
                <w:lang w:eastAsia="ko-KR"/>
              </w:rPr>
              <m:t>γ</m:t>
            </m:r>
          </m:e>
          <m:sub>
            <m:r>
              <m:rPr>
                <m:sty m:val="p"/>
              </m:rPr>
              <w:rPr>
                <w:rFonts w:ascii="Cambria Math" w:eastAsiaTheme="minorEastAsia" w:hAnsi="Cambria Math"/>
                <w:sz w:val="24"/>
                <w:szCs w:val="24"/>
                <w:lang w:eastAsia="ko-KR"/>
              </w:rPr>
              <m:t>LG</m:t>
            </m:r>
          </m:sub>
        </m:sSub>
        <m:r>
          <w:rPr>
            <w:rFonts w:ascii="Cambria Math" w:eastAsiaTheme="minorEastAsia" w:hAnsi="Cambria Math"/>
            <w:sz w:val="24"/>
            <w:szCs w:val="24"/>
            <w:lang w:eastAsia="ko-KR"/>
          </w:rPr>
          <m:t xml:space="preserve"> cosθ= </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SG</m:t>
            </m:r>
          </m:sub>
        </m:sSub>
        <m:r>
          <w:rPr>
            <w:rFonts w:ascii="Cambria Math" w:eastAsiaTheme="minorEastAsia" w:hAnsi="Cambria Math"/>
            <w:sz w:val="24"/>
            <w:szCs w:val="24"/>
            <w:lang w:eastAsia="ko-KR"/>
          </w:rPr>
          <m:t xml:space="preserve">- </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SL</m:t>
            </m:r>
          </m:sub>
        </m:sSub>
      </m:oMath>
      <w:r w:rsidR="0088635F" w:rsidRPr="00F35467">
        <w:rPr>
          <w:rFonts w:eastAsiaTheme="minorEastAsia"/>
          <w:sz w:val="24"/>
          <w:szCs w:val="24"/>
          <w:lang w:eastAsia="ko-KR"/>
        </w:rPr>
        <w:t>,                                                      (1.11)</w:t>
      </w:r>
    </w:p>
    <w:p w:rsidR="0088635F" w:rsidRPr="00F35467" w:rsidRDefault="0088635F" w:rsidP="00225D1A">
      <w:pPr>
        <w:pStyle w:val="Text"/>
        <w:spacing w:before="100" w:beforeAutospacing="1" w:after="100" w:afterAutospacing="1" w:line="480" w:lineRule="auto"/>
        <w:rPr>
          <w:rFonts w:eastAsiaTheme="minorEastAsia"/>
          <w:sz w:val="24"/>
          <w:szCs w:val="24"/>
          <w:lang w:eastAsia="ko-KR"/>
        </w:rPr>
      </w:pPr>
      <w:r w:rsidRPr="00F35467">
        <w:rPr>
          <w:rFonts w:eastAsiaTheme="minorEastAsia"/>
          <w:sz w:val="24"/>
          <w:szCs w:val="24"/>
          <w:lang w:eastAsia="ko-KR"/>
        </w:rPr>
        <w:t xml:space="preserve">The surface tension between the liquid and the air is </w:t>
      </w:r>
      <w:r w:rsidRPr="00F35467">
        <w:rPr>
          <w:rFonts w:eastAsia="맑은 고딕"/>
          <w:sz w:val="24"/>
          <w:szCs w:val="24"/>
          <w:lang w:eastAsia="ko-KR"/>
        </w:rPr>
        <w:t>γ</w:t>
      </w:r>
      <w:r w:rsidRPr="00F35467">
        <w:rPr>
          <w:rFonts w:eastAsiaTheme="minorEastAsia"/>
          <w:sz w:val="24"/>
          <w:szCs w:val="24"/>
          <w:vertAlign w:val="subscript"/>
          <w:lang w:eastAsia="ko-KR"/>
        </w:rPr>
        <w:t>SL</w:t>
      </w:r>
      <w:r w:rsidRPr="00F35467">
        <w:rPr>
          <w:rFonts w:eastAsiaTheme="minorEastAsia"/>
          <w:sz w:val="24"/>
          <w:szCs w:val="24"/>
          <w:lang w:eastAsia="ko-KR"/>
        </w:rPr>
        <w:t xml:space="preserve">, between the surface and the air is </w:t>
      </w:r>
      <w:r w:rsidRPr="00F35467">
        <w:rPr>
          <w:rFonts w:eastAsia="맑은 고딕"/>
          <w:sz w:val="24"/>
          <w:szCs w:val="24"/>
          <w:lang w:eastAsia="ko-KR"/>
        </w:rPr>
        <w:t>γ</w:t>
      </w:r>
      <w:r w:rsidRPr="00F35467">
        <w:rPr>
          <w:rFonts w:eastAsia="맑은 고딕"/>
          <w:sz w:val="24"/>
          <w:szCs w:val="24"/>
          <w:vertAlign w:val="subscript"/>
          <w:lang w:eastAsia="ko-KR"/>
        </w:rPr>
        <w:t>SG</w:t>
      </w:r>
      <w:r w:rsidRPr="00F35467">
        <w:rPr>
          <w:rFonts w:eastAsia="맑은 고딕"/>
          <w:sz w:val="24"/>
          <w:szCs w:val="24"/>
          <w:lang w:eastAsia="ko-KR"/>
        </w:rPr>
        <w:t>, and between the liquid and the air is γ</w:t>
      </w:r>
      <w:r w:rsidRPr="00F35467">
        <w:rPr>
          <w:rFonts w:eastAsia="맑은 고딕"/>
          <w:sz w:val="24"/>
          <w:szCs w:val="24"/>
          <w:vertAlign w:val="subscript"/>
          <w:lang w:eastAsia="ko-KR"/>
        </w:rPr>
        <w:t>LG</w:t>
      </w:r>
      <w:r w:rsidRPr="00F35467">
        <w:rPr>
          <w:rFonts w:eastAsia="맑은 고딕"/>
          <w:sz w:val="24"/>
          <w:szCs w:val="24"/>
          <w:lang w:eastAsia="ko-KR"/>
        </w:rPr>
        <w:t>. Figure 1</w:t>
      </w:r>
      <w:r>
        <w:rPr>
          <w:rFonts w:eastAsia="맑은 고딕" w:hint="eastAsia"/>
          <w:sz w:val="24"/>
          <w:szCs w:val="24"/>
          <w:lang w:eastAsia="ko-KR"/>
        </w:rPr>
        <w:t>-11</w:t>
      </w:r>
      <w:r w:rsidRPr="00F35467">
        <w:rPr>
          <w:rFonts w:eastAsia="맑은 고딕"/>
          <w:sz w:val="24"/>
          <w:szCs w:val="24"/>
          <w:lang w:eastAsia="ko-KR"/>
        </w:rPr>
        <w:t xml:space="preserve"> schematically represents the relative forces operative to obtain Young’s equation.</w:t>
      </w:r>
      <w:r>
        <w:rPr>
          <w:rFonts w:eastAsia="맑은 고딕" w:hint="eastAsia"/>
          <w:sz w:val="24"/>
          <w:szCs w:val="24"/>
          <w:lang w:eastAsia="ko-KR"/>
        </w:rPr>
        <w:t xml:space="preserve"> </w:t>
      </w:r>
      <w:r w:rsidRPr="00F35467">
        <w:rPr>
          <w:rFonts w:eastAsiaTheme="minorEastAsia"/>
          <w:sz w:val="24"/>
          <w:szCs w:val="24"/>
          <w:lang w:eastAsia="ko-KR"/>
        </w:rPr>
        <w:t>In electrowetting, one is generically dealing with droplets of partially wetting liquids on planar solid substrates. Based on Lippmann’s work, a term due to electro polarization was added the Young’s equation.</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γ</m:t>
            </m:r>
          </m:e>
          <m:sub>
            <m:r>
              <m:rPr>
                <m:sty m:val="p"/>
              </m:rPr>
              <w:rPr>
                <w:rFonts w:ascii="Cambria Math" w:hAnsi="Cambria Math"/>
                <w:sz w:val="24"/>
                <w:szCs w:val="24"/>
              </w:rPr>
              <m:t>LG</m:t>
            </m:r>
          </m:sub>
        </m:sSub>
        <m:r>
          <w:rPr>
            <w:rFonts w:ascii="Cambria Math" w:hAnsi="Cambria Math"/>
            <w:sz w:val="24"/>
            <w:szCs w:val="24"/>
          </w:rPr>
          <m:t xml:space="preserve"> cosθ= </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SG</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SL</m:t>
            </m:r>
          </m:sub>
        </m:sSub>
        <m:r>
          <w:rPr>
            <w:rFonts w:ascii="Cambria Math" w:hAnsi="Cambria Math"/>
            <w:sz w:val="24"/>
            <w:szCs w:val="24"/>
          </w:rPr>
          <m:t>+1/2C</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oMath>
      <w:r w:rsidR="0088635F">
        <w:rPr>
          <w:rFonts w:ascii="Times New Roman" w:hAnsi="Times New Roman" w:hint="eastAsia"/>
          <w:sz w:val="24"/>
          <w:szCs w:val="24"/>
        </w:rPr>
        <w:t>,                                             (1.12)</w:t>
      </w:r>
    </w:p>
    <w:p w:rsidR="0088635F" w:rsidRDefault="0088635F" w:rsidP="00225D1A">
      <w:pPr>
        <w:spacing w:line="480" w:lineRule="auto"/>
        <w:jc w:val="both"/>
        <w:rPr>
          <w:rFonts w:ascii="Times New Roman" w:hAnsi="Times New Roman"/>
          <w:sz w:val="24"/>
          <w:szCs w:val="24"/>
        </w:rPr>
      </w:pPr>
      <w:r w:rsidRPr="00F35467">
        <w:rPr>
          <w:rFonts w:ascii="Times New Roman" w:hAnsi="Times New Roman"/>
          <w:sz w:val="24"/>
          <w:szCs w:val="24"/>
        </w:rPr>
        <w:t xml:space="preserve">In this Young-Lippmann equation, </w:t>
      </w:r>
      <w:r w:rsidRPr="00F35467">
        <w:rPr>
          <w:rFonts w:ascii="Times New Roman" w:hAnsi="Times New Roman"/>
          <w:i/>
          <w:sz w:val="24"/>
          <w:szCs w:val="24"/>
        </w:rPr>
        <w:t>V</w:t>
      </w:r>
      <w:r w:rsidRPr="00F35467">
        <w:rPr>
          <w:rFonts w:ascii="Times New Roman" w:hAnsi="Times New Roman"/>
          <w:sz w:val="24"/>
          <w:szCs w:val="24"/>
        </w:rPr>
        <w:t xml:space="preserve"> is the electric voltage and </w:t>
      </w:r>
      <w:r w:rsidRPr="00F35467">
        <w:rPr>
          <w:rFonts w:ascii="Times New Roman" w:hAnsi="Times New Roman"/>
          <w:i/>
          <w:sz w:val="24"/>
          <w:szCs w:val="24"/>
        </w:rPr>
        <w:t>C</w:t>
      </w:r>
      <w:r w:rsidRPr="00F35467">
        <w:rPr>
          <w:rFonts w:ascii="Times New Roman" w:hAnsi="Times New Roman"/>
          <w:sz w:val="24"/>
          <w:szCs w:val="24"/>
        </w:rPr>
        <w:t xml:space="preserve"> is the electric capacitance per unit area in the region of contact between the metal electrode and the drop. Therefore, the electric charges in the liquid are free to move, and the operation voltage is concentrated in different locations in droplet. The operation force on the charges within the liquid causes the </w:t>
      </w:r>
      <w:r w:rsidRPr="00F35467">
        <w:rPr>
          <w:rFonts w:ascii="Times New Roman" w:hAnsi="Times New Roman"/>
          <w:sz w:val="24"/>
          <w:szCs w:val="24"/>
        </w:rPr>
        <w:lastRenderedPageBreak/>
        <w:t>contact region between drop and the metal electrode to widen, or flatten out the droplet.</w:t>
      </w:r>
      <w:r>
        <w:rPr>
          <w:rFonts w:ascii="Times New Roman" w:hAnsi="Times New Roman" w:hint="eastAsia"/>
          <w:sz w:val="24"/>
          <w:szCs w:val="24"/>
        </w:rPr>
        <w:t xml:space="preserve"> Figure 1-12 represents the electrowetting properties which change</w:t>
      </w:r>
      <w:r>
        <w:rPr>
          <w:rFonts w:ascii="Times New Roman" w:hAnsi="Times New Roman"/>
          <w:sz w:val="24"/>
          <w:szCs w:val="24"/>
        </w:rPr>
        <w:t>s</w:t>
      </w:r>
      <w:r>
        <w:rPr>
          <w:rFonts w:ascii="Times New Roman" w:hAnsi="Times New Roman" w:hint="eastAsia"/>
          <w:sz w:val="24"/>
          <w:szCs w:val="24"/>
        </w:rPr>
        <w:t xml:space="preserve"> the wetting angle of droplet when </w:t>
      </w:r>
      <w:r>
        <w:rPr>
          <w:rFonts w:ascii="Times New Roman" w:hAnsi="Times New Roman"/>
          <w:sz w:val="24"/>
          <w:szCs w:val="24"/>
        </w:rPr>
        <w:t>a voltage is</w:t>
      </w:r>
      <w:r>
        <w:rPr>
          <w:rFonts w:ascii="Times New Roman" w:hAnsi="Times New Roman" w:hint="eastAsia"/>
          <w:sz w:val="24"/>
          <w:szCs w:val="24"/>
        </w:rPr>
        <w:t xml:space="preserve"> applied between the liquid droplet and biased substrate.</w:t>
      </w:r>
      <w:r w:rsidRPr="00F35467">
        <w:rPr>
          <w:rFonts w:ascii="Times New Roman" w:hAnsi="Times New Roman"/>
          <w:sz w:val="24"/>
          <w:szCs w:val="24"/>
        </w:rPr>
        <w:t xml:space="preserve"> A few years ago, Bruno Berge added the insulation layer between liquid and metal electrode to overcome to electrochemical reactions during operation</w:t>
      </w:r>
      <w:r>
        <w:rPr>
          <w:rFonts w:ascii="Times New Roman" w:hAnsi="Times New Roman" w:hint="eastAsia"/>
          <w:sz w:val="24"/>
          <w:szCs w:val="24"/>
        </w:rPr>
        <w:t xml:space="preserve"> </w:t>
      </w:r>
      <w:r w:rsidRPr="00F35467">
        <w:rPr>
          <w:rFonts w:ascii="Times New Roman" w:hAnsi="Times New Roman"/>
          <w:sz w:val="24"/>
          <w:szCs w:val="24"/>
        </w:rPr>
        <w:fldChar w:fldCharType="begin"/>
      </w:r>
      <w:r w:rsidR="00812141">
        <w:rPr>
          <w:rFonts w:ascii="Times New Roman" w:hAnsi="Times New Roman"/>
          <w:sz w:val="24"/>
          <w:szCs w:val="24"/>
        </w:rPr>
        <w:instrText xml:space="preserve"> ADDIN EN.CITE &lt;EndNote&gt;&lt;Cite&gt;&lt;Author&gt;Berge&lt;/Author&gt;&lt;Year&gt;1993&lt;/Year&gt;&lt;RecNum&gt;12233&lt;/RecNum&gt;&lt;DisplayText&gt;[51]&lt;/DisplayText&gt;&lt;record&gt;&lt;rec-number&gt;12233&lt;/rec-number&gt;&lt;foreign-keys&gt;&lt;key app="EN" db-id="trr0vxati0xawsee05evpz24zzaxvwxzzra2"&gt;12233&lt;/key&gt;&lt;/foreign-keys&gt;&lt;ref-type name="Journal Article"&gt;17&lt;/ref-type&gt;&lt;contributors&gt;&lt;authors&gt;&lt;author&gt;B. Berge&lt;/author&gt;&lt;/authors&gt;&lt;/contributors&gt;&lt;titles&gt;&lt;title&gt;Électrocapillarité et mouillage de films isolants par l&amp;apos;eau&lt;/title&gt;&lt;secondary-title&gt;C.R. Acad. Sci. Paris&lt;/secondary-title&gt;&lt;/titles&gt;&lt;periodical&gt;&lt;full-title&gt;C.R. Acad. Sci. Paris&lt;/full-title&gt;&lt;/periodical&gt;&lt;pages&gt;157-163&lt;/pages&gt;&lt;volume&gt;t. 317, Série II&lt;/volume&gt;&lt;dates&gt;&lt;year&gt;1993&lt;/year&gt;&lt;/dates&gt;&lt;urls&gt;&lt;/urls&gt;&lt;/record&gt;&lt;/Cite&gt;&lt;/EndNote&gt;</w:instrText>
      </w:r>
      <w:r w:rsidRPr="00F35467">
        <w:rPr>
          <w:rFonts w:ascii="Times New Roman" w:hAnsi="Times New Roman"/>
          <w:sz w:val="24"/>
          <w:szCs w:val="24"/>
        </w:rPr>
        <w:fldChar w:fldCharType="separate"/>
      </w:r>
      <w:r w:rsidR="00812141">
        <w:rPr>
          <w:rFonts w:ascii="Times New Roman" w:hAnsi="Times New Roman"/>
          <w:noProof/>
          <w:sz w:val="24"/>
          <w:szCs w:val="24"/>
        </w:rPr>
        <w:t>[</w:t>
      </w:r>
      <w:hyperlink w:anchor="_ENREF_51" w:tooltip="Berge, 1993 #12233" w:history="1">
        <w:r w:rsidR="00472842">
          <w:rPr>
            <w:rFonts w:ascii="Times New Roman" w:hAnsi="Times New Roman"/>
            <w:noProof/>
            <w:sz w:val="24"/>
            <w:szCs w:val="24"/>
          </w:rPr>
          <w:t>51</w:t>
        </w:r>
      </w:hyperlink>
      <w:r w:rsidR="00812141">
        <w:rPr>
          <w:rFonts w:ascii="Times New Roman" w:hAnsi="Times New Roman"/>
          <w:noProof/>
          <w:sz w:val="24"/>
          <w:szCs w:val="24"/>
        </w:rPr>
        <w:t>]</w:t>
      </w:r>
      <w:r w:rsidRPr="00F35467">
        <w:rPr>
          <w:rFonts w:ascii="Times New Roman" w:hAnsi="Times New Roman"/>
          <w:sz w:val="24"/>
          <w:szCs w:val="24"/>
        </w:rPr>
        <w:fldChar w:fldCharType="end"/>
      </w:r>
      <w:r w:rsidRPr="00F35467">
        <w:rPr>
          <w:rFonts w:ascii="Times New Roman" w:hAnsi="Times New Roman"/>
          <w:sz w:val="24"/>
          <w:szCs w:val="24"/>
        </w:rPr>
        <w:t xml:space="preserve">. It is possible to control without electrical conduction between the water droplet and the metal. This method is called EWOD “Electro Wetting </w:t>
      </w:r>
      <w:proofErr w:type="gramStart"/>
      <w:r w:rsidRPr="00F35467">
        <w:rPr>
          <w:rFonts w:ascii="Times New Roman" w:hAnsi="Times New Roman"/>
          <w:sz w:val="24"/>
          <w:szCs w:val="24"/>
        </w:rPr>
        <w:t>On</w:t>
      </w:r>
      <w:proofErr w:type="gramEnd"/>
      <w:r w:rsidRPr="00F35467">
        <w:rPr>
          <w:rFonts w:ascii="Times New Roman" w:hAnsi="Times New Roman"/>
          <w:sz w:val="24"/>
          <w:szCs w:val="24"/>
        </w:rPr>
        <w:t xml:space="preserve"> Dielectric”. This was a significant technical breakthrough because the electrowetting created was stable for a long period of time.</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41B17">
        <w:rPr>
          <w:noProof/>
        </w:rPr>
        <w:lastRenderedPageBreak/>
        <w:drawing>
          <wp:inline distT="0" distB="0" distL="0" distR="0" wp14:anchorId="6738F0FD" wp14:editId="0E81FFD1">
            <wp:extent cx="5086350" cy="2022177"/>
            <wp:effectExtent l="0" t="0" r="0" b="0"/>
            <wp:docPr id="21590" name="그림 2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086350" cy="2022177"/>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sz w:val="24"/>
          <w:szCs w:val="24"/>
        </w:rPr>
      </w:pPr>
      <w:r w:rsidRPr="00C43051">
        <w:rPr>
          <w:rFonts w:ascii="Times New Roman" w:hAnsi="Times New Roman"/>
          <w:sz w:val="24"/>
          <w:szCs w:val="24"/>
        </w:rPr>
        <w:t>Figure 1-11. Different degrees of wetting: On the left there is high wetting and the contact angle is small. On the right side little wetting and there is a high contact angle.</w:t>
      </w:r>
    </w:p>
    <w:p w:rsidR="00472842" w:rsidRPr="00C43051" w:rsidRDefault="00472842" w:rsidP="00225D1A">
      <w:pPr>
        <w:spacing w:line="480" w:lineRule="auto"/>
        <w:jc w:val="both"/>
        <w:rPr>
          <w:rFonts w:ascii="Times New Roman" w:hAnsi="Times New Roman"/>
          <w:sz w:val="24"/>
          <w:szCs w:val="24"/>
        </w:rPr>
      </w:pPr>
      <w:r w:rsidRPr="00472842">
        <w:rPr>
          <w:rFonts w:ascii="Times New Roman" w:hAnsi="Times New Roman" w:hint="eastAsia"/>
          <w:i/>
          <w:sz w:val="24"/>
          <w:szCs w:val="24"/>
        </w:rPr>
        <w:t>Romi et al, Physicaplus, Issue 9 (2007)</w:t>
      </w:r>
      <w:r>
        <w:rPr>
          <w:rFonts w:ascii="Times New Roman" w:hAnsi="Times New Roman" w:hint="eastAsia"/>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&lt;EndNote&gt;&lt;Cite&gt;&lt;Author&gt;Romi Shamai&lt;/Author&gt;&lt;Year&gt;2007&lt;/Year&gt;&lt;RecNum&gt;12287&lt;/RecNum&gt;&lt;DisplayText&gt;[52]&lt;/DisplayText&gt;&lt;record&gt;&lt;rec-number&gt;12287&lt;/rec-number&gt;&lt;foreign-keys&gt;&lt;key app="EN" db-id="trr0vxati0xawsee05evpz24zzaxvwxzzra2"&gt;12287&lt;/key&gt;&lt;/foreign-keys&gt;&lt;ref-type name="Journal Article"&gt;17&lt;/ref-type&gt;&lt;contributors&gt;&lt;authors&gt;&lt;author&gt;Romi Shamai, David Andelman&lt;/author&gt;&lt;/authors&gt;&lt;/contributors&gt;&lt;titles&gt;&lt;title&gt;On Electrowetting and its Application to Electronic Paper&lt;/title&gt;&lt;secondary-title&gt;Physicaplus&lt;/secondary-title&gt;&lt;/titles&gt;&lt;periodical&gt;&lt;full-title&gt;Physicaplus&lt;/full-title&gt;&lt;/periodical&gt;&lt;number&gt;9&lt;/number&gt;&lt;dates&gt;&lt;year&gt;2007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52" w:tooltip="Romi Shamai, 2007 #12287" w:history="1">
        <w:r>
          <w:rPr>
            <w:rFonts w:ascii="Times New Roman" w:hAnsi="Times New Roman"/>
            <w:noProof/>
            <w:sz w:val="24"/>
            <w:szCs w:val="24"/>
          </w:rPr>
          <w:t>52</w:t>
        </w:r>
      </w:hyperlink>
      <w:r>
        <w:rPr>
          <w:rFonts w:ascii="Times New Roman" w:hAnsi="Times New Roman"/>
          <w:noProof/>
          <w:sz w:val="24"/>
          <w:szCs w:val="24"/>
        </w:rPr>
        <w:t>]</w:t>
      </w:r>
      <w:r>
        <w:rPr>
          <w:rFonts w:ascii="Times New Roman" w:hAnsi="Times New Roman"/>
          <w:sz w:val="24"/>
          <w:szCs w:val="24"/>
        </w:rPr>
        <w:fldChar w:fldCharType="end"/>
      </w:r>
    </w:p>
    <w:p w:rsidR="0088635F" w:rsidRDefault="0088635F" w:rsidP="00225D1A">
      <w:pPr>
        <w:spacing w:line="480" w:lineRule="auto"/>
        <w:jc w:val="both"/>
        <w:rPr>
          <w:rFonts w:ascii="Times New Roman" w:hAnsi="Times New Roman"/>
          <w:sz w:val="24"/>
          <w:szCs w:val="24"/>
        </w:rPr>
      </w:pPr>
    </w:p>
    <w:p w:rsidR="0088635F" w:rsidRPr="00495F6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41B17">
        <w:rPr>
          <w:noProof/>
        </w:rPr>
        <w:lastRenderedPageBreak/>
        <w:drawing>
          <wp:inline distT="0" distB="0" distL="0" distR="0" wp14:anchorId="2C3FA99A" wp14:editId="215A4706">
            <wp:extent cx="4346280" cy="3257550"/>
            <wp:effectExtent l="0" t="0" r="0" b="0"/>
            <wp:docPr id="21591" name="그림 2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46280" cy="325755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r w:rsidRPr="00495F6F">
        <w:rPr>
          <w:rFonts w:ascii="Times New Roman" w:hAnsi="Times New Roman"/>
          <w:bCs/>
          <w:sz w:val="24"/>
          <w:szCs w:val="24"/>
        </w:rPr>
        <w:t xml:space="preserve">Figure 1-12. Liquid droplet on an insulated surface with and without applied voltage: Applying the voltage creates the wetting on the surface. </w:t>
      </w:r>
    </w:p>
    <w:p w:rsidR="00FC1A7F" w:rsidRDefault="00472842" w:rsidP="00225D1A">
      <w:pPr>
        <w:spacing w:line="480" w:lineRule="auto"/>
        <w:jc w:val="both"/>
        <w:rPr>
          <w:rFonts w:ascii="Times New Roman" w:hAnsi="Times New Roman"/>
          <w:bCs/>
          <w:sz w:val="24"/>
          <w:szCs w:val="24"/>
        </w:rPr>
      </w:pPr>
      <w:r w:rsidRPr="00472842">
        <w:rPr>
          <w:rFonts w:ascii="Times New Roman" w:hAnsi="Times New Roman" w:hint="eastAsia"/>
          <w:i/>
          <w:sz w:val="24"/>
          <w:szCs w:val="24"/>
        </w:rPr>
        <w:t>Romi et al, Physicaplus, Issue 9 (2007)</w:t>
      </w:r>
      <w:r>
        <w:rPr>
          <w:rFonts w:ascii="Times New Roman" w:hAnsi="Times New Roman" w:hint="eastAsia"/>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&lt;EndNote&gt;&lt;Cite&gt;&lt;Author&gt;Romi Shamai&lt;/Author&gt;&lt;Year&gt;2007&lt;/Year&gt;&lt;RecNum&gt;12287&lt;/RecNum&gt;&lt;DisplayText&gt;[52]&lt;/DisplayText&gt;&lt;record&gt;&lt;rec-number&gt;12287&lt;/rec-number&gt;&lt;foreign-keys&gt;&lt;key app="EN" db-id="trr0vxati0xawsee05evpz24zzaxvwxzzra2"&gt;12287&lt;/key&gt;&lt;/foreign-keys&gt;&lt;ref-type name="Journal Article"&gt;17&lt;/ref-type&gt;&lt;contributors&gt;&lt;authors&gt;&lt;author&gt;Romi Shamai, David Andelman&lt;/author&gt;&lt;/authors&gt;&lt;/contributors&gt;&lt;titles&gt;&lt;title&gt;On Electrowetting and its Application to Electronic Paper&lt;/title&gt;&lt;secondary-title&gt;Physicaplus&lt;/secondary-title&gt;&lt;/titles&gt;&lt;periodical&gt;&lt;full-title&gt;Physicaplus&lt;/full-title&gt;&lt;/periodical&gt;&lt;number&gt;9&lt;/number&gt;&lt;dates&gt;&lt;year&gt;2007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52" w:tooltip="Romi Shamai, 2007 #12287" w:history="1">
        <w:r>
          <w:rPr>
            <w:rFonts w:ascii="Times New Roman" w:hAnsi="Times New Roman"/>
            <w:noProof/>
            <w:sz w:val="24"/>
            <w:szCs w:val="24"/>
          </w:rPr>
          <w:t>52</w:t>
        </w:r>
      </w:hyperlink>
      <w:r>
        <w:rPr>
          <w:rFonts w:ascii="Times New Roman" w:hAnsi="Times New Roman"/>
          <w:noProof/>
          <w:sz w:val="24"/>
          <w:szCs w:val="24"/>
        </w:rPr>
        <w:t>]</w:t>
      </w:r>
      <w:r>
        <w:rPr>
          <w:rFonts w:ascii="Times New Roman" w:hAnsi="Times New Roman"/>
          <w:sz w:val="24"/>
          <w:szCs w:val="24"/>
        </w:rPr>
        <w:fldChar w:fldCharType="end"/>
      </w: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FC1A7F" w:rsidRDefault="00FC1A7F" w:rsidP="00225D1A">
      <w:pPr>
        <w:spacing w:line="480" w:lineRule="auto"/>
        <w:jc w:val="both"/>
        <w:rPr>
          <w:rFonts w:ascii="Times New Roman" w:hAnsi="Times New Roman"/>
          <w:bCs/>
          <w:sz w:val="24"/>
          <w:szCs w:val="24"/>
        </w:rPr>
      </w:pPr>
    </w:p>
    <w:p w:rsidR="0088635F" w:rsidRDefault="0088635F" w:rsidP="00225D1A">
      <w:pPr>
        <w:pStyle w:val="a5"/>
        <w:numPr>
          <w:ilvl w:val="2"/>
          <w:numId w:val="2"/>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Electrowetting on dielectric (EWOD) in a lab on a chip</w:t>
      </w:r>
    </w:p>
    <w:p w:rsidR="0088635F" w:rsidRDefault="0088635F" w:rsidP="00225D1A">
      <w:pPr>
        <w:pStyle w:val="Text"/>
        <w:spacing w:before="100" w:beforeAutospacing="1" w:after="100" w:afterAutospacing="1" w:line="480" w:lineRule="auto"/>
        <w:ind w:firstLineChars="50" w:firstLine="120"/>
        <w:rPr>
          <w:rFonts w:eastAsiaTheme="minorEastAsia"/>
          <w:sz w:val="22"/>
          <w:szCs w:val="22"/>
          <w:lang w:eastAsia="ko-KR"/>
        </w:rPr>
      </w:pPr>
      <w:r w:rsidRPr="00F35467">
        <w:rPr>
          <w:rFonts w:eastAsiaTheme="minorEastAsia" w:hint="eastAsia"/>
          <w:sz w:val="24"/>
          <w:szCs w:val="24"/>
          <w:lang w:eastAsia="ko-KR"/>
        </w:rPr>
        <w:t xml:space="preserve">Lab on a chip applications of electrowetting were mainly promoted by </w:t>
      </w:r>
      <w:r w:rsidRPr="00F35467">
        <w:rPr>
          <w:rFonts w:eastAsiaTheme="minorEastAsia"/>
          <w:sz w:val="24"/>
          <w:szCs w:val="24"/>
          <w:lang w:eastAsia="ko-KR"/>
        </w:rPr>
        <w:t>the</w:t>
      </w:r>
      <w:r w:rsidRPr="00F35467">
        <w:rPr>
          <w:rFonts w:eastAsiaTheme="minorEastAsia" w:hint="eastAsia"/>
          <w:sz w:val="24"/>
          <w:szCs w:val="24"/>
          <w:lang w:eastAsia="ko-KR"/>
        </w:rPr>
        <w:t xml:space="preserve"> laboratories of Richard Fair at Duke University</w:t>
      </w:r>
      <w:r>
        <w:rPr>
          <w:rFonts w:eastAsiaTheme="minorEastAsia" w:hint="eastAsia"/>
          <w:sz w:val="24"/>
          <w:szCs w:val="24"/>
          <w:lang w:eastAsia="ko-KR"/>
        </w:rPr>
        <w:t xml:space="preserve"> </w:t>
      </w:r>
      <w:r w:rsidRPr="00F35467">
        <w:rPr>
          <w:rFonts w:eastAsiaTheme="minorEastAsia"/>
          <w:sz w:val="24"/>
          <w:szCs w:val="24"/>
          <w:lang w:eastAsia="ko-KR"/>
        </w:rPr>
        <w:fldChar w:fldCharType="begin"/>
      </w:r>
      <w:r>
        <w:rPr>
          <w:rFonts w:eastAsiaTheme="minorEastAsia"/>
          <w:sz w:val="24"/>
          <w:szCs w:val="24"/>
          <w:lang w:eastAsia="ko-KR"/>
        </w:rPr>
        <w:instrText xml:space="preserve"> ADDIN EN.CITE &lt;EndNote&gt;&lt;Cite&gt;&lt;Author&gt;Pollack&lt;/Author&gt;&lt;Year&gt;2000&lt;/Year&gt;&lt;RecNum&gt;7394&lt;/RecNum&gt;&lt;DisplayText&gt;[6]&lt;/DisplayText&gt;&lt;record&gt;&lt;rec-number&gt;7394&lt;/rec-number&gt;&lt;foreign-keys&gt;&lt;key app="EN" db-id="trr0vxati0xawsee05evpz24zzaxvwxzzra2"&gt;7394&lt;/key&gt;&lt;/foreign-keys&gt;&lt;ref-type name="Journal Article"&gt;17&lt;/ref-type&gt;&lt;contributors&gt;&lt;authors&gt;&lt;author&gt;Pollack, Michael G.&lt;/author&gt;&lt;author&gt;Fair, Richard B.&lt;/author&gt;&lt;author&gt;Shenderov, Alexander D.&lt;/author&gt;&lt;/authors&gt;&lt;/contributors&gt;&lt;titles&gt;&lt;title&gt;Electrowetting-based actuation of liquid droplets for microfluidic applications&lt;/title&gt;&lt;secondary-title&gt;Applied Physics Letters&lt;/secondary-title&gt;&lt;/titles&gt;&lt;periodical&gt;&lt;full-title&gt;Applied Physics Letters&lt;/full-title&gt;&lt;/periodical&gt;&lt;pages&gt;1725-1726&lt;/pages&gt;&lt;volume&gt;77&lt;/volume&gt;&lt;number&gt;11&lt;/number&gt;&lt;keywords&gt;&lt;keyword&gt;surface tension&lt;/keyword&gt;&lt;keyword&gt;drops&lt;/keyword&gt;&lt;keyword&gt;microfluidics&lt;/keyword&gt;&lt;keyword&gt;microactuators&lt;/keyword&gt;&lt;keyword&gt;wetting&lt;/keyword&gt;&lt;/keywords&gt;&lt;dates&gt;&lt;year&gt;2000&lt;/year&gt;&lt;/dates&gt;&lt;publisher&gt;AIP&lt;/publisher&gt;&lt;urls&gt;&lt;related-urls&gt;&lt;url&gt;http://dx.doi.org/10.1063/1.1308534&lt;/url&gt;&lt;/related-urls&gt;&lt;/urls&gt;&lt;/record&gt;&lt;/Cite&gt;&lt;/EndNote&gt;</w:instrText>
      </w:r>
      <w:r w:rsidRPr="00F35467">
        <w:rPr>
          <w:rFonts w:eastAsiaTheme="minorEastAsia"/>
          <w:sz w:val="24"/>
          <w:szCs w:val="24"/>
          <w:lang w:eastAsia="ko-KR"/>
        </w:rPr>
        <w:fldChar w:fldCharType="separate"/>
      </w:r>
      <w:r>
        <w:rPr>
          <w:rFonts w:eastAsiaTheme="minorEastAsia"/>
          <w:noProof/>
          <w:sz w:val="24"/>
          <w:szCs w:val="24"/>
          <w:lang w:eastAsia="ko-KR"/>
        </w:rPr>
        <w:t>[</w:t>
      </w:r>
      <w:hyperlink w:anchor="_ENREF_6" w:tooltip="Pollack, 2000 #11883" w:history="1">
        <w:r w:rsidR="00472842">
          <w:rPr>
            <w:rFonts w:eastAsiaTheme="minorEastAsia"/>
            <w:noProof/>
            <w:sz w:val="24"/>
            <w:szCs w:val="24"/>
            <w:lang w:eastAsia="ko-KR"/>
          </w:rPr>
          <w:t>6</w:t>
        </w:r>
      </w:hyperlink>
      <w:r>
        <w:rPr>
          <w:rFonts w:eastAsiaTheme="minorEastAsia"/>
          <w:noProof/>
          <w:sz w:val="24"/>
          <w:szCs w:val="24"/>
          <w:lang w:eastAsia="ko-KR"/>
        </w:rPr>
        <w:t>]</w:t>
      </w:r>
      <w:r w:rsidRPr="00F35467">
        <w:rPr>
          <w:rFonts w:eastAsiaTheme="minorEastAsia"/>
          <w:sz w:val="24"/>
          <w:szCs w:val="24"/>
          <w:lang w:eastAsia="ko-KR"/>
        </w:rPr>
        <w:fldChar w:fldCharType="end"/>
      </w:r>
      <w:r w:rsidRPr="00F35467">
        <w:rPr>
          <w:rFonts w:eastAsiaTheme="minorEastAsia" w:hint="eastAsia"/>
          <w:sz w:val="24"/>
          <w:szCs w:val="24"/>
          <w:lang w:eastAsia="ko-KR"/>
        </w:rPr>
        <w:t xml:space="preserve"> and Kim at UCLA</w:t>
      </w:r>
      <w:r>
        <w:rPr>
          <w:rFonts w:eastAsiaTheme="minorEastAsia" w:hint="eastAsia"/>
          <w:sz w:val="24"/>
          <w:szCs w:val="24"/>
          <w:lang w:eastAsia="ko-KR"/>
        </w:rPr>
        <w:t xml:space="preserve"> </w:t>
      </w:r>
      <w:r w:rsidRPr="00F35467">
        <w:rPr>
          <w:rFonts w:eastAsiaTheme="minorEastAsia"/>
          <w:sz w:val="24"/>
          <w:szCs w:val="24"/>
          <w:lang w:eastAsia="ko-KR"/>
        </w:rPr>
        <w:fldChar w:fldCharType="begin"/>
      </w:r>
      <w:r>
        <w:rPr>
          <w:rFonts w:eastAsiaTheme="minorEastAsia"/>
          <w:sz w:val="24"/>
          <w:szCs w:val="24"/>
          <w:lang w:eastAsia="ko-KR"/>
        </w:rPr>
        <w:instrText xml:space="preserve"> ADDIN EN.CITE &lt;EndNote&gt;&lt;Cite&gt;&lt;Author&gt;Cho&lt;/Author&gt;&lt;Year&gt;2002&lt;/Year&gt;&lt;RecNum&gt;11878&lt;/RecNum&gt;&lt;DisplayText&gt;[5]&lt;/DisplayText&gt;&lt;record&gt;&lt;rec-number&gt;11878&lt;/rec-number&gt;&lt;foreign-keys&gt;&lt;key app="EN" db-id="trr0vxati0xawsee05evpz24zzaxvwxzzra2"&gt;11878&lt;/key&gt;&lt;/foreign-keys&gt;&lt;ref-type name="Journal Article"&gt;17&lt;/ref-type&gt;&lt;contributors&gt;&lt;authors&gt;&lt;author&gt;Cho, S. K.&lt;/author&gt;&lt;author&gt;Fan, S. K.&lt;/author&gt;&lt;author&gt;Moon, H. J.&lt;/author&gt;&lt;author&gt;Kim, C. J.&lt;/author&gt;&lt;/authors&gt;&lt;/contributors&gt;&lt;auth-address&gt;Cho, SK&amp;#xD;Univ Calif Los Angeles, Dept Mech &amp;amp; Aerosp Engn, Los Angeles, CA 90095 USA&amp;#xD;Univ Calif Los Angeles, Dept Mech &amp;amp; Aerosp Engn, Los Angeles, CA 90095 USA&amp;#xD;Univ Calif Los Angeles, Dept Mech &amp;amp; Aerosp Engn, Los Angeles, CA 90095 USA&lt;/auth-address&gt;&lt;titles&gt;&lt;title&gt;Towards digital microfluidic circuits: Creating, transporting, cutting and merging liquid droplets by electrowetting-based actuation&lt;/title&gt;&lt;secondary-title&gt;Fifteenth Ieee International Conference on Micro Electro Mechanical Systems, Technical Digest&lt;/secondary-title&gt;&lt;alt-title&gt;Proc Ieee Micr Elect&lt;/alt-title&gt;&lt;/titles&gt;&lt;alt-periodical&gt;&lt;full-title&gt;2011 Ieee 24th International Conference on Micro Electro Mechanical Systems (Mems)&lt;/full-title&gt;&lt;abbr-1&gt;Proc Ieee Micr Elect&lt;/abbr-1&gt;&lt;/alt-periodical&gt;&lt;pages&gt;32-35&lt;/pages&gt;&lt;keywords&gt;&lt;keyword&gt;model&lt;/keyword&gt;&lt;/keywords&gt;&lt;dates&gt;&lt;year&gt;2002&lt;/year&gt;&lt;/dates&gt;&lt;isbn&gt;1084-6999&lt;/isbn&gt;&lt;accession-num&gt;ISI:000174908700008&lt;/accession-num&gt;&lt;urls&gt;&lt;related-urls&gt;&lt;url&gt;&amp;lt;Go to ISI&amp;gt;://000174908700008&lt;/url&gt;&lt;/related-urls&gt;&lt;/urls&gt;&lt;language&gt;English&lt;/language&gt;&lt;/record&gt;&lt;/Cite&gt;&lt;/EndNote&gt;</w:instrText>
      </w:r>
      <w:r w:rsidRPr="00F35467">
        <w:rPr>
          <w:rFonts w:eastAsiaTheme="minorEastAsia"/>
          <w:sz w:val="24"/>
          <w:szCs w:val="24"/>
          <w:lang w:eastAsia="ko-KR"/>
        </w:rPr>
        <w:fldChar w:fldCharType="separate"/>
      </w:r>
      <w:r>
        <w:rPr>
          <w:rFonts w:eastAsiaTheme="minorEastAsia"/>
          <w:noProof/>
          <w:sz w:val="24"/>
          <w:szCs w:val="24"/>
          <w:lang w:eastAsia="ko-KR"/>
        </w:rPr>
        <w:t>[</w:t>
      </w:r>
      <w:hyperlink w:anchor="_ENREF_5" w:tooltip="Cho, 2002 #11878" w:history="1">
        <w:r w:rsidR="00472842">
          <w:rPr>
            <w:rFonts w:eastAsiaTheme="minorEastAsia"/>
            <w:noProof/>
            <w:sz w:val="24"/>
            <w:szCs w:val="24"/>
            <w:lang w:eastAsia="ko-KR"/>
          </w:rPr>
          <w:t>5</w:t>
        </w:r>
      </w:hyperlink>
      <w:r>
        <w:rPr>
          <w:rFonts w:eastAsiaTheme="minorEastAsia"/>
          <w:noProof/>
          <w:sz w:val="24"/>
          <w:szCs w:val="24"/>
          <w:lang w:eastAsia="ko-KR"/>
        </w:rPr>
        <w:t>]</w:t>
      </w:r>
      <w:r w:rsidRPr="00F35467">
        <w:rPr>
          <w:rFonts w:eastAsiaTheme="minorEastAsia"/>
          <w:sz w:val="24"/>
          <w:szCs w:val="24"/>
          <w:lang w:eastAsia="ko-KR"/>
        </w:rPr>
        <w:fldChar w:fldCharType="end"/>
      </w:r>
      <w:r w:rsidRPr="00F35467">
        <w:rPr>
          <w:rFonts w:eastAsiaTheme="minorEastAsia" w:hint="eastAsia"/>
          <w:sz w:val="24"/>
          <w:szCs w:val="24"/>
          <w:lang w:eastAsia="ko-KR"/>
        </w:rPr>
        <w:t xml:space="preserve"> with several other groups joining </w:t>
      </w:r>
      <w:r w:rsidRPr="00F35467">
        <w:rPr>
          <w:rFonts w:eastAsiaTheme="minorEastAsia"/>
          <w:sz w:val="24"/>
          <w:szCs w:val="24"/>
          <w:lang w:eastAsia="ko-KR"/>
        </w:rPr>
        <w:t>later</w:t>
      </w:r>
      <w:r w:rsidRPr="00F35467">
        <w:rPr>
          <w:rFonts w:eastAsiaTheme="minorEastAsia" w:hint="eastAsia"/>
          <w:sz w:val="24"/>
          <w:szCs w:val="24"/>
          <w:lang w:eastAsia="ko-KR"/>
        </w:rPr>
        <w:t xml:space="preserve">. Figure </w:t>
      </w:r>
      <w:r w:rsidR="0079610E">
        <w:rPr>
          <w:rFonts w:eastAsiaTheme="minorEastAsia" w:hint="eastAsia"/>
          <w:sz w:val="24"/>
          <w:szCs w:val="24"/>
          <w:lang w:eastAsia="ko-KR"/>
        </w:rPr>
        <w:t>1-13</w:t>
      </w:r>
      <w:r w:rsidRPr="00F35467">
        <w:rPr>
          <w:rFonts w:eastAsiaTheme="minorEastAsia" w:hint="eastAsia"/>
          <w:sz w:val="24"/>
          <w:szCs w:val="24"/>
          <w:lang w:eastAsia="ko-KR"/>
        </w:rPr>
        <w:t xml:space="preserve"> shows the basic schematic EWOD structure consist</w:t>
      </w:r>
      <w:r>
        <w:rPr>
          <w:rFonts w:eastAsiaTheme="minorEastAsia"/>
          <w:sz w:val="24"/>
          <w:szCs w:val="24"/>
          <w:lang w:eastAsia="ko-KR"/>
        </w:rPr>
        <w:t>ing</w:t>
      </w:r>
      <w:r w:rsidRPr="00F35467">
        <w:rPr>
          <w:rFonts w:eastAsiaTheme="minorEastAsia" w:hint="eastAsia"/>
          <w:sz w:val="24"/>
          <w:szCs w:val="24"/>
          <w:lang w:eastAsia="ko-KR"/>
        </w:rPr>
        <w:t xml:space="preserve"> of </w:t>
      </w:r>
      <w:r>
        <w:rPr>
          <w:rFonts w:eastAsiaTheme="minorEastAsia"/>
          <w:sz w:val="24"/>
          <w:szCs w:val="24"/>
          <w:lang w:eastAsia="ko-KR"/>
        </w:rPr>
        <w:t xml:space="preserve">a </w:t>
      </w:r>
      <w:r w:rsidRPr="00F35467">
        <w:rPr>
          <w:rFonts w:eastAsiaTheme="minorEastAsia" w:hint="eastAsia"/>
          <w:sz w:val="24"/>
          <w:szCs w:val="24"/>
          <w:lang w:eastAsia="ko-KR"/>
        </w:rPr>
        <w:t xml:space="preserve">hydrophobic layer, insulator and metal electrodes. The principal of EWOD is to provide a substrate with electrode </w:t>
      </w:r>
      <w:r w:rsidRPr="00F35467">
        <w:rPr>
          <w:rFonts w:eastAsiaTheme="minorEastAsia"/>
          <w:sz w:val="24"/>
          <w:szCs w:val="24"/>
          <w:lang w:eastAsia="ko-KR"/>
        </w:rPr>
        <w:t>arrays</w:t>
      </w:r>
      <w:r w:rsidRPr="00F35467">
        <w:rPr>
          <w:rFonts w:eastAsiaTheme="minorEastAsia" w:hint="eastAsia"/>
          <w:sz w:val="24"/>
          <w:szCs w:val="24"/>
          <w:lang w:eastAsia="ko-KR"/>
        </w:rPr>
        <w:t xml:space="preserve"> allowing for moving droplets along </w:t>
      </w:r>
      <w:r w:rsidRPr="00F35467">
        <w:rPr>
          <w:rFonts w:eastAsiaTheme="minorEastAsia"/>
          <w:sz w:val="24"/>
          <w:szCs w:val="24"/>
          <w:lang w:eastAsia="ko-KR"/>
        </w:rPr>
        <w:t xml:space="preserve">an </w:t>
      </w:r>
      <w:r w:rsidRPr="00F35467">
        <w:rPr>
          <w:rFonts w:eastAsiaTheme="minorEastAsia" w:hint="eastAsia"/>
          <w:sz w:val="24"/>
          <w:szCs w:val="24"/>
          <w:lang w:eastAsia="ko-KR"/>
        </w:rPr>
        <w:t xml:space="preserve">arbitrary path </w:t>
      </w:r>
      <w:r w:rsidRPr="00F35467">
        <w:rPr>
          <w:rFonts w:eastAsiaTheme="minorEastAsia"/>
          <w:sz w:val="24"/>
          <w:szCs w:val="24"/>
          <w:lang w:eastAsia="ko-KR"/>
        </w:rPr>
        <w:t>with a</w:t>
      </w:r>
      <w:r w:rsidRPr="00F35467">
        <w:rPr>
          <w:rFonts w:eastAsiaTheme="minorEastAsia" w:hint="eastAsia"/>
          <w:sz w:val="24"/>
          <w:szCs w:val="24"/>
          <w:lang w:eastAsia="ko-KR"/>
        </w:rPr>
        <w:t xml:space="preserve"> programmable activation sequence of the electrodes. </w:t>
      </w:r>
      <w:r w:rsidRPr="00F35467">
        <w:rPr>
          <w:rFonts w:eastAsiaTheme="minorEastAsia"/>
          <w:sz w:val="24"/>
          <w:szCs w:val="24"/>
          <w:lang w:eastAsia="ko-KR"/>
        </w:rPr>
        <w:t xml:space="preserve">Several operations can be performed including </w:t>
      </w:r>
      <w:r w:rsidRPr="00F35467">
        <w:rPr>
          <w:rFonts w:eastAsiaTheme="minorEastAsia" w:hint="eastAsia"/>
          <w:sz w:val="24"/>
          <w:szCs w:val="24"/>
          <w:lang w:eastAsia="ko-KR"/>
        </w:rPr>
        <w:t>splitting, merging, mixing and forming microfluidic channel</w:t>
      </w:r>
      <w:r>
        <w:rPr>
          <w:rFonts w:eastAsiaTheme="minorEastAsia" w:hint="eastAsia"/>
          <w:sz w:val="24"/>
          <w:szCs w:val="24"/>
          <w:lang w:eastAsia="ko-KR"/>
        </w:rPr>
        <w:t xml:space="preserve"> </w:t>
      </w:r>
      <w:r w:rsidRPr="00F35467">
        <w:rPr>
          <w:rFonts w:eastAsiaTheme="minorEastAsia"/>
          <w:sz w:val="24"/>
          <w:szCs w:val="24"/>
          <w:lang w:eastAsia="ko-KR"/>
        </w:rPr>
        <w:fldChar w:fldCharType="begin">
          <w:fldData xml:space="preserve">PEVuZE5vdGU+PENpdGU+PEF1dGhvcj5DaG88L0F1dGhvcj48WWVhcj4yMDAzPC9ZZWFyPjxSZWNO
dW0+MTIyMzU8L1JlY051bT48RGlzcGxheVRleHQ+WzNdPC9EaXNwbGF5VGV4dD48cmVjb3JkPjxy
ZWMtbnVtYmVyPjEyMjM1PC9yZWMtbnVtYmVyPjxmb3JlaWduLWtleXM+PGtleSBhcHA9IkVOIiBk
Yi1pZD0idHJyMHZ4YXRpMHhhd3NlZTA1ZXZwejI0enpheHZ3eHp6cmEyIj4xMjIzNTwva2V5Pjwv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sz w:val="24"/>
          <w:szCs w:val="24"/>
          <w:lang w:eastAsia="ko-KR"/>
        </w:rPr>
        <w:instrText xml:space="preserve"> ADDIN EN.CITE </w:instrText>
      </w:r>
      <w:r>
        <w:rPr>
          <w:rFonts w:eastAsiaTheme="minorEastAsia"/>
          <w:sz w:val="24"/>
          <w:szCs w:val="24"/>
          <w:lang w:eastAsia="ko-KR"/>
        </w:rPr>
        <w:fldChar w:fldCharType="begin">
          <w:fldData xml:space="preserve">PEVuZE5vdGU+PENpdGU+PEF1dGhvcj5DaG88L0F1dGhvcj48WWVhcj4yMDAzPC9ZZWFyPjxSZWNO
dW0+MTIyMzU8L1JlY051bT48RGlzcGxheVRleHQ+WzNdPC9EaXNwbGF5VGV4dD48cmVjb3JkPjxy
ZWMtbnVtYmVyPjEyMjM1PC9yZWMtbnVtYmVyPjxmb3JlaWduLWtleXM+PGtleSBhcHA9IkVOIiBk
Yi1pZD0idHJyMHZ4YXRpMHhhd3NlZTA1ZXZwejI0enpheHZ3eHp6cmEyIj4xMjIzNTwva2V5Pjwv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sz w:val="24"/>
          <w:szCs w:val="24"/>
          <w:lang w:eastAsia="ko-KR"/>
        </w:rPr>
        <w:instrText xml:space="preserve"> ADDIN EN.CITE.DATA </w:instrText>
      </w:r>
      <w:r>
        <w:rPr>
          <w:rFonts w:eastAsiaTheme="minorEastAsia"/>
          <w:sz w:val="24"/>
          <w:szCs w:val="24"/>
          <w:lang w:eastAsia="ko-KR"/>
        </w:rPr>
      </w:r>
      <w:r>
        <w:rPr>
          <w:rFonts w:eastAsiaTheme="minorEastAsia"/>
          <w:sz w:val="24"/>
          <w:szCs w:val="24"/>
          <w:lang w:eastAsia="ko-KR"/>
        </w:rPr>
        <w:fldChar w:fldCharType="end"/>
      </w:r>
      <w:r w:rsidRPr="00F35467">
        <w:rPr>
          <w:rFonts w:eastAsiaTheme="minorEastAsia"/>
          <w:sz w:val="24"/>
          <w:szCs w:val="24"/>
          <w:lang w:eastAsia="ko-KR"/>
        </w:rPr>
      </w:r>
      <w:r w:rsidRPr="00F35467">
        <w:rPr>
          <w:rFonts w:eastAsiaTheme="minorEastAsia"/>
          <w:sz w:val="24"/>
          <w:szCs w:val="24"/>
          <w:lang w:eastAsia="ko-KR"/>
        </w:rPr>
        <w:fldChar w:fldCharType="separate"/>
      </w:r>
      <w:r>
        <w:rPr>
          <w:rFonts w:eastAsiaTheme="minorEastAsia"/>
          <w:noProof/>
          <w:sz w:val="24"/>
          <w:szCs w:val="24"/>
          <w:lang w:eastAsia="ko-KR"/>
        </w:rPr>
        <w:t>[</w:t>
      </w:r>
      <w:hyperlink w:anchor="_ENREF_3" w:tooltip="Cho, 2003 #12235" w:history="1">
        <w:r w:rsidR="00472842">
          <w:rPr>
            <w:rFonts w:eastAsiaTheme="minorEastAsia"/>
            <w:noProof/>
            <w:sz w:val="24"/>
            <w:szCs w:val="24"/>
            <w:lang w:eastAsia="ko-KR"/>
          </w:rPr>
          <w:t>3</w:t>
        </w:r>
      </w:hyperlink>
      <w:r>
        <w:rPr>
          <w:rFonts w:eastAsiaTheme="minorEastAsia"/>
          <w:noProof/>
          <w:sz w:val="24"/>
          <w:szCs w:val="24"/>
          <w:lang w:eastAsia="ko-KR"/>
        </w:rPr>
        <w:t>]</w:t>
      </w:r>
      <w:r w:rsidRPr="00F35467">
        <w:rPr>
          <w:rFonts w:eastAsiaTheme="minorEastAsia"/>
          <w:sz w:val="24"/>
          <w:szCs w:val="24"/>
          <w:lang w:eastAsia="ko-KR"/>
        </w:rPr>
        <w:fldChar w:fldCharType="end"/>
      </w:r>
      <w:r>
        <w:rPr>
          <w:rFonts w:eastAsiaTheme="minorEastAsia" w:hint="eastAsia"/>
          <w:sz w:val="24"/>
          <w:szCs w:val="24"/>
          <w:lang w:eastAsia="ko-KR"/>
        </w:rPr>
        <w:t xml:space="preserve">. </w:t>
      </w:r>
      <w:r w:rsidRPr="00F35467">
        <w:rPr>
          <w:rFonts w:eastAsiaTheme="minorEastAsia" w:hint="eastAsia"/>
          <w:sz w:val="24"/>
          <w:szCs w:val="24"/>
          <w:lang w:eastAsia="ko-KR"/>
        </w:rPr>
        <w:t xml:space="preserve">The actuation of </w:t>
      </w:r>
      <w:r w:rsidRPr="00F35467">
        <w:rPr>
          <w:rFonts w:eastAsiaTheme="minorEastAsia"/>
          <w:sz w:val="24"/>
          <w:szCs w:val="24"/>
          <w:lang w:eastAsia="ko-KR"/>
        </w:rPr>
        <w:t xml:space="preserve">a </w:t>
      </w:r>
      <w:r w:rsidRPr="00F35467">
        <w:rPr>
          <w:rFonts w:eastAsiaTheme="minorEastAsia" w:hint="eastAsia"/>
          <w:sz w:val="24"/>
          <w:szCs w:val="24"/>
          <w:lang w:eastAsia="ko-KR"/>
        </w:rPr>
        <w:t>liquid droplet depends on the applied voltage of electrodes and capacitance of dielectric layer, and hydrophobic layer. Currently, many researchers have reported the various aspect</w:t>
      </w:r>
      <w:r>
        <w:rPr>
          <w:rFonts w:eastAsiaTheme="minorEastAsia"/>
          <w:sz w:val="24"/>
          <w:szCs w:val="24"/>
          <w:lang w:eastAsia="ko-KR"/>
        </w:rPr>
        <w:t>s</w:t>
      </w:r>
      <w:r w:rsidRPr="00F35467">
        <w:rPr>
          <w:rFonts w:eastAsiaTheme="minorEastAsia" w:hint="eastAsia"/>
          <w:sz w:val="24"/>
          <w:szCs w:val="24"/>
          <w:lang w:eastAsia="ko-KR"/>
        </w:rPr>
        <w:t xml:space="preserve"> of EWOD. The limitation of high voltage of EWOD driving can </w:t>
      </w:r>
      <w:r>
        <w:rPr>
          <w:rFonts w:eastAsiaTheme="minorEastAsia"/>
          <w:sz w:val="24"/>
          <w:szCs w:val="24"/>
          <w:lang w:eastAsia="ko-KR"/>
        </w:rPr>
        <w:t xml:space="preserve">be </w:t>
      </w:r>
      <w:r w:rsidRPr="00F35467">
        <w:rPr>
          <w:rFonts w:eastAsiaTheme="minorEastAsia" w:hint="eastAsia"/>
          <w:sz w:val="24"/>
          <w:szCs w:val="24"/>
          <w:lang w:eastAsia="ko-KR"/>
        </w:rPr>
        <w:t xml:space="preserve">overcome </w:t>
      </w:r>
      <w:r w:rsidRPr="00F35467">
        <w:rPr>
          <w:rFonts w:eastAsiaTheme="minorEastAsia"/>
          <w:sz w:val="24"/>
          <w:szCs w:val="24"/>
          <w:lang w:eastAsia="ko-KR"/>
        </w:rPr>
        <w:t xml:space="preserve">by </w:t>
      </w:r>
      <w:r w:rsidRPr="00F35467">
        <w:rPr>
          <w:rFonts w:eastAsiaTheme="minorEastAsia" w:hint="eastAsia"/>
          <w:sz w:val="24"/>
          <w:szCs w:val="24"/>
          <w:lang w:eastAsia="ko-KR"/>
        </w:rPr>
        <w:t xml:space="preserve">thinning </w:t>
      </w:r>
      <w:r w:rsidRPr="00F35467">
        <w:rPr>
          <w:rFonts w:eastAsiaTheme="minorEastAsia"/>
          <w:sz w:val="24"/>
          <w:szCs w:val="24"/>
          <w:lang w:eastAsia="ko-KR"/>
        </w:rPr>
        <w:t xml:space="preserve">the </w:t>
      </w:r>
      <w:r w:rsidRPr="00F35467">
        <w:rPr>
          <w:rFonts w:eastAsiaTheme="minorEastAsia" w:hint="eastAsia"/>
          <w:sz w:val="24"/>
          <w:szCs w:val="24"/>
          <w:lang w:eastAsia="ko-KR"/>
        </w:rPr>
        <w:t xml:space="preserve">dielectric layer on </w:t>
      </w:r>
      <w:r w:rsidRPr="00F35467">
        <w:rPr>
          <w:rFonts w:eastAsiaTheme="minorEastAsia"/>
          <w:sz w:val="24"/>
          <w:szCs w:val="24"/>
          <w:lang w:eastAsia="ko-KR"/>
        </w:rPr>
        <w:t xml:space="preserve">an </w:t>
      </w:r>
      <w:r w:rsidRPr="00F35467">
        <w:rPr>
          <w:rFonts w:eastAsiaTheme="minorEastAsia" w:hint="eastAsia"/>
          <w:sz w:val="24"/>
          <w:szCs w:val="24"/>
          <w:lang w:eastAsia="ko-KR"/>
        </w:rPr>
        <w:t>EWOD to lower voltage driving of electrowetting, improve the wettability of liquid, and hydrophobic layer</w:t>
      </w:r>
      <w:r>
        <w:rPr>
          <w:rFonts w:eastAsiaTheme="minorEastAsia" w:hint="eastAsia"/>
          <w:sz w:val="24"/>
          <w:szCs w:val="24"/>
          <w:lang w:eastAsia="ko-KR"/>
        </w:rPr>
        <w:t xml:space="preserve"> </w:t>
      </w:r>
      <w:r w:rsidRPr="00F35467">
        <w:rPr>
          <w:rFonts w:eastAsiaTheme="minorEastAsia"/>
          <w:sz w:val="24"/>
          <w:szCs w:val="24"/>
          <w:lang w:eastAsia="ko-KR"/>
        </w:rPr>
        <w:fldChar w:fldCharType="begin">
          <w:fldData xml:space="preserve">PEVuZE5vdGU+PENpdGU+PEF1dGhvcj5DaG88L0F1dGhvcj48WWVhcj4yMDAzPC9ZZWFyPjxSZWNO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</w:fldData>
        </w:fldChar>
      </w:r>
      <w:r>
        <w:rPr>
          <w:rFonts w:eastAsiaTheme="minorEastAsia"/>
          <w:sz w:val="24"/>
          <w:szCs w:val="24"/>
          <w:lang w:eastAsia="ko-KR"/>
        </w:rPr>
        <w:instrText xml:space="preserve"> ADDIN EN.CITE </w:instrText>
      </w:r>
      <w:r>
        <w:rPr>
          <w:rFonts w:eastAsiaTheme="minorEastAsia"/>
          <w:sz w:val="24"/>
          <w:szCs w:val="24"/>
          <w:lang w:eastAsia="ko-KR"/>
        </w:rPr>
        <w:fldChar w:fldCharType="begin">
          <w:fldData xml:space="preserve">PEVuZE5vdGU+PENpdGU+PEF1dGhvcj5DaG88L0F1dGhvcj48WWVhcj4yMDAzPC9ZZWFyPjxSZWNO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</w:fldData>
        </w:fldChar>
      </w:r>
      <w:r>
        <w:rPr>
          <w:rFonts w:eastAsiaTheme="minorEastAsia"/>
          <w:sz w:val="24"/>
          <w:szCs w:val="24"/>
          <w:lang w:eastAsia="ko-KR"/>
        </w:rPr>
        <w:instrText xml:space="preserve"> ADDIN EN.CITE.DATA </w:instrText>
      </w:r>
      <w:r>
        <w:rPr>
          <w:rFonts w:eastAsiaTheme="minorEastAsia"/>
          <w:sz w:val="24"/>
          <w:szCs w:val="24"/>
          <w:lang w:eastAsia="ko-KR"/>
        </w:rPr>
      </w:r>
      <w:r>
        <w:rPr>
          <w:rFonts w:eastAsiaTheme="minorEastAsia"/>
          <w:sz w:val="24"/>
          <w:szCs w:val="24"/>
          <w:lang w:eastAsia="ko-KR"/>
        </w:rPr>
        <w:fldChar w:fldCharType="end"/>
      </w:r>
      <w:r w:rsidRPr="00F35467">
        <w:rPr>
          <w:rFonts w:eastAsiaTheme="minorEastAsia"/>
          <w:sz w:val="24"/>
          <w:szCs w:val="24"/>
          <w:lang w:eastAsia="ko-KR"/>
        </w:rPr>
      </w:r>
      <w:r w:rsidRPr="00F35467">
        <w:rPr>
          <w:rFonts w:eastAsiaTheme="minorEastAsia"/>
          <w:sz w:val="24"/>
          <w:szCs w:val="24"/>
          <w:lang w:eastAsia="ko-KR"/>
        </w:rPr>
        <w:fldChar w:fldCharType="separate"/>
      </w:r>
      <w:r>
        <w:rPr>
          <w:rFonts w:eastAsiaTheme="minorEastAsia"/>
          <w:noProof/>
          <w:sz w:val="24"/>
          <w:szCs w:val="24"/>
          <w:lang w:eastAsia="ko-KR"/>
        </w:rPr>
        <w:t>[</w:t>
      </w:r>
      <w:hyperlink w:anchor="_ENREF_1" w:tooltip="Lee, 2002 #11380" w:history="1">
        <w:r w:rsidR="00472842">
          <w:rPr>
            <w:rFonts w:eastAsiaTheme="minorEastAsia"/>
            <w:noProof/>
            <w:sz w:val="24"/>
            <w:szCs w:val="24"/>
            <w:lang w:eastAsia="ko-KR"/>
          </w:rPr>
          <w:t>1</w:t>
        </w:r>
      </w:hyperlink>
      <w:r>
        <w:rPr>
          <w:rFonts w:eastAsiaTheme="minorEastAsia"/>
          <w:noProof/>
          <w:sz w:val="24"/>
          <w:szCs w:val="24"/>
          <w:lang w:eastAsia="ko-KR"/>
        </w:rPr>
        <w:t>,</w:t>
      </w:r>
      <w:hyperlink w:anchor="_ENREF_3" w:tooltip="Cho, 2003 #12235" w:history="1">
        <w:r w:rsidR="00472842">
          <w:rPr>
            <w:rFonts w:eastAsiaTheme="minorEastAsia"/>
            <w:noProof/>
            <w:sz w:val="24"/>
            <w:szCs w:val="24"/>
            <w:lang w:eastAsia="ko-KR"/>
          </w:rPr>
          <w:t>3</w:t>
        </w:r>
      </w:hyperlink>
      <w:r>
        <w:rPr>
          <w:rFonts w:eastAsiaTheme="minorEastAsia"/>
          <w:noProof/>
          <w:sz w:val="24"/>
          <w:szCs w:val="24"/>
          <w:lang w:eastAsia="ko-KR"/>
        </w:rPr>
        <w:t>,</w:t>
      </w:r>
      <w:hyperlink w:anchor="_ENREF_4" w:tooltip="Moon, 2002 #11882" w:history="1">
        <w:r w:rsidR="00472842">
          <w:rPr>
            <w:rFonts w:eastAsiaTheme="minorEastAsia"/>
            <w:noProof/>
            <w:sz w:val="24"/>
            <w:szCs w:val="24"/>
            <w:lang w:eastAsia="ko-KR"/>
          </w:rPr>
          <w:t>4</w:t>
        </w:r>
      </w:hyperlink>
      <w:r>
        <w:rPr>
          <w:rFonts w:eastAsiaTheme="minorEastAsia"/>
          <w:noProof/>
          <w:sz w:val="24"/>
          <w:szCs w:val="24"/>
          <w:lang w:eastAsia="ko-KR"/>
        </w:rPr>
        <w:t>,</w:t>
      </w:r>
      <w:hyperlink w:anchor="_ENREF_6" w:tooltip="Pollack, 2000 #11883" w:history="1">
        <w:r w:rsidR="00472842">
          <w:rPr>
            <w:rFonts w:eastAsiaTheme="minorEastAsia"/>
            <w:noProof/>
            <w:sz w:val="24"/>
            <w:szCs w:val="24"/>
            <w:lang w:eastAsia="ko-KR"/>
          </w:rPr>
          <w:t>6</w:t>
        </w:r>
      </w:hyperlink>
      <w:r>
        <w:rPr>
          <w:rFonts w:eastAsiaTheme="minorEastAsia"/>
          <w:noProof/>
          <w:sz w:val="24"/>
          <w:szCs w:val="24"/>
          <w:lang w:eastAsia="ko-KR"/>
        </w:rPr>
        <w:t>]</w:t>
      </w:r>
      <w:r w:rsidRPr="00F35467">
        <w:rPr>
          <w:rFonts w:eastAsiaTheme="minorEastAsia"/>
          <w:sz w:val="24"/>
          <w:szCs w:val="24"/>
          <w:lang w:eastAsia="ko-KR"/>
        </w:rPr>
        <w:fldChar w:fldCharType="end"/>
      </w:r>
      <w:r>
        <w:rPr>
          <w:rFonts w:eastAsiaTheme="minorEastAsia" w:hint="eastAsia"/>
          <w:sz w:val="24"/>
          <w:szCs w:val="24"/>
          <w:lang w:eastAsia="ko-KR"/>
        </w:rPr>
        <w:t>.</w:t>
      </w:r>
      <w:r w:rsidRPr="00F35467">
        <w:rPr>
          <w:rFonts w:eastAsiaTheme="minorEastAsia" w:hint="eastAsia"/>
          <w:sz w:val="24"/>
          <w:szCs w:val="24"/>
          <w:lang w:eastAsia="ko-KR"/>
        </w:rPr>
        <w:t xml:space="preserve"> As this effort of electrowetting technology, the improvement of droplets moving speed on EWOD can be </w:t>
      </w:r>
      <w:r w:rsidRPr="00F35467">
        <w:rPr>
          <w:rFonts w:eastAsiaTheme="minorEastAsia"/>
          <w:sz w:val="24"/>
          <w:szCs w:val="24"/>
          <w:lang w:eastAsia="ko-KR"/>
        </w:rPr>
        <w:t>adopted</w:t>
      </w:r>
      <w:r w:rsidRPr="00F35467">
        <w:rPr>
          <w:rFonts w:eastAsiaTheme="minorEastAsia" w:hint="eastAsia"/>
          <w:sz w:val="24"/>
          <w:szCs w:val="24"/>
          <w:lang w:eastAsia="ko-KR"/>
        </w:rPr>
        <w:t xml:space="preserve"> </w:t>
      </w:r>
      <w:r w:rsidRPr="00F35467">
        <w:rPr>
          <w:rFonts w:eastAsiaTheme="minorEastAsia"/>
          <w:sz w:val="24"/>
          <w:szCs w:val="24"/>
          <w:lang w:eastAsia="ko-KR"/>
        </w:rPr>
        <w:t>for multi-functional</w:t>
      </w:r>
      <w:r w:rsidRPr="00F35467">
        <w:rPr>
          <w:rFonts w:eastAsiaTheme="minorEastAsia" w:hint="eastAsia"/>
          <w:sz w:val="24"/>
          <w:szCs w:val="24"/>
          <w:lang w:eastAsia="ko-KR"/>
        </w:rPr>
        <w:t xml:space="preserve"> moving an</w:t>
      </w:r>
      <w:r>
        <w:rPr>
          <w:rFonts w:eastAsiaTheme="minorEastAsia" w:hint="eastAsia"/>
          <w:sz w:val="24"/>
          <w:szCs w:val="24"/>
          <w:lang w:eastAsia="ko-KR"/>
        </w:rPr>
        <w:t>d micro-channel device</w:t>
      </w:r>
      <w:r>
        <w:rPr>
          <w:rFonts w:eastAsiaTheme="minorEastAsia"/>
          <w:sz w:val="24"/>
          <w:szCs w:val="24"/>
          <w:lang w:eastAsia="ko-KR"/>
        </w:rPr>
        <w:t>s</w:t>
      </w:r>
      <w:r>
        <w:rPr>
          <w:rFonts w:eastAsiaTheme="minorEastAsia" w:hint="eastAsia"/>
          <w:sz w:val="24"/>
          <w:szCs w:val="24"/>
          <w:lang w:eastAsia="ko-KR"/>
        </w:rPr>
        <w:t>. Figure 1-1</w:t>
      </w:r>
      <w:r w:rsidR="0079610E">
        <w:rPr>
          <w:rFonts w:eastAsiaTheme="minorEastAsia" w:hint="eastAsia"/>
          <w:sz w:val="24"/>
          <w:szCs w:val="24"/>
          <w:lang w:eastAsia="ko-KR"/>
        </w:rPr>
        <w:t>4</w:t>
      </w:r>
      <w:r w:rsidRPr="00F35467">
        <w:rPr>
          <w:rFonts w:eastAsiaTheme="minorEastAsia" w:hint="eastAsia"/>
          <w:sz w:val="24"/>
          <w:szCs w:val="24"/>
          <w:lang w:eastAsia="ko-KR"/>
        </w:rPr>
        <w:t xml:space="preserve"> show</w:t>
      </w:r>
      <w:r>
        <w:rPr>
          <w:rFonts w:eastAsiaTheme="minorEastAsia" w:hint="eastAsia"/>
          <w:sz w:val="24"/>
          <w:szCs w:val="24"/>
          <w:lang w:eastAsia="ko-KR"/>
        </w:rPr>
        <w:t>s</w:t>
      </w:r>
      <w:r w:rsidRPr="00F35467">
        <w:rPr>
          <w:rFonts w:eastAsiaTheme="minorEastAsia" w:hint="eastAsia"/>
          <w:sz w:val="24"/>
          <w:szCs w:val="24"/>
          <w:lang w:eastAsia="ko-KR"/>
        </w:rPr>
        <w:t xml:space="preserve"> four fundamental droplet manipulation mechanisms </w:t>
      </w:r>
      <w:r w:rsidRPr="00F35467">
        <w:rPr>
          <w:rFonts w:eastAsiaTheme="minorEastAsia"/>
          <w:sz w:val="24"/>
          <w:szCs w:val="24"/>
          <w:lang w:eastAsia="ko-KR"/>
        </w:rPr>
        <w:t>in a</w:t>
      </w:r>
      <w:r w:rsidRPr="00F35467">
        <w:rPr>
          <w:rFonts w:eastAsiaTheme="minorEastAsia" w:hint="eastAsia"/>
          <w:sz w:val="24"/>
          <w:szCs w:val="24"/>
          <w:lang w:eastAsia="ko-KR"/>
        </w:rPr>
        <w:t xml:space="preserve"> digital </w:t>
      </w:r>
      <w:r w:rsidRPr="00F35467">
        <w:rPr>
          <w:rFonts w:eastAsiaTheme="minorEastAsia"/>
          <w:sz w:val="24"/>
          <w:szCs w:val="24"/>
          <w:lang w:eastAsia="ko-KR"/>
        </w:rPr>
        <w:t>microfluidic</w:t>
      </w:r>
      <w:r w:rsidRPr="00F35467">
        <w:rPr>
          <w:rFonts w:eastAsiaTheme="minorEastAsia" w:hint="eastAsia"/>
          <w:sz w:val="24"/>
          <w:szCs w:val="24"/>
          <w:lang w:eastAsia="ko-KR"/>
        </w:rPr>
        <w:t xml:space="preserve"> circuit</w:t>
      </w:r>
      <w:r>
        <w:rPr>
          <w:rFonts w:eastAsiaTheme="minorEastAsia" w:hint="eastAsia"/>
          <w:sz w:val="24"/>
          <w:szCs w:val="24"/>
          <w:lang w:eastAsia="ko-KR"/>
        </w:rPr>
        <w:t xml:space="preserve"> </w:t>
      </w:r>
      <w:r w:rsidRPr="00F35467">
        <w:rPr>
          <w:rFonts w:eastAsiaTheme="minorEastAsia"/>
          <w:sz w:val="24"/>
          <w:szCs w:val="24"/>
          <w:lang w:eastAsia="ko-KR"/>
        </w:rPr>
        <w:fldChar w:fldCharType="begin"/>
      </w:r>
      <w:r>
        <w:rPr>
          <w:rFonts w:eastAsiaTheme="minorEastAsia"/>
          <w:sz w:val="24"/>
          <w:szCs w:val="24"/>
          <w:lang w:eastAsia="ko-KR"/>
        </w:rPr>
        <w:instrText xml:space="preserve"> ADDIN EN.CITE &lt;EndNote&gt;&lt;Cite&gt;&lt;Author&gt;Cho&lt;/Author&gt;&lt;Year&gt;2002&lt;/Year&gt;&lt;RecNum&gt;11878&lt;/RecNum&gt;&lt;DisplayText&gt;[5]&lt;/DisplayText&gt;&lt;record&gt;&lt;rec-number&gt;11878&lt;/rec-number&gt;&lt;foreign-keys&gt;&lt;key app="EN" db-id="trr0vxati0xawsee05evpz24zzaxvwxzzra2"&gt;11878&lt;/key&gt;&lt;/foreign-keys&gt;&lt;ref-type name="Journal Article"&gt;17&lt;/ref-type&gt;&lt;contributors&gt;&lt;authors&gt;&lt;author&gt;Cho, S. K.&lt;/author&gt;&lt;author&gt;Fan, S. K.&lt;/author&gt;&lt;author&gt;Moon, H. J.&lt;/author&gt;&lt;author&gt;Kim, C. J.&lt;/author&gt;&lt;/authors&gt;&lt;/contributors&gt;&lt;auth-address&gt;Cho, SK&amp;#xD;Univ Calif Los Angeles, Dept Mech &amp;amp; Aerosp Engn, Los Angeles, CA 90095 USA&amp;#xD;Univ Calif Los Angeles, Dept Mech &amp;amp; Aerosp Engn, Los Angeles, CA 90095 USA&amp;#xD;Univ Calif Los Angeles, Dept Mech &amp;amp; Aerosp Engn, Los Angeles, CA 90095 USA&lt;/auth-address&gt;&lt;titles&gt;&lt;title&gt;Towards digital microfluidic circuits: Creating, transporting, cutting and merging liquid droplets by electrowetting-based actuation&lt;/title&gt;&lt;secondary-title&gt;Fifteenth Ieee International Conference on Micro Electro Mechanical Systems, Technical Digest&lt;/secondary-title&gt;&lt;alt-title&gt;Proc Ieee Micr Elect&lt;/alt-title&gt;&lt;/titles&gt;&lt;alt-periodical&gt;&lt;full-title&gt;2011 Ieee 24th International Conference on Micro Electro Mechanical Systems (Mems)&lt;/full-title&gt;&lt;abbr-1&gt;Proc Ieee Micr Elect&lt;/abbr-1&gt;&lt;/alt-periodical&gt;&lt;pages&gt;32-35&lt;/pages&gt;&lt;keywords&gt;&lt;keyword&gt;model&lt;/keyword&gt;&lt;/keywords&gt;&lt;dates&gt;&lt;year&gt;2002&lt;/year&gt;&lt;/dates&gt;&lt;isbn&gt;1084-6999&lt;/isbn&gt;&lt;accession-num&gt;ISI:000174908700008&lt;/accession-num&gt;&lt;urls&gt;&lt;related-urls&gt;&lt;url&gt;&amp;lt;Go to ISI&amp;gt;://000174908700008&lt;/url&gt;&lt;/related-urls&gt;&lt;/urls&gt;&lt;language&gt;English&lt;/language&gt;&lt;/record&gt;&lt;/Cite&gt;&lt;/EndNote&gt;</w:instrText>
      </w:r>
      <w:r w:rsidRPr="00F35467">
        <w:rPr>
          <w:rFonts w:eastAsiaTheme="minorEastAsia"/>
          <w:sz w:val="24"/>
          <w:szCs w:val="24"/>
          <w:lang w:eastAsia="ko-KR"/>
        </w:rPr>
        <w:fldChar w:fldCharType="separate"/>
      </w:r>
      <w:r>
        <w:rPr>
          <w:rFonts w:eastAsiaTheme="minorEastAsia"/>
          <w:noProof/>
          <w:sz w:val="24"/>
          <w:szCs w:val="24"/>
          <w:lang w:eastAsia="ko-KR"/>
        </w:rPr>
        <w:t>[</w:t>
      </w:r>
      <w:hyperlink w:anchor="_ENREF_5" w:tooltip="Cho, 2002 #11878" w:history="1">
        <w:r w:rsidR="00472842">
          <w:rPr>
            <w:rFonts w:eastAsiaTheme="minorEastAsia"/>
            <w:noProof/>
            <w:sz w:val="24"/>
            <w:szCs w:val="24"/>
            <w:lang w:eastAsia="ko-KR"/>
          </w:rPr>
          <w:t>5</w:t>
        </w:r>
      </w:hyperlink>
      <w:r>
        <w:rPr>
          <w:rFonts w:eastAsiaTheme="minorEastAsia"/>
          <w:noProof/>
          <w:sz w:val="24"/>
          <w:szCs w:val="24"/>
          <w:lang w:eastAsia="ko-KR"/>
        </w:rPr>
        <w:t>]</w:t>
      </w:r>
      <w:r w:rsidRPr="00F35467">
        <w:rPr>
          <w:rFonts w:eastAsiaTheme="minorEastAsia"/>
          <w:sz w:val="24"/>
          <w:szCs w:val="24"/>
          <w:lang w:eastAsia="ko-KR"/>
        </w:rPr>
        <w:fldChar w:fldCharType="end"/>
      </w:r>
      <w:r>
        <w:rPr>
          <w:rFonts w:eastAsiaTheme="minorEastAsia" w:hint="eastAsia"/>
          <w:sz w:val="24"/>
          <w:szCs w:val="24"/>
          <w:lang w:eastAsia="ko-KR"/>
        </w:rPr>
        <w:t>.</w:t>
      </w:r>
      <w:r w:rsidRPr="00F35467">
        <w:rPr>
          <w:rFonts w:eastAsiaTheme="minorEastAsia" w:hint="eastAsia"/>
          <w:sz w:val="24"/>
          <w:szCs w:val="24"/>
          <w:lang w:eastAsia="ko-KR"/>
        </w:rPr>
        <w:t xml:space="preserve"> With this kind of liquid handling technique </w:t>
      </w:r>
      <w:r>
        <w:rPr>
          <w:rFonts w:eastAsiaTheme="minorEastAsia"/>
          <w:sz w:val="24"/>
          <w:szCs w:val="24"/>
          <w:lang w:eastAsia="ko-KR"/>
        </w:rPr>
        <w:t xml:space="preserve">a </w:t>
      </w:r>
      <w:r w:rsidRPr="00F35467">
        <w:rPr>
          <w:rFonts w:eastAsiaTheme="minorEastAsia" w:hint="eastAsia"/>
          <w:sz w:val="24"/>
          <w:szCs w:val="24"/>
          <w:lang w:eastAsia="ko-KR"/>
        </w:rPr>
        <w:t xml:space="preserve">general electrowetting LOC device </w:t>
      </w:r>
      <w:r>
        <w:rPr>
          <w:rFonts w:eastAsiaTheme="minorEastAsia"/>
          <w:sz w:val="24"/>
          <w:szCs w:val="24"/>
          <w:lang w:eastAsia="ko-KR"/>
        </w:rPr>
        <w:t>can</w:t>
      </w:r>
      <w:r w:rsidRPr="00F35467">
        <w:rPr>
          <w:rFonts w:eastAsiaTheme="minorEastAsia" w:hint="eastAsia"/>
          <w:sz w:val="24"/>
          <w:szCs w:val="24"/>
          <w:lang w:eastAsia="ko-KR"/>
        </w:rPr>
        <w:t xml:space="preserve"> be controlled by pressure control as well as electrowetting technique</w:t>
      </w:r>
      <w:r>
        <w:rPr>
          <w:rFonts w:eastAsiaTheme="minorEastAsia"/>
          <w:sz w:val="24"/>
          <w:szCs w:val="24"/>
          <w:lang w:eastAsia="ko-KR"/>
        </w:rPr>
        <w:t>s</w:t>
      </w:r>
      <w:r w:rsidRPr="00F35467">
        <w:rPr>
          <w:rFonts w:eastAsiaTheme="minorEastAsia" w:hint="eastAsia"/>
          <w:sz w:val="24"/>
          <w:szCs w:val="24"/>
          <w:lang w:eastAsia="ko-KR"/>
        </w:rPr>
        <w:t>.</w:t>
      </w:r>
    </w:p>
    <w:p w:rsidR="0088635F" w:rsidRDefault="0088635F" w:rsidP="00225D1A">
      <w:pPr>
        <w:pStyle w:val="Text"/>
        <w:spacing w:before="100" w:beforeAutospacing="1" w:after="100" w:afterAutospacing="1" w:line="480" w:lineRule="auto"/>
        <w:ind w:firstLineChars="50" w:firstLine="110"/>
        <w:rPr>
          <w:rFonts w:eastAsiaTheme="minorEastAsia"/>
          <w:sz w:val="22"/>
          <w:szCs w:val="22"/>
          <w:lang w:eastAsia="ko-KR"/>
        </w:rPr>
      </w:pPr>
    </w:p>
    <w:p w:rsidR="0088635F" w:rsidRDefault="0088635F" w:rsidP="00225D1A">
      <w:pPr>
        <w:pStyle w:val="Text"/>
        <w:spacing w:before="100" w:beforeAutospacing="1" w:after="100" w:afterAutospacing="1" w:line="480" w:lineRule="auto"/>
        <w:ind w:firstLineChars="50" w:firstLine="110"/>
        <w:rPr>
          <w:rFonts w:eastAsiaTheme="minorEastAsia"/>
          <w:sz w:val="22"/>
          <w:szCs w:val="22"/>
          <w:lang w:eastAsia="ko-KR"/>
        </w:rPr>
      </w:pPr>
    </w:p>
    <w:p w:rsidR="0088635F" w:rsidRDefault="0088635F" w:rsidP="00225D1A">
      <w:pPr>
        <w:pStyle w:val="Text"/>
        <w:spacing w:before="100" w:beforeAutospacing="1" w:after="100" w:afterAutospacing="1" w:line="480" w:lineRule="auto"/>
        <w:ind w:firstLineChars="50" w:firstLine="110"/>
        <w:rPr>
          <w:rFonts w:eastAsiaTheme="minorEastAsia"/>
          <w:sz w:val="22"/>
          <w:szCs w:val="22"/>
          <w:lang w:eastAsia="ko-KR"/>
        </w:rPr>
      </w:pPr>
    </w:p>
    <w:p w:rsidR="0088635F" w:rsidRDefault="0088635F" w:rsidP="00225D1A">
      <w:pPr>
        <w:pStyle w:val="Text"/>
        <w:spacing w:before="100" w:beforeAutospacing="1" w:after="100" w:afterAutospacing="1" w:line="480" w:lineRule="auto"/>
        <w:ind w:firstLineChars="50" w:firstLine="110"/>
        <w:rPr>
          <w:rFonts w:eastAsiaTheme="minorEastAsia"/>
          <w:sz w:val="22"/>
          <w:szCs w:val="22"/>
          <w:lang w:eastAsia="ko-KR"/>
        </w:rPr>
      </w:pPr>
    </w:p>
    <w:p w:rsidR="0088635F" w:rsidRDefault="0088635F" w:rsidP="00225D1A">
      <w:pPr>
        <w:pStyle w:val="Text"/>
        <w:keepNext/>
        <w:spacing w:before="100" w:beforeAutospacing="1" w:after="100" w:afterAutospacing="1" w:line="480" w:lineRule="auto"/>
        <w:ind w:firstLineChars="50" w:firstLine="100"/>
        <w:jc w:val="center"/>
      </w:pPr>
      <w:r w:rsidRPr="00D41B17">
        <w:rPr>
          <w:noProof/>
          <w:lang w:eastAsia="ko-KR"/>
        </w:rPr>
        <w:lastRenderedPageBreak/>
        <w:drawing>
          <wp:inline distT="0" distB="0" distL="0" distR="0" wp14:anchorId="1F636EFF" wp14:editId="44A600DB">
            <wp:extent cx="4315260" cy="2362200"/>
            <wp:effectExtent l="0" t="0" r="9525" b="0"/>
            <wp:docPr id="21592" name="그림 2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20221" cy="2364916"/>
                    </a:xfrm>
                    <a:prstGeom prst="rect">
                      <a:avLst/>
                    </a:prstGeom>
                    <a:noFill/>
                    <a:ln>
                      <a:noFill/>
                    </a:ln>
                  </pic:spPr>
                </pic:pic>
              </a:graphicData>
            </a:graphic>
          </wp:inline>
        </w:drawing>
      </w:r>
    </w:p>
    <w:p w:rsidR="0088635F" w:rsidRPr="00C43051" w:rsidRDefault="0088635F" w:rsidP="00225D1A">
      <w:pPr>
        <w:spacing w:line="480" w:lineRule="auto"/>
        <w:jc w:val="both"/>
        <w:rPr>
          <w:rFonts w:ascii="Times New Roman" w:hAnsi="Times New Roman"/>
          <w:sz w:val="24"/>
          <w:szCs w:val="24"/>
        </w:rPr>
      </w:pPr>
      <w:r>
        <w:rPr>
          <w:rFonts w:ascii="Times New Roman" w:hAnsi="Times New Roman"/>
          <w:sz w:val="24"/>
          <w:szCs w:val="24"/>
        </w:rPr>
        <w:t>Figure 1</w:t>
      </w:r>
      <w:r>
        <w:rPr>
          <w:rFonts w:ascii="Times New Roman" w:hAnsi="Times New Roman" w:hint="eastAsia"/>
          <w:sz w:val="24"/>
          <w:szCs w:val="24"/>
        </w:rPr>
        <w:t>-</w:t>
      </w:r>
      <w:r w:rsidRPr="00C43051">
        <w:rPr>
          <w:rFonts w:ascii="Times New Roman" w:hAnsi="Times New Roman"/>
          <w:sz w:val="24"/>
          <w:szCs w:val="24"/>
        </w:rPr>
        <w:t>13</w:t>
      </w:r>
      <w:r>
        <w:rPr>
          <w:rFonts w:ascii="Times New Roman" w:hAnsi="Times New Roman" w:hint="eastAsia"/>
          <w:sz w:val="24"/>
          <w:szCs w:val="24"/>
        </w:rPr>
        <w:t>.</w:t>
      </w:r>
      <w:r w:rsidRPr="00C43051">
        <w:rPr>
          <w:rFonts w:ascii="Times New Roman" w:hAnsi="Times New Roman"/>
          <w:sz w:val="24"/>
          <w:szCs w:val="24"/>
        </w:rPr>
        <w:t xml:space="preserve"> Schematic diagram of a typical lab on a chip device: EWOD consist of metal </w:t>
      </w:r>
      <w:r>
        <w:rPr>
          <w:rFonts w:ascii="Times New Roman" w:hAnsi="Times New Roman" w:hint="eastAsia"/>
          <w:sz w:val="24"/>
          <w:szCs w:val="24"/>
        </w:rPr>
        <w:t>e</w:t>
      </w:r>
      <w:r w:rsidRPr="00C43051">
        <w:rPr>
          <w:rFonts w:ascii="Times New Roman" w:hAnsi="Times New Roman"/>
          <w:sz w:val="24"/>
          <w:szCs w:val="24"/>
        </w:rPr>
        <w:t>lectrode, insulator layer (dielectric), and hydrophobic layer on top and bottom plates. Pigment droplet which is filled with oil lay on between top and bottom electrodes.</w:t>
      </w:r>
    </w:p>
    <w:p w:rsidR="00472842" w:rsidRPr="00472842" w:rsidRDefault="00472842" w:rsidP="00472842">
      <w:pPr>
        <w:pStyle w:val="Text"/>
        <w:spacing w:before="100" w:beforeAutospacing="1" w:after="100" w:afterAutospacing="1" w:line="480" w:lineRule="auto"/>
        <w:ind w:firstLine="0"/>
        <w:rPr>
          <w:rFonts w:eastAsiaTheme="minorEastAsia"/>
          <w:sz w:val="24"/>
          <w:szCs w:val="24"/>
          <w:lang w:eastAsia="ko-KR"/>
        </w:rPr>
      </w:pPr>
      <w:r w:rsidRPr="00472842">
        <w:rPr>
          <w:rFonts w:eastAsiaTheme="minorEastAsia"/>
          <w:bCs/>
          <w:i/>
          <w:iCs/>
          <w:sz w:val="24"/>
          <w:szCs w:val="24"/>
        </w:rPr>
        <w:t>Cho et al, Journal of Microelectromechanical Systems, vol.12, issue1, p70-80 (2003)</w:t>
      </w:r>
      <w:r>
        <w:rPr>
          <w:rFonts w:eastAsiaTheme="minorEastAsia" w:hint="eastAsia"/>
          <w:bCs/>
          <w:iCs/>
          <w:sz w:val="24"/>
          <w:szCs w:val="24"/>
          <w:lang w:eastAsia="ko-KR"/>
        </w:rPr>
        <w:t xml:space="preserve"> </w:t>
      </w:r>
      <w:r>
        <w:rPr>
          <w:rFonts w:eastAsiaTheme="minorEastAsia"/>
          <w:bCs/>
          <w:iCs/>
          <w:sz w:val="24"/>
          <w:szCs w:val="24"/>
          <w:lang w:eastAsia="ko-KR"/>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bCs/>
          <w:iCs/>
          <w:sz w:val="24"/>
          <w:szCs w:val="24"/>
          <w:lang w:eastAsia="ko-KR"/>
        </w:rPr>
        <w:instrText xml:space="preserve"> ADDIN EN.CITE </w:instrText>
      </w:r>
      <w:r>
        <w:rPr>
          <w:rFonts w:eastAsiaTheme="minorEastAsia"/>
          <w:bCs/>
          <w:iCs/>
          <w:sz w:val="24"/>
          <w:szCs w:val="24"/>
          <w:lang w:eastAsia="ko-KR"/>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bCs/>
          <w:iCs/>
          <w:sz w:val="24"/>
          <w:szCs w:val="24"/>
          <w:lang w:eastAsia="ko-KR"/>
        </w:rPr>
        <w:instrText xml:space="preserve"> ADDIN EN.CITE.DATA </w:instrText>
      </w:r>
      <w:r>
        <w:rPr>
          <w:rFonts w:eastAsiaTheme="minorEastAsia"/>
          <w:bCs/>
          <w:iCs/>
          <w:sz w:val="24"/>
          <w:szCs w:val="24"/>
          <w:lang w:eastAsia="ko-KR"/>
        </w:rPr>
      </w:r>
      <w:r>
        <w:rPr>
          <w:rFonts w:eastAsiaTheme="minorEastAsia"/>
          <w:bCs/>
          <w:iCs/>
          <w:sz w:val="24"/>
          <w:szCs w:val="24"/>
          <w:lang w:eastAsia="ko-KR"/>
        </w:rPr>
        <w:fldChar w:fldCharType="end"/>
      </w:r>
      <w:r>
        <w:rPr>
          <w:rFonts w:eastAsiaTheme="minorEastAsia"/>
          <w:bCs/>
          <w:iCs/>
          <w:sz w:val="24"/>
          <w:szCs w:val="24"/>
          <w:lang w:eastAsia="ko-KR"/>
        </w:rPr>
      </w:r>
      <w:r>
        <w:rPr>
          <w:rFonts w:eastAsiaTheme="minorEastAsia"/>
          <w:bCs/>
          <w:iCs/>
          <w:sz w:val="24"/>
          <w:szCs w:val="24"/>
          <w:lang w:eastAsia="ko-KR"/>
        </w:rPr>
        <w:fldChar w:fldCharType="separate"/>
      </w:r>
      <w:r>
        <w:rPr>
          <w:rFonts w:eastAsiaTheme="minorEastAsia"/>
          <w:bCs/>
          <w:iCs/>
          <w:noProof/>
          <w:sz w:val="24"/>
          <w:szCs w:val="24"/>
          <w:lang w:eastAsia="ko-KR"/>
        </w:rPr>
        <w:t>[</w:t>
      </w:r>
      <w:hyperlink w:anchor="_ENREF_3" w:tooltip="Cho, 2003 #12235" w:history="1">
        <w:r>
          <w:rPr>
            <w:rFonts w:eastAsiaTheme="minorEastAsia"/>
            <w:bCs/>
            <w:iCs/>
            <w:noProof/>
            <w:sz w:val="24"/>
            <w:szCs w:val="24"/>
            <w:lang w:eastAsia="ko-KR"/>
          </w:rPr>
          <w:t>3</w:t>
        </w:r>
      </w:hyperlink>
      <w:r>
        <w:rPr>
          <w:rFonts w:eastAsiaTheme="minorEastAsia"/>
          <w:bCs/>
          <w:iCs/>
          <w:noProof/>
          <w:sz w:val="24"/>
          <w:szCs w:val="24"/>
          <w:lang w:eastAsia="ko-KR"/>
        </w:rPr>
        <w:t>]</w:t>
      </w:r>
      <w:r>
        <w:rPr>
          <w:rFonts w:eastAsiaTheme="minorEastAsia"/>
          <w:bCs/>
          <w:iCs/>
          <w:sz w:val="24"/>
          <w:szCs w:val="24"/>
          <w:lang w:eastAsia="ko-KR"/>
        </w:rPr>
        <w:fldChar w:fldCharType="end"/>
      </w:r>
    </w:p>
    <w:p w:rsidR="0088635F" w:rsidRPr="00472842" w:rsidRDefault="0088635F" w:rsidP="00472842">
      <w:pPr>
        <w:pStyle w:val="Text"/>
        <w:spacing w:before="100" w:beforeAutospacing="1" w:after="100" w:afterAutospacing="1" w:line="480" w:lineRule="auto"/>
        <w:ind w:firstLine="0"/>
        <w:rPr>
          <w:rFonts w:eastAsiaTheme="minorEastAsia"/>
          <w:sz w:val="22"/>
          <w:szCs w:val="22"/>
          <w:lang w:eastAsia="ko-KR"/>
        </w:rPr>
      </w:pPr>
    </w:p>
    <w:p w:rsidR="0088635F" w:rsidRDefault="0088635F" w:rsidP="00225D1A">
      <w:pPr>
        <w:pStyle w:val="Text"/>
        <w:keepNext/>
        <w:spacing w:before="100" w:beforeAutospacing="1" w:after="100" w:afterAutospacing="1" w:line="480" w:lineRule="auto"/>
        <w:ind w:firstLineChars="50" w:firstLine="100"/>
        <w:jc w:val="center"/>
      </w:pPr>
      <w:r w:rsidRPr="00D41B17">
        <w:rPr>
          <w:noProof/>
          <w:lang w:eastAsia="ko-KR"/>
        </w:rPr>
        <w:lastRenderedPageBreak/>
        <w:drawing>
          <wp:inline distT="0" distB="0" distL="0" distR="0" wp14:anchorId="2F7BB1B1" wp14:editId="375CAEDD">
            <wp:extent cx="3898943" cy="3371850"/>
            <wp:effectExtent l="0" t="0" r="6350" b="0"/>
            <wp:docPr id="21593" name="그림 2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902354" cy="3374800"/>
                    </a:xfrm>
                    <a:prstGeom prst="rect">
                      <a:avLst/>
                    </a:prstGeom>
                    <a:noFill/>
                    <a:ln>
                      <a:noFill/>
                    </a:ln>
                  </pic:spPr>
                </pic:pic>
              </a:graphicData>
            </a:graphic>
          </wp:inline>
        </w:drawing>
      </w:r>
    </w:p>
    <w:p w:rsidR="00225D1A" w:rsidRDefault="0088635F" w:rsidP="00225D1A">
      <w:pPr>
        <w:spacing w:line="480" w:lineRule="auto"/>
        <w:jc w:val="both"/>
        <w:rPr>
          <w:rFonts w:ascii="Times New Roman" w:hAnsi="Times New Roman"/>
          <w:sz w:val="24"/>
          <w:szCs w:val="24"/>
        </w:rPr>
      </w:pPr>
      <w:r w:rsidRPr="00C43051">
        <w:rPr>
          <w:rFonts w:ascii="Times New Roman" w:hAnsi="Times New Roman"/>
          <w:sz w:val="24"/>
          <w:szCs w:val="24"/>
        </w:rPr>
        <w:t>Figure 1-14. Envisioned digital microfluidic circuit and the four fundamental droplet operations necessary</w:t>
      </w:r>
    </w:p>
    <w:p w:rsidR="00472842" w:rsidRPr="00472842" w:rsidRDefault="00472842" w:rsidP="00225D1A">
      <w:pPr>
        <w:spacing w:line="480" w:lineRule="auto"/>
        <w:jc w:val="both"/>
        <w:rPr>
          <w:rFonts w:ascii="Times New Roman" w:hAnsi="Times New Roman"/>
          <w:sz w:val="24"/>
          <w:szCs w:val="24"/>
        </w:rPr>
      </w:pPr>
      <w:r w:rsidRPr="00472842">
        <w:rPr>
          <w:rFonts w:ascii="Times New Roman" w:eastAsiaTheme="minorEastAsia" w:hAnsi="Times New Roman"/>
          <w:bCs/>
          <w:i/>
          <w:iCs/>
          <w:sz w:val="24"/>
          <w:szCs w:val="24"/>
        </w:rPr>
        <w:t>Cho et al, Journal of Microelectromechanical Systems, vol.12, issue1, p70-80 (2003)</w:t>
      </w:r>
      <w:r>
        <w:rPr>
          <w:rFonts w:ascii="Times New Roman" w:eastAsiaTheme="minorEastAsia" w:hAnsi="Times New Roman" w:hint="eastAsia"/>
          <w:bCs/>
          <w:iCs/>
          <w:sz w:val="24"/>
          <w:szCs w:val="24"/>
        </w:rPr>
        <w:t xml:space="preserve"> </w:t>
      </w:r>
      <w:r>
        <w:rPr>
          <w:rFonts w:ascii="Times New Roman" w:eastAsiaTheme="minorEastAsia" w:hAnsi="Times New Roman"/>
          <w:bCs/>
          <w:iCs/>
          <w:sz w:val="24"/>
          <w:szCs w:val="24"/>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ascii="Times New Roman" w:eastAsiaTheme="minorEastAsia" w:hAnsi="Times New Roman"/>
          <w:bCs/>
          <w:iCs/>
          <w:sz w:val="24"/>
          <w:szCs w:val="24"/>
        </w:rPr>
        <w:instrText xml:space="preserve"> ADDIN EN.CITE </w:instrText>
      </w:r>
      <w:r>
        <w:rPr>
          <w:rFonts w:ascii="Times New Roman" w:eastAsiaTheme="minorEastAsia" w:hAnsi="Times New Roman"/>
          <w:bCs/>
          <w:iCs/>
          <w:sz w:val="24"/>
          <w:szCs w:val="24"/>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ascii="Times New Roman" w:eastAsiaTheme="minorEastAsia" w:hAnsi="Times New Roman"/>
          <w:bCs/>
          <w:iCs/>
          <w:sz w:val="24"/>
          <w:szCs w:val="24"/>
        </w:rPr>
        <w:instrText xml:space="preserve"> ADDIN EN.CITE.DATA </w:instrText>
      </w:r>
      <w:r>
        <w:rPr>
          <w:rFonts w:ascii="Times New Roman" w:eastAsiaTheme="minorEastAsia" w:hAnsi="Times New Roman"/>
          <w:bCs/>
          <w:iCs/>
          <w:sz w:val="24"/>
          <w:szCs w:val="24"/>
        </w:rPr>
      </w:r>
      <w:r>
        <w:rPr>
          <w:rFonts w:ascii="Times New Roman" w:eastAsiaTheme="minorEastAsia" w:hAnsi="Times New Roman"/>
          <w:bCs/>
          <w:iCs/>
          <w:sz w:val="24"/>
          <w:szCs w:val="24"/>
        </w:rPr>
        <w:fldChar w:fldCharType="end"/>
      </w:r>
      <w:r>
        <w:rPr>
          <w:rFonts w:ascii="Times New Roman" w:eastAsiaTheme="minorEastAsia" w:hAnsi="Times New Roman"/>
          <w:bCs/>
          <w:iCs/>
          <w:sz w:val="24"/>
          <w:szCs w:val="24"/>
        </w:rPr>
      </w:r>
      <w:r>
        <w:rPr>
          <w:rFonts w:ascii="Times New Roman" w:eastAsiaTheme="minorEastAsia" w:hAnsi="Times New Roman"/>
          <w:bCs/>
          <w:iCs/>
          <w:sz w:val="24"/>
          <w:szCs w:val="24"/>
        </w:rPr>
        <w:fldChar w:fldCharType="separate"/>
      </w:r>
      <w:r>
        <w:rPr>
          <w:rFonts w:ascii="Times New Roman" w:eastAsiaTheme="minorEastAsia" w:hAnsi="Times New Roman"/>
          <w:bCs/>
          <w:iCs/>
          <w:noProof/>
          <w:sz w:val="24"/>
          <w:szCs w:val="24"/>
        </w:rPr>
        <w:t>[</w:t>
      </w:r>
      <w:hyperlink w:anchor="_ENREF_3" w:tooltip="Cho, 2003 #12235" w:history="1">
        <w:r>
          <w:rPr>
            <w:rFonts w:ascii="Times New Roman" w:eastAsiaTheme="minorEastAsia" w:hAnsi="Times New Roman"/>
            <w:bCs/>
            <w:iCs/>
            <w:noProof/>
            <w:sz w:val="24"/>
            <w:szCs w:val="24"/>
          </w:rPr>
          <w:t>3</w:t>
        </w:r>
      </w:hyperlink>
      <w:r>
        <w:rPr>
          <w:rFonts w:ascii="Times New Roman" w:eastAsiaTheme="minorEastAsia" w:hAnsi="Times New Roman"/>
          <w:bCs/>
          <w:iCs/>
          <w:noProof/>
          <w:sz w:val="24"/>
          <w:szCs w:val="24"/>
        </w:rPr>
        <w:t>]</w:t>
      </w:r>
      <w:r>
        <w:rPr>
          <w:rFonts w:ascii="Times New Roman" w:eastAsiaTheme="minorEastAsia" w:hAnsi="Times New Roman"/>
          <w:bCs/>
          <w:iCs/>
          <w:sz w:val="24"/>
          <w:szCs w:val="24"/>
        </w:rPr>
        <w:fldChar w:fldCharType="end"/>
      </w: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Pr="00C43051" w:rsidRDefault="00225D1A" w:rsidP="00225D1A">
      <w:pPr>
        <w:spacing w:line="480" w:lineRule="auto"/>
        <w:jc w:val="both"/>
        <w:rPr>
          <w:rFonts w:ascii="Times New Roman" w:hAnsi="Times New Roman"/>
          <w:sz w:val="24"/>
          <w:szCs w:val="24"/>
        </w:rPr>
      </w:pPr>
    </w:p>
    <w:p w:rsidR="0088635F" w:rsidRPr="00F00212" w:rsidRDefault="0088635F" w:rsidP="00225D1A">
      <w:pPr>
        <w:spacing w:line="480" w:lineRule="auto"/>
        <w:jc w:val="center"/>
        <w:rPr>
          <w:rFonts w:ascii="Times New Roman" w:hAnsi="Times New Roman"/>
          <w:b/>
          <w:sz w:val="24"/>
          <w:szCs w:val="24"/>
        </w:rPr>
      </w:pPr>
      <w:r>
        <w:rPr>
          <w:rFonts w:ascii="Times New Roman" w:hAnsi="Times New Roman" w:hint="eastAsia"/>
          <w:b/>
          <w:sz w:val="24"/>
          <w:szCs w:val="24"/>
        </w:rPr>
        <w:lastRenderedPageBreak/>
        <w:t>Chapter 2</w:t>
      </w:r>
    </w:p>
    <w:p w:rsidR="0088635F" w:rsidRDefault="0088635F" w:rsidP="00225D1A">
      <w:pPr>
        <w:pStyle w:val="Text"/>
        <w:spacing w:before="100" w:beforeAutospacing="1" w:after="100" w:afterAutospacing="1" w:line="480" w:lineRule="auto"/>
        <w:ind w:firstLineChars="50" w:firstLine="120"/>
        <w:jc w:val="center"/>
        <w:rPr>
          <w:rFonts w:eastAsiaTheme="minorEastAsia"/>
          <w:b/>
          <w:sz w:val="24"/>
          <w:szCs w:val="24"/>
          <w:lang w:eastAsia="ko-KR"/>
        </w:rPr>
      </w:pPr>
      <w:r>
        <w:rPr>
          <w:rFonts w:eastAsiaTheme="minorEastAsia" w:hint="eastAsia"/>
          <w:b/>
          <w:sz w:val="24"/>
          <w:szCs w:val="24"/>
          <w:lang w:eastAsia="ko-KR"/>
        </w:rPr>
        <w:t>Device Fabrication and characterization</w:t>
      </w:r>
    </w:p>
    <w:p w:rsidR="0088635F" w:rsidRDefault="0088635F" w:rsidP="00225D1A">
      <w:pPr>
        <w:pStyle w:val="a5"/>
        <w:numPr>
          <w:ilvl w:val="1"/>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Fabrication of IGZO TFTs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In this study, we are </w:t>
      </w:r>
      <w:r>
        <w:rPr>
          <w:rFonts w:ascii="Times New Roman" w:hAnsi="Times New Roman"/>
          <w:sz w:val="24"/>
          <w:szCs w:val="24"/>
        </w:rPr>
        <w:t>focused</w:t>
      </w:r>
      <w:r>
        <w:rPr>
          <w:rFonts w:ascii="Times New Roman" w:hAnsi="Times New Roman" w:hint="eastAsia"/>
          <w:sz w:val="24"/>
          <w:szCs w:val="24"/>
        </w:rPr>
        <w:t xml:space="preserve"> on the inverted staggered bottom gate structure which is normally used in a-IGZO TFT structure. This structure has the below advantages: 1) protect</w:t>
      </w:r>
      <w:r>
        <w:rPr>
          <w:rFonts w:ascii="Times New Roman" w:hAnsi="Times New Roman"/>
          <w:sz w:val="24"/>
          <w:szCs w:val="24"/>
        </w:rPr>
        <w:t>s</w:t>
      </w:r>
      <w:r>
        <w:rPr>
          <w:rFonts w:ascii="Times New Roman" w:hAnsi="Times New Roman" w:hint="eastAsia"/>
          <w:sz w:val="24"/>
          <w:szCs w:val="24"/>
        </w:rPr>
        <w:t xml:space="preserve"> the interface between gate dielectric and semiconductor layer without any exposure of external atmosphere 2) improve the contact resistance between IGZO layer and source drain electrodes 3) reduce the number of mask</w:t>
      </w:r>
      <w:r>
        <w:rPr>
          <w:rFonts w:ascii="Times New Roman" w:hAnsi="Times New Roman"/>
          <w:sz w:val="24"/>
          <w:szCs w:val="24"/>
        </w:rPr>
        <w:t>s</w:t>
      </w:r>
      <w:r>
        <w:rPr>
          <w:rFonts w:ascii="Times New Roman" w:hAnsi="Times New Roman" w:hint="eastAsia"/>
          <w:sz w:val="24"/>
          <w:szCs w:val="24"/>
        </w:rPr>
        <w:t xml:space="preserve"> for IGZO TFTs. Figure 2-1 shows the schematic the inverted staggered bottom gate structure of IGZO TFTs with passivation layer, mask design of IGZO TFTs, and process flow of IGZO TFTs. We </w:t>
      </w:r>
      <w:r>
        <w:rPr>
          <w:rFonts w:ascii="Times New Roman" w:hAnsi="Times New Roman"/>
          <w:sz w:val="24"/>
          <w:szCs w:val="24"/>
        </w:rPr>
        <w:t>normally</w:t>
      </w:r>
      <w:r>
        <w:rPr>
          <w:rFonts w:ascii="Times New Roman" w:hAnsi="Times New Roman" w:hint="eastAsia"/>
          <w:sz w:val="24"/>
          <w:szCs w:val="24"/>
        </w:rPr>
        <w:t xml:space="preserve"> use 4 masks for IGZO TFTs. To test IGZO TFTs we have different size</w:t>
      </w:r>
      <w:r>
        <w:rPr>
          <w:rFonts w:ascii="Times New Roman" w:hAnsi="Times New Roman"/>
          <w:sz w:val="24"/>
          <w:szCs w:val="24"/>
        </w:rPr>
        <w:t>s</w:t>
      </w:r>
      <w:r>
        <w:rPr>
          <w:rFonts w:ascii="Times New Roman" w:hAnsi="Times New Roman" w:hint="eastAsia"/>
          <w:sz w:val="24"/>
          <w:szCs w:val="24"/>
        </w:rPr>
        <w:t xml:space="preserve"> of TFTs, test elements group (TEG pattern) in our layout design. In this section we explain the fabrication methods and conditions of each step for TFTs and electrowetting devices. </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2409F0">
        <w:rPr>
          <w:noProof/>
        </w:rPr>
        <w:lastRenderedPageBreak/>
        <w:drawing>
          <wp:inline distT="0" distB="0" distL="0" distR="0" wp14:anchorId="79AD2CC6" wp14:editId="039B95A1">
            <wp:extent cx="5944870" cy="5972057"/>
            <wp:effectExtent l="0" t="0" r="0" b="0"/>
            <wp:docPr id="21594" name="그림 2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944870" cy="5972057"/>
                    </a:xfrm>
                    <a:prstGeom prst="rect">
                      <a:avLst/>
                    </a:prstGeom>
                    <a:noFill/>
                    <a:ln>
                      <a:noFill/>
                    </a:ln>
                  </pic:spPr>
                </pic:pic>
              </a:graphicData>
            </a:graphic>
          </wp:inline>
        </w:drawing>
      </w:r>
    </w:p>
    <w:p w:rsidR="0088635F" w:rsidRPr="003C30AD" w:rsidRDefault="0088635F" w:rsidP="00225D1A">
      <w:pPr>
        <w:spacing w:line="480" w:lineRule="auto"/>
        <w:jc w:val="both"/>
        <w:rPr>
          <w:rFonts w:ascii="Times New Roman" w:hAnsi="Times New Roman"/>
          <w:sz w:val="24"/>
          <w:szCs w:val="24"/>
        </w:rPr>
      </w:pPr>
      <w:proofErr w:type="gramStart"/>
      <w:r w:rsidRPr="003C30AD">
        <w:rPr>
          <w:rFonts w:ascii="Times New Roman" w:hAnsi="Times New Roman"/>
          <w:sz w:val="24"/>
          <w:szCs w:val="24"/>
        </w:rPr>
        <w:t>Figure 2-1.</w:t>
      </w:r>
      <w:proofErr w:type="gramEnd"/>
      <w:r w:rsidRPr="003C30AD">
        <w:rPr>
          <w:rFonts w:ascii="Times New Roman" w:hAnsi="Times New Roman"/>
          <w:sz w:val="24"/>
          <w:szCs w:val="24"/>
        </w:rPr>
        <w:t xml:space="preserve"> The schematic structure of IGZO TFTs (a) Schematic structure of IGZO TFTs with process sequence (b) Layout design of IGZO TFTs (c) Process flow chart of IGZO TFTs </w:t>
      </w:r>
    </w:p>
    <w:p w:rsidR="0088635F" w:rsidRDefault="0088635F" w:rsidP="00225D1A">
      <w:pPr>
        <w:spacing w:line="480" w:lineRule="auto"/>
        <w:jc w:val="both"/>
        <w:rPr>
          <w:rFonts w:ascii="Times New Roman" w:hAnsi="Times New Roman"/>
          <w:sz w:val="24"/>
          <w:szCs w:val="24"/>
        </w:rPr>
      </w:pPr>
    </w:p>
    <w:p w:rsidR="00225D1A" w:rsidRPr="00AA66C9" w:rsidRDefault="00225D1A" w:rsidP="00225D1A">
      <w:pPr>
        <w:spacing w:line="480" w:lineRule="auto"/>
        <w:jc w:val="both"/>
        <w:rPr>
          <w:rFonts w:ascii="Times New Roman" w:hAnsi="Times New Roman"/>
          <w:sz w:val="24"/>
          <w:szCs w:val="24"/>
        </w:rPr>
      </w:pPr>
    </w:p>
    <w:p w:rsidR="0088635F" w:rsidRDefault="0088635F" w:rsidP="00225D1A">
      <w:pPr>
        <w:pStyle w:val="a5"/>
        <w:numPr>
          <w:ilvl w:val="2"/>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Gate electrode</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 selection of metal electrode material for gate electrode </w:t>
      </w:r>
      <w:r>
        <w:rPr>
          <w:rFonts w:ascii="Times New Roman" w:hAnsi="Times New Roman"/>
          <w:sz w:val="24"/>
          <w:szCs w:val="24"/>
        </w:rPr>
        <w:t>must</w:t>
      </w:r>
      <w:r>
        <w:rPr>
          <w:rFonts w:ascii="Times New Roman" w:hAnsi="Times New Roman" w:hint="eastAsia"/>
          <w:sz w:val="24"/>
          <w:szCs w:val="24"/>
        </w:rPr>
        <w:t xml:space="preserve"> consider several factors. First of all, a low resistivity gate is essential for high speed operation and low power consumption because of RC delay for TFT operation. Low resistivity gate electrodes reduce the charging time to </w:t>
      </w:r>
      <w:r>
        <w:rPr>
          <w:rFonts w:ascii="Times New Roman" w:hAnsi="Times New Roman"/>
          <w:sz w:val="24"/>
          <w:szCs w:val="24"/>
        </w:rPr>
        <w:t xml:space="preserve">the </w:t>
      </w:r>
      <w:r>
        <w:rPr>
          <w:rFonts w:ascii="Times New Roman" w:hAnsi="Times New Roman" w:hint="eastAsia"/>
          <w:sz w:val="24"/>
          <w:szCs w:val="24"/>
        </w:rPr>
        <w:t>gate dielectric layer and affect the inducing time in semiconductor layer. The resistance of metal line must be sufficiently low from the following equation,</w:t>
      </w:r>
    </w:p>
    <w:p w:rsidR="0088635F" w:rsidRDefault="0088635F" w:rsidP="00225D1A">
      <w:pPr>
        <w:spacing w:line="480" w:lineRule="auto"/>
        <w:jc w:val="both"/>
        <w:rPr>
          <w:rFonts w:ascii="Times New Roman" w:hAnsi="Times New Roman"/>
          <w:sz w:val="24"/>
          <w:szCs w:val="24"/>
        </w:rPr>
      </w:pPr>
      <m:oMath>
        <m:r>
          <m:rPr>
            <m:sty m:val="p"/>
          </m:rPr>
          <w:rPr>
            <w:rFonts w:ascii="Cambria Math" w:hAnsi="Cambria Math"/>
            <w:sz w:val="24"/>
            <w:szCs w:val="24"/>
          </w:rPr>
          <m:t>R=ρ</m:t>
        </m:r>
        <m:f>
          <m:fPr>
            <m:ctrlPr>
              <w:rPr>
                <w:rFonts w:ascii="Cambria Math" w:hAnsi="Cambria Math"/>
                <w:sz w:val="24"/>
                <w:szCs w:val="24"/>
              </w:rPr>
            </m:ctrlPr>
          </m:fPr>
          <m:num>
            <m:r>
              <w:rPr>
                <w:rFonts w:ascii="Cambria Math" w:hAnsi="Cambria Math"/>
                <w:sz w:val="24"/>
                <w:szCs w:val="24"/>
              </w:rPr>
              <m:t>L</m:t>
            </m:r>
          </m:num>
          <m:den>
            <m:r>
              <w:rPr>
                <w:rFonts w:ascii="Cambria Math" w:hAnsi="Cambria Math"/>
                <w:sz w:val="24"/>
                <w:szCs w:val="24"/>
              </w:rPr>
              <m:t>A</m:t>
            </m:r>
          </m:den>
        </m:f>
        <m:r>
          <w:rPr>
            <w:rFonts w:ascii="Cambria Math" w:hAnsi="Cambria Math"/>
            <w:sz w:val="24"/>
            <w:szCs w:val="24"/>
          </w:rPr>
          <m:t>=ρ</m:t>
        </m:r>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Wd</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ρ</m:t>
            </m:r>
          </m:num>
          <m:den>
            <m:r>
              <w:rPr>
                <w:rFonts w:ascii="Cambria Math" w:hAnsi="Cambria Math"/>
                <w:sz w:val="24"/>
                <w:szCs w:val="24"/>
              </w:rPr>
              <m:t>d</m:t>
            </m:r>
          </m:den>
        </m:f>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W</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m:t>
            </m:r>
          </m:sub>
        </m:sSub>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W</m:t>
            </m:r>
          </m:den>
        </m:f>
      </m:oMath>
      <w:r>
        <w:rPr>
          <w:rFonts w:ascii="Times New Roman" w:hAnsi="Times New Roman" w:hint="eastAsia"/>
          <w:sz w:val="24"/>
          <w:szCs w:val="24"/>
        </w:rPr>
        <w:t>,                                                  (2.1)</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Where </w:t>
      </w:r>
      <m:oMath>
        <m:r>
          <m:rPr>
            <m:sty m:val="p"/>
          </m:rPr>
          <w:rPr>
            <w:rFonts w:ascii="Cambria Math" w:hAnsi="Cambria Math"/>
            <w:sz w:val="24"/>
            <w:szCs w:val="24"/>
          </w:rPr>
          <m:t>ρ</m:t>
        </m:r>
      </m:oMath>
      <w:r>
        <w:rPr>
          <w:rFonts w:ascii="Times New Roman" w:hAnsi="Times New Roman" w:hint="eastAsia"/>
          <w:sz w:val="24"/>
          <w:szCs w:val="24"/>
        </w:rPr>
        <w:t xml:space="preserve"> </w:t>
      </w:r>
      <w:r>
        <w:rPr>
          <w:rFonts w:ascii="Times New Roman" w:hAnsi="Times New Roman"/>
          <w:sz w:val="24"/>
          <w:szCs w:val="24"/>
        </w:rPr>
        <w:t xml:space="preserve">resistivity of metal electrode, </w:t>
      </w:r>
      <w:r w:rsidRPr="004E76E9">
        <w:rPr>
          <w:rFonts w:ascii="Times New Roman" w:hAnsi="Times New Roman"/>
          <w:i/>
          <w:sz w:val="24"/>
          <w:szCs w:val="24"/>
        </w:rPr>
        <w:t>L</w:t>
      </w:r>
      <w:r>
        <w:rPr>
          <w:rFonts w:ascii="Times New Roman" w:hAnsi="Times New Roman"/>
          <w:sz w:val="24"/>
          <w:szCs w:val="24"/>
        </w:rPr>
        <w:t xml:space="preserve"> and </w:t>
      </w:r>
      <w:proofErr w:type="spellStart"/>
      <w:r w:rsidRPr="004E76E9">
        <w:rPr>
          <w:rFonts w:ascii="Times New Roman" w:hAnsi="Times New Roman"/>
          <w:i/>
          <w:sz w:val="24"/>
          <w:szCs w:val="24"/>
        </w:rPr>
        <w:t>W</w:t>
      </w:r>
      <w:proofErr w:type="spellEnd"/>
      <w:r>
        <w:rPr>
          <w:rFonts w:ascii="Times New Roman" w:hAnsi="Times New Roman"/>
          <w:sz w:val="24"/>
          <w:szCs w:val="24"/>
        </w:rPr>
        <w:t xml:space="preserve"> </w:t>
      </w:r>
      <w:r>
        <w:rPr>
          <w:rFonts w:ascii="Times New Roman" w:hAnsi="Times New Roman" w:hint="eastAsia"/>
          <w:sz w:val="24"/>
          <w:szCs w:val="24"/>
        </w:rPr>
        <w:t xml:space="preserve">are the length and the width of metal line, the </w:t>
      </w:r>
      <w:r w:rsidRPr="004E76E9">
        <w:rPr>
          <w:rFonts w:ascii="Times New Roman" w:hAnsi="Times New Roman" w:hint="eastAsia"/>
          <w:i/>
          <w:sz w:val="24"/>
          <w:szCs w:val="24"/>
        </w:rPr>
        <w:t>d</w:t>
      </w:r>
      <w:r>
        <w:rPr>
          <w:rFonts w:ascii="Times New Roman" w:hAnsi="Times New Roman" w:hint="eastAsia"/>
          <w:sz w:val="24"/>
          <w:szCs w:val="24"/>
        </w:rPr>
        <w:t xml:space="preserve"> is the thickness of metal thin film, and </w:t>
      </w:r>
      <w:r w:rsidRPr="004E76E9">
        <w:rPr>
          <w:rFonts w:ascii="Times New Roman" w:hAnsi="Times New Roman" w:hint="eastAsia"/>
          <w:i/>
          <w:sz w:val="24"/>
          <w:szCs w:val="24"/>
        </w:rPr>
        <w:t>R</w:t>
      </w:r>
      <w:r w:rsidRPr="004E76E9">
        <w:rPr>
          <w:rFonts w:ascii="Times New Roman" w:hAnsi="Times New Roman" w:hint="eastAsia"/>
          <w:i/>
          <w:sz w:val="24"/>
          <w:szCs w:val="24"/>
          <w:vertAlign w:val="subscript"/>
        </w:rPr>
        <w:t>s</w:t>
      </w:r>
      <w:r>
        <w:rPr>
          <w:rFonts w:ascii="Times New Roman" w:hAnsi="Times New Roman" w:hint="eastAsia"/>
          <w:sz w:val="24"/>
          <w:szCs w:val="24"/>
        </w:rPr>
        <w:t xml:space="preserve"> is the sheet resistance. Table 2.1 shows the electrical properties of different metals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&lt;EndNote&gt;&lt;Cite&gt;&lt;Author&gt;Murarka&lt;/Author&gt;&lt;Year&gt;1993&lt;/Year&gt;&lt;RecNum&gt;12757&lt;/RecNum&gt;&lt;DisplayText&gt;[53]&lt;/DisplayText&gt;&lt;record&gt;&lt;rec-number&gt;12757&lt;/rec-number&gt;&lt;foreign-keys&gt;&lt;key app="EN" db-id="trr0vxati0xawsee05evpz24zzaxvwxzzra2"&gt;12757&lt;/key&gt;&lt;/foreign-keys&gt;&lt;ref-type name="Book"&gt;6&lt;/ref-type&gt;&lt;contributors&gt;&lt;authors&gt;&lt;author&gt;Murarka, Shyam P.&lt;/author&gt;&lt;/authors&gt;&lt;/contributors&gt;&lt;titles&gt;&lt;title&gt;Metallization: Theory and Practice for VLSI and ULSI&lt;/title&gt;&lt;/titles&gt;&lt;dates&gt;&lt;year&gt;1993&lt;/year&gt;&lt;/dates&gt;&lt;publisher&gt;Elsevier Science &amp;amp; Technology Books&lt;/publisher&gt;&lt;urls&gt;&lt;/urls&gt;&lt;/record&gt;&lt;/Cite&gt;&lt;/EndNote&gt;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53" w:tooltip="Murarka, 1993 #12757" w:history="1">
        <w:r w:rsidR="00472842">
          <w:rPr>
            <w:rFonts w:ascii="Times New Roman" w:hAnsi="Times New Roman"/>
            <w:noProof/>
            <w:sz w:val="24"/>
            <w:szCs w:val="24"/>
          </w:rPr>
          <w:t>53</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In this study, chromium (Cr) was used for gate electrode because it has </w:t>
      </w:r>
      <w:r>
        <w:rPr>
          <w:rFonts w:ascii="Times New Roman" w:hAnsi="Times New Roman"/>
          <w:sz w:val="24"/>
          <w:szCs w:val="24"/>
        </w:rPr>
        <w:t>reasonably</w:t>
      </w:r>
      <w:r>
        <w:rPr>
          <w:rFonts w:ascii="Times New Roman" w:hAnsi="Times New Roman" w:hint="eastAsia"/>
          <w:sz w:val="24"/>
          <w:szCs w:val="24"/>
        </w:rPr>
        <w:t xml:space="preserve"> low resistivity, </w:t>
      </w:r>
      <w:r>
        <w:rPr>
          <w:rFonts w:ascii="Times New Roman" w:hAnsi="Times New Roman"/>
          <w:sz w:val="24"/>
          <w:szCs w:val="24"/>
        </w:rPr>
        <w:t>as well as</w:t>
      </w:r>
      <w:r>
        <w:rPr>
          <w:rFonts w:ascii="Times New Roman" w:hAnsi="Times New Roman" w:hint="eastAsia"/>
          <w:sz w:val="24"/>
          <w:szCs w:val="24"/>
        </w:rPr>
        <w:t xml:space="preserve"> high selectivity during fluorine based plasma etching (SF</w:t>
      </w:r>
      <w:r w:rsidRPr="00E145F7">
        <w:rPr>
          <w:rFonts w:ascii="Times New Roman" w:hAnsi="Times New Roman" w:hint="eastAsia"/>
          <w:sz w:val="24"/>
          <w:szCs w:val="24"/>
          <w:vertAlign w:val="subscript"/>
        </w:rPr>
        <w:t>6</w:t>
      </w:r>
      <w:r>
        <w:rPr>
          <w:rFonts w:ascii="Times New Roman" w:hAnsi="Times New Roman" w:hint="eastAsia"/>
          <w:sz w:val="24"/>
          <w:szCs w:val="24"/>
        </w:rPr>
        <w:t xml:space="preserve">) during VIA hole </w:t>
      </w:r>
      <w:proofErr w:type="gramStart"/>
      <w:r>
        <w:rPr>
          <w:rFonts w:ascii="Times New Roman" w:hAnsi="Times New Roman" w:hint="eastAsia"/>
          <w:sz w:val="24"/>
          <w:szCs w:val="24"/>
        </w:rPr>
        <w:t>etch</w:t>
      </w:r>
      <w:proofErr w:type="gramEnd"/>
      <w:r>
        <w:rPr>
          <w:rFonts w:ascii="Times New Roman" w:hAnsi="Times New Roman" w:hint="eastAsia"/>
          <w:sz w:val="24"/>
          <w:szCs w:val="24"/>
        </w:rPr>
        <w:t xml:space="preserve"> process. In addition, chromium has a good thermal stability compared to </w:t>
      </w:r>
      <w:r>
        <w:rPr>
          <w:rFonts w:ascii="Times New Roman" w:hAnsi="Times New Roman"/>
          <w:sz w:val="24"/>
          <w:szCs w:val="24"/>
        </w:rPr>
        <w:t>aluminum</w:t>
      </w:r>
      <w:r>
        <w:rPr>
          <w:rFonts w:ascii="Times New Roman" w:hAnsi="Times New Roman" w:hint="eastAsia"/>
          <w:sz w:val="24"/>
          <w:szCs w:val="24"/>
        </w:rPr>
        <w:t xml:space="preserve"> and copper electrodes. Usually, the chromium gate layer deposited by rf magnetron sputter with DC substrate bias of 5W(125~126V) at 5mTorr working pressure using Ar gas which </w:t>
      </w:r>
      <w:r>
        <w:rPr>
          <w:rFonts w:ascii="Times New Roman" w:hAnsi="Times New Roman"/>
          <w:sz w:val="24"/>
          <w:szCs w:val="24"/>
        </w:rPr>
        <w:t>has</w:t>
      </w:r>
      <w:r>
        <w:rPr>
          <w:rFonts w:ascii="Times New Roman" w:hAnsi="Times New Roman" w:hint="eastAsia"/>
          <w:sz w:val="24"/>
          <w:szCs w:val="24"/>
        </w:rPr>
        <w:t xml:space="preserve"> the electrical properties of chromium layer in Figure 2.2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&lt;EndNote&gt;&lt;Cite&gt;&lt;Author&gt;Park&lt;/Author&gt;&lt;Year&gt;2009&lt;/Year&gt;&lt;RecNum&gt;12758&lt;/RecNum&gt;&lt;DisplayText&gt;[54]&lt;/DisplayText&gt;&lt;record&gt;&lt;rec-number&gt;12758&lt;/rec-number&gt;&lt;foreign-keys&gt;&lt;key app="EN" db-id="trr0vxati0xawsee05evpz24zzaxvwxzzra2"&gt;12758&lt;/key&gt;&lt;/foreign-keys&gt;&lt;ref-type name="Journal Article"&gt;17&lt;/ref-type&gt;&lt;contributors&gt;&lt;authors&gt;&lt;author&gt;J.W Park&lt;/author&gt;&lt;/authors&gt;&lt;/contributors&gt;&lt;titles&gt;&lt;title&gt;Characterization of Materials and Fabrication of Active Matrix Thin Film Transistor Arrays for Electrical Interfacing of Biological materials&lt;/title&gt;&lt;secondary-title&gt;Ph.D Thesis Materials Science Engineering, The University of Tennessee, TN, USA&lt;/secondary-title&gt;&lt;/titles&gt;&lt;periodical&gt;&lt;full-title&gt;Ph.D Thesis Materials Science Engineering, The University of Tennessee, TN, USA&lt;/full-title&gt;&lt;/periodical&gt;&lt;dates&gt;&lt;year&gt;2009&lt;/year&gt;&lt;pub-dates&gt;&lt;date&gt;May 2009&lt;/date&gt;&lt;/pub-dates&gt;&lt;/dates&gt;&lt;urls&gt;&lt;/urls&gt;&lt;/record&gt;&lt;/Cite&gt;&lt;/EndNote&gt;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54" w:tooltip="Park, 2009 #12758" w:history="1">
        <w:r w:rsidR="00472842">
          <w:rPr>
            <w:rFonts w:ascii="Times New Roman" w:hAnsi="Times New Roman"/>
            <w:noProof/>
            <w:sz w:val="24"/>
            <w:szCs w:val="24"/>
          </w:rPr>
          <w:t>54</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w:t>
      </w:r>
      <w:r w:rsidRPr="00F74E87">
        <w:rPr>
          <w:rFonts w:ascii="Times New Roman" w:hAnsi="Times New Roman" w:hint="eastAsia"/>
          <w:sz w:val="24"/>
          <w:szCs w:val="24"/>
        </w:rPr>
        <w:t xml:space="preserve"> </w:t>
      </w:r>
      <w:r>
        <w:rPr>
          <w:rFonts w:ascii="Times New Roman" w:hAnsi="Times New Roman" w:hint="eastAsia"/>
          <w:sz w:val="24"/>
          <w:szCs w:val="24"/>
        </w:rPr>
        <w:t>In our condition, chromium has</w:t>
      </w:r>
      <m:oMath>
        <m:r>
          <m:rPr>
            <m:sty m:val="p"/>
          </m:rPr>
          <w:rPr>
            <w:rFonts w:ascii="Cambria Math" w:hAnsi="Cambria Math"/>
            <w:sz w:val="24"/>
            <w:szCs w:val="24"/>
          </w:rPr>
          <m:t xml:space="preserve"> 1.85X</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-5</m:t>
            </m:r>
          </m:sup>
        </m:sSup>
        <m:r>
          <w:rPr>
            <w:rFonts w:ascii="Cambria Math" w:hAnsi="Cambria Math"/>
            <w:sz w:val="24"/>
            <w:szCs w:val="24"/>
          </w:rPr>
          <m:t>ohm∙cm</m:t>
        </m:r>
      </m:oMath>
      <w:r>
        <w:rPr>
          <w:rFonts w:ascii="Times New Roman" w:hAnsi="Times New Roman" w:hint="eastAsia"/>
          <w:sz w:val="24"/>
          <w:szCs w:val="24"/>
        </w:rPr>
        <w:t xml:space="preserve"> and deposition rate of Cr is</w:t>
      </w:r>
      <m:oMath>
        <m:r>
          <m:rPr>
            <m:sty m:val="p"/>
          </m:rPr>
          <w:rPr>
            <w:rFonts w:ascii="Cambria Math" w:hAnsi="Cambria Math"/>
            <w:sz w:val="24"/>
            <w:szCs w:val="24"/>
          </w:rPr>
          <m:t xml:space="preserve"> 3.0nm/min</m:t>
        </m:r>
      </m:oMath>
      <w:r>
        <w:rPr>
          <w:rFonts w:ascii="Times New Roman" w:hAnsi="Times New Roman" w:hint="eastAsia"/>
          <w:sz w:val="24"/>
          <w:szCs w:val="24"/>
        </w:rPr>
        <w:t xml:space="preserve">. The </w:t>
      </w:r>
      <w:r>
        <w:rPr>
          <w:rFonts w:ascii="Times New Roman" w:hAnsi="Times New Roman"/>
          <w:sz w:val="24"/>
          <w:szCs w:val="24"/>
        </w:rPr>
        <w:t>chromium</w:t>
      </w:r>
      <w:r>
        <w:rPr>
          <w:rFonts w:ascii="Times New Roman" w:hAnsi="Times New Roman" w:hint="eastAsia"/>
          <w:sz w:val="24"/>
          <w:szCs w:val="24"/>
        </w:rPr>
        <w:t xml:space="preserve"> layer </w:t>
      </w:r>
      <w:r>
        <w:rPr>
          <w:rFonts w:ascii="Times New Roman" w:hAnsi="Times New Roman"/>
          <w:sz w:val="24"/>
          <w:szCs w:val="24"/>
        </w:rPr>
        <w:t xml:space="preserve">is </w:t>
      </w:r>
      <w:r>
        <w:rPr>
          <w:rFonts w:ascii="Times New Roman" w:hAnsi="Times New Roman" w:hint="eastAsia"/>
          <w:sz w:val="24"/>
          <w:szCs w:val="24"/>
        </w:rPr>
        <w:t xml:space="preserve">lithographically pattered using </w:t>
      </w:r>
      <w:r>
        <w:rPr>
          <w:rFonts w:ascii="Times New Roman" w:hAnsi="Times New Roman"/>
          <w:sz w:val="24"/>
          <w:szCs w:val="24"/>
        </w:rPr>
        <w:t xml:space="preserve">wet chemical </w:t>
      </w:r>
      <w:r w:rsidRPr="00523C60">
        <w:rPr>
          <w:rFonts w:ascii="Times New Roman" w:hAnsi="Times New Roman"/>
          <w:sz w:val="24"/>
          <w:szCs w:val="24"/>
        </w:rPr>
        <w:t>etchant</w:t>
      </w:r>
      <w:r>
        <w:rPr>
          <w:rFonts w:ascii="Times New Roman" w:hAnsi="Times New Roman"/>
          <w:sz w:val="24"/>
          <w:szCs w:val="24"/>
        </w:rPr>
        <w:t xml:space="preserve"> </w:t>
      </w:r>
      <w:r>
        <w:rPr>
          <w:rFonts w:ascii="Times New Roman" w:hAnsi="Times New Roman" w:hint="eastAsia"/>
          <w:sz w:val="24"/>
          <w:szCs w:val="24"/>
        </w:rPr>
        <w:t xml:space="preserve">including Ceric Ammonium Nitrate and Acetic Acid </w:t>
      </w:r>
      <w:r>
        <w:rPr>
          <w:rFonts w:ascii="Times New Roman" w:hAnsi="Times New Roman"/>
          <w:sz w:val="24"/>
          <w:szCs w:val="24"/>
        </w:rPr>
        <w:t>diluted</w:t>
      </w:r>
      <w:r>
        <w:rPr>
          <w:rFonts w:ascii="Times New Roman" w:hAnsi="Times New Roman" w:hint="eastAsia"/>
          <w:sz w:val="24"/>
          <w:szCs w:val="24"/>
        </w:rPr>
        <w:t xml:space="preserve"> by water (22% </w:t>
      </w:r>
      <w:proofErr w:type="spellStart"/>
      <w:r>
        <w:rPr>
          <w:rFonts w:ascii="Times New Roman" w:hAnsi="Times New Roman" w:hint="eastAsia"/>
          <w:sz w:val="24"/>
          <w:szCs w:val="24"/>
        </w:rPr>
        <w:t>Ce</w:t>
      </w:r>
      <w:proofErr w:type="spellEnd"/>
      <w:r>
        <w:rPr>
          <w:rFonts w:ascii="Times New Roman" w:hAnsi="Times New Roman" w:hint="eastAsia"/>
          <w:sz w:val="24"/>
          <w:szCs w:val="24"/>
        </w:rPr>
        <w:t>(NH</w:t>
      </w:r>
      <w:r w:rsidRPr="00554F1E">
        <w:rPr>
          <w:rFonts w:ascii="Times New Roman" w:hAnsi="Times New Roman"/>
          <w:sz w:val="24"/>
          <w:szCs w:val="24"/>
          <w:vertAlign w:val="subscript"/>
        </w:rPr>
        <w:t>4</w:t>
      </w:r>
      <w:r>
        <w:rPr>
          <w:rFonts w:ascii="Times New Roman" w:hAnsi="Times New Roman" w:hint="eastAsia"/>
          <w:sz w:val="24"/>
          <w:szCs w:val="24"/>
        </w:rPr>
        <w:t>)</w:t>
      </w:r>
      <w:r w:rsidRPr="00554F1E">
        <w:rPr>
          <w:rFonts w:ascii="Times New Roman" w:hAnsi="Times New Roman"/>
          <w:sz w:val="24"/>
          <w:szCs w:val="24"/>
          <w:vertAlign w:val="subscript"/>
        </w:rPr>
        <w:t>2</w:t>
      </w:r>
      <w:r>
        <w:rPr>
          <w:rFonts w:ascii="Times New Roman" w:hAnsi="Times New Roman" w:hint="eastAsia"/>
          <w:sz w:val="24"/>
          <w:szCs w:val="24"/>
        </w:rPr>
        <w:t>(NO</w:t>
      </w:r>
      <w:r w:rsidRPr="00554F1E">
        <w:rPr>
          <w:rFonts w:ascii="Times New Roman" w:hAnsi="Times New Roman"/>
          <w:sz w:val="24"/>
          <w:szCs w:val="24"/>
          <w:vertAlign w:val="subscript"/>
        </w:rPr>
        <w:t>3</w:t>
      </w:r>
      <w:r>
        <w:rPr>
          <w:rFonts w:ascii="Times New Roman" w:hAnsi="Times New Roman" w:hint="eastAsia"/>
          <w:sz w:val="24"/>
          <w:szCs w:val="24"/>
        </w:rPr>
        <w:t>)</w:t>
      </w:r>
      <w:r w:rsidRPr="00554F1E">
        <w:rPr>
          <w:rFonts w:ascii="Times New Roman" w:hAnsi="Times New Roman"/>
          <w:sz w:val="24"/>
          <w:szCs w:val="24"/>
          <w:vertAlign w:val="subscript"/>
        </w:rPr>
        <w:t>6</w:t>
      </w:r>
      <w:r>
        <w:rPr>
          <w:rFonts w:ascii="Times New Roman" w:hAnsi="Times New Roman" w:hint="eastAsia"/>
          <w:sz w:val="24"/>
          <w:szCs w:val="24"/>
          <w:vertAlign w:val="subscript"/>
        </w:rPr>
        <w:t xml:space="preserve"> </w:t>
      </w:r>
      <w:r w:rsidRPr="00554F1E">
        <w:rPr>
          <w:rFonts w:ascii="Times New Roman" w:hAnsi="Times New Roman"/>
          <w:sz w:val="24"/>
          <w:szCs w:val="24"/>
        </w:rPr>
        <w:t>+</w:t>
      </w:r>
      <w:r>
        <w:rPr>
          <w:rFonts w:ascii="Times New Roman" w:hAnsi="Times New Roman" w:hint="eastAsia"/>
          <w:sz w:val="24"/>
          <w:szCs w:val="24"/>
        </w:rPr>
        <w:t xml:space="preserve"> 9% CH</w:t>
      </w:r>
      <w:r w:rsidRPr="00554F1E">
        <w:rPr>
          <w:rFonts w:ascii="Times New Roman" w:hAnsi="Times New Roman"/>
          <w:sz w:val="24"/>
          <w:szCs w:val="24"/>
          <w:vertAlign w:val="subscript"/>
        </w:rPr>
        <w:t>3</w:t>
      </w:r>
      <w:r>
        <w:rPr>
          <w:rFonts w:ascii="Times New Roman" w:hAnsi="Times New Roman" w:hint="eastAsia"/>
          <w:sz w:val="24"/>
          <w:szCs w:val="24"/>
        </w:rPr>
        <w:t>COOH +69% H</w:t>
      </w:r>
      <w:r w:rsidRPr="00554F1E">
        <w:rPr>
          <w:rFonts w:ascii="Times New Roman" w:hAnsi="Times New Roman"/>
          <w:sz w:val="24"/>
          <w:szCs w:val="24"/>
          <w:vertAlign w:val="subscript"/>
        </w:rPr>
        <w:t>2</w:t>
      </w:r>
      <w:r>
        <w:rPr>
          <w:rFonts w:ascii="Times New Roman" w:hAnsi="Times New Roman" w:hint="eastAsia"/>
          <w:sz w:val="24"/>
          <w:szCs w:val="24"/>
        </w:rPr>
        <w:t>O)</w:t>
      </w:r>
      <w:r w:rsidRPr="00523C60">
        <w:rPr>
          <w:rFonts w:ascii="Times New Roman" w:hAnsi="Times New Roman"/>
          <w:sz w:val="24"/>
          <w:szCs w:val="24"/>
        </w:rPr>
        <w:t>.</w:t>
      </w:r>
      <w:r>
        <w:rPr>
          <w:rFonts w:ascii="Times New Roman" w:hAnsi="Times New Roman" w:hint="eastAsia"/>
          <w:sz w:val="24"/>
          <w:szCs w:val="24"/>
        </w:rPr>
        <w:t xml:space="preserve"> The wet etch mechanism is the below process.</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HClO</m:t>
            </m:r>
          </m:e>
          <m:sub>
            <m:r>
              <m:rPr>
                <m:sty m:val="p"/>
              </m:rPr>
              <w:rPr>
                <w:rFonts w:ascii="Cambria Math" w:hAnsi="Cambria Math"/>
                <w:sz w:val="24"/>
                <w:szCs w:val="24"/>
              </w:rPr>
              <m:t>4</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r>
          <w:rPr>
            <w:rFonts w:ascii="Cambria Math" w:hAnsi="Cambria Math"/>
            <w:sz w:val="24"/>
            <w:szCs w:val="24"/>
          </w:rPr>
          <m:t>+Cl</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4</m:t>
            </m:r>
          </m:sub>
          <m:sup>
            <m:r>
              <w:rPr>
                <w:rFonts w:ascii="Cambria Math" w:hAnsi="Cambria Math"/>
                <w:sz w:val="24"/>
                <w:szCs w:val="24"/>
              </w:rPr>
              <m:t>-</m:t>
            </m:r>
          </m:sup>
        </m:sSubSup>
      </m:oMath>
      <w:r w:rsidR="0088635F">
        <w:rPr>
          <w:rFonts w:ascii="Times New Roman" w:hAnsi="Times New Roman" w:hint="eastAsia"/>
          <w:sz w:val="24"/>
          <w:szCs w:val="24"/>
        </w:rPr>
        <w:t>,                                                        (2.2)</w:t>
      </w:r>
    </w:p>
    <w:p w:rsidR="0088635F" w:rsidRDefault="00AF0E06" w:rsidP="00225D1A">
      <w:pPr>
        <w:spacing w:line="480" w:lineRule="auto"/>
        <w:jc w:val="both"/>
        <w:rPr>
          <w:rFonts w:ascii="Times New Roman" w:hAnsi="Times New Roman"/>
          <w:sz w:val="24"/>
          <w:szCs w:val="24"/>
        </w:rPr>
      </w:pP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NH</m:t>
                </m:r>
              </m:e>
              <m:sub>
                <m:r>
                  <m:rPr>
                    <m:sty m:val="p"/>
                  </m:rPr>
                  <w:rPr>
                    <w:rFonts w:ascii="Cambria Math" w:hAnsi="Cambria Math"/>
                    <w:sz w:val="24"/>
                    <w:szCs w:val="24"/>
                  </w:rPr>
                  <m:t>4</m:t>
                </m:r>
              </m:sub>
            </m:sSub>
          </m:e>
        </m:d>
        <m:r>
          <m:rPr>
            <m:sty m:val="p"/>
          </m:rPr>
          <w:rPr>
            <w:rFonts w:ascii="Cambria Math" w:hAnsi="Cambria Math"/>
            <w:sz w:val="24"/>
            <w:szCs w:val="24"/>
          </w:rPr>
          <m:t>∙2Ce</m:t>
        </m:r>
        <m:sSub>
          <m:sSubPr>
            <m:ctrlPr>
              <w:rPr>
                <w:rFonts w:ascii="Cambria Math" w:hAnsi="Cambria Math"/>
                <w:i/>
                <w:sz w:val="24"/>
                <w:szCs w:val="24"/>
              </w:rPr>
            </m:ctrlPr>
          </m:sSub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NO</m:t>
                    </m:r>
                  </m:e>
                  <m:sub>
                    <m:r>
                      <m:rPr>
                        <m:sty m:val="p"/>
                      </m:rPr>
                      <w:rPr>
                        <w:rFonts w:ascii="Cambria Math" w:hAnsi="Cambria Math"/>
                        <w:sz w:val="24"/>
                        <w:szCs w:val="24"/>
                      </w:rPr>
                      <m:t>3</m:t>
                    </m:r>
                  </m:sub>
                </m:sSub>
                <m:ctrlPr>
                  <w:rPr>
                    <w:rFonts w:ascii="Cambria Math" w:hAnsi="Cambria Math"/>
                    <w:i/>
                    <w:sz w:val="24"/>
                    <w:szCs w:val="24"/>
                  </w:rPr>
                </m:ctrlPr>
              </m:e>
            </m:d>
          </m:e>
          <m:sub>
            <m:r>
              <w:rPr>
                <w:rFonts w:ascii="Cambria Math" w:hAnsi="Cambria Math"/>
                <w:sz w:val="24"/>
                <w:szCs w:val="24"/>
              </w:rPr>
              <m:t>6</m:t>
            </m:r>
          </m:sub>
        </m:sSub>
        <m:r>
          <w:rPr>
            <w:rFonts w:ascii="Cambria Math" w:hAnsi="Cambria Math"/>
            <w:sz w:val="24"/>
            <w:szCs w:val="24"/>
          </w:rPr>
          <m:t>→2N</m:t>
        </m:r>
        <m:sSubSup>
          <m:sSubSupPr>
            <m:ctrlPr>
              <w:rPr>
                <w:rFonts w:ascii="Cambria Math" w:hAnsi="Cambria Math"/>
                <w:i/>
                <w:sz w:val="24"/>
                <w:szCs w:val="24"/>
              </w:rPr>
            </m:ctrlPr>
          </m:sSubSupPr>
          <m:e>
            <m:r>
              <w:rPr>
                <w:rFonts w:ascii="Cambria Math" w:hAnsi="Cambria Math"/>
                <w:sz w:val="24"/>
                <w:szCs w:val="24"/>
              </w:rPr>
              <m:t>H</m:t>
            </m:r>
          </m:e>
          <m:sub>
            <m:r>
              <w:rPr>
                <w:rFonts w:ascii="Cambria Math" w:hAnsi="Cambria Math"/>
                <w:sz w:val="24"/>
                <w:szCs w:val="24"/>
              </w:rPr>
              <m:t>4</m:t>
            </m:r>
          </m:sub>
          <m:sup>
            <m:r>
              <w:rPr>
                <w:rFonts w:ascii="Cambria Math" w:hAnsi="Cambria Math"/>
                <w:sz w:val="24"/>
                <w:szCs w:val="24"/>
              </w:rPr>
              <m:t>+</m:t>
            </m:r>
          </m:sup>
        </m:sSubSup>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4</m:t>
            </m:r>
          </m:sub>
          <m:sup>
            <m:r>
              <w:rPr>
                <w:rFonts w:ascii="Cambria Math" w:hAnsi="Cambria Math"/>
                <w:sz w:val="24"/>
                <w:szCs w:val="24"/>
              </w:rPr>
              <m:t>+</m:t>
            </m:r>
          </m:sup>
        </m:sSubSup>
        <m:r>
          <w:rPr>
            <w:rFonts w:ascii="Cambria Math" w:hAnsi="Cambria Math"/>
            <w:sz w:val="24"/>
            <w:szCs w:val="24"/>
          </w:rPr>
          <m:t>+6N</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3</m:t>
            </m:r>
          </m:sub>
          <m:sup>
            <m:r>
              <w:rPr>
                <w:rFonts w:ascii="Cambria Math" w:hAnsi="Cambria Math"/>
                <w:sz w:val="24"/>
                <w:szCs w:val="24"/>
              </w:rPr>
              <m:t>-</m:t>
            </m:r>
          </m:sup>
        </m:sSubSup>
      </m:oMath>
      <w:r w:rsidR="0088635F">
        <w:rPr>
          <w:rFonts w:ascii="Times New Roman" w:hAnsi="Times New Roman" w:hint="eastAsia"/>
          <w:sz w:val="24"/>
          <w:szCs w:val="24"/>
        </w:rPr>
        <w:t>,                                    (2.3)</w:t>
      </w:r>
    </w:p>
    <w:p w:rsidR="0088635F" w:rsidRDefault="0088635F" w:rsidP="00225D1A">
      <w:pPr>
        <w:spacing w:line="480" w:lineRule="auto"/>
        <w:jc w:val="both"/>
        <w:rPr>
          <w:rFonts w:ascii="Times New Roman" w:hAnsi="Times New Roman"/>
          <w:sz w:val="24"/>
          <w:szCs w:val="24"/>
        </w:rPr>
      </w:pPr>
      <m:oMath>
        <m:r>
          <m:rPr>
            <m:sty m:val="p"/>
          </m:rPr>
          <w:rPr>
            <w:rFonts w:ascii="Cambria Math" w:hAnsi="Cambria Math"/>
            <w:sz w:val="24"/>
            <w:szCs w:val="24"/>
          </w:rPr>
          <w:lastRenderedPageBreak/>
          <m:t>Cr+6</m:t>
        </m:r>
        <m:sSubSup>
          <m:sSubSupPr>
            <m:ctrlPr>
              <w:rPr>
                <w:rFonts w:ascii="Cambria Math" w:hAnsi="Cambria Math"/>
                <w:i/>
                <w:sz w:val="24"/>
                <w:szCs w:val="24"/>
              </w:rPr>
            </m:ctrlPr>
          </m:sSubSupPr>
          <m:e>
            <m:r>
              <m:rPr>
                <m:sty m:val="p"/>
              </m:rPr>
              <w:rPr>
                <w:rFonts w:ascii="Cambria Math" w:hAnsi="Cambria Math"/>
                <w:sz w:val="24"/>
                <w:szCs w:val="24"/>
              </w:rPr>
              <m:t>Ce</m:t>
            </m:r>
            <m:ctrlPr>
              <w:rPr>
                <w:rFonts w:ascii="Cambria Math" w:hAnsi="Cambria Math"/>
                <w:sz w:val="24"/>
                <w:szCs w:val="24"/>
              </w:rPr>
            </m:ctrlPr>
          </m:e>
          <m:sub>
            <m:r>
              <w:rPr>
                <w:rFonts w:ascii="Cambria Math" w:hAnsi="Cambria Math"/>
                <w:sz w:val="24"/>
                <w:szCs w:val="24"/>
              </w:rPr>
              <m:t>4</m:t>
            </m:r>
          </m:sub>
          <m:sup>
            <m:r>
              <m:rPr>
                <m:sty m:val="p"/>
              </m:rPr>
              <w:rPr>
                <w:rFonts w:ascii="Cambria Math" w:hAnsi="Cambria Math"/>
                <w:sz w:val="24"/>
                <w:szCs w:val="24"/>
              </w:rPr>
              <m:t>+</m:t>
            </m:r>
            <m:ctrlPr>
              <w:rPr>
                <w:rFonts w:ascii="Cambria Math" w:hAnsi="Cambria Math"/>
                <w:sz w:val="24"/>
                <w:szCs w:val="24"/>
              </w:rPr>
            </m:ctrlPr>
          </m:sup>
        </m:sSubSup>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O→Cr</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4</m:t>
            </m:r>
          </m:sub>
          <m:sup>
            <m:r>
              <w:rPr>
                <w:rFonts w:ascii="Cambria Math" w:hAnsi="Cambria Math"/>
                <w:sz w:val="24"/>
                <w:szCs w:val="24"/>
              </w:rPr>
              <m:t>2-</m:t>
            </m:r>
          </m:sup>
        </m:sSubSup>
        <m:r>
          <w:rPr>
            <w:rFonts w:ascii="Cambria Math" w:hAnsi="Cambria Math"/>
            <w:sz w:val="24"/>
            <w:szCs w:val="24"/>
          </w:rPr>
          <m:t>+6C</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+8</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oMath>
      <w:r>
        <w:rPr>
          <w:rFonts w:ascii="Times New Roman" w:hAnsi="Times New Roman" w:hint="eastAsia"/>
          <w:sz w:val="24"/>
          <w:szCs w:val="24"/>
        </w:rPr>
        <w:t>,                                     (2.4)</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The etch rate is</w:t>
      </w:r>
      <m:oMath>
        <m:r>
          <m:rPr>
            <m:sty m:val="p"/>
          </m:rPr>
          <w:rPr>
            <w:rFonts w:ascii="Cambria Math" w:hAnsi="Cambria Math"/>
            <w:sz w:val="24"/>
            <w:szCs w:val="24"/>
          </w:rPr>
          <m:t xml:space="preserve"> ~66.7nm/min</m:t>
        </m:r>
      </m:oMath>
      <w:r>
        <w:rPr>
          <w:rFonts w:ascii="Times New Roman" w:hAnsi="Times New Roman" w:hint="eastAsia"/>
          <w:sz w:val="24"/>
          <w:szCs w:val="24"/>
        </w:rPr>
        <w:t xml:space="preserve"> at a room temperature without agitation, and for 150nm chromium </w:t>
      </w:r>
      <w:r>
        <w:rPr>
          <w:rFonts w:ascii="Times New Roman" w:hAnsi="Times New Roman"/>
          <w:sz w:val="24"/>
          <w:szCs w:val="24"/>
        </w:rPr>
        <w:t>requires</w:t>
      </w:r>
      <m:oMath>
        <m:r>
          <m:rPr>
            <m:sty m:val="p"/>
          </m:rPr>
          <w:rPr>
            <w:rFonts w:ascii="Cambria Math" w:hAnsi="Cambria Math"/>
            <w:sz w:val="24"/>
            <w:szCs w:val="24"/>
          </w:rPr>
          <m:t xml:space="preserve"> 150~160sec</m:t>
        </m:r>
      </m:oMath>
      <w:r>
        <w:rPr>
          <w:rFonts w:ascii="Times New Roman" w:hAnsi="Times New Roman" w:hint="eastAsia"/>
          <w:sz w:val="24"/>
          <w:szCs w:val="24"/>
        </w:rPr>
        <w:t xml:space="preserve"> which include</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 xml:space="preserve"> 20% over etch time. The wet etch process is </w:t>
      </w:r>
      <w:r>
        <w:rPr>
          <w:rFonts w:ascii="Times New Roman" w:hAnsi="Times New Roman"/>
          <w:sz w:val="24"/>
          <w:szCs w:val="24"/>
        </w:rPr>
        <w:t xml:space="preserve">an </w:t>
      </w:r>
      <w:r>
        <w:rPr>
          <w:rFonts w:ascii="Times New Roman" w:hAnsi="Times New Roman" w:hint="eastAsia"/>
          <w:sz w:val="24"/>
          <w:szCs w:val="24"/>
        </w:rPr>
        <w:t xml:space="preserve">isotropic etch </w:t>
      </w:r>
      <w:r>
        <w:rPr>
          <w:rFonts w:ascii="Times New Roman" w:hAnsi="Times New Roman"/>
          <w:sz w:val="24"/>
          <w:szCs w:val="24"/>
        </w:rPr>
        <w:t>which creates</w:t>
      </w:r>
      <w:r>
        <w:rPr>
          <w:rFonts w:ascii="Times New Roman" w:hAnsi="Times New Roman" w:hint="eastAsia"/>
          <w:sz w:val="24"/>
          <w:szCs w:val="24"/>
        </w:rPr>
        <w:t xml:space="preserve"> sidewall</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with</w:t>
      </w:r>
      <w:r>
        <w:rPr>
          <w:rFonts w:ascii="Times New Roman" w:hAnsi="Times New Roman" w:hint="eastAsia"/>
          <w:sz w:val="24"/>
          <w:szCs w:val="24"/>
        </w:rPr>
        <w:t xml:space="preserve"> </w:t>
      </w:r>
      <w:r>
        <w:rPr>
          <w:rFonts w:ascii="Times New Roman" w:hAnsi="Times New Roman"/>
          <w:sz w:val="24"/>
          <w:szCs w:val="24"/>
        </w:rPr>
        <w:t xml:space="preserve">a </w:t>
      </w:r>
      <w:r>
        <w:rPr>
          <w:rFonts w:ascii="Times New Roman" w:hAnsi="Times New Roman" w:hint="eastAsia"/>
          <w:sz w:val="24"/>
          <w:szCs w:val="24"/>
        </w:rPr>
        <w:t>typically shallow edge</w:t>
      </w:r>
      <m:oMath>
        <m:r>
          <m:rPr>
            <m:sty m:val="p"/>
          </m:rPr>
          <w:rPr>
            <w:rFonts w:ascii="Cambria Math" w:hAnsi="Cambria Math"/>
            <w:sz w:val="24"/>
            <w:szCs w:val="24"/>
          </w:rPr>
          <m:t xml:space="preserve"> (~</m:t>
        </m:r>
        <m:sSup>
          <m:sSupPr>
            <m:ctrlPr>
              <w:rPr>
                <w:rFonts w:ascii="Cambria Math" w:hAnsi="Cambria Math"/>
                <w:sz w:val="24"/>
                <w:szCs w:val="24"/>
              </w:rPr>
            </m:ctrlPr>
          </m:sSupPr>
          <m:e>
            <m:r>
              <m:rPr>
                <m:sty m:val="p"/>
              </m:rPr>
              <w:rPr>
                <w:rFonts w:ascii="Cambria Math" w:hAnsi="Cambria Math"/>
                <w:sz w:val="24"/>
                <w:szCs w:val="24"/>
              </w:rPr>
              <m:t>45</m:t>
            </m:r>
          </m:e>
          <m:sup>
            <m:r>
              <m:rPr>
                <m:sty m:val="p"/>
              </m:rPr>
              <w:rPr>
                <w:rFonts w:ascii="Cambria Math" w:hAnsi="Cambria Math"/>
                <w:sz w:val="24"/>
                <w:szCs w:val="24"/>
              </w:rPr>
              <m:t>o</m:t>
            </m:r>
          </m:sup>
        </m:sSup>
        <m:r>
          <w:rPr>
            <w:rFonts w:ascii="Cambria Math" w:hAnsi="Cambria Math"/>
            <w:sz w:val="24"/>
            <w:szCs w:val="24"/>
          </w:rPr>
          <m:t>)</m:t>
        </m:r>
      </m:oMath>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 xml:space="preserve"> This is ideal for</w:t>
      </w:r>
      <w:r>
        <w:rPr>
          <w:rFonts w:ascii="Times New Roman" w:hAnsi="Times New Roman" w:hint="eastAsia"/>
          <w:sz w:val="24"/>
          <w:szCs w:val="24"/>
        </w:rPr>
        <w:t xml:space="preserve"> good step </w:t>
      </w:r>
      <w:r>
        <w:rPr>
          <w:rFonts w:ascii="Times New Roman" w:hAnsi="Times New Roman"/>
          <w:sz w:val="24"/>
          <w:szCs w:val="24"/>
        </w:rPr>
        <w:t>coverage</w:t>
      </w:r>
      <w:r>
        <w:rPr>
          <w:rFonts w:ascii="Times New Roman" w:hAnsi="Times New Roman" w:hint="eastAsia"/>
          <w:sz w:val="24"/>
          <w:szCs w:val="24"/>
        </w:rPr>
        <w:t xml:space="preserve"> for the next thin dielectric SiO</w:t>
      </w:r>
      <w:r w:rsidRPr="00CE4648">
        <w:rPr>
          <w:rFonts w:ascii="Times New Roman" w:hAnsi="Times New Roman" w:hint="eastAsia"/>
          <w:sz w:val="24"/>
          <w:szCs w:val="24"/>
          <w:vertAlign w:val="subscript"/>
        </w:rPr>
        <w:t>2</w:t>
      </w:r>
      <w:r>
        <w:rPr>
          <w:rFonts w:ascii="Times New Roman" w:hAnsi="Times New Roman" w:hint="eastAsia"/>
          <w:sz w:val="24"/>
          <w:szCs w:val="24"/>
        </w:rPr>
        <w:t xml:space="preserve"> layer. Figure 2-2 represents the SEM image of chromium gate and SiO</w:t>
      </w:r>
      <w:r w:rsidRPr="006D3F65">
        <w:rPr>
          <w:rFonts w:ascii="Times New Roman" w:hAnsi="Times New Roman" w:hint="eastAsia"/>
          <w:sz w:val="24"/>
          <w:szCs w:val="24"/>
          <w:vertAlign w:val="subscript"/>
        </w:rPr>
        <w:t>2</w:t>
      </w:r>
      <w:r>
        <w:rPr>
          <w:rFonts w:ascii="Times New Roman" w:hAnsi="Times New Roman" w:hint="eastAsia"/>
          <w:sz w:val="24"/>
          <w:szCs w:val="24"/>
        </w:rPr>
        <w:t xml:space="preserve"> gate dielectric layer which has good step </w:t>
      </w:r>
      <w:r>
        <w:rPr>
          <w:rFonts w:ascii="Times New Roman" w:hAnsi="Times New Roman"/>
          <w:sz w:val="24"/>
          <w:szCs w:val="24"/>
        </w:rPr>
        <w:t>coverage</w:t>
      </w:r>
      <w:r>
        <w:rPr>
          <w:rFonts w:ascii="Times New Roman" w:hAnsi="Times New Roman" w:hint="eastAsia"/>
          <w:sz w:val="24"/>
          <w:szCs w:val="24"/>
        </w:rPr>
        <w:t>.</w:t>
      </w:r>
    </w:p>
    <w:p w:rsidR="0088635F" w:rsidRDefault="0088635F" w:rsidP="00225D1A">
      <w:pPr>
        <w:spacing w:line="480" w:lineRule="auto"/>
        <w:jc w:val="both"/>
        <w:rPr>
          <w:rFonts w:ascii="Times New Roman" w:hAnsi="Times New Roman"/>
          <w:sz w:val="24"/>
          <w:szCs w:val="24"/>
        </w:rPr>
      </w:pPr>
    </w:p>
    <w:p w:rsidR="0088635F" w:rsidRPr="001A7650"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225D1A" w:rsidRDefault="00225D1A" w:rsidP="00225D1A">
      <w:pPr>
        <w:pStyle w:val="references"/>
        <w:numPr>
          <w:ilvl w:val="0"/>
          <w:numId w:val="0"/>
        </w:numPr>
        <w:tabs>
          <w:tab w:val="left" w:leader="dot" w:pos="8640"/>
        </w:tabs>
        <w:spacing w:line="480" w:lineRule="auto"/>
        <w:ind w:left="360" w:rightChars="2" w:right="4" w:hanging="360"/>
        <w:rPr>
          <w:rFonts w:eastAsiaTheme="minorEastAsia"/>
          <w:sz w:val="24"/>
          <w:szCs w:val="24"/>
          <w:lang w:eastAsia="ko-KR"/>
        </w:rPr>
      </w:pPr>
      <w:r w:rsidRPr="003C30AD">
        <w:rPr>
          <w:rFonts w:eastAsiaTheme="minorEastAsia"/>
          <w:sz w:val="24"/>
          <w:szCs w:val="24"/>
        </w:rPr>
        <w:lastRenderedPageBreak/>
        <w:t>Table 2-1. Resistivity of different metals at 20-25</w:t>
      </w:r>
      <w:r w:rsidRPr="003C30AD">
        <w:rPr>
          <w:rFonts w:ascii="바탕" w:eastAsia="바탕" w:hAnsi="바탕" w:cs="바탕" w:hint="eastAsia"/>
          <w:sz w:val="24"/>
          <w:szCs w:val="24"/>
        </w:rPr>
        <w:t>℃</w:t>
      </w:r>
      <w:r w:rsidRPr="003C30AD">
        <w:rPr>
          <w:rFonts w:eastAsiaTheme="minorEastAsia"/>
          <w:sz w:val="24"/>
          <w:szCs w:val="24"/>
        </w:rPr>
        <w:t xml:space="preserve">, and temperature coefficient resistance </w:t>
      </w:r>
    </w:p>
    <w:p w:rsidR="0088635F" w:rsidRDefault="0088635F" w:rsidP="00225D1A">
      <w:pPr>
        <w:keepNext/>
        <w:spacing w:line="480" w:lineRule="auto"/>
        <w:jc w:val="center"/>
      </w:pPr>
      <w:r w:rsidRPr="002409F0">
        <w:rPr>
          <w:noProof/>
        </w:rPr>
        <w:drawing>
          <wp:inline distT="0" distB="0" distL="0" distR="0" wp14:anchorId="02C7F1F9" wp14:editId="4B9A7E93">
            <wp:extent cx="3981450" cy="3658394"/>
            <wp:effectExtent l="0" t="0" r="0" b="0"/>
            <wp:docPr id="21595" name="그림 2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981450" cy="3658394"/>
                    </a:xfrm>
                    <a:prstGeom prst="rect">
                      <a:avLst/>
                    </a:prstGeom>
                    <a:noFill/>
                    <a:ln>
                      <a:noFill/>
                    </a:ln>
                  </pic:spPr>
                </pic:pic>
              </a:graphicData>
            </a:graphic>
          </wp:inline>
        </w:drawing>
      </w:r>
    </w:p>
    <w:p w:rsidR="0088635F" w:rsidRDefault="0088635F" w:rsidP="00225D1A">
      <w:pPr>
        <w:pStyle w:val="references"/>
        <w:numPr>
          <w:ilvl w:val="0"/>
          <w:numId w:val="0"/>
        </w:numPr>
        <w:tabs>
          <w:tab w:val="left" w:leader="dot" w:pos="8640"/>
        </w:tabs>
        <w:spacing w:line="480" w:lineRule="auto"/>
        <w:ind w:left="360" w:rightChars="2" w:right="4" w:hanging="360"/>
        <w:rPr>
          <w:rFonts w:eastAsiaTheme="minorEastAsia"/>
          <w:sz w:val="24"/>
          <w:szCs w:val="24"/>
          <w:lang w:eastAsia="ko-KR"/>
        </w:rPr>
      </w:pPr>
    </w:p>
    <w:p w:rsidR="0088635F" w:rsidRPr="003C30AD" w:rsidRDefault="0088635F" w:rsidP="00225D1A">
      <w:pPr>
        <w:pStyle w:val="references"/>
        <w:numPr>
          <w:ilvl w:val="0"/>
          <w:numId w:val="0"/>
        </w:numPr>
        <w:tabs>
          <w:tab w:val="left" w:leader="dot" w:pos="8640"/>
        </w:tabs>
        <w:spacing w:line="480" w:lineRule="auto"/>
        <w:ind w:left="360" w:rightChars="2" w:right="4" w:hanging="360"/>
        <w:rPr>
          <w:rFonts w:eastAsiaTheme="minorEastAsia"/>
          <w:sz w:val="24"/>
          <w:szCs w:val="24"/>
          <w:lang w:eastAsia="ko-KR"/>
        </w:rPr>
      </w:pPr>
    </w:p>
    <w:p w:rsidR="0088635F" w:rsidRDefault="0088635F" w:rsidP="00225D1A">
      <w:pPr>
        <w:keepNext/>
        <w:spacing w:line="480" w:lineRule="auto"/>
        <w:jc w:val="both"/>
      </w:pPr>
      <w:r w:rsidRPr="002409F0">
        <w:rPr>
          <w:noProof/>
        </w:rPr>
        <w:drawing>
          <wp:inline distT="0" distB="0" distL="0" distR="0" wp14:anchorId="00F6B230" wp14:editId="131E8B52">
            <wp:extent cx="5412508" cy="2053020"/>
            <wp:effectExtent l="0" t="0" r="0" b="4445"/>
            <wp:docPr id="21596" name="그림 2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419280" cy="2055589"/>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proofErr w:type="gramStart"/>
      <w:r>
        <w:rPr>
          <w:rFonts w:ascii="Times New Roman" w:hAnsi="Times New Roman"/>
          <w:bCs/>
          <w:sz w:val="24"/>
          <w:szCs w:val="24"/>
        </w:rPr>
        <w:t>Figure 2</w:t>
      </w:r>
      <w:r>
        <w:rPr>
          <w:rFonts w:ascii="Times New Roman" w:hAnsi="Times New Roman" w:hint="eastAsia"/>
          <w:bCs/>
          <w:sz w:val="24"/>
          <w:szCs w:val="24"/>
        </w:rPr>
        <w:t>-2.</w:t>
      </w:r>
      <w:proofErr w:type="gramEnd"/>
      <w:r w:rsidRPr="001A7650">
        <w:rPr>
          <w:rFonts w:ascii="Times New Roman" w:hAnsi="Times New Roman"/>
          <w:bCs/>
          <w:sz w:val="24"/>
          <w:szCs w:val="24"/>
        </w:rPr>
        <w:t xml:space="preserve"> SEM images</w:t>
      </w:r>
      <w:r>
        <w:rPr>
          <w:rFonts w:ascii="Times New Roman" w:hAnsi="Times New Roman" w:hint="eastAsia"/>
          <w:bCs/>
          <w:sz w:val="24"/>
          <w:szCs w:val="24"/>
        </w:rPr>
        <w:t xml:space="preserve"> of</w:t>
      </w:r>
      <w:r w:rsidRPr="001A7650">
        <w:rPr>
          <w:rFonts w:ascii="Times New Roman" w:hAnsi="Times New Roman"/>
          <w:bCs/>
          <w:sz w:val="24"/>
          <w:szCs w:val="24"/>
        </w:rPr>
        <w:t xml:space="preserve"> TFT</w:t>
      </w:r>
      <w:r>
        <w:rPr>
          <w:rFonts w:ascii="Times New Roman" w:hAnsi="Times New Roman" w:hint="eastAsia"/>
          <w:bCs/>
          <w:sz w:val="24"/>
          <w:szCs w:val="24"/>
        </w:rPr>
        <w:t>s</w:t>
      </w:r>
      <w:r w:rsidRPr="001A7650">
        <w:rPr>
          <w:rFonts w:ascii="Times New Roman" w:hAnsi="Times New Roman"/>
          <w:bCs/>
          <w:sz w:val="24"/>
          <w:szCs w:val="24"/>
        </w:rPr>
        <w:t xml:space="preserve"> represent the step coverage of gate insulator on Cr gate electrode</w:t>
      </w:r>
    </w:p>
    <w:p w:rsidR="0088635F" w:rsidRDefault="0088635F" w:rsidP="00225D1A">
      <w:pPr>
        <w:pStyle w:val="a5"/>
        <w:numPr>
          <w:ilvl w:val="2"/>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Gate insulator</w:t>
      </w:r>
    </w:p>
    <w:p w:rsidR="0088635F" w:rsidRDefault="0088635F" w:rsidP="00225D1A">
      <w:pPr>
        <w:spacing w:line="480" w:lineRule="auto"/>
        <w:jc w:val="both"/>
        <w:rPr>
          <w:rFonts w:ascii="Times New Roman" w:eastAsia="바탕" w:hAnsi="Times New Roman"/>
          <w:sz w:val="24"/>
          <w:szCs w:val="24"/>
        </w:rPr>
      </w:pPr>
      <w:r>
        <w:rPr>
          <w:rFonts w:ascii="Times New Roman" w:hAnsi="Times New Roman" w:hint="eastAsia"/>
          <w:sz w:val="24"/>
          <w:szCs w:val="24"/>
        </w:rPr>
        <w:t xml:space="preserve"> Silicon dioxide (SiO</w:t>
      </w:r>
      <w:r w:rsidRPr="0092658E">
        <w:rPr>
          <w:rFonts w:ascii="Times New Roman" w:hAnsi="Times New Roman" w:hint="eastAsia"/>
          <w:sz w:val="24"/>
          <w:szCs w:val="24"/>
          <w:vertAlign w:val="subscript"/>
        </w:rPr>
        <w:t>2</w:t>
      </w:r>
      <w:r>
        <w:rPr>
          <w:rFonts w:ascii="Times New Roman" w:hAnsi="Times New Roman" w:hint="eastAsia"/>
          <w:sz w:val="24"/>
          <w:szCs w:val="24"/>
        </w:rPr>
        <w:t>) has been widely used as a gate dielectric layer of thin film transistor device</w:t>
      </w:r>
      <w:r>
        <w:rPr>
          <w:rFonts w:ascii="Times New Roman" w:hAnsi="Times New Roman"/>
          <w:sz w:val="24"/>
          <w:szCs w:val="24"/>
        </w:rPr>
        <w:t>s</w:t>
      </w:r>
      <w:r>
        <w:rPr>
          <w:rFonts w:ascii="Times New Roman" w:hAnsi="Times New Roman" w:hint="eastAsia"/>
          <w:sz w:val="24"/>
          <w:szCs w:val="24"/>
        </w:rPr>
        <w:t>. In metal oxide semiconductor</w:t>
      </w:r>
      <w:r>
        <w:rPr>
          <w:rFonts w:ascii="Times New Roman" w:hAnsi="Times New Roman"/>
          <w:sz w:val="24"/>
          <w:szCs w:val="24"/>
        </w:rPr>
        <w:t>s</w:t>
      </w:r>
      <w:r>
        <w:rPr>
          <w:rFonts w:ascii="Times New Roman" w:hAnsi="Times New Roman" w:hint="eastAsia"/>
          <w:sz w:val="24"/>
          <w:szCs w:val="24"/>
        </w:rPr>
        <w:t xml:space="preserve"> the gate dielectric requires a high electrical resistance to minimize gate leakage current at the overlapped area of S/D, and high </w:t>
      </w:r>
      <w:r>
        <w:rPr>
          <w:rFonts w:ascii="Times New Roman" w:hAnsi="Times New Roman"/>
          <w:sz w:val="24"/>
          <w:szCs w:val="24"/>
        </w:rPr>
        <w:t>compatibility</w:t>
      </w:r>
      <w:r>
        <w:rPr>
          <w:rFonts w:ascii="Times New Roman" w:hAnsi="Times New Roman" w:hint="eastAsia"/>
          <w:sz w:val="24"/>
          <w:szCs w:val="24"/>
        </w:rPr>
        <w:t xml:space="preserve"> to semiconductor layer such as interface properties and inter</w:t>
      </w:r>
      <w:r>
        <w:rPr>
          <w:rFonts w:ascii="Times New Roman" w:hAnsi="Times New Roman"/>
          <w:sz w:val="24"/>
          <w:szCs w:val="24"/>
        </w:rPr>
        <w:t>face</w:t>
      </w:r>
      <w:r>
        <w:rPr>
          <w:rFonts w:ascii="Times New Roman" w:hAnsi="Times New Roman" w:hint="eastAsia"/>
          <w:sz w:val="24"/>
          <w:szCs w:val="24"/>
        </w:rPr>
        <w:t xml:space="preserve"> reaction</w:t>
      </w:r>
      <w:r>
        <w:rPr>
          <w:rFonts w:ascii="Times New Roman" w:hAnsi="Times New Roman"/>
          <w:sz w:val="24"/>
          <w:szCs w:val="24"/>
        </w:rPr>
        <w:t>s</w:t>
      </w:r>
      <w:r>
        <w:rPr>
          <w:rFonts w:ascii="Times New Roman" w:hAnsi="Times New Roman" w:hint="eastAsia"/>
          <w:sz w:val="24"/>
          <w:szCs w:val="24"/>
        </w:rPr>
        <w:t>. Many researchers have studied the optimized gate insulator layer using different gate dielectric layers such as SiO</w:t>
      </w:r>
      <w:r w:rsidRPr="00A0281A">
        <w:rPr>
          <w:rFonts w:ascii="Times New Roman" w:hAnsi="Times New Roman" w:hint="eastAsia"/>
          <w:sz w:val="24"/>
          <w:szCs w:val="24"/>
          <w:vertAlign w:val="subscript"/>
        </w:rPr>
        <w:t>2</w:t>
      </w:r>
      <w:r>
        <w:rPr>
          <w:rFonts w:ascii="Times New Roman" w:hAnsi="Times New Roman" w:hint="eastAsia"/>
          <w:sz w:val="24"/>
          <w:szCs w:val="24"/>
        </w:rPr>
        <w:t>, SiN</w:t>
      </w:r>
      <w:r w:rsidRPr="00A0281A">
        <w:rPr>
          <w:rFonts w:ascii="Times New Roman" w:hAnsi="Times New Roman" w:hint="eastAsia"/>
          <w:sz w:val="24"/>
          <w:szCs w:val="24"/>
          <w:vertAlign w:val="subscript"/>
        </w:rPr>
        <w:t>x</w:t>
      </w:r>
      <w:r>
        <w:rPr>
          <w:rFonts w:ascii="Times New Roman" w:hAnsi="Times New Roman" w:hint="eastAsia"/>
          <w:sz w:val="24"/>
          <w:szCs w:val="24"/>
        </w:rPr>
        <w:t>, Al</w:t>
      </w:r>
      <w:r w:rsidRPr="00A0281A">
        <w:rPr>
          <w:rFonts w:ascii="Times New Roman" w:hAnsi="Times New Roman" w:hint="eastAsia"/>
          <w:sz w:val="24"/>
          <w:szCs w:val="24"/>
          <w:vertAlign w:val="subscript"/>
        </w:rPr>
        <w:t>2</w:t>
      </w:r>
      <w:r>
        <w:rPr>
          <w:rFonts w:ascii="Times New Roman" w:hAnsi="Times New Roman" w:hint="eastAsia"/>
          <w:sz w:val="24"/>
          <w:szCs w:val="24"/>
        </w:rPr>
        <w:t>O</w:t>
      </w:r>
      <w:r w:rsidRPr="00A0281A">
        <w:rPr>
          <w:rFonts w:ascii="Times New Roman" w:hAnsi="Times New Roman" w:hint="eastAsia"/>
          <w:sz w:val="24"/>
          <w:szCs w:val="24"/>
          <w:vertAlign w:val="subscript"/>
        </w:rPr>
        <w:t>3</w:t>
      </w:r>
      <w:r>
        <w:rPr>
          <w:rFonts w:ascii="Times New Roman" w:hAnsi="Times New Roman" w:hint="eastAsia"/>
          <w:sz w:val="24"/>
          <w:szCs w:val="24"/>
        </w:rPr>
        <w:t>, ATO (Al</w:t>
      </w:r>
      <w:r w:rsidRPr="00A0281A">
        <w:rPr>
          <w:rFonts w:ascii="Times New Roman" w:hAnsi="Times New Roman" w:hint="eastAsia"/>
          <w:sz w:val="24"/>
          <w:szCs w:val="24"/>
          <w:vertAlign w:val="subscript"/>
        </w:rPr>
        <w:t>2</w:t>
      </w:r>
      <w:r>
        <w:rPr>
          <w:rFonts w:ascii="Times New Roman" w:hAnsi="Times New Roman" w:hint="eastAsia"/>
          <w:sz w:val="24"/>
          <w:szCs w:val="24"/>
        </w:rPr>
        <w:t>O</w:t>
      </w:r>
      <w:r w:rsidRPr="00A0281A">
        <w:rPr>
          <w:rFonts w:ascii="Times New Roman" w:hAnsi="Times New Roman" w:hint="eastAsia"/>
          <w:sz w:val="24"/>
          <w:szCs w:val="24"/>
          <w:vertAlign w:val="subscript"/>
        </w:rPr>
        <w:t>3</w:t>
      </w:r>
      <w:r>
        <w:rPr>
          <w:rFonts w:ascii="Times New Roman" w:hAnsi="Times New Roman" w:hint="eastAsia"/>
          <w:sz w:val="24"/>
          <w:szCs w:val="24"/>
        </w:rPr>
        <w:t>TiO</w:t>
      </w:r>
      <w:r w:rsidRPr="00A0281A">
        <w:rPr>
          <w:rFonts w:ascii="Times New Roman" w:hAnsi="Times New Roman" w:hint="eastAsia"/>
          <w:sz w:val="24"/>
          <w:szCs w:val="24"/>
          <w:vertAlign w:val="subscript"/>
        </w:rPr>
        <w:t>2</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PEVuZE5vdGU+PENpdGU+PEF1dGhvcj5ZYW1hemFraTwvQXV0aG9yPjxZZWFyPjIwMTI8L1llYXI+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PEVuZE5vdGU+PENpdGU+PEF1dGhvcj5ZYW1hemFraTwvQXV0aG9yPjxZZWFyPjIwMTI8L1llYXI+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472842">
        <w:rPr>
          <w:rFonts w:ascii="Times New Roman" w:hAnsi="Times New Roman"/>
          <w:noProof/>
          <w:sz w:val="24"/>
          <w:szCs w:val="24"/>
        </w:rPr>
        <w:t>[</w:t>
      </w:r>
      <w:hyperlink w:anchor="_ENREF_55" w:tooltip="Yamazaki, 2012 #9675" w:history="1">
        <w:r w:rsidR="00472842">
          <w:rPr>
            <w:rFonts w:ascii="Times New Roman" w:hAnsi="Times New Roman"/>
            <w:noProof/>
            <w:sz w:val="24"/>
            <w:szCs w:val="24"/>
          </w:rPr>
          <w:t>55-59</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In this study, SiO</w:t>
      </w:r>
      <w:r w:rsidRPr="00DB7F29">
        <w:rPr>
          <w:rFonts w:ascii="Times New Roman" w:hAnsi="Times New Roman" w:hint="eastAsia"/>
          <w:sz w:val="24"/>
          <w:szCs w:val="24"/>
          <w:vertAlign w:val="subscript"/>
        </w:rPr>
        <w:t>2</w:t>
      </w:r>
      <w:r>
        <w:rPr>
          <w:rFonts w:ascii="Times New Roman" w:hAnsi="Times New Roman" w:hint="eastAsia"/>
          <w:sz w:val="24"/>
          <w:szCs w:val="24"/>
        </w:rPr>
        <w:t xml:space="preserve"> (100nm) gate dielectric material is deposited by plasma enhanced chemical vapor deposition (PECVD). The standard deposition condition of PECVD SiO</w:t>
      </w:r>
      <w:r w:rsidRPr="00DB7F29">
        <w:rPr>
          <w:rFonts w:ascii="Times New Roman" w:hAnsi="Times New Roman" w:hint="eastAsia"/>
          <w:sz w:val="24"/>
          <w:szCs w:val="24"/>
          <w:vertAlign w:val="subscript"/>
        </w:rPr>
        <w:t>2</w:t>
      </w:r>
      <w:r>
        <w:rPr>
          <w:rFonts w:ascii="Times New Roman" w:hAnsi="Times New Roman" w:hint="eastAsia"/>
          <w:sz w:val="24"/>
          <w:szCs w:val="24"/>
        </w:rPr>
        <w:t xml:space="preserve"> film is 20W RF power, 1000mTorr pressure, 5% SiH</w:t>
      </w:r>
      <w:r w:rsidRPr="00DB7F29">
        <w:rPr>
          <w:rFonts w:ascii="Times New Roman" w:hAnsi="Times New Roman" w:hint="eastAsia"/>
          <w:sz w:val="24"/>
          <w:szCs w:val="24"/>
          <w:vertAlign w:val="subscript"/>
        </w:rPr>
        <w:t>4</w:t>
      </w:r>
      <w:r>
        <w:rPr>
          <w:rFonts w:ascii="Times New Roman" w:hAnsi="Times New Roman" w:hint="eastAsia"/>
          <w:sz w:val="24"/>
          <w:szCs w:val="24"/>
        </w:rPr>
        <w:t>-Ar/N</w:t>
      </w:r>
      <w:r w:rsidRPr="00DB7F29">
        <w:rPr>
          <w:rFonts w:ascii="Times New Roman" w:hAnsi="Times New Roman" w:hint="eastAsia"/>
          <w:sz w:val="24"/>
          <w:szCs w:val="24"/>
          <w:vertAlign w:val="subscript"/>
        </w:rPr>
        <w:t>2</w:t>
      </w:r>
      <w:r>
        <w:rPr>
          <w:rFonts w:ascii="Times New Roman" w:hAnsi="Times New Roman" w:hint="eastAsia"/>
          <w:sz w:val="24"/>
          <w:szCs w:val="24"/>
        </w:rPr>
        <w:t>O (85/157sccm) gas flow</w:t>
      </w:r>
      <w:r w:rsidRPr="00DB7F29">
        <w:rPr>
          <w:rFonts w:ascii="Times New Roman" w:hAnsi="Times New Roman"/>
          <w:sz w:val="24"/>
          <w:szCs w:val="24"/>
        </w:rPr>
        <w:t>, and 350</w:t>
      </w:r>
      <w:r w:rsidRPr="00DB7F29">
        <w:rPr>
          <w:rFonts w:ascii="바탕" w:eastAsia="바탕" w:hAnsi="바탕" w:cs="바탕" w:hint="eastAsia"/>
          <w:sz w:val="24"/>
          <w:szCs w:val="24"/>
        </w:rPr>
        <w:t>℃</w:t>
      </w:r>
      <w:r w:rsidRPr="00DB7F29">
        <w:rPr>
          <w:rFonts w:ascii="Times New Roman" w:eastAsia="바탕" w:hAnsi="Times New Roman"/>
          <w:sz w:val="24"/>
          <w:szCs w:val="24"/>
        </w:rPr>
        <w:t xml:space="preserve"> tem</w:t>
      </w:r>
      <w:r>
        <w:rPr>
          <w:rFonts w:ascii="Times New Roman" w:eastAsia="바탕" w:hAnsi="Times New Roman" w:hint="eastAsia"/>
          <w:sz w:val="24"/>
          <w:szCs w:val="24"/>
        </w:rPr>
        <w:t xml:space="preserve">perature. The deposition rate is 68.9nm/min. Figure 2-3 shows the </w:t>
      </w:r>
      <w:r>
        <w:rPr>
          <w:rFonts w:ascii="Times New Roman" w:eastAsia="바탕" w:hAnsi="Times New Roman"/>
          <w:sz w:val="24"/>
          <w:szCs w:val="24"/>
        </w:rPr>
        <w:t>leakage</w:t>
      </w:r>
      <w:r>
        <w:rPr>
          <w:rFonts w:ascii="Times New Roman" w:eastAsia="바탕" w:hAnsi="Times New Roman" w:hint="eastAsia"/>
          <w:sz w:val="24"/>
          <w:szCs w:val="24"/>
        </w:rPr>
        <w:t xml:space="preserve"> current of different gate dielectric layers and the </w:t>
      </w:r>
      <w:r>
        <w:rPr>
          <w:rFonts w:ascii="Times New Roman" w:eastAsia="바탕" w:hAnsi="Times New Roman"/>
          <w:sz w:val="24"/>
          <w:szCs w:val="24"/>
        </w:rPr>
        <w:t>capacitance</w:t>
      </w:r>
      <w:r>
        <w:rPr>
          <w:rFonts w:ascii="Times New Roman" w:eastAsia="바탕" w:hAnsi="Times New Roman" w:hint="eastAsia"/>
          <w:sz w:val="24"/>
          <w:szCs w:val="24"/>
        </w:rPr>
        <w:t xml:space="preserve"> of dielectric layers. SiO</w:t>
      </w:r>
      <w:r w:rsidRPr="00737F44">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and SiN</w:t>
      </w:r>
      <w:r w:rsidRPr="00737F44">
        <w:rPr>
          <w:rFonts w:ascii="Times New Roman" w:eastAsia="바탕" w:hAnsi="Times New Roman" w:hint="eastAsia"/>
          <w:sz w:val="24"/>
          <w:szCs w:val="24"/>
          <w:vertAlign w:val="subscript"/>
        </w:rPr>
        <w:t>x</w:t>
      </w:r>
      <w:r>
        <w:rPr>
          <w:rFonts w:ascii="Times New Roman" w:eastAsia="바탕" w:hAnsi="Times New Roman" w:hint="eastAsia"/>
          <w:sz w:val="24"/>
          <w:szCs w:val="24"/>
        </w:rPr>
        <w:t xml:space="preserve"> are </w:t>
      </w:r>
      <w:r w:rsidRPr="00770680">
        <w:rPr>
          <w:rFonts w:ascii="Times New Roman" w:eastAsia="바탕" w:hAnsi="Times New Roman"/>
          <w:sz w:val="24"/>
          <w:szCs w:val="24"/>
        </w:rPr>
        <w:t xml:space="preserve">deposited by PECVD, and the other layers are deposited by </w:t>
      </w:r>
      <w:proofErr w:type="gramStart"/>
      <w:r w:rsidRPr="00770680">
        <w:rPr>
          <w:rFonts w:ascii="Times New Roman" w:eastAsia="바탕" w:hAnsi="Times New Roman"/>
          <w:sz w:val="24"/>
          <w:szCs w:val="24"/>
        </w:rPr>
        <w:t>rf</w:t>
      </w:r>
      <w:proofErr w:type="gramEnd"/>
      <w:r w:rsidRPr="00770680">
        <w:rPr>
          <w:rFonts w:ascii="Times New Roman" w:eastAsia="바탕" w:hAnsi="Times New Roman"/>
          <w:sz w:val="24"/>
          <w:szCs w:val="24"/>
        </w:rPr>
        <w:t xml:space="preserve"> sputter. All thicknesses of dielectric layers are 200nm and the electrode area is</w:t>
      </w:r>
      <w:r w:rsidR="00770680" w:rsidRPr="00770680">
        <w:rPr>
          <w:rFonts w:ascii="Times New Roman" w:eastAsia="바탕" w:hAnsi="Times New Roman"/>
          <w:sz w:val="24"/>
          <w:szCs w:val="24"/>
        </w:rPr>
        <w:t xml:space="preserve"> 3.24×10</w:t>
      </w:r>
      <w:r w:rsidR="00770680" w:rsidRPr="00770680">
        <w:rPr>
          <w:rFonts w:ascii="Times New Roman" w:eastAsia="바탕" w:hAnsi="Times New Roman"/>
          <w:sz w:val="24"/>
          <w:szCs w:val="24"/>
          <w:vertAlign w:val="superscript"/>
        </w:rPr>
        <w:t>-6</w:t>
      </w:r>
      <w:r w:rsidR="00770680" w:rsidRPr="00770680">
        <w:rPr>
          <w:rFonts w:ascii="Times New Roman" w:hAnsi="Times New Roman"/>
          <w:sz w:val="24"/>
          <w:szCs w:val="24"/>
        </w:rPr>
        <w:t>㎠</w:t>
      </w:r>
      <w:r w:rsidRPr="00770680">
        <w:rPr>
          <w:rFonts w:ascii="Times New Roman" w:eastAsia="바탕" w:hAnsi="Times New Roman"/>
          <w:sz w:val="24"/>
          <w:szCs w:val="24"/>
        </w:rPr>
        <w:t>. In case of</w:t>
      </w:r>
      <w:r>
        <w:rPr>
          <w:rFonts w:ascii="Times New Roman" w:eastAsia="바탕" w:hAnsi="Times New Roman" w:hint="eastAsia"/>
          <w:sz w:val="24"/>
          <w:szCs w:val="24"/>
        </w:rPr>
        <w:t xml:space="preserve"> SiO</w:t>
      </w:r>
      <w:r w:rsidRPr="00737F44">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layer the current density (J) has </w:t>
      </w:r>
      <w:r>
        <w:rPr>
          <w:rFonts w:ascii="Times New Roman" w:eastAsia="바탕" w:hAnsi="Times New Roman"/>
          <w:sz w:val="24"/>
          <w:szCs w:val="24"/>
        </w:rPr>
        <w:t>below</w:t>
      </w:r>
      <w:r>
        <w:rPr>
          <w:rFonts w:ascii="Times New Roman" w:eastAsia="바탕" w:hAnsi="Times New Roman" w:hint="eastAsia"/>
          <w:sz w:val="24"/>
          <w:szCs w:val="24"/>
        </w:rPr>
        <w:t xml:space="preserve"> 10</w:t>
      </w:r>
      <w:r w:rsidRPr="00314457">
        <w:rPr>
          <w:rFonts w:ascii="Times New Roman" w:eastAsia="바탕" w:hAnsi="Times New Roman" w:hint="eastAsia"/>
          <w:sz w:val="24"/>
          <w:szCs w:val="24"/>
          <w:vertAlign w:val="superscript"/>
        </w:rPr>
        <w:t>-8</w:t>
      </w:r>
      <w:r>
        <w:rPr>
          <w:rFonts w:ascii="Times New Roman" w:eastAsia="바탕" w:hAnsi="Times New Roman"/>
          <w:sz w:val="24"/>
          <w:szCs w:val="24"/>
        </w:rPr>
        <w:t>A leakage</w:t>
      </w:r>
      <w:r>
        <w:rPr>
          <w:rFonts w:ascii="Times New Roman" w:eastAsia="바탕" w:hAnsi="Times New Roman" w:hint="eastAsia"/>
          <w:sz w:val="24"/>
          <w:szCs w:val="24"/>
        </w:rPr>
        <w:t xml:space="preserve"> current up to 15MV/cm and the capacitance of SiO</w:t>
      </w:r>
      <w:r w:rsidRPr="00314457">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layer is about 8.0pF in this sample (Figure 2-3(d) represents only Al</w:t>
      </w:r>
      <w:r w:rsidRPr="00D0102E">
        <w:rPr>
          <w:rFonts w:ascii="Times New Roman" w:eastAsia="바탕" w:hAnsi="Times New Roman" w:hint="eastAsia"/>
          <w:sz w:val="24"/>
          <w:szCs w:val="24"/>
          <w:vertAlign w:val="subscript"/>
        </w:rPr>
        <w:t>2</w:t>
      </w:r>
      <w:r>
        <w:rPr>
          <w:rFonts w:ascii="Times New Roman" w:eastAsia="바탕" w:hAnsi="Times New Roman" w:hint="eastAsia"/>
          <w:sz w:val="24"/>
          <w:szCs w:val="24"/>
        </w:rPr>
        <w:t>O</w:t>
      </w:r>
      <w:r w:rsidRPr="00D0102E">
        <w:rPr>
          <w:rFonts w:ascii="Times New Roman" w:eastAsia="바탕" w:hAnsi="Times New Roman" w:hint="eastAsia"/>
          <w:sz w:val="24"/>
          <w:szCs w:val="24"/>
          <w:vertAlign w:val="subscript"/>
        </w:rPr>
        <w:t>3</w:t>
      </w:r>
      <w:r>
        <w:rPr>
          <w:rFonts w:ascii="Times New Roman" w:eastAsia="바탕" w:hAnsi="Times New Roman" w:hint="eastAsia"/>
          <w:sz w:val="24"/>
          <w:szCs w:val="24"/>
        </w:rPr>
        <w:t>, SiO</w:t>
      </w:r>
      <w:r w:rsidRPr="00D0102E">
        <w:rPr>
          <w:rFonts w:ascii="Times New Roman" w:eastAsia="바탕" w:hAnsi="Times New Roman" w:hint="eastAsia"/>
          <w:sz w:val="24"/>
          <w:szCs w:val="24"/>
          <w:vertAlign w:val="subscript"/>
        </w:rPr>
        <w:t>2</w:t>
      </w:r>
      <w:r>
        <w:rPr>
          <w:rFonts w:ascii="Times New Roman" w:eastAsia="바탕" w:hAnsi="Times New Roman" w:hint="eastAsia"/>
          <w:sz w:val="24"/>
          <w:szCs w:val="24"/>
        </w:rPr>
        <w:t>, SiN</w:t>
      </w:r>
      <w:r w:rsidRPr="00D0102E">
        <w:rPr>
          <w:rFonts w:ascii="Times New Roman" w:eastAsia="바탕" w:hAnsi="Times New Roman" w:hint="eastAsia"/>
          <w:sz w:val="24"/>
          <w:szCs w:val="24"/>
          <w:vertAlign w:val="subscript"/>
        </w:rPr>
        <w:t>x</w:t>
      </w:r>
      <w:r>
        <w:rPr>
          <w:rFonts w:ascii="Times New Roman" w:eastAsia="바탕" w:hAnsi="Times New Roman" w:hint="eastAsia"/>
          <w:sz w:val="24"/>
          <w:szCs w:val="24"/>
        </w:rPr>
        <w:t xml:space="preserve"> dielectric. In case of TiO</w:t>
      </w:r>
      <w:r w:rsidRPr="00D0102E">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and </w:t>
      </w:r>
      <w:r>
        <w:rPr>
          <w:rFonts w:ascii="Times New Roman" w:eastAsia="바탕" w:hAnsi="Times New Roman"/>
          <w:sz w:val="24"/>
          <w:szCs w:val="24"/>
        </w:rPr>
        <w:t>aluminum-</w:t>
      </w:r>
      <w:r w:rsidR="00770680">
        <w:rPr>
          <w:rFonts w:ascii="Times New Roman" w:eastAsia="바탕" w:hAnsi="Times New Roman"/>
          <w:sz w:val="24"/>
          <w:szCs w:val="24"/>
        </w:rPr>
        <w:t>titanium</w:t>
      </w:r>
      <w:r>
        <w:rPr>
          <w:rFonts w:ascii="Times New Roman" w:eastAsia="바탕" w:hAnsi="Times New Roman"/>
          <w:sz w:val="24"/>
          <w:szCs w:val="24"/>
        </w:rPr>
        <w:t xml:space="preserve"> oxide (</w:t>
      </w:r>
      <w:r>
        <w:rPr>
          <w:rFonts w:ascii="Times New Roman" w:eastAsia="바탕" w:hAnsi="Times New Roman" w:hint="eastAsia"/>
          <w:sz w:val="24"/>
          <w:szCs w:val="24"/>
        </w:rPr>
        <w:t>ATO</w:t>
      </w:r>
      <w:r>
        <w:rPr>
          <w:rFonts w:ascii="Times New Roman" w:eastAsia="바탕" w:hAnsi="Times New Roman"/>
          <w:sz w:val="24"/>
          <w:szCs w:val="24"/>
        </w:rPr>
        <w:t>)</w:t>
      </w:r>
      <w:r>
        <w:rPr>
          <w:rFonts w:ascii="Times New Roman" w:eastAsia="바탕" w:hAnsi="Times New Roman" w:hint="eastAsia"/>
          <w:sz w:val="24"/>
          <w:szCs w:val="24"/>
        </w:rPr>
        <w:t xml:space="preserve"> dielectric we cannot measure the capacitance because of the high leakage current.). This is a good dielectric </w:t>
      </w:r>
      <w:r>
        <w:rPr>
          <w:rFonts w:ascii="Times New Roman" w:eastAsia="바탕" w:hAnsi="Times New Roman"/>
          <w:sz w:val="24"/>
          <w:szCs w:val="24"/>
        </w:rPr>
        <w:t>property</w:t>
      </w:r>
      <w:r>
        <w:rPr>
          <w:rFonts w:ascii="Times New Roman" w:eastAsia="바탕" w:hAnsi="Times New Roman" w:hint="eastAsia"/>
          <w:sz w:val="24"/>
          <w:szCs w:val="24"/>
        </w:rPr>
        <w:t xml:space="preserve"> of IGZO TFT, and also have good </w:t>
      </w:r>
      <w:r>
        <w:rPr>
          <w:rFonts w:ascii="Times New Roman" w:eastAsia="바탕" w:hAnsi="Times New Roman"/>
          <w:sz w:val="24"/>
          <w:szCs w:val="24"/>
        </w:rPr>
        <w:t>hysteresis</w:t>
      </w:r>
      <w:r>
        <w:rPr>
          <w:rFonts w:ascii="Times New Roman" w:eastAsia="바탕" w:hAnsi="Times New Roman" w:hint="eastAsia"/>
          <w:sz w:val="24"/>
          <w:szCs w:val="24"/>
        </w:rPr>
        <w:t xml:space="preserve"> characteristic in transfer curve of IGZO TFT. Figure 2-4 shows the hysteresis of transfer curve of IGZO TFTs with SiO</w:t>
      </w:r>
      <w:r w:rsidRPr="00314457">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and SiN</w:t>
      </w:r>
      <w:r w:rsidRPr="00314457">
        <w:rPr>
          <w:rFonts w:ascii="Times New Roman" w:eastAsia="바탕" w:hAnsi="Times New Roman" w:hint="eastAsia"/>
          <w:sz w:val="24"/>
          <w:szCs w:val="24"/>
          <w:vertAlign w:val="subscript"/>
        </w:rPr>
        <w:t>x</w:t>
      </w:r>
      <w:r>
        <w:rPr>
          <w:rFonts w:ascii="Times New Roman" w:eastAsia="바탕" w:hAnsi="Times New Roman" w:hint="eastAsia"/>
          <w:sz w:val="24"/>
          <w:szCs w:val="24"/>
        </w:rPr>
        <w:t xml:space="preserve"> gate insulator. As we can see the transfer curves of SiO</w:t>
      </w:r>
      <w:r w:rsidRPr="003E2329">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and SiN</w:t>
      </w:r>
      <w:r w:rsidRPr="003E2329">
        <w:rPr>
          <w:rFonts w:ascii="Times New Roman" w:eastAsia="바탕" w:hAnsi="Times New Roman" w:hint="eastAsia"/>
          <w:sz w:val="24"/>
          <w:szCs w:val="24"/>
          <w:vertAlign w:val="subscript"/>
        </w:rPr>
        <w:t>x</w:t>
      </w:r>
      <w:r>
        <w:rPr>
          <w:rFonts w:ascii="Times New Roman" w:eastAsia="바탕" w:hAnsi="Times New Roman" w:hint="eastAsia"/>
          <w:sz w:val="24"/>
          <w:szCs w:val="24"/>
        </w:rPr>
        <w:t>, hysteresis of SiO</w:t>
      </w:r>
      <w:r w:rsidRPr="003E2329">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dielectric layer is smaller than that of SiN</w:t>
      </w:r>
      <w:r w:rsidRPr="00B937B2">
        <w:rPr>
          <w:rFonts w:ascii="Times New Roman" w:eastAsia="바탕" w:hAnsi="Times New Roman" w:hint="eastAsia"/>
          <w:sz w:val="24"/>
          <w:szCs w:val="24"/>
          <w:vertAlign w:val="subscript"/>
        </w:rPr>
        <w:t>x</w:t>
      </w:r>
      <w:r>
        <w:rPr>
          <w:rFonts w:ascii="Times New Roman" w:eastAsia="바탕" w:hAnsi="Times New Roman" w:hint="eastAsia"/>
          <w:sz w:val="24"/>
          <w:szCs w:val="24"/>
        </w:rPr>
        <w:t xml:space="preserve"> (less than 1V of SiO</w:t>
      </w:r>
      <w:r w:rsidRPr="003E2329">
        <w:rPr>
          <w:rFonts w:ascii="Times New Roman" w:eastAsia="바탕" w:hAnsi="Times New Roman" w:hint="eastAsia"/>
          <w:sz w:val="24"/>
          <w:szCs w:val="24"/>
          <w:vertAlign w:val="subscript"/>
        </w:rPr>
        <w:t>2</w:t>
      </w:r>
      <w:r>
        <w:rPr>
          <w:rFonts w:ascii="Times New Roman" w:eastAsia="바탕" w:hAnsi="Times New Roman" w:hint="eastAsia"/>
          <w:sz w:val="24"/>
          <w:szCs w:val="24"/>
        </w:rPr>
        <w:t>, ~5V of SiN</w:t>
      </w:r>
      <w:r w:rsidRPr="003E2329">
        <w:rPr>
          <w:rFonts w:ascii="Times New Roman" w:eastAsia="바탕" w:hAnsi="Times New Roman" w:hint="eastAsia"/>
          <w:sz w:val="24"/>
          <w:szCs w:val="24"/>
          <w:vertAlign w:val="subscript"/>
        </w:rPr>
        <w:t>x</w:t>
      </w:r>
      <w:r>
        <w:rPr>
          <w:rFonts w:ascii="Times New Roman" w:eastAsia="바탕" w:hAnsi="Times New Roman" w:hint="eastAsia"/>
          <w:sz w:val="24"/>
          <w:szCs w:val="24"/>
        </w:rPr>
        <w:t>), and V</w:t>
      </w:r>
      <w:r w:rsidRPr="00D0102E">
        <w:rPr>
          <w:rFonts w:ascii="Times New Roman" w:eastAsia="바탕" w:hAnsi="Times New Roman" w:hint="eastAsia"/>
          <w:sz w:val="24"/>
          <w:szCs w:val="24"/>
          <w:vertAlign w:val="subscript"/>
        </w:rPr>
        <w:t>th</w:t>
      </w:r>
      <w:r>
        <w:rPr>
          <w:rFonts w:ascii="Times New Roman" w:eastAsia="바탕" w:hAnsi="Times New Roman" w:hint="eastAsia"/>
          <w:sz w:val="24"/>
          <w:szCs w:val="24"/>
        </w:rPr>
        <w:t xml:space="preserve"> represents ~10V of SiO</w:t>
      </w:r>
      <w:r w:rsidRPr="00B937B2">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w:t>
      </w:r>
      <w:r>
        <w:rPr>
          <w:rFonts w:ascii="Times New Roman" w:eastAsia="바탕" w:hAnsi="Times New Roman" w:hint="eastAsia"/>
          <w:sz w:val="24"/>
          <w:szCs w:val="24"/>
        </w:rPr>
        <w:lastRenderedPageBreak/>
        <w:t>and ~20V of SiN</w:t>
      </w:r>
      <w:r w:rsidRPr="00B937B2">
        <w:rPr>
          <w:rFonts w:ascii="Times New Roman" w:eastAsia="바탕" w:hAnsi="Times New Roman" w:hint="eastAsia"/>
          <w:sz w:val="24"/>
          <w:szCs w:val="24"/>
          <w:vertAlign w:val="subscript"/>
        </w:rPr>
        <w:t>x</w:t>
      </w:r>
      <w:r>
        <w:rPr>
          <w:rFonts w:ascii="Times New Roman" w:eastAsia="바탕" w:hAnsi="Times New Roman" w:hint="eastAsia"/>
          <w:sz w:val="24"/>
          <w:szCs w:val="24"/>
        </w:rPr>
        <w:t xml:space="preserve">. </w:t>
      </w:r>
      <w:r>
        <w:rPr>
          <w:rFonts w:ascii="Times New Roman" w:eastAsia="바탕" w:hAnsi="Times New Roman"/>
          <w:sz w:val="24"/>
          <w:szCs w:val="24"/>
        </w:rPr>
        <w:t>Based on these</w:t>
      </w:r>
      <w:r>
        <w:rPr>
          <w:rFonts w:ascii="Times New Roman" w:eastAsia="바탕" w:hAnsi="Times New Roman" w:hint="eastAsia"/>
          <w:sz w:val="24"/>
          <w:szCs w:val="24"/>
        </w:rPr>
        <w:t xml:space="preserve"> result</w:t>
      </w:r>
      <w:r>
        <w:rPr>
          <w:rFonts w:ascii="Times New Roman" w:eastAsia="바탕" w:hAnsi="Times New Roman"/>
          <w:sz w:val="24"/>
          <w:szCs w:val="24"/>
        </w:rPr>
        <w:t>s</w:t>
      </w:r>
      <w:r>
        <w:rPr>
          <w:rFonts w:ascii="Times New Roman" w:eastAsia="바탕" w:hAnsi="Times New Roman" w:hint="eastAsia"/>
          <w:sz w:val="24"/>
          <w:szCs w:val="24"/>
        </w:rPr>
        <w:t>, we choose the SiO</w:t>
      </w:r>
      <w:r w:rsidRPr="00B937B2">
        <w:rPr>
          <w:rFonts w:ascii="Times New Roman" w:eastAsia="바탕" w:hAnsi="Times New Roman" w:hint="eastAsia"/>
          <w:sz w:val="24"/>
          <w:szCs w:val="24"/>
          <w:vertAlign w:val="subscript"/>
        </w:rPr>
        <w:t>2</w:t>
      </w:r>
      <w:r>
        <w:rPr>
          <w:rFonts w:ascii="Times New Roman" w:eastAsia="바탕" w:hAnsi="Times New Roman" w:hint="eastAsia"/>
          <w:sz w:val="24"/>
          <w:szCs w:val="24"/>
        </w:rPr>
        <w:t xml:space="preserve"> gate dielectric layer </w:t>
      </w:r>
      <w:r>
        <w:rPr>
          <w:rFonts w:ascii="Times New Roman" w:eastAsia="바탕" w:hAnsi="Times New Roman"/>
          <w:sz w:val="24"/>
          <w:szCs w:val="24"/>
        </w:rPr>
        <w:t>for</w:t>
      </w:r>
      <w:r>
        <w:rPr>
          <w:rFonts w:ascii="Times New Roman" w:eastAsia="바탕" w:hAnsi="Times New Roman" w:hint="eastAsia"/>
          <w:sz w:val="24"/>
          <w:szCs w:val="24"/>
        </w:rPr>
        <w:t xml:space="preserve"> our full integrated TFT</w:t>
      </w:r>
      <w:r>
        <w:rPr>
          <w:rFonts w:ascii="Times New Roman" w:eastAsia="바탕" w:hAnsi="Times New Roman"/>
          <w:sz w:val="24"/>
          <w:szCs w:val="24"/>
        </w:rPr>
        <w:t xml:space="preserve"> -</w:t>
      </w:r>
      <w:r>
        <w:rPr>
          <w:rFonts w:ascii="Times New Roman" w:eastAsia="바탕" w:hAnsi="Times New Roman" w:hint="eastAsia"/>
          <w:sz w:val="24"/>
          <w:szCs w:val="24"/>
        </w:rPr>
        <w:t xml:space="preserve"> electrowetting devices.</w:t>
      </w:r>
    </w:p>
    <w:p w:rsidR="00770680" w:rsidRDefault="00770680" w:rsidP="00225D1A">
      <w:pPr>
        <w:spacing w:line="480" w:lineRule="auto"/>
        <w:jc w:val="both"/>
        <w:rPr>
          <w:rFonts w:ascii="Times New Roman" w:eastAsia="바탕" w:hAnsi="Times New Roman"/>
          <w:sz w:val="24"/>
          <w:szCs w:val="24"/>
        </w:rPr>
      </w:pPr>
    </w:p>
    <w:p w:rsidR="00770680" w:rsidRDefault="00770680" w:rsidP="00225D1A">
      <w:pPr>
        <w:spacing w:line="480" w:lineRule="auto"/>
        <w:jc w:val="both"/>
        <w:rPr>
          <w:rFonts w:ascii="Times New Roman" w:eastAsia="바탕" w:hAnsi="Times New Roman"/>
          <w:sz w:val="24"/>
          <w:szCs w:val="24"/>
        </w:rPr>
      </w:pPr>
    </w:p>
    <w:p w:rsidR="0088635F" w:rsidRDefault="0088635F" w:rsidP="00225D1A">
      <w:pPr>
        <w:spacing w:line="480" w:lineRule="auto"/>
        <w:jc w:val="both"/>
        <w:rPr>
          <w:rFonts w:ascii="Times New Roman" w:eastAsia="바탕" w:hAnsi="Times New Roman"/>
          <w:sz w:val="24"/>
          <w:szCs w:val="24"/>
        </w:rPr>
      </w:pPr>
    </w:p>
    <w:p w:rsidR="0088635F" w:rsidRDefault="0088635F" w:rsidP="00225D1A">
      <w:pPr>
        <w:keepNext/>
        <w:spacing w:line="480" w:lineRule="auto"/>
        <w:jc w:val="center"/>
      </w:pPr>
      <w:r w:rsidRPr="002409F0">
        <w:rPr>
          <w:noProof/>
        </w:rPr>
        <w:drawing>
          <wp:inline distT="0" distB="0" distL="0" distR="0" wp14:anchorId="15D37EE4" wp14:editId="6DB7B559">
            <wp:extent cx="5944870" cy="4910288"/>
            <wp:effectExtent l="0" t="0" r="0" b="0"/>
            <wp:docPr id="21597" name="그림 2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944870" cy="4910288"/>
                    </a:xfrm>
                    <a:prstGeom prst="rect">
                      <a:avLst/>
                    </a:prstGeom>
                    <a:noFill/>
                    <a:ln>
                      <a:noFill/>
                    </a:ln>
                  </pic:spPr>
                </pic:pic>
              </a:graphicData>
            </a:graphic>
          </wp:inline>
        </w:drawing>
      </w:r>
    </w:p>
    <w:p w:rsidR="0088635F" w:rsidRPr="00393B93" w:rsidRDefault="0088635F" w:rsidP="00225D1A">
      <w:pPr>
        <w:spacing w:line="480" w:lineRule="auto"/>
        <w:jc w:val="both"/>
        <w:rPr>
          <w:rFonts w:ascii="Times New Roman" w:hAnsi="Times New Roman"/>
          <w:sz w:val="24"/>
          <w:szCs w:val="24"/>
        </w:rPr>
      </w:pPr>
      <w:r w:rsidRPr="00127228">
        <w:rPr>
          <w:rFonts w:ascii="Times New Roman" w:hAnsi="Times New Roman"/>
          <w:sz w:val="24"/>
          <w:szCs w:val="24"/>
        </w:rPr>
        <w:t>Figure 2-</w:t>
      </w:r>
      <w:r>
        <w:rPr>
          <w:rFonts w:ascii="Times New Roman" w:hAnsi="Times New Roman" w:hint="eastAsia"/>
          <w:sz w:val="24"/>
          <w:szCs w:val="24"/>
        </w:rPr>
        <w:t>3</w:t>
      </w:r>
      <w:r w:rsidRPr="00127228">
        <w:rPr>
          <w:rFonts w:ascii="Times New Roman" w:hAnsi="Times New Roman"/>
          <w:sz w:val="24"/>
          <w:szCs w:val="24"/>
        </w:rPr>
        <w:t>. I-V characteri</w:t>
      </w:r>
      <w:r>
        <w:rPr>
          <w:rFonts w:ascii="Times New Roman" w:hAnsi="Times New Roman"/>
          <w:sz w:val="24"/>
          <w:szCs w:val="24"/>
        </w:rPr>
        <w:t xml:space="preserve">stics, J-V characteristics, </w:t>
      </w:r>
      <w:r w:rsidRPr="00127228">
        <w:rPr>
          <w:rFonts w:ascii="Times New Roman" w:hAnsi="Times New Roman"/>
          <w:sz w:val="24"/>
          <w:szCs w:val="24"/>
        </w:rPr>
        <w:t>J-E characteristics</w:t>
      </w:r>
      <w:r>
        <w:rPr>
          <w:rFonts w:ascii="Times New Roman" w:hAnsi="Times New Roman" w:hint="eastAsia"/>
          <w:sz w:val="24"/>
          <w:szCs w:val="24"/>
        </w:rPr>
        <w:t>, and capacitance</w:t>
      </w:r>
      <w:r w:rsidRPr="00127228">
        <w:rPr>
          <w:rFonts w:ascii="Times New Roman" w:hAnsi="Times New Roman"/>
          <w:sz w:val="24"/>
          <w:szCs w:val="24"/>
        </w:rPr>
        <w:t xml:space="preserve"> of different gate insulator layers</w:t>
      </w:r>
      <w:r>
        <w:rPr>
          <w:rFonts w:ascii="Times New Roman" w:hAnsi="Times New Roman" w:hint="eastAsia"/>
          <w:sz w:val="24"/>
          <w:szCs w:val="24"/>
        </w:rPr>
        <w:t xml:space="preserve"> (Al</w:t>
      </w:r>
      <w:r w:rsidRPr="00D0102E">
        <w:rPr>
          <w:rFonts w:ascii="Times New Roman" w:hAnsi="Times New Roman" w:hint="eastAsia"/>
          <w:sz w:val="24"/>
          <w:szCs w:val="24"/>
          <w:vertAlign w:val="subscript"/>
        </w:rPr>
        <w:t>2</w:t>
      </w:r>
      <w:r>
        <w:rPr>
          <w:rFonts w:ascii="Times New Roman" w:hAnsi="Times New Roman" w:hint="eastAsia"/>
          <w:sz w:val="24"/>
          <w:szCs w:val="24"/>
        </w:rPr>
        <w:t>O</w:t>
      </w:r>
      <w:r w:rsidRPr="00D0102E">
        <w:rPr>
          <w:rFonts w:ascii="Times New Roman" w:hAnsi="Times New Roman" w:hint="eastAsia"/>
          <w:sz w:val="24"/>
          <w:szCs w:val="24"/>
          <w:vertAlign w:val="subscript"/>
        </w:rPr>
        <w:t>3</w:t>
      </w:r>
      <w:r>
        <w:rPr>
          <w:rFonts w:ascii="Times New Roman" w:hAnsi="Times New Roman" w:hint="eastAsia"/>
          <w:sz w:val="24"/>
          <w:szCs w:val="24"/>
        </w:rPr>
        <w:t>, SiO</w:t>
      </w:r>
      <w:r w:rsidRPr="00D0102E">
        <w:rPr>
          <w:rFonts w:ascii="Times New Roman" w:hAnsi="Times New Roman" w:hint="eastAsia"/>
          <w:sz w:val="24"/>
          <w:szCs w:val="24"/>
          <w:vertAlign w:val="subscript"/>
        </w:rPr>
        <w:t>2</w:t>
      </w:r>
      <w:r>
        <w:rPr>
          <w:rFonts w:ascii="Times New Roman" w:hAnsi="Times New Roman" w:hint="eastAsia"/>
          <w:sz w:val="24"/>
          <w:szCs w:val="24"/>
        </w:rPr>
        <w:t>, SiN</w:t>
      </w:r>
      <w:r w:rsidRPr="00D0102E">
        <w:rPr>
          <w:rFonts w:ascii="Times New Roman" w:hAnsi="Times New Roman" w:hint="eastAsia"/>
          <w:sz w:val="24"/>
          <w:szCs w:val="24"/>
          <w:vertAlign w:val="subscript"/>
        </w:rPr>
        <w:t>x</w:t>
      </w:r>
      <w:r>
        <w:rPr>
          <w:rFonts w:ascii="Times New Roman" w:hAnsi="Times New Roman" w:hint="eastAsia"/>
          <w:sz w:val="24"/>
          <w:szCs w:val="24"/>
        </w:rPr>
        <w:t>, TiO</w:t>
      </w:r>
      <w:r w:rsidRPr="00D0102E">
        <w:rPr>
          <w:rFonts w:ascii="Times New Roman" w:hAnsi="Times New Roman" w:hint="eastAsia"/>
          <w:sz w:val="24"/>
          <w:szCs w:val="24"/>
          <w:vertAlign w:val="subscript"/>
        </w:rPr>
        <w:t>2</w:t>
      </w:r>
      <w:r>
        <w:rPr>
          <w:rFonts w:ascii="Times New Roman" w:hAnsi="Times New Roman" w:hint="eastAsia"/>
          <w:sz w:val="24"/>
          <w:szCs w:val="24"/>
        </w:rPr>
        <w:t>, and ATO)</w:t>
      </w:r>
    </w:p>
    <w:p w:rsidR="0088635F" w:rsidRDefault="003631F9" w:rsidP="00225D1A">
      <w:pPr>
        <w:keepNext/>
        <w:spacing w:line="480" w:lineRule="auto"/>
        <w:jc w:val="center"/>
      </w:pPr>
      <w:r w:rsidRPr="003631F9">
        <w:rPr>
          <w:noProof/>
        </w:rPr>
        <w:lastRenderedPageBreak/>
        <w:drawing>
          <wp:inline distT="0" distB="0" distL="0" distR="0">
            <wp:extent cx="5343525" cy="4075430"/>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43525" cy="407543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r>
        <w:rPr>
          <w:rFonts w:ascii="Times New Roman" w:hAnsi="Times New Roman"/>
          <w:bCs/>
          <w:sz w:val="24"/>
          <w:szCs w:val="24"/>
        </w:rPr>
        <w:t>Figure 2-</w:t>
      </w:r>
      <w:r>
        <w:rPr>
          <w:rFonts w:ascii="Times New Roman" w:hAnsi="Times New Roman" w:hint="eastAsia"/>
          <w:bCs/>
          <w:sz w:val="24"/>
          <w:szCs w:val="24"/>
        </w:rPr>
        <w:t>4</w:t>
      </w:r>
      <w:r w:rsidRPr="008C1DF1">
        <w:rPr>
          <w:rFonts w:ascii="Times New Roman" w:hAnsi="Times New Roman"/>
          <w:bCs/>
          <w:sz w:val="24"/>
          <w:szCs w:val="24"/>
        </w:rPr>
        <w:t>. Transfer hysteresis curves of different gate dielectric layers</w:t>
      </w:r>
    </w:p>
    <w:p w:rsidR="0088635F" w:rsidRPr="008C1DF1" w:rsidRDefault="0088635F" w:rsidP="00225D1A">
      <w:pPr>
        <w:spacing w:line="480" w:lineRule="auto"/>
        <w:jc w:val="both"/>
        <w:rPr>
          <w:rFonts w:ascii="Times New Roman" w:hAnsi="Times New Roman"/>
          <w:bCs/>
          <w:sz w:val="24"/>
          <w:szCs w:val="24"/>
        </w:rPr>
      </w:pPr>
    </w:p>
    <w:p w:rsidR="0088635F" w:rsidRPr="008C1DF1"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pStyle w:val="a5"/>
        <w:numPr>
          <w:ilvl w:val="2"/>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Semiconductor layer</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As already mentioned the chapter 1, a-IGZO (In</w:t>
      </w:r>
      <w:r w:rsidRPr="000A374C">
        <w:rPr>
          <w:rFonts w:ascii="Times New Roman" w:hAnsi="Times New Roman" w:hint="eastAsia"/>
          <w:sz w:val="24"/>
          <w:szCs w:val="24"/>
          <w:vertAlign w:val="subscript"/>
        </w:rPr>
        <w:t>2</w:t>
      </w:r>
      <w:r>
        <w:rPr>
          <w:rFonts w:ascii="Times New Roman" w:hAnsi="Times New Roman" w:hint="eastAsia"/>
          <w:sz w:val="24"/>
          <w:szCs w:val="24"/>
        </w:rPr>
        <w:t>O</w:t>
      </w:r>
      <w:r w:rsidRPr="000A374C">
        <w:rPr>
          <w:rFonts w:ascii="Times New Roman" w:hAnsi="Times New Roman" w:hint="eastAsia"/>
          <w:sz w:val="24"/>
          <w:szCs w:val="24"/>
          <w:vertAlign w:val="subscript"/>
        </w:rPr>
        <w:t>3</w:t>
      </w:r>
      <w:r>
        <w:rPr>
          <w:rFonts w:ascii="Times New Roman" w:hAnsi="Times New Roman" w:hint="eastAsia"/>
          <w:sz w:val="24"/>
          <w:szCs w:val="24"/>
        </w:rPr>
        <w:t>Ga</w:t>
      </w:r>
      <w:r w:rsidRPr="000A374C">
        <w:rPr>
          <w:rFonts w:ascii="Times New Roman" w:hAnsi="Times New Roman" w:hint="eastAsia"/>
          <w:sz w:val="24"/>
          <w:szCs w:val="24"/>
          <w:vertAlign w:val="subscript"/>
        </w:rPr>
        <w:t>2</w:t>
      </w:r>
      <w:r>
        <w:rPr>
          <w:rFonts w:ascii="Times New Roman" w:hAnsi="Times New Roman" w:hint="eastAsia"/>
          <w:sz w:val="24"/>
          <w:szCs w:val="24"/>
        </w:rPr>
        <w:t>O</w:t>
      </w:r>
      <w:r w:rsidRPr="000A374C">
        <w:rPr>
          <w:rFonts w:ascii="Times New Roman" w:hAnsi="Times New Roman" w:hint="eastAsia"/>
          <w:sz w:val="24"/>
          <w:szCs w:val="24"/>
          <w:vertAlign w:val="subscript"/>
        </w:rPr>
        <w:t>3</w:t>
      </w:r>
      <w:r>
        <w:rPr>
          <w:rFonts w:ascii="Times New Roman" w:hAnsi="Times New Roman" w:hint="eastAsia"/>
          <w:sz w:val="24"/>
          <w:szCs w:val="24"/>
        </w:rPr>
        <w:t>ZnO=1:1:1</w:t>
      </w:r>
      <w:r w:rsidR="00770680">
        <w:rPr>
          <w:rFonts w:ascii="Times New Roman" w:hAnsi="Times New Roman" w:hint="eastAsia"/>
          <w:sz w:val="24"/>
          <w:szCs w:val="24"/>
        </w:rPr>
        <w:t xml:space="preserve"> </w:t>
      </w:r>
      <w:proofErr w:type="gramStart"/>
      <w:r>
        <w:rPr>
          <w:rFonts w:ascii="Times New Roman" w:hAnsi="Times New Roman" w:hint="eastAsia"/>
          <w:sz w:val="24"/>
          <w:szCs w:val="24"/>
        </w:rPr>
        <w:t>mol%</w:t>
      </w:r>
      <w:proofErr w:type="gramEnd"/>
      <w:r>
        <w:rPr>
          <w:rFonts w:ascii="Times New Roman" w:hAnsi="Times New Roman" w:hint="eastAsia"/>
          <w:sz w:val="24"/>
          <w:szCs w:val="24"/>
        </w:rPr>
        <w:t xml:space="preserve">) is used </w:t>
      </w:r>
      <w:r>
        <w:rPr>
          <w:rFonts w:ascii="Times New Roman" w:hAnsi="Times New Roman"/>
          <w:sz w:val="24"/>
          <w:szCs w:val="24"/>
        </w:rPr>
        <w:t>as the</w:t>
      </w:r>
      <w:r>
        <w:rPr>
          <w:rFonts w:ascii="Times New Roman" w:hAnsi="Times New Roman" w:hint="eastAsia"/>
          <w:sz w:val="24"/>
          <w:szCs w:val="24"/>
        </w:rPr>
        <w:t xml:space="preserve"> semiconductor layer in our device, and </w:t>
      </w:r>
      <w:r>
        <w:rPr>
          <w:rFonts w:ascii="Times New Roman" w:hAnsi="Times New Roman"/>
          <w:sz w:val="24"/>
          <w:szCs w:val="24"/>
        </w:rPr>
        <w:t>normally</w:t>
      </w:r>
      <w:r>
        <w:rPr>
          <w:rFonts w:ascii="Times New Roman" w:hAnsi="Times New Roman" w:hint="eastAsia"/>
          <w:sz w:val="24"/>
          <w:szCs w:val="24"/>
        </w:rPr>
        <w:t xml:space="preserve"> a-IGZO is very sensitive to the deposition condition </w:t>
      </w:r>
      <w:r>
        <w:rPr>
          <w:rFonts w:ascii="Times New Roman" w:hAnsi="Times New Roman"/>
          <w:sz w:val="24"/>
          <w:szCs w:val="24"/>
        </w:rPr>
        <w:t>because</w:t>
      </w:r>
      <w:r>
        <w:rPr>
          <w:rFonts w:ascii="Times New Roman" w:hAnsi="Times New Roman" w:hint="eastAsia"/>
          <w:sz w:val="24"/>
          <w:szCs w:val="24"/>
        </w:rPr>
        <w:t xml:space="preserve"> </w:t>
      </w:r>
      <w:r>
        <w:rPr>
          <w:rFonts w:ascii="Times New Roman" w:hAnsi="Times New Roman"/>
          <w:sz w:val="24"/>
          <w:szCs w:val="24"/>
        </w:rPr>
        <w:t>the</w:t>
      </w:r>
      <w:r>
        <w:rPr>
          <w:rFonts w:ascii="Times New Roman" w:hAnsi="Times New Roman" w:hint="eastAsia"/>
          <w:sz w:val="24"/>
          <w:szCs w:val="24"/>
        </w:rPr>
        <w:t xml:space="preserve"> oxygen vacancy </w:t>
      </w:r>
      <w:r>
        <w:rPr>
          <w:rFonts w:ascii="Times New Roman" w:hAnsi="Times New Roman"/>
          <w:sz w:val="24"/>
          <w:szCs w:val="24"/>
        </w:rPr>
        <w:t xml:space="preserve">concentration </w:t>
      </w:r>
      <w:r>
        <w:rPr>
          <w:rFonts w:ascii="Times New Roman" w:hAnsi="Times New Roman" w:hint="eastAsia"/>
          <w:sz w:val="24"/>
          <w:szCs w:val="24"/>
        </w:rPr>
        <w:t>control</w:t>
      </w:r>
      <w:r>
        <w:rPr>
          <w:rFonts w:ascii="Times New Roman" w:hAnsi="Times New Roman"/>
          <w:sz w:val="24"/>
          <w:szCs w:val="24"/>
        </w:rPr>
        <w:t>s</w:t>
      </w:r>
      <w:r>
        <w:rPr>
          <w:rFonts w:ascii="Times New Roman" w:hAnsi="Times New Roman" w:hint="eastAsia"/>
          <w:sz w:val="24"/>
          <w:szCs w:val="24"/>
        </w:rPr>
        <w:t xml:space="preserve"> the carrier concentration. During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magnetron reacti</w:t>
      </w:r>
      <w:r>
        <w:rPr>
          <w:rFonts w:ascii="Times New Roman" w:hAnsi="Times New Roman"/>
          <w:sz w:val="24"/>
          <w:szCs w:val="24"/>
        </w:rPr>
        <w:t>ve</w:t>
      </w:r>
      <w:r>
        <w:rPr>
          <w:rFonts w:ascii="Times New Roman" w:hAnsi="Times New Roman" w:hint="eastAsia"/>
          <w:sz w:val="24"/>
          <w:szCs w:val="24"/>
        </w:rPr>
        <w:t xml:space="preserve"> sputtering with Ar and O</w:t>
      </w:r>
      <w:r w:rsidRPr="00CE75B1">
        <w:rPr>
          <w:rFonts w:ascii="Times New Roman" w:hAnsi="Times New Roman" w:hint="eastAsia"/>
          <w:sz w:val="24"/>
          <w:szCs w:val="24"/>
          <w:vertAlign w:val="subscript"/>
        </w:rPr>
        <w:t>2</w:t>
      </w:r>
      <w:r>
        <w:rPr>
          <w:rFonts w:ascii="Times New Roman" w:hAnsi="Times New Roman" w:hint="eastAsia"/>
          <w:sz w:val="24"/>
          <w:szCs w:val="24"/>
        </w:rPr>
        <w:t xml:space="preserve"> mixture</w:t>
      </w:r>
      <w:r w:rsidRPr="00CE75B1">
        <w:rPr>
          <w:rFonts w:ascii="Times New Roman" w:hAnsi="Times New Roman" w:hint="eastAsia"/>
          <w:sz w:val="24"/>
          <w:szCs w:val="24"/>
        </w:rPr>
        <w:t xml:space="preserve"> </w:t>
      </w:r>
      <w:r>
        <w:rPr>
          <w:rFonts w:ascii="Times New Roman" w:hAnsi="Times New Roman" w:hint="eastAsia"/>
          <w:sz w:val="24"/>
          <w:szCs w:val="24"/>
        </w:rPr>
        <w:t xml:space="preserve">gas, the total carrier concentration </w:t>
      </w:r>
      <w:r>
        <w:rPr>
          <w:rFonts w:ascii="Times New Roman" w:hAnsi="Times New Roman"/>
          <w:sz w:val="24"/>
          <w:szCs w:val="24"/>
        </w:rPr>
        <w:t xml:space="preserve">is </w:t>
      </w:r>
      <w:r>
        <w:rPr>
          <w:rFonts w:ascii="Times New Roman" w:hAnsi="Times New Roman" w:hint="eastAsia"/>
          <w:sz w:val="24"/>
          <w:szCs w:val="24"/>
        </w:rPr>
        <w:t>determine</w:t>
      </w:r>
      <w:r>
        <w:rPr>
          <w:rFonts w:ascii="Times New Roman" w:hAnsi="Times New Roman"/>
          <w:sz w:val="24"/>
          <w:szCs w:val="24"/>
        </w:rPr>
        <w:t>d</w:t>
      </w:r>
      <w:r>
        <w:rPr>
          <w:rFonts w:ascii="Times New Roman" w:hAnsi="Times New Roman" w:hint="eastAsia"/>
          <w:sz w:val="24"/>
          <w:szCs w:val="24"/>
        </w:rPr>
        <w:t xml:space="preserve"> by </w:t>
      </w:r>
      <w:r>
        <w:rPr>
          <w:rFonts w:ascii="Times New Roman" w:hAnsi="Times New Roman"/>
          <w:sz w:val="24"/>
          <w:szCs w:val="24"/>
        </w:rPr>
        <w:t xml:space="preserve">the </w:t>
      </w:r>
      <w:r>
        <w:rPr>
          <w:rFonts w:ascii="Times New Roman" w:hAnsi="Times New Roman" w:hint="eastAsia"/>
          <w:sz w:val="24"/>
          <w:szCs w:val="24"/>
        </w:rPr>
        <w:t xml:space="preserve">oxygen partial pressure. In this study, we already optimized the deposition condition which is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97W, pO</w:t>
      </w:r>
      <w:r w:rsidRPr="00CE75B1">
        <w:rPr>
          <w:rFonts w:ascii="Times New Roman" w:hAnsi="Times New Roman" w:hint="eastAsia"/>
          <w:sz w:val="24"/>
          <w:szCs w:val="24"/>
          <w:vertAlign w:val="subscript"/>
        </w:rPr>
        <w:t>2</w:t>
      </w:r>
      <w:r>
        <w:rPr>
          <w:rFonts w:ascii="Times New Roman" w:hAnsi="Times New Roman" w:hint="eastAsia"/>
          <w:sz w:val="24"/>
          <w:szCs w:val="24"/>
        </w:rPr>
        <w:t xml:space="preserve"> 40%, and working pressure 5mTorr. In this condition the deposition rate of IGZO film has 1.18nm/min. The a-IGZO was patterned by </w:t>
      </w:r>
      <w:r>
        <w:rPr>
          <w:rFonts w:ascii="Times New Roman" w:hAnsi="Times New Roman"/>
          <w:sz w:val="24"/>
          <w:szCs w:val="24"/>
        </w:rPr>
        <w:t xml:space="preserve">a </w:t>
      </w:r>
      <w:r>
        <w:rPr>
          <w:rFonts w:ascii="Times New Roman" w:hAnsi="Times New Roman" w:hint="eastAsia"/>
          <w:sz w:val="24"/>
          <w:szCs w:val="24"/>
        </w:rPr>
        <w:t xml:space="preserve">wet etch process using the 0.01% </w:t>
      </w:r>
      <w:r>
        <w:rPr>
          <w:rFonts w:ascii="Times New Roman" w:hAnsi="Times New Roman"/>
          <w:sz w:val="24"/>
          <w:szCs w:val="24"/>
        </w:rPr>
        <w:t>diluted</w:t>
      </w:r>
      <w:r>
        <w:rPr>
          <w:rFonts w:ascii="Times New Roman" w:hAnsi="Times New Roman" w:hint="eastAsia"/>
          <w:sz w:val="24"/>
          <w:szCs w:val="24"/>
        </w:rPr>
        <w:t xml:space="preserve"> buffer oxide etchant solution (based on HF). The a-IGZO 50nm was completely etched after ~30sec including 20% over etch time</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 xml:space="preserve">the </w:t>
      </w:r>
      <w:r>
        <w:rPr>
          <w:rFonts w:ascii="Times New Roman" w:hAnsi="Times New Roman" w:hint="eastAsia"/>
          <w:sz w:val="24"/>
          <w:szCs w:val="24"/>
        </w:rPr>
        <w:t xml:space="preserve">etch rate is around 120nm/min. In this study, we include the basic characteristics of </w:t>
      </w:r>
      <w:r>
        <w:rPr>
          <w:rFonts w:ascii="Times New Roman" w:hAnsi="Times New Roman"/>
          <w:sz w:val="24"/>
          <w:szCs w:val="24"/>
        </w:rPr>
        <w:t xml:space="preserve">the </w:t>
      </w:r>
      <w:r>
        <w:rPr>
          <w:rFonts w:ascii="Times New Roman" w:hAnsi="Times New Roman" w:hint="eastAsia"/>
          <w:sz w:val="24"/>
          <w:szCs w:val="24"/>
        </w:rPr>
        <w:t xml:space="preserve">IGZO layer </w:t>
      </w:r>
      <w:r>
        <w:rPr>
          <w:rFonts w:ascii="Times New Roman" w:hAnsi="Times New Roman"/>
          <w:sz w:val="24"/>
          <w:szCs w:val="24"/>
        </w:rPr>
        <w:t>and the effects of the sputter deposition conditions</w:t>
      </w:r>
      <w:r>
        <w:rPr>
          <w:rFonts w:ascii="Times New Roman" w:hAnsi="Times New Roman" w:hint="eastAsia"/>
          <w:sz w:val="24"/>
          <w:szCs w:val="24"/>
        </w:rPr>
        <w:t xml:space="preserve"> in the next chapter 3.</w:t>
      </w:r>
    </w:p>
    <w:p w:rsidR="0088635F" w:rsidRDefault="0088635F" w:rsidP="00225D1A">
      <w:pPr>
        <w:pStyle w:val="a5"/>
        <w:numPr>
          <w:ilvl w:val="2"/>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t>Source and Drain electrode</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Chromium </w:t>
      </w:r>
      <w:r>
        <w:rPr>
          <w:rFonts w:ascii="Times New Roman" w:hAnsi="Times New Roman"/>
          <w:sz w:val="24"/>
          <w:szCs w:val="24"/>
        </w:rPr>
        <w:t xml:space="preserve">was </w:t>
      </w:r>
      <w:r>
        <w:rPr>
          <w:rFonts w:ascii="Times New Roman" w:hAnsi="Times New Roman" w:hint="eastAsia"/>
          <w:sz w:val="24"/>
          <w:szCs w:val="24"/>
        </w:rPr>
        <w:t>mainly use</w:t>
      </w:r>
      <w:r>
        <w:rPr>
          <w:rFonts w:ascii="Times New Roman" w:hAnsi="Times New Roman"/>
          <w:sz w:val="24"/>
          <w:szCs w:val="24"/>
        </w:rPr>
        <w:t>d</w:t>
      </w:r>
      <w:r>
        <w:rPr>
          <w:rFonts w:ascii="Times New Roman" w:hAnsi="Times New Roman" w:hint="eastAsia"/>
          <w:sz w:val="24"/>
          <w:szCs w:val="24"/>
        </w:rPr>
        <w:t xml:space="preserve"> for the source and drain electrode in our study. In </w:t>
      </w:r>
      <w:r>
        <w:rPr>
          <w:rFonts w:ascii="Times New Roman" w:hAnsi="Times New Roman"/>
          <w:sz w:val="24"/>
          <w:szCs w:val="24"/>
        </w:rPr>
        <w:t xml:space="preserve">the </w:t>
      </w:r>
      <w:r>
        <w:rPr>
          <w:rFonts w:ascii="Times New Roman" w:hAnsi="Times New Roman" w:hint="eastAsia"/>
          <w:sz w:val="24"/>
          <w:szCs w:val="24"/>
        </w:rPr>
        <w:t>TFT device, the total turn</w:t>
      </w:r>
      <w:r>
        <w:rPr>
          <w:rFonts w:ascii="Times New Roman" w:hAnsi="Times New Roman"/>
          <w:sz w:val="24"/>
          <w:szCs w:val="24"/>
        </w:rPr>
        <w:t>-</w:t>
      </w:r>
      <w:r>
        <w:rPr>
          <w:rFonts w:ascii="Times New Roman" w:hAnsi="Times New Roman" w:hint="eastAsia"/>
          <w:sz w:val="24"/>
          <w:szCs w:val="24"/>
        </w:rPr>
        <w:t>on resistance (</w:t>
      </w:r>
      <w:r w:rsidRPr="00F90E1F">
        <w:rPr>
          <w:rFonts w:ascii="Times New Roman" w:hAnsi="Times New Roman" w:hint="eastAsia"/>
          <w:i/>
          <w:sz w:val="24"/>
          <w:szCs w:val="24"/>
        </w:rPr>
        <w:t>R</w:t>
      </w:r>
      <w:r w:rsidRPr="00F90E1F">
        <w:rPr>
          <w:rFonts w:ascii="Times New Roman" w:hAnsi="Times New Roman" w:hint="eastAsia"/>
          <w:i/>
          <w:sz w:val="24"/>
          <w:szCs w:val="24"/>
          <w:vertAlign w:val="subscript"/>
        </w:rPr>
        <w:t>total</w:t>
      </w:r>
      <w:r>
        <w:rPr>
          <w:rFonts w:ascii="Times New Roman" w:hAnsi="Times New Roman" w:hint="eastAsia"/>
          <w:sz w:val="24"/>
          <w:szCs w:val="24"/>
        </w:rPr>
        <w:t>) of the thin film transistor (TFT) is expressed as</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total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CH</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m:t>
            </m:r>
          </m:sub>
        </m:sSub>
      </m:oMath>
      <w:r w:rsidR="0088635F">
        <w:rPr>
          <w:rFonts w:ascii="Times New Roman" w:hAnsi="Times New Roman" w:hint="eastAsia"/>
          <w:sz w:val="24"/>
          <w:szCs w:val="24"/>
        </w:rPr>
        <w:t>,                                                      (2.5)</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w:r w:rsidRPr="00F90E1F">
        <w:rPr>
          <w:rFonts w:ascii="Times New Roman" w:hAnsi="Times New Roman" w:hint="eastAsia"/>
          <w:i/>
          <w:sz w:val="24"/>
          <w:szCs w:val="24"/>
        </w:rPr>
        <w:t>R</w:t>
      </w:r>
      <w:r>
        <w:rPr>
          <w:rFonts w:ascii="Times New Roman" w:hAnsi="Times New Roman" w:hint="eastAsia"/>
          <w:i/>
          <w:sz w:val="24"/>
          <w:szCs w:val="24"/>
          <w:vertAlign w:val="subscript"/>
        </w:rPr>
        <w:t>S</w:t>
      </w:r>
      <w:r>
        <w:rPr>
          <w:rFonts w:ascii="Times New Roman" w:hAnsi="Times New Roman" w:hint="eastAsia"/>
          <w:sz w:val="24"/>
          <w:szCs w:val="24"/>
        </w:rPr>
        <w:t xml:space="preserve"> is the resistance associated with the source contact, </w:t>
      </w:r>
      <w:r w:rsidRPr="00F90E1F">
        <w:rPr>
          <w:rFonts w:ascii="Times New Roman" w:hAnsi="Times New Roman" w:hint="eastAsia"/>
          <w:i/>
          <w:sz w:val="24"/>
          <w:szCs w:val="24"/>
        </w:rPr>
        <w:t>R</w:t>
      </w:r>
      <w:r>
        <w:rPr>
          <w:rFonts w:ascii="Times New Roman" w:hAnsi="Times New Roman" w:hint="eastAsia"/>
          <w:i/>
          <w:sz w:val="24"/>
          <w:szCs w:val="24"/>
          <w:vertAlign w:val="subscript"/>
        </w:rPr>
        <w:t>D</w:t>
      </w:r>
      <w:r>
        <w:rPr>
          <w:rFonts w:ascii="Times New Roman" w:hAnsi="Times New Roman" w:hint="eastAsia"/>
          <w:sz w:val="24"/>
          <w:szCs w:val="24"/>
        </w:rPr>
        <w:t xml:space="preserve"> is the resistance associated with the drain contact, and </w:t>
      </w:r>
      <w:r w:rsidRPr="00F90E1F">
        <w:rPr>
          <w:rFonts w:ascii="Times New Roman" w:hAnsi="Times New Roman" w:hint="eastAsia"/>
          <w:i/>
          <w:sz w:val="24"/>
          <w:szCs w:val="24"/>
        </w:rPr>
        <w:t>R</w:t>
      </w:r>
      <w:r>
        <w:rPr>
          <w:rFonts w:ascii="Times New Roman" w:hAnsi="Times New Roman" w:hint="eastAsia"/>
          <w:i/>
          <w:sz w:val="24"/>
          <w:szCs w:val="24"/>
          <w:vertAlign w:val="subscript"/>
        </w:rPr>
        <w:t>CH</w:t>
      </w:r>
      <w:r>
        <w:rPr>
          <w:rFonts w:ascii="Times New Roman" w:hAnsi="Times New Roman" w:hint="eastAsia"/>
          <w:sz w:val="24"/>
          <w:szCs w:val="24"/>
        </w:rPr>
        <w:t xml:space="preserve"> is the channel resistance of semiconductor layer. Figure 2-5 shows the </w:t>
      </w:r>
      <w:r>
        <w:rPr>
          <w:rFonts w:ascii="Times New Roman" w:hAnsi="Times New Roman"/>
          <w:sz w:val="24"/>
          <w:szCs w:val="24"/>
        </w:rPr>
        <w:t>schematic</w:t>
      </w:r>
      <w:r>
        <w:rPr>
          <w:rFonts w:ascii="Times New Roman" w:hAnsi="Times New Roman" w:hint="eastAsia"/>
          <w:sz w:val="24"/>
          <w:szCs w:val="24"/>
        </w:rPr>
        <w:t xml:space="preserve"> diagram the turn-on resistance of TFTs. There are many factors to select the source drain electrode of a-IGZO semiconductor and many researchers have reported the contact issues </w:t>
      </w:r>
      <w:r>
        <w:rPr>
          <w:rFonts w:ascii="Times New Roman" w:hAnsi="Times New Roman"/>
          <w:sz w:val="24"/>
          <w:szCs w:val="24"/>
        </w:rPr>
        <w:t>for</w:t>
      </w:r>
      <w:r>
        <w:rPr>
          <w:rFonts w:ascii="Times New Roman" w:hAnsi="Times New Roman" w:hint="eastAsia"/>
          <w:sz w:val="24"/>
          <w:szCs w:val="24"/>
        </w:rPr>
        <w:t xml:space="preserve"> different materials of source drain electrodes </w:t>
      </w:r>
      <w:r>
        <w:rPr>
          <w:rFonts w:ascii="Times New Roman" w:hAnsi="Times New Roman"/>
          <w:sz w:val="24"/>
          <w:szCs w:val="24"/>
        </w:rPr>
        <w:fldChar w:fldCharType="begin">
          <w:fldData xml:space="preserve">PEVuZE5vdGU+PENpdGU+PEF1dGhvcj5aYW48L0F1dGhvcj48WWVhcj4yMDExPC9ZZWFyPjxSZWNO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PEVuZE5vdGU+PENpdGU+PEF1dGhvcj5aYW48L0F1dGhvcj48WWVhcj4yMDExPC9ZZWFyPjxSZWNO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472842">
        <w:rPr>
          <w:rFonts w:ascii="Times New Roman" w:hAnsi="Times New Roman"/>
          <w:noProof/>
          <w:sz w:val="24"/>
          <w:szCs w:val="24"/>
        </w:rPr>
        <w:t>[</w:t>
      </w:r>
      <w:hyperlink w:anchor="_ENREF_60" w:tooltip="Zan, 2011 #12762" w:history="1">
        <w:r w:rsidR="00472842">
          <w:rPr>
            <w:rFonts w:ascii="Times New Roman" w:hAnsi="Times New Roman"/>
            <w:noProof/>
            <w:sz w:val="24"/>
            <w:szCs w:val="24"/>
          </w:rPr>
          <w:t>60-67</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First of all, the work function of the </w:t>
      </w:r>
      <w:r>
        <w:rPr>
          <w:rFonts w:ascii="Times New Roman" w:hAnsi="Times New Roman" w:hint="eastAsia"/>
          <w:sz w:val="24"/>
          <w:szCs w:val="24"/>
        </w:rPr>
        <w:lastRenderedPageBreak/>
        <w:t xml:space="preserve">metal is key factor that controls the so-called Schottky barrier height and contact resistance of the metal on semiconductor which is related flat band and threshold voltages of </w:t>
      </w:r>
      <w:r>
        <w:rPr>
          <w:rFonts w:ascii="Times New Roman" w:hAnsi="Times New Roman"/>
          <w:sz w:val="24"/>
          <w:szCs w:val="24"/>
        </w:rPr>
        <w:t xml:space="preserve">the </w:t>
      </w:r>
      <w:r>
        <w:rPr>
          <w:rFonts w:ascii="Times New Roman" w:hAnsi="Times New Roman" w:hint="eastAsia"/>
          <w:sz w:val="24"/>
          <w:szCs w:val="24"/>
        </w:rPr>
        <w:t xml:space="preserve">metal oxide semiconductor device. The occurrence of the Schottky barrier between the metal and semiconductor arises due to the requirement that the Fermi levels in the two materials match up. Such a barrier to charge </w:t>
      </w:r>
      <w:r>
        <w:rPr>
          <w:rFonts w:ascii="Times New Roman" w:hAnsi="Times New Roman"/>
          <w:sz w:val="24"/>
          <w:szCs w:val="24"/>
        </w:rPr>
        <w:t>transfer</w:t>
      </w:r>
      <w:r>
        <w:rPr>
          <w:rFonts w:ascii="Times New Roman" w:hAnsi="Times New Roman" w:hint="eastAsia"/>
          <w:sz w:val="24"/>
          <w:szCs w:val="24"/>
        </w:rPr>
        <w:t xml:space="preserve"> between the metal and the semiconductor is the result of the unequal work functions of these materials. We can predict the contact and behavior between the metal and semiconductor by </w:t>
      </w:r>
      <w:r>
        <w:rPr>
          <w:rFonts w:ascii="Times New Roman" w:hAnsi="Times New Roman"/>
          <w:sz w:val="24"/>
          <w:szCs w:val="24"/>
        </w:rPr>
        <w:t>comparing</w:t>
      </w:r>
      <w:r>
        <w:rPr>
          <w:rFonts w:ascii="Times New Roman" w:hAnsi="Times New Roman" w:hint="eastAsia"/>
          <w:sz w:val="24"/>
          <w:szCs w:val="24"/>
        </w:rPr>
        <w:t xml:space="preserve"> the work function</w:t>
      </w:r>
      <w:r>
        <w:rPr>
          <w:rFonts w:ascii="Times New Roman" w:hAnsi="Times New Roman"/>
          <w:sz w:val="24"/>
          <w:szCs w:val="24"/>
        </w:rPr>
        <w:t>s</w:t>
      </w:r>
      <w:r>
        <w:rPr>
          <w:rFonts w:ascii="Times New Roman" w:hAnsi="Times New Roman" w:hint="eastAsia"/>
          <w:sz w:val="24"/>
          <w:szCs w:val="24"/>
        </w:rPr>
        <w:t xml:space="preserve">. Table 2-2 lists the selected values of the work function of the metals of interest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&lt;EndNote&gt;&lt;Cite&gt;&lt;Author&gt;Murarka&lt;/Author&gt;&lt;Year&gt;1993&lt;/Year&gt;&lt;RecNum&gt;12757&lt;/RecNum&gt;&lt;DisplayText&gt;[53]&lt;/DisplayText&gt;&lt;record&gt;&lt;rec-number&gt;12757&lt;/rec-number&gt;&lt;foreign-keys&gt;&lt;key app="EN" db-id="trr0vxati0xawsee05evpz24zzaxvwxzzra2"&gt;12757&lt;/key&gt;&lt;/foreign-keys&gt;&lt;ref-type name="Book"&gt;6&lt;/ref-type&gt;&lt;contributors&gt;&lt;authors&gt;&lt;author&gt;Murarka, Shyam P.&lt;/author&gt;&lt;/authors&gt;&lt;/contributors&gt;&lt;titles&gt;&lt;title&gt;Metallization: Theory and Practice for VLSI and ULSI&lt;/title&gt;&lt;/titles&gt;&lt;dates&gt;&lt;year&gt;1993&lt;/year&gt;&lt;/dates&gt;&lt;publisher&gt;Elsevier Science &amp;amp; Technology Books&lt;/publisher&gt;&lt;urls&gt;&lt;/urls&gt;&lt;/record&gt;&lt;/Cite&gt;&lt;/EndNote&gt;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53" w:tooltip="Murarka, 1993 #12757" w:history="1">
        <w:r w:rsidR="00472842">
          <w:rPr>
            <w:rFonts w:ascii="Times New Roman" w:hAnsi="Times New Roman"/>
            <w:noProof/>
            <w:sz w:val="24"/>
            <w:szCs w:val="24"/>
          </w:rPr>
          <w:t>53</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Figure 2-6 shows the schematic band diagram which creates the bend bending between the semiconductor layer and metal </w:t>
      </w:r>
      <w:r>
        <w:rPr>
          <w:rFonts w:ascii="Times New Roman" w:hAnsi="Times New Roman"/>
          <w:sz w:val="24"/>
          <w:szCs w:val="24"/>
        </w:rPr>
        <w:t>electrodes</w:t>
      </w:r>
      <w:r w:rsidR="00771073">
        <w:rPr>
          <w:rFonts w:ascii="Times New Roman" w:hAnsi="Times New Roman" w:hint="eastAsia"/>
          <w:sz w:val="24"/>
          <w:szCs w:val="24"/>
        </w:rPr>
        <w:t xml:space="preserve"> </w:t>
      </w:r>
      <w:r w:rsidR="00771073">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&lt;EndNote&gt;&lt;Cite&gt;&lt;Author&gt;Neamen&lt;/Author&gt;&lt;Year&gt;1997&lt;/Year&gt;&lt;RecNum&gt;12863&lt;/RecNum&gt;&lt;DisplayText&gt;[68]&lt;/DisplayText&gt;&lt;record&gt;&lt;rec-number&gt;12863&lt;/rec-number&gt;&lt;foreign-keys&gt;&lt;key app="EN" db-id="trr0vxati0xawsee05evpz24zzaxvwxzzra2"&gt;12863&lt;/key&gt;&lt;/foreign-keys&gt;&lt;ref-type name="Book"&gt;6&lt;/ref-type&gt;&lt;contributors&gt;&lt;authors&gt;&lt;author&gt;D.A. Neamen&lt;/author&gt;&lt;/authors&gt;&lt;/contributors&gt;&lt;titles&gt;&lt;title&gt;Semiconductor Physics and Devices&lt;/title&gt;&lt;/titles&gt;&lt;dates&gt;&lt;year&gt;1997&lt;/year&gt;&lt;/dates&gt;&lt;publisher&gt;The McGraw-Hill Companies&lt;/publisher&gt;&lt;urls&gt;&lt;/urls&gt;&lt;/record&gt;&lt;/Cite&gt;&lt;/EndNote&gt;</w:instrText>
      </w:r>
      <w:r w:rsidR="00771073">
        <w:rPr>
          <w:rFonts w:ascii="Times New Roman" w:hAnsi="Times New Roman"/>
          <w:sz w:val="24"/>
          <w:szCs w:val="24"/>
        </w:rPr>
        <w:fldChar w:fldCharType="separate"/>
      </w:r>
      <w:r w:rsidR="00472842">
        <w:rPr>
          <w:rFonts w:ascii="Times New Roman" w:hAnsi="Times New Roman"/>
          <w:noProof/>
          <w:sz w:val="24"/>
          <w:szCs w:val="24"/>
        </w:rPr>
        <w:t>[</w:t>
      </w:r>
      <w:hyperlink w:anchor="_ENREF_68" w:tooltip="Neamen, 1997 #12863" w:history="1">
        <w:r w:rsidR="00472842">
          <w:rPr>
            <w:rFonts w:ascii="Times New Roman" w:hAnsi="Times New Roman"/>
            <w:noProof/>
            <w:sz w:val="24"/>
            <w:szCs w:val="24"/>
          </w:rPr>
          <w:t>68</w:t>
        </w:r>
      </w:hyperlink>
      <w:r w:rsidR="00472842">
        <w:rPr>
          <w:rFonts w:ascii="Times New Roman" w:hAnsi="Times New Roman"/>
          <w:noProof/>
          <w:sz w:val="24"/>
          <w:szCs w:val="24"/>
        </w:rPr>
        <w:t>]</w:t>
      </w:r>
      <w:r w:rsidR="00771073">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hint="eastAsia"/>
          <w:sz w:val="24"/>
          <w:szCs w:val="24"/>
        </w:rPr>
        <w:t>The work function of a-IGZO film</w:t>
      </w:r>
      <w:r>
        <w:rPr>
          <w:rFonts w:ascii="Times New Roman" w:hAnsi="Times New Roman"/>
          <w:sz w:val="24"/>
          <w:szCs w:val="24"/>
        </w:rPr>
        <w:t>s</w:t>
      </w:r>
      <w:r>
        <w:rPr>
          <w:rFonts w:ascii="Times New Roman" w:hAnsi="Times New Roman" w:hint="eastAsia"/>
          <w:sz w:val="24"/>
          <w:szCs w:val="24"/>
        </w:rPr>
        <w:t xml:space="preserve"> have </w:t>
      </w:r>
      <w:r>
        <w:rPr>
          <w:rFonts w:ascii="Times New Roman" w:hAnsi="Times New Roman"/>
          <w:sz w:val="24"/>
          <w:szCs w:val="24"/>
        </w:rPr>
        <w:t xml:space="preserve">a </w:t>
      </w:r>
      <w:r>
        <w:rPr>
          <w:rFonts w:ascii="Times New Roman" w:hAnsi="Times New Roman" w:hint="eastAsia"/>
          <w:sz w:val="24"/>
          <w:szCs w:val="24"/>
        </w:rPr>
        <w:t xml:space="preserve">reported </w:t>
      </w:r>
      <w:r>
        <w:rPr>
          <w:rFonts w:ascii="Times New Roman" w:hAnsi="Times New Roman"/>
          <w:sz w:val="24"/>
          <w:szCs w:val="24"/>
        </w:rPr>
        <w:t>v</w:t>
      </w:r>
      <w:r>
        <w:rPr>
          <w:rFonts w:ascii="Times New Roman" w:hAnsi="Times New Roman" w:hint="eastAsia"/>
          <w:sz w:val="24"/>
          <w:szCs w:val="24"/>
        </w:rPr>
        <w:t xml:space="preserve">alue from 4.3eV~5.01eV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&lt;EndNote&gt;&lt;Cite&gt;&lt;Author&gt;Ahn&lt;/Author&gt;&lt;Year&gt;2009&lt;/Year&gt;&lt;RecNum&gt;12769&lt;/RecNum&gt;&lt;DisplayText&gt;[69]&lt;/DisplayText&gt;&lt;record&gt;&lt;rec-number&gt;12769&lt;/rec-number&gt;&lt;foreign-keys&gt;&lt;key app="EN" db-id="trr0vxati0xawsee05evpz24zzaxvwxzzra2"&gt;12769&lt;/key&gt;&lt;/foreign-keys&gt;&lt;ref-type name="Journal Article"&gt;17&lt;/ref-type&gt;&lt;contributors&gt;&lt;authors&gt;&lt;author&gt;Ahn, Byung Du&lt;/author&gt;&lt;author&gt;Jeong, Woong Hee&lt;/author&gt;&lt;author&gt;Shin, Hyun Soo&lt;/author&gt;&lt;author&gt;Kim, Dong Lim&lt;/author&gt;&lt;author&gt;Kim, Hyun Jae&lt;/author&gt;&lt;author&gt;Jeong, Jae Kyeong&lt;/author&gt;&lt;author&gt;Choi, Sung-Hwan&lt;/author&gt;&lt;author&gt;Han, Min-Koo&lt;/author&gt;&lt;/authors&gt;&lt;/contributors&gt;&lt;titles&gt;&lt;title&gt;Effect of Excimer Laser Annealing on the Performance of Amorphous Indium Gallium Zinc Oxide Thin-Film Transistors&lt;/title&gt;&lt;secondary-title&gt;Electrochemical and Solid-State Letters&lt;/secondary-title&gt;&lt;/titles&gt;&lt;periodical&gt;&lt;full-title&gt;Electrochemical and Solid-State Letters&lt;/full-title&gt;&lt;/periodical&gt;&lt;pages&gt;H430-H432&lt;/pages&gt;&lt;volume&gt;12&lt;/volume&gt;&lt;number&gt;12&lt;/number&gt;&lt;dates&gt;&lt;year&gt;2009&lt;/year&gt;&lt;pub-dates&gt;&lt;date&gt;January 1, 2009&lt;/date&gt;&lt;/pub-dates&gt;&lt;/dates&gt;&lt;urls&gt;&lt;related-urls&gt;&lt;url&gt;http://esl.ecsdl.org/content/12/12/H430.abstract&lt;/url&gt;&lt;/related-urls&gt;&lt;/urls&gt;&lt;electronic-resource-num&gt;10.1149/1.3231132&lt;/electronic-resource-num&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69" w:tooltip="Ahn, 2009 #12769" w:history="1">
        <w:r w:rsidR="00472842">
          <w:rPr>
            <w:rFonts w:ascii="Times New Roman" w:hAnsi="Times New Roman"/>
            <w:noProof/>
            <w:sz w:val="24"/>
            <w:szCs w:val="24"/>
          </w:rPr>
          <w:t>69</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In this study, chromium (Cr) or Ti/Au metal layer</w:t>
      </w:r>
      <w:r>
        <w:rPr>
          <w:rFonts w:ascii="Times New Roman" w:hAnsi="Times New Roman"/>
          <w:sz w:val="24"/>
          <w:szCs w:val="24"/>
        </w:rPr>
        <w:t>s</w:t>
      </w:r>
      <w:r>
        <w:rPr>
          <w:rFonts w:ascii="Times New Roman" w:hAnsi="Times New Roman" w:hint="eastAsia"/>
          <w:sz w:val="24"/>
          <w:szCs w:val="24"/>
        </w:rPr>
        <w:t xml:space="preserve"> are used as source</w:t>
      </w:r>
      <w:r>
        <w:rPr>
          <w:rFonts w:ascii="Times New Roman" w:hAnsi="Times New Roman"/>
          <w:sz w:val="24"/>
          <w:szCs w:val="24"/>
        </w:rPr>
        <w:t>/</w:t>
      </w:r>
      <w:r>
        <w:rPr>
          <w:rFonts w:ascii="Times New Roman" w:hAnsi="Times New Roman" w:hint="eastAsia"/>
          <w:sz w:val="24"/>
          <w:szCs w:val="24"/>
        </w:rPr>
        <w:t>drain electrode</w:t>
      </w:r>
      <w:r>
        <w:rPr>
          <w:rFonts w:ascii="Times New Roman" w:hAnsi="Times New Roman"/>
          <w:sz w:val="24"/>
          <w:szCs w:val="24"/>
        </w:rPr>
        <w:t>s</w:t>
      </w:r>
      <w:r>
        <w:rPr>
          <w:rFonts w:ascii="Times New Roman" w:hAnsi="Times New Roman" w:hint="eastAsia"/>
          <w:sz w:val="24"/>
          <w:szCs w:val="24"/>
        </w:rPr>
        <w:t xml:space="preserve"> in our TFTs because of its relative low resistivity, ohmic contact between IGZO and S/D electrode, and high etch selectivity between IGZO and Cr electrode during S/D wet etch. The Cr source/drain electrode is deposited 200nm </w:t>
      </w:r>
      <w:r>
        <w:rPr>
          <w:rFonts w:ascii="Times New Roman" w:hAnsi="Times New Roman"/>
          <w:sz w:val="24"/>
          <w:szCs w:val="24"/>
        </w:rPr>
        <w:t xml:space="preserve">thick </w:t>
      </w:r>
      <w:r>
        <w:rPr>
          <w:rFonts w:ascii="Times New Roman" w:hAnsi="Times New Roman" w:hint="eastAsia"/>
          <w:sz w:val="24"/>
          <w:szCs w:val="24"/>
        </w:rPr>
        <w:t xml:space="preserve">by rf magnetron sputter </w:t>
      </w:r>
      <w:r w:rsidRPr="002C58D8">
        <w:rPr>
          <w:rFonts w:ascii="Times New Roman" w:hAnsi="Times New Roman"/>
          <w:sz w:val="24"/>
          <w:szCs w:val="24"/>
        </w:rPr>
        <w:t xml:space="preserve">with substrate bias 5V to decrease resistivity and film stress (as already reported chapter 2 gate electrode </w:t>
      </w:r>
      <w:r>
        <w:rPr>
          <w:rFonts w:ascii="Times New Roman" w:hAnsi="Times New Roman"/>
          <w:sz w:val="24"/>
          <w:szCs w:val="24"/>
        </w:rPr>
        <w:t>section</w:t>
      </w:r>
      <w:r w:rsidRPr="002C58D8">
        <w:rPr>
          <w:rFonts w:ascii="Times New Roman" w:hAnsi="Times New Roman"/>
          <w:sz w:val="24"/>
          <w:szCs w:val="24"/>
        </w:rPr>
        <w:t>), and pattern</w:t>
      </w:r>
      <w:r>
        <w:rPr>
          <w:rFonts w:ascii="Times New Roman" w:hAnsi="Times New Roman"/>
          <w:sz w:val="24"/>
          <w:szCs w:val="24"/>
        </w:rPr>
        <w:t>ed</w:t>
      </w:r>
      <w:r w:rsidRPr="002C58D8">
        <w:rPr>
          <w:rFonts w:ascii="Times New Roman" w:hAnsi="Times New Roman"/>
          <w:sz w:val="24"/>
          <w:szCs w:val="24"/>
        </w:rPr>
        <w:t xml:space="preserve"> by wet etching using Cr etchant</w:t>
      </w:r>
      <w:r>
        <w:rPr>
          <w:rFonts w:ascii="Times New Roman" w:hAnsi="Times New Roman"/>
          <w:sz w:val="24"/>
          <w:szCs w:val="24"/>
        </w:rPr>
        <w:t>,</w:t>
      </w:r>
      <w:r w:rsidRPr="002C58D8">
        <w:rPr>
          <w:rFonts w:ascii="Times New Roman" w:hAnsi="Times New Roman"/>
          <w:sz w:val="24"/>
          <w:szCs w:val="24"/>
        </w:rPr>
        <w:t xml:space="preserve"> which has selectivity of Cr/a-IGZO=13 </w:t>
      </w:r>
      <w:r w:rsidRPr="002C58D8">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&lt;EndNote&gt;&lt;Cite&gt;&lt;Author&gt;Kwon&lt;/Author&gt;&lt;Year&gt;2010&lt;/Year&gt;&lt;RecNum&gt;12770&lt;/RecNum&gt;&lt;DisplayText&gt;[70]&lt;/DisplayText&gt;&lt;record&gt;&lt;rec-number&gt;12770&lt;/rec-number&gt;&lt;foreign-keys&gt;&lt;key app="EN" db-id="trr0vxati0xawsee05evpz24zzaxvwxzzra2"&gt;12770&lt;/key&gt;&lt;/foreign-keys&gt;&lt;ref-type name="Thesis"&gt;32&lt;/ref-type&gt;&lt;contributors&gt;&lt;authors&gt;&lt;author&gt;Seyeoul Kwon&lt;/author&gt;&lt;/authors&gt;&lt;/contributors&gt;&lt;titles&gt;&lt;title&gt;Charaacterization and Fabrication of Active Matrix Thin Film Transistors for and Addresable Microfluidic Electrowetting Channel Device&lt;/title&gt;&lt;secondary-title&gt;Materials Science Engineering&lt;/secondary-title&gt;&lt;/titles&gt;&lt;dates&gt;&lt;year&gt;2010&lt;/year&gt;&lt;/dates&gt;&lt;publisher&gt;University of Tennessee&lt;/publisher&gt;&lt;urls&gt;&lt;/urls&gt;&lt;/record&gt;&lt;/Cite&gt;&lt;/EndNote&gt;</w:instrText>
      </w:r>
      <w:r w:rsidRPr="002C58D8">
        <w:rPr>
          <w:rFonts w:ascii="Times New Roman" w:hAnsi="Times New Roman"/>
          <w:sz w:val="24"/>
          <w:szCs w:val="24"/>
        </w:rPr>
        <w:fldChar w:fldCharType="separate"/>
      </w:r>
      <w:r w:rsidR="00472842">
        <w:rPr>
          <w:rFonts w:ascii="Times New Roman" w:hAnsi="Times New Roman"/>
          <w:noProof/>
          <w:sz w:val="24"/>
          <w:szCs w:val="24"/>
        </w:rPr>
        <w:t>[</w:t>
      </w:r>
      <w:hyperlink w:anchor="_ENREF_70" w:tooltip="Kwon, 2010 #12770" w:history="1">
        <w:r w:rsidR="00472842">
          <w:rPr>
            <w:rFonts w:ascii="Times New Roman" w:hAnsi="Times New Roman"/>
            <w:noProof/>
            <w:sz w:val="24"/>
            <w:szCs w:val="24"/>
          </w:rPr>
          <w:t>70</w:t>
        </w:r>
      </w:hyperlink>
      <w:r w:rsidR="00472842">
        <w:rPr>
          <w:rFonts w:ascii="Times New Roman" w:hAnsi="Times New Roman"/>
          <w:noProof/>
          <w:sz w:val="24"/>
          <w:szCs w:val="24"/>
        </w:rPr>
        <w:t>]</w:t>
      </w:r>
      <w:r w:rsidRPr="002C58D8">
        <w:rPr>
          <w:rFonts w:ascii="Times New Roman" w:hAnsi="Times New Roman"/>
          <w:sz w:val="24"/>
          <w:szCs w:val="24"/>
        </w:rPr>
        <w:fldChar w:fldCharType="end"/>
      </w:r>
      <w:r w:rsidRPr="002C58D8">
        <w:rPr>
          <w:rFonts w:ascii="Times New Roman" w:hAnsi="Times New Roman"/>
          <w:sz w:val="24"/>
          <w:szCs w:val="24"/>
        </w:rPr>
        <w:t>.</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2409F0">
        <w:rPr>
          <w:noProof/>
        </w:rPr>
        <w:lastRenderedPageBreak/>
        <w:drawing>
          <wp:inline distT="0" distB="0" distL="0" distR="0" wp14:anchorId="35BD1730" wp14:editId="322F6DC5">
            <wp:extent cx="3307743" cy="2698188"/>
            <wp:effectExtent l="0" t="0" r="6985" b="6985"/>
            <wp:docPr id="21599" name="그림 2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318196" cy="2706714"/>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r w:rsidRPr="00393B93">
        <w:rPr>
          <w:rFonts w:ascii="Times New Roman" w:hAnsi="Times New Roman"/>
          <w:bCs/>
          <w:sz w:val="24"/>
          <w:szCs w:val="24"/>
        </w:rPr>
        <w:t>Figure 2-5. Schematic diagram the S/D contact resistance between S/D and IGZO layer, and channel resistance of IGZO layer</w:t>
      </w:r>
    </w:p>
    <w:p w:rsidR="0088635F" w:rsidRPr="00393B93" w:rsidRDefault="0088635F" w:rsidP="00225D1A">
      <w:pPr>
        <w:spacing w:line="480" w:lineRule="auto"/>
        <w:ind w:left="360"/>
        <w:jc w:val="both"/>
        <w:rPr>
          <w:rFonts w:ascii="Times New Roman" w:hAnsi="Times New Roman"/>
          <w:sz w:val="24"/>
          <w:szCs w:val="24"/>
        </w:rPr>
      </w:pPr>
    </w:p>
    <w:p w:rsidR="0088635F" w:rsidRDefault="0088635F" w:rsidP="00225D1A">
      <w:pPr>
        <w:keepNext/>
        <w:spacing w:line="480" w:lineRule="auto"/>
        <w:jc w:val="center"/>
      </w:pPr>
      <w:r w:rsidRPr="002409F0">
        <w:rPr>
          <w:noProof/>
        </w:rPr>
        <w:lastRenderedPageBreak/>
        <w:drawing>
          <wp:inline distT="0" distB="0" distL="0" distR="0" wp14:anchorId="6092F688" wp14:editId="0108A2B1">
            <wp:extent cx="5200153" cy="4875142"/>
            <wp:effectExtent l="0" t="0" r="635" b="1905"/>
            <wp:docPr id="21600" name="그림 2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211305" cy="4885597"/>
                    </a:xfrm>
                    <a:prstGeom prst="rect">
                      <a:avLst/>
                    </a:prstGeom>
                    <a:noFill/>
                    <a:ln>
                      <a:noFill/>
                    </a:ln>
                  </pic:spPr>
                </pic:pic>
              </a:graphicData>
            </a:graphic>
          </wp:inline>
        </w:drawing>
      </w:r>
    </w:p>
    <w:p w:rsidR="00770680" w:rsidRDefault="0088635F" w:rsidP="00225D1A">
      <w:pPr>
        <w:spacing w:line="480" w:lineRule="auto"/>
        <w:jc w:val="both"/>
        <w:rPr>
          <w:rFonts w:ascii="Times New Roman" w:hAnsi="Times New Roman"/>
          <w:sz w:val="24"/>
          <w:szCs w:val="24"/>
        </w:rPr>
      </w:pPr>
      <w:r w:rsidRPr="001874A0">
        <w:rPr>
          <w:rFonts w:ascii="Times New Roman" w:hAnsi="Times New Roman"/>
          <w:sz w:val="24"/>
          <w:szCs w:val="24"/>
        </w:rPr>
        <w:t>Figure 2.6 Band diagram the match-up between S/D metal and semiconductor layer (a) metal and n-type semiconductor before contact (b) metal and n-type semiconductor after contact (c) metal and n-type semiconductor contact with reverse bias (d) metal and n-type s</w:t>
      </w:r>
      <w:r w:rsidR="00770680">
        <w:rPr>
          <w:rFonts w:ascii="Times New Roman" w:hAnsi="Times New Roman"/>
          <w:sz w:val="24"/>
          <w:szCs w:val="24"/>
        </w:rPr>
        <w:t>emiconductor with forward bias</w:t>
      </w:r>
    </w:p>
    <w:p w:rsidR="0088635F" w:rsidRDefault="00770680" w:rsidP="00225D1A">
      <w:pPr>
        <w:spacing w:line="480" w:lineRule="auto"/>
        <w:jc w:val="both"/>
        <w:rPr>
          <w:rFonts w:ascii="Times New Roman" w:hAnsi="Times New Roman"/>
          <w:sz w:val="24"/>
          <w:szCs w:val="24"/>
        </w:rPr>
      </w:pPr>
      <w:r w:rsidRPr="00770680">
        <w:rPr>
          <w:rFonts w:ascii="Times New Roman" w:hAnsi="Times New Roman" w:hint="eastAsia"/>
          <w:i/>
          <w:sz w:val="24"/>
          <w:szCs w:val="24"/>
        </w:rPr>
        <w:t xml:space="preserve">D.A. </w:t>
      </w:r>
      <w:proofErr w:type="spellStart"/>
      <w:r w:rsidRPr="00770680">
        <w:rPr>
          <w:rFonts w:ascii="Times New Roman" w:hAnsi="Times New Roman" w:hint="eastAsia"/>
          <w:i/>
          <w:sz w:val="24"/>
          <w:szCs w:val="24"/>
        </w:rPr>
        <w:t>Neamen</w:t>
      </w:r>
      <w:proofErr w:type="spellEnd"/>
      <w:r w:rsidRPr="00770680">
        <w:rPr>
          <w:rFonts w:ascii="Times New Roman" w:hAnsi="Times New Roman" w:hint="eastAsia"/>
          <w:i/>
          <w:sz w:val="24"/>
          <w:szCs w:val="24"/>
        </w:rPr>
        <w:t xml:space="preserve"> et al, </w:t>
      </w:r>
      <w:r w:rsidRPr="00770680">
        <w:rPr>
          <w:rFonts w:ascii="Times New Roman" w:hAnsi="Times New Roman"/>
          <w:i/>
          <w:sz w:val="24"/>
          <w:szCs w:val="24"/>
        </w:rPr>
        <w:t>“</w:t>
      </w:r>
      <w:r w:rsidRPr="00770680">
        <w:rPr>
          <w:rFonts w:ascii="Times New Roman" w:hAnsi="Times New Roman" w:hint="eastAsia"/>
          <w:i/>
          <w:sz w:val="24"/>
          <w:szCs w:val="24"/>
        </w:rPr>
        <w:t>Semiconductor Physics and Devices</w:t>
      </w:r>
      <w:r w:rsidRPr="00770680">
        <w:rPr>
          <w:rFonts w:ascii="Times New Roman" w:hAnsi="Times New Roman"/>
          <w:i/>
          <w:sz w:val="24"/>
          <w:szCs w:val="24"/>
        </w:rPr>
        <w:t>”</w:t>
      </w:r>
      <w:r>
        <w:rPr>
          <w:rFonts w:ascii="Times New Roman" w:hAnsi="Times New Roman" w:hint="eastAsia"/>
          <w:sz w:val="24"/>
          <w:szCs w:val="24"/>
        </w:rPr>
        <w:t xml:space="preserve">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&lt;EndNote&gt;&lt;Cite&gt;&lt;Author&gt;Neamen&lt;/Author&gt;&lt;Year&gt;1997&lt;/Year&gt;&lt;RecNum&gt;12863&lt;/RecNum&gt;&lt;DisplayText&gt;[68]&lt;/DisplayText&gt;&lt;record&gt;&lt;rec-number&gt;12863&lt;/rec-number&gt;&lt;foreign-keys&gt;&lt;key app="EN" db-id="trr0vxati0xawsee05evpz24zzaxvwxzzra2"&gt;12863&lt;/key&gt;&lt;/foreign-keys&gt;&lt;ref-type name="Book"&gt;6&lt;/ref-type&gt;&lt;contributors&gt;&lt;authors&gt;&lt;author&gt;D.A. Neamen&lt;/author&gt;&lt;/authors&gt;&lt;/contributors&gt;&lt;titles&gt;&lt;title&gt;Semiconductor Physics and Devices&lt;/title&gt;&lt;/titles&gt;&lt;dates&gt;&lt;year&gt;1997&lt;/year&gt;&lt;/dates&gt;&lt;publisher&gt;The McGraw-Hill Companies&lt;/publisher&gt;&lt;urls&gt;&lt;/urls&gt;&lt;/record&gt;&lt;/Cite&gt;&lt;/EndNote&gt;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68" w:tooltip="Neamen, 1997 #12863" w:history="1">
        <w:r w:rsidR="00472842">
          <w:rPr>
            <w:rFonts w:ascii="Times New Roman" w:hAnsi="Times New Roman"/>
            <w:noProof/>
            <w:sz w:val="24"/>
            <w:szCs w:val="24"/>
          </w:rPr>
          <w:t>68</w:t>
        </w:r>
      </w:hyperlink>
      <w:r w:rsidR="00472842">
        <w:rPr>
          <w:rFonts w:ascii="Times New Roman" w:hAnsi="Times New Roman"/>
          <w:noProof/>
          <w:sz w:val="24"/>
          <w:szCs w:val="24"/>
        </w:rPr>
        <w:t>]</w:t>
      </w:r>
      <w:r>
        <w:rPr>
          <w:rFonts w:ascii="Times New Roman" w:hAnsi="Times New Roman"/>
          <w:sz w:val="24"/>
          <w:szCs w:val="24"/>
        </w:rPr>
        <w:fldChar w:fldCharType="end"/>
      </w:r>
    </w:p>
    <w:p w:rsidR="00A72773" w:rsidRDefault="00A72773" w:rsidP="00225D1A">
      <w:pPr>
        <w:spacing w:line="480" w:lineRule="auto"/>
        <w:jc w:val="both"/>
        <w:rPr>
          <w:rFonts w:ascii="Times New Roman" w:hAnsi="Times New Roman"/>
          <w:sz w:val="24"/>
          <w:szCs w:val="24"/>
        </w:rPr>
      </w:pPr>
    </w:p>
    <w:p w:rsidR="00A72773" w:rsidRDefault="00A72773" w:rsidP="00225D1A">
      <w:pPr>
        <w:spacing w:line="480" w:lineRule="auto"/>
        <w:jc w:val="both"/>
        <w:rPr>
          <w:rFonts w:ascii="Times New Roman" w:hAnsi="Times New Roman"/>
          <w:sz w:val="24"/>
          <w:szCs w:val="24"/>
        </w:rPr>
      </w:pPr>
    </w:p>
    <w:p w:rsidR="00A72773" w:rsidRPr="00C13EFA" w:rsidRDefault="00A72773" w:rsidP="00225D1A">
      <w:pPr>
        <w:spacing w:line="480" w:lineRule="auto"/>
        <w:jc w:val="both"/>
        <w:rPr>
          <w:rFonts w:ascii="Times New Roman" w:hAnsi="Times New Roman"/>
          <w:bCs/>
          <w:sz w:val="24"/>
          <w:szCs w:val="24"/>
        </w:rPr>
      </w:pPr>
      <w:proofErr w:type="gramStart"/>
      <w:r>
        <w:rPr>
          <w:rFonts w:ascii="Times New Roman" w:hAnsi="Times New Roman"/>
          <w:bCs/>
          <w:sz w:val="24"/>
          <w:szCs w:val="24"/>
        </w:rPr>
        <w:lastRenderedPageBreak/>
        <w:t>Table 2</w:t>
      </w:r>
      <w:r>
        <w:rPr>
          <w:rFonts w:ascii="Times New Roman" w:hAnsi="Times New Roman" w:hint="eastAsia"/>
          <w:bCs/>
          <w:sz w:val="24"/>
          <w:szCs w:val="24"/>
        </w:rPr>
        <w:t>-</w:t>
      </w:r>
      <w:r w:rsidRPr="00C13EFA">
        <w:rPr>
          <w:rFonts w:ascii="Times New Roman" w:hAnsi="Times New Roman"/>
          <w:bCs/>
          <w:sz w:val="24"/>
          <w:szCs w:val="24"/>
        </w:rPr>
        <w:t>2</w:t>
      </w:r>
      <w:r>
        <w:rPr>
          <w:rFonts w:ascii="Times New Roman" w:hAnsi="Times New Roman" w:hint="eastAsia"/>
          <w:bCs/>
          <w:sz w:val="24"/>
          <w:szCs w:val="24"/>
        </w:rPr>
        <w:t>.</w:t>
      </w:r>
      <w:proofErr w:type="gramEnd"/>
      <w:r w:rsidRPr="00C13EFA">
        <w:rPr>
          <w:rFonts w:ascii="Times New Roman" w:hAnsi="Times New Roman"/>
          <w:bCs/>
          <w:sz w:val="24"/>
          <w:szCs w:val="24"/>
        </w:rPr>
        <w:t xml:space="preserve"> </w:t>
      </w:r>
      <w:r>
        <w:rPr>
          <w:rFonts w:ascii="Times New Roman" w:hAnsi="Times New Roman" w:hint="eastAsia"/>
          <w:bCs/>
          <w:sz w:val="24"/>
          <w:szCs w:val="24"/>
        </w:rPr>
        <w:t>W</w:t>
      </w:r>
      <w:r w:rsidRPr="00C13EFA">
        <w:rPr>
          <w:rFonts w:ascii="Times New Roman" w:hAnsi="Times New Roman"/>
          <w:bCs/>
          <w:sz w:val="24"/>
          <w:szCs w:val="24"/>
        </w:rPr>
        <w:t xml:space="preserve">ork function of different metals </w:t>
      </w:r>
    </w:p>
    <w:p w:rsidR="0088635F" w:rsidRDefault="0088635F" w:rsidP="00225D1A">
      <w:pPr>
        <w:keepNext/>
        <w:spacing w:line="480" w:lineRule="auto"/>
        <w:jc w:val="center"/>
      </w:pPr>
      <w:r w:rsidRPr="002409F0">
        <w:rPr>
          <w:noProof/>
        </w:rPr>
        <w:drawing>
          <wp:inline distT="0" distB="0" distL="0" distR="0" wp14:anchorId="43560743" wp14:editId="56618090">
            <wp:extent cx="2390775" cy="3990975"/>
            <wp:effectExtent l="0" t="0" r="9525" b="9525"/>
            <wp:docPr id="21601" name="그림 2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390775" cy="3990975"/>
                    </a:xfrm>
                    <a:prstGeom prst="rect">
                      <a:avLst/>
                    </a:prstGeom>
                    <a:noFill/>
                    <a:ln>
                      <a:noFill/>
                    </a:ln>
                  </pic:spPr>
                </pic:pic>
              </a:graphicData>
            </a:graphic>
          </wp:inline>
        </w:drawing>
      </w:r>
    </w:p>
    <w:p w:rsidR="0088635F" w:rsidRPr="00C13EFA" w:rsidRDefault="0088635F" w:rsidP="00225D1A">
      <w:pPr>
        <w:spacing w:line="480" w:lineRule="auto"/>
        <w:jc w:val="both"/>
        <w:rPr>
          <w:rFonts w:ascii="Times New Roman" w:hAnsi="Times New Roman"/>
          <w:sz w:val="24"/>
          <w:szCs w:val="24"/>
        </w:rPr>
      </w:pPr>
    </w:p>
    <w:p w:rsidR="0088635F" w:rsidRPr="00C13EFA"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A72773" w:rsidRDefault="00A72773"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Pr="002C58D8" w:rsidRDefault="0088635F" w:rsidP="00225D1A">
      <w:pPr>
        <w:pStyle w:val="a5"/>
        <w:numPr>
          <w:ilvl w:val="2"/>
          <w:numId w:val="4"/>
        </w:numPr>
        <w:spacing w:line="480" w:lineRule="auto"/>
        <w:ind w:leftChars="0"/>
        <w:rPr>
          <w:rFonts w:ascii="Times New Roman" w:hAnsi="Times New Roman" w:cs="Times New Roman"/>
          <w:sz w:val="24"/>
          <w:szCs w:val="24"/>
        </w:rPr>
      </w:pPr>
      <w:r w:rsidRPr="002C58D8">
        <w:rPr>
          <w:rFonts w:ascii="Times New Roman" w:hAnsi="Times New Roman" w:cs="Times New Roman"/>
          <w:sz w:val="24"/>
          <w:szCs w:val="24"/>
        </w:rPr>
        <w:lastRenderedPageBreak/>
        <w:t>Passivation layer</w:t>
      </w:r>
    </w:p>
    <w:p w:rsidR="0088635F" w:rsidRDefault="0088635F"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A passivation layer in </w:t>
      </w:r>
      <w:r>
        <w:rPr>
          <w:rFonts w:eastAsiaTheme="minorEastAsia"/>
          <w:sz w:val="24"/>
          <w:szCs w:val="24"/>
          <w:lang w:eastAsia="ko-KR"/>
        </w:rPr>
        <w:t>a</w:t>
      </w:r>
      <w:r>
        <w:rPr>
          <w:rFonts w:eastAsiaTheme="minorEastAsia" w:hint="eastAsia"/>
          <w:sz w:val="24"/>
          <w:szCs w:val="24"/>
          <w:lang w:eastAsia="ko-KR"/>
        </w:rPr>
        <w:t xml:space="preserve"> TFT commonly has been used to protect the device from subsequent post process</w:t>
      </w:r>
      <w:r>
        <w:rPr>
          <w:rFonts w:eastAsiaTheme="minorEastAsia"/>
          <w:sz w:val="24"/>
          <w:szCs w:val="24"/>
          <w:lang w:eastAsia="ko-KR"/>
        </w:rPr>
        <w:t>ing</w:t>
      </w:r>
      <w:r>
        <w:rPr>
          <w:rFonts w:eastAsiaTheme="minorEastAsia" w:hint="eastAsia"/>
          <w:sz w:val="24"/>
          <w:szCs w:val="24"/>
          <w:lang w:eastAsia="ko-KR"/>
        </w:rPr>
        <w:t xml:space="preserve"> and </w:t>
      </w:r>
      <w:r>
        <w:rPr>
          <w:rFonts w:eastAsiaTheme="minorEastAsia"/>
          <w:sz w:val="24"/>
          <w:szCs w:val="24"/>
          <w:lang w:eastAsia="ko-KR"/>
        </w:rPr>
        <w:t xml:space="preserve">the </w:t>
      </w:r>
      <w:r>
        <w:rPr>
          <w:rFonts w:eastAsiaTheme="minorEastAsia" w:hint="eastAsia"/>
          <w:sz w:val="24"/>
          <w:szCs w:val="24"/>
          <w:lang w:eastAsia="ko-KR"/>
        </w:rPr>
        <w:t>external environment. In case of AOSs, the passivation layer affects the electrical characteristics of TFTs and the stability because of the sensitive back-channel effects of semiconductor layer. This topic will be studied in detail in chapter 4. We deposit the different passivation materials (such as SiO</w:t>
      </w:r>
      <w:r w:rsidRPr="00801D03">
        <w:rPr>
          <w:rFonts w:eastAsiaTheme="minorEastAsia" w:hint="eastAsia"/>
          <w:sz w:val="24"/>
          <w:szCs w:val="24"/>
          <w:vertAlign w:val="subscript"/>
          <w:lang w:eastAsia="ko-KR"/>
        </w:rPr>
        <w:t>2</w:t>
      </w:r>
      <w:r>
        <w:rPr>
          <w:rFonts w:eastAsiaTheme="minorEastAsia" w:hint="eastAsia"/>
          <w:sz w:val="24"/>
          <w:szCs w:val="24"/>
          <w:lang w:eastAsia="ko-KR"/>
        </w:rPr>
        <w:t>, SiN</w:t>
      </w:r>
      <w:r w:rsidRPr="00801D03">
        <w:rPr>
          <w:rFonts w:eastAsiaTheme="minorEastAsia" w:hint="eastAsia"/>
          <w:sz w:val="24"/>
          <w:szCs w:val="24"/>
          <w:vertAlign w:val="subscript"/>
          <w:lang w:eastAsia="ko-KR"/>
        </w:rPr>
        <w:t>x</w:t>
      </w:r>
      <w:r>
        <w:rPr>
          <w:rFonts w:eastAsiaTheme="minorEastAsia" w:hint="eastAsia"/>
          <w:sz w:val="24"/>
          <w:szCs w:val="24"/>
          <w:lang w:eastAsia="ko-KR"/>
        </w:rPr>
        <w:t>, Hf</w:t>
      </w:r>
      <w:r w:rsidRPr="00801D03">
        <w:rPr>
          <w:rFonts w:eastAsiaTheme="minorEastAsia" w:hint="eastAsia"/>
          <w:sz w:val="24"/>
          <w:szCs w:val="24"/>
          <w:vertAlign w:val="subscript"/>
          <w:lang w:eastAsia="ko-KR"/>
        </w:rPr>
        <w:t>2</w:t>
      </w:r>
      <w:r>
        <w:rPr>
          <w:rFonts w:eastAsiaTheme="minorEastAsia" w:hint="eastAsia"/>
          <w:sz w:val="24"/>
          <w:szCs w:val="24"/>
          <w:lang w:eastAsia="ko-KR"/>
        </w:rPr>
        <w:t>O</w:t>
      </w:r>
      <w:r w:rsidRPr="00801D03">
        <w:rPr>
          <w:rFonts w:eastAsiaTheme="minorEastAsia" w:hint="eastAsia"/>
          <w:sz w:val="24"/>
          <w:szCs w:val="24"/>
          <w:vertAlign w:val="subscript"/>
          <w:lang w:eastAsia="ko-KR"/>
        </w:rPr>
        <w:t>3</w:t>
      </w:r>
      <w:r>
        <w:rPr>
          <w:rFonts w:eastAsiaTheme="minorEastAsia" w:hint="eastAsia"/>
          <w:sz w:val="24"/>
          <w:szCs w:val="24"/>
          <w:lang w:eastAsia="ko-KR"/>
        </w:rPr>
        <w:t>, Al</w:t>
      </w:r>
      <w:r w:rsidRPr="00801D03">
        <w:rPr>
          <w:rFonts w:eastAsiaTheme="minorEastAsia" w:hint="eastAsia"/>
          <w:sz w:val="24"/>
          <w:szCs w:val="24"/>
          <w:vertAlign w:val="subscript"/>
          <w:lang w:eastAsia="ko-KR"/>
        </w:rPr>
        <w:t>2</w:t>
      </w:r>
      <w:r>
        <w:rPr>
          <w:rFonts w:eastAsiaTheme="minorEastAsia" w:hint="eastAsia"/>
          <w:sz w:val="24"/>
          <w:szCs w:val="24"/>
          <w:lang w:eastAsia="ko-KR"/>
        </w:rPr>
        <w:t>O</w:t>
      </w:r>
      <w:r w:rsidRPr="00801D03">
        <w:rPr>
          <w:rFonts w:eastAsiaTheme="minorEastAsia" w:hint="eastAsia"/>
          <w:sz w:val="24"/>
          <w:szCs w:val="24"/>
          <w:vertAlign w:val="subscript"/>
          <w:lang w:eastAsia="ko-KR"/>
        </w:rPr>
        <w:t>3</w:t>
      </w:r>
      <w:r>
        <w:rPr>
          <w:rFonts w:eastAsiaTheme="minorEastAsia" w:hint="eastAsia"/>
          <w:sz w:val="24"/>
          <w:szCs w:val="24"/>
          <w:lang w:eastAsia="ko-KR"/>
        </w:rPr>
        <w:t>, and Y</w:t>
      </w:r>
      <w:r w:rsidRPr="00801D03">
        <w:rPr>
          <w:rFonts w:eastAsiaTheme="minorEastAsia" w:hint="eastAsia"/>
          <w:sz w:val="24"/>
          <w:szCs w:val="24"/>
          <w:vertAlign w:val="subscript"/>
          <w:lang w:eastAsia="ko-KR"/>
        </w:rPr>
        <w:t>2</w:t>
      </w:r>
      <w:r>
        <w:rPr>
          <w:rFonts w:eastAsiaTheme="minorEastAsia" w:hint="eastAsia"/>
          <w:sz w:val="24"/>
          <w:szCs w:val="24"/>
          <w:lang w:eastAsia="ko-KR"/>
        </w:rPr>
        <w:t>O</w:t>
      </w:r>
      <w:r w:rsidRPr="00801D03">
        <w:rPr>
          <w:rFonts w:eastAsiaTheme="minorEastAsia" w:hint="eastAsia"/>
          <w:sz w:val="24"/>
          <w:szCs w:val="24"/>
          <w:vertAlign w:val="subscript"/>
          <w:lang w:eastAsia="ko-KR"/>
        </w:rPr>
        <w:t>3</w:t>
      </w:r>
      <w:r>
        <w:rPr>
          <w:rFonts w:eastAsiaTheme="minorEastAsia" w:hint="eastAsia"/>
          <w:sz w:val="24"/>
          <w:szCs w:val="24"/>
          <w:lang w:eastAsia="ko-KR"/>
        </w:rPr>
        <w:t>) using different deposition methods. We optimize the material of passivation layer and deposition method, and we investigate the mechanism why</w:t>
      </w:r>
      <w:r>
        <w:rPr>
          <w:rFonts w:eastAsiaTheme="minorEastAsia"/>
          <w:sz w:val="24"/>
          <w:szCs w:val="24"/>
          <w:lang w:eastAsia="ko-KR"/>
        </w:rPr>
        <w:t xml:space="preserve"> and how the</w:t>
      </w:r>
      <w:r>
        <w:rPr>
          <w:rFonts w:eastAsiaTheme="minorEastAsia" w:hint="eastAsia"/>
          <w:sz w:val="24"/>
          <w:szCs w:val="24"/>
          <w:lang w:eastAsia="ko-KR"/>
        </w:rPr>
        <w:t xml:space="preserve"> passivation layer affects the electronic characteristics of a-IGZO TFTs. Currently our standard process of passivation layer consist</w:t>
      </w:r>
      <w:r>
        <w:rPr>
          <w:rFonts w:eastAsiaTheme="minorEastAsia"/>
          <w:sz w:val="24"/>
          <w:szCs w:val="24"/>
          <w:lang w:eastAsia="ko-KR"/>
        </w:rPr>
        <w:t>s</w:t>
      </w:r>
      <w:r>
        <w:rPr>
          <w:rFonts w:eastAsiaTheme="minorEastAsia" w:hint="eastAsia"/>
          <w:sz w:val="24"/>
          <w:szCs w:val="24"/>
          <w:lang w:eastAsia="ko-KR"/>
        </w:rPr>
        <w:t xml:space="preserve"> of a 200nm SiO</w:t>
      </w:r>
      <w:r w:rsidRPr="00801D03">
        <w:rPr>
          <w:rFonts w:eastAsiaTheme="minorEastAsia" w:hint="eastAsia"/>
          <w:sz w:val="24"/>
          <w:szCs w:val="24"/>
          <w:vertAlign w:val="subscript"/>
          <w:lang w:eastAsia="ko-KR"/>
        </w:rPr>
        <w:t>2</w:t>
      </w:r>
      <w:r>
        <w:rPr>
          <w:rFonts w:eastAsiaTheme="minorEastAsia" w:hint="eastAsia"/>
          <w:sz w:val="24"/>
          <w:szCs w:val="24"/>
          <w:lang w:eastAsia="ko-KR"/>
        </w:rPr>
        <w:t xml:space="preserve"> which is deposited by 200</w:t>
      </w:r>
      <w:r>
        <w:rPr>
          <w:rFonts w:ascii="맑은 고딕" w:eastAsia="맑은 고딕" w:hAnsi="맑은 고딕" w:hint="eastAsia"/>
          <w:sz w:val="24"/>
          <w:szCs w:val="24"/>
          <w:lang w:eastAsia="ko-KR"/>
        </w:rPr>
        <w:t>℃</w:t>
      </w:r>
      <w:r>
        <w:rPr>
          <w:rFonts w:eastAsiaTheme="minorEastAsia" w:hint="eastAsia"/>
          <w:sz w:val="24"/>
          <w:szCs w:val="24"/>
          <w:lang w:eastAsia="ko-KR"/>
        </w:rPr>
        <w:t xml:space="preserve"> PECVD process. After </w:t>
      </w:r>
      <w:r>
        <w:rPr>
          <w:rFonts w:eastAsiaTheme="minorEastAsia"/>
          <w:sz w:val="24"/>
          <w:szCs w:val="24"/>
          <w:lang w:eastAsia="ko-KR"/>
        </w:rPr>
        <w:t>photolithographic</w:t>
      </w:r>
      <w:r>
        <w:rPr>
          <w:rFonts w:eastAsiaTheme="minorEastAsia" w:hint="eastAsia"/>
          <w:sz w:val="24"/>
          <w:szCs w:val="24"/>
          <w:lang w:eastAsia="ko-KR"/>
        </w:rPr>
        <w:t xml:space="preserve"> patterning, in o</w:t>
      </w:r>
      <w:r>
        <w:rPr>
          <w:rFonts w:eastAsiaTheme="minorEastAsia"/>
          <w:sz w:val="24"/>
          <w:szCs w:val="24"/>
          <w:lang w:eastAsia="ko-KR"/>
        </w:rPr>
        <w:t>rd</w:t>
      </w:r>
      <w:r>
        <w:rPr>
          <w:rFonts w:eastAsiaTheme="minorEastAsia" w:hint="eastAsia"/>
          <w:sz w:val="24"/>
          <w:szCs w:val="24"/>
          <w:lang w:eastAsia="ko-KR"/>
        </w:rPr>
        <w:t>er to contact the gate and S/D electrodes we etch the VIA hole process using RIE dry etch using SF</w:t>
      </w:r>
      <w:r w:rsidRPr="00801D03">
        <w:rPr>
          <w:rFonts w:eastAsiaTheme="minorEastAsia" w:hint="eastAsia"/>
          <w:sz w:val="24"/>
          <w:szCs w:val="24"/>
          <w:vertAlign w:val="subscript"/>
          <w:lang w:eastAsia="ko-KR"/>
        </w:rPr>
        <w:t>6</w:t>
      </w:r>
      <w:r>
        <w:rPr>
          <w:rFonts w:eastAsiaTheme="minorEastAsia" w:hint="eastAsia"/>
          <w:sz w:val="24"/>
          <w:szCs w:val="24"/>
          <w:vertAlign w:val="subscript"/>
          <w:lang w:eastAsia="ko-KR"/>
        </w:rPr>
        <w:t xml:space="preserve"> </w:t>
      </w:r>
      <w:r>
        <w:rPr>
          <w:rFonts w:eastAsiaTheme="minorEastAsia" w:hint="eastAsia"/>
          <w:sz w:val="24"/>
          <w:szCs w:val="24"/>
          <w:lang w:eastAsia="ko-KR"/>
        </w:rPr>
        <w:t>+ Ar gas chemistry.</w:t>
      </w:r>
    </w:p>
    <w:p w:rsidR="0088635F" w:rsidRPr="002C58D8" w:rsidRDefault="0088635F" w:rsidP="00225D1A">
      <w:pPr>
        <w:pStyle w:val="a5"/>
        <w:numPr>
          <w:ilvl w:val="2"/>
          <w:numId w:val="4"/>
        </w:numPr>
        <w:spacing w:line="480" w:lineRule="auto"/>
        <w:ind w:leftChars="0"/>
        <w:rPr>
          <w:rFonts w:ascii="Times New Roman" w:hAnsi="Times New Roman" w:cs="Times New Roman"/>
          <w:sz w:val="24"/>
          <w:szCs w:val="24"/>
        </w:rPr>
      </w:pPr>
      <w:r w:rsidRPr="002C58D8">
        <w:rPr>
          <w:rFonts w:ascii="Times New Roman" w:hAnsi="Times New Roman" w:cs="Times New Roman"/>
          <w:sz w:val="24"/>
          <w:szCs w:val="24"/>
        </w:rPr>
        <w:t>Post annealing for TFTs activation</w:t>
      </w:r>
    </w:p>
    <w:p w:rsidR="0088635F" w:rsidRPr="001148A2" w:rsidRDefault="0088635F" w:rsidP="00225D1A">
      <w:pPr>
        <w:pStyle w:val="Text"/>
        <w:spacing w:before="100" w:beforeAutospacing="1" w:after="100" w:afterAutospacing="1" w:line="480" w:lineRule="auto"/>
        <w:ind w:firstLine="0"/>
        <w:rPr>
          <w:rFonts w:eastAsiaTheme="minorEastAsia"/>
          <w:lang w:eastAsia="ko-KR"/>
        </w:rPr>
      </w:pPr>
      <w:r w:rsidRPr="002C58D8">
        <w:rPr>
          <w:rFonts w:eastAsiaTheme="minorEastAsia"/>
          <w:sz w:val="24"/>
          <w:szCs w:val="24"/>
          <w:lang w:eastAsia="ko-KR"/>
        </w:rPr>
        <w:t xml:space="preserve"> The a-IGZO TFTs are typically thermally activated by furnace annealing in an N</w:t>
      </w:r>
      <w:r w:rsidRPr="004E0B01">
        <w:rPr>
          <w:rFonts w:eastAsiaTheme="minorEastAsia"/>
          <w:sz w:val="24"/>
          <w:szCs w:val="24"/>
          <w:vertAlign w:val="subscript"/>
          <w:lang w:eastAsia="ko-KR"/>
        </w:rPr>
        <w:t>2</w:t>
      </w:r>
      <w:r w:rsidRPr="002C58D8">
        <w:rPr>
          <w:rFonts w:eastAsiaTheme="minorEastAsia"/>
          <w:sz w:val="24"/>
          <w:szCs w:val="24"/>
          <w:lang w:eastAsia="ko-KR"/>
        </w:rPr>
        <w:t xml:space="preserve"> or air ambient </w:t>
      </w:r>
      <w:r>
        <w:rPr>
          <w:rFonts w:eastAsiaTheme="minorEastAsia"/>
          <w:sz w:val="24"/>
          <w:szCs w:val="24"/>
          <w:lang w:eastAsia="ko-KR"/>
        </w:rPr>
        <w:t xml:space="preserve">to </w:t>
      </w:r>
      <w:r w:rsidRPr="002C58D8">
        <w:rPr>
          <w:rFonts w:eastAsiaTheme="minorEastAsia"/>
          <w:sz w:val="24"/>
          <w:szCs w:val="24"/>
          <w:lang w:eastAsia="ko-KR"/>
        </w:rPr>
        <w:t xml:space="preserve">recover the electronic characteristics of TFTs during the process steps. The post annealing effect on the a-IGZO TFT have </w:t>
      </w:r>
      <w:r>
        <w:rPr>
          <w:rFonts w:eastAsiaTheme="minorEastAsia"/>
          <w:sz w:val="24"/>
          <w:szCs w:val="24"/>
          <w:lang w:eastAsia="ko-KR"/>
        </w:rPr>
        <w:t xml:space="preserve">been </w:t>
      </w:r>
      <w:r w:rsidRPr="002C58D8">
        <w:rPr>
          <w:rFonts w:eastAsiaTheme="minorEastAsia"/>
          <w:sz w:val="24"/>
          <w:szCs w:val="24"/>
          <w:lang w:eastAsia="ko-KR"/>
        </w:rPr>
        <w:t xml:space="preserve">reported </w:t>
      </w:r>
      <w:r>
        <w:rPr>
          <w:rFonts w:eastAsiaTheme="minorEastAsia"/>
          <w:sz w:val="24"/>
          <w:szCs w:val="24"/>
          <w:lang w:eastAsia="ko-KR"/>
        </w:rPr>
        <w:t xml:space="preserve">based on </w:t>
      </w:r>
      <w:r w:rsidRPr="002C58D8">
        <w:rPr>
          <w:rFonts w:eastAsiaTheme="minorEastAsia"/>
          <w:sz w:val="24"/>
          <w:szCs w:val="24"/>
          <w:lang w:eastAsia="ko-KR"/>
        </w:rPr>
        <w:t xml:space="preserve">different atmosphere, temperature and time </w:t>
      </w:r>
      <w:r w:rsidRPr="002C58D8">
        <w:rPr>
          <w:rFonts w:eastAsiaTheme="minorEastAsia"/>
          <w:sz w:val="24"/>
          <w:szCs w:val="24"/>
          <w:lang w:eastAsia="ko-KR"/>
        </w:rPr>
        <w:fldChar w:fldCharType="begin">
          <w:fldData xml:space="preserve">PEVuZE5vdGU+PENpdGU+PEF1dGhvcj5CYWU8L0F1dGhvcj48WWVhcj4yMDEwPC9ZZWFyPjxSZWNO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</w:fldData>
        </w:fldChar>
      </w:r>
      <w:r w:rsidR="00472842">
        <w:rPr>
          <w:rFonts w:eastAsiaTheme="minorEastAsia"/>
          <w:sz w:val="24"/>
          <w:szCs w:val="24"/>
          <w:lang w:eastAsia="ko-KR"/>
        </w:rPr>
        <w:instrText xml:space="preserve"> ADDIN EN.CITE </w:instrText>
      </w:r>
      <w:r w:rsidR="00472842">
        <w:rPr>
          <w:rFonts w:eastAsiaTheme="minorEastAsia"/>
          <w:sz w:val="24"/>
          <w:szCs w:val="24"/>
          <w:lang w:eastAsia="ko-KR"/>
        </w:rPr>
        <w:fldChar w:fldCharType="begin">
          <w:fldData xml:space="preserve">PEVuZE5vdGU+PENpdGU+PEF1dGhvcj5CYWU8L0F1dGhvcj48WWVhcj4yMDEwPC9ZZWFyPjxSZWNO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</w:fldData>
        </w:fldChar>
      </w:r>
      <w:r w:rsidR="00472842">
        <w:rPr>
          <w:rFonts w:eastAsiaTheme="minorEastAsia"/>
          <w:sz w:val="24"/>
          <w:szCs w:val="24"/>
          <w:lang w:eastAsia="ko-KR"/>
        </w:rPr>
        <w:instrText xml:space="preserve"> ADDIN EN.CITE.DATA </w:instrText>
      </w:r>
      <w:r w:rsidR="00472842">
        <w:rPr>
          <w:rFonts w:eastAsiaTheme="minorEastAsia"/>
          <w:sz w:val="24"/>
          <w:szCs w:val="24"/>
          <w:lang w:eastAsia="ko-KR"/>
        </w:rPr>
      </w:r>
      <w:r w:rsidR="00472842">
        <w:rPr>
          <w:rFonts w:eastAsiaTheme="minorEastAsia"/>
          <w:sz w:val="24"/>
          <w:szCs w:val="24"/>
          <w:lang w:eastAsia="ko-KR"/>
        </w:rPr>
        <w:fldChar w:fldCharType="end"/>
      </w:r>
      <w:r w:rsidRPr="002C58D8">
        <w:rPr>
          <w:rFonts w:eastAsiaTheme="minorEastAsia"/>
          <w:sz w:val="24"/>
          <w:szCs w:val="24"/>
          <w:lang w:eastAsia="ko-KR"/>
        </w:rPr>
      </w:r>
      <w:r w:rsidRPr="002C58D8">
        <w:rPr>
          <w:rFonts w:eastAsiaTheme="minorEastAsia"/>
          <w:sz w:val="24"/>
          <w:szCs w:val="24"/>
          <w:lang w:eastAsia="ko-KR"/>
        </w:rPr>
        <w:fldChar w:fldCharType="separate"/>
      </w:r>
      <w:r w:rsidR="00472842">
        <w:rPr>
          <w:rFonts w:eastAsiaTheme="minorEastAsia"/>
          <w:noProof/>
          <w:sz w:val="24"/>
          <w:szCs w:val="24"/>
          <w:lang w:eastAsia="ko-KR"/>
        </w:rPr>
        <w:t>[</w:t>
      </w:r>
      <w:hyperlink w:anchor="_ENREF_71" w:tooltip="Bae, 2010 #12771" w:history="1">
        <w:r w:rsidR="00472842">
          <w:rPr>
            <w:rFonts w:eastAsiaTheme="minorEastAsia"/>
            <w:noProof/>
            <w:sz w:val="24"/>
            <w:szCs w:val="24"/>
            <w:lang w:eastAsia="ko-KR"/>
          </w:rPr>
          <w:t>71-73</w:t>
        </w:r>
      </w:hyperlink>
      <w:r w:rsidR="00472842">
        <w:rPr>
          <w:rFonts w:eastAsiaTheme="minorEastAsia"/>
          <w:noProof/>
          <w:sz w:val="24"/>
          <w:szCs w:val="24"/>
          <w:lang w:eastAsia="ko-KR"/>
        </w:rPr>
        <w:t>]</w:t>
      </w:r>
      <w:r w:rsidRPr="002C58D8">
        <w:rPr>
          <w:rFonts w:eastAsiaTheme="minorEastAsia"/>
          <w:sz w:val="24"/>
          <w:szCs w:val="24"/>
          <w:lang w:eastAsia="ko-KR"/>
        </w:rPr>
        <w:fldChar w:fldCharType="end"/>
      </w:r>
      <w:r w:rsidRPr="002C58D8">
        <w:rPr>
          <w:rFonts w:eastAsiaTheme="minorEastAsia"/>
          <w:sz w:val="24"/>
          <w:szCs w:val="24"/>
          <w:lang w:eastAsia="ko-KR"/>
        </w:rPr>
        <w:t>. In this study we takes the post annealing in N</w:t>
      </w:r>
      <w:r w:rsidRPr="002C58D8">
        <w:rPr>
          <w:rFonts w:eastAsiaTheme="minorEastAsia"/>
          <w:sz w:val="24"/>
          <w:szCs w:val="24"/>
          <w:vertAlign w:val="subscript"/>
          <w:lang w:eastAsia="ko-KR"/>
        </w:rPr>
        <w:t>2</w:t>
      </w:r>
      <w:r w:rsidRPr="002C58D8">
        <w:rPr>
          <w:rFonts w:eastAsiaTheme="minorEastAsia"/>
          <w:sz w:val="24"/>
          <w:szCs w:val="24"/>
          <w:lang w:eastAsia="ko-KR"/>
        </w:rPr>
        <w:t xml:space="preserve"> or air atmosphere of 350</w:t>
      </w:r>
      <w:r w:rsidRPr="002C58D8">
        <w:rPr>
          <w:rFonts w:ascii="바탕" w:eastAsia="바탕" w:hAnsi="바탕" w:cs="바탕" w:hint="eastAsia"/>
          <w:sz w:val="24"/>
          <w:szCs w:val="24"/>
          <w:lang w:eastAsia="ko-KR"/>
        </w:rPr>
        <w:t>℃</w:t>
      </w:r>
      <w:r w:rsidRPr="002C58D8">
        <w:rPr>
          <w:rFonts w:eastAsiaTheme="minorEastAsia"/>
          <w:sz w:val="24"/>
          <w:szCs w:val="24"/>
          <w:lang w:eastAsia="ko-KR"/>
        </w:rPr>
        <w:t xml:space="preserve"> 1hr. The temperature ramping rate is ~ 10</w:t>
      </w:r>
      <w:r w:rsidRPr="002C58D8">
        <w:rPr>
          <w:rFonts w:ascii="바탕" w:eastAsia="바탕" w:hAnsi="바탕" w:cs="바탕" w:hint="eastAsia"/>
          <w:sz w:val="24"/>
          <w:szCs w:val="24"/>
          <w:lang w:eastAsia="ko-KR"/>
        </w:rPr>
        <w:t>℃</w:t>
      </w:r>
      <w:r w:rsidRPr="002C58D8">
        <w:rPr>
          <w:rFonts w:eastAsiaTheme="minorEastAsia"/>
          <w:sz w:val="24"/>
          <w:szCs w:val="24"/>
          <w:lang w:eastAsia="ko-KR"/>
        </w:rPr>
        <w:t xml:space="preserve">/min in </w:t>
      </w:r>
      <w:r>
        <w:rPr>
          <w:rFonts w:eastAsiaTheme="minorEastAsia"/>
          <w:sz w:val="24"/>
          <w:szCs w:val="24"/>
          <w:lang w:eastAsia="ko-KR"/>
        </w:rPr>
        <w:t>tube furnace</w:t>
      </w:r>
      <w:r w:rsidRPr="002C58D8">
        <w:rPr>
          <w:rFonts w:eastAsiaTheme="minorEastAsia"/>
          <w:sz w:val="24"/>
          <w:szCs w:val="24"/>
          <w:lang w:eastAsia="ko-KR"/>
        </w:rPr>
        <w:t xml:space="preserve"> or ~15</w:t>
      </w:r>
      <w:r w:rsidRPr="002C58D8">
        <w:rPr>
          <w:rFonts w:ascii="바탕" w:eastAsia="바탕" w:hAnsi="바탕" w:cs="바탕" w:hint="eastAsia"/>
          <w:sz w:val="24"/>
          <w:szCs w:val="24"/>
          <w:lang w:eastAsia="ko-KR"/>
        </w:rPr>
        <w:t>℃</w:t>
      </w:r>
      <w:r w:rsidRPr="002C58D8">
        <w:rPr>
          <w:rFonts w:eastAsiaTheme="minorEastAsia"/>
          <w:sz w:val="24"/>
          <w:szCs w:val="24"/>
          <w:lang w:eastAsia="ko-KR"/>
        </w:rPr>
        <w:t>/min in box furnace and cool dow</w:t>
      </w:r>
      <w:r>
        <w:rPr>
          <w:rFonts w:eastAsiaTheme="minorEastAsia"/>
          <w:sz w:val="24"/>
          <w:szCs w:val="24"/>
          <w:lang w:eastAsia="ko-KR"/>
        </w:rPr>
        <w:t xml:space="preserve">n to room temperature. Figure </w:t>
      </w:r>
      <w:r>
        <w:rPr>
          <w:rFonts w:eastAsiaTheme="minorEastAsia" w:hint="eastAsia"/>
          <w:sz w:val="24"/>
          <w:szCs w:val="24"/>
          <w:lang w:eastAsia="ko-KR"/>
        </w:rPr>
        <w:t>2-7</w:t>
      </w:r>
      <w:r w:rsidRPr="002C58D8">
        <w:rPr>
          <w:rFonts w:eastAsiaTheme="minorEastAsia"/>
          <w:sz w:val="24"/>
          <w:szCs w:val="24"/>
          <w:lang w:eastAsia="ko-KR"/>
        </w:rPr>
        <w:t xml:space="preserve"> represents </w:t>
      </w:r>
      <w:r>
        <w:rPr>
          <w:rFonts w:eastAsiaTheme="minorEastAsia"/>
          <w:sz w:val="24"/>
          <w:szCs w:val="24"/>
          <w:lang w:eastAsia="ko-KR"/>
        </w:rPr>
        <w:t>a standard</w:t>
      </w:r>
      <w:r w:rsidRPr="002C58D8">
        <w:rPr>
          <w:rFonts w:eastAsiaTheme="minorEastAsia"/>
          <w:sz w:val="24"/>
          <w:szCs w:val="24"/>
          <w:lang w:eastAsia="ko-KR"/>
        </w:rPr>
        <w:t xml:space="preserve"> temperature </w:t>
      </w:r>
      <w:r>
        <w:rPr>
          <w:rFonts w:eastAsiaTheme="minorEastAsia"/>
          <w:sz w:val="24"/>
          <w:szCs w:val="24"/>
          <w:lang w:eastAsia="ko-KR"/>
        </w:rPr>
        <w:t>profile</w:t>
      </w:r>
      <w:r w:rsidRPr="002C58D8">
        <w:rPr>
          <w:rFonts w:eastAsiaTheme="minorEastAsia"/>
          <w:sz w:val="24"/>
          <w:szCs w:val="24"/>
          <w:lang w:eastAsia="ko-KR"/>
        </w:rPr>
        <w:t xml:space="preserve"> during the post annealing. In chapter 4, we investigate the effect of different atmosphere</w:t>
      </w:r>
      <w:r>
        <w:rPr>
          <w:rFonts w:eastAsiaTheme="minorEastAsia"/>
          <w:sz w:val="24"/>
          <w:szCs w:val="24"/>
          <w:lang w:eastAsia="ko-KR"/>
        </w:rPr>
        <w:t>s</w:t>
      </w:r>
      <w:r w:rsidRPr="002C58D8">
        <w:rPr>
          <w:rFonts w:eastAsiaTheme="minorEastAsia"/>
          <w:sz w:val="24"/>
          <w:szCs w:val="24"/>
          <w:lang w:eastAsia="ko-KR"/>
        </w:rPr>
        <w:t xml:space="preserve"> during the post annealing process.</w:t>
      </w:r>
      <w:r>
        <w:rPr>
          <w:rFonts w:eastAsiaTheme="minorEastAsia" w:hint="eastAsia"/>
          <w:sz w:val="24"/>
          <w:szCs w:val="24"/>
          <w:lang w:eastAsia="ko-KR"/>
        </w:rPr>
        <w:t xml:space="preserve"> Currently, the whole process of IGZO TFTs is mentioned the above. </w:t>
      </w:r>
      <w:r>
        <w:rPr>
          <w:rFonts w:eastAsiaTheme="minorEastAsia" w:hint="eastAsia"/>
          <w:sz w:val="24"/>
          <w:szCs w:val="24"/>
          <w:lang w:eastAsia="ko-KR"/>
        </w:rPr>
        <w:lastRenderedPageBreak/>
        <w:t xml:space="preserve">Figure 2-8 represents the SEM image of our TFT samples including the cross sectional SEM images. </w:t>
      </w: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rPr>
          <w:rFonts w:eastAsiaTheme="minorEastAsia"/>
          <w:lang w:eastAsia="ko-KR"/>
        </w:rPr>
      </w:pPr>
    </w:p>
    <w:p w:rsidR="0088635F" w:rsidRDefault="0088635F" w:rsidP="00225D1A">
      <w:pPr>
        <w:pStyle w:val="Text"/>
        <w:keepNext/>
        <w:spacing w:before="100" w:beforeAutospacing="1" w:after="100" w:afterAutospacing="1" w:line="480" w:lineRule="auto"/>
        <w:ind w:firstLine="0"/>
        <w:jc w:val="center"/>
      </w:pPr>
      <w:r w:rsidRPr="002409F0">
        <w:rPr>
          <w:noProof/>
          <w:lang w:eastAsia="ko-KR"/>
        </w:rPr>
        <w:drawing>
          <wp:inline distT="0" distB="0" distL="0" distR="0" wp14:anchorId="758DF6D7" wp14:editId="624390D6">
            <wp:extent cx="5941060" cy="3176270"/>
            <wp:effectExtent l="0" t="0" r="0" b="0"/>
            <wp:docPr id="21602" name="그림 2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941060" cy="317627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sz w:val="24"/>
          <w:szCs w:val="24"/>
        </w:rPr>
      </w:pPr>
      <w:r w:rsidRPr="00621988">
        <w:rPr>
          <w:rFonts w:ascii="Times New Roman" w:hAnsi="Times New Roman"/>
          <w:sz w:val="24"/>
          <w:szCs w:val="24"/>
        </w:rPr>
        <w:t>Figure 2-7. Micro oven temp history during the post annealing in air atmosphere</w:t>
      </w:r>
    </w:p>
    <w:p w:rsidR="0088635F" w:rsidRDefault="0088635F" w:rsidP="00225D1A">
      <w:pPr>
        <w:keepNext/>
        <w:spacing w:line="480" w:lineRule="auto"/>
        <w:jc w:val="center"/>
      </w:pPr>
      <w:r w:rsidRPr="002409F0">
        <w:rPr>
          <w:noProof/>
        </w:rPr>
        <w:lastRenderedPageBreak/>
        <w:drawing>
          <wp:inline distT="0" distB="0" distL="0" distR="0" wp14:anchorId="55184FD0" wp14:editId="20BAB1E3">
            <wp:extent cx="4533900" cy="3695700"/>
            <wp:effectExtent l="0" t="0" r="0" b="0"/>
            <wp:docPr id="21603" name="그림 2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533900" cy="3695700"/>
                    </a:xfrm>
                    <a:prstGeom prst="rect">
                      <a:avLst/>
                    </a:prstGeom>
                    <a:noFill/>
                    <a:ln>
                      <a:noFill/>
                    </a:ln>
                  </pic:spPr>
                </pic:pic>
              </a:graphicData>
            </a:graphic>
          </wp:inline>
        </w:drawing>
      </w:r>
    </w:p>
    <w:p w:rsidR="0088635F" w:rsidRPr="00012E83" w:rsidRDefault="0088635F" w:rsidP="00225D1A">
      <w:pPr>
        <w:spacing w:line="480" w:lineRule="auto"/>
        <w:jc w:val="both"/>
        <w:rPr>
          <w:rFonts w:ascii="Times New Roman" w:hAnsi="Times New Roman"/>
          <w:bCs/>
          <w:sz w:val="24"/>
          <w:szCs w:val="24"/>
        </w:rPr>
      </w:pPr>
      <w:r w:rsidRPr="00012E83">
        <w:rPr>
          <w:rFonts w:ascii="Times New Roman" w:hAnsi="Times New Roman"/>
          <w:bCs/>
          <w:sz w:val="24"/>
          <w:szCs w:val="24"/>
        </w:rPr>
        <w:t>Figure 2-8. SEM images of IGZO TFTs, (a) Overview of IGZO TFT, (b) Channel area, and (c) Cross sectional SEM images of IGZO TFTs</w:t>
      </w:r>
    </w:p>
    <w:p w:rsidR="0088635F" w:rsidRPr="00012E83"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pStyle w:val="a5"/>
        <w:numPr>
          <w:ilvl w:val="1"/>
          <w:numId w:val="4"/>
        </w:numPr>
        <w:spacing w:line="480" w:lineRule="auto"/>
        <w:ind w:leftChars="0"/>
        <w:rPr>
          <w:rFonts w:ascii="Times New Roman" w:hAnsi="Times New Roman" w:cs="Times New Roman"/>
          <w:sz w:val="24"/>
          <w:szCs w:val="24"/>
        </w:rPr>
      </w:pPr>
      <w:r>
        <w:rPr>
          <w:rFonts w:ascii="Times New Roman" w:hAnsi="Times New Roman" w:cs="Times New Roman" w:hint="eastAsia"/>
          <w:sz w:val="24"/>
          <w:szCs w:val="24"/>
        </w:rPr>
        <w:lastRenderedPageBreak/>
        <w:t>Fabrication of the lab on a chip system which is fully integrated on the IGZO TFTs array</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In this section, we introduce the design of electrodes for electrowetting on dielectric device (EWOD) and the fabrication of </w:t>
      </w:r>
      <w:r>
        <w:rPr>
          <w:rFonts w:ascii="Times New Roman" w:hAnsi="Times New Roman"/>
          <w:sz w:val="24"/>
          <w:szCs w:val="24"/>
        </w:rPr>
        <w:t xml:space="preserve">the </w:t>
      </w:r>
      <w:r>
        <w:rPr>
          <w:rFonts w:ascii="Times New Roman" w:hAnsi="Times New Roman" w:hint="eastAsia"/>
          <w:sz w:val="24"/>
          <w:szCs w:val="24"/>
        </w:rPr>
        <w:t xml:space="preserve">EWOD device. As mentioned the chapter 1, the electrowetting device consists of </w:t>
      </w:r>
      <w:r>
        <w:rPr>
          <w:rFonts w:ascii="Times New Roman" w:hAnsi="Times New Roman"/>
          <w:sz w:val="24"/>
          <w:szCs w:val="24"/>
        </w:rPr>
        <w:t xml:space="preserve">a </w:t>
      </w:r>
      <w:r>
        <w:rPr>
          <w:rFonts w:ascii="Times New Roman" w:hAnsi="Times New Roman" w:hint="eastAsia"/>
          <w:sz w:val="24"/>
          <w:szCs w:val="24"/>
        </w:rPr>
        <w:t>bottom and top plate. Bottom plate</w:t>
      </w:r>
      <w:r>
        <w:rPr>
          <w:rFonts w:ascii="Times New Roman" w:hAnsi="Times New Roman"/>
          <w:sz w:val="24"/>
          <w:szCs w:val="24"/>
        </w:rPr>
        <w:t>s are</w:t>
      </w:r>
      <w:r>
        <w:rPr>
          <w:rFonts w:ascii="Times New Roman" w:hAnsi="Times New Roman" w:hint="eastAsia"/>
          <w:sz w:val="24"/>
          <w:szCs w:val="24"/>
        </w:rPr>
        <w:t xml:space="preserve"> fabricate on </w:t>
      </w:r>
      <w:r>
        <w:rPr>
          <w:rFonts w:ascii="Times New Roman" w:hAnsi="Times New Roman"/>
          <w:sz w:val="24"/>
          <w:szCs w:val="24"/>
        </w:rPr>
        <w:t>a</w:t>
      </w:r>
      <w:r>
        <w:rPr>
          <w:rFonts w:ascii="Times New Roman" w:hAnsi="Times New Roman" w:hint="eastAsia"/>
          <w:sz w:val="24"/>
          <w:szCs w:val="24"/>
        </w:rPr>
        <w:t xml:space="preserve"> glass substrate, </w:t>
      </w:r>
      <w:r>
        <w:rPr>
          <w:rFonts w:ascii="Times New Roman" w:hAnsi="Times New Roman"/>
          <w:sz w:val="24"/>
          <w:szCs w:val="24"/>
        </w:rPr>
        <w:t xml:space="preserve">with the </w:t>
      </w:r>
      <w:r>
        <w:rPr>
          <w:rFonts w:ascii="Times New Roman" w:hAnsi="Times New Roman" w:hint="eastAsia"/>
          <w:sz w:val="24"/>
          <w:szCs w:val="24"/>
        </w:rPr>
        <w:t xml:space="preserve">electrowetting electrode </w:t>
      </w:r>
      <w:r>
        <w:rPr>
          <w:rFonts w:ascii="Times New Roman" w:hAnsi="Times New Roman"/>
          <w:sz w:val="24"/>
          <w:szCs w:val="24"/>
        </w:rPr>
        <w:t xml:space="preserve">of </w:t>
      </w:r>
      <w:r>
        <w:rPr>
          <w:rFonts w:ascii="Times New Roman" w:hAnsi="Times New Roman" w:hint="eastAsia"/>
          <w:sz w:val="24"/>
          <w:szCs w:val="24"/>
        </w:rPr>
        <w:t xml:space="preserve">Al </w:t>
      </w:r>
      <w:r w:rsidRPr="00B54C48">
        <w:rPr>
          <w:rFonts w:ascii="Times New Roman" w:hAnsi="Times New Roman"/>
          <w:sz w:val="24"/>
          <w:szCs w:val="24"/>
        </w:rPr>
        <w:t xml:space="preserve">or Cr layer using </w:t>
      </w:r>
      <w:proofErr w:type="gramStart"/>
      <w:r w:rsidRPr="00B54C48">
        <w:rPr>
          <w:rFonts w:ascii="Times New Roman" w:hAnsi="Times New Roman"/>
          <w:sz w:val="24"/>
          <w:szCs w:val="24"/>
        </w:rPr>
        <w:t>rf</w:t>
      </w:r>
      <w:proofErr w:type="gramEnd"/>
      <w:r w:rsidRPr="00B54C48">
        <w:rPr>
          <w:rFonts w:ascii="Times New Roman" w:hAnsi="Times New Roman"/>
          <w:sz w:val="24"/>
          <w:szCs w:val="24"/>
        </w:rPr>
        <w:t xml:space="preserve"> sputter or e-beam evaporation</w:t>
      </w:r>
      <w:r>
        <w:rPr>
          <w:rFonts w:ascii="Times New Roman" w:hAnsi="Times New Roman" w:hint="eastAsia"/>
          <w:sz w:val="24"/>
          <w:szCs w:val="24"/>
        </w:rPr>
        <w:t xml:space="preserve"> </w:t>
      </w:r>
      <w:r>
        <w:rPr>
          <w:rFonts w:ascii="Times New Roman" w:hAnsi="Times New Roman"/>
          <w:sz w:val="24"/>
          <w:szCs w:val="24"/>
        </w:rPr>
        <w:t>and</w:t>
      </w:r>
      <w:r>
        <w:rPr>
          <w:rFonts w:ascii="Times New Roman" w:hAnsi="Times New Roman" w:hint="eastAsia"/>
          <w:sz w:val="24"/>
          <w:szCs w:val="24"/>
        </w:rPr>
        <w:t xml:space="preserve"> is connected </w:t>
      </w:r>
      <w:r>
        <w:rPr>
          <w:rFonts w:ascii="Times New Roman" w:hAnsi="Times New Roman"/>
          <w:sz w:val="24"/>
          <w:szCs w:val="24"/>
        </w:rPr>
        <w:t xml:space="preserve">to </w:t>
      </w:r>
      <w:r>
        <w:rPr>
          <w:rFonts w:ascii="Times New Roman" w:hAnsi="Times New Roman" w:hint="eastAsia"/>
          <w:sz w:val="24"/>
          <w:szCs w:val="24"/>
        </w:rPr>
        <w:t>the applied voltage for droplet actuation</w:t>
      </w:r>
      <w:r w:rsidRPr="00B54C48">
        <w:rPr>
          <w:rFonts w:ascii="Times New Roman" w:hAnsi="Times New Roman"/>
          <w:sz w:val="24"/>
          <w:szCs w:val="24"/>
        </w:rPr>
        <w:t xml:space="preserve">. The electrowetting dielectric is normally </w:t>
      </w:r>
      <w:r>
        <w:rPr>
          <w:rFonts w:ascii="Times New Roman" w:hAnsi="Times New Roman"/>
          <w:sz w:val="24"/>
          <w:szCs w:val="24"/>
        </w:rPr>
        <w:t>a</w:t>
      </w:r>
      <w:r w:rsidRPr="00B54C48">
        <w:rPr>
          <w:rFonts w:ascii="Times New Roman" w:hAnsi="Times New Roman"/>
          <w:sz w:val="24"/>
          <w:szCs w:val="24"/>
        </w:rPr>
        <w:t xml:space="preserve"> 200nm </w:t>
      </w:r>
      <w:r>
        <w:rPr>
          <w:rFonts w:ascii="Times New Roman" w:hAnsi="Times New Roman"/>
          <w:sz w:val="24"/>
          <w:szCs w:val="24"/>
        </w:rPr>
        <w:t xml:space="preserve">thick </w:t>
      </w:r>
      <w:r w:rsidRPr="00B54C48">
        <w:rPr>
          <w:rFonts w:ascii="Times New Roman" w:hAnsi="Times New Roman"/>
          <w:sz w:val="24"/>
          <w:szCs w:val="24"/>
        </w:rPr>
        <w:t>SiO</w:t>
      </w:r>
      <w:r w:rsidRPr="00B54C48">
        <w:rPr>
          <w:rFonts w:ascii="Times New Roman" w:hAnsi="Times New Roman"/>
          <w:sz w:val="24"/>
          <w:szCs w:val="24"/>
          <w:vertAlign w:val="subscript"/>
        </w:rPr>
        <w:t>2</w:t>
      </w:r>
      <w:r w:rsidRPr="00B54C48">
        <w:rPr>
          <w:rFonts w:ascii="Times New Roman" w:hAnsi="Times New Roman"/>
          <w:sz w:val="24"/>
          <w:szCs w:val="24"/>
        </w:rPr>
        <w:t xml:space="preserve"> layer deposited by PECVD. After that, we coat the hydrophobic layer (Fluoropel 0.5um) </w:t>
      </w:r>
      <w:r>
        <w:rPr>
          <w:rFonts w:ascii="Times New Roman" w:hAnsi="Times New Roman"/>
          <w:sz w:val="24"/>
          <w:szCs w:val="24"/>
        </w:rPr>
        <w:t>with a</w:t>
      </w:r>
      <w:r w:rsidRPr="00B54C48">
        <w:rPr>
          <w:rFonts w:ascii="Times New Roman" w:hAnsi="Times New Roman"/>
          <w:sz w:val="24"/>
          <w:szCs w:val="24"/>
        </w:rPr>
        <w:t xml:space="preserve"> dip coater, and cur</w:t>
      </w:r>
      <w:r>
        <w:rPr>
          <w:rFonts w:ascii="Times New Roman" w:hAnsi="Times New Roman"/>
          <w:sz w:val="24"/>
          <w:szCs w:val="24"/>
        </w:rPr>
        <w:t>e</w:t>
      </w:r>
      <w:r w:rsidRPr="00B54C48">
        <w:rPr>
          <w:rFonts w:ascii="Times New Roman" w:hAnsi="Times New Roman"/>
          <w:sz w:val="24"/>
          <w:szCs w:val="24"/>
        </w:rPr>
        <w:t xml:space="preserve"> this layer at 190</w:t>
      </w:r>
      <w:r w:rsidRPr="00B54C48">
        <w:rPr>
          <w:rFonts w:ascii="바탕" w:eastAsia="바탕" w:hAnsi="바탕" w:cs="바탕" w:hint="eastAsia"/>
          <w:sz w:val="24"/>
          <w:szCs w:val="24"/>
        </w:rPr>
        <w:t>℃</w:t>
      </w:r>
      <w:r w:rsidRPr="00B54C48">
        <w:rPr>
          <w:rFonts w:ascii="Times New Roman" w:hAnsi="Times New Roman"/>
          <w:sz w:val="24"/>
          <w:szCs w:val="24"/>
        </w:rPr>
        <w:t xml:space="preserve"> 30min on </w:t>
      </w:r>
      <w:r>
        <w:rPr>
          <w:rFonts w:ascii="Times New Roman" w:hAnsi="Times New Roman"/>
          <w:sz w:val="24"/>
          <w:szCs w:val="24"/>
        </w:rPr>
        <w:t xml:space="preserve">a </w:t>
      </w:r>
      <w:r w:rsidRPr="00B54C48">
        <w:rPr>
          <w:rFonts w:ascii="Times New Roman" w:hAnsi="Times New Roman"/>
          <w:sz w:val="24"/>
          <w:szCs w:val="24"/>
        </w:rPr>
        <w:t xml:space="preserve">hot plate. </w:t>
      </w:r>
      <w:r>
        <w:rPr>
          <w:rFonts w:ascii="Times New Roman" w:hAnsi="Times New Roman"/>
          <w:sz w:val="24"/>
          <w:szCs w:val="24"/>
        </w:rPr>
        <w:t>The t</w:t>
      </w:r>
      <w:r w:rsidRPr="00B54C48">
        <w:rPr>
          <w:rFonts w:ascii="Times New Roman" w:hAnsi="Times New Roman"/>
          <w:sz w:val="24"/>
          <w:szCs w:val="24"/>
        </w:rPr>
        <w:t xml:space="preserve">op plate consists of </w:t>
      </w:r>
      <w:r w:rsidR="003631F9">
        <w:rPr>
          <w:rFonts w:ascii="Times New Roman" w:hAnsi="Times New Roman"/>
          <w:sz w:val="24"/>
          <w:szCs w:val="24"/>
        </w:rPr>
        <w:t>a</w:t>
      </w:r>
      <w:r>
        <w:rPr>
          <w:rFonts w:ascii="Times New Roman" w:hAnsi="Times New Roman"/>
          <w:sz w:val="24"/>
          <w:szCs w:val="24"/>
        </w:rPr>
        <w:t xml:space="preserve"> 100nm </w:t>
      </w:r>
      <w:r w:rsidRPr="00B54C48">
        <w:rPr>
          <w:rFonts w:ascii="Times New Roman" w:hAnsi="Times New Roman"/>
          <w:sz w:val="24"/>
          <w:szCs w:val="24"/>
        </w:rPr>
        <w:t xml:space="preserve">ITO </w:t>
      </w:r>
      <w:r>
        <w:rPr>
          <w:rFonts w:ascii="Times New Roman" w:hAnsi="Times New Roman"/>
          <w:sz w:val="24"/>
          <w:szCs w:val="24"/>
        </w:rPr>
        <w:t>layer</w:t>
      </w:r>
      <w:r>
        <w:rPr>
          <w:rFonts w:ascii="Times New Roman" w:hAnsi="Times New Roman" w:hint="eastAsia"/>
          <w:sz w:val="24"/>
          <w:szCs w:val="24"/>
        </w:rPr>
        <w:t xml:space="preserve"> </w:t>
      </w:r>
      <w:r w:rsidRPr="00B54C48">
        <w:rPr>
          <w:rFonts w:ascii="Times New Roman" w:hAnsi="Times New Roman"/>
          <w:sz w:val="24"/>
          <w:szCs w:val="24"/>
        </w:rPr>
        <w:t>(In</w:t>
      </w:r>
      <w:r w:rsidRPr="00B54C48">
        <w:rPr>
          <w:rFonts w:ascii="Times New Roman" w:hAnsi="Times New Roman"/>
          <w:sz w:val="24"/>
          <w:szCs w:val="24"/>
          <w:vertAlign w:val="subscript"/>
        </w:rPr>
        <w:t>2</w:t>
      </w:r>
      <w:r w:rsidRPr="00B54C48">
        <w:rPr>
          <w:rFonts w:ascii="Times New Roman" w:hAnsi="Times New Roman"/>
          <w:sz w:val="24"/>
          <w:szCs w:val="24"/>
        </w:rPr>
        <w:t>O</w:t>
      </w:r>
      <w:r w:rsidRPr="00B54C48">
        <w:rPr>
          <w:rFonts w:ascii="Times New Roman" w:hAnsi="Times New Roman"/>
          <w:sz w:val="24"/>
          <w:szCs w:val="24"/>
          <w:vertAlign w:val="subscript"/>
        </w:rPr>
        <w:t>3</w:t>
      </w:r>
      <w:r w:rsidRPr="00B54C48">
        <w:rPr>
          <w:rFonts w:ascii="Times New Roman" w:hAnsi="Times New Roman"/>
          <w:sz w:val="24"/>
          <w:szCs w:val="24"/>
        </w:rPr>
        <w:t>SnO</w:t>
      </w:r>
      <w:r w:rsidRPr="00B54C48">
        <w:rPr>
          <w:rFonts w:ascii="Times New Roman" w:hAnsi="Times New Roman"/>
          <w:sz w:val="24"/>
          <w:szCs w:val="24"/>
          <w:vertAlign w:val="subscript"/>
        </w:rPr>
        <w:t>2</w:t>
      </w:r>
      <w:r>
        <w:rPr>
          <w:rFonts w:ascii="Times New Roman" w:hAnsi="Times New Roman"/>
          <w:sz w:val="24"/>
          <w:szCs w:val="24"/>
          <w:vertAlign w:val="subscript"/>
        </w:rPr>
        <w:t>,</w:t>
      </w:r>
      <w:r w:rsidRPr="00B54C48">
        <w:rPr>
          <w:rFonts w:ascii="Times New Roman" w:hAnsi="Times New Roman"/>
          <w:sz w:val="24"/>
          <w:szCs w:val="24"/>
        </w:rPr>
        <w:t xml:space="preserve"> 10wt %</w:t>
      </w:r>
      <w:r>
        <w:rPr>
          <w:rFonts w:ascii="Times New Roman" w:hAnsi="Times New Roman"/>
          <w:sz w:val="24"/>
          <w:szCs w:val="24"/>
        </w:rPr>
        <w:t xml:space="preserve"> SnO</w:t>
      </w:r>
      <w:r w:rsidRPr="007A1F99">
        <w:rPr>
          <w:rFonts w:ascii="Times New Roman" w:hAnsi="Times New Roman"/>
          <w:sz w:val="24"/>
          <w:szCs w:val="24"/>
          <w:vertAlign w:val="subscript"/>
        </w:rPr>
        <w:t>2</w:t>
      </w:r>
      <w:r w:rsidRPr="00B54C48">
        <w:rPr>
          <w:rFonts w:ascii="Times New Roman" w:hAnsi="Times New Roman"/>
          <w:sz w:val="24"/>
          <w:szCs w:val="24"/>
        </w:rPr>
        <w:t xml:space="preserve">) which is connected </w:t>
      </w:r>
      <w:r>
        <w:rPr>
          <w:rFonts w:ascii="Times New Roman" w:hAnsi="Times New Roman"/>
          <w:sz w:val="24"/>
          <w:szCs w:val="24"/>
        </w:rPr>
        <w:t>to</w:t>
      </w:r>
      <w:r w:rsidRPr="00B54C48">
        <w:rPr>
          <w:rFonts w:ascii="Times New Roman" w:hAnsi="Times New Roman"/>
          <w:sz w:val="24"/>
          <w:szCs w:val="24"/>
        </w:rPr>
        <w:t xml:space="preserve"> ground</w:t>
      </w:r>
      <w:r>
        <w:rPr>
          <w:rFonts w:ascii="Times New Roman" w:hAnsi="Times New Roman"/>
          <w:sz w:val="24"/>
          <w:szCs w:val="24"/>
        </w:rPr>
        <w:t>.  A thin</w:t>
      </w:r>
      <w:r w:rsidRPr="00B54C48">
        <w:rPr>
          <w:rFonts w:ascii="Times New Roman" w:hAnsi="Times New Roman"/>
          <w:sz w:val="24"/>
          <w:szCs w:val="24"/>
        </w:rPr>
        <w:t xml:space="preserve"> hydrophobic layer coating (Fluoropel 0.5um)</w:t>
      </w:r>
      <w:r>
        <w:rPr>
          <w:rFonts w:ascii="Times New Roman" w:hAnsi="Times New Roman"/>
          <w:sz w:val="24"/>
          <w:szCs w:val="24"/>
        </w:rPr>
        <w:t xml:space="preserve"> is also deposited onto the ITO layer to make it hydrophobic</w:t>
      </w:r>
      <w:r w:rsidRPr="00B54C48">
        <w:rPr>
          <w:rFonts w:ascii="Times New Roman" w:hAnsi="Times New Roman"/>
          <w:sz w:val="24"/>
          <w:szCs w:val="24"/>
        </w:rPr>
        <w:t xml:space="preserve">. </w:t>
      </w:r>
      <w:r>
        <w:rPr>
          <w:rFonts w:ascii="Times New Roman" w:hAnsi="Times New Roman" w:hint="eastAsia"/>
          <w:sz w:val="24"/>
          <w:szCs w:val="24"/>
        </w:rPr>
        <w:t>The deposition condition of ITO layer is pO</w:t>
      </w:r>
      <w:r w:rsidRPr="00440BD2">
        <w:rPr>
          <w:rFonts w:ascii="Times New Roman" w:hAnsi="Times New Roman" w:hint="eastAsia"/>
          <w:sz w:val="24"/>
          <w:szCs w:val="24"/>
          <w:vertAlign w:val="subscript"/>
        </w:rPr>
        <w:t>2</w:t>
      </w:r>
      <w:r>
        <w:rPr>
          <w:rFonts w:ascii="Times New Roman" w:hAnsi="Times New Roman" w:hint="eastAsia"/>
          <w:sz w:val="24"/>
          <w:szCs w:val="24"/>
        </w:rPr>
        <w:t xml:space="preserve"> 3.8%</w:t>
      </w:r>
      <w:proofErr w:type="gramStart"/>
      <w:r>
        <w:rPr>
          <w:rFonts w:ascii="Times New Roman" w:hAnsi="Times New Roman" w:hint="eastAsia"/>
          <w:sz w:val="24"/>
          <w:szCs w:val="24"/>
        </w:rPr>
        <w:t>,</w:t>
      </w:r>
      <w:proofErr w:type="gramEnd"/>
      <w:r>
        <w:rPr>
          <w:rFonts w:ascii="Times New Roman" w:hAnsi="Times New Roman" w:hint="eastAsia"/>
          <w:sz w:val="24"/>
          <w:szCs w:val="24"/>
        </w:rPr>
        <w:t xml:space="preserve"> working pressure 5mtorr, rf power 150W, and deposition rate is about 6.06nm/min. </w:t>
      </w:r>
      <w:r>
        <w:rPr>
          <w:rFonts w:ascii="Times New Roman" w:hAnsi="Times New Roman"/>
          <w:sz w:val="24"/>
          <w:szCs w:val="24"/>
        </w:rPr>
        <w:t xml:space="preserve">An aqueous solution is mixed with a </w:t>
      </w:r>
      <w:r w:rsidRPr="00B54C48">
        <w:rPr>
          <w:rFonts w:ascii="Times New Roman" w:hAnsi="Times New Roman"/>
          <w:sz w:val="24"/>
          <w:szCs w:val="24"/>
        </w:rPr>
        <w:t xml:space="preserve">pigment (a 10 wt % red pigment with 0.01 wt% of sodium lauryl sulfate was dispersed in the fluid) and insulating silicone oil (Dow Corning OS-30 oil) </w:t>
      </w:r>
      <w:r>
        <w:rPr>
          <w:rFonts w:ascii="Times New Roman" w:hAnsi="Times New Roman"/>
          <w:sz w:val="24"/>
          <w:szCs w:val="24"/>
        </w:rPr>
        <w:t>i</w:t>
      </w:r>
      <w:r w:rsidRPr="00B54C48">
        <w:rPr>
          <w:rFonts w:ascii="Times New Roman" w:hAnsi="Times New Roman"/>
          <w:sz w:val="24"/>
          <w:szCs w:val="24"/>
        </w:rPr>
        <w:t>s infiltrated into the gap between the plates.</w:t>
      </w:r>
      <w:r>
        <w:rPr>
          <w:rFonts w:ascii="Times New Roman" w:hAnsi="Times New Roman" w:hint="eastAsia"/>
          <w:sz w:val="24"/>
          <w:szCs w:val="24"/>
        </w:rPr>
        <w:t xml:space="preserve"> Figure 2-9 shows the layout and cross section schematic drawing of electrowetting device. </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DA2FB3">
        <w:rPr>
          <w:noProof/>
        </w:rPr>
        <w:lastRenderedPageBreak/>
        <w:drawing>
          <wp:inline distT="0" distB="0" distL="0" distR="0" wp14:anchorId="35470458" wp14:editId="007E6443">
            <wp:extent cx="5562600" cy="5695950"/>
            <wp:effectExtent l="0" t="0" r="0" b="0"/>
            <wp:docPr id="21605" name="그림 2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562600" cy="5695950"/>
                    </a:xfrm>
                    <a:prstGeom prst="rect">
                      <a:avLst/>
                    </a:prstGeom>
                    <a:noFill/>
                    <a:ln>
                      <a:noFill/>
                    </a:ln>
                  </pic:spPr>
                </pic:pic>
              </a:graphicData>
            </a:graphic>
          </wp:inline>
        </w:drawing>
      </w:r>
    </w:p>
    <w:p w:rsidR="0088635F" w:rsidRPr="00020AC0" w:rsidRDefault="0088635F" w:rsidP="00225D1A">
      <w:pPr>
        <w:spacing w:line="480" w:lineRule="auto"/>
        <w:jc w:val="both"/>
        <w:rPr>
          <w:rFonts w:ascii="Times New Roman" w:hAnsi="Times New Roman"/>
          <w:bCs/>
          <w:sz w:val="24"/>
          <w:szCs w:val="24"/>
        </w:rPr>
      </w:pPr>
      <w:r w:rsidRPr="00020AC0">
        <w:rPr>
          <w:rFonts w:ascii="Times New Roman" w:hAnsi="Times New Roman"/>
          <w:bCs/>
          <w:sz w:val="24"/>
          <w:szCs w:val="24"/>
        </w:rPr>
        <w:t>Figure 2-9. The whole layout of electrowetting device, (a) 5×2 electrodes device, (b) Electrode shape, and (c) Cross section view</w:t>
      </w: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both"/>
      </w:pPr>
    </w:p>
    <w:p w:rsidR="0088635F" w:rsidRDefault="0088635F" w:rsidP="00225D1A">
      <w:pPr>
        <w:spacing w:line="480" w:lineRule="auto"/>
        <w:jc w:val="center"/>
        <w:rPr>
          <w:rFonts w:ascii="Times New Roman" w:hAnsi="Times New Roman"/>
          <w:b/>
          <w:sz w:val="24"/>
          <w:szCs w:val="24"/>
        </w:rPr>
      </w:pPr>
      <w:r w:rsidRPr="00633651">
        <w:rPr>
          <w:rFonts w:ascii="Times New Roman" w:hAnsi="Times New Roman" w:hint="eastAsia"/>
          <w:b/>
          <w:sz w:val="24"/>
          <w:szCs w:val="24"/>
        </w:rPr>
        <w:lastRenderedPageBreak/>
        <w:t>Chapter 3</w:t>
      </w:r>
    </w:p>
    <w:p w:rsidR="0088635F" w:rsidRDefault="0088635F" w:rsidP="00225D1A">
      <w:pPr>
        <w:spacing w:line="480" w:lineRule="auto"/>
        <w:jc w:val="center"/>
        <w:rPr>
          <w:rFonts w:ascii="Times New Roman" w:hAnsi="Times New Roman"/>
          <w:b/>
          <w:sz w:val="24"/>
          <w:szCs w:val="24"/>
        </w:rPr>
      </w:pPr>
      <w:r>
        <w:rPr>
          <w:rFonts w:ascii="Times New Roman" w:hAnsi="Times New Roman" w:hint="eastAsia"/>
          <w:b/>
          <w:sz w:val="24"/>
          <w:szCs w:val="24"/>
        </w:rPr>
        <w:t>Basic characteristics and generalization of IGZO layer</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3.1 Channel resistance and contact resistance</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3.1.1 Introduction</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In this chapter we investigate the basic characteristics of amorphous indium gallium zinc oxide layer as used by semic</w:t>
      </w:r>
      <w:r w:rsidR="00635282">
        <w:rPr>
          <w:rFonts w:ascii="Times New Roman" w:hAnsi="Times New Roman" w:hint="eastAsia"/>
          <w:sz w:val="24"/>
          <w:szCs w:val="24"/>
        </w:rPr>
        <w:t xml:space="preserve">onductor layer in our TFTs. In </w:t>
      </w:r>
      <w:r>
        <w:rPr>
          <w:rFonts w:ascii="Times New Roman" w:hAnsi="Times New Roman" w:hint="eastAsia"/>
          <w:sz w:val="24"/>
          <w:szCs w:val="24"/>
        </w:rPr>
        <w:t xml:space="preserve">previous works, we reported the electrical resistivity of IGZO layer with oxygen partial pressure, optical properties compared with free carrier concentration, surface roughness, and basic structural studies of IGZO layers with annealing temperature dependence. </w:t>
      </w:r>
      <w:r>
        <w:rPr>
          <w:rFonts w:ascii="Times New Roman" w:hAnsi="Times New Roman"/>
          <w:sz w:val="24"/>
          <w:szCs w:val="24"/>
        </w:rPr>
        <w:t>Based on previous studies</w:t>
      </w:r>
      <w:r>
        <w:rPr>
          <w:rFonts w:ascii="Times New Roman" w:hAnsi="Times New Roman" w:hint="eastAsia"/>
          <w:sz w:val="24"/>
          <w:szCs w:val="24"/>
        </w:rPr>
        <w:t>, we develop</w:t>
      </w:r>
      <w:r>
        <w:rPr>
          <w:rFonts w:ascii="Times New Roman" w:hAnsi="Times New Roman"/>
          <w:sz w:val="24"/>
          <w:szCs w:val="24"/>
        </w:rPr>
        <w:t>ed</w:t>
      </w:r>
      <w:r>
        <w:rPr>
          <w:rFonts w:ascii="Times New Roman" w:hAnsi="Times New Roman" w:hint="eastAsia"/>
          <w:sz w:val="24"/>
          <w:szCs w:val="24"/>
        </w:rPr>
        <w:t xml:space="preserve"> the </w:t>
      </w:r>
      <w:r w:rsidR="00635282">
        <w:rPr>
          <w:rFonts w:ascii="Times New Roman" w:hAnsi="Times New Roman"/>
          <w:sz w:val="24"/>
          <w:szCs w:val="24"/>
        </w:rPr>
        <w:t>optimi</w:t>
      </w:r>
      <w:r w:rsidR="00635282">
        <w:rPr>
          <w:rFonts w:ascii="Times New Roman" w:hAnsi="Times New Roman" w:hint="eastAsia"/>
          <w:sz w:val="24"/>
          <w:szCs w:val="24"/>
        </w:rPr>
        <w:t xml:space="preserve">zed </w:t>
      </w:r>
      <w:r>
        <w:rPr>
          <w:rFonts w:ascii="Times New Roman" w:hAnsi="Times New Roman" w:hint="eastAsia"/>
          <w:sz w:val="24"/>
          <w:szCs w:val="24"/>
        </w:rPr>
        <w:t xml:space="preserve">condition of IGZO semiconductor layer using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magnetron sputter. In this study we investigate the channel resistivity and contact resistance of IGZO TFTs between S/D and IGZO layer</w:t>
      </w:r>
      <w:r w:rsidRPr="00E84D54">
        <w:rPr>
          <w:rFonts w:ascii="Times New Roman" w:hAnsi="Times New Roman" w:hint="eastAsia"/>
          <w:sz w:val="24"/>
          <w:szCs w:val="24"/>
        </w:rPr>
        <w:t xml:space="preserve"> </w:t>
      </w:r>
      <w:r>
        <w:rPr>
          <w:rFonts w:ascii="Times New Roman" w:hAnsi="Times New Roman" w:hint="eastAsia"/>
          <w:sz w:val="24"/>
          <w:szCs w:val="24"/>
        </w:rPr>
        <w:t>when TFT is</w:t>
      </w:r>
      <w:r>
        <w:rPr>
          <w:rFonts w:ascii="Times New Roman" w:hAnsi="Times New Roman"/>
          <w:sz w:val="24"/>
          <w:szCs w:val="24"/>
        </w:rPr>
        <w:t xml:space="preserve"> in the</w:t>
      </w:r>
      <w:r>
        <w:rPr>
          <w:rFonts w:ascii="Times New Roman" w:hAnsi="Times New Roman" w:hint="eastAsia"/>
          <w:sz w:val="24"/>
          <w:szCs w:val="24"/>
        </w:rPr>
        <w:t xml:space="preserve"> ON state. </w:t>
      </w:r>
      <w:r>
        <w:rPr>
          <w:rFonts w:ascii="Times New Roman" w:hAnsi="Times New Roman"/>
          <w:sz w:val="24"/>
          <w:szCs w:val="24"/>
        </w:rPr>
        <w:t>I</w:t>
      </w:r>
      <w:r>
        <w:rPr>
          <w:rFonts w:ascii="Times New Roman" w:hAnsi="Times New Roman" w:hint="eastAsia"/>
          <w:sz w:val="24"/>
          <w:szCs w:val="24"/>
        </w:rPr>
        <w:t>n addition, we investigate which resistance component of TFT channel layer is dominant for driving our IGZO TFTs.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3.1.2 Experiments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Figure 3.1 shows the schematic drawing of</w:t>
      </w:r>
      <w:r>
        <w:rPr>
          <w:rFonts w:ascii="Times New Roman" w:hAnsi="Times New Roman"/>
          <w:sz w:val="24"/>
          <w:szCs w:val="24"/>
        </w:rPr>
        <w:t xml:space="preserve"> transmission line method</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TLM</w:t>
      </w:r>
      <w:r>
        <w:rPr>
          <w:rFonts w:ascii="Times New Roman" w:hAnsi="Times New Roman"/>
          <w:sz w:val="24"/>
          <w:szCs w:val="24"/>
        </w:rPr>
        <w:t>)</w:t>
      </w:r>
      <w:r>
        <w:rPr>
          <w:rFonts w:ascii="Times New Roman" w:hAnsi="Times New Roman" w:hint="eastAsia"/>
          <w:sz w:val="24"/>
          <w:szCs w:val="24"/>
        </w:rPr>
        <w:t xml:space="preserve"> pattern and structure of IGZO TFTs. For the TFT fabrication we use the common gate </w:t>
      </w:r>
      <w:r>
        <w:rPr>
          <w:rFonts w:ascii="Times New Roman" w:hAnsi="Times New Roman"/>
          <w:sz w:val="24"/>
          <w:szCs w:val="24"/>
        </w:rPr>
        <w:t>with</w:t>
      </w:r>
      <w:r>
        <w:rPr>
          <w:rFonts w:ascii="Times New Roman" w:hAnsi="Times New Roman" w:hint="eastAsia"/>
          <w:sz w:val="24"/>
          <w:szCs w:val="24"/>
        </w:rPr>
        <w:t xml:space="preserve"> heavy doped p-type Si wafer, and then </w:t>
      </w:r>
      <w:r>
        <w:rPr>
          <w:rFonts w:ascii="Times New Roman" w:hAnsi="Times New Roman"/>
          <w:sz w:val="24"/>
          <w:szCs w:val="24"/>
        </w:rPr>
        <w:t xml:space="preserve">100nm </w:t>
      </w:r>
      <w:r>
        <w:rPr>
          <w:rFonts w:ascii="Times New Roman" w:hAnsi="Times New Roman" w:hint="eastAsia"/>
          <w:sz w:val="24"/>
          <w:szCs w:val="24"/>
        </w:rPr>
        <w:t>SiO</w:t>
      </w:r>
      <w:r w:rsidRPr="00A93184">
        <w:rPr>
          <w:rFonts w:ascii="Times New Roman" w:hAnsi="Times New Roman" w:hint="eastAsia"/>
          <w:sz w:val="24"/>
          <w:szCs w:val="24"/>
          <w:vertAlign w:val="subscript"/>
        </w:rPr>
        <w:t>2</w:t>
      </w:r>
      <w:r>
        <w:rPr>
          <w:rFonts w:ascii="Times New Roman" w:hAnsi="Times New Roman" w:hint="eastAsia"/>
          <w:sz w:val="24"/>
          <w:szCs w:val="24"/>
        </w:rPr>
        <w:t xml:space="preserve"> 100nm grown by LPCVD </w:t>
      </w:r>
      <w:r>
        <w:rPr>
          <w:rFonts w:ascii="Times New Roman" w:hAnsi="Times New Roman"/>
          <w:sz w:val="24"/>
          <w:szCs w:val="24"/>
        </w:rPr>
        <w:t>as the</w:t>
      </w:r>
      <w:r>
        <w:rPr>
          <w:rFonts w:ascii="Times New Roman" w:hAnsi="Times New Roman" w:hint="eastAsia"/>
          <w:sz w:val="24"/>
          <w:szCs w:val="24"/>
        </w:rPr>
        <w:t xml:space="preserve"> gate insulator layer. The a-IGZO active layer (50nm) is deposited with pO</w:t>
      </w:r>
      <w:r w:rsidRPr="00581D73">
        <w:rPr>
          <w:rFonts w:ascii="Times New Roman" w:hAnsi="Times New Roman" w:hint="eastAsia"/>
          <w:sz w:val="24"/>
          <w:szCs w:val="24"/>
          <w:vertAlign w:val="subscript"/>
        </w:rPr>
        <w:t>2</w:t>
      </w:r>
      <w:r>
        <w:rPr>
          <w:rFonts w:ascii="Times New Roman" w:hAnsi="Times New Roman" w:hint="eastAsia"/>
          <w:sz w:val="24"/>
          <w:szCs w:val="24"/>
        </w:rPr>
        <w:t xml:space="preserve"> = 40% at fixed total gas flow rate (25sccm) and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97W during sputtering. The source/drain electrode</w:t>
      </w:r>
      <w:r w:rsidR="0079610E">
        <w:rPr>
          <w:rFonts w:ascii="Times New Roman" w:hAnsi="Times New Roman" w:hint="eastAsia"/>
          <w:sz w:val="24"/>
          <w:szCs w:val="24"/>
        </w:rPr>
        <w:t>s</w:t>
      </w:r>
      <w:r>
        <w:rPr>
          <w:rFonts w:ascii="Times New Roman" w:hAnsi="Times New Roman" w:hint="eastAsia"/>
          <w:sz w:val="24"/>
          <w:szCs w:val="24"/>
        </w:rPr>
        <w:t xml:space="preserve"> </w:t>
      </w:r>
      <w:r>
        <w:rPr>
          <w:rFonts w:ascii="Times New Roman" w:hAnsi="Times New Roman"/>
          <w:sz w:val="24"/>
          <w:szCs w:val="24"/>
        </w:rPr>
        <w:t xml:space="preserve">are </w:t>
      </w:r>
      <w:r>
        <w:rPr>
          <w:rFonts w:ascii="Times New Roman" w:hAnsi="Times New Roman" w:hint="eastAsia"/>
          <w:sz w:val="24"/>
          <w:szCs w:val="24"/>
        </w:rPr>
        <w:t>Ti/Au (10nm/100nm) evaporated by e-</w:t>
      </w:r>
      <w:r w:rsidRPr="00581D73">
        <w:rPr>
          <w:rFonts w:ascii="Times New Roman" w:hAnsi="Times New Roman"/>
          <w:sz w:val="24"/>
          <w:szCs w:val="24"/>
        </w:rPr>
        <w:t xml:space="preserve">beam evaporation, and patterned by lift-off process. Finally, the post annealing </w:t>
      </w:r>
      <w:r>
        <w:rPr>
          <w:rFonts w:ascii="Times New Roman" w:hAnsi="Times New Roman"/>
          <w:sz w:val="24"/>
          <w:szCs w:val="24"/>
        </w:rPr>
        <w:t>was</w:t>
      </w:r>
      <w:r w:rsidRPr="00581D73">
        <w:rPr>
          <w:rFonts w:ascii="Times New Roman" w:hAnsi="Times New Roman"/>
          <w:sz w:val="24"/>
          <w:szCs w:val="24"/>
        </w:rPr>
        <w:t xml:space="preserve"> 350</w:t>
      </w:r>
      <w:r w:rsidRPr="00581D73">
        <w:rPr>
          <w:rFonts w:ascii="바탕" w:eastAsia="바탕" w:hAnsi="바탕" w:cs="바탕" w:hint="eastAsia"/>
          <w:sz w:val="24"/>
          <w:szCs w:val="24"/>
        </w:rPr>
        <w:t>℃</w:t>
      </w:r>
      <w:r w:rsidRPr="00581D73">
        <w:rPr>
          <w:rFonts w:ascii="Times New Roman" w:hAnsi="Times New Roman"/>
          <w:sz w:val="24"/>
          <w:szCs w:val="24"/>
        </w:rPr>
        <w:t>1hr at N</w:t>
      </w:r>
      <w:r w:rsidRPr="00581D73">
        <w:rPr>
          <w:rFonts w:ascii="Times New Roman" w:hAnsi="Times New Roman"/>
          <w:sz w:val="24"/>
          <w:szCs w:val="24"/>
          <w:vertAlign w:val="subscript"/>
        </w:rPr>
        <w:t>2</w:t>
      </w:r>
      <w:r w:rsidRPr="00581D73">
        <w:rPr>
          <w:rFonts w:ascii="Times New Roman" w:hAnsi="Times New Roman"/>
          <w:sz w:val="24"/>
          <w:szCs w:val="24"/>
        </w:rPr>
        <w:t xml:space="preserve"> atmosphere. After annealing</w:t>
      </w:r>
      <w:r>
        <w:rPr>
          <w:rFonts w:ascii="Times New Roman" w:hAnsi="Times New Roman" w:hint="eastAsia"/>
          <w:sz w:val="24"/>
          <w:szCs w:val="24"/>
        </w:rPr>
        <w:t xml:space="preserve"> process we measure</w:t>
      </w:r>
      <w:r>
        <w:rPr>
          <w:rFonts w:ascii="Times New Roman" w:hAnsi="Times New Roman"/>
          <w:sz w:val="24"/>
          <w:szCs w:val="24"/>
        </w:rPr>
        <w:t>d</w:t>
      </w:r>
      <w:r>
        <w:rPr>
          <w:rFonts w:ascii="Times New Roman" w:hAnsi="Times New Roman" w:hint="eastAsia"/>
          <w:sz w:val="24"/>
          <w:szCs w:val="24"/>
        </w:rPr>
        <w:t xml:space="preserve"> the TFT electrical </w:t>
      </w:r>
      <w:r>
        <w:rPr>
          <w:rFonts w:ascii="Times New Roman" w:hAnsi="Times New Roman" w:hint="eastAsia"/>
          <w:sz w:val="24"/>
          <w:szCs w:val="24"/>
        </w:rPr>
        <w:lastRenderedPageBreak/>
        <w:t>characteristics in TLM pattern with different size electrode</w:t>
      </w:r>
      <w:r>
        <w:rPr>
          <w:rFonts w:ascii="Times New Roman" w:hAnsi="Times New Roman"/>
          <w:sz w:val="24"/>
          <w:szCs w:val="24"/>
        </w:rPr>
        <w:t>s</w:t>
      </w:r>
      <w:r>
        <w:rPr>
          <w:rFonts w:ascii="Times New Roman" w:hAnsi="Times New Roman" w:hint="eastAsia"/>
          <w:sz w:val="24"/>
          <w:szCs w:val="24"/>
        </w:rPr>
        <w:t>, and I-V characteristics between different size pattern</w:t>
      </w:r>
      <w:r>
        <w:rPr>
          <w:rFonts w:ascii="Times New Roman" w:hAnsi="Times New Roman"/>
          <w:sz w:val="24"/>
          <w:szCs w:val="24"/>
        </w:rPr>
        <w:t>s</w:t>
      </w:r>
      <w:r>
        <w:rPr>
          <w:rFonts w:ascii="Times New Roman" w:hAnsi="Times New Roman" w:hint="eastAsia"/>
          <w:sz w:val="24"/>
          <w:szCs w:val="24"/>
        </w:rPr>
        <w:t xml:space="preserve"> to extract the channel resistivity and contact resistance.</w:t>
      </w:r>
    </w:p>
    <w:p w:rsidR="0088635F" w:rsidRDefault="0088635F" w:rsidP="00225D1A">
      <w:pPr>
        <w:spacing w:line="480" w:lineRule="auto"/>
        <w:jc w:val="both"/>
        <w:rPr>
          <w:rFonts w:ascii="Times New Roman" w:hAnsi="Times New Roman"/>
          <w:sz w:val="24"/>
          <w:szCs w:val="24"/>
        </w:rPr>
      </w:pPr>
    </w:p>
    <w:p w:rsidR="00603E86" w:rsidRDefault="00603E86"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9F4773">
        <w:rPr>
          <w:rFonts w:hint="eastAsia"/>
          <w:noProof/>
        </w:rPr>
        <w:drawing>
          <wp:inline distT="0" distB="0" distL="0" distR="0" wp14:anchorId="0BD90BFA" wp14:editId="20AD1AB0">
            <wp:extent cx="5414645" cy="4277995"/>
            <wp:effectExtent l="0" t="0" r="0" b="825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414645" cy="4277995"/>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proofErr w:type="gramStart"/>
      <w:r>
        <w:rPr>
          <w:rFonts w:ascii="Times New Roman" w:hAnsi="Times New Roman"/>
          <w:bCs/>
          <w:sz w:val="24"/>
          <w:szCs w:val="24"/>
        </w:rPr>
        <w:t>Figure 3-1.</w:t>
      </w:r>
      <w:proofErr w:type="gramEnd"/>
      <w:r>
        <w:rPr>
          <w:rFonts w:ascii="Times New Roman" w:hAnsi="Times New Roman" w:hint="eastAsia"/>
          <w:bCs/>
          <w:sz w:val="24"/>
          <w:szCs w:val="24"/>
        </w:rPr>
        <w:t xml:space="preserve"> </w:t>
      </w:r>
      <w:r w:rsidRPr="009F4773">
        <w:rPr>
          <w:rFonts w:ascii="Times New Roman" w:hAnsi="Times New Roman"/>
          <w:bCs/>
          <w:sz w:val="24"/>
          <w:szCs w:val="24"/>
        </w:rPr>
        <w:t>Schematic diagram for TLM pattern and TFT structure: (a) Transmission line method (TLM) Pattern, (b) Structure of IGZO TFTs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3.1.3 Results and discussion</w:t>
      </w:r>
    </w:p>
    <w:p w:rsidR="0088635F" w:rsidRDefault="0088635F" w:rsidP="00225D1A">
      <w:pPr>
        <w:spacing w:line="480" w:lineRule="auto"/>
        <w:ind w:firstLineChars="50" w:firstLine="120"/>
        <w:jc w:val="both"/>
        <w:rPr>
          <w:rFonts w:ascii="Times New Roman" w:hAnsi="Times New Roman"/>
          <w:sz w:val="24"/>
          <w:szCs w:val="24"/>
        </w:rPr>
      </w:pPr>
      <w:r>
        <w:rPr>
          <w:rFonts w:ascii="Times New Roman" w:hAnsi="Times New Roman" w:hint="eastAsia"/>
          <w:sz w:val="24"/>
          <w:szCs w:val="24"/>
        </w:rPr>
        <w:t>The electric characteristic of IGZO TFTs is the extraction of the total TFT ON resistance (R</w:t>
      </w:r>
      <w:r w:rsidRPr="00077E53">
        <w:rPr>
          <w:rFonts w:ascii="Times New Roman" w:hAnsi="Times New Roman" w:hint="eastAsia"/>
          <w:sz w:val="24"/>
          <w:szCs w:val="24"/>
          <w:vertAlign w:val="subscript"/>
        </w:rPr>
        <w:t>T</w:t>
      </w:r>
      <w:r>
        <w:rPr>
          <w:rFonts w:ascii="Times New Roman" w:hAnsi="Times New Roman" w:hint="eastAsia"/>
          <w:sz w:val="24"/>
          <w:szCs w:val="24"/>
        </w:rPr>
        <w:t xml:space="preserve">) and the source/drain (S/D) contact resistance using transmission line analysis method (TLM)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&lt;EndNote&gt;&lt;Cite&gt;&lt;Author&gt;Sandrine MARTIN; Chun-Sung CHIANG&lt;/Author&gt;&lt;Year&gt;2001&lt;/Year&gt;&lt;RecNum&gt;12826&lt;/RecNum&gt;&lt;DisplayText&gt;[74]&lt;/DisplayText&gt;&lt;record&gt;&lt;rec-number&gt;12826&lt;/rec-number&gt;&lt;foreign-keys&gt;&lt;key app="EN" db-id="trr0vxati0xawsee05evpz24zzaxvwxzzra2"&gt;12826&lt;/key&gt;&lt;/foreign-keys&gt;&lt;ref-type name="Journal Article"&gt;17&lt;/ref-type&gt;&lt;contributors&gt;&lt;authors&gt;&lt;author&gt;Sandrine MARTIN; Chun-Sung CHIANG; Jeong-Yeop NAHM; Tong LI; Jerzy KANICKI; Yasuhiro UGAI&lt;/author&gt;&lt;/authors&gt;&lt;/contributors&gt;&lt;titles&gt;&lt;title&gt;Influence of the Amorphous Silicon Thickness on Top Gate Thin-Film Transistor Electrical Performances&lt;/title&gt;&lt;secondary-title&gt;Jpn. J. Appl. Phys.&lt;/secondary-title&gt;&lt;/titles&gt;&lt;periodical&gt;&lt;full-title&gt;Jpn. J. Appl. Phys.&lt;/full-title&gt;&lt;/periodical&gt;&lt;pages&gt;530-537&lt;/pages&gt;&lt;volume&gt;40&lt;/volume&gt;&lt;dates&gt;&lt;year&gt;2001&lt;/year&gt;&lt;/dates&gt;&lt;urls&gt;&lt;/urls&gt;&lt;/record&gt;&lt;/Cite&gt;&lt;/EndNote&gt;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74" w:tooltip="UGAI, 2001 #12826" w:history="1">
        <w:r w:rsidR="00472842">
          <w:rPr>
            <w:rFonts w:ascii="Times New Roman" w:hAnsi="Times New Roman"/>
            <w:noProof/>
            <w:sz w:val="24"/>
            <w:szCs w:val="24"/>
          </w:rPr>
          <w:t>74</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In Figure 3-2, the term </w:t>
      </w:r>
      <w:r>
        <w:rPr>
          <w:rFonts w:ascii="Times New Roman" w:hAnsi="Times New Roman"/>
          <w:sz w:val="24"/>
          <w:szCs w:val="24"/>
        </w:rPr>
        <w:t>“</w:t>
      </w:r>
      <w:r>
        <w:rPr>
          <w:rFonts w:ascii="Times New Roman" w:hAnsi="Times New Roman" w:hint="eastAsia"/>
          <w:sz w:val="24"/>
          <w:szCs w:val="24"/>
        </w:rPr>
        <w:t>channel length (L)</w:t>
      </w:r>
      <w:r>
        <w:rPr>
          <w:rFonts w:ascii="Times New Roman" w:hAnsi="Times New Roman"/>
          <w:sz w:val="24"/>
          <w:szCs w:val="24"/>
        </w:rPr>
        <w:t>”</w:t>
      </w:r>
      <w:r>
        <w:rPr>
          <w:rFonts w:ascii="Times New Roman" w:hAnsi="Times New Roman" w:hint="eastAsia"/>
          <w:sz w:val="24"/>
          <w:szCs w:val="24"/>
        </w:rPr>
        <w:t xml:space="preserve"> is defined as the physical distance </w:t>
      </w:r>
      <w:r>
        <w:rPr>
          <w:rFonts w:ascii="Times New Roman" w:hAnsi="Times New Roman"/>
          <w:sz w:val="24"/>
          <w:szCs w:val="24"/>
        </w:rPr>
        <w:t>between</w:t>
      </w:r>
      <w:r>
        <w:rPr>
          <w:rFonts w:ascii="Times New Roman" w:hAnsi="Times New Roman" w:hint="eastAsia"/>
          <w:sz w:val="24"/>
          <w:szCs w:val="24"/>
        </w:rPr>
        <w:t xml:space="preserve"> the source and drain electrodes. However, the actual current in </w:t>
      </w:r>
      <w:r>
        <w:rPr>
          <w:rFonts w:ascii="Times New Roman" w:hAnsi="Times New Roman"/>
          <w:sz w:val="24"/>
          <w:szCs w:val="24"/>
        </w:rPr>
        <w:t xml:space="preserve">the </w:t>
      </w:r>
      <w:r>
        <w:rPr>
          <w:rFonts w:ascii="Times New Roman" w:hAnsi="Times New Roman" w:hint="eastAsia"/>
          <w:sz w:val="24"/>
          <w:szCs w:val="24"/>
        </w:rPr>
        <w:t>channel cannot be addressed in an edge of S/D contacts. The real current path needs to extend a distance under the S/D electrodes which is usually recognized as channel length bias</w:t>
      </w:r>
      <m:oMath>
        <m:r>
          <m:rPr>
            <m:sty m:val="p"/>
          </m:rPr>
          <w:rPr>
            <w:rFonts w:ascii="Cambria Math" w:hAnsi="Cambria Math"/>
            <w:sz w:val="24"/>
            <w:szCs w:val="24"/>
          </w:rPr>
          <m:t xml:space="preserve"> </m:t>
        </m:r>
        <m:r>
          <w:rPr>
            <w:rFonts w:ascii="Cambria Math" w:hAnsi="Cambria Math"/>
            <w:sz w:val="24"/>
            <w:szCs w:val="24"/>
          </w:rPr>
          <m:t>(∆L</m:t>
        </m:r>
        <m:r>
          <m:rPr>
            <m:sty m:val="p"/>
          </m:rPr>
          <w:rPr>
            <w:rFonts w:ascii="Cambria Math" w:hAnsi="Cambria Math"/>
            <w:sz w:val="24"/>
            <w:szCs w:val="24"/>
          </w:rPr>
          <m:t>)</m:t>
        </m:r>
      </m:oMath>
      <w:r>
        <w:rPr>
          <w:rFonts w:ascii="Times New Roman" w:hAnsi="Times New Roman" w:hint="eastAsia"/>
          <w:sz w:val="24"/>
          <w:szCs w:val="24"/>
        </w:rPr>
        <w:t>. The total TFT ON resistance (</w:t>
      </w:r>
      <w:r w:rsidRPr="00F365F5">
        <w:rPr>
          <w:rFonts w:ascii="Times New Roman" w:hAnsi="Times New Roman" w:hint="eastAsia"/>
          <w:i/>
          <w:sz w:val="24"/>
          <w:szCs w:val="24"/>
        </w:rPr>
        <w:t>R</w:t>
      </w:r>
      <w:r w:rsidRPr="00F365F5">
        <w:rPr>
          <w:rFonts w:ascii="Times New Roman" w:hAnsi="Times New Roman" w:hint="eastAsia"/>
          <w:i/>
          <w:sz w:val="24"/>
          <w:szCs w:val="24"/>
          <w:vertAlign w:val="subscript"/>
        </w:rPr>
        <w:t>T</w:t>
      </w:r>
      <w:r>
        <w:rPr>
          <w:rFonts w:ascii="Times New Roman" w:hAnsi="Times New Roman" w:hint="eastAsia"/>
          <w:sz w:val="24"/>
          <w:szCs w:val="24"/>
        </w:rPr>
        <w:t>) can be described by</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ch</m:t>
            </m:r>
          </m:sub>
        </m:sSub>
        <m:r>
          <w:rPr>
            <w:rFonts w:ascii="Cambria Math" w:hAnsi="Cambria Math"/>
            <w:sz w:val="24"/>
            <w:szCs w:val="24"/>
          </w:rPr>
          <m:t>∙L</m:t>
        </m:r>
      </m:oMath>
      <w:r w:rsidR="0088635F">
        <w:rPr>
          <w:rFonts w:ascii="Times New Roman" w:hAnsi="Times New Roman" w:hint="eastAsia"/>
          <w:sz w:val="24"/>
          <w:szCs w:val="24"/>
        </w:rPr>
        <w:t>,                                                  (3.1)</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w:r w:rsidRPr="004D22A2">
        <w:rPr>
          <w:rFonts w:ascii="Times New Roman" w:hAnsi="Times New Roman" w:hint="eastAsia"/>
          <w:i/>
          <w:sz w:val="24"/>
          <w:szCs w:val="24"/>
        </w:rPr>
        <w:t>r</w:t>
      </w:r>
      <w:r w:rsidRPr="004D22A2">
        <w:rPr>
          <w:rFonts w:ascii="Times New Roman" w:hAnsi="Times New Roman" w:hint="eastAsia"/>
          <w:i/>
          <w:sz w:val="24"/>
          <w:szCs w:val="24"/>
          <w:vertAlign w:val="subscript"/>
        </w:rPr>
        <w:t>ch</w:t>
      </w:r>
      <w:r>
        <w:rPr>
          <w:rFonts w:ascii="Times New Roman" w:hAnsi="Times New Roman" w:hint="eastAsia"/>
          <w:sz w:val="24"/>
          <w:szCs w:val="24"/>
        </w:rPr>
        <w:t xml:space="preserve"> is the TFT channel resistance per unit length, </w:t>
      </w:r>
      <w:r w:rsidRPr="008D7E16">
        <w:rPr>
          <w:rFonts w:ascii="Times New Roman" w:hAnsi="Times New Roman" w:hint="eastAsia"/>
          <w:i/>
          <w:sz w:val="24"/>
          <w:szCs w:val="24"/>
        </w:rPr>
        <w:t>R</w:t>
      </w:r>
      <w:r w:rsidRPr="008D7E16">
        <w:rPr>
          <w:rFonts w:ascii="Times New Roman" w:hAnsi="Times New Roman" w:hint="eastAsia"/>
          <w:i/>
          <w:sz w:val="24"/>
          <w:szCs w:val="24"/>
          <w:vertAlign w:val="subscript"/>
        </w:rPr>
        <w:t>S</w:t>
      </w:r>
      <w:r>
        <w:rPr>
          <w:rFonts w:ascii="Times New Roman" w:hAnsi="Times New Roman" w:hint="eastAsia"/>
          <w:sz w:val="24"/>
          <w:szCs w:val="24"/>
        </w:rPr>
        <w:t xml:space="preserve"> and </w:t>
      </w:r>
      <w:r w:rsidRPr="008D7E16">
        <w:rPr>
          <w:rFonts w:ascii="Times New Roman" w:hAnsi="Times New Roman" w:hint="eastAsia"/>
          <w:i/>
          <w:sz w:val="24"/>
          <w:szCs w:val="24"/>
        </w:rPr>
        <w:t>R</w:t>
      </w:r>
      <w:r w:rsidRPr="008D7E16">
        <w:rPr>
          <w:rFonts w:ascii="Times New Roman" w:hAnsi="Times New Roman" w:hint="eastAsia"/>
          <w:i/>
          <w:sz w:val="24"/>
          <w:szCs w:val="24"/>
          <w:vertAlign w:val="subscript"/>
        </w:rPr>
        <w:t>D</w:t>
      </w:r>
      <w:r>
        <w:rPr>
          <w:rFonts w:ascii="Times New Roman" w:hAnsi="Times New Roman" w:hint="eastAsia"/>
          <w:sz w:val="24"/>
          <w:szCs w:val="24"/>
        </w:rPr>
        <w:t xml:space="preserve"> are contact resistance of source electrode and drain electrode. From the general MOSFET equation, the drain current represents by</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I</m:t>
            </m:r>
          </m:e>
          <m:sub>
            <m:r>
              <m:rPr>
                <m:sty m:val="p"/>
              </m:rPr>
              <w:rPr>
                <w:rFonts w:ascii="Cambria Math" w:hAnsi="Cambria Math"/>
                <w:sz w:val="24"/>
                <w:szCs w:val="24"/>
              </w:rPr>
              <m:t>D</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W</m:t>
            </m:r>
          </m:num>
          <m:den>
            <m:r>
              <w:rPr>
                <w:rFonts w:ascii="Cambria Math" w:hAnsi="Cambria Math"/>
                <w:sz w:val="24"/>
                <w:szCs w:val="24"/>
              </w:rPr>
              <m:t>L</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OX</m:t>
            </m:r>
          </m:sub>
        </m:sSub>
        <m:r>
          <w:rPr>
            <w:rFonts w:ascii="Cambria Math" w:hAnsi="Cambria Math"/>
            <w:sz w:val="24"/>
            <w:szCs w:val="24"/>
          </w:rPr>
          <m:t>∙μ∙(</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oMath>
      <w:r w:rsidR="0088635F">
        <w:rPr>
          <w:rFonts w:ascii="Times New Roman" w:hAnsi="Times New Roman" w:hint="eastAsia"/>
          <w:sz w:val="24"/>
          <w:szCs w:val="24"/>
        </w:rPr>
        <w:t>,                                              (3.2)</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sz w:val="24"/>
          <w:szCs w:val="24"/>
        </w:rPr>
        <w:t>where</w:t>
      </w:r>
      <w:proofErr w:type="gramEnd"/>
      <w:r>
        <w:rPr>
          <w:rFonts w:ascii="Times New Roman" w:hAnsi="Times New Roman"/>
          <w:sz w:val="24"/>
          <w:szCs w:val="24"/>
        </w:rPr>
        <w:t xml:space="preserve"> W and L are the channel width and length, respectively, and C</w:t>
      </w:r>
      <w:r w:rsidRPr="00230908">
        <w:rPr>
          <w:rFonts w:ascii="Times New Roman" w:hAnsi="Times New Roman"/>
          <w:sz w:val="24"/>
          <w:szCs w:val="24"/>
          <w:vertAlign w:val="subscript"/>
        </w:rPr>
        <w:t>OX</w:t>
      </w:r>
      <w:r>
        <w:rPr>
          <w:rFonts w:ascii="Times New Roman" w:hAnsi="Times New Roman"/>
          <w:sz w:val="24"/>
          <w:szCs w:val="24"/>
        </w:rPr>
        <w:t xml:space="preserve"> is the gate insulator capacitance per unit area.</w:t>
      </w:r>
      <w:r>
        <w:rPr>
          <w:rFonts w:ascii="Times New Roman" w:hAnsi="Times New Roman" w:hint="eastAsia"/>
          <w:sz w:val="24"/>
          <w:szCs w:val="24"/>
        </w:rPr>
        <w:t xml:space="preserve"> From (3.1) and (3.2) equations, we can express the TFT ON resistance </w:t>
      </w:r>
      <w:r w:rsidRPr="008D7E16">
        <w:rPr>
          <w:rFonts w:ascii="Times New Roman" w:hAnsi="Times New Roman" w:hint="eastAsia"/>
          <w:i/>
          <w:sz w:val="24"/>
          <w:szCs w:val="24"/>
        </w:rPr>
        <w:t>R</w:t>
      </w:r>
      <w:r w:rsidRPr="008D7E16">
        <w:rPr>
          <w:rFonts w:ascii="Times New Roman" w:hAnsi="Times New Roman" w:hint="eastAsia"/>
          <w:i/>
          <w:sz w:val="24"/>
          <w:szCs w:val="24"/>
          <w:vertAlign w:val="subscript"/>
        </w:rPr>
        <w:t>T</w:t>
      </w:r>
      <w:r>
        <w:rPr>
          <w:rFonts w:ascii="Times New Roman" w:hAnsi="Times New Roman" w:hint="eastAsia"/>
          <w:sz w:val="24"/>
          <w:szCs w:val="24"/>
        </w:rPr>
        <w:t xml:space="preserve"> as a function of the apparent field-effect mobility</w:t>
      </w:r>
      <m:oMath>
        <m:r>
          <m:rPr>
            <m:sty m:val="p"/>
          </m:rPr>
          <w:rPr>
            <w:rFonts w:ascii="Cambria Math" w:hAnsi="Cambria Math"/>
            <w:sz w:val="24"/>
            <w:szCs w:val="24"/>
          </w:rPr>
          <m:t xml:space="preserve"> (</m:t>
        </m:r>
        <m:r>
          <w:rPr>
            <w:rFonts w:ascii="Cambria Math" w:hAnsi="Cambria Math"/>
            <w:sz w:val="24"/>
            <w:szCs w:val="24"/>
          </w:rPr>
          <m:t>μ</m:t>
        </m:r>
        <m:r>
          <m:rPr>
            <m:sty m:val="p"/>
          </m:rPr>
          <w:rPr>
            <w:rFonts w:ascii="Cambria Math" w:hAnsi="Cambria Math"/>
            <w:sz w:val="24"/>
            <w:szCs w:val="24"/>
          </w:rPr>
          <m:t>)</m:t>
        </m:r>
      </m:oMath>
      <w:r>
        <w:rPr>
          <w:rFonts w:ascii="Times New Roman" w:hAnsi="Times New Roman" w:hint="eastAsia"/>
          <w:sz w:val="24"/>
          <w:szCs w:val="24"/>
        </w:rPr>
        <w:t xml:space="preserve"> and threshold voltage (</w:t>
      </w:r>
      <w:r w:rsidRPr="00F365F5">
        <w:rPr>
          <w:rFonts w:ascii="Times New Roman" w:hAnsi="Times New Roman" w:hint="eastAsia"/>
          <w:i/>
          <w:sz w:val="24"/>
          <w:szCs w:val="24"/>
        </w:rPr>
        <w:t>V</w:t>
      </w:r>
      <w:r w:rsidRPr="00F365F5">
        <w:rPr>
          <w:rFonts w:ascii="Times New Roman" w:hAnsi="Times New Roman" w:hint="eastAsia"/>
          <w:i/>
          <w:sz w:val="24"/>
          <w:szCs w:val="24"/>
          <w:vertAlign w:val="subscript"/>
        </w:rPr>
        <w:t>th</w:t>
      </w:r>
      <w:r>
        <w:rPr>
          <w:rFonts w:ascii="Times New Roman" w:hAnsi="Times New Roman" w:hint="eastAsia"/>
          <w:sz w:val="24"/>
          <w:szCs w:val="24"/>
        </w:rPr>
        <w:t>).</w:t>
      </w:r>
    </w:p>
    <w:p w:rsidR="0088635F" w:rsidRPr="00230908"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DS</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OX</m:t>
                </m:r>
              </m:sub>
            </m:sSub>
            <m:r>
              <w:rPr>
                <w:rFonts w:ascii="Cambria Math" w:hAnsi="Cambria Math"/>
                <w:sz w:val="24"/>
                <w:szCs w:val="24"/>
              </w:rPr>
              <m:t>∙μ∙(</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m:t>
                </m:r>
              </m:sub>
            </m:sSub>
            <m:r>
              <w:rPr>
                <w:rFonts w:ascii="Cambria Math" w:hAnsi="Cambria Math"/>
                <w:sz w:val="24"/>
                <w:szCs w:val="24"/>
              </w:rPr>
              <m:t>)</m:t>
            </m:r>
          </m:den>
        </m:f>
      </m:oMath>
      <w:r w:rsidR="0088635F">
        <w:rPr>
          <w:rFonts w:ascii="Times New Roman" w:hAnsi="Times New Roman" w:hint="eastAsia"/>
          <w:sz w:val="24"/>
          <w:szCs w:val="24"/>
        </w:rPr>
        <w:t>,                                                  (3.3)</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We can express the TFT channel resistance per unit length (</w:t>
      </w:r>
      <w:r w:rsidRPr="00F365F5">
        <w:rPr>
          <w:rFonts w:ascii="Times New Roman" w:hAnsi="Times New Roman" w:hint="eastAsia"/>
          <w:i/>
          <w:sz w:val="24"/>
          <w:szCs w:val="24"/>
        </w:rPr>
        <w:t>r</w:t>
      </w:r>
      <w:r w:rsidRPr="00F365F5">
        <w:rPr>
          <w:rFonts w:ascii="Times New Roman" w:hAnsi="Times New Roman" w:hint="eastAsia"/>
          <w:i/>
          <w:sz w:val="24"/>
          <w:szCs w:val="24"/>
          <w:vertAlign w:val="subscript"/>
        </w:rPr>
        <w:t>ch</w:t>
      </w:r>
      <w:r>
        <w:rPr>
          <w:rFonts w:ascii="Times New Roman" w:hAnsi="Times New Roman" w:hint="eastAsia"/>
          <w:sz w:val="24"/>
          <w:szCs w:val="24"/>
        </w:rPr>
        <w:t>) as a function of the intrinsic mobility</w:t>
      </w:r>
      <m:oMath>
        <m:r>
          <m:rPr>
            <m:sty m:val="p"/>
          </m:rP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in</m:t>
            </m:r>
          </m:sub>
        </m:sSub>
        <m:r>
          <w:rPr>
            <w:rFonts w:ascii="Cambria Math" w:hAnsi="Cambria Math"/>
            <w:sz w:val="24"/>
            <w:szCs w:val="24"/>
          </w:rPr>
          <m:t>)</m:t>
        </m:r>
      </m:oMath>
      <w:r>
        <w:rPr>
          <w:rFonts w:ascii="Times New Roman" w:hAnsi="Times New Roman" w:hint="eastAsia"/>
          <w:sz w:val="24"/>
          <w:szCs w:val="24"/>
        </w:rPr>
        <w:t xml:space="preserve"> and threshold voltage (</w:t>
      </w:r>
      <w:r w:rsidRPr="00F365F5">
        <w:rPr>
          <w:rFonts w:ascii="Times New Roman" w:hAnsi="Times New Roman" w:hint="eastAsia"/>
          <w:i/>
          <w:sz w:val="24"/>
          <w:szCs w:val="24"/>
        </w:rPr>
        <w:t>V</w:t>
      </w:r>
      <w:r w:rsidRPr="00F365F5">
        <w:rPr>
          <w:rFonts w:ascii="Times New Roman" w:hAnsi="Times New Roman" w:hint="eastAsia"/>
          <w:i/>
          <w:sz w:val="24"/>
          <w:szCs w:val="24"/>
          <w:vertAlign w:val="subscript"/>
        </w:rPr>
        <w:t>th, in</w:t>
      </w:r>
      <w:r>
        <w:rPr>
          <w:rFonts w:ascii="Times New Roman" w:hAnsi="Times New Roman" w:hint="eastAsia"/>
          <w:sz w:val="24"/>
          <w:szCs w:val="24"/>
        </w:rPr>
        <w:t>) from the ideal TFT equation.</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ch</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in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 in</m:t>
                </m:r>
              </m:sub>
            </m:sSub>
            <m:r>
              <w:rPr>
                <w:rFonts w:ascii="Cambria Math" w:hAnsi="Cambria Math"/>
                <w:sz w:val="24"/>
                <w:szCs w:val="24"/>
              </w:rPr>
              <m:t>)</m:t>
            </m:r>
          </m:den>
        </m:f>
      </m:oMath>
      <w:r w:rsidR="0088635F">
        <w:rPr>
          <w:rFonts w:ascii="Times New Roman" w:hAnsi="Times New Roman" w:hint="eastAsia"/>
          <w:sz w:val="24"/>
          <w:szCs w:val="24"/>
        </w:rPr>
        <w:t>,                                                     (3.4)</w:t>
      </w:r>
    </w:p>
    <w:p w:rsidR="0088635F" w:rsidRDefault="0088635F" w:rsidP="00225D1A">
      <w:pPr>
        <w:spacing w:line="480" w:lineRule="auto"/>
        <w:jc w:val="both"/>
        <w:rPr>
          <w:rFonts w:ascii="Times New Roman" w:hAnsi="Times New Roman"/>
          <w:sz w:val="24"/>
          <w:szCs w:val="24"/>
        </w:rPr>
      </w:pPr>
      <w:r w:rsidRPr="00BD052D">
        <w:rPr>
          <w:rFonts w:ascii="Times New Roman" w:hAnsi="Times New Roman"/>
          <w:sz w:val="24"/>
          <w:szCs w:val="24"/>
        </w:rPr>
        <w:t>In this equation, we can attain the intrinsic TFT parameters</w:t>
      </w:r>
      <m:oMath>
        <m:r>
          <m:rPr>
            <m:sty m:val="p"/>
          </m:rP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in</m:t>
            </m:r>
          </m:sub>
        </m:sSub>
      </m:oMath>
      <w:r w:rsidRPr="00F365F5">
        <w:rPr>
          <w:rFonts w:ascii="Times New Roman" w:hAnsi="Times New Roman"/>
          <w:sz w:val="24"/>
          <w:szCs w:val="24"/>
        </w:rPr>
        <w:t xml:space="preserve">, </w:t>
      </w:r>
      <w:r w:rsidRPr="00F365F5">
        <w:rPr>
          <w:rFonts w:ascii="Times New Roman" w:hAnsi="Times New Roman"/>
          <w:i/>
          <w:sz w:val="24"/>
          <w:szCs w:val="24"/>
        </w:rPr>
        <w:t>V</w:t>
      </w:r>
      <w:r w:rsidRPr="00F365F5">
        <w:rPr>
          <w:rFonts w:ascii="Times New Roman" w:hAnsi="Times New Roman"/>
          <w:i/>
          <w:sz w:val="24"/>
          <w:szCs w:val="24"/>
          <w:vertAlign w:val="subscript"/>
        </w:rPr>
        <w:t>th, in</w:t>
      </w:r>
      <w:r w:rsidRPr="00BD052D">
        <w:rPr>
          <w:rFonts w:ascii="Times New Roman" w:hAnsi="Times New Roman"/>
          <w:sz w:val="24"/>
          <w:szCs w:val="24"/>
        </w:rPr>
        <w:t xml:space="preserve"> are representative of the electrical characteristics of the conduction channel without the influence of the source/drain contact resistance. We apply the TLM pattern to our a-IGZO TFTs by analyzing a series of TFTs with the same channel width (200</w:t>
      </w:r>
      <w:r w:rsidRPr="00F365F5">
        <w:rPr>
          <w:rFonts w:ascii="Times New Roman" w:hAnsi="Times New Roman" w:hint="eastAsia"/>
          <w:i/>
          <w:sz w:val="24"/>
          <w:szCs w:val="24"/>
        </w:rPr>
        <w:t>um</w:t>
      </w:r>
      <w:r w:rsidRPr="00BD052D">
        <w:rPr>
          <w:rFonts w:ascii="Times New Roman" w:hAnsi="Times New Roman"/>
          <w:sz w:val="24"/>
          <w:szCs w:val="24"/>
        </w:rPr>
        <w:t>) but different channel lengths (10, 30, 50</w:t>
      </w:r>
      <w:r w:rsidRPr="00F365F5">
        <w:rPr>
          <w:rFonts w:ascii="Times New Roman" w:hAnsi="Times New Roman" w:hint="eastAsia"/>
          <w:i/>
          <w:sz w:val="24"/>
          <w:szCs w:val="24"/>
        </w:rPr>
        <w:t>um</w:t>
      </w:r>
      <w:r>
        <w:rPr>
          <w:rFonts w:ascii="Times New Roman" w:hAnsi="Times New Roman" w:hint="eastAsia"/>
          <w:sz w:val="24"/>
          <w:szCs w:val="24"/>
        </w:rPr>
        <w:t>)</w:t>
      </w:r>
      <w:r w:rsidRPr="00BD052D">
        <w:rPr>
          <w:rFonts w:ascii="Times New Roman" w:hAnsi="Times New Roman"/>
          <w:sz w:val="24"/>
          <w:szCs w:val="24"/>
        </w:rPr>
        <w:t>. The output curves and transfer curves for these TFTs are shown in Figure 3-3, and the TFT parameters are summarized in Table 3-1. The threshold voltage (</w:t>
      </w:r>
      <w:r w:rsidRPr="00F365F5">
        <w:rPr>
          <w:rFonts w:ascii="Times New Roman" w:hAnsi="Times New Roman"/>
          <w:i/>
          <w:sz w:val="24"/>
          <w:szCs w:val="24"/>
        </w:rPr>
        <w:t>V</w:t>
      </w:r>
      <w:r w:rsidRPr="00F365F5">
        <w:rPr>
          <w:rFonts w:ascii="Times New Roman" w:hAnsi="Times New Roman"/>
          <w:i/>
          <w:sz w:val="24"/>
          <w:szCs w:val="24"/>
          <w:vertAlign w:val="subscript"/>
        </w:rPr>
        <w:t>th</w:t>
      </w:r>
      <w:r w:rsidRPr="00BD052D">
        <w:rPr>
          <w:rFonts w:ascii="Times New Roman" w:hAnsi="Times New Roman"/>
          <w:sz w:val="24"/>
          <w:szCs w:val="24"/>
        </w:rPr>
        <w:t>), subthreshold slope (</w:t>
      </w:r>
      <w:r w:rsidRPr="00F365F5">
        <w:rPr>
          <w:rFonts w:ascii="Times New Roman" w:hAnsi="Times New Roman"/>
          <w:i/>
          <w:sz w:val="24"/>
          <w:szCs w:val="24"/>
        </w:rPr>
        <w:t>S.S</w:t>
      </w:r>
      <w:r w:rsidRPr="00BD052D">
        <w:rPr>
          <w:rFonts w:ascii="Times New Roman" w:hAnsi="Times New Roman"/>
          <w:sz w:val="24"/>
          <w:szCs w:val="24"/>
        </w:rPr>
        <w:t>), and off-current value (</w:t>
      </w:r>
      <w:r w:rsidRPr="00F365F5">
        <w:rPr>
          <w:rFonts w:ascii="Times New Roman" w:hAnsi="Times New Roman"/>
          <w:i/>
          <w:sz w:val="24"/>
          <w:szCs w:val="24"/>
        </w:rPr>
        <w:t>I</w:t>
      </w:r>
      <w:r w:rsidRPr="00F365F5">
        <w:rPr>
          <w:rFonts w:ascii="Times New Roman" w:hAnsi="Times New Roman"/>
          <w:i/>
          <w:sz w:val="24"/>
          <w:szCs w:val="24"/>
          <w:vertAlign w:val="subscript"/>
        </w:rPr>
        <w:t>off</w:t>
      </w:r>
      <w:r w:rsidRPr="00BD052D">
        <w:rPr>
          <w:rFonts w:ascii="Times New Roman" w:hAnsi="Times New Roman"/>
          <w:sz w:val="24"/>
          <w:szCs w:val="24"/>
        </w:rPr>
        <w:t>) are similar for the 3TFTs in TLM pattern.</w:t>
      </w:r>
    </w:p>
    <w:p w:rsidR="0088635F" w:rsidRDefault="0088635F" w:rsidP="00225D1A">
      <w:pPr>
        <w:spacing w:line="480" w:lineRule="auto"/>
        <w:ind w:firstLineChars="50" w:firstLine="120"/>
        <w:jc w:val="both"/>
        <w:rPr>
          <w:rFonts w:ascii="Times New Roman" w:hAnsi="Times New Roman"/>
          <w:sz w:val="24"/>
          <w:szCs w:val="24"/>
        </w:rPr>
      </w:pPr>
      <w:r w:rsidRPr="00BD052D">
        <w:rPr>
          <w:rFonts w:ascii="Times New Roman" w:hAnsi="Times New Roman"/>
          <w:sz w:val="24"/>
          <w:szCs w:val="24"/>
        </w:rPr>
        <w:t xml:space="preserve"> At first, we plot </w:t>
      </w:r>
      <w:r w:rsidRPr="00BD052D">
        <w:rPr>
          <w:rFonts w:ascii="Times New Roman" w:hAnsi="Times New Roman"/>
          <w:i/>
          <w:sz w:val="24"/>
          <w:szCs w:val="24"/>
        </w:rPr>
        <w:t>R</w:t>
      </w:r>
      <w:r w:rsidRPr="00BD052D">
        <w:rPr>
          <w:rFonts w:ascii="Times New Roman" w:hAnsi="Times New Roman"/>
          <w:i/>
          <w:sz w:val="24"/>
          <w:szCs w:val="24"/>
          <w:vertAlign w:val="subscript"/>
        </w:rPr>
        <w:t>T</w:t>
      </w:r>
      <w:r w:rsidRPr="00BD052D">
        <w:rPr>
          <w:rFonts w:ascii="Times New Roman" w:hAnsi="Times New Roman"/>
          <w:sz w:val="24"/>
          <w:szCs w:val="24"/>
        </w:rPr>
        <w:t xml:space="preserve"> as a function of the TFT channel length for different V</w:t>
      </w:r>
      <w:r w:rsidRPr="00BD052D">
        <w:rPr>
          <w:rFonts w:ascii="Times New Roman" w:hAnsi="Times New Roman"/>
          <w:sz w:val="24"/>
          <w:szCs w:val="24"/>
          <w:vertAlign w:val="subscript"/>
        </w:rPr>
        <w:t>GS</w:t>
      </w:r>
      <w:r w:rsidRPr="00BD052D">
        <w:rPr>
          <w:rFonts w:ascii="Times New Roman" w:hAnsi="Times New Roman"/>
          <w:sz w:val="24"/>
          <w:szCs w:val="24"/>
        </w:rPr>
        <w:t>, as shown in Figure 3-4. From this graph we can attain the total contact resistance of source and drain (</w:t>
      </w:r>
      <w:r w:rsidRPr="00F365F5">
        <w:rPr>
          <w:rFonts w:ascii="Times New Roman" w:hAnsi="Times New Roman"/>
          <w:i/>
          <w:sz w:val="24"/>
          <w:szCs w:val="24"/>
        </w:rPr>
        <w:t>R</w:t>
      </w:r>
      <w:r w:rsidRPr="00F365F5">
        <w:rPr>
          <w:rFonts w:ascii="Times New Roman" w:hAnsi="Times New Roman"/>
          <w:i/>
          <w:sz w:val="24"/>
          <w:szCs w:val="24"/>
          <w:vertAlign w:val="subscript"/>
        </w:rPr>
        <w:t xml:space="preserve">S </w:t>
      </w:r>
      <w:r w:rsidRPr="00F365F5">
        <w:rPr>
          <w:rFonts w:ascii="Times New Roman" w:hAnsi="Times New Roman"/>
          <w:i/>
          <w:sz w:val="24"/>
          <w:szCs w:val="24"/>
        </w:rPr>
        <w:t>+ R</w:t>
      </w:r>
      <w:r w:rsidRPr="00F365F5">
        <w:rPr>
          <w:rFonts w:ascii="Times New Roman" w:hAnsi="Times New Roman"/>
          <w:i/>
          <w:sz w:val="24"/>
          <w:szCs w:val="24"/>
          <w:vertAlign w:val="subscript"/>
        </w:rPr>
        <w:t>D</w:t>
      </w:r>
      <w:r w:rsidRPr="00BD052D">
        <w:rPr>
          <w:rFonts w:ascii="Times New Roman" w:hAnsi="Times New Roman"/>
          <w:sz w:val="24"/>
          <w:szCs w:val="24"/>
        </w:rPr>
        <w:t>) and r</w:t>
      </w:r>
      <w:r w:rsidRPr="00BD052D">
        <w:rPr>
          <w:rFonts w:ascii="Times New Roman" w:hAnsi="Times New Roman"/>
          <w:sz w:val="24"/>
          <w:szCs w:val="24"/>
          <w:vertAlign w:val="subscript"/>
        </w:rPr>
        <w:t>ch</w:t>
      </w:r>
      <w:r w:rsidRPr="00BD052D">
        <w:rPr>
          <w:rFonts w:ascii="Times New Roman" w:hAnsi="Times New Roman"/>
          <w:sz w:val="24"/>
          <w:szCs w:val="24"/>
        </w:rPr>
        <w:t xml:space="preserve"> using the linear fitting (</w:t>
      </w:r>
      <w:r w:rsidRPr="00F365F5">
        <w:rPr>
          <w:rFonts w:ascii="Times New Roman" w:hAnsi="Times New Roman"/>
          <w:i/>
          <w:sz w:val="24"/>
          <w:szCs w:val="24"/>
        </w:rPr>
        <w:t>R</w:t>
      </w:r>
      <w:r w:rsidRPr="00F365F5">
        <w:rPr>
          <w:rFonts w:ascii="Times New Roman" w:hAnsi="Times New Roman"/>
          <w:i/>
          <w:sz w:val="24"/>
          <w:szCs w:val="24"/>
          <w:vertAlign w:val="subscript"/>
        </w:rPr>
        <w:t>L</w:t>
      </w:r>
      <w:r w:rsidRPr="00F365F5">
        <w:rPr>
          <w:rFonts w:ascii="Times New Roman" w:hAnsi="Times New Roman"/>
          <w:i/>
          <w:sz w:val="24"/>
          <w:szCs w:val="24"/>
        </w:rPr>
        <w:t xml:space="preserve"> – L</w:t>
      </w:r>
      <w:r w:rsidRPr="00BD052D">
        <w:rPr>
          <w:rFonts w:ascii="Times New Roman" w:hAnsi="Times New Roman"/>
          <w:sz w:val="24"/>
          <w:szCs w:val="24"/>
        </w:rPr>
        <w:t>) plot. Y interception and slope for different V</w:t>
      </w:r>
      <w:r w:rsidRPr="00BD052D">
        <w:rPr>
          <w:rFonts w:ascii="Times New Roman" w:hAnsi="Times New Roman"/>
          <w:sz w:val="24"/>
          <w:szCs w:val="24"/>
          <w:vertAlign w:val="subscript"/>
        </w:rPr>
        <w:t>GS</w:t>
      </w:r>
      <w:r w:rsidRPr="00BD052D">
        <w:rPr>
          <w:rFonts w:ascii="Times New Roman" w:hAnsi="Times New Roman"/>
          <w:sz w:val="24"/>
          <w:szCs w:val="24"/>
        </w:rPr>
        <w:t xml:space="preserve"> biases represent the (</w:t>
      </w:r>
      <w:r w:rsidRPr="00F365F5">
        <w:rPr>
          <w:rFonts w:ascii="Times New Roman" w:hAnsi="Times New Roman"/>
          <w:i/>
          <w:sz w:val="24"/>
          <w:szCs w:val="24"/>
        </w:rPr>
        <w:t>R</w:t>
      </w:r>
      <w:r w:rsidRPr="00F365F5">
        <w:rPr>
          <w:rFonts w:ascii="Times New Roman" w:hAnsi="Times New Roman"/>
          <w:i/>
          <w:sz w:val="24"/>
          <w:szCs w:val="24"/>
          <w:vertAlign w:val="subscript"/>
        </w:rPr>
        <w:t>S</w:t>
      </w:r>
      <w:r w:rsidRPr="00F365F5">
        <w:rPr>
          <w:rFonts w:ascii="Times New Roman" w:hAnsi="Times New Roman"/>
          <w:i/>
          <w:sz w:val="24"/>
          <w:szCs w:val="24"/>
        </w:rPr>
        <w:t xml:space="preserve"> + R</w:t>
      </w:r>
      <w:r w:rsidRPr="00F365F5">
        <w:rPr>
          <w:rFonts w:ascii="Times New Roman" w:hAnsi="Times New Roman"/>
          <w:i/>
          <w:sz w:val="24"/>
          <w:szCs w:val="24"/>
          <w:vertAlign w:val="subscript"/>
        </w:rPr>
        <w:t>D</w:t>
      </w:r>
      <w:r w:rsidRPr="00BD052D">
        <w:rPr>
          <w:rFonts w:ascii="Times New Roman" w:hAnsi="Times New Roman"/>
          <w:sz w:val="24"/>
          <w:szCs w:val="24"/>
        </w:rPr>
        <w:t xml:space="preserve">) and the </w:t>
      </w:r>
      <w:r w:rsidRPr="00F365F5">
        <w:rPr>
          <w:rFonts w:ascii="Times New Roman" w:hAnsi="Times New Roman"/>
          <w:i/>
          <w:sz w:val="24"/>
          <w:szCs w:val="24"/>
        </w:rPr>
        <w:t>r</w:t>
      </w:r>
      <w:r w:rsidRPr="00F365F5">
        <w:rPr>
          <w:rFonts w:ascii="Times New Roman" w:hAnsi="Times New Roman"/>
          <w:i/>
          <w:sz w:val="24"/>
          <w:szCs w:val="24"/>
          <w:vertAlign w:val="subscript"/>
        </w:rPr>
        <w:t>ch</w:t>
      </w:r>
      <w:r w:rsidRPr="00BD052D">
        <w:rPr>
          <w:rFonts w:ascii="Times New Roman" w:hAnsi="Times New Roman"/>
          <w:sz w:val="24"/>
          <w:szCs w:val="24"/>
        </w:rPr>
        <w:t>, respectively. The extracted source/drain contact resistance (</w:t>
      </w:r>
      <w:r w:rsidRPr="00F365F5">
        <w:rPr>
          <w:rFonts w:ascii="Times New Roman" w:hAnsi="Times New Roman"/>
          <w:i/>
          <w:sz w:val="24"/>
          <w:szCs w:val="24"/>
        </w:rPr>
        <w:t>R</w:t>
      </w:r>
      <w:r w:rsidRPr="00F365F5">
        <w:rPr>
          <w:rFonts w:ascii="Times New Roman" w:hAnsi="Times New Roman"/>
          <w:i/>
          <w:sz w:val="24"/>
          <w:szCs w:val="24"/>
          <w:vertAlign w:val="subscript"/>
        </w:rPr>
        <w:t>S</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R</w:t>
      </w:r>
      <w:r w:rsidRPr="00F365F5">
        <w:rPr>
          <w:rFonts w:ascii="Times New Roman" w:hAnsi="Times New Roman"/>
          <w:i/>
          <w:sz w:val="24"/>
          <w:szCs w:val="24"/>
          <w:vertAlign w:val="subscript"/>
        </w:rPr>
        <w:t>D</w:t>
      </w:r>
      <w:r w:rsidRPr="00BD052D">
        <w:rPr>
          <w:rFonts w:ascii="Times New Roman" w:hAnsi="Times New Roman"/>
          <w:sz w:val="24"/>
          <w:szCs w:val="24"/>
        </w:rPr>
        <w:t>) and channel resistance (</w:t>
      </w:r>
      <w:r w:rsidRPr="00F365F5">
        <w:rPr>
          <w:rFonts w:ascii="Times New Roman" w:hAnsi="Times New Roman"/>
          <w:i/>
          <w:sz w:val="24"/>
          <w:szCs w:val="24"/>
        </w:rPr>
        <w:t>r</w:t>
      </w:r>
      <w:r w:rsidRPr="00F365F5">
        <w:rPr>
          <w:rFonts w:ascii="Times New Roman" w:hAnsi="Times New Roman"/>
          <w:i/>
          <w:sz w:val="24"/>
          <w:szCs w:val="24"/>
          <w:vertAlign w:val="subscript"/>
        </w:rPr>
        <w:t>ch</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L</w:t>
      </w:r>
      <w:r w:rsidRPr="00BD052D">
        <w:rPr>
          <w:rFonts w:ascii="Times New Roman" w:hAnsi="Times New Roman"/>
          <w:sz w:val="24"/>
          <w:szCs w:val="24"/>
        </w:rPr>
        <w:t>) are both V</w:t>
      </w:r>
      <w:r w:rsidRPr="00BD052D">
        <w:rPr>
          <w:rFonts w:ascii="Times New Roman" w:hAnsi="Times New Roman"/>
          <w:sz w:val="24"/>
          <w:szCs w:val="24"/>
          <w:vertAlign w:val="subscript"/>
        </w:rPr>
        <w:t>GS</w:t>
      </w:r>
      <w:r w:rsidRPr="00BD052D">
        <w:rPr>
          <w:rFonts w:ascii="Times New Roman" w:hAnsi="Times New Roman"/>
          <w:sz w:val="24"/>
          <w:szCs w:val="24"/>
        </w:rPr>
        <w:t xml:space="preserve"> </w:t>
      </w:r>
      <w:r w:rsidR="0079610E">
        <w:rPr>
          <w:rFonts w:ascii="Times New Roman" w:hAnsi="Times New Roman"/>
          <w:sz w:val="24"/>
          <w:szCs w:val="24"/>
        </w:rPr>
        <w:t>dependent as shown in Figure 3-</w:t>
      </w:r>
      <w:r w:rsidR="0079610E">
        <w:rPr>
          <w:rFonts w:ascii="Times New Roman" w:hAnsi="Times New Roman" w:hint="eastAsia"/>
          <w:sz w:val="24"/>
          <w:szCs w:val="24"/>
        </w:rPr>
        <w:t>5</w:t>
      </w:r>
      <w:r w:rsidRPr="00BD052D">
        <w:rPr>
          <w:rFonts w:ascii="Times New Roman" w:hAnsi="Times New Roman"/>
          <w:sz w:val="24"/>
          <w:szCs w:val="24"/>
        </w:rPr>
        <w:t xml:space="preserve">. </w:t>
      </w:r>
      <w:r>
        <w:rPr>
          <w:rFonts w:ascii="Times New Roman" w:hAnsi="Times New Roman" w:hint="eastAsia"/>
          <w:sz w:val="24"/>
          <w:szCs w:val="24"/>
        </w:rPr>
        <w:t>(</w:t>
      </w:r>
      <w:r w:rsidRPr="00F365F5">
        <w:rPr>
          <w:rFonts w:ascii="Times New Roman" w:hAnsi="Times New Roman"/>
          <w:i/>
          <w:sz w:val="24"/>
          <w:szCs w:val="24"/>
        </w:rPr>
        <w:t>R</w:t>
      </w:r>
      <w:r w:rsidRPr="00F365F5">
        <w:rPr>
          <w:rFonts w:ascii="Times New Roman" w:hAnsi="Times New Roman"/>
          <w:i/>
          <w:sz w:val="24"/>
          <w:szCs w:val="24"/>
          <w:vertAlign w:val="subscript"/>
        </w:rPr>
        <w:t>S</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R</w:t>
      </w:r>
      <w:r w:rsidRPr="00F365F5">
        <w:rPr>
          <w:rFonts w:ascii="Times New Roman" w:hAnsi="Times New Roman"/>
          <w:i/>
          <w:sz w:val="24"/>
          <w:szCs w:val="24"/>
          <w:vertAlign w:val="subscript"/>
        </w:rPr>
        <w:t>D</w:t>
      </w:r>
      <w:r>
        <w:rPr>
          <w:rFonts w:ascii="Times New Roman" w:hAnsi="Times New Roman" w:hint="eastAsia"/>
          <w:sz w:val="24"/>
          <w:szCs w:val="24"/>
        </w:rPr>
        <w:t>)</w:t>
      </w:r>
      <w:r w:rsidRPr="00BD052D">
        <w:rPr>
          <w:rFonts w:ascii="Times New Roman" w:hAnsi="Times New Roman"/>
          <w:sz w:val="24"/>
          <w:szCs w:val="24"/>
        </w:rPr>
        <w:t xml:space="preserve"> is 2.59kΩ at V</w:t>
      </w:r>
      <w:r w:rsidRPr="00BD052D">
        <w:rPr>
          <w:rFonts w:ascii="Times New Roman" w:hAnsi="Times New Roman"/>
          <w:sz w:val="24"/>
          <w:szCs w:val="24"/>
          <w:vertAlign w:val="subscript"/>
        </w:rPr>
        <w:t>GS</w:t>
      </w:r>
      <w:r w:rsidRPr="00BD052D">
        <w:rPr>
          <w:rFonts w:ascii="Times New Roman" w:hAnsi="Times New Roman"/>
          <w:sz w:val="24"/>
          <w:szCs w:val="24"/>
        </w:rPr>
        <w:t>=20V and increase up to 22.05kΩ at V</w:t>
      </w:r>
      <w:r w:rsidRPr="00BD052D">
        <w:rPr>
          <w:rFonts w:ascii="Times New Roman" w:hAnsi="Times New Roman"/>
          <w:sz w:val="24"/>
          <w:szCs w:val="24"/>
          <w:vertAlign w:val="subscript"/>
        </w:rPr>
        <w:t>GS</w:t>
      </w:r>
      <w:r w:rsidRPr="00BD052D">
        <w:rPr>
          <w:rFonts w:ascii="Times New Roman" w:hAnsi="Times New Roman"/>
          <w:sz w:val="24"/>
          <w:szCs w:val="24"/>
        </w:rPr>
        <w:t>=10V, and is more than one order of magnitude of smaller than the TFT channel resistance, depending on the channel length.</w:t>
      </w:r>
    </w:p>
    <w:p w:rsidR="0088635F" w:rsidRDefault="0088635F" w:rsidP="00225D1A">
      <w:pPr>
        <w:spacing w:line="480" w:lineRule="auto"/>
        <w:jc w:val="both"/>
        <w:rPr>
          <w:rFonts w:ascii="Times New Roman" w:hAnsi="Times New Roman"/>
          <w:sz w:val="24"/>
          <w:szCs w:val="24"/>
        </w:rPr>
      </w:pPr>
      <w:r w:rsidRPr="00BD052D">
        <w:rPr>
          <w:rFonts w:ascii="Times New Roman" w:hAnsi="Times New Roman"/>
          <w:sz w:val="24"/>
          <w:szCs w:val="24"/>
        </w:rPr>
        <w:t xml:space="preserve"> The intrinsic TFT parameters can then be obtained by plotting </w:t>
      </w:r>
      <w:r>
        <w:rPr>
          <w:rFonts w:ascii="Times New Roman" w:hAnsi="Times New Roman" w:hint="eastAsia"/>
          <w:sz w:val="24"/>
          <w:szCs w:val="24"/>
        </w:rPr>
        <w:t>(</w:t>
      </w:r>
      <w:r w:rsidRPr="00F365F5">
        <w:rPr>
          <w:rFonts w:ascii="Times New Roman" w:hAnsi="Times New Roman"/>
          <w:i/>
          <w:sz w:val="24"/>
          <w:szCs w:val="24"/>
        </w:rPr>
        <w:t>1/r</w:t>
      </w:r>
      <w:r w:rsidRPr="00F365F5">
        <w:rPr>
          <w:rFonts w:ascii="Times New Roman" w:hAnsi="Times New Roman"/>
          <w:i/>
          <w:sz w:val="24"/>
          <w:szCs w:val="24"/>
          <w:vertAlign w:val="subscript"/>
        </w:rPr>
        <w:t>ch</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V</w:t>
      </w:r>
      <w:r w:rsidRPr="00F365F5">
        <w:rPr>
          <w:rFonts w:ascii="Times New Roman" w:hAnsi="Times New Roman"/>
          <w:i/>
          <w:sz w:val="24"/>
          <w:szCs w:val="24"/>
          <w:vertAlign w:val="subscript"/>
        </w:rPr>
        <w:t>GS</w:t>
      </w:r>
      <w:r>
        <w:rPr>
          <w:rFonts w:ascii="Times New Roman" w:hAnsi="Times New Roman" w:hint="eastAsia"/>
          <w:sz w:val="24"/>
          <w:szCs w:val="24"/>
        </w:rPr>
        <w:t>)</w:t>
      </w:r>
      <w:r w:rsidRPr="00BD052D">
        <w:rPr>
          <w:rFonts w:ascii="Times New Roman" w:hAnsi="Times New Roman"/>
          <w:sz w:val="24"/>
          <w:szCs w:val="24"/>
        </w:rPr>
        <w:t>. The TFT channel resistances per unit length (</w:t>
      </w:r>
      <w:r w:rsidRPr="00F365F5">
        <w:rPr>
          <w:rFonts w:ascii="Times New Roman" w:hAnsi="Times New Roman"/>
          <w:i/>
          <w:sz w:val="24"/>
          <w:szCs w:val="24"/>
        </w:rPr>
        <w:t>r</w:t>
      </w:r>
      <w:r w:rsidRPr="00F365F5">
        <w:rPr>
          <w:rFonts w:ascii="Times New Roman" w:hAnsi="Times New Roman"/>
          <w:i/>
          <w:sz w:val="24"/>
          <w:szCs w:val="24"/>
          <w:vertAlign w:val="subscript"/>
        </w:rPr>
        <w:t>ch</w:t>
      </w:r>
      <w:r w:rsidRPr="00BD052D">
        <w:rPr>
          <w:rFonts w:ascii="Times New Roman" w:hAnsi="Times New Roman"/>
          <w:sz w:val="24"/>
          <w:szCs w:val="24"/>
        </w:rPr>
        <w:t>) and contact resistance (</w:t>
      </w:r>
      <w:r w:rsidRPr="00F365F5">
        <w:rPr>
          <w:rFonts w:ascii="Times New Roman" w:hAnsi="Times New Roman"/>
          <w:i/>
          <w:sz w:val="24"/>
          <w:szCs w:val="24"/>
        </w:rPr>
        <w:t>R</w:t>
      </w:r>
      <w:r w:rsidRPr="00F365F5">
        <w:rPr>
          <w:rFonts w:ascii="Times New Roman" w:hAnsi="Times New Roman"/>
          <w:i/>
          <w:sz w:val="24"/>
          <w:szCs w:val="24"/>
          <w:vertAlign w:val="subscript"/>
        </w:rPr>
        <w:t>S</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R</w:t>
      </w:r>
      <w:r w:rsidRPr="00F365F5">
        <w:rPr>
          <w:rFonts w:ascii="Times New Roman" w:hAnsi="Times New Roman"/>
          <w:i/>
          <w:sz w:val="24"/>
          <w:szCs w:val="24"/>
          <w:vertAlign w:val="subscript"/>
        </w:rPr>
        <w:t>D</w:t>
      </w:r>
      <w:r w:rsidRPr="00BD052D">
        <w:rPr>
          <w:rFonts w:ascii="Times New Roman" w:hAnsi="Times New Roman"/>
          <w:sz w:val="24"/>
          <w:szCs w:val="24"/>
        </w:rPr>
        <w:t>) are extracted from the slope and Y intercept of the plots for different V</w:t>
      </w:r>
      <w:r w:rsidRPr="00BD052D">
        <w:rPr>
          <w:rFonts w:ascii="Times New Roman" w:hAnsi="Times New Roman"/>
          <w:sz w:val="24"/>
          <w:szCs w:val="24"/>
          <w:vertAlign w:val="subscript"/>
        </w:rPr>
        <w:t>GS</w:t>
      </w:r>
      <w:r w:rsidRPr="00BD052D">
        <w:rPr>
          <w:rFonts w:ascii="Times New Roman" w:hAnsi="Times New Roman"/>
          <w:sz w:val="24"/>
          <w:szCs w:val="24"/>
        </w:rPr>
        <w:t xml:space="preserve">, respectively. </w:t>
      </w:r>
      <w:r w:rsidRPr="00F365F5">
        <w:rPr>
          <w:rFonts w:ascii="Times New Roman" w:hAnsi="Times New Roman"/>
          <w:i/>
          <w:sz w:val="24"/>
          <w:szCs w:val="24"/>
        </w:rPr>
        <w:t>∆L</w:t>
      </w:r>
      <w:r w:rsidRPr="00BD052D">
        <w:rPr>
          <w:rFonts w:ascii="Times New Roman" w:hAnsi="Times New Roman"/>
          <w:sz w:val="24"/>
          <w:szCs w:val="24"/>
        </w:rPr>
        <w:t xml:space="preserve"> and </w:t>
      </w:r>
      <w:r w:rsidRPr="00F365F5">
        <w:rPr>
          <w:rFonts w:ascii="Times New Roman" w:hAnsi="Times New Roman"/>
          <w:i/>
          <w:sz w:val="24"/>
          <w:szCs w:val="24"/>
        </w:rPr>
        <w:t>R</w:t>
      </w:r>
      <w:r w:rsidRPr="00F365F5">
        <w:rPr>
          <w:rFonts w:ascii="Times New Roman" w:hAnsi="Times New Roman"/>
          <w:i/>
          <w:sz w:val="24"/>
          <w:szCs w:val="24"/>
          <w:vertAlign w:val="subscript"/>
        </w:rPr>
        <w:t>0</w:t>
      </w:r>
      <w:r>
        <w:rPr>
          <w:rFonts w:ascii="Times New Roman" w:hAnsi="Times New Roman"/>
          <w:sz w:val="24"/>
          <w:szCs w:val="24"/>
        </w:rPr>
        <w:t xml:space="preserve"> </w:t>
      </w:r>
      <w:r>
        <w:rPr>
          <w:rFonts w:ascii="Times New Roman" w:hAnsi="Times New Roman" w:hint="eastAsia"/>
          <w:sz w:val="24"/>
          <w:szCs w:val="24"/>
        </w:rPr>
        <w:t>can be</w:t>
      </w:r>
      <w:r w:rsidRPr="00BD052D">
        <w:rPr>
          <w:rFonts w:ascii="Times New Roman" w:hAnsi="Times New Roman"/>
          <w:sz w:val="24"/>
          <w:szCs w:val="24"/>
        </w:rPr>
        <w:t xml:space="preserve"> extracted from the common cross point of all </w:t>
      </w:r>
      <w:r>
        <w:rPr>
          <w:rFonts w:ascii="Times New Roman" w:hAnsi="Times New Roman" w:hint="eastAsia"/>
          <w:sz w:val="24"/>
          <w:szCs w:val="24"/>
        </w:rPr>
        <w:t>(</w:t>
      </w:r>
      <w:r w:rsidRPr="00F365F5">
        <w:rPr>
          <w:rFonts w:ascii="Times New Roman" w:hAnsi="Times New Roman"/>
          <w:i/>
          <w:sz w:val="24"/>
          <w:szCs w:val="24"/>
        </w:rPr>
        <w:t>R</w:t>
      </w:r>
      <w:r w:rsidRPr="00F365F5">
        <w:rPr>
          <w:rFonts w:ascii="Times New Roman" w:hAnsi="Times New Roman"/>
          <w:i/>
          <w:sz w:val="24"/>
          <w:szCs w:val="24"/>
          <w:vertAlign w:val="subscript"/>
        </w:rPr>
        <w:t>T</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L</w:t>
      </w:r>
      <w:r>
        <w:rPr>
          <w:rFonts w:ascii="Times New Roman" w:hAnsi="Times New Roman" w:hint="eastAsia"/>
          <w:sz w:val="24"/>
          <w:szCs w:val="24"/>
        </w:rPr>
        <w:t>)</w:t>
      </w:r>
      <w:r>
        <w:rPr>
          <w:rFonts w:ascii="Times New Roman" w:hAnsi="Times New Roman"/>
          <w:sz w:val="24"/>
          <w:szCs w:val="24"/>
        </w:rPr>
        <w:t xml:space="preserve"> curves shown in Figure 3-</w:t>
      </w:r>
      <w:r>
        <w:rPr>
          <w:rFonts w:ascii="Times New Roman" w:hAnsi="Times New Roman" w:hint="eastAsia"/>
          <w:sz w:val="24"/>
          <w:szCs w:val="24"/>
        </w:rPr>
        <w:t>4</w:t>
      </w:r>
      <w:r w:rsidRPr="00BD052D">
        <w:rPr>
          <w:rFonts w:ascii="Times New Roman" w:hAnsi="Times New Roman"/>
          <w:sz w:val="24"/>
          <w:szCs w:val="24"/>
        </w:rPr>
        <w:t>.</w:t>
      </w:r>
      <w:r>
        <w:rPr>
          <w:rFonts w:ascii="Times New Roman" w:hAnsi="Times New Roman"/>
          <w:sz w:val="24"/>
          <w:szCs w:val="24"/>
        </w:rPr>
        <w:t xml:space="preserve"> Using equation (3.</w:t>
      </w:r>
      <w:r>
        <w:rPr>
          <w:rFonts w:ascii="Times New Roman" w:hAnsi="Times New Roman" w:hint="eastAsia"/>
          <w:sz w:val="24"/>
          <w:szCs w:val="24"/>
        </w:rPr>
        <w:t>4</w:t>
      </w:r>
      <w:r w:rsidRPr="00BD052D">
        <w:rPr>
          <w:rFonts w:ascii="Times New Roman" w:hAnsi="Times New Roman"/>
          <w:sz w:val="24"/>
          <w:szCs w:val="24"/>
        </w:rPr>
        <w:t xml:space="preserve">), </w:t>
      </w:r>
      <w:r w:rsidRPr="00F365F5">
        <w:rPr>
          <w:rFonts w:ascii="Times New Roman" w:hAnsi="Times New Roman"/>
          <w:i/>
          <w:sz w:val="24"/>
          <w:szCs w:val="24"/>
        </w:rPr>
        <w:t>V</w:t>
      </w:r>
      <w:r w:rsidRPr="00F365F5">
        <w:rPr>
          <w:rFonts w:ascii="Times New Roman" w:hAnsi="Times New Roman"/>
          <w:i/>
          <w:sz w:val="24"/>
          <w:szCs w:val="24"/>
          <w:vertAlign w:val="subscript"/>
        </w:rPr>
        <w:t>th, in</w:t>
      </w:r>
      <w:r w:rsidRPr="00BD052D">
        <w:rPr>
          <w:rFonts w:ascii="Times New Roman" w:hAnsi="Times New Roman"/>
          <w:sz w:val="24"/>
          <w:szCs w:val="24"/>
          <w:vertAlign w:val="subscript"/>
        </w:rPr>
        <w:t xml:space="preserve"> </w:t>
      </w:r>
      <w:r w:rsidRPr="00BD052D">
        <w:rPr>
          <w:rFonts w:ascii="Times New Roman" w:hAnsi="Times New Roman"/>
          <w:sz w:val="24"/>
          <w:szCs w:val="24"/>
        </w:rPr>
        <w:t xml:space="preserve">and </w:t>
      </w:r>
      <w:proofErr w:type="spellStart"/>
      <w:r w:rsidRPr="00BD052D">
        <w:rPr>
          <w:rFonts w:ascii="Times New Roman" w:hAnsi="Times New Roman"/>
          <w:sz w:val="24"/>
          <w:szCs w:val="24"/>
        </w:rPr>
        <w:t>μ</w:t>
      </w:r>
      <w:r w:rsidRPr="00BD052D">
        <w:rPr>
          <w:rFonts w:ascii="Times New Roman" w:hAnsi="Times New Roman"/>
          <w:sz w:val="24"/>
          <w:szCs w:val="24"/>
          <w:vertAlign w:val="subscript"/>
        </w:rPr>
        <w:t>in</w:t>
      </w:r>
      <w:proofErr w:type="spellEnd"/>
      <w:r w:rsidRPr="00BD052D">
        <w:rPr>
          <w:rFonts w:ascii="Times New Roman" w:hAnsi="Times New Roman"/>
          <w:sz w:val="24"/>
          <w:szCs w:val="24"/>
        </w:rPr>
        <w:t xml:space="preserve"> can be extracted by the X interception and the slope</w:t>
      </w:r>
      <w:r>
        <w:rPr>
          <w:rFonts w:ascii="Times New Roman" w:hAnsi="Times New Roman" w:hint="eastAsia"/>
          <w:sz w:val="24"/>
          <w:szCs w:val="24"/>
        </w:rPr>
        <w:t xml:space="preserve"> of (</w:t>
      </w:r>
      <w:r w:rsidRPr="00F365F5">
        <w:rPr>
          <w:rFonts w:ascii="Times New Roman" w:hAnsi="Times New Roman"/>
          <w:i/>
          <w:sz w:val="24"/>
          <w:szCs w:val="24"/>
        </w:rPr>
        <w:t>1/r</w:t>
      </w:r>
      <w:r w:rsidRPr="00F365F5">
        <w:rPr>
          <w:rFonts w:ascii="Times New Roman" w:hAnsi="Times New Roman"/>
          <w:i/>
          <w:sz w:val="24"/>
          <w:szCs w:val="24"/>
          <w:vertAlign w:val="subscript"/>
        </w:rPr>
        <w:t>ch</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V</w:t>
      </w:r>
      <w:r w:rsidRPr="00F365F5">
        <w:rPr>
          <w:rFonts w:ascii="Times New Roman" w:hAnsi="Times New Roman"/>
          <w:i/>
          <w:sz w:val="24"/>
          <w:szCs w:val="24"/>
          <w:vertAlign w:val="subscript"/>
        </w:rPr>
        <w:t>GS</w:t>
      </w:r>
      <w:r>
        <w:rPr>
          <w:rFonts w:ascii="Times New Roman" w:hAnsi="Times New Roman" w:hint="eastAsia"/>
          <w:sz w:val="24"/>
          <w:szCs w:val="24"/>
        </w:rPr>
        <w:t>) graph</w:t>
      </w:r>
      <w:r>
        <w:rPr>
          <w:rFonts w:ascii="Times New Roman" w:hAnsi="Times New Roman"/>
          <w:sz w:val="24"/>
          <w:szCs w:val="24"/>
        </w:rPr>
        <w:t>. The data shown in Figure 3-</w:t>
      </w:r>
      <w:r>
        <w:rPr>
          <w:rFonts w:ascii="Times New Roman" w:hAnsi="Times New Roman" w:hint="eastAsia"/>
          <w:sz w:val="24"/>
          <w:szCs w:val="24"/>
        </w:rPr>
        <w:t>6</w:t>
      </w:r>
      <w:r w:rsidRPr="00BD052D">
        <w:rPr>
          <w:rFonts w:ascii="Times New Roman" w:hAnsi="Times New Roman"/>
          <w:sz w:val="24"/>
          <w:szCs w:val="24"/>
        </w:rPr>
        <w:t xml:space="preserve"> yield </w:t>
      </w:r>
      <w:r w:rsidRPr="00F365F5">
        <w:rPr>
          <w:rFonts w:ascii="Times New Roman" w:hAnsi="Times New Roman"/>
          <w:i/>
          <w:sz w:val="24"/>
          <w:szCs w:val="24"/>
        </w:rPr>
        <w:t>V</w:t>
      </w:r>
      <w:r w:rsidRPr="00F365F5">
        <w:rPr>
          <w:rFonts w:ascii="Times New Roman" w:hAnsi="Times New Roman"/>
          <w:i/>
          <w:sz w:val="24"/>
          <w:szCs w:val="24"/>
          <w:vertAlign w:val="subscript"/>
        </w:rPr>
        <w:t>th, in</w:t>
      </w:r>
      <w:r w:rsidRPr="00BD052D">
        <w:rPr>
          <w:rFonts w:ascii="Times New Roman" w:hAnsi="Times New Roman"/>
          <w:sz w:val="24"/>
          <w:szCs w:val="24"/>
        </w:rPr>
        <w:t xml:space="preserve"> = 8.63V and </w:t>
      </w:r>
      <w:proofErr w:type="spellStart"/>
      <w:r w:rsidRPr="00F365F5">
        <w:rPr>
          <w:rFonts w:ascii="Times New Roman" w:hAnsi="Times New Roman"/>
          <w:i/>
          <w:sz w:val="24"/>
          <w:szCs w:val="24"/>
        </w:rPr>
        <w:t>μ</w:t>
      </w:r>
      <w:r w:rsidRPr="00F365F5">
        <w:rPr>
          <w:rFonts w:ascii="Times New Roman" w:hAnsi="Times New Roman"/>
          <w:i/>
          <w:sz w:val="24"/>
          <w:szCs w:val="24"/>
          <w:vertAlign w:val="subscript"/>
        </w:rPr>
        <w:t>in</w:t>
      </w:r>
      <w:proofErr w:type="spellEnd"/>
      <w:r w:rsidRPr="00BD052D">
        <w:rPr>
          <w:rFonts w:ascii="Times New Roman" w:hAnsi="Times New Roman"/>
          <w:sz w:val="24"/>
          <w:szCs w:val="24"/>
        </w:rPr>
        <w:t>= 6.22</w:t>
      </w:r>
      <w:r w:rsidRPr="00BD052D">
        <w:rPr>
          <w:rFonts w:ascii="Times New Roman" w:hAnsi="Times New Roman"/>
          <w:sz w:val="24"/>
          <w:szCs w:val="24"/>
        </w:rPr>
        <w:t>㎠</w:t>
      </w:r>
      <w:r w:rsidRPr="00BD052D">
        <w:rPr>
          <w:rFonts w:ascii="Times New Roman" w:hAnsi="Times New Roman"/>
          <w:sz w:val="24"/>
          <w:szCs w:val="24"/>
        </w:rPr>
        <w:t xml:space="preserve">/V-s. It can be observed from Table 3-2 that the </w:t>
      </w:r>
      <w:r w:rsidRPr="00BD052D">
        <w:rPr>
          <w:rFonts w:ascii="Times New Roman" w:hAnsi="Times New Roman"/>
          <w:sz w:val="24"/>
          <w:szCs w:val="24"/>
        </w:rPr>
        <w:lastRenderedPageBreak/>
        <w:t>TFT apparent field effect mobility is slightly</w:t>
      </w:r>
      <w:r>
        <w:rPr>
          <w:rFonts w:ascii="Times New Roman" w:hAnsi="Times New Roman" w:hint="eastAsia"/>
          <w:sz w:val="24"/>
          <w:szCs w:val="24"/>
        </w:rPr>
        <w:t xml:space="preserve"> smaller</w:t>
      </w:r>
      <w:r w:rsidRPr="00BD052D">
        <w:rPr>
          <w:rFonts w:ascii="Times New Roman" w:hAnsi="Times New Roman"/>
          <w:sz w:val="24"/>
          <w:szCs w:val="24"/>
        </w:rPr>
        <w:t xml:space="preserve"> than its intrinsic value. This effect is more </w:t>
      </w:r>
      <w:r>
        <w:rPr>
          <w:rFonts w:ascii="Times New Roman" w:hAnsi="Times New Roman"/>
          <w:sz w:val="24"/>
          <w:szCs w:val="24"/>
        </w:rPr>
        <w:t xml:space="preserve">severe for </w:t>
      </w:r>
      <w:r>
        <w:rPr>
          <w:rFonts w:ascii="Times New Roman" w:hAnsi="Times New Roman" w:hint="eastAsia"/>
          <w:sz w:val="24"/>
          <w:szCs w:val="24"/>
        </w:rPr>
        <w:t>10um</w:t>
      </w:r>
      <w:r w:rsidRPr="00BD052D">
        <w:rPr>
          <w:rFonts w:ascii="Times New Roman" w:hAnsi="Times New Roman"/>
          <w:sz w:val="24"/>
          <w:szCs w:val="24"/>
        </w:rPr>
        <w:t xml:space="preserve"> channel length devices, since the channel resistance is smaller</w:t>
      </w:r>
      <w:r>
        <w:rPr>
          <w:rFonts w:ascii="Times New Roman" w:hAnsi="Times New Roman" w:hint="eastAsia"/>
          <w:sz w:val="24"/>
          <w:szCs w:val="24"/>
        </w:rPr>
        <w:t xml:space="preserve"> than that of 30um or 50um TFTs,</w:t>
      </w:r>
      <w:r w:rsidRPr="00BD052D">
        <w:rPr>
          <w:rFonts w:ascii="Times New Roman" w:hAnsi="Times New Roman"/>
          <w:sz w:val="24"/>
          <w:szCs w:val="24"/>
        </w:rPr>
        <w:t xml:space="preserve"> and therefore more comparable to the source/drain contact resistance. </w:t>
      </w:r>
      <w:r>
        <w:rPr>
          <w:rFonts w:ascii="Times New Roman" w:hAnsi="Times New Roman" w:hint="eastAsia"/>
          <w:sz w:val="24"/>
          <w:szCs w:val="24"/>
        </w:rPr>
        <w:t>In addition, 10um channel length device have more experiment errors during the S/D lift-off process.</w:t>
      </w:r>
    </w:p>
    <w:p w:rsidR="0088635F" w:rsidRPr="00BD052D" w:rsidRDefault="0088635F" w:rsidP="00225D1A">
      <w:pPr>
        <w:spacing w:line="480" w:lineRule="auto"/>
        <w:ind w:firstLineChars="50" w:firstLine="120"/>
        <w:jc w:val="both"/>
        <w:rPr>
          <w:rFonts w:ascii="Times New Roman" w:hAnsi="Times New Roman"/>
          <w:sz w:val="24"/>
          <w:szCs w:val="24"/>
        </w:rPr>
      </w:pPr>
      <w:r w:rsidRPr="00BD052D">
        <w:rPr>
          <w:rFonts w:ascii="Times New Roman" w:hAnsi="Times New Roman"/>
          <w:sz w:val="24"/>
          <w:szCs w:val="24"/>
        </w:rPr>
        <w:t>The effect of the source/drain contact resistance can also be represented as an increase of the apparent channel,</w:t>
      </w:r>
    </w:p>
    <w:p w:rsidR="0088635F"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in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 in</m:t>
                </m:r>
              </m:sub>
            </m:sSub>
            <m:r>
              <w:rPr>
                <w:rFonts w:ascii="Cambria Math" w:hAnsi="Cambria Math"/>
                <w:sz w:val="24"/>
                <w:szCs w:val="24"/>
              </w:rPr>
              <m:t>)</m:t>
            </m:r>
          </m:den>
        </m:f>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L+2∆L</m:t>
            </m:r>
          </m:num>
          <m:den>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in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th, in</m:t>
                </m:r>
              </m:sub>
            </m:sSub>
            <m:r>
              <w:rPr>
                <w:rFonts w:ascii="Cambria Math" w:hAnsi="Cambria Math"/>
                <w:sz w:val="24"/>
                <w:szCs w:val="24"/>
              </w:rPr>
              <m:t>)</m:t>
            </m:r>
          </m:den>
        </m:f>
      </m:oMath>
      <w:r w:rsidR="0088635F">
        <w:rPr>
          <w:rFonts w:ascii="Times New Roman" w:hAnsi="Times New Roman" w:hint="eastAsia"/>
          <w:sz w:val="24"/>
          <w:szCs w:val="24"/>
        </w:rPr>
        <w:t>,                  (3.5)</w:t>
      </w:r>
    </w:p>
    <w:p w:rsidR="0088635F" w:rsidRDefault="0088635F"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w:r w:rsidRPr="00F365F5">
        <w:rPr>
          <w:rFonts w:ascii="Times New Roman" w:hAnsi="Times New Roman" w:hint="eastAsia"/>
          <w:i/>
          <w:sz w:val="24"/>
          <w:szCs w:val="24"/>
        </w:rPr>
        <w:t>R</w:t>
      </w:r>
      <w:r w:rsidRPr="00F365F5">
        <w:rPr>
          <w:rFonts w:ascii="Times New Roman" w:hAnsi="Times New Roman" w:hint="eastAsia"/>
          <w:i/>
          <w:sz w:val="24"/>
          <w:szCs w:val="24"/>
          <w:vertAlign w:val="subscript"/>
        </w:rPr>
        <w:t>0</w:t>
      </w:r>
      <w:r>
        <w:rPr>
          <w:rFonts w:ascii="Times New Roman" w:hAnsi="Times New Roman" w:hint="eastAsia"/>
          <w:sz w:val="24"/>
          <w:szCs w:val="24"/>
        </w:rPr>
        <w:t xml:space="preserve"> represents the limit of </w:t>
      </w:r>
      <w:r w:rsidRPr="00F365F5">
        <w:rPr>
          <w:rFonts w:ascii="Times New Roman" w:hAnsi="Times New Roman" w:hint="eastAsia"/>
          <w:i/>
          <w:sz w:val="24"/>
          <w:szCs w:val="24"/>
        </w:rPr>
        <w:t>R</w:t>
      </w:r>
      <w:r w:rsidRPr="00F365F5">
        <w:rPr>
          <w:rFonts w:ascii="Times New Roman" w:hAnsi="Times New Roman" w:hint="eastAsia"/>
          <w:i/>
          <w:sz w:val="24"/>
          <w:szCs w:val="24"/>
          <w:vertAlign w:val="subscript"/>
        </w:rPr>
        <w:t>S</w:t>
      </w:r>
      <w:r w:rsidRPr="00F365F5">
        <w:rPr>
          <w:rFonts w:ascii="Times New Roman" w:hAnsi="Times New Roman" w:hint="eastAsia"/>
          <w:i/>
          <w:sz w:val="24"/>
          <w:szCs w:val="24"/>
        </w:rPr>
        <w:t>/R</w:t>
      </w:r>
      <w:r w:rsidRPr="00F365F5">
        <w:rPr>
          <w:rFonts w:ascii="Times New Roman" w:hAnsi="Times New Roman" w:hint="eastAsia"/>
          <w:i/>
          <w:sz w:val="24"/>
          <w:szCs w:val="24"/>
          <w:vertAlign w:val="subscript"/>
        </w:rPr>
        <w:t>D</w:t>
      </w:r>
      <w:r>
        <w:rPr>
          <w:rFonts w:ascii="Times New Roman" w:hAnsi="Times New Roman" w:hint="eastAsia"/>
          <w:sz w:val="24"/>
          <w:szCs w:val="24"/>
        </w:rPr>
        <w:t xml:space="preserve"> for a very high V</w:t>
      </w:r>
      <w:r w:rsidRPr="00F729AD">
        <w:rPr>
          <w:rFonts w:ascii="Times New Roman" w:hAnsi="Times New Roman" w:hint="eastAsia"/>
          <w:sz w:val="24"/>
          <w:szCs w:val="24"/>
          <w:vertAlign w:val="subscript"/>
        </w:rPr>
        <w:t>GS</w:t>
      </w:r>
      <w:r>
        <w:rPr>
          <w:rFonts w:ascii="Times New Roman" w:hAnsi="Times New Roman" w:hint="eastAsia"/>
          <w:sz w:val="24"/>
          <w:szCs w:val="24"/>
        </w:rPr>
        <w:t xml:space="preserve">, and </w:t>
      </w:r>
      <w:r w:rsidRPr="00F365F5">
        <w:rPr>
          <w:rFonts w:ascii="Times New Roman" w:hAnsi="Times New Roman"/>
          <w:i/>
          <w:sz w:val="24"/>
          <w:szCs w:val="24"/>
        </w:rPr>
        <w:t>∆</w:t>
      </w:r>
      <w:r w:rsidRPr="00F365F5">
        <w:rPr>
          <w:rFonts w:ascii="Times New Roman" w:hAnsi="Times New Roman" w:hint="eastAsia"/>
          <w:i/>
          <w:sz w:val="24"/>
          <w:szCs w:val="24"/>
        </w:rPr>
        <w:t>L</w:t>
      </w:r>
      <w:r>
        <w:rPr>
          <w:rFonts w:ascii="Times New Roman" w:hAnsi="Times New Roman" w:hint="eastAsia"/>
          <w:sz w:val="24"/>
          <w:szCs w:val="24"/>
        </w:rPr>
        <w:t xml:space="preserve"> is associated with the effective channel length. </w:t>
      </w:r>
      <w:r w:rsidRPr="00F729AD">
        <w:rPr>
          <w:rFonts w:ascii="Times New Roman" w:hAnsi="Times New Roman"/>
          <w:sz w:val="24"/>
          <w:szCs w:val="24"/>
        </w:rPr>
        <w:t xml:space="preserve">Both </w:t>
      </w:r>
      <w:r w:rsidRPr="00F365F5">
        <w:rPr>
          <w:rFonts w:ascii="Times New Roman" w:hAnsi="Times New Roman"/>
          <w:i/>
          <w:sz w:val="24"/>
          <w:szCs w:val="24"/>
        </w:rPr>
        <w:t>∆L</w:t>
      </w:r>
      <w:r w:rsidRPr="00F729AD">
        <w:rPr>
          <w:rFonts w:ascii="Times New Roman" w:hAnsi="Times New Roman"/>
          <w:sz w:val="24"/>
          <w:szCs w:val="24"/>
        </w:rPr>
        <w:t xml:space="preserve"> and </w:t>
      </w:r>
      <w:r w:rsidRPr="00F365F5">
        <w:rPr>
          <w:rFonts w:ascii="Times New Roman" w:hAnsi="Times New Roman"/>
          <w:i/>
          <w:sz w:val="24"/>
          <w:szCs w:val="24"/>
        </w:rPr>
        <w:t>R</w:t>
      </w:r>
      <w:r w:rsidRPr="00F365F5">
        <w:rPr>
          <w:rFonts w:ascii="Times New Roman" w:hAnsi="Times New Roman"/>
          <w:i/>
          <w:sz w:val="24"/>
          <w:szCs w:val="24"/>
          <w:vertAlign w:val="subscript"/>
        </w:rPr>
        <w:t>0</w:t>
      </w:r>
      <w:r w:rsidRPr="00F729AD">
        <w:rPr>
          <w:rFonts w:ascii="Times New Roman" w:hAnsi="Times New Roman"/>
          <w:sz w:val="24"/>
          <w:szCs w:val="24"/>
        </w:rPr>
        <w:t xml:space="preserve"> are</w:t>
      </w:r>
      <w:r>
        <w:rPr>
          <w:rFonts w:ascii="Times New Roman" w:hAnsi="Times New Roman" w:hint="eastAsia"/>
          <w:sz w:val="24"/>
          <w:szCs w:val="24"/>
        </w:rPr>
        <w:t xml:space="preserve"> originally</w:t>
      </w:r>
      <w:r w:rsidRPr="00F729AD">
        <w:rPr>
          <w:rFonts w:ascii="Times New Roman" w:hAnsi="Times New Roman"/>
          <w:sz w:val="24"/>
          <w:szCs w:val="24"/>
        </w:rPr>
        <w:t xml:space="preserve"> independent of V</w:t>
      </w:r>
      <w:r w:rsidRPr="00F729AD">
        <w:rPr>
          <w:rFonts w:ascii="Times New Roman" w:hAnsi="Times New Roman"/>
          <w:sz w:val="24"/>
          <w:szCs w:val="24"/>
          <w:vertAlign w:val="subscript"/>
        </w:rPr>
        <w:t>GS</w:t>
      </w:r>
      <w:r w:rsidRPr="00F729AD">
        <w:rPr>
          <w:rFonts w:ascii="Times New Roman" w:hAnsi="Times New Roman"/>
          <w:sz w:val="24"/>
          <w:szCs w:val="24"/>
        </w:rPr>
        <w:t xml:space="preserve">. The value of </w:t>
      </w:r>
      <w:r w:rsidRPr="00F365F5">
        <w:rPr>
          <w:rFonts w:ascii="Times New Roman" w:hAnsi="Times New Roman"/>
          <w:i/>
          <w:sz w:val="24"/>
          <w:szCs w:val="24"/>
        </w:rPr>
        <w:t>∆L</w:t>
      </w:r>
      <w:r w:rsidRPr="00F729AD">
        <w:rPr>
          <w:rFonts w:ascii="Times New Roman" w:hAnsi="Times New Roman"/>
          <w:sz w:val="24"/>
          <w:szCs w:val="24"/>
        </w:rPr>
        <w:t xml:space="preserve"> and </w:t>
      </w:r>
      <w:r w:rsidRPr="00F365F5">
        <w:rPr>
          <w:rFonts w:ascii="Times New Roman" w:hAnsi="Times New Roman"/>
          <w:i/>
          <w:sz w:val="24"/>
          <w:szCs w:val="24"/>
        </w:rPr>
        <w:t>R</w:t>
      </w:r>
      <w:r w:rsidRPr="00F365F5">
        <w:rPr>
          <w:rFonts w:ascii="Times New Roman" w:hAnsi="Times New Roman"/>
          <w:i/>
          <w:sz w:val="24"/>
          <w:szCs w:val="24"/>
          <w:vertAlign w:val="subscript"/>
        </w:rPr>
        <w:t>0</w:t>
      </w:r>
      <w:r>
        <w:rPr>
          <w:rFonts w:ascii="Times New Roman" w:hAnsi="Times New Roman"/>
          <w:sz w:val="24"/>
          <w:szCs w:val="24"/>
        </w:rPr>
        <w:t xml:space="preserve"> are extracted f</w:t>
      </w:r>
      <w:r>
        <w:rPr>
          <w:rFonts w:ascii="Times New Roman" w:hAnsi="Times New Roman" w:hint="eastAsia"/>
          <w:sz w:val="24"/>
          <w:szCs w:val="24"/>
        </w:rPr>
        <w:t>ro</w:t>
      </w:r>
      <w:r w:rsidRPr="00F729AD">
        <w:rPr>
          <w:rFonts w:ascii="Times New Roman" w:hAnsi="Times New Roman"/>
          <w:sz w:val="24"/>
          <w:szCs w:val="24"/>
        </w:rPr>
        <w:t xml:space="preserve">m the </w:t>
      </w:r>
      <w:r>
        <w:rPr>
          <w:rFonts w:ascii="Times New Roman" w:hAnsi="Times New Roman" w:hint="eastAsia"/>
          <w:sz w:val="24"/>
          <w:szCs w:val="24"/>
        </w:rPr>
        <w:t>(</w:t>
      </w:r>
      <w:r w:rsidRPr="00F365F5">
        <w:rPr>
          <w:rFonts w:ascii="Times New Roman" w:hAnsi="Times New Roman"/>
          <w:i/>
          <w:sz w:val="24"/>
          <w:szCs w:val="24"/>
        </w:rPr>
        <w:t>R</w:t>
      </w:r>
      <w:r w:rsidRPr="00F365F5">
        <w:rPr>
          <w:rFonts w:ascii="Times New Roman" w:hAnsi="Times New Roman"/>
          <w:i/>
          <w:sz w:val="24"/>
          <w:szCs w:val="24"/>
          <w:vertAlign w:val="subscript"/>
        </w:rPr>
        <w:t>T</w:t>
      </w:r>
      <w:r w:rsidRPr="00F365F5">
        <w:rPr>
          <w:rFonts w:ascii="Times New Roman" w:hAnsi="Times New Roman" w:hint="eastAsia"/>
          <w:i/>
          <w:sz w:val="24"/>
          <w:szCs w:val="24"/>
        </w:rPr>
        <w:t xml:space="preserve"> </w:t>
      </w:r>
      <w:r w:rsidRPr="00F365F5">
        <w:rPr>
          <w:rFonts w:ascii="Times New Roman" w:hAnsi="Times New Roman"/>
          <w:i/>
          <w:sz w:val="24"/>
          <w:szCs w:val="24"/>
        </w:rPr>
        <w:t>–</w:t>
      </w:r>
      <w:r w:rsidRPr="00F365F5">
        <w:rPr>
          <w:rFonts w:ascii="Times New Roman" w:hAnsi="Times New Roman" w:hint="eastAsia"/>
          <w:i/>
          <w:sz w:val="24"/>
          <w:szCs w:val="24"/>
        </w:rPr>
        <w:t xml:space="preserve"> </w:t>
      </w:r>
      <w:r w:rsidRPr="00F365F5">
        <w:rPr>
          <w:rFonts w:ascii="Times New Roman" w:hAnsi="Times New Roman"/>
          <w:i/>
          <w:sz w:val="24"/>
          <w:szCs w:val="24"/>
        </w:rPr>
        <w:t>L</w:t>
      </w:r>
      <w:r>
        <w:rPr>
          <w:rFonts w:ascii="Times New Roman" w:hAnsi="Times New Roman" w:hint="eastAsia"/>
          <w:sz w:val="24"/>
          <w:szCs w:val="24"/>
        </w:rPr>
        <w:t>)</w:t>
      </w:r>
      <w:r w:rsidRPr="00F729AD">
        <w:rPr>
          <w:rFonts w:ascii="Times New Roman" w:hAnsi="Times New Roman"/>
          <w:sz w:val="24"/>
          <w:szCs w:val="24"/>
        </w:rPr>
        <w:t xml:space="preserve"> curves, which coordinate is (-</w:t>
      </w:r>
      <w:r w:rsidRPr="00F365F5">
        <w:rPr>
          <w:rFonts w:ascii="Times New Roman" w:hAnsi="Times New Roman"/>
          <w:i/>
          <w:sz w:val="24"/>
          <w:szCs w:val="24"/>
        </w:rPr>
        <w:t>2∆L, 2R</w:t>
      </w:r>
      <w:r w:rsidRPr="00F365F5">
        <w:rPr>
          <w:rFonts w:ascii="Times New Roman" w:hAnsi="Times New Roman"/>
          <w:i/>
          <w:sz w:val="24"/>
          <w:szCs w:val="24"/>
          <w:vertAlign w:val="subscript"/>
        </w:rPr>
        <w:t>0</w:t>
      </w:r>
      <w:r w:rsidRPr="00F729AD">
        <w:rPr>
          <w:rFonts w:ascii="Times New Roman" w:hAnsi="Times New Roman"/>
          <w:sz w:val="24"/>
          <w:szCs w:val="24"/>
        </w:rPr>
        <w:t>) as shown Fig</w:t>
      </w:r>
      <w:r>
        <w:rPr>
          <w:rFonts w:ascii="Times New Roman" w:hAnsi="Times New Roman"/>
          <w:sz w:val="24"/>
          <w:szCs w:val="24"/>
        </w:rPr>
        <w:t>ure 3-</w:t>
      </w:r>
      <w:r w:rsidR="00A96C05">
        <w:rPr>
          <w:rFonts w:ascii="Times New Roman" w:hAnsi="Times New Roman" w:hint="eastAsia"/>
          <w:sz w:val="24"/>
          <w:szCs w:val="24"/>
        </w:rPr>
        <w:t>4</w:t>
      </w:r>
      <w:r>
        <w:rPr>
          <w:rFonts w:ascii="Times New Roman" w:hAnsi="Times New Roman"/>
          <w:sz w:val="24"/>
          <w:szCs w:val="24"/>
        </w:rPr>
        <w:t xml:space="preserve">. We obtained </w:t>
      </w:r>
      <w:r w:rsidRPr="00F365F5">
        <w:rPr>
          <w:rFonts w:ascii="Times New Roman" w:hAnsi="Times New Roman"/>
          <w:i/>
          <w:sz w:val="24"/>
          <w:szCs w:val="24"/>
        </w:rPr>
        <w:t>∆L</w:t>
      </w:r>
      <w:r>
        <w:rPr>
          <w:rFonts w:ascii="Times New Roman" w:hAnsi="Times New Roman"/>
          <w:sz w:val="24"/>
          <w:szCs w:val="24"/>
        </w:rPr>
        <w:t xml:space="preserve"> from </w:t>
      </w:r>
      <w:r>
        <w:rPr>
          <w:rFonts w:ascii="Times New Roman" w:hAnsi="Times New Roman" w:hint="eastAsia"/>
          <w:sz w:val="24"/>
          <w:szCs w:val="24"/>
        </w:rPr>
        <w:t>0.9</w:t>
      </w:r>
      <w:r>
        <w:rPr>
          <w:rFonts w:ascii="Times New Roman" w:hAnsi="Times New Roman"/>
          <w:sz w:val="24"/>
          <w:szCs w:val="24"/>
        </w:rPr>
        <w:t xml:space="preserve">um ~ </w:t>
      </w:r>
      <w:r>
        <w:rPr>
          <w:rFonts w:ascii="Times New Roman" w:hAnsi="Times New Roman" w:hint="eastAsia"/>
          <w:sz w:val="24"/>
          <w:szCs w:val="24"/>
        </w:rPr>
        <w:t>1.45</w:t>
      </w:r>
      <w:r w:rsidRPr="00F729AD">
        <w:rPr>
          <w:rFonts w:ascii="Times New Roman" w:hAnsi="Times New Roman"/>
          <w:sz w:val="24"/>
          <w:szCs w:val="24"/>
        </w:rPr>
        <w:t xml:space="preserve">um </w:t>
      </w:r>
      <w:r>
        <w:rPr>
          <w:rFonts w:ascii="Times New Roman" w:hAnsi="Times New Roman" w:hint="eastAsia"/>
          <w:sz w:val="24"/>
          <w:szCs w:val="24"/>
        </w:rPr>
        <w:t xml:space="preserve">where the deviation of </w:t>
      </w:r>
      <w:r w:rsidRPr="00F365F5">
        <w:rPr>
          <w:rFonts w:ascii="Times New Roman" w:hAnsi="Times New Roman"/>
          <w:i/>
          <w:sz w:val="24"/>
          <w:szCs w:val="24"/>
        </w:rPr>
        <w:t>∆L</w:t>
      </w:r>
      <w:r w:rsidRPr="00F729AD">
        <w:rPr>
          <w:rFonts w:ascii="Times New Roman" w:hAnsi="Times New Roman"/>
          <w:sz w:val="24"/>
          <w:szCs w:val="24"/>
        </w:rPr>
        <w:t xml:space="preserve"> is affect</w:t>
      </w:r>
      <w:r>
        <w:rPr>
          <w:rFonts w:ascii="Times New Roman" w:hAnsi="Times New Roman" w:hint="eastAsia"/>
          <w:sz w:val="24"/>
          <w:szCs w:val="24"/>
        </w:rPr>
        <w:t>ed</w:t>
      </w:r>
      <w:r w:rsidRPr="00F729AD">
        <w:rPr>
          <w:rFonts w:ascii="Times New Roman" w:hAnsi="Times New Roman"/>
          <w:sz w:val="24"/>
          <w:szCs w:val="24"/>
        </w:rPr>
        <w:t xml:space="preserve"> </w:t>
      </w:r>
      <w:r>
        <w:rPr>
          <w:rFonts w:ascii="Times New Roman" w:hAnsi="Times New Roman" w:hint="eastAsia"/>
          <w:sz w:val="24"/>
          <w:szCs w:val="24"/>
        </w:rPr>
        <w:t xml:space="preserve">by </w:t>
      </w:r>
      <w:r w:rsidRPr="00F729AD">
        <w:rPr>
          <w:rFonts w:ascii="Times New Roman" w:hAnsi="Times New Roman"/>
          <w:sz w:val="24"/>
          <w:szCs w:val="24"/>
        </w:rPr>
        <w:t>the experiment</w:t>
      </w:r>
      <w:r>
        <w:rPr>
          <w:rFonts w:ascii="Times New Roman" w:hAnsi="Times New Roman" w:hint="eastAsia"/>
          <w:sz w:val="24"/>
          <w:szCs w:val="24"/>
        </w:rPr>
        <w:t xml:space="preserve"> error</w:t>
      </w:r>
      <w:r w:rsidRPr="00F729AD">
        <w:rPr>
          <w:rFonts w:ascii="Times New Roman" w:hAnsi="Times New Roman"/>
          <w:sz w:val="24"/>
          <w:szCs w:val="24"/>
        </w:rPr>
        <w:t xml:space="preserve"> of the S/D layer patterning. </w:t>
      </w:r>
      <w:r>
        <w:rPr>
          <w:rFonts w:ascii="Times New Roman" w:hAnsi="Times New Roman" w:hint="eastAsia"/>
          <w:sz w:val="24"/>
          <w:szCs w:val="24"/>
        </w:rPr>
        <w:t>However, t</w:t>
      </w:r>
      <w:r w:rsidRPr="00F729AD">
        <w:rPr>
          <w:rFonts w:ascii="Times New Roman" w:hAnsi="Times New Roman"/>
          <w:sz w:val="24"/>
          <w:szCs w:val="24"/>
        </w:rPr>
        <w:t xml:space="preserve">his is the effective channel length is longer than the real channel length, and </w:t>
      </w:r>
      <w:r w:rsidRPr="00F365F5">
        <w:rPr>
          <w:rFonts w:ascii="Times New Roman" w:hAnsi="Times New Roman"/>
          <w:i/>
          <w:sz w:val="24"/>
          <w:szCs w:val="24"/>
        </w:rPr>
        <w:t>R</w:t>
      </w:r>
      <w:r w:rsidRPr="00F365F5">
        <w:rPr>
          <w:rFonts w:ascii="Times New Roman" w:hAnsi="Times New Roman"/>
          <w:i/>
          <w:sz w:val="24"/>
          <w:szCs w:val="24"/>
          <w:vertAlign w:val="subscript"/>
        </w:rPr>
        <w:t>0</w:t>
      </w:r>
      <w:r>
        <w:rPr>
          <w:rFonts w:ascii="Times New Roman" w:hAnsi="Times New Roman" w:hint="eastAsia"/>
          <w:sz w:val="24"/>
          <w:szCs w:val="24"/>
          <w:vertAlign w:val="subscript"/>
        </w:rPr>
        <w:t xml:space="preserve"> </w:t>
      </w:r>
      <w:r w:rsidRPr="00F729AD">
        <w:rPr>
          <w:rFonts w:ascii="Times New Roman" w:hAnsi="Times New Roman"/>
          <w:sz w:val="24"/>
          <w:szCs w:val="24"/>
        </w:rPr>
        <w:t>~</w:t>
      </w:r>
      <w:r>
        <w:rPr>
          <w:rFonts w:ascii="Times New Roman" w:hAnsi="Times New Roman" w:hint="eastAsia"/>
          <w:sz w:val="24"/>
          <w:szCs w:val="24"/>
        </w:rPr>
        <w:t xml:space="preserve"> </w:t>
      </w:r>
      <w:r w:rsidRPr="00F729AD">
        <w:rPr>
          <w:rFonts w:ascii="Times New Roman" w:hAnsi="Times New Roman"/>
          <w:sz w:val="24"/>
          <w:szCs w:val="24"/>
        </w:rPr>
        <w:t>0Ω which means a negligible source/drain contact resistance at very high V</w:t>
      </w:r>
      <w:r w:rsidRPr="00F729AD">
        <w:rPr>
          <w:rFonts w:ascii="Times New Roman" w:hAnsi="Times New Roman"/>
          <w:sz w:val="24"/>
          <w:szCs w:val="24"/>
          <w:vertAlign w:val="subscript"/>
        </w:rPr>
        <w:t>GS</w:t>
      </w:r>
      <w:r w:rsidRPr="00F729AD">
        <w:rPr>
          <w:rFonts w:ascii="Times New Roman" w:hAnsi="Times New Roman"/>
          <w:sz w:val="24"/>
          <w:szCs w:val="24"/>
        </w:rPr>
        <w:t xml:space="preserve"> voltage.</w:t>
      </w:r>
      <w:r>
        <w:rPr>
          <w:rFonts w:ascii="Times New Roman" w:hAnsi="Times New Roman" w:hint="eastAsia"/>
          <w:sz w:val="24"/>
          <w:szCs w:val="24"/>
        </w:rPr>
        <w:t xml:space="preserve"> In addition, we can suggests that a good ohmic contact between the source/drain (Ti/Au) and a-IGZO active layer.</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keepNext/>
        <w:spacing w:line="480" w:lineRule="auto"/>
        <w:jc w:val="center"/>
      </w:pPr>
      <w:r w:rsidRPr="001F7A43">
        <w:rPr>
          <w:rFonts w:hint="eastAsia"/>
          <w:noProof/>
        </w:rPr>
        <w:drawing>
          <wp:inline distT="0" distB="0" distL="0" distR="0" wp14:anchorId="2BE59F01" wp14:editId="2311A904">
            <wp:extent cx="5943600" cy="1950689"/>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943600" cy="1950689"/>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rPr>
      </w:pPr>
      <w:proofErr w:type="gramStart"/>
      <w:r w:rsidRPr="001F7A43">
        <w:rPr>
          <w:rFonts w:ascii="Times New Roman" w:hAnsi="Times New Roman"/>
          <w:bCs/>
          <w:sz w:val="24"/>
          <w:szCs w:val="24"/>
        </w:rPr>
        <w:t>Figure 3-2.</w:t>
      </w:r>
      <w:proofErr w:type="gramEnd"/>
      <w:r w:rsidRPr="001F7A43">
        <w:rPr>
          <w:rFonts w:ascii="Times New Roman" w:hAnsi="Times New Roman"/>
          <w:bCs/>
          <w:sz w:val="24"/>
          <w:szCs w:val="24"/>
        </w:rPr>
        <w:t xml:space="preserve"> The schematic drawing the physical origin of the resistance components </w:t>
      </w:r>
    </w:p>
    <w:p w:rsidR="0088635F" w:rsidRDefault="0088635F" w:rsidP="00225D1A">
      <w:pPr>
        <w:spacing w:line="480" w:lineRule="auto"/>
        <w:jc w:val="both"/>
        <w:rPr>
          <w:rFonts w:ascii="Times New Roman" w:hAnsi="Times New Roman"/>
          <w:bCs/>
          <w:sz w:val="24"/>
          <w:szCs w:val="24"/>
        </w:rPr>
      </w:pPr>
    </w:p>
    <w:p w:rsidR="0088635F" w:rsidRDefault="0088635F" w:rsidP="00225D1A">
      <w:pPr>
        <w:keepNext/>
        <w:spacing w:line="480" w:lineRule="auto"/>
        <w:jc w:val="center"/>
      </w:pPr>
      <w:r w:rsidRPr="001F7A43">
        <w:rPr>
          <w:rFonts w:hint="eastAsia"/>
          <w:noProof/>
        </w:rPr>
        <w:lastRenderedPageBreak/>
        <w:drawing>
          <wp:inline distT="0" distB="0" distL="0" distR="0" wp14:anchorId="778DD0C2" wp14:editId="168EA3EB">
            <wp:extent cx="5943600" cy="4310981"/>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943600" cy="4310981"/>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vertAlign w:val="subscript"/>
        </w:rPr>
      </w:pPr>
      <w:proofErr w:type="gramStart"/>
      <w:r w:rsidRPr="001F7A43">
        <w:rPr>
          <w:rFonts w:ascii="Times New Roman" w:hAnsi="Times New Roman"/>
          <w:bCs/>
          <w:sz w:val="24"/>
          <w:szCs w:val="24"/>
        </w:rPr>
        <w:t>Figure 3-3.</w:t>
      </w:r>
      <w:proofErr w:type="gramEnd"/>
      <w:r w:rsidRPr="001F7A43">
        <w:rPr>
          <w:rFonts w:ascii="Times New Roman" w:hAnsi="Times New Roman"/>
          <w:bCs/>
          <w:sz w:val="24"/>
          <w:szCs w:val="24"/>
        </w:rPr>
        <w:t xml:space="preserve"> The transfer curve characteristics as different length TLM pattern TFTs, all TFT</w:t>
      </w:r>
      <w:r>
        <w:rPr>
          <w:rFonts w:ascii="Times New Roman" w:hAnsi="Times New Roman" w:hint="eastAsia"/>
          <w:bCs/>
          <w:sz w:val="24"/>
          <w:szCs w:val="24"/>
        </w:rPr>
        <w:t>s</w:t>
      </w:r>
      <w:r w:rsidRPr="001F7A43">
        <w:rPr>
          <w:rFonts w:ascii="Times New Roman" w:hAnsi="Times New Roman"/>
          <w:bCs/>
          <w:sz w:val="24"/>
          <w:szCs w:val="24"/>
        </w:rPr>
        <w:t xml:space="preserve"> have 200um width.  (a) </w:t>
      </w:r>
      <w:proofErr w:type="gramStart"/>
      <w:r w:rsidRPr="001F7A43">
        <w:rPr>
          <w:rFonts w:ascii="Times New Roman" w:hAnsi="Times New Roman"/>
          <w:bCs/>
          <w:sz w:val="24"/>
          <w:szCs w:val="24"/>
        </w:rPr>
        <w:t>Log(</w:t>
      </w:r>
      <w:proofErr w:type="gramEnd"/>
      <w:r w:rsidRPr="001F7A43">
        <w:rPr>
          <w:rFonts w:ascii="Times New Roman" w:hAnsi="Times New Roman"/>
          <w:bCs/>
          <w:sz w:val="24"/>
          <w:szCs w:val="24"/>
        </w:rPr>
        <w:t>I</w:t>
      </w:r>
      <w:r w:rsidRPr="001F7A43">
        <w:rPr>
          <w:rFonts w:ascii="Times New Roman" w:hAnsi="Times New Roman"/>
          <w:bCs/>
          <w:sz w:val="24"/>
          <w:szCs w:val="24"/>
          <w:vertAlign w:val="subscript"/>
        </w:rPr>
        <w:t>DS</w:t>
      </w:r>
      <w:r w:rsidRPr="001F7A43">
        <w:rPr>
          <w:rFonts w:ascii="Times New Roman" w:hAnsi="Times New Roman"/>
          <w:bCs/>
          <w:sz w:val="24"/>
          <w:szCs w:val="24"/>
        </w:rPr>
        <w:t>) - V</w:t>
      </w:r>
      <w:r w:rsidRPr="001F7A43">
        <w:rPr>
          <w:rFonts w:ascii="Times New Roman" w:hAnsi="Times New Roman"/>
          <w:bCs/>
          <w:sz w:val="24"/>
          <w:szCs w:val="24"/>
          <w:vertAlign w:val="subscript"/>
        </w:rPr>
        <w:t>GS</w:t>
      </w:r>
      <w:r w:rsidRPr="001F7A43">
        <w:rPr>
          <w:rFonts w:ascii="Times New Roman" w:hAnsi="Times New Roman"/>
          <w:bCs/>
          <w:sz w:val="24"/>
          <w:szCs w:val="24"/>
        </w:rPr>
        <w:t xml:space="preserve"> (b) (I</w:t>
      </w:r>
      <w:r w:rsidRPr="001F7A43">
        <w:rPr>
          <w:rFonts w:ascii="Times New Roman" w:hAnsi="Times New Roman"/>
          <w:bCs/>
          <w:sz w:val="24"/>
          <w:szCs w:val="24"/>
          <w:vertAlign w:val="subscript"/>
        </w:rPr>
        <w:t>DS</w:t>
      </w:r>
      <w:r w:rsidRPr="001F7A43">
        <w:rPr>
          <w:rFonts w:ascii="Times New Roman" w:hAnsi="Times New Roman"/>
          <w:bCs/>
          <w:sz w:val="24"/>
          <w:szCs w:val="24"/>
        </w:rPr>
        <w:t>)</w:t>
      </w:r>
      <w:r w:rsidRPr="001F7A43">
        <w:rPr>
          <w:rFonts w:ascii="Times New Roman" w:hAnsi="Times New Roman"/>
          <w:bCs/>
          <w:sz w:val="24"/>
          <w:szCs w:val="24"/>
          <w:vertAlign w:val="superscript"/>
        </w:rPr>
        <w:t>1/2</w:t>
      </w:r>
      <w:r w:rsidRPr="001F7A43">
        <w:rPr>
          <w:rFonts w:ascii="Times New Roman" w:hAnsi="Times New Roman"/>
          <w:bCs/>
          <w:sz w:val="24"/>
          <w:szCs w:val="24"/>
        </w:rPr>
        <w:t xml:space="preserve"> - V</w:t>
      </w:r>
      <w:r w:rsidRPr="001F7A43">
        <w:rPr>
          <w:rFonts w:ascii="Times New Roman" w:hAnsi="Times New Roman"/>
          <w:bCs/>
          <w:sz w:val="24"/>
          <w:szCs w:val="24"/>
          <w:vertAlign w:val="subscript"/>
        </w:rPr>
        <w:t>GS</w:t>
      </w:r>
    </w:p>
    <w:p w:rsidR="00225D1A" w:rsidRDefault="00225D1A" w:rsidP="00225D1A">
      <w:pPr>
        <w:spacing w:line="480" w:lineRule="auto"/>
        <w:jc w:val="both"/>
        <w:rPr>
          <w:rFonts w:ascii="Times New Roman" w:hAnsi="Times New Roman"/>
          <w:bCs/>
          <w:sz w:val="24"/>
          <w:szCs w:val="24"/>
          <w:vertAlign w:val="subscript"/>
        </w:rPr>
      </w:pPr>
    </w:p>
    <w:p w:rsidR="00225D1A" w:rsidRDefault="00225D1A" w:rsidP="00225D1A">
      <w:pPr>
        <w:spacing w:line="480" w:lineRule="auto"/>
        <w:jc w:val="both"/>
        <w:rPr>
          <w:rFonts w:ascii="Times New Roman" w:hAnsi="Times New Roman"/>
          <w:bCs/>
          <w:sz w:val="24"/>
          <w:szCs w:val="24"/>
          <w:vertAlign w:val="subscript"/>
        </w:rPr>
      </w:pPr>
    </w:p>
    <w:p w:rsidR="00225D1A" w:rsidRDefault="00225D1A" w:rsidP="00225D1A">
      <w:pPr>
        <w:spacing w:line="480" w:lineRule="auto"/>
        <w:jc w:val="both"/>
        <w:rPr>
          <w:rFonts w:ascii="Times New Roman" w:hAnsi="Times New Roman"/>
          <w:bCs/>
          <w:sz w:val="24"/>
          <w:szCs w:val="24"/>
          <w:vertAlign w:val="subscript"/>
        </w:rPr>
      </w:pPr>
    </w:p>
    <w:p w:rsidR="00225D1A" w:rsidRDefault="00225D1A" w:rsidP="00225D1A">
      <w:pPr>
        <w:spacing w:line="480" w:lineRule="auto"/>
        <w:jc w:val="both"/>
        <w:rPr>
          <w:rFonts w:ascii="Times New Roman" w:hAnsi="Times New Roman"/>
          <w:bCs/>
          <w:sz w:val="24"/>
          <w:szCs w:val="24"/>
          <w:vertAlign w:val="subscript"/>
        </w:rPr>
      </w:pPr>
    </w:p>
    <w:p w:rsidR="00225D1A" w:rsidRDefault="00225D1A" w:rsidP="00225D1A">
      <w:pPr>
        <w:spacing w:line="480" w:lineRule="auto"/>
        <w:jc w:val="both"/>
        <w:rPr>
          <w:rFonts w:ascii="Times New Roman" w:hAnsi="Times New Roman"/>
          <w:bCs/>
          <w:sz w:val="24"/>
          <w:szCs w:val="24"/>
          <w:vertAlign w:val="subscript"/>
        </w:rPr>
      </w:pPr>
    </w:p>
    <w:p w:rsidR="00225D1A" w:rsidRDefault="00225D1A" w:rsidP="00225D1A">
      <w:pPr>
        <w:spacing w:line="480" w:lineRule="auto"/>
        <w:jc w:val="both"/>
        <w:rPr>
          <w:rFonts w:ascii="Times New Roman" w:hAnsi="Times New Roman"/>
          <w:bCs/>
          <w:sz w:val="24"/>
          <w:szCs w:val="24"/>
          <w:vertAlign w:val="subscript"/>
        </w:rPr>
      </w:pPr>
    </w:p>
    <w:p w:rsidR="0088635F" w:rsidRPr="00880997" w:rsidRDefault="0088635F" w:rsidP="00225D1A">
      <w:pPr>
        <w:spacing w:line="480" w:lineRule="auto"/>
        <w:jc w:val="both"/>
        <w:rPr>
          <w:rFonts w:ascii="Times New Roman" w:hAnsi="Times New Roman"/>
          <w:bCs/>
          <w:sz w:val="24"/>
          <w:szCs w:val="24"/>
        </w:rPr>
      </w:pPr>
      <w:proofErr w:type="gramStart"/>
      <w:r w:rsidRPr="00880997">
        <w:rPr>
          <w:rFonts w:ascii="Times New Roman" w:hAnsi="Times New Roman"/>
          <w:bCs/>
          <w:sz w:val="24"/>
          <w:szCs w:val="24"/>
        </w:rPr>
        <w:lastRenderedPageBreak/>
        <w:t>Table 3-1.</w:t>
      </w:r>
      <w:proofErr w:type="gramEnd"/>
      <w:r w:rsidRPr="00880997">
        <w:rPr>
          <w:rFonts w:ascii="Times New Roman" w:hAnsi="Times New Roman"/>
          <w:bCs/>
          <w:sz w:val="24"/>
          <w:szCs w:val="24"/>
        </w:rPr>
        <w:t xml:space="preserve"> Summary of electrical characteristics of a-IGZO TFT with different TFT size (W/L) at V</w:t>
      </w:r>
      <w:r w:rsidRPr="00880997">
        <w:rPr>
          <w:rFonts w:ascii="Times New Roman" w:hAnsi="Times New Roman"/>
          <w:bCs/>
          <w:sz w:val="24"/>
          <w:szCs w:val="24"/>
          <w:vertAlign w:val="subscript"/>
        </w:rPr>
        <w:t>DS</w:t>
      </w:r>
      <w:r w:rsidRPr="00880997">
        <w:rPr>
          <w:rFonts w:ascii="Times New Roman" w:hAnsi="Times New Roman"/>
          <w:bCs/>
          <w:sz w:val="24"/>
          <w:szCs w:val="24"/>
        </w:rPr>
        <w:t xml:space="preserve">= 10.1V </w:t>
      </w:r>
    </w:p>
    <w:p w:rsidR="0088635F" w:rsidRPr="001F7A43" w:rsidRDefault="0088635F" w:rsidP="00225D1A">
      <w:pPr>
        <w:spacing w:line="480" w:lineRule="auto"/>
        <w:jc w:val="center"/>
        <w:rPr>
          <w:rFonts w:ascii="Times New Roman" w:hAnsi="Times New Roman"/>
          <w:bCs/>
          <w:sz w:val="24"/>
          <w:szCs w:val="24"/>
        </w:rPr>
      </w:pPr>
      <w:r w:rsidRPr="00880997">
        <w:rPr>
          <w:noProof/>
        </w:rPr>
        <w:drawing>
          <wp:inline distT="0" distB="0" distL="0" distR="0" wp14:anchorId="79332CC8" wp14:editId="3B4A009F">
            <wp:extent cx="4943001" cy="2305879"/>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942291" cy="2305548"/>
                    </a:xfrm>
                    <a:prstGeom prst="rect">
                      <a:avLst/>
                    </a:prstGeom>
                    <a:noFill/>
                    <a:ln>
                      <a:noFill/>
                    </a:ln>
                  </pic:spPr>
                </pic:pic>
              </a:graphicData>
            </a:graphic>
          </wp:inline>
        </w:drawing>
      </w:r>
    </w:p>
    <w:p w:rsidR="0088635F" w:rsidRDefault="0088635F" w:rsidP="00225D1A">
      <w:pPr>
        <w:keepNext/>
        <w:spacing w:line="480" w:lineRule="auto"/>
        <w:jc w:val="center"/>
      </w:pPr>
      <w:r w:rsidRPr="008D3268">
        <w:rPr>
          <w:noProof/>
        </w:rPr>
        <w:lastRenderedPageBreak/>
        <w:drawing>
          <wp:inline distT="0" distB="0" distL="0" distR="0" wp14:anchorId="2106B94B" wp14:editId="19FF2A72">
            <wp:extent cx="3385048" cy="4699221"/>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396205" cy="4714709"/>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vertAlign w:val="subscript"/>
        </w:rPr>
      </w:pPr>
      <w:r w:rsidRPr="008D3268">
        <w:rPr>
          <w:rFonts w:ascii="Times New Roman" w:hAnsi="Times New Roman"/>
          <w:bCs/>
          <w:sz w:val="24"/>
          <w:szCs w:val="24"/>
        </w:rPr>
        <w:t>Figure 3-4. The total TFT ON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T</w:t>
      </w:r>
      <w:r w:rsidRPr="008D3268">
        <w:rPr>
          <w:rFonts w:ascii="Times New Roman" w:hAnsi="Times New Roman"/>
          <w:bCs/>
          <w:sz w:val="24"/>
          <w:szCs w:val="24"/>
        </w:rPr>
        <w:t>) versus channel length (</w:t>
      </w:r>
      <w:r w:rsidRPr="00F365F5">
        <w:rPr>
          <w:rFonts w:ascii="Times New Roman" w:hAnsi="Times New Roman"/>
          <w:bCs/>
          <w:i/>
          <w:sz w:val="24"/>
          <w:szCs w:val="24"/>
        </w:rPr>
        <w:t>L</w:t>
      </w:r>
      <w:r w:rsidRPr="008D3268">
        <w:rPr>
          <w:rFonts w:ascii="Times New Roman" w:hAnsi="Times New Roman"/>
          <w:bCs/>
          <w:sz w:val="24"/>
          <w:szCs w:val="24"/>
        </w:rPr>
        <w:t>) for several levels of V</w:t>
      </w:r>
      <w:r w:rsidRPr="008D3268">
        <w:rPr>
          <w:rFonts w:ascii="Times New Roman" w:hAnsi="Times New Roman"/>
          <w:bCs/>
          <w:sz w:val="24"/>
          <w:szCs w:val="24"/>
          <w:vertAlign w:val="subscript"/>
        </w:rPr>
        <w:t>GS</w:t>
      </w:r>
    </w:p>
    <w:p w:rsidR="0088635F" w:rsidRDefault="0088635F" w:rsidP="00225D1A">
      <w:pPr>
        <w:keepNext/>
        <w:spacing w:line="480" w:lineRule="auto"/>
        <w:jc w:val="center"/>
      </w:pPr>
      <w:r w:rsidRPr="008D3268">
        <w:rPr>
          <w:noProof/>
        </w:rPr>
        <w:lastRenderedPageBreak/>
        <w:drawing>
          <wp:inline distT="0" distB="0" distL="0" distR="0" wp14:anchorId="6D0C13BB" wp14:editId="035DCF3E">
            <wp:extent cx="3364230" cy="467106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364230" cy="467106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vertAlign w:val="subscript"/>
        </w:rPr>
      </w:pPr>
      <w:r w:rsidRPr="008D3268">
        <w:rPr>
          <w:rFonts w:ascii="Times New Roman" w:hAnsi="Times New Roman"/>
          <w:bCs/>
          <w:sz w:val="24"/>
          <w:szCs w:val="24"/>
        </w:rPr>
        <w:t>Figure 3-5. The Contact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S</w:t>
      </w:r>
      <w:r w:rsidRPr="00F365F5">
        <w:rPr>
          <w:rFonts w:ascii="Times New Roman" w:hAnsi="Times New Roman"/>
          <w:bCs/>
          <w:i/>
          <w:sz w:val="24"/>
          <w:szCs w:val="24"/>
        </w:rPr>
        <w:t xml:space="preserve"> + R</w:t>
      </w:r>
      <w:r w:rsidRPr="00F365F5">
        <w:rPr>
          <w:rFonts w:ascii="Times New Roman" w:hAnsi="Times New Roman"/>
          <w:bCs/>
          <w:i/>
          <w:sz w:val="24"/>
          <w:szCs w:val="24"/>
          <w:vertAlign w:val="subscript"/>
        </w:rPr>
        <w:t>D</w:t>
      </w:r>
      <w:r w:rsidRPr="008D3268">
        <w:rPr>
          <w:rFonts w:ascii="Times New Roman" w:hAnsi="Times New Roman"/>
          <w:bCs/>
          <w:sz w:val="24"/>
          <w:szCs w:val="24"/>
        </w:rPr>
        <w:t>) and the channel resistance (</w:t>
      </w:r>
      <w:r w:rsidRPr="00F365F5">
        <w:rPr>
          <w:rFonts w:ascii="Times New Roman" w:hAnsi="Times New Roman"/>
          <w:bCs/>
          <w:i/>
          <w:sz w:val="24"/>
          <w:szCs w:val="24"/>
        </w:rPr>
        <w:t>R</w:t>
      </w:r>
      <w:r w:rsidRPr="00F365F5">
        <w:rPr>
          <w:rFonts w:ascii="Times New Roman" w:hAnsi="Times New Roman"/>
          <w:bCs/>
          <w:i/>
          <w:sz w:val="24"/>
          <w:szCs w:val="24"/>
          <w:vertAlign w:val="subscript"/>
        </w:rPr>
        <w:t>ch</w:t>
      </w:r>
      <w:r w:rsidRPr="00F365F5">
        <w:rPr>
          <w:rFonts w:ascii="Times New Roman" w:hAnsi="Times New Roman"/>
          <w:bCs/>
          <w:i/>
          <w:sz w:val="24"/>
          <w:szCs w:val="24"/>
        </w:rPr>
        <w:t>× L</w:t>
      </w:r>
      <w:r w:rsidRPr="008D3268">
        <w:rPr>
          <w:rFonts w:ascii="Times New Roman" w:hAnsi="Times New Roman"/>
          <w:bCs/>
          <w:sz w:val="24"/>
          <w:szCs w:val="24"/>
        </w:rPr>
        <w:t>) as a function of V</w:t>
      </w:r>
      <w:r w:rsidRPr="008D3268">
        <w:rPr>
          <w:rFonts w:ascii="Times New Roman" w:hAnsi="Times New Roman"/>
          <w:bCs/>
          <w:sz w:val="24"/>
          <w:szCs w:val="24"/>
          <w:vertAlign w:val="subscript"/>
        </w:rPr>
        <w:t>GS</w:t>
      </w: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keepNext/>
        <w:spacing w:line="480" w:lineRule="auto"/>
        <w:jc w:val="center"/>
      </w:pPr>
      <w:r w:rsidRPr="008D3268">
        <w:rPr>
          <w:noProof/>
        </w:rPr>
        <w:lastRenderedPageBreak/>
        <w:drawing>
          <wp:inline distT="0" distB="0" distL="0" distR="0" wp14:anchorId="40E43CFD" wp14:editId="0F0489FC">
            <wp:extent cx="3367405" cy="4672330"/>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367405" cy="4672330"/>
                    </a:xfrm>
                    <a:prstGeom prst="rect">
                      <a:avLst/>
                    </a:prstGeom>
                    <a:noFill/>
                    <a:ln>
                      <a:noFill/>
                    </a:ln>
                  </pic:spPr>
                </pic:pic>
              </a:graphicData>
            </a:graphic>
          </wp:inline>
        </w:drawing>
      </w:r>
    </w:p>
    <w:p w:rsidR="0088635F" w:rsidRDefault="0088635F" w:rsidP="00225D1A">
      <w:pPr>
        <w:spacing w:line="480" w:lineRule="auto"/>
        <w:jc w:val="both"/>
        <w:rPr>
          <w:rFonts w:ascii="Times New Roman" w:hAnsi="Times New Roman"/>
          <w:bCs/>
          <w:sz w:val="24"/>
          <w:szCs w:val="24"/>
          <w:vertAlign w:val="subscript"/>
        </w:rPr>
      </w:pPr>
      <w:r w:rsidRPr="008D3268">
        <w:rPr>
          <w:rFonts w:ascii="Times New Roman" w:hAnsi="Times New Roman"/>
          <w:bCs/>
          <w:sz w:val="24"/>
          <w:szCs w:val="24"/>
        </w:rPr>
        <w:t xml:space="preserve">Figure 3-6. Extracting the intrinsic field-effect mobility and threshold voltage by plotting </w:t>
      </w:r>
      <w:r w:rsidRPr="00F365F5">
        <w:rPr>
          <w:rFonts w:ascii="Times New Roman" w:hAnsi="Times New Roman"/>
          <w:bCs/>
          <w:i/>
          <w:sz w:val="24"/>
          <w:szCs w:val="24"/>
        </w:rPr>
        <w:t>1/r</w:t>
      </w:r>
      <w:r w:rsidRPr="00F365F5">
        <w:rPr>
          <w:rFonts w:ascii="Times New Roman" w:hAnsi="Times New Roman"/>
          <w:bCs/>
          <w:i/>
          <w:sz w:val="24"/>
          <w:szCs w:val="24"/>
          <w:vertAlign w:val="subscript"/>
        </w:rPr>
        <w:t>ch</w:t>
      </w:r>
      <w:r w:rsidRPr="008D3268">
        <w:rPr>
          <w:rFonts w:ascii="Times New Roman" w:hAnsi="Times New Roman"/>
          <w:bCs/>
          <w:sz w:val="24"/>
          <w:szCs w:val="24"/>
        </w:rPr>
        <w:t xml:space="preserve"> versus V</w:t>
      </w:r>
      <w:r w:rsidRPr="008D3268">
        <w:rPr>
          <w:rFonts w:ascii="Times New Roman" w:hAnsi="Times New Roman"/>
          <w:bCs/>
          <w:sz w:val="24"/>
          <w:szCs w:val="24"/>
          <w:vertAlign w:val="subscript"/>
        </w:rPr>
        <w:t>GS</w:t>
      </w: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bCs/>
          <w:sz w:val="24"/>
          <w:szCs w:val="24"/>
          <w:vertAlign w:val="subscript"/>
        </w:rPr>
      </w:pP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3.1.4 Conclusion</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We fabricated the inverted staggered a-IGZO TFTs on Si wafer substrate using common gate. The devices demonstrated good electrical properties such as field effect mobility, threshold voltage, subthreshold slope, and on-off current ratio. The channel resistance of a-IGZO is much larger than the source/drain contact resistance between source/drain and a-IGZO active layer. In real driving voltage of high V</w:t>
      </w:r>
      <w:r w:rsidRPr="00DB757F">
        <w:rPr>
          <w:rFonts w:ascii="Times New Roman" w:hAnsi="Times New Roman" w:hint="eastAsia"/>
          <w:sz w:val="24"/>
          <w:szCs w:val="24"/>
          <w:vertAlign w:val="subscript"/>
        </w:rPr>
        <w:t>GS</w:t>
      </w:r>
      <w:r>
        <w:rPr>
          <w:rFonts w:ascii="Times New Roman" w:hAnsi="Times New Roman" w:hint="eastAsia"/>
          <w:sz w:val="24"/>
          <w:szCs w:val="24"/>
        </w:rPr>
        <w:t xml:space="preserve"> the contact resistance can be ignored the electrical properties of IGZO TFTs. The source/drain contact resistance examined by the TML method suggests that an Ohmic contact exists between source/drain (Ti/Au) and a-IGZO active layer. </w:t>
      </w:r>
    </w:p>
    <w:p w:rsidR="0088635F" w:rsidRDefault="0088635F" w:rsidP="00225D1A">
      <w:pPr>
        <w:spacing w:line="480" w:lineRule="auto"/>
        <w:jc w:val="both"/>
        <w:rPr>
          <w:rFonts w:ascii="Times New Roman" w:hAnsi="Times New Roman"/>
          <w:sz w:val="24"/>
          <w:szCs w:val="24"/>
        </w:rPr>
      </w:pPr>
    </w:p>
    <w:p w:rsidR="0088635F" w:rsidRPr="00DB757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 xml:space="preserve">3.2 Generalization the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sputter condition of IGZO layer </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3.2.1 Introduction</w:t>
      </w:r>
    </w:p>
    <w:p w:rsidR="0088635F" w:rsidRDefault="0088635F" w:rsidP="00225D1A">
      <w:pPr>
        <w:spacing w:line="480" w:lineRule="auto"/>
        <w:ind w:firstLineChars="50" w:firstLine="120"/>
        <w:jc w:val="both"/>
        <w:rPr>
          <w:rFonts w:ascii="Times New Roman" w:hAnsi="Times New Roman"/>
          <w:sz w:val="24"/>
          <w:szCs w:val="24"/>
        </w:rPr>
      </w:pPr>
      <w:r>
        <w:rPr>
          <w:rFonts w:ascii="Times New Roman" w:hAnsi="Times New Roman" w:hint="eastAsia"/>
          <w:sz w:val="24"/>
          <w:szCs w:val="24"/>
        </w:rPr>
        <w:t xml:space="preserve">In this section, we investigate how to generalize the electronic characteristics of IGZO semiconductor layer. We already reported the quantitative calculation method for oxygen incorporation rate in </w:t>
      </w:r>
      <w:r w:rsidRPr="00125795">
        <w:rPr>
          <w:rFonts w:ascii="Times New Roman" w:hAnsi="Times New Roman"/>
          <w:sz w:val="24"/>
          <w:szCs w:val="24"/>
        </w:rPr>
        <w:t>IGZO rf magnetron sputter</w:t>
      </w:r>
      <w:r>
        <w:rPr>
          <w:rFonts w:ascii="Times New Roman" w:hAnsi="Times New Roman" w:hint="eastAsia"/>
          <w:sz w:val="24"/>
          <w:szCs w:val="24"/>
        </w:rPr>
        <w:t>ed</w:t>
      </w:r>
      <w:r>
        <w:rPr>
          <w:rFonts w:ascii="Times New Roman" w:hAnsi="Times New Roman"/>
          <w:sz w:val="24"/>
          <w:szCs w:val="24"/>
        </w:rPr>
        <w:t xml:space="preserve"> </w:t>
      </w:r>
      <w:r>
        <w:rPr>
          <w:rFonts w:ascii="Times New Roman" w:hAnsi="Times New Roman" w:hint="eastAsia"/>
          <w:sz w:val="24"/>
          <w:szCs w:val="24"/>
        </w:rPr>
        <w:t>film</w:t>
      </w:r>
      <w:r w:rsidRPr="00125795">
        <w:rPr>
          <w:rFonts w:ascii="Times New Roman" w:hAnsi="Times New Roman"/>
          <w:sz w:val="24"/>
          <w:szCs w:val="24"/>
        </w:rPr>
        <w:t xml:space="preserve"> in our previous work</w:t>
      </w:r>
      <w:r>
        <w:rPr>
          <w:rFonts w:ascii="Times New Roman" w:hAnsi="Times New Roman" w:hint="eastAsia"/>
          <w:sz w:val="24"/>
          <w:szCs w:val="24"/>
        </w:rPr>
        <w:t xml:space="preserve">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&lt;EndNote&gt;&lt;Cite&gt;&lt;Author&gt;Kwon&lt;/Author&gt;&lt;Year&gt;2011&lt;/Year&gt;&lt;RecNum&gt;155&lt;/RecNum&gt;&lt;DisplayText&gt;[75]&lt;/DisplayText&gt;&lt;record&gt;&lt;rec-number&gt;155&lt;/rec-number&gt;&lt;foreign-keys&gt;&lt;key app="EN" db-id="trr0vxati0xawsee05evpz24zzaxvwxzzra2"&gt;155&lt;/key&gt;&lt;/foreign-keys&gt;&lt;ref-type name="Journal Article"&gt;17&lt;/ref-type&gt;&lt;contributors&gt;&lt;authors&gt;&lt;author&gt;Kwon, S.&lt;/author&gt;&lt;author&gt;Noh, J. H.&lt;/author&gt;&lt;author&gt;Noh, J.&lt;/author&gt;&lt;author&gt;Rack, P. D.&lt;/author&gt;&lt;/authors&gt;&lt;/contributors&gt;&lt;auth-address&gt;Kwon, S&amp;#xD;Univ Tennessee, Dept Mat Sci &amp;amp; Engn, Knoxville, TN 37996 USA&amp;#xD;Univ Tennessee, Dept Mat Sci &amp;amp; Engn, Knoxville, TN 37996 USA&amp;#xD;Univ Tennessee, Dept Mat Sci &amp;amp; Engn, Knoxville, TN 37996 USA&lt;/auth-address&gt;&lt;titles&gt;&lt;title&gt;Quantitative Calculation of Oxygen Incorporation in Sputtered IGZO Films and the Impact on Transistor Properties&lt;/title&gt;&lt;secondary-title&gt;Journal of The Electrochemical Society&lt;/secondary-title&gt;&lt;alt-title&gt;J Electrochem Soc&lt;/alt-title&gt;&lt;/titles&gt;&lt;periodical&gt;&lt;full-title&gt;Journal of The Electrochemical Society&lt;/full-title&gt;&lt;/periodical&gt;&lt;pages&gt;H289-H293&lt;/pages&gt;&lt;volume&gt;158&lt;/volume&gt;&lt;number&gt;3&lt;/number&gt;&lt;keywords&gt;&lt;keyword&gt;room-temperature&lt;/keyword&gt;&lt;keyword&gt;oxide semiconductor&lt;/keyword&gt;&lt;keyword&gt;carrier transport&lt;/keyword&gt;&lt;keyword&gt;zno films&lt;/keyword&gt;&lt;keyword&gt;fabrication&lt;/keyword&gt;&lt;keyword&gt;stability&lt;/keyword&gt;&lt;keyword&gt;pressure&lt;/keyword&gt;&lt;keyword&gt;growth&lt;/keyword&gt;&lt;keyword&gt;tfts&lt;/keyword&gt;&lt;/keywords&gt;&lt;dates&gt;&lt;year&gt;2011&lt;/year&gt;&lt;/dates&gt;&lt;isbn&gt;0013-4651&lt;/isbn&gt;&lt;accession-num&gt;ISI:000286677900081&lt;/accession-num&gt;&lt;urls&gt;&lt;related-urls&gt;&lt;url&gt;&amp;lt;Go to ISI&amp;gt;://000286677900081&lt;/url&gt;&lt;/related-urls&gt;&lt;/urls&gt;&lt;electronic-resource-num&gt;Doi 10.1149/1.3530779&lt;/electronic-resource-num&gt;&lt;language&gt;English&lt;/language&gt;&lt;/record&gt;&lt;/Cite&gt;&lt;/EndNote&gt;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75" w:tooltip="Kwon, 2011 #155" w:history="1">
        <w:r w:rsidR="00472842">
          <w:rPr>
            <w:rFonts w:ascii="Times New Roman" w:hAnsi="Times New Roman"/>
            <w:noProof/>
            <w:sz w:val="24"/>
            <w:szCs w:val="24"/>
          </w:rPr>
          <w:t>75</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r>
        <w:rPr>
          <w:rFonts w:ascii="Times New Roman" w:hAnsi="Times New Roman" w:hint="eastAsia"/>
          <w:sz w:val="24"/>
          <w:szCs w:val="24"/>
        </w:rPr>
        <w:t xml:space="preserve"> This study demonstrates the generalization </w:t>
      </w:r>
      <w:r>
        <w:rPr>
          <w:rFonts w:ascii="Times New Roman" w:hAnsi="Times New Roman"/>
          <w:sz w:val="24"/>
          <w:szCs w:val="24"/>
        </w:rPr>
        <w:t xml:space="preserve">of the method </w:t>
      </w:r>
      <w:r>
        <w:rPr>
          <w:rFonts w:ascii="Times New Roman" w:hAnsi="Times New Roman" w:hint="eastAsia"/>
          <w:sz w:val="24"/>
          <w:szCs w:val="24"/>
        </w:rPr>
        <w:t>and confirm</w:t>
      </w:r>
      <w:r w:rsidR="00225D1A">
        <w:rPr>
          <w:rFonts w:ascii="Times New Roman" w:hAnsi="Times New Roman" w:hint="eastAsia"/>
          <w:sz w:val="24"/>
          <w:szCs w:val="24"/>
        </w:rPr>
        <w:t xml:space="preserve"> </w:t>
      </w:r>
      <w:r>
        <w:rPr>
          <w:rFonts w:ascii="Times New Roman" w:hAnsi="Times New Roman" w:hint="eastAsia"/>
          <w:sz w:val="24"/>
          <w:szCs w:val="24"/>
        </w:rPr>
        <w:t>at the previous work using IGZO TFT devices. Figure 3-7 represents the molecular incorporation rate of both IGZO and O</w:t>
      </w:r>
      <w:r w:rsidRPr="00185225">
        <w:rPr>
          <w:rFonts w:ascii="Times New Roman" w:hAnsi="Times New Roman" w:hint="eastAsia"/>
          <w:sz w:val="24"/>
          <w:szCs w:val="24"/>
          <w:vertAlign w:val="subscript"/>
        </w:rPr>
        <w:t>2</w:t>
      </w:r>
      <w:r>
        <w:rPr>
          <w:rFonts w:ascii="Times New Roman" w:hAnsi="Times New Roman" w:hint="eastAsia"/>
          <w:sz w:val="24"/>
          <w:szCs w:val="24"/>
        </w:rPr>
        <w:t xml:space="preserve">. In the region where the effective oxygen </w:t>
      </w:r>
      <w:r>
        <w:rPr>
          <w:rFonts w:ascii="Times New Roman" w:hAnsi="Times New Roman"/>
          <w:sz w:val="24"/>
          <w:szCs w:val="24"/>
        </w:rPr>
        <w:t>incorporation</w:t>
      </w:r>
      <w:r>
        <w:rPr>
          <w:rFonts w:ascii="Times New Roman" w:hAnsi="Times New Roman" w:hint="eastAsia"/>
          <w:sz w:val="24"/>
          <w:szCs w:val="24"/>
        </w:rPr>
        <w:t xml:space="preserve"> rate is </w:t>
      </w:r>
      <w:r>
        <w:rPr>
          <w:rFonts w:ascii="Times New Roman" w:hAnsi="Times New Roman"/>
          <w:sz w:val="24"/>
          <w:szCs w:val="24"/>
        </w:rPr>
        <w:t>equal to the</w:t>
      </w:r>
      <w:r>
        <w:rPr>
          <w:rFonts w:ascii="Times New Roman" w:hAnsi="Times New Roman" w:hint="eastAsia"/>
          <w:sz w:val="24"/>
          <w:szCs w:val="24"/>
        </w:rPr>
        <w:t xml:space="preserve"> </w:t>
      </w:r>
      <w:r>
        <w:rPr>
          <w:rFonts w:ascii="Times New Roman" w:hAnsi="Times New Roman"/>
          <w:sz w:val="24"/>
          <w:szCs w:val="24"/>
        </w:rPr>
        <w:t>deposition</w:t>
      </w:r>
      <w:r>
        <w:rPr>
          <w:rFonts w:ascii="Times New Roman" w:hAnsi="Times New Roman" w:hint="eastAsia"/>
          <w:sz w:val="24"/>
          <w:szCs w:val="24"/>
        </w:rPr>
        <w:t xml:space="preserve"> rate with IGZO, the </w:t>
      </w:r>
      <w:r>
        <w:rPr>
          <w:rFonts w:ascii="Times New Roman" w:hAnsi="Times New Roman"/>
          <w:sz w:val="24"/>
          <w:szCs w:val="24"/>
        </w:rPr>
        <w:t xml:space="preserve">IGZO </w:t>
      </w:r>
      <w:r>
        <w:rPr>
          <w:rFonts w:ascii="Times New Roman" w:hAnsi="Times New Roman" w:hint="eastAsia"/>
          <w:sz w:val="24"/>
          <w:szCs w:val="24"/>
        </w:rPr>
        <w:t>TFT has the best performance as electronic device. To confirm and generalize this result using the quantitative calculation method we fabricate the TFT samples which have different deposition rate and oxygen partial pressure with the same incorporation flux</w:t>
      </w:r>
      <w:r>
        <w:rPr>
          <w:rFonts w:ascii="Times New Roman" w:hAnsi="Times New Roman"/>
          <w:sz w:val="24"/>
          <w:szCs w:val="24"/>
        </w:rPr>
        <w:t xml:space="preserve"> ratio</w:t>
      </w:r>
      <w:r>
        <w:rPr>
          <w:rFonts w:ascii="Times New Roman" w:hAnsi="Times New Roman" w:hint="eastAsia"/>
          <w:sz w:val="24"/>
          <w:szCs w:val="24"/>
        </w:rPr>
        <w:t xml:space="preserve"> of IGZO and O</w:t>
      </w:r>
      <w:r w:rsidRPr="00012EE5">
        <w:rPr>
          <w:rFonts w:ascii="Times New Roman" w:hAnsi="Times New Roman" w:hint="eastAsia"/>
          <w:sz w:val="24"/>
          <w:szCs w:val="24"/>
          <w:vertAlign w:val="subscript"/>
        </w:rPr>
        <w:t>2</w:t>
      </w:r>
      <w:r>
        <w:rPr>
          <w:rFonts w:ascii="Times New Roman" w:hAnsi="Times New Roman" w:hint="eastAsia"/>
          <w:sz w:val="24"/>
          <w:szCs w:val="24"/>
        </w:rPr>
        <w:t xml:space="preserve">. In addition, we extend the generalization of different sputter targets which have same </w:t>
      </w:r>
      <w:r>
        <w:rPr>
          <w:rFonts w:ascii="Times New Roman" w:hAnsi="Times New Roman"/>
          <w:sz w:val="24"/>
          <w:szCs w:val="24"/>
        </w:rPr>
        <w:t xml:space="preserve">the </w:t>
      </w:r>
      <w:r>
        <w:rPr>
          <w:rFonts w:ascii="Times New Roman" w:hAnsi="Times New Roman" w:hint="eastAsia"/>
          <w:sz w:val="24"/>
          <w:szCs w:val="24"/>
        </w:rPr>
        <w:t xml:space="preserve">composition. </w:t>
      </w: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spacing w:line="480" w:lineRule="auto"/>
        <w:ind w:firstLineChars="50" w:firstLine="120"/>
        <w:jc w:val="both"/>
        <w:rPr>
          <w:rFonts w:ascii="Times New Roman" w:hAnsi="Times New Roman"/>
          <w:sz w:val="24"/>
          <w:szCs w:val="24"/>
        </w:rPr>
      </w:pPr>
    </w:p>
    <w:p w:rsidR="0088635F" w:rsidRDefault="0088635F" w:rsidP="00225D1A">
      <w:pPr>
        <w:keepNext/>
        <w:spacing w:line="480" w:lineRule="auto"/>
        <w:ind w:firstLineChars="50" w:firstLine="110"/>
        <w:jc w:val="center"/>
      </w:pPr>
      <w:r w:rsidRPr="00012EE5">
        <w:rPr>
          <w:noProof/>
        </w:rPr>
        <w:lastRenderedPageBreak/>
        <w:drawing>
          <wp:inline distT="0" distB="0" distL="0" distR="0" wp14:anchorId="3C2E3461" wp14:editId="539C510B">
            <wp:extent cx="4210411" cy="3379304"/>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4210715" cy="3379548"/>
                    </a:xfrm>
                    <a:prstGeom prst="rect">
                      <a:avLst/>
                    </a:prstGeom>
                    <a:noFill/>
                    <a:ln>
                      <a:noFill/>
                    </a:ln>
                  </pic:spPr>
                </pic:pic>
              </a:graphicData>
            </a:graphic>
          </wp:inline>
        </w:drawing>
      </w:r>
    </w:p>
    <w:p w:rsidR="0088635F" w:rsidRPr="00012EE5" w:rsidRDefault="0088635F" w:rsidP="00225D1A">
      <w:pPr>
        <w:adjustRightInd w:val="0"/>
        <w:spacing w:after="0" w:line="480" w:lineRule="auto"/>
        <w:jc w:val="both"/>
        <w:rPr>
          <w:rFonts w:ascii="Times New Roman" w:hAnsi="Times New Roman"/>
          <w:bCs/>
          <w:sz w:val="24"/>
          <w:szCs w:val="24"/>
        </w:rPr>
      </w:pPr>
      <w:r w:rsidRPr="00012EE5">
        <w:rPr>
          <w:rFonts w:ascii="Times New Roman" w:hAnsi="Times New Roman"/>
          <w:bCs/>
          <w:sz w:val="24"/>
          <w:szCs w:val="24"/>
        </w:rPr>
        <w:t>Figure 3-7. Molecules incorporation of IGZO and O</w:t>
      </w:r>
      <w:r w:rsidRPr="00012EE5">
        <w:rPr>
          <w:rFonts w:ascii="Times New Roman" w:hAnsi="Times New Roman"/>
          <w:bCs/>
          <w:sz w:val="24"/>
          <w:szCs w:val="24"/>
          <w:vertAlign w:val="subscript"/>
        </w:rPr>
        <w:t>2</w:t>
      </w:r>
      <w:r w:rsidRPr="00012EE5">
        <w:rPr>
          <w:rFonts w:ascii="Times New Roman" w:hAnsi="Times New Roman"/>
          <w:bCs/>
          <w:sz w:val="24"/>
          <w:szCs w:val="24"/>
        </w:rPr>
        <w:t xml:space="preserve"> with oxygen partial pressure in grow</w:t>
      </w:r>
      <w:r>
        <w:rPr>
          <w:rFonts w:ascii="Times New Roman" w:hAnsi="Times New Roman"/>
          <w:bCs/>
          <w:sz w:val="24"/>
          <w:szCs w:val="24"/>
        </w:rPr>
        <w:t>ing IGZO film during sputtering</w:t>
      </w:r>
    </w:p>
    <w:p w:rsidR="0088635F" w:rsidRDefault="0088635F" w:rsidP="00225D1A">
      <w:pPr>
        <w:adjustRightInd w:val="0"/>
        <w:spacing w:after="0" w:line="480" w:lineRule="auto"/>
        <w:jc w:val="both"/>
        <w:rPr>
          <w:rFonts w:ascii="Times New Roman" w:hAnsi="Times New Roman"/>
          <w:bCs/>
          <w:i/>
          <w:iCs/>
          <w:sz w:val="24"/>
          <w:szCs w:val="24"/>
        </w:rPr>
      </w:pPr>
      <w:r w:rsidRPr="00012EE5">
        <w:rPr>
          <w:rFonts w:ascii="Times New Roman" w:hAnsi="Times New Roman"/>
          <w:bCs/>
          <w:i/>
          <w:iCs/>
          <w:sz w:val="24"/>
          <w:szCs w:val="24"/>
        </w:rPr>
        <w:t xml:space="preserve">Kwon et al. / Journal of </w:t>
      </w:r>
      <w:r w:rsidR="003631F9">
        <w:rPr>
          <w:rFonts w:ascii="Times New Roman" w:hAnsi="Times New Roman" w:hint="eastAsia"/>
          <w:bCs/>
          <w:i/>
          <w:iCs/>
          <w:sz w:val="24"/>
          <w:szCs w:val="24"/>
        </w:rPr>
        <w:t>t</w:t>
      </w:r>
      <w:r w:rsidRPr="00012EE5">
        <w:rPr>
          <w:rFonts w:ascii="Times New Roman" w:hAnsi="Times New Roman"/>
          <w:bCs/>
          <w:i/>
          <w:iCs/>
          <w:sz w:val="24"/>
          <w:szCs w:val="24"/>
        </w:rPr>
        <w:t>he Electrochemical Society, 158 (3) H289-H293 (2011)</w:t>
      </w:r>
    </w:p>
    <w:p w:rsidR="0088635F" w:rsidRDefault="0088635F" w:rsidP="00225D1A">
      <w:pPr>
        <w:adjustRightInd w:val="0"/>
        <w:spacing w:after="0" w:line="480" w:lineRule="auto"/>
        <w:jc w:val="both"/>
        <w:rPr>
          <w:rFonts w:ascii="Times New Roman" w:hAnsi="Times New Roman"/>
          <w:bCs/>
          <w:iCs/>
          <w:sz w:val="24"/>
          <w:szCs w:val="24"/>
        </w:rPr>
      </w:pPr>
    </w:p>
    <w:p w:rsidR="0088635F" w:rsidRDefault="0088635F" w:rsidP="00225D1A">
      <w:pPr>
        <w:adjustRightInd w:val="0"/>
        <w:spacing w:after="0" w:line="480" w:lineRule="auto"/>
        <w:jc w:val="both"/>
        <w:rPr>
          <w:rFonts w:ascii="Times New Roman" w:hAnsi="Times New Roman"/>
          <w:bCs/>
          <w:i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bCs/>
          <w:sz w:val="24"/>
          <w:szCs w:val="24"/>
        </w:rPr>
      </w:pPr>
    </w:p>
    <w:p w:rsidR="0088635F" w:rsidRDefault="0088635F" w:rsidP="00225D1A">
      <w:pPr>
        <w:adjustRightInd w:val="0"/>
        <w:spacing w:after="0" w:line="480" w:lineRule="auto"/>
        <w:jc w:val="both"/>
        <w:rPr>
          <w:rFonts w:ascii="Times New Roman" w:hAnsi="Times New Roman"/>
          <w:sz w:val="24"/>
          <w:szCs w:val="24"/>
        </w:rPr>
      </w:pPr>
      <w:r>
        <w:rPr>
          <w:rFonts w:ascii="Times New Roman" w:hAnsi="Times New Roman" w:hint="eastAsia"/>
          <w:sz w:val="24"/>
          <w:szCs w:val="24"/>
        </w:rPr>
        <w:lastRenderedPageBreak/>
        <w:t>3.2.2 Experiments</w:t>
      </w:r>
    </w:p>
    <w:p w:rsidR="0088635F" w:rsidRDefault="0088635F" w:rsidP="00225D1A">
      <w:pPr>
        <w:adjustRightInd w:val="0"/>
        <w:spacing w:after="0" w:line="480" w:lineRule="auto"/>
        <w:jc w:val="both"/>
        <w:rPr>
          <w:rFonts w:ascii="Times New Roman" w:hAnsi="Times New Roman"/>
          <w:sz w:val="24"/>
          <w:szCs w:val="24"/>
        </w:rPr>
      </w:pPr>
      <w:r>
        <w:rPr>
          <w:rFonts w:ascii="Times New Roman" w:hAnsi="Times New Roman" w:hint="eastAsia"/>
          <w:sz w:val="24"/>
          <w:szCs w:val="24"/>
        </w:rPr>
        <w:t xml:space="preserve"> Before the fabrication of IGZO TFTs we investigate the same </w:t>
      </w:r>
      <w:r>
        <w:rPr>
          <w:rFonts w:ascii="Times New Roman" w:hAnsi="Times New Roman"/>
          <w:sz w:val="24"/>
          <w:szCs w:val="24"/>
        </w:rPr>
        <w:t>molecular</w:t>
      </w:r>
      <w:r>
        <w:rPr>
          <w:rFonts w:ascii="Times New Roman" w:hAnsi="Times New Roman" w:hint="eastAsia"/>
          <w:sz w:val="24"/>
          <w:szCs w:val="24"/>
        </w:rPr>
        <w:t xml:space="preserve"> </w:t>
      </w:r>
      <w:r>
        <w:rPr>
          <w:rFonts w:ascii="Times New Roman" w:hAnsi="Times New Roman"/>
          <w:sz w:val="24"/>
          <w:szCs w:val="24"/>
        </w:rPr>
        <w:t>incorporation</w:t>
      </w:r>
      <w:r>
        <w:rPr>
          <w:rFonts w:ascii="Times New Roman" w:hAnsi="Times New Roman" w:hint="eastAsia"/>
          <w:sz w:val="24"/>
          <w:szCs w:val="24"/>
        </w:rPr>
        <w:t xml:space="preserve"> rate between IGZO and different oxygen partial pressure. We prepare the samples to measure the deposition rate </w:t>
      </w:r>
      <w:r>
        <w:rPr>
          <w:rFonts w:ascii="Times New Roman" w:hAnsi="Times New Roman"/>
          <w:sz w:val="24"/>
          <w:szCs w:val="24"/>
        </w:rPr>
        <w:t>as a function of</w:t>
      </w:r>
      <w:r>
        <w:rPr>
          <w:rFonts w:ascii="Times New Roman" w:hAnsi="Times New Roman" w:hint="eastAsia"/>
          <w:sz w:val="24"/>
          <w:szCs w:val="24"/>
        </w:rPr>
        <w:t xml:space="preserve">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with different oxygen partial pressure. We fix three sputter conditions with same oxygen and IGZO flux during IGZO sputtering in pO</w:t>
      </w:r>
      <w:r w:rsidRPr="00581D73">
        <w:rPr>
          <w:rFonts w:ascii="Times New Roman" w:hAnsi="Times New Roman" w:hint="eastAsia"/>
          <w:sz w:val="24"/>
          <w:szCs w:val="24"/>
          <w:vertAlign w:val="subscript"/>
        </w:rPr>
        <w:t>2</w:t>
      </w:r>
      <w:r>
        <w:rPr>
          <w:rFonts w:ascii="Times New Roman" w:hAnsi="Times New Roman" w:hint="eastAsia"/>
          <w:sz w:val="24"/>
          <w:szCs w:val="24"/>
          <w:vertAlign w:val="subscript"/>
        </w:rPr>
        <w:t xml:space="preserve"> </w:t>
      </w:r>
      <w:r>
        <w:rPr>
          <w:rFonts w:ascii="Times New Roman" w:hAnsi="Times New Roman" w:hint="eastAsia"/>
          <w:sz w:val="24"/>
          <w:szCs w:val="24"/>
        </w:rPr>
        <w:t xml:space="preserve">= 20%, 30%, and 40%. TFT fabrication processes are same to chapter 3.1 using p-type Si wafer as the common gate. IGZO layers are deposited </w:t>
      </w:r>
      <w:r>
        <w:rPr>
          <w:rFonts w:ascii="Times New Roman" w:hAnsi="Times New Roman"/>
          <w:sz w:val="24"/>
          <w:szCs w:val="24"/>
        </w:rPr>
        <w:t>with three</w:t>
      </w:r>
      <w:r>
        <w:rPr>
          <w:rFonts w:ascii="Times New Roman" w:hAnsi="Times New Roman" w:hint="eastAsia"/>
          <w:sz w:val="24"/>
          <w:szCs w:val="24"/>
        </w:rPr>
        <w:t xml:space="preserve"> different</w:t>
      </w:r>
      <w:r w:rsidR="00603E86">
        <w:rPr>
          <w:rFonts w:ascii="Times New Roman" w:hAnsi="Times New Roman" w:hint="eastAsia"/>
          <w:sz w:val="24"/>
          <w:szCs w:val="24"/>
        </w:rPr>
        <w:t xml:space="preserve"> </w:t>
      </w:r>
      <w:r>
        <w:rPr>
          <w:rFonts w:ascii="Times New Roman" w:hAnsi="Times New Roman" w:hint="eastAsia"/>
          <w:sz w:val="24"/>
          <w:szCs w:val="24"/>
        </w:rPr>
        <w:t>conditions which is calculated and extracted from the below results. We measure the electrical characteristics of these TFTs, and compare the result. In addition, we prepare the two IGZO sputter targets which has same composition (In</w:t>
      </w:r>
      <w:r w:rsidRPr="00FA6D0C">
        <w:rPr>
          <w:rFonts w:ascii="Times New Roman" w:hAnsi="Times New Roman" w:hint="eastAsia"/>
          <w:sz w:val="24"/>
          <w:szCs w:val="24"/>
          <w:vertAlign w:val="subscript"/>
        </w:rPr>
        <w:t>2</w:t>
      </w:r>
      <w:r>
        <w:rPr>
          <w:rFonts w:ascii="Times New Roman" w:hAnsi="Times New Roman" w:hint="eastAsia"/>
          <w:sz w:val="24"/>
          <w:szCs w:val="24"/>
        </w:rPr>
        <w:t>O</w:t>
      </w:r>
      <w:r w:rsidRPr="00FA6D0C">
        <w:rPr>
          <w:rFonts w:ascii="Times New Roman" w:hAnsi="Times New Roman" w:hint="eastAsia"/>
          <w:sz w:val="24"/>
          <w:szCs w:val="24"/>
          <w:vertAlign w:val="subscript"/>
        </w:rPr>
        <w:t>3</w:t>
      </w:r>
      <w:r>
        <w:rPr>
          <w:rFonts w:ascii="Times New Roman" w:hAnsi="Times New Roman" w:hint="eastAsia"/>
          <w:sz w:val="24"/>
          <w:szCs w:val="24"/>
        </w:rPr>
        <w:t>:Ga</w:t>
      </w:r>
      <w:r w:rsidRPr="00FA6D0C">
        <w:rPr>
          <w:rFonts w:ascii="Times New Roman" w:hAnsi="Times New Roman" w:hint="eastAsia"/>
          <w:sz w:val="24"/>
          <w:szCs w:val="24"/>
          <w:vertAlign w:val="subscript"/>
        </w:rPr>
        <w:t>2</w:t>
      </w:r>
      <w:r>
        <w:rPr>
          <w:rFonts w:ascii="Times New Roman" w:hAnsi="Times New Roman" w:hint="eastAsia"/>
          <w:sz w:val="24"/>
          <w:szCs w:val="24"/>
        </w:rPr>
        <w:t>O</w:t>
      </w:r>
      <w:r w:rsidRPr="00FA6D0C">
        <w:rPr>
          <w:rFonts w:ascii="Times New Roman" w:hAnsi="Times New Roman" w:hint="eastAsia"/>
          <w:sz w:val="24"/>
          <w:szCs w:val="24"/>
          <w:vertAlign w:val="subscript"/>
        </w:rPr>
        <w:t>3</w:t>
      </w:r>
      <w:proofErr w:type="gramStart"/>
      <w:r>
        <w:rPr>
          <w:rFonts w:ascii="Times New Roman" w:hAnsi="Times New Roman" w:hint="eastAsia"/>
          <w:sz w:val="24"/>
          <w:szCs w:val="24"/>
        </w:rPr>
        <w:t>:ZnO</w:t>
      </w:r>
      <w:proofErr w:type="gramEnd"/>
      <w:r>
        <w:rPr>
          <w:rFonts w:ascii="Times New Roman" w:hAnsi="Times New Roman" w:hint="eastAsia"/>
          <w:sz w:val="24"/>
          <w:szCs w:val="24"/>
        </w:rPr>
        <w:t xml:space="preserve"> = 1:1:1 mol%), and we measure the deposition rate with same method to attain the sputter conditions with the same oxygen and IGZO flux during IGZO sputtering. The TFTs electrical characteristics </w:t>
      </w:r>
      <w:r>
        <w:rPr>
          <w:rFonts w:ascii="Times New Roman" w:hAnsi="Times New Roman"/>
          <w:sz w:val="24"/>
          <w:szCs w:val="24"/>
        </w:rPr>
        <w:t xml:space="preserve">are measured </w:t>
      </w:r>
      <w:r>
        <w:rPr>
          <w:rFonts w:ascii="Times New Roman" w:hAnsi="Times New Roman" w:hint="eastAsia"/>
          <w:sz w:val="24"/>
          <w:szCs w:val="24"/>
        </w:rPr>
        <w:t xml:space="preserve">and compared between. The TFT size </w:t>
      </w:r>
      <w:r>
        <w:rPr>
          <w:rFonts w:ascii="Times New Roman" w:hAnsi="Times New Roman"/>
          <w:sz w:val="24"/>
          <w:szCs w:val="24"/>
        </w:rPr>
        <w:t xml:space="preserve">that was evaluated </w:t>
      </w:r>
      <w:r>
        <w:rPr>
          <w:rFonts w:ascii="Times New Roman" w:hAnsi="Times New Roman" w:hint="eastAsia"/>
          <w:sz w:val="24"/>
          <w:szCs w:val="24"/>
        </w:rPr>
        <w:t>is W/L = 50um/20um.</w:t>
      </w:r>
    </w:p>
    <w:p w:rsidR="0088635F" w:rsidRPr="00FA6D0C" w:rsidRDefault="0088635F" w:rsidP="00225D1A">
      <w:pPr>
        <w:adjustRightInd w:val="0"/>
        <w:spacing w:after="0" w:line="480" w:lineRule="auto"/>
        <w:jc w:val="both"/>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r>
        <w:rPr>
          <w:rFonts w:ascii="Times New Roman" w:hAnsi="Times New Roman" w:hint="eastAsia"/>
          <w:sz w:val="24"/>
          <w:szCs w:val="24"/>
        </w:rPr>
        <w:t>3.2.3 Results and discussion</w:t>
      </w:r>
    </w:p>
    <w:p w:rsidR="0088635F" w:rsidRDefault="0088635F" w:rsidP="00225D1A">
      <w:pPr>
        <w:adjustRightInd w:val="0"/>
        <w:spacing w:after="0" w:line="480" w:lineRule="auto"/>
        <w:jc w:val="both"/>
        <w:rPr>
          <w:rFonts w:ascii="Times New Roman" w:hAnsi="Times New Roman"/>
          <w:sz w:val="24"/>
          <w:szCs w:val="24"/>
        </w:rPr>
      </w:pPr>
      <w:r>
        <w:rPr>
          <w:rFonts w:ascii="Times New Roman" w:hAnsi="Times New Roman" w:hint="eastAsia"/>
          <w:sz w:val="24"/>
          <w:szCs w:val="24"/>
        </w:rPr>
        <w:t xml:space="preserve"> Figure 3-8 shows the deposition rate </w:t>
      </w:r>
      <w:r>
        <w:rPr>
          <w:rFonts w:ascii="Times New Roman" w:hAnsi="Times New Roman"/>
          <w:sz w:val="24"/>
          <w:szCs w:val="24"/>
        </w:rPr>
        <w:t>as a function</w:t>
      </w:r>
      <w:r>
        <w:rPr>
          <w:rFonts w:ascii="Times New Roman" w:hAnsi="Times New Roman" w:hint="eastAsia"/>
          <w:sz w:val="24"/>
          <w:szCs w:val="24"/>
        </w:rPr>
        <w:t xml:space="preserve"> </w:t>
      </w:r>
      <w:r>
        <w:rPr>
          <w:rFonts w:ascii="Times New Roman" w:hAnsi="Times New Roman"/>
          <w:sz w:val="24"/>
          <w:szCs w:val="24"/>
        </w:rPr>
        <w:t>of</w:t>
      </w:r>
      <w:r>
        <w:rPr>
          <w:rFonts w:ascii="Times New Roman" w:hAnsi="Times New Roman" w:hint="eastAsia"/>
          <w:sz w:val="24"/>
          <w:szCs w:val="24"/>
        </w:rPr>
        <w:t xml:space="preserve"> power and different oxygen partial pressure (pO</w:t>
      </w:r>
      <w:r w:rsidRPr="00B36125">
        <w:rPr>
          <w:rFonts w:ascii="Times New Roman" w:hAnsi="Times New Roman" w:hint="eastAsia"/>
          <w:sz w:val="24"/>
          <w:szCs w:val="24"/>
          <w:vertAlign w:val="subscript"/>
        </w:rPr>
        <w:t>2</w:t>
      </w:r>
      <w:r>
        <w:rPr>
          <w:rFonts w:ascii="Times New Roman" w:hAnsi="Times New Roman" w:hint="eastAsia"/>
          <w:sz w:val="24"/>
          <w:szCs w:val="24"/>
        </w:rPr>
        <w:t xml:space="preserve"> 20%, 30%, and 40%). From this graph, we attained the relation between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and deposition rate of IGZO sputtering in each oxygen partial pressure</w:t>
      </w:r>
      <w:r>
        <w:rPr>
          <w:rFonts w:ascii="Times New Roman" w:hAnsi="Times New Roman"/>
          <w:sz w:val="24"/>
          <w:szCs w:val="24"/>
        </w:rPr>
        <w:t xml:space="preserve"> where linear fits are used to interpolate or extrapolate the data</w:t>
      </w:r>
      <w:r>
        <w:rPr>
          <w:rFonts w:ascii="Times New Roman" w:hAnsi="Times New Roman" w:hint="eastAsia"/>
          <w:sz w:val="24"/>
          <w:szCs w:val="24"/>
        </w:rPr>
        <w:t xml:space="preserve">. </w:t>
      </w:r>
    </w:p>
    <w:p w:rsidR="0088635F" w:rsidRPr="00BD0883" w:rsidRDefault="0088635F" w:rsidP="00225D1A">
      <w:pPr>
        <w:adjustRightInd w:val="0"/>
        <w:spacing w:after="0" w:line="480" w:lineRule="auto"/>
        <w:ind w:firstLineChars="50" w:firstLine="120"/>
        <w:jc w:val="both"/>
        <w:rPr>
          <w:rFonts w:ascii="Times New Roman" w:hAnsi="Times New Roman"/>
          <w:sz w:val="24"/>
          <w:szCs w:val="24"/>
        </w:rPr>
      </w:pPr>
      <w:r>
        <w:rPr>
          <w:rFonts w:ascii="Times New Roman" w:hAnsi="Times New Roman" w:hint="eastAsia"/>
          <w:sz w:val="24"/>
          <w:szCs w:val="24"/>
        </w:rPr>
        <w:t>The incorporation rate of O</w:t>
      </w:r>
      <w:r w:rsidRPr="00B36125">
        <w:rPr>
          <w:rFonts w:ascii="Times New Roman" w:hAnsi="Times New Roman" w:hint="eastAsia"/>
          <w:sz w:val="24"/>
          <w:szCs w:val="24"/>
          <w:vertAlign w:val="subscript"/>
        </w:rPr>
        <w:t>2</w:t>
      </w:r>
      <w:r>
        <w:rPr>
          <w:rFonts w:ascii="Times New Roman" w:hAnsi="Times New Roman" w:hint="eastAsia"/>
          <w:sz w:val="24"/>
          <w:szCs w:val="24"/>
        </w:rPr>
        <w:t xml:space="preserve"> is calculated by,</w:t>
      </w:r>
    </w:p>
    <w:p w:rsidR="0088635F" w:rsidRDefault="00AF0E06" w:rsidP="00225D1A">
      <w:pPr>
        <w:adjustRightInd w:val="0"/>
        <w:spacing w:after="0"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2π</m:t>
                    </m:r>
                    <m:sSub>
                      <m:sSubPr>
                        <m:ctrlPr>
                          <w:rPr>
                            <w:rFonts w:ascii="Cambria Math" w:hAnsi="Cambria Math"/>
                            <w:i/>
                            <w:sz w:val="24"/>
                            <w:szCs w:val="24"/>
                          </w:rPr>
                        </m:ctrlPr>
                      </m:sSubPr>
                      <m:e>
                        <m:r>
                          <w:rPr>
                            <w:rFonts w:ascii="Cambria Math" w:hAnsi="Cambria Math"/>
                            <w:sz w:val="24"/>
                            <w:szCs w:val="24"/>
                          </w:rPr>
                          <m:t>M</m:t>
                        </m:r>
                      </m:e>
                      <m: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sub>
                    </m:sSub>
                    <m:r>
                      <w:rPr>
                        <w:rFonts w:ascii="Cambria Math" w:hAnsi="Cambria Math"/>
                        <w:sz w:val="24"/>
                        <w:szCs w:val="24"/>
                      </w:rPr>
                      <m:t>kT</m:t>
                    </m:r>
                  </m:e>
                </m:d>
              </m:e>
              <m:sup>
                <m:r>
                  <w:rPr>
                    <w:rFonts w:ascii="Cambria Math" w:hAnsi="Cambria Math"/>
                    <w:sz w:val="24"/>
                    <w:szCs w:val="24"/>
                  </w:rPr>
                  <m:t>2</m:t>
                </m:r>
              </m:sup>
            </m:sSup>
          </m:den>
        </m:f>
        <m:r>
          <w:rPr>
            <w:rFonts w:ascii="Cambria Math" w:hAnsi="Cambria Math"/>
            <w:sz w:val="24"/>
            <w:szCs w:val="24"/>
          </w:rPr>
          <m:t xml:space="preserve"> (molecules×c</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sec</m:t>
                </m:r>
              </m:e>
              <m:sup>
                <m:r>
                  <w:rPr>
                    <w:rFonts w:ascii="Cambria Math" w:hAnsi="Cambria Math"/>
                    <w:sz w:val="24"/>
                    <w:szCs w:val="24"/>
                  </w:rPr>
                  <m:t>-1</m:t>
                </m:r>
                <m:ctrlPr>
                  <w:rPr>
                    <w:rFonts w:ascii="Cambria Math" w:hAnsi="Cambria Math"/>
                    <w:sz w:val="24"/>
                    <w:szCs w:val="24"/>
                  </w:rPr>
                </m:ctrlPr>
              </m:sup>
            </m:sSup>
          </m:fName>
          <m:e>
            <m:r>
              <w:rPr>
                <w:rFonts w:ascii="Cambria Math" w:hAnsi="Cambria Math"/>
                <w:sz w:val="24"/>
                <w:szCs w:val="24"/>
              </w:rPr>
              <m:t>)</m:t>
            </m:r>
          </m:e>
        </m:func>
      </m:oMath>
      <w:r w:rsidR="0088635F">
        <w:rPr>
          <w:rFonts w:ascii="Times New Roman" w:hAnsi="Times New Roman" w:hint="eastAsia"/>
          <w:sz w:val="24"/>
          <w:szCs w:val="24"/>
        </w:rPr>
        <w:t>,                                  (3.6)</w:t>
      </w:r>
    </w:p>
    <w:p w:rsidR="0088635F" w:rsidRDefault="0088635F" w:rsidP="00225D1A">
      <w:pPr>
        <w:adjustRightInd w:val="0"/>
        <w:spacing w:after="0"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M</m:t>
            </m:r>
          </m:e>
          <m: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sub>
        </m:sSub>
      </m:oMath>
      <w:r>
        <w:rPr>
          <w:rFonts w:ascii="Times New Roman" w:hAnsi="Times New Roman" w:hint="eastAsia"/>
          <w:sz w:val="24"/>
          <w:szCs w:val="24"/>
        </w:rPr>
        <w:t xml:space="preserve"> is the molecular weight of O</w:t>
      </w:r>
      <w:r w:rsidRPr="00270ADD">
        <w:rPr>
          <w:rFonts w:ascii="Times New Roman" w:hAnsi="Times New Roman" w:hint="eastAsia"/>
          <w:sz w:val="24"/>
          <w:szCs w:val="24"/>
          <w:vertAlign w:val="subscript"/>
        </w:rPr>
        <w:t>2</w:t>
      </w:r>
      <w:r>
        <w:rPr>
          <w:rFonts w:ascii="Times New Roman" w:hAnsi="Times New Roman" w:hint="eastAsia"/>
          <w:sz w:val="24"/>
          <w:szCs w:val="24"/>
        </w:rPr>
        <w:t xml:space="preserve"> (32g/mol), </w:t>
      </w:r>
      <w:r w:rsidRPr="001330EE">
        <w:rPr>
          <w:rFonts w:ascii="Times New Roman" w:hAnsi="Times New Roman" w:hint="eastAsia"/>
          <w:i/>
          <w:sz w:val="24"/>
          <w:szCs w:val="24"/>
        </w:rPr>
        <w:t>k</w:t>
      </w:r>
      <w:r>
        <w:rPr>
          <w:rFonts w:ascii="Times New Roman" w:hAnsi="Times New Roman" w:hint="eastAsia"/>
          <w:sz w:val="24"/>
          <w:szCs w:val="24"/>
        </w:rPr>
        <w:t xml:space="preserve"> is the </w:t>
      </w:r>
      <w:r>
        <w:rPr>
          <w:rFonts w:ascii="Times New Roman" w:hAnsi="Times New Roman"/>
          <w:sz w:val="24"/>
          <w:szCs w:val="24"/>
        </w:rPr>
        <w:t>Boltzmann</w:t>
      </w:r>
      <w:r>
        <w:rPr>
          <w:rFonts w:ascii="Times New Roman" w:hAnsi="Times New Roman" w:hint="eastAsia"/>
          <w:sz w:val="24"/>
          <w:szCs w:val="24"/>
        </w:rPr>
        <w:t xml:space="preserve"> constant, and </w:t>
      </w:r>
      <w:r w:rsidRPr="001330EE">
        <w:rPr>
          <w:rFonts w:ascii="Times New Roman" w:hAnsi="Times New Roman" w:hint="eastAsia"/>
          <w:i/>
          <w:sz w:val="24"/>
          <w:szCs w:val="24"/>
        </w:rPr>
        <w:t>T</w:t>
      </w:r>
      <w:r>
        <w:rPr>
          <w:rFonts w:ascii="Times New Roman" w:hAnsi="Times New Roman" w:hint="eastAsia"/>
          <w:sz w:val="24"/>
          <w:szCs w:val="24"/>
        </w:rPr>
        <w:t xml:space="preserve"> is the absolute temperature during sputtering (assumed at 298 K). The incorporation rates of O</w:t>
      </w:r>
      <w:r w:rsidRPr="00B36125">
        <w:rPr>
          <w:rFonts w:ascii="Times New Roman" w:hAnsi="Times New Roman" w:hint="eastAsia"/>
          <w:sz w:val="24"/>
          <w:szCs w:val="24"/>
          <w:vertAlign w:val="subscript"/>
        </w:rPr>
        <w:t>2</w:t>
      </w:r>
      <w:r>
        <w:rPr>
          <w:rFonts w:ascii="Times New Roman" w:hAnsi="Times New Roman" w:hint="eastAsia"/>
          <w:sz w:val="24"/>
          <w:szCs w:val="24"/>
        </w:rPr>
        <w:t xml:space="preserve"> at pO</w:t>
      </w:r>
      <w:r w:rsidRPr="00B36125">
        <w:rPr>
          <w:rFonts w:ascii="Times New Roman" w:hAnsi="Times New Roman" w:hint="eastAsia"/>
          <w:sz w:val="24"/>
          <w:szCs w:val="24"/>
          <w:vertAlign w:val="subscript"/>
        </w:rPr>
        <w:t xml:space="preserve">2 </w:t>
      </w:r>
      <w:r>
        <w:rPr>
          <w:rFonts w:ascii="Times New Roman" w:hAnsi="Times New Roman" w:hint="eastAsia"/>
          <w:sz w:val="24"/>
          <w:szCs w:val="24"/>
        </w:rPr>
        <w:lastRenderedPageBreak/>
        <w:t>20%, 30%, and 40% are 3.19</w:t>
      </w:r>
      <w:r>
        <w:rPr>
          <w:rFonts w:ascii="Times New Roman" w:hAnsi="Times New Roman"/>
          <w:sz w:val="24"/>
          <w:szCs w:val="24"/>
        </w:rPr>
        <w:t>×</w:t>
      </w:r>
      <w:r>
        <w:rPr>
          <w:rFonts w:ascii="Times New Roman" w:hAnsi="Times New Roman" w:hint="eastAsia"/>
          <w:sz w:val="24"/>
          <w:szCs w:val="24"/>
        </w:rPr>
        <w:t>10</w:t>
      </w:r>
      <w:r w:rsidRPr="0099702B">
        <w:rPr>
          <w:rFonts w:ascii="Times New Roman" w:hAnsi="Times New Roman" w:hint="eastAsia"/>
          <w:sz w:val="24"/>
          <w:szCs w:val="24"/>
          <w:vertAlign w:val="superscript"/>
        </w:rPr>
        <w:t>17</w:t>
      </w:r>
      <w:r>
        <w:rPr>
          <w:rFonts w:ascii="Times New Roman" w:hAnsi="Times New Roman" w:hint="eastAsia"/>
          <w:sz w:val="24"/>
          <w:szCs w:val="24"/>
        </w:rPr>
        <w:t>, 4.78</w:t>
      </w:r>
      <w:r>
        <w:rPr>
          <w:rFonts w:ascii="Times New Roman" w:hAnsi="Times New Roman"/>
          <w:sz w:val="24"/>
          <w:szCs w:val="24"/>
        </w:rPr>
        <w:t>×</w:t>
      </w:r>
      <w:r>
        <w:rPr>
          <w:rFonts w:ascii="Times New Roman" w:hAnsi="Times New Roman" w:hint="eastAsia"/>
          <w:sz w:val="24"/>
          <w:szCs w:val="24"/>
        </w:rPr>
        <w:t>10</w:t>
      </w:r>
      <w:r w:rsidRPr="0099702B">
        <w:rPr>
          <w:rFonts w:ascii="Times New Roman" w:hAnsi="Times New Roman" w:hint="eastAsia"/>
          <w:sz w:val="24"/>
          <w:szCs w:val="24"/>
          <w:vertAlign w:val="superscript"/>
        </w:rPr>
        <w:t>17</w:t>
      </w:r>
      <w:r>
        <w:rPr>
          <w:rFonts w:ascii="Times New Roman" w:hAnsi="Times New Roman" w:hint="eastAsia"/>
          <w:sz w:val="24"/>
          <w:szCs w:val="24"/>
        </w:rPr>
        <w:t>, and 6.38</w:t>
      </w:r>
      <w:r>
        <w:rPr>
          <w:rFonts w:ascii="Times New Roman" w:hAnsi="Times New Roman"/>
          <w:sz w:val="24"/>
          <w:szCs w:val="24"/>
        </w:rPr>
        <w:t>×</w:t>
      </w:r>
      <w:r>
        <w:rPr>
          <w:rFonts w:ascii="Times New Roman" w:hAnsi="Times New Roman" w:hint="eastAsia"/>
          <w:sz w:val="24"/>
          <w:szCs w:val="24"/>
        </w:rPr>
        <w:t>10</w:t>
      </w:r>
      <w:r w:rsidRPr="0099702B">
        <w:rPr>
          <w:rFonts w:ascii="Times New Roman" w:hAnsi="Times New Roman" w:hint="eastAsia"/>
          <w:sz w:val="24"/>
          <w:szCs w:val="24"/>
          <w:vertAlign w:val="superscript"/>
        </w:rPr>
        <w:t>17</w:t>
      </w:r>
      <m:oMath>
        <m:r>
          <m:rPr>
            <m:sty m:val="p"/>
          </m:rPr>
          <w:rPr>
            <w:rFonts w:ascii="Cambria Math" w:hAnsi="Cambria Math"/>
            <w:sz w:val="24"/>
            <w:szCs w:val="24"/>
            <w:vertAlign w:val="superscript"/>
          </w:rPr>
          <m:t xml:space="preserve"> </m:t>
        </m:r>
        <m:r>
          <w:rPr>
            <w:rFonts w:ascii="Cambria Math" w:hAnsi="Cambria Math"/>
            <w:sz w:val="24"/>
            <w:szCs w:val="24"/>
          </w:rPr>
          <m:t>(molecules×c</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sec</m:t>
                </m:r>
              </m:e>
              <m:sup>
                <m:r>
                  <w:rPr>
                    <w:rFonts w:ascii="Cambria Math" w:hAnsi="Cambria Math"/>
                    <w:sz w:val="24"/>
                    <w:szCs w:val="24"/>
                  </w:rPr>
                  <m:t>-1</m:t>
                </m:r>
                <m:ctrlPr>
                  <w:rPr>
                    <w:rFonts w:ascii="Cambria Math" w:hAnsi="Cambria Math"/>
                    <w:sz w:val="24"/>
                    <w:szCs w:val="24"/>
                  </w:rPr>
                </m:ctrlPr>
              </m:sup>
            </m:sSup>
          </m:fName>
          <m:e>
            <m:r>
              <w:rPr>
                <w:rFonts w:ascii="Cambria Math" w:hAnsi="Cambria Math"/>
                <w:sz w:val="24"/>
                <w:szCs w:val="24"/>
              </w:rPr>
              <m:t>)</m:t>
            </m:r>
          </m:e>
        </m:func>
      </m:oMath>
      <w:r>
        <w:rPr>
          <w:rFonts w:ascii="Times New Roman" w:hAnsi="Times New Roman" w:hint="eastAsia"/>
          <w:sz w:val="24"/>
          <w:szCs w:val="24"/>
        </w:rPr>
        <w:t>. In our previous work, when the molecular incorporation rate of O</w:t>
      </w:r>
      <w:r w:rsidRPr="0099702B">
        <w:rPr>
          <w:rFonts w:ascii="Times New Roman" w:hAnsi="Times New Roman" w:hint="eastAsia"/>
          <w:sz w:val="24"/>
          <w:szCs w:val="24"/>
          <w:vertAlign w:val="subscript"/>
        </w:rPr>
        <w:t>2</w:t>
      </w:r>
      <w:r>
        <w:rPr>
          <w:rFonts w:ascii="Times New Roman" w:hAnsi="Times New Roman" w:hint="eastAsia"/>
          <w:sz w:val="24"/>
          <w:szCs w:val="24"/>
        </w:rPr>
        <w:t xml:space="preserve"> and IGZO (</w:t>
      </w:r>
      <m:oMath>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num>
          <m:den>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r>
              <w:rPr>
                <w:rFonts w:ascii="Cambria Math" w:hAnsi="Cambria Math"/>
                <w:sz w:val="24"/>
                <w:szCs w:val="24"/>
              </w:rPr>
              <m:t xml:space="preserve"> ≈1</m:t>
            </m:r>
          </m:den>
        </m:f>
        <m:r>
          <w:rPr>
            <w:rFonts w:ascii="Cambria Math" w:hAnsi="Cambria Math"/>
            <w:sz w:val="24"/>
            <w:szCs w:val="24"/>
          </w:rPr>
          <m:t>)</m:t>
        </m:r>
      </m:oMath>
      <w:r>
        <w:rPr>
          <w:rFonts w:ascii="Times New Roman" w:hAnsi="Times New Roman" w:hint="eastAsia"/>
          <w:sz w:val="24"/>
          <w:szCs w:val="24"/>
        </w:rPr>
        <w:t xml:space="preserve"> is the same, the electrical characteristics and resistivity of IGZO layer have good </w:t>
      </w:r>
      <w:r>
        <w:rPr>
          <w:rFonts w:ascii="Times New Roman" w:hAnsi="Times New Roman"/>
          <w:sz w:val="24"/>
          <w:szCs w:val="24"/>
        </w:rPr>
        <w:t xml:space="preserve">TFT </w:t>
      </w:r>
      <w:r>
        <w:rPr>
          <w:rFonts w:ascii="Times New Roman" w:hAnsi="Times New Roman" w:hint="eastAsia"/>
          <w:sz w:val="24"/>
          <w:szCs w:val="24"/>
        </w:rPr>
        <w:t xml:space="preserve">performance. To attain the deposition rate of IGZO with oxygen partial pressure according the relation of </w:t>
      </w:r>
      <m:oMath>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num>
          <m:den>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r>
              <w:rPr>
                <w:rFonts w:ascii="Cambria Math" w:hAnsi="Cambria Math"/>
                <w:sz w:val="24"/>
                <w:szCs w:val="24"/>
              </w:rPr>
              <m:t xml:space="preserve"> ≈1</m:t>
            </m:r>
          </m:den>
        </m:f>
      </m:oMath>
      <w:r>
        <w:rPr>
          <w:rFonts w:ascii="Times New Roman" w:hAnsi="Times New Roman" w:hint="eastAsia"/>
          <w:sz w:val="24"/>
          <w:szCs w:val="24"/>
        </w:rPr>
        <w:t xml:space="preserve"> we calculate the deposition rate </w:t>
      </w:r>
      <w:r>
        <w:rPr>
          <w:rFonts w:ascii="Times New Roman" w:hAnsi="Times New Roman"/>
          <w:sz w:val="24"/>
          <w:szCs w:val="24"/>
        </w:rPr>
        <w:t xml:space="preserve">with </w:t>
      </w:r>
      <w:r>
        <w:rPr>
          <w:rFonts w:ascii="Times New Roman" w:hAnsi="Times New Roman" w:hint="eastAsia"/>
          <w:sz w:val="24"/>
          <w:szCs w:val="24"/>
        </w:rPr>
        <w:t>the below equation,</w:t>
      </w:r>
    </w:p>
    <w:p w:rsidR="0088635F" w:rsidRPr="001330EE" w:rsidRDefault="00AF0E06" w:rsidP="00225D1A">
      <w:pPr>
        <w:adjustRightInd w:val="0"/>
        <w:spacing w:after="0" w:line="48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IGZO</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IGZO</m:t>
                </m:r>
              </m:sub>
            </m:sSub>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A</m:t>
                </m:r>
              </m:sub>
            </m:sSub>
          </m:num>
          <m:den>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IGZO</m:t>
                </m:r>
              </m:sub>
            </m:sSub>
          </m:den>
        </m:f>
        <m:r>
          <w:rPr>
            <w:rFonts w:ascii="Cambria Math" w:hAnsi="Cambria Math"/>
            <w:sz w:val="24"/>
            <w:szCs w:val="24"/>
          </w:rPr>
          <m:t xml:space="preserve"> (molecules×c</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sec</m:t>
                </m:r>
              </m:e>
              <m:sup>
                <m:r>
                  <w:rPr>
                    <w:rFonts w:ascii="Cambria Math" w:hAnsi="Cambria Math"/>
                    <w:sz w:val="24"/>
                    <w:szCs w:val="24"/>
                  </w:rPr>
                  <m:t>-1</m:t>
                </m:r>
                <m:ctrlPr>
                  <w:rPr>
                    <w:rFonts w:ascii="Cambria Math" w:hAnsi="Cambria Math"/>
                    <w:sz w:val="24"/>
                    <w:szCs w:val="24"/>
                  </w:rPr>
                </m:ctrlPr>
              </m:sup>
            </m:sSup>
          </m:fName>
          <m:e>
            <m:r>
              <w:rPr>
                <w:rFonts w:ascii="Cambria Math" w:hAnsi="Cambria Math"/>
                <w:sz w:val="24"/>
                <w:szCs w:val="24"/>
              </w:rPr>
              <m:t>)</m:t>
            </m:r>
          </m:e>
        </m:func>
      </m:oMath>
      <w:r w:rsidR="0088635F">
        <w:rPr>
          <w:rFonts w:ascii="Times New Roman" w:hAnsi="Times New Roman" w:hint="eastAsia"/>
          <w:sz w:val="24"/>
          <w:szCs w:val="24"/>
        </w:rPr>
        <w:t>,                      (3.7)</w:t>
      </w:r>
    </w:p>
    <w:p w:rsidR="0088635F" w:rsidRPr="001330EE" w:rsidRDefault="00AF0E06" w:rsidP="00225D1A">
      <w:pPr>
        <w:adjustRightInd w:val="0"/>
        <w:spacing w:after="0"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IGZO</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r>
          <w:rPr>
            <w:rFonts w:ascii="Cambria Math" w:hAnsi="Cambria Math"/>
            <w:sz w:val="24"/>
            <w:szCs w:val="24"/>
          </w:rPr>
          <m:t>∙</m:t>
        </m:r>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IGZO</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IGZO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A</m:t>
                </m:r>
              </m:sub>
            </m:sSub>
          </m:den>
        </m:f>
      </m:oMath>
      <w:r w:rsidR="0088635F">
        <w:rPr>
          <w:rFonts w:ascii="Times New Roman" w:hAnsi="Times New Roman" w:hint="eastAsia"/>
          <w:sz w:val="24"/>
          <w:szCs w:val="24"/>
        </w:rPr>
        <w:t xml:space="preserve">,                                                       (3.8)                </w:t>
      </w:r>
    </w:p>
    <w:p w:rsidR="0088635F" w:rsidRDefault="0088635F" w:rsidP="00225D1A">
      <w:pPr>
        <w:adjustRightInd w:val="0"/>
        <w:spacing w:after="0" w:line="480" w:lineRule="auto"/>
        <w:jc w:val="both"/>
        <w:rPr>
          <w:rFonts w:ascii="Times New Roman" w:hAnsi="Times New Roman"/>
          <w:sz w:val="24"/>
          <w:szCs w:val="24"/>
        </w:rPr>
      </w:pPr>
      <w:proofErr w:type="gramStart"/>
      <w:r>
        <w:rPr>
          <w:rFonts w:ascii="Times New Roman" w:hAnsi="Times New Roman" w:hint="eastAsia"/>
          <w:sz w:val="24"/>
          <w:szCs w:val="24"/>
        </w:rPr>
        <w:t>where</w:t>
      </w:r>
      <w:proofErr w:type="gramEnd"/>
      <w:r>
        <w:rPr>
          <w:rFonts w:ascii="Times New Roman" w:hAnsi="Times New Roman" w:hint="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IGZO</m:t>
            </m:r>
          </m:sub>
        </m:sSub>
      </m:oMath>
      <w:r>
        <w:rPr>
          <w:rFonts w:ascii="Times New Roman" w:hAnsi="Times New Roman" w:hint="eastAsia"/>
          <w:sz w:val="24"/>
          <w:szCs w:val="24"/>
        </w:rPr>
        <w:t xml:space="preserve"> </w:t>
      </w:r>
      <w:r w:rsidRPr="00292849">
        <w:rPr>
          <w:rFonts w:ascii="Times New Roman" w:hAnsi="Times New Roman"/>
          <w:sz w:val="24"/>
          <w:szCs w:val="24"/>
        </w:rPr>
        <w:t xml:space="preserve">and </w:t>
      </w:r>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IGZO</m:t>
            </m:r>
          </m:sub>
        </m:sSub>
      </m:oMath>
      <w:r>
        <w:rPr>
          <w:rFonts w:ascii="Times New Roman" w:hAnsi="Times New Roman" w:hint="eastAsia"/>
          <w:sz w:val="24"/>
          <w:szCs w:val="24"/>
        </w:rPr>
        <w:t xml:space="preserve"> </w:t>
      </w:r>
      <w:r w:rsidRPr="00292849">
        <w:rPr>
          <w:rFonts w:ascii="Times New Roman" w:hAnsi="Times New Roman"/>
          <w:sz w:val="24"/>
          <w:szCs w:val="24"/>
        </w:rPr>
        <w:t>are the deposition rate of IGZO (nm/min) and the density of a-IGZO (~5.9 g/</w:t>
      </w:r>
      <w:r w:rsidRPr="00292849">
        <w:rPr>
          <w:rFonts w:ascii="Times New Roman" w:hAnsi="Times New Roman"/>
          <w:sz w:val="24"/>
          <w:szCs w:val="24"/>
        </w:rPr>
        <w:t>㎤</w:t>
      </w:r>
      <w:r w:rsidRPr="00292849">
        <w:rPr>
          <w:rFonts w:ascii="Times New Roman" w:hAnsi="Times New Roman"/>
          <w:sz w:val="24"/>
          <w:szCs w:val="24"/>
        </w:rPr>
        <w:t xml:space="preserve">), respectively. </w:t>
      </w:r>
      <w:r w:rsidRPr="001330EE">
        <w:rPr>
          <w:rFonts w:ascii="Times New Roman" w:hAnsi="Times New Roman"/>
          <w:i/>
          <w:sz w:val="24"/>
          <w:szCs w:val="24"/>
        </w:rPr>
        <w:t>N</w:t>
      </w:r>
      <w:r w:rsidRPr="001330EE">
        <w:rPr>
          <w:rFonts w:ascii="Times New Roman" w:hAnsi="Times New Roman"/>
          <w:i/>
          <w:sz w:val="24"/>
          <w:szCs w:val="24"/>
          <w:vertAlign w:val="subscript"/>
        </w:rPr>
        <w:t>A</w:t>
      </w:r>
      <w:r w:rsidRPr="00292849">
        <w:rPr>
          <w:rFonts w:ascii="Times New Roman" w:hAnsi="Times New Roman"/>
          <w:sz w:val="24"/>
          <w:szCs w:val="24"/>
        </w:rPr>
        <w:t xml:space="preserve"> is Avogadro constant and </w:t>
      </w:r>
      <w:r w:rsidRPr="001330EE">
        <w:rPr>
          <w:rFonts w:ascii="Times New Roman" w:hAnsi="Times New Roman"/>
          <w:i/>
          <w:sz w:val="24"/>
          <w:szCs w:val="24"/>
        </w:rPr>
        <w:t>M</w:t>
      </w:r>
      <w:r w:rsidRPr="001330EE">
        <w:rPr>
          <w:rFonts w:ascii="Times New Roman" w:hAnsi="Times New Roman"/>
          <w:i/>
          <w:sz w:val="24"/>
          <w:szCs w:val="24"/>
          <w:vertAlign w:val="subscript"/>
        </w:rPr>
        <w:t>IGZO</w:t>
      </w:r>
      <w:r w:rsidRPr="00292849">
        <w:rPr>
          <w:rFonts w:ascii="Times New Roman" w:hAnsi="Times New Roman"/>
          <w:sz w:val="24"/>
          <w:szCs w:val="24"/>
        </w:rPr>
        <w:t xml:space="preserve"> is the molecular weight of IGZO (546.5 g/mol).</w:t>
      </w:r>
      <w:r>
        <w:rPr>
          <w:rFonts w:ascii="Times New Roman" w:hAnsi="Times New Roman" w:hint="eastAsia"/>
          <w:sz w:val="24"/>
          <w:szCs w:val="24"/>
        </w:rPr>
        <w:t xml:space="preserve"> Figure 3-9 represents the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value with the same oxygen and IGZO flux calculated by equation 3.8. All linear fit line on Figure 3-8 have the same oxygen and IGZO flux during IGZO sputtering. We choose the three values of different partial oxygen pressure at pO</w:t>
      </w:r>
      <w:r w:rsidRPr="00880997">
        <w:rPr>
          <w:rFonts w:ascii="Times New Roman" w:hAnsi="Times New Roman" w:hint="eastAsia"/>
          <w:sz w:val="24"/>
          <w:szCs w:val="24"/>
          <w:vertAlign w:val="subscript"/>
        </w:rPr>
        <w:t>2</w:t>
      </w:r>
      <w:r>
        <w:rPr>
          <w:rFonts w:ascii="Times New Roman" w:hAnsi="Times New Roman" w:hint="eastAsia"/>
          <w:sz w:val="24"/>
          <w:szCs w:val="24"/>
        </w:rPr>
        <w:t>=20%, 30%, 40%, and the sputtering conditions for these oxygen partial pressure are shown the Table 3-2.</w:t>
      </w:r>
    </w:p>
    <w:p w:rsidR="0088635F" w:rsidRDefault="0088635F" w:rsidP="00225D1A">
      <w:pPr>
        <w:adjustRightInd w:val="0"/>
        <w:spacing w:after="0" w:line="480" w:lineRule="auto"/>
        <w:ind w:firstLineChars="50" w:firstLine="120"/>
        <w:jc w:val="both"/>
        <w:rPr>
          <w:rFonts w:ascii="Times New Roman" w:hAnsi="Times New Roman"/>
          <w:sz w:val="24"/>
          <w:szCs w:val="24"/>
        </w:rPr>
      </w:pPr>
      <w:r>
        <w:rPr>
          <w:rFonts w:ascii="Times New Roman" w:hAnsi="Times New Roman" w:hint="eastAsia"/>
          <w:sz w:val="24"/>
          <w:szCs w:val="24"/>
        </w:rPr>
        <w:t xml:space="preserve"> Figure 3-10 demonstrates three transfer curves of IGZO TFTs </w:t>
      </w:r>
      <w:r>
        <w:rPr>
          <w:rFonts w:ascii="Times New Roman" w:hAnsi="Times New Roman"/>
          <w:sz w:val="24"/>
          <w:szCs w:val="24"/>
        </w:rPr>
        <w:t xml:space="preserve">with </w:t>
      </w:r>
      <w:r>
        <w:rPr>
          <w:rFonts w:ascii="Times New Roman" w:hAnsi="Times New Roman" w:hint="eastAsia"/>
          <w:sz w:val="24"/>
          <w:szCs w:val="24"/>
        </w:rPr>
        <w:t xml:space="preserve">different oxygen partial pressure and deposition rate. </w:t>
      </w:r>
      <w:r>
        <w:rPr>
          <w:rFonts w:ascii="Times New Roman" w:hAnsi="Times New Roman"/>
          <w:sz w:val="24"/>
          <w:szCs w:val="24"/>
        </w:rPr>
        <w:t>The t</w:t>
      </w:r>
      <w:r>
        <w:rPr>
          <w:rFonts w:ascii="Times New Roman" w:hAnsi="Times New Roman" w:hint="eastAsia"/>
          <w:sz w:val="24"/>
          <w:szCs w:val="24"/>
        </w:rPr>
        <w:t>hree TFTs have the same flux of IGZO and O</w:t>
      </w:r>
      <w:r w:rsidRPr="00FF0638">
        <w:rPr>
          <w:rFonts w:ascii="Times New Roman" w:hAnsi="Times New Roman" w:hint="eastAsia"/>
          <w:sz w:val="24"/>
          <w:szCs w:val="24"/>
          <w:vertAlign w:val="subscript"/>
        </w:rPr>
        <w:t>2</w:t>
      </w:r>
      <w:r>
        <w:rPr>
          <w:rFonts w:ascii="Times New Roman" w:hAnsi="Times New Roman" w:hint="eastAsia"/>
          <w:sz w:val="24"/>
          <w:szCs w:val="24"/>
        </w:rPr>
        <w:t>, and same electrical characteristics as</w:t>
      </w:r>
      <w:r w:rsidR="00A96C05">
        <w:rPr>
          <w:rFonts w:ascii="Times New Roman" w:hAnsi="Times New Roman" w:hint="eastAsia"/>
          <w:sz w:val="24"/>
          <w:szCs w:val="24"/>
        </w:rPr>
        <w:t xml:space="preserve"> shown Figure 3-10(d). Table 3-3</w:t>
      </w:r>
      <w:r>
        <w:rPr>
          <w:rFonts w:ascii="Times New Roman" w:hAnsi="Times New Roman" w:hint="eastAsia"/>
          <w:sz w:val="24"/>
          <w:szCs w:val="24"/>
        </w:rPr>
        <w:t xml:space="preserve"> represents the electrical characteristics of TFTs with different oxygen partial pressure and same </w:t>
      </w:r>
      <m:oMath>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oMath>
      <w:r>
        <w:rPr>
          <w:rFonts w:ascii="Times New Roman" w:hAnsi="Times New Roman" w:hint="eastAsia"/>
          <w:sz w:val="24"/>
          <w:szCs w:val="24"/>
        </w:rPr>
        <w:t xml:space="preserve"> and</w:t>
      </w:r>
      <m:oMath>
        <m:sSub>
          <m:sSubPr>
            <m:ctrlPr>
              <w:rPr>
                <w:rFonts w:ascii="Cambria Math" w:hAnsi="Cambria Math"/>
                <w:sz w:val="24"/>
                <w:szCs w:val="24"/>
              </w:rPr>
            </m:ctrlPr>
          </m:sSubPr>
          <m:e>
            <m:r>
              <m:rPr>
                <m:sty m:val="p"/>
              </m:rPr>
              <w:rPr>
                <w:rFonts w:ascii="Cambria Math" w:hAnsi="Cambria Math"/>
                <w:sz w:val="24"/>
                <w:szCs w:val="24"/>
              </w:rPr>
              <m:t xml:space="preserve"> Ф</m:t>
            </m:r>
          </m:e>
          <m:sub>
            <m:r>
              <m:rPr>
                <m:sty m:val="p"/>
              </m:rPr>
              <w:rPr>
                <w:rFonts w:ascii="Cambria Math" w:hAnsi="Cambria Math"/>
                <w:sz w:val="24"/>
                <w:szCs w:val="24"/>
              </w:rPr>
              <m:t>IGZO</m:t>
            </m:r>
          </m:sub>
        </m:sSub>
      </m:oMath>
      <w:r>
        <w:rPr>
          <w:rFonts w:ascii="Times New Roman" w:hAnsi="Times New Roman" w:hint="eastAsia"/>
          <w:sz w:val="24"/>
          <w:szCs w:val="24"/>
        </w:rPr>
        <w:t>. The threshold voltages of these TFTs have 4.25V~6.1V which is only small deviation</w:t>
      </w:r>
      <w:r>
        <w:rPr>
          <w:rFonts w:ascii="Times New Roman" w:hAnsi="Times New Roman"/>
          <w:sz w:val="24"/>
          <w:szCs w:val="24"/>
        </w:rPr>
        <w:t>,</w:t>
      </w:r>
      <w:r>
        <w:rPr>
          <w:rFonts w:ascii="Times New Roman" w:hAnsi="Times New Roman" w:hint="eastAsia"/>
          <w:sz w:val="24"/>
          <w:szCs w:val="24"/>
        </w:rPr>
        <w:t xml:space="preserve"> less than 2V, and the field effect mobilities of TFTs have 7.21~7.54</w:t>
      </w:r>
      <w:r>
        <w:rPr>
          <w:rFonts w:ascii="맑은 고딕" w:hAnsi="맑은 고딕" w:hint="eastAsia"/>
          <w:sz w:val="24"/>
          <w:szCs w:val="24"/>
        </w:rPr>
        <w:t>㎠</w:t>
      </w:r>
      <w:r>
        <w:rPr>
          <w:rFonts w:ascii="Times New Roman" w:hAnsi="Times New Roman" w:hint="eastAsia"/>
          <w:sz w:val="24"/>
          <w:szCs w:val="24"/>
        </w:rPr>
        <w:t xml:space="preserve">/Vsec. In addition, other parameters such as </w:t>
      </w:r>
      <m:oMath>
        <m:sSubSup>
          <m:sSubSupPr>
            <m:ctrlPr>
              <w:rPr>
                <w:rFonts w:ascii="Cambria Math" w:hAnsi="Cambria Math"/>
                <w:i/>
                <w:sz w:val="24"/>
                <w:szCs w:val="24"/>
              </w:rPr>
            </m:ctrlPr>
          </m:sSubSupPr>
          <m:e>
            <m:r>
              <m:rPr>
                <m:sty m:val="p"/>
              </m:rPr>
              <w:rPr>
                <w:rFonts w:ascii="Cambria Math" w:hAnsi="Cambria Math"/>
                <w:sz w:val="24"/>
                <w:szCs w:val="24"/>
              </w:rPr>
              <m:t>I</m:t>
            </m:r>
            <m:ctrlPr>
              <w:rPr>
                <w:rFonts w:ascii="Cambria Math" w:hAnsi="Cambria Math"/>
                <w:sz w:val="24"/>
                <w:szCs w:val="24"/>
              </w:rPr>
            </m:ctrlPr>
          </m:e>
          <m:sub>
            <m:r>
              <w:rPr>
                <w:rFonts w:ascii="Cambria Math" w:hAnsi="Cambria Math"/>
                <w:sz w:val="24"/>
                <w:szCs w:val="24"/>
              </w:rPr>
              <m:t>D</m:t>
            </m:r>
          </m:sub>
          <m:sup>
            <m:r>
              <m:rPr>
                <m:sty m:val="p"/>
              </m:rPr>
              <w:rPr>
                <w:rFonts w:ascii="Cambria Math" w:hAnsi="Cambria Math"/>
                <w:sz w:val="24"/>
                <w:szCs w:val="24"/>
              </w:rPr>
              <m:t>ON-OFF</m:t>
            </m:r>
            <m:ctrlPr>
              <w:rPr>
                <w:rFonts w:ascii="Cambria Math" w:hAnsi="Cambria Math"/>
                <w:sz w:val="24"/>
                <w:szCs w:val="24"/>
              </w:rPr>
            </m:ctrlPr>
          </m:sup>
        </m:sSubSup>
      </m:oMath>
      <w:r>
        <w:rPr>
          <w:rFonts w:ascii="Times New Roman" w:hAnsi="Times New Roman" w:hint="eastAsia"/>
          <w:sz w:val="24"/>
          <w:szCs w:val="24"/>
        </w:rPr>
        <w:t xml:space="preserve"> and S.S (the subthreshold slope) have the value of ~10</w:t>
      </w:r>
      <w:r w:rsidRPr="009D08B7">
        <w:rPr>
          <w:rFonts w:ascii="Times New Roman" w:hAnsi="Times New Roman" w:hint="eastAsia"/>
          <w:sz w:val="24"/>
          <w:szCs w:val="24"/>
          <w:vertAlign w:val="superscript"/>
        </w:rPr>
        <w:t>9</w:t>
      </w:r>
      <w:r>
        <w:rPr>
          <w:rFonts w:ascii="Times New Roman" w:hAnsi="Times New Roman" w:hint="eastAsia"/>
          <w:sz w:val="24"/>
          <w:szCs w:val="24"/>
        </w:rPr>
        <w:t xml:space="preserve"> and 0.31~0.40 V/</w:t>
      </w:r>
      <w:proofErr w:type="gramStart"/>
      <w:r>
        <w:rPr>
          <w:rFonts w:ascii="Times New Roman" w:hAnsi="Times New Roman" w:hint="eastAsia"/>
          <w:sz w:val="24"/>
          <w:szCs w:val="24"/>
        </w:rPr>
        <w:t>dec.</w:t>
      </w:r>
      <w:proofErr w:type="gramEnd"/>
      <w:r>
        <w:rPr>
          <w:rFonts w:ascii="Times New Roman" w:hAnsi="Times New Roman" w:hint="eastAsia"/>
          <w:sz w:val="24"/>
          <w:szCs w:val="24"/>
        </w:rPr>
        <w:t xml:space="preserve"> </w:t>
      </w:r>
      <w:r>
        <w:rPr>
          <w:rFonts w:ascii="Times New Roman" w:hAnsi="Times New Roman" w:hint="eastAsia"/>
          <w:sz w:val="24"/>
          <w:szCs w:val="24"/>
        </w:rPr>
        <w:lastRenderedPageBreak/>
        <w:t xml:space="preserve">Even though they have different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(deposition rate) and oxygen partial pressure during the IGZO sputter deposition, the electrical characteristics of TFTs with the same </w:t>
      </w:r>
      <m:oMath>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oMath>
      <w:r>
        <w:rPr>
          <w:rFonts w:ascii="Times New Roman" w:hAnsi="Times New Roman" w:hint="eastAsia"/>
          <w:sz w:val="24"/>
          <w:szCs w:val="24"/>
        </w:rPr>
        <w:t xml:space="preserve"> and </w:t>
      </w:r>
      <m:oMath>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oMath>
      <w:r>
        <w:rPr>
          <w:rFonts w:ascii="Times New Roman" w:hAnsi="Times New Roman" w:hint="eastAsia"/>
          <w:sz w:val="24"/>
          <w:szCs w:val="24"/>
        </w:rPr>
        <w:t xml:space="preserve"> have exactly same properties. </w:t>
      </w:r>
    </w:p>
    <w:p w:rsidR="0088635F" w:rsidRDefault="0088635F" w:rsidP="00225D1A">
      <w:pPr>
        <w:adjustRightInd w:val="0"/>
        <w:spacing w:after="0" w:line="480" w:lineRule="auto"/>
        <w:ind w:firstLineChars="50" w:firstLine="120"/>
        <w:jc w:val="both"/>
        <w:rPr>
          <w:rFonts w:ascii="Times New Roman" w:hAnsi="Times New Roman"/>
          <w:sz w:val="24"/>
          <w:szCs w:val="24"/>
        </w:rPr>
      </w:pPr>
      <w:r>
        <w:rPr>
          <w:rFonts w:ascii="Times New Roman" w:hAnsi="Times New Roman" w:hint="eastAsia"/>
          <w:sz w:val="24"/>
          <w:szCs w:val="24"/>
        </w:rPr>
        <w:t xml:space="preserve">To confirm the above result which IGZO semiconductor layers </w:t>
      </w:r>
      <w:r>
        <w:rPr>
          <w:rFonts w:ascii="Times New Roman" w:hAnsi="Times New Roman"/>
          <w:sz w:val="24"/>
          <w:szCs w:val="24"/>
        </w:rPr>
        <w:t>deposit</w:t>
      </w:r>
      <w:r>
        <w:rPr>
          <w:rFonts w:ascii="Times New Roman" w:hAnsi="Times New Roman" w:hint="eastAsia"/>
          <w:sz w:val="24"/>
          <w:szCs w:val="24"/>
        </w:rPr>
        <w:t xml:space="preserve">ed the same condition with </w:t>
      </w:r>
      <m:oMath>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num>
          <m:den>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r>
              <w:rPr>
                <w:rFonts w:ascii="Cambria Math" w:hAnsi="Cambria Math"/>
                <w:sz w:val="24"/>
                <w:szCs w:val="24"/>
              </w:rPr>
              <m:t>≈1</m:t>
            </m:r>
          </m:den>
        </m:f>
      </m:oMath>
      <w:r>
        <w:rPr>
          <w:rFonts w:ascii="Times New Roman" w:hAnsi="Times New Roman" w:hint="eastAsia"/>
          <w:sz w:val="24"/>
          <w:szCs w:val="24"/>
        </w:rPr>
        <w:t xml:space="preserve"> have the same electrical properties of TFTs, we test two different sputter targets of IGZO with same composition (In</w:t>
      </w:r>
      <w:r w:rsidRPr="00AD4D65">
        <w:rPr>
          <w:rFonts w:ascii="Times New Roman" w:hAnsi="Times New Roman" w:hint="eastAsia"/>
          <w:sz w:val="24"/>
          <w:szCs w:val="24"/>
          <w:vertAlign w:val="subscript"/>
        </w:rPr>
        <w:t>2</w:t>
      </w:r>
      <w:r>
        <w:rPr>
          <w:rFonts w:ascii="Times New Roman" w:hAnsi="Times New Roman" w:hint="eastAsia"/>
          <w:sz w:val="24"/>
          <w:szCs w:val="24"/>
        </w:rPr>
        <w:t>O</w:t>
      </w:r>
      <w:r w:rsidRPr="00AD4D65">
        <w:rPr>
          <w:rFonts w:ascii="Times New Roman" w:hAnsi="Times New Roman" w:hint="eastAsia"/>
          <w:sz w:val="24"/>
          <w:szCs w:val="24"/>
          <w:vertAlign w:val="subscript"/>
        </w:rPr>
        <w:t>3</w:t>
      </w:r>
      <w:r>
        <w:rPr>
          <w:rFonts w:ascii="Times New Roman" w:hAnsi="Times New Roman" w:hint="eastAsia"/>
          <w:sz w:val="24"/>
          <w:szCs w:val="24"/>
        </w:rPr>
        <w:t>:Ga</w:t>
      </w:r>
      <w:r w:rsidRPr="00AD4D65">
        <w:rPr>
          <w:rFonts w:ascii="Times New Roman" w:hAnsi="Times New Roman" w:hint="eastAsia"/>
          <w:sz w:val="24"/>
          <w:szCs w:val="24"/>
          <w:vertAlign w:val="subscript"/>
        </w:rPr>
        <w:t>2</w:t>
      </w:r>
      <w:r>
        <w:rPr>
          <w:rFonts w:ascii="Times New Roman" w:hAnsi="Times New Roman" w:hint="eastAsia"/>
          <w:sz w:val="24"/>
          <w:szCs w:val="24"/>
        </w:rPr>
        <w:t>O</w:t>
      </w:r>
      <w:r w:rsidRPr="00AD4D65">
        <w:rPr>
          <w:rFonts w:ascii="Times New Roman" w:hAnsi="Times New Roman" w:hint="eastAsia"/>
          <w:sz w:val="24"/>
          <w:szCs w:val="24"/>
          <w:vertAlign w:val="subscript"/>
        </w:rPr>
        <w:t>3</w:t>
      </w:r>
      <w:r>
        <w:rPr>
          <w:rFonts w:ascii="Times New Roman" w:hAnsi="Times New Roman" w:hint="eastAsia"/>
          <w:sz w:val="24"/>
          <w:szCs w:val="24"/>
        </w:rPr>
        <w:t>:ZnO = 1:1:1 mol%)</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 xml:space="preserve">Using the new target, </w:t>
      </w:r>
      <w:r>
        <w:rPr>
          <w:rFonts w:ascii="Times New Roman" w:hAnsi="Times New Roman" w:hint="eastAsia"/>
          <w:sz w:val="24"/>
          <w:szCs w:val="24"/>
        </w:rPr>
        <w:t>we calculate</w:t>
      </w:r>
      <w:r>
        <w:rPr>
          <w:rFonts w:ascii="Times New Roman" w:hAnsi="Times New Roman"/>
          <w:sz w:val="24"/>
          <w:szCs w:val="24"/>
        </w:rPr>
        <w:t>d</w:t>
      </w:r>
      <w:r>
        <w:rPr>
          <w:rFonts w:ascii="Times New Roman" w:hAnsi="Times New Roman" w:hint="eastAsia"/>
          <w:sz w:val="24"/>
          <w:szCs w:val="24"/>
        </w:rPr>
        <w:t xml:space="preserve"> the </w:t>
      </w:r>
      <m:oMath>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num>
          <m:den>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den>
        </m:f>
      </m:oMath>
      <w:r>
        <w:rPr>
          <w:rFonts w:ascii="Times New Roman" w:hAnsi="Times New Roman" w:hint="eastAsia"/>
          <w:sz w:val="24"/>
          <w:szCs w:val="24"/>
        </w:rPr>
        <w:t xml:space="preserve"> ratio and determine the same deposition rate for the </w:t>
      </w:r>
      <m:oMath>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 xml:space="preserve"> Ф</m:t>
                </m:r>
              </m:e>
              <m: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num>
          <m:den>
            <m:sSub>
              <m:sSubPr>
                <m:ctrlPr>
                  <w:rPr>
                    <w:rFonts w:ascii="Cambria Math" w:hAnsi="Cambria Math"/>
                    <w:sz w:val="24"/>
                    <w:szCs w:val="24"/>
                  </w:rPr>
                </m:ctrlPr>
              </m:sSubPr>
              <m:e>
                <m:r>
                  <m:rPr>
                    <m:sty m:val="p"/>
                  </m:rPr>
                  <w:rPr>
                    <w:rFonts w:ascii="Cambria Math" w:hAnsi="Cambria Math"/>
                    <w:sz w:val="24"/>
                    <w:szCs w:val="24"/>
                  </w:rPr>
                  <m:t>Ф</m:t>
                </m:r>
              </m:e>
              <m:sub>
                <m:r>
                  <m:rPr>
                    <m:sty m:val="p"/>
                  </m:rPr>
                  <w:rPr>
                    <w:rFonts w:ascii="Cambria Math" w:hAnsi="Cambria Math"/>
                    <w:sz w:val="24"/>
                    <w:szCs w:val="24"/>
                  </w:rPr>
                  <m:t>IGZO</m:t>
                </m:r>
              </m:sub>
            </m:sSub>
            <m:r>
              <w:rPr>
                <w:rFonts w:ascii="Cambria Math" w:hAnsi="Cambria Math"/>
                <w:sz w:val="24"/>
                <w:szCs w:val="24"/>
              </w:rPr>
              <m:t>≈1</m:t>
            </m:r>
          </m:den>
        </m:f>
      </m:oMath>
      <w:r>
        <w:rPr>
          <w:rFonts w:ascii="Times New Roman" w:hAnsi="Times New Roman" w:hint="eastAsia"/>
          <w:sz w:val="24"/>
          <w:szCs w:val="24"/>
        </w:rPr>
        <w:t xml:space="preserve"> condition. Target A has the pO</w:t>
      </w:r>
      <w:r w:rsidRPr="00AF4B3D">
        <w:rPr>
          <w:rFonts w:ascii="Times New Roman" w:hAnsi="Times New Roman" w:hint="eastAsia"/>
          <w:sz w:val="24"/>
          <w:szCs w:val="24"/>
          <w:vertAlign w:val="subscript"/>
        </w:rPr>
        <w:t>2</w:t>
      </w:r>
      <w:r>
        <w:rPr>
          <w:rFonts w:ascii="Times New Roman" w:hAnsi="Times New Roman" w:hint="eastAsia"/>
          <w:sz w:val="24"/>
          <w:szCs w:val="24"/>
        </w:rPr>
        <w:t xml:space="preserve"> 20%,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power 60W and deposition rate is 0.612nm/min and Target B has the pO</w:t>
      </w:r>
      <w:r w:rsidRPr="00AF4B3D">
        <w:rPr>
          <w:rFonts w:ascii="Times New Roman" w:hAnsi="Times New Roman" w:hint="eastAsia"/>
          <w:sz w:val="24"/>
          <w:szCs w:val="24"/>
          <w:vertAlign w:val="subscript"/>
        </w:rPr>
        <w:t>2</w:t>
      </w:r>
      <w:r>
        <w:rPr>
          <w:rFonts w:ascii="Times New Roman" w:hAnsi="Times New Roman" w:hint="eastAsia"/>
          <w:sz w:val="24"/>
          <w:szCs w:val="24"/>
        </w:rPr>
        <w:t xml:space="preserve"> 20%, rf power 50W </w:t>
      </w:r>
      <w:r>
        <w:rPr>
          <w:rFonts w:ascii="Times New Roman" w:hAnsi="Times New Roman"/>
          <w:sz w:val="24"/>
          <w:szCs w:val="24"/>
        </w:rPr>
        <w:t>for the</w:t>
      </w:r>
      <w:r>
        <w:rPr>
          <w:rFonts w:ascii="Times New Roman" w:hAnsi="Times New Roman" w:hint="eastAsia"/>
          <w:sz w:val="24"/>
          <w:szCs w:val="24"/>
        </w:rPr>
        <w:t xml:space="preserve"> same deposition rate (0.612nm/min). Both sputter</w:t>
      </w:r>
      <w:r>
        <w:rPr>
          <w:rFonts w:ascii="Times New Roman" w:hAnsi="Times New Roman"/>
          <w:sz w:val="24"/>
          <w:szCs w:val="24"/>
        </w:rPr>
        <w:t>ing</w:t>
      </w:r>
      <w:r>
        <w:rPr>
          <w:rFonts w:ascii="Times New Roman" w:hAnsi="Times New Roman" w:hint="eastAsia"/>
          <w:sz w:val="24"/>
          <w:szCs w:val="24"/>
        </w:rPr>
        <w:t xml:space="preserve"> conditions have the same oxygen partial </w:t>
      </w:r>
      <w:r>
        <w:rPr>
          <w:rFonts w:ascii="Times New Roman" w:hAnsi="Times New Roman"/>
          <w:sz w:val="24"/>
          <w:szCs w:val="24"/>
        </w:rPr>
        <w:t>pressure</w:t>
      </w:r>
      <w:r>
        <w:rPr>
          <w:rFonts w:ascii="Times New Roman" w:hAnsi="Times New Roman" w:hint="eastAsia"/>
          <w:sz w:val="24"/>
          <w:szCs w:val="24"/>
        </w:rPr>
        <w:t xml:space="preserve"> and deposition rate, </w:t>
      </w:r>
      <w:r>
        <w:rPr>
          <w:rFonts w:ascii="Times New Roman" w:hAnsi="Times New Roman"/>
          <w:sz w:val="24"/>
          <w:szCs w:val="24"/>
        </w:rPr>
        <w:t>thus w</w:t>
      </w:r>
      <w:r>
        <w:rPr>
          <w:rFonts w:ascii="Times New Roman" w:hAnsi="Times New Roman" w:hint="eastAsia"/>
          <w:sz w:val="24"/>
          <w:szCs w:val="24"/>
        </w:rPr>
        <w:t>e attain the same flux of IGZO and O</w:t>
      </w:r>
      <w:r w:rsidRPr="00FF0638">
        <w:rPr>
          <w:rFonts w:ascii="Times New Roman" w:hAnsi="Times New Roman" w:hint="eastAsia"/>
          <w:sz w:val="24"/>
          <w:szCs w:val="24"/>
          <w:vertAlign w:val="subscript"/>
        </w:rPr>
        <w:t>2</w:t>
      </w:r>
      <w:r>
        <w:rPr>
          <w:rFonts w:ascii="Times New Roman" w:hAnsi="Times New Roman" w:hint="eastAsia"/>
          <w:sz w:val="24"/>
          <w:szCs w:val="24"/>
        </w:rPr>
        <w:t xml:space="preserve"> between two kinds of IGZO sputter targets. Figure 3-1</w:t>
      </w:r>
      <w:r w:rsidR="00A96C05">
        <w:rPr>
          <w:rFonts w:ascii="Times New Roman" w:hAnsi="Times New Roman" w:hint="eastAsia"/>
          <w:sz w:val="24"/>
          <w:szCs w:val="24"/>
        </w:rPr>
        <w:t>1</w:t>
      </w:r>
      <w:r>
        <w:rPr>
          <w:rFonts w:ascii="Times New Roman" w:hAnsi="Times New Roman" w:hint="eastAsia"/>
          <w:sz w:val="24"/>
          <w:szCs w:val="24"/>
        </w:rPr>
        <w:t xml:space="preserve"> shows the transfer curves and output curves of IGZO TFTs with two different IGZO sputter targets. The electrical </w:t>
      </w:r>
      <w:r w:rsidRPr="00852F49">
        <w:rPr>
          <w:rFonts w:ascii="Times New Roman" w:hAnsi="Times New Roman"/>
          <w:sz w:val="24"/>
          <w:szCs w:val="24"/>
        </w:rPr>
        <w:t>characteristics of TFTs deposited by two IGZO targets are represented in Table 3-</w:t>
      </w:r>
      <w:r w:rsidR="00A96C05">
        <w:rPr>
          <w:rFonts w:ascii="Times New Roman" w:hAnsi="Times New Roman" w:hint="eastAsia"/>
          <w:sz w:val="24"/>
          <w:szCs w:val="24"/>
        </w:rPr>
        <w:t>4</w:t>
      </w:r>
      <w:r w:rsidRPr="00852F49">
        <w:rPr>
          <w:rFonts w:ascii="Times New Roman" w:hAnsi="Times New Roman"/>
          <w:sz w:val="24"/>
          <w:szCs w:val="24"/>
        </w:rPr>
        <w:t xml:space="preserve">. The threshold voltages of two TFTs are 5.68V and 5.72V, and the mobilities are 8.65 </w:t>
      </w:r>
      <w:r w:rsidRPr="00852F49">
        <w:rPr>
          <w:rFonts w:ascii="Times New Roman" w:hAnsi="Times New Roman"/>
          <w:sz w:val="24"/>
          <w:szCs w:val="24"/>
        </w:rPr>
        <w:t>㎠</w:t>
      </w:r>
      <w:r w:rsidRPr="00852F49">
        <w:rPr>
          <w:rFonts w:ascii="Times New Roman" w:hAnsi="Times New Roman"/>
          <w:sz w:val="24"/>
          <w:szCs w:val="24"/>
        </w:rPr>
        <w:t xml:space="preserve">/Vsec and 8.69 </w:t>
      </w:r>
      <w:r w:rsidRPr="00852F49">
        <w:rPr>
          <w:rFonts w:ascii="Times New Roman" w:hAnsi="Times New Roman"/>
          <w:sz w:val="24"/>
          <w:szCs w:val="24"/>
        </w:rPr>
        <w:t>㎠</w:t>
      </w:r>
      <w:r w:rsidRPr="00852F49">
        <w:rPr>
          <w:rFonts w:ascii="Times New Roman" w:hAnsi="Times New Roman"/>
          <w:sz w:val="24"/>
          <w:szCs w:val="24"/>
        </w:rPr>
        <w:t xml:space="preserve">/Vsec. </w:t>
      </w:r>
      <w:r>
        <w:rPr>
          <w:rFonts w:ascii="Times New Roman" w:hAnsi="Times New Roman"/>
          <w:sz w:val="24"/>
          <w:szCs w:val="24"/>
        </w:rPr>
        <w:t>Thus we demonstrate that this is a very robust way of optimizing the appropriate sputtering conditions for IGZO thin film transistors</w:t>
      </w:r>
      <w:r w:rsidRPr="00852F49">
        <w:rPr>
          <w:rFonts w:ascii="Times New Roman" w:hAnsi="Times New Roman"/>
          <w:sz w:val="24"/>
          <w:szCs w:val="24"/>
        </w:rPr>
        <w:t>.</w:t>
      </w:r>
    </w:p>
    <w:p w:rsidR="0088635F" w:rsidRDefault="0088635F" w:rsidP="00225D1A">
      <w:pPr>
        <w:adjustRightInd w:val="0"/>
        <w:spacing w:after="0" w:line="480" w:lineRule="auto"/>
        <w:jc w:val="both"/>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6E6DBC">
      <w:pPr>
        <w:keepNext/>
        <w:adjustRightInd w:val="0"/>
        <w:spacing w:after="0" w:line="480" w:lineRule="auto"/>
        <w:jc w:val="center"/>
      </w:pPr>
      <w:r w:rsidRPr="006E6DBC">
        <w:rPr>
          <w:noProof/>
        </w:rPr>
        <w:lastRenderedPageBreak/>
        <w:drawing>
          <wp:inline distT="0" distB="0" distL="0" distR="0" wp14:anchorId="2EDDEABD" wp14:editId="1283230A">
            <wp:extent cx="5256894" cy="4114800"/>
            <wp:effectExtent l="0" t="0" r="0" b="0"/>
            <wp:docPr id="21517" name="그림 2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273905" cy="4128115"/>
                    </a:xfrm>
                    <a:prstGeom prst="rect">
                      <a:avLst/>
                    </a:prstGeom>
                    <a:noFill/>
                    <a:ln>
                      <a:noFill/>
                    </a:ln>
                  </pic:spPr>
                </pic:pic>
              </a:graphicData>
            </a:graphic>
          </wp:inline>
        </w:drawing>
      </w:r>
    </w:p>
    <w:p w:rsidR="006E6DBC" w:rsidRPr="006E6DBC" w:rsidRDefault="006E6DBC" w:rsidP="006E6DBC">
      <w:pPr>
        <w:adjustRightInd w:val="0"/>
        <w:spacing w:after="0" w:line="480" w:lineRule="auto"/>
        <w:rPr>
          <w:rFonts w:ascii="Times New Roman" w:hAnsi="Times New Roman"/>
          <w:bCs/>
          <w:sz w:val="24"/>
          <w:szCs w:val="24"/>
        </w:rPr>
      </w:pPr>
      <w:r w:rsidRPr="006E6DBC">
        <w:rPr>
          <w:rFonts w:ascii="Times New Roman" w:hAnsi="Times New Roman"/>
          <w:bCs/>
          <w:sz w:val="24"/>
          <w:szCs w:val="24"/>
        </w:rPr>
        <w:t xml:space="preserve">Figure 3-8. Deposition rate of IGZO layer with different oxygen partial pressure and different </w:t>
      </w:r>
      <w:proofErr w:type="gramStart"/>
      <w:r w:rsidRPr="006E6DBC">
        <w:rPr>
          <w:rFonts w:ascii="Times New Roman" w:hAnsi="Times New Roman"/>
          <w:bCs/>
          <w:sz w:val="24"/>
          <w:szCs w:val="24"/>
        </w:rPr>
        <w:t>rf</w:t>
      </w:r>
      <w:proofErr w:type="gramEnd"/>
      <w:r w:rsidRPr="006E6DBC">
        <w:rPr>
          <w:rFonts w:ascii="Times New Roman" w:hAnsi="Times New Roman"/>
          <w:bCs/>
          <w:sz w:val="24"/>
          <w:szCs w:val="24"/>
        </w:rPr>
        <w:t xml:space="preserve"> power</w:t>
      </w:r>
    </w:p>
    <w:p w:rsidR="006E6DBC" w:rsidRPr="006E6DBC" w:rsidRDefault="006E6DBC" w:rsidP="006E6DBC">
      <w:pPr>
        <w:adjustRightInd w:val="0"/>
        <w:spacing w:after="0" w:line="480" w:lineRule="auto"/>
        <w:jc w:val="center"/>
        <w:rPr>
          <w:rFonts w:ascii="Times New Roman" w:hAnsi="Times New Roman"/>
          <w:sz w:val="24"/>
          <w:szCs w:val="24"/>
        </w:rPr>
      </w:pPr>
    </w:p>
    <w:p w:rsidR="0088635F" w:rsidRDefault="0088635F"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225D1A">
      <w:pPr>
        <w:adjustRightInd w:val="0"/>
        <w:spacing w:after="0" w:line="480" w:lineRule="auto"/>
        <w:jc w:val="both"/>
        <w:rPr>
          <w:rFonts w:ascii="Times New Roman" w:hAnsi="Times New Roman"/>
          <w:sz w:val="24"/>
          <w:szCs w:val="24"/>
        </w:rPr>
      </w:pPr>
    </w:p>
    <w:p w:rsidR="006E6DBC" w:rsidRDefault="006E6DBC" w:rsidP="006E6DBC">
      <w:pPr>
        <w:keepNext/>
        <w:adjustRightInd w:val="0"/>
        <w:spacing w:after="0" w:line="480" w:lineRule="auto"/>
        <w:jc w:val="center"/>
      </w:pPr>
      <w:r w:rsidRPr="006E6DBC">
        <w:rPr>
          <w:noProof/>
        </w:rPr>
        <w:lastRenderedPageBreak/>
        <w:drawing>
          <wp:inline distT="0" distB="0" distL="0" distR="0" wp14:anchorId="4BE3E9F5" wp14:editId="0193461B">
            <wp:extent cx="5454186" cy="4270075"/>
            <wp:effectExtent l="0" t="0" r="0" b="0"/>
            <wp:docPr id="21518" name="그림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464697" cy="4278304"/>
                    </a:xfrm>
                    <a:prstGeom prst="rect">
                      <a:avLst/>
                    </a:prstGeom>
                    <a:noFill/>
                    <a:ln>
                      <a:noFill/>
                    </a:ln>
                  </pic:spPr>
                </pic:pic>
              </a:graphicData>
            </a:graphic>
          </wp:inline>
        </w:drawing>
      </w:r>
    </w:p>
    <w:p w:rsidR="006E6DBC" w:rsidRDefault="006E6DBC" w:rsidP="006E6DBC">
      <w:pPr>
        <w:adjustRightInd w:val="0"/>
        <w:spacing w:after="0" w:line="480" w:lineRule="auto"/>
        <w:jc w:val="both"/>
        <w:rPr>
          <w:rFonts w:ascii="Times New Roman" w:hAnsi="Times New Roman"/>
          <w:bCs/>
          <w:sz w:val="24"/>
          <w:szCs w:val="24"/>
        </w:rPr>
      </w:pPr>
      <w:r w:rsidRPr="006E6DBC">
        <w:rPr>
          <w:rFonts w:ascii="Times New Roman" w:hAnsi="Times New Roman"/>
          <w:bCs/>
          <w:sz w:val="24"/>
          <w:szCs w:val="24"/>
        </w:rPr>
        <w:t>Figure 3-9. T</w:t>
      </w:r>
      <w:r>
        <w:rPr>
          <w:rFonts w:ascii="Times New Roman" w:hAnsi="Times New Roman"/>
          <w:bCs/>
          <w:sz w:val="24"/>
          <w:szCs w:val="24"/>
        </w:rPr>
        <w:t xml:space="preserve">he power conditions </w:t>
      </w:r>
      <w:proofErr w:type="gramStart"/>
      <w:r>
        <w:rPr>
          <w:rFonts w:ascii="Times New Roman" w:hAnsi="Times New Roman"/>
          <w:bCs/>
          <w:sz w:val="24"/>
          <w:szCs w:val="24"/>
        </w:rPr>
        <w:t>correspond</w:t>
      </w:r>
      <w:r>
        <w:rPr>
          <w:rFonts w:ascii="Times New Roman" w:hAnsi="Times New Roman" w:hint="eastAsia"/>
          <w:bCs/>
          <w:sz w:val="24"/>
          <w:szCs w:val="24"/>
        </w:rPr>
        <w:t>ed</w:t>
      </w:r>
      <w:proofErr w:type="gramEnd"/>
      <w:r w:rsidRPr="006E6DBC">
        <w:rPr>
          <w:rFonts w:ascii="Times New Roman" w:hAnsi="Times New Roman"/>
          <w:bCs/>
          <w:sz w:val="24"/>
          <w:szCs w:val="24"/>
        </w:rPr>
        <w:t xml:space="preserve"> the deposition rate which has the same oxygen and IGZO flux</w:t>
      </w:r>
    </w:p>
    <w:p w:rsidR="006E6DBC" w:rsidRDefault="006E6DBC" w:rsidP="006E6DBC">
      <w:pPr>
        <w:adjustRightInd w:val="0"/>
        <w:spacing w:after="0" w:line="480" w:lineRule="auto"/>
        <w:jc w:val="both"/>
        <w:rPr>
          <w:rFonts w:ascii="Times New Roman" w:hAnsi="Times New Roman"/>
          <w:bCs/>
          <w:sz w:val="24"/>
          <w:szCs w:val="24"/>
        </w:rPr>
      </w:pPr>
    </w:p>
    <w:p w:rsidR="006E6DBC" w:rsidRPr="006E6DBC" w:rsidRDefault="006E6DBC" w:rsidP="006E6DBC">
      <w:pPr>
        <w:adjustRightInd w:val="0"/>
        <w:spacing w:after="0" w:line="480" w:lineRule="auto"/>
        <w:jc w:val="both"/>
        <w:rPr>
          <w:rFonts w:ascii="Times New Roman" w:hAnsi="Times New Roman"/>
          <w:bCs/>
          <w:sz w:val="24"/>
          <w:szCs w:val="24"/>
        </w:rPr>
      </w:pPr>
    </w:p>
    <w:p w:rsidR="0088635F" w:rsidRPr="00173FC9" w:rsidRDefault="0088635F" w:rsidP="00225D1A">
      <w:pPr>
        <w:adjustRightInd w:val="0"/>
        <w:spacing w:after="0" w:line="480" w:lineRule="auto"/>
        <w:jc w:val="both"/>
        <w:rPr>
          <w:rFonts w:ascii="Times New Roman" w:hAnsi="Times New Roman"/>
          <w:bCs/>
          <w:sz w:val="24"/>
          <w:szCs w:val="24"/>
        </w:rPr>
      </w:pPr>
      <w:proofErr w:type="gramStart"/>
      <w:r w:rsidRPr="00173FC9">
        <w:rPr>
          <w:rFonts w:ascii="Times New Roman" w:hAnsi="Times New Roman"/>
          <w:bCs/>
          <w:sz w:val="24"/>
          <w:szCs w:val="24"/>
        </w:rPr>
        <w:t>Table 3-2.</w:t>
      </w:r>
      <w:proofErr w:type="gramEnd"/>
      <w:r w:rsidRPr="00173FC9">
        <w:rPr>
          <w:rFonts w:ascii="Times New Roman" w:hAnsi="Times New Roman"/>
          <w:bCs/>
          <w:sz w:val="24"/>
          <w:szCs w:val="24"/>
        </w:rPr>
        <w:t xml:space="preserve"> The sputter parameters of IGZO deposition with same oxygen and IGZO flux</w:t>
      </w:r>
    </w:p>
    <w:p w:rsidR="0088635F" w:rsidRDefault="0088635F" w:rsidP="00225D1A">
      <w:pPr>
        <w:adjustRightInd w:val="0"/>
        <w:spacing w:after="0" w:line="480" w:lineRule="auto"/>
        <w:jc w:val="center"/>
        <w:rPr>
          <w:rFonts w:ascii="Times New Roman" w:hAnsi="Times New Roman"/>
          <w:sz w:val="24"/>
          <w:szCs w:val="24"/>
        </w:rPr>
      </w:pPr>
      <w:r w:rsidRPr="00173FC9">
        <w:rPr>
          <w:noProof/>
        </w:rPr>
        <w:drawing>
          <wp:inline distT="0" distB="0" distL="0" distR="0" wp14:anchorId="09F53515" wp14:editId="1F020DBF">
            <wp:extent cx="5939790" cy="1624330"/>
            <wp:effectExtent l="0" t="0" r="381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5939790" cy="1624330"/>
                    </a:xfrm>
                    <a:prstGeom prst="rect">
                      <a:avLst/>
                    </a:prstGeom>
                    <a:noFill/>
                    <a:ln>
                      <a:noFill/>
                    </a:ln>
                  </pic:spPr>
                </pic:pic>
              </a:graphicData>
            </a:graphic>
          </wp:inline>
        </w:drawing>
      </w:r>
    </w:p>
    <w:p w:rsidR="0088635F" w:rsidRDefault="0088635F" w:rsidP="00225D1A">
      <w:pPr>
        <w:adjustRightInd w:val="0"/>
        <w:spacing w:after="0" w:line="480" w:lineRule="auto"/>
        <w:jc w:val="both"/>
        <w:rPr>
          <w:rFonts w:ascii="Times New Roman" w:hAnsi="Times New Roman"/>
          <w:bCs/>
          <w:sz w:val="24"/>
          <w:szCs w:val="24"/>
        </w:rPr>
      </w:pPr>
      <w:proofErr w:type="gramStart"/>
      <w:r w:rsidRPr="00FF2E2B">
        <w:rPr>
          <w:rFonts w:ascii="Times New Roman" w:hAnsi="Times New Roman"/>
          <w:bCs/>
          <w:sz w:val="24"/>
          <w:szCs w:val="24"/>
        </w:rPr>
        <w:lastRenderedPageBreak/>
        <w:t>Table 3-3.</w:t>
      </w:r>
      <w:proofErr w:type="gramEnd"/>
      <w:r>
        <w:rPr>
          <w:rFonts w:ascii="Times New Roman" w:hAnsi="Times New Roman"/>
          <w:bCs/>
          <w:sz w:val="24"/>
          <w:szCs w:val="24"/>
        </w:rPr>
        <w:t xml:space="preserve"> TFT characteristics of the</w:t>
      </w:r>
      <w:r>
        <w:rPr>
          <w:rFonts w:ascii="Times New Roman" w:hAnsi="Times New Roman" w:hint="eastAsia"/>
          <w:bCs/>
          <w:sz w:val="24"/>
          <w:szCs w:val="24"/>
        </w:rPr>
        <w:t xml:space="preserve"> </w:t>
      </w:r>
      <w:r w:rsidRPr="00FF2E2B">
        <w:rPr>
          <w:rFonts w:ascii="Times New Roman" w:hAnsi="Times New Roman"/>
          <w:bCs/>
          <w:sz w:val="24"/>
          <w:szCs w:val="24"/>
        </w:rPr>
        <w:t xml:space="preserve">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oMath>
      <w:r w:rsidRPr="00FF2E2B">
        <w:rPr>
          <w:rFonts w:ascii="Times New Roman" w:hAnsi="Times New Roman"/>
          <w:bCs/>
          <w:sz w:val="24"/>
          <w:szCs w:val="24"/>
        </w:rPr>
        <w:t xml:space="preserve"> which have different oxygen partial pressure and deposition rate</w:t>
      </w:r>
    </w:p>
    <w:p w:rsidR="0088635F" w:rsidRPr="00FF2E2B" w:rsidRDefault="0088635F" w:rsidP="00225D1A">
      <w:pPr>
        <w:adjustRightInd w:val="0"/>
        <w:spacing w:after="0" w:line="480" w:lineRule="auto"/>
        <w:jc w:val="both"/>
        <w:rPr>
          <w:rFonts w:ascii="Times New Roman" w:hAnsi="Times New Roman"/>
          <w:bCs/>
          <w:sz w:val="24"/>
          <w:szCs w:val="24"/>
        </w:rPr>
      </w:pPr>
    </w:p>
    <w:p w:rsidR="0088635F" w:rsidRDefault="0088635F" w:rsidP="006E6DBC">
      <w:pPr>
        <w:adjustRightInd w:val="0"/>
        <w:spacing w:after="0" w:line="480" w:lineRule="auto"/>
        <w:jc w:val="center"/>
        <w:rPr>
          <w:rFonts w:ascii="Times New Roman" w:hAnsi="Times New Roman"/>
          <w:sz w:val="24"/>
          <w:szCs w:val="24"/>
        </w:rPr>
      </w:pPr>
      <w:r w:rsidRPr="00FF2E2B">
        <w:rPr>
          <w:noProof/>
        </w:rPr>
        <w:drawing>
          <wp:inline distT="0" distB="0" distL="0" distR="0" wp14:anchorId="2CD61052" wp14:editId="2B3CF744">
            <wp:extent cx="5382895" cy="2510790"/>
            <wp:effectExtent l="0" t="0" r="8255" b="381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5382895" cy="2510790"/>
                    </a:xfrm>
                    <a:prstGeom prst="rect">
                      <a:avLst/>
                    </a:prstGeom>
                    <a:noFill/>
                    <a:ln>
                      <a:noFill/>
                    </a:ln>
                  </pic:spPr>
                </pic:pic>
              </a:graphicData>
            </a:graphic>
          </wp:inline>
        </w:drawing>
      </w:r>
    </w:p>
    <w:p w:rsidR="0088635F" w:rsidRDefault="0088635F" w:rsidP="00225D1A">
      <w:pPr>
        <w:keepNext/>
        <w:adjustRightInd w:val="0"/>
        <w:spacing w:after="0" w:line="480" w:lineRule="auto"/>
        <w:jc w:val="center"/>
      </w:pPr>
      <w:r w:rsidRPr="00226F7A">
        <w:rPr>
          <w:noProof/>
        </w:rPr>
        <w:lastRenderedPageBreak/>
        <w:drawing>
          <wp:inline distT="0" distB="0" distL="0" distR="0" wp14:anchorId="5CE6A2E3" wp14:editId="1703C2FC">
            <wp:extent cx="5362303" cy="695894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5364945" cy="6962368"/>
                    </a:xfrm>
                    <a:prstGeom prst="rect">
                      <a:avLst/>
                    </a:prstGeom>
                    <a:noFill/>
                    <a:ln>
                      <a:noFill/>
                    </a:ln>
                  </pic:spPr>
                </pic:pic>
              </a:graphicData>
            </a:graphic>
          </wp:inline>
        </w:drawing>
      </w:r>
    </w:p>
    <w:p w:rsidR="0088635F" w:rsidRPr="00FF2E2B" w:rsidRDefault="0088635F" w:rsidP="00225D1A">
      <w:pPr>
        <w:adjustRightInd w:val="0"/>
        <w:spacing w:after="0" w:line="480" w:lineRule="auto"/>
        <w:jc w:val="both"/>
        <w:rPr>
          <w:rFonts w:ascii="Times New Roman" w:hAnsi="Times New Roman"/>
          <w:bCs/>
          <w:sz w:val="24"/>
          <w:szCs w:val="24"/>
        </w:rPr>
      </w:pPr>
      <w:proofErr w:type="gramStart"/>
      <w:r w:rsidRPr="00FF2E2B">
        <w:rPr>
          <w:rFonts w:ascii="Times New Roman" w:hAnsi="Times New Roman"/>
          <w:bCs/>
          <w:sz w:val="24"/>
          <w:szCs w:val="24"/>
        </w:rPr>
        <w:t>Figure 3.10</w:t>
      </w:r>
      <w:r w:rsidR="00225D1A">
        <w:rPr>
          <w:rFonts w:ascii="Times New Roman" w:hAnsi="Times New Roman" w:hint="eastAsia"/>
          <w:bCs/>
          <w:sz w:val="24"/>
          <w:szCs w:val="24"/>
        </w:rPr>
        <w:t>.</w:t>
      </w:r>
      <w:proofErr w:type="gramEnd"/>
      <w:r w:rsidRPr="00FF2E2B">
        <w:rPr>
          <w:rFonts w:ascii="Times New Roman" w:hAnsi="Times New Roman"/>
          <w:bCs/>
          <w:sz w:val="24"/>
          <w:szCs w:val="24"/>
        </w:rPr>
        <w:t xml:space="preserve"> The transfer curves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oMath>
      <w:r w:rsidRPr="00FF2E2B">
        <w:rPr>
          <w:rFonts w:ascii="Times New Roman" w:hAnsi="Times New Roman"/>
          <w:bCs/>
          <w:sz w:val="24"/>
          <w:szCs w:val="24"/>
        </w:rPr>
        <w:t xml:space="preserve"> which have different oxygen partial pressure and deposition rate: (a)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20%, (b)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30%, (c) pO</w:t>
      </w:r>
      <w:r w:rsidRPr="00FF2E2B">
        <w:rPr>
          <w:rFonts w:ascii="Times New Roman" w:hAnsi="Times New Roman"/>
          <w:bCs/>
          <w:sz w:val="24"/>
          <w:szCs w:val="24"/>
          <w:vertAlign w:val="subscript"/>
        </w:rPr>
        <w:t>2</w:t>
      </w:r>
      <w:r w:rsidRPr="00FF2E2B">
        <w:rPr>
          <w:rFonts w:ascii="Times New Roman" w:hAnsi="Times New Roman"/>
          <w:bCs/>
          <w:sz w:val="24"/>
          <w:szCs w:val="24"/>
        </w:rPr>
        <w:t xml:space="preserve"> = 40%, and (d) merge</w:t>
      </w:r>
      <w:r>
        <w:rPr>
          <w:rFonts w:ascii="Times New Roman" w:hAnsi="Times New Roman" w:hint="eastAsia"/>
          <w:bCs/>
          <w:sz w:val="24"/>
          <w:szCs w:val="24"/>
        </w:rPr>
        <w:t xml:space="preserve"> </w:t>
      </w:r>
      <w:r w:rsidRPr="00FF2E2B">
        <w:rPr>
          <w:rFonts w:ascii="Times New Roman" w:hAnsi="Times New Roman"/>
          <w:bCs/>
          <w:sz w:val="24"/>
          <w:szCs w:val="24"/>
        </w:rPr>
        <w:t xml:space="preserve">the transfer curves </w:t>
      </w:r>
      <w:r>
        <w:rPr>
          <w:rFonts w:ascii="Times New Roman" w:hAnsi="Times New Roman" w:hint="eastAsia"/>
          <w:bCs/>
          <w:sz w:val="24"/>
          <w:szCs w:val="24"/>
        </w:rPr>
        <w:t>of three TFTs</w:t>
      </w:r>
      <w:r w:rsidRPr="00FF2E2B">
        <w:rPr>
          <w:rFonts w:ascii="Times New Roman" w:hAnsi="Times New Roman"/>
          <w:bCs/>
          <w:sz w:val="24"/>
          <w:szCs w:val="24"/>
        </w:rPr>
        <w:t xml:space="preserve"> at V</w:t>
      </w:r>
      <w:r w:rsidRPr="00FF2E2B">
        <w:rPr>
          <w:rFonts w:ascii="Times New Roman" w:hAnsi="Times New Roman"/>
          <w:bCs/>
          <w:sz w:val="24"/>
          <w:szCs w:val="24"/>
          <w:vertAlign w:val="subscript"/>
        </w:rPr>
        <w:t>DS</w:t>
      </w:r>
      <w:r w:rsidRPr="00FF2E2B">
        <w:rPr>
          <w:rFonts w:ascii="Times New Roman" w:hAnsi="Times New Roman"/>
          <w:bCs/>
          <w:sz w:val="24"/>
          <w:szCs w:val="24"/>
        </w:rPr>
        <w:t>=10.1</w:t>
      </w:r>
      <w:r>
        <w:rPr>
          <w:rFonts w:ascii="Times New Roman" w:hAnsi="Times New Roman" w:hint="eastAsia"/>
          <w:bCs/>
          <w:sz w:val="24"/>
          <w:szCs w:val="24"/>
        </w:rPr>
        <w:t>[</w:t>
      </w:r>
      <w:r w:rsidRPr="00FF2E2B">
        <w:rPr>
          <w:rFonts w:ascii="Times New Roman" w:hAnsi="Times New Roman"/>
          <w:bCs/>
          <w:sz w:val="24"/>
          <w:szCs w:val="24"/>
        </w:rPr>
        <w:t>V</w:t>
      </w:r>
      <w:r>
        <w:rPr>
          <w:rFonts w:ascii="Times New Roman" w:hAnsi="Times New Roman" w:hint="eastAsia"/>
          <w:bCs/>
          <w:sz w:val="24"/>
          <w:szCs w:val="24"/>
        </w:rPr>
        <w:t>]</w:t>
      </w:r>
    </w:p>
    <w:p w:rsidR="0088635F" w:rsidRDefault="0088635F" w:rsidP="00225D1A">
      <w:pPr>
        <w:keepNext/>
        <w:adjustRightInd w:val="0"/>
        <w:spacing w:after="0" w:line="480" w:lineRule="auto"/>
        <w:jc w:val="center"/>
      </w:pPr>
      <w:r w:rsidRPr="00442EA6">
        <w:rPr>
          <w:noProof/>
        </w:rPr>
        <w:lastRenderedPageBreak/>
        <w:drawing>
          <wp:inline distT="0" distB="0" distL="0" distR="0" wp14:anchorId="065BF79F" wp14:editId="11373979">
            <wp:extent cx="5937885" cy="565721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937885" cy="5657215"/>
                    </a:xfrm>
                    <a:prstGeom prst="rect">
                      <a:avLst/>
                    </a:prstGeom>
                    <a:noFill/>
                    <a:ln>
                      <a:noFill/>
                    </a:ln>
                  </pic:spPr>
                </pic:pic>
              </a:graphicData>
            </a:graphic>
          </wp:inline>
        </w:drawing>
      </w:r>
    </w:p>
    <w:p w:rsidR="0088635F" w:rsidRPr="00442EA6" w:rsidRDefault="0088635F" w:rsidP="00225D1A">
      <w:pPr>
        <w:spacing w:line="480" w:lineRule="auto"/>
        <w:jc w:val="both"/>
        <w:rPr>
          <w:rFonts w:ascii="Times New Roman" w:hAnsi="Times New Roman"/>
          <w:bCs/>
          <w:sz w:val="24"/>
          <w:szCs w:val="24"/>
        </w:rPr>
      </w:pPr>
      <w:r w:rsidRPr="00442EA6">
        <w:rPr>
          <w:rFonts w:ascii="Times New Roman" w:hAnsi="Times New Roman"/>
          <w:bCs/>
          <w:sz w:val="24"/>
          <w:szCs w:val="24"/>
        </w:rPr>
        <w:t xml:space="preserve">Figure 3-11. The transfer and output curves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r>
          <w:rPr>
            <w:rFonts w:ascii="Cambria Math" w:hAnsi="Cambria Math"/>
            <w:sz w:val="24"/>
            <w:szCs w:val="24"/>
          </w:rPr>
          <m:t> </m:t>
        </m:r>
      </m:oMath>
      <w:r w:rsidRPr="00442EA6">
        <w:rPr>
          <w:rFonts w:ascii="Times New Roman" w:hAnsi="Times New Roman"/>
          <w:bCs/>
          <w:sz w:val="24"/>
          <w:szCs w:val="24"/>
        </w:rPr>
        <w:t xml:space="preserve">of different sputter </w:t>
      </w:r>
      <w:r>
        <w:rPr>
          <w:rFonts w:ascii="Times New Roman" w:hAnsi="Times New Roman" w:hint="eastAsia"/>
          <w:bCs/>
          <w:sz w:val="24"/>
          <w:szCs w:val="24"/>
        </w:rPr>
        <w:t>t</w:t>
      </w:r>
      <w:r w:rsidRPr="00442EA6">
        <w:rPr>
          <w:rFonts w:ascii="Times New Roman" w:hAnsi="Times New Roman"/>
          <w:bCs/>
          <w:sz w:val="24"/>
          <w:szCs w:val="24"/>
        </w:rPr>
        <w:t>argets (a) Sputter target A (b) Sputter target B</w:t>
      </w: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p>
    <w:p w:rsidR="0088635F" w:rsidRPr="00442EA6" w:rsidRDefault="0088635F" w:rsidP="00225D1A">
      <w:pPr>
        <w:spacing w:line="480" w:lineRule="auto"/>
        <w:jc w:val="both"/>
        <w:rPr>
          <w:rFonts w:ascii="Times New Roman" w:hAnsi="Times New Roman"/>
          <w:bCs/>
          <w:sz w:val="24"/>
          <w:szCs w:val="24"/>
        </w:rPr>
      </w:pPr>
      <w:r w:rsidRPr="00442EA6">
        <w:rPr>
          <w:rFonts w:ascii="Times New Roman" w:hAnsi="Times New Roman"/>
          <w:bCs/>
          <w:sz w:val="24"/>
          <w:szCs w:val="24"/>
        </w:rPr>
        <w:lastRenderedPageBreak/>
        <w:t xml:space="preserve">Table 3-4. TFT characteristics of the same </w:t>
      </w:r>
      <m:oMath>
        <m:sSub>
          <m:sSubPr>
            <m:ctrlPr>
              <w:rPr>
                <w:rFonts w:ascii="Cambria Math" w:hAnsi="Cambria Math"/>
                <w:bCs/>
                <w:i/>
                <w:iCs/>
                <w:sz w:val="24"/>
                <w:szCs w:val="24"/>
              </w:rPr>
            </m:ctrlPr>
          </m:sSubPr>
          <m:e>
            <m:r>
              <m:rPr>
                <m:sty m:val="p"/>
              </m:rPr>
              <w:rPr>
                <w:rFonts w:ascii="Cambria Math" w:hAnsi="Cambria Math"/>
                <w:sz w:val="24"/>
                <w:szCs w:val="24"/>
              </w:rPr>
              <m:t>Ф</m:t>
            </m:r>
          </m:e>
          <m:sub>
            <m:sSub>
              <m:sSubPr>
                <m:ctrlPr>
                  <w:rPr>
                    <w:rFonts w:ascii="Cambria Math" w:hAnsi="Cambria Math"/>
                    <w:bCs/>
                    <w:i/>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sub>
        </m:sSub>
        <m:sSub>
          <m:sSubPr>
            <m:ctrlPr>
              <w:rPr>
                <w:rFonts w:ascii="Cambria Math" w:hAnsi="Cambria Math"/>
                <w:bCs/>
                <w:i/>
                <w:iCs/>
                <w:sz w:val="24"/>
                <w:szCs w:val="24"/>
              </w:rPr>
            </m:ctrlPr>
          </m:sSubPr>
          <m:e>
            <m:r>
              <m:rPr>
                <m:sty m:val="p"/>
              </m:rPr>
              <w:rPr>
                <w:rFonts w:ascii="Cambria Math" w:hAnsi="Cambria Math"/>
                <w:sz w:val="24"/>
                <w:szCs w:val="24"/>
              </w:rPr>
              <m:t>and Ф</m:t>
            </m:r>
          </m:e>
          <m:sub>
            <m:r>
              <m:rPr>
                <m:sty m:val="p"/>
              </m:rPr>
              <w:rPr>
                <w:rFonts w:ascii="Cambria Math" w:hAnsi="Cambria Math"/>
                <w:sz w:val="24"/>
                <w:szCs w:val="24"/>
              </w:rPr>
              <m:t>IGZO</m:t>
            </m:r>
          </m:sub>
        </m:sSub>
        <m:r>
          <w:rPr>
            <w:rFonts w:ascii="Cambria Math" w:hAnsi="Cambria Math"/>
            <w:sz w:val="24"/>
            <w:szCs w:val="24"/>
          </w:rPr>
          <m:t> </m:t>
        </m:r>
      </m:oMath>
      <w:r w:rsidRPr="00442EA6">
        <w:rPr>
          <w:rFonts w:ascii="Times New Roman" w:hAnsi="Times New Roman"/>
          <w:bCs/>
          <w:sz w:val="24"/>
          <w:szCs w:val="24"/>
        </w:rPr>
        <w:t xml:space="preserve"> with different sputter targets</w:t>
      </w:r>
    </w:p>
    <w:p w:rsidR="0088635F" w:rsidRDefault="0088635F" w:rsidP="00225D1A">
      <w:pPr>
        <w:spacing w:line="480" w:lineRule="auto"/>
        <w:jc w:val="center"/>
        <w:rPr>
          <w:rFonts w:ascii="Times New Roman" w:hAnsi="Times New Roman"/>
          <w:sz w:val="24"/>
          <w:szCs w:val="24"/>
        </w:rPr>
      </w:pPr>
      <w:r w:rsidRPr="00442EA6">
        <w:rPr>
          <w:noProof/>
        </w:rPr>
        <w:drawing>
          <wp:inline distT="0" distB="0" distL="0" distR="0" wp14:anchorId="0EA49EF7" wp14:editId="5C73328F">
            <wp:extent cx="4116070" cy="2510790"/>
            <wp:effectExtent l="0" t="0" r="0" b="381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4116070" cy="2510790"/>
                    </a:xfrm>
                    <a:prstGeom prst="rect">
                      <a:avLst/>
                    </a:prstGeom>
                    <a:noFill/>
                    <a:ln>
                      <a:noFill/>
                    </a:ln>
                  </pic:spPr>
                </pic:pic>
              </a:graphicData>
            </a:graphic>
          </wp:inline>
        </w:drawing>
      </w: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Pr="003352F0" w:rsidRDefault="0088635F" w:rsidP="00225D1A">
      <w:pPr>
        <w:spacing w:line="480" w:lineRule="auto"/>
        <w:jc w:val="both"/>
        <w:rPr>
          <w:rFonts w:ascii="Times New Roman" w:hAnsi="Times New Roman"/>
          <w:sz w:val="24"/>
          <w:szCs w:val="24"/>
        </w:rPr>
      </w:pP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3.2.4 Conclusion</w:t>
      </w:r>
    </w:p>
    <w:p w:rsidR="00603E86" w:rsidRDefault="0088635F" w:rsidP="00225D1A">
      <w:pPr>
        <w:adjustRightInd w:val="0"/>
        <w:spacing w:after="0" w:line="480" w:lineRule="auto"/>
        <w:ind w:firstLineChars="50" w:firstLine="120"/>
        <w:jc w:val="both"/>
        <w:rPr>
          <w:rFonts w:ascii="Times New Roman" w:hAnsi="Times New Roman"/>
          <w:sz w:val="24"/>
          <w:szCs w:val="24"/>
        </w:rPr>
      </w:pPr>
      <w:r>
        <w:rPr>
          <w:rFonts w:ascii="Times New Roman" w:hAnsi="Times New Roman" w:hint="eastAsia"/>
          <w:sz w:val="24"/>
          <w:szCs w:val="24"/>
        </w:rPr>
        <w:t>In summary, we investigated the optimization and generalization of IGZO sputter deposition condition</w:t>
      </w:r>
      <w:r>
        <w:rPr>
          <w:rFonts w:ascii="Times New Roman" w:hAnsi="Times New Roman"/>
          <w:sz w:val="24"/>
          <w:szCs w:val="24"/>
        </w:rPr>
        <w:t>s</w:t>
      </w:r>
      <w:r>
        <w:rPr>
          <w:rFonts w:ascii="Times New Roman" w:hAnsi="Times New Roman" w:hint="eastAsia"/>
          <w:sz w:val="24"/>
          <w:szCs w:val="24"/>
        </w:rPr>
        <w:t xml:space="preserve"> by using the quantitative calculation method. We confirmed that the electrical characteristics of TFTs with same incorporation flux of IGZO and O</w:t>
      </w:r>
      <w:r w:rsidRPr="006F6188">
        <w:rPr>
          <w:rFonts w:ascii="Times New Roman" w:hAnsi="Times New Roman" w:hint="eastAsia"/>
          <w:sz w:val="24"/>
          <w:szCs w:val="24"/>
          <w:vertAlign w:val="subscript"/>
        </w:rPr>
        <w:t>2</w:t>
      </w:r>
      <w:r>
        <w:rPr>
          <w:rFonts w:ascii="Times New Roman" w:hAnsi="Times New Roman" w:hint="eastAsia"/>
          <w:sz w:val="24"/>
          <w:szCs w:val="24"/>
        </w:rPr>
        <w:t xml:space="preserve"> </w:t>
      </w:r>
      <w:r>
        <w:rPr>
          <w:rFonts w:ascii="Times New Roman" w:hAnsi="Times New Roman"/>
          <w:sz w:val="24"/>
          <w:szCs w:val="24"/>
        </w:rPr>
        <w:t>have similar TFT</w:t>
      </w:r>
      <w:r>
        <w:rPr>
          <w:rFonts w:ascii="Times New Roman" w:hAnsi="Times New Roman" w:hint="eastAsia"/>
          <w:sz w:val="24"/>
          <w:szCs w:val="24"/>
        </w:rPr>
        <w:t xml:space="preserve"> properties. Even though they have </w:t>
      </w:r>
      <w:r>
        <w:rPr>
          <w:rFonts w:ascii="Times New Roman" w:hAnsi="Times New Roman"/>
          <w:sz w:val="24"/>
          <w:szCs w:val="24"/>
        </w:rPr>
        <w:t xml:space="preserve">very </w:t>
      </w:r>
      <w:r>
        <w:rPr>
          <w:rFonts w:ascii="Times New Roman" w:hAnsi="Times New Roman" w:hint="eastAsia"/>
          <w:sz w:val="24"/>
          <w:szCs w:val="24"/>
        </w:rPr>
        <w:t>different sputter</w:t>
      </w:r>
      <w:r>
        <w:rPr>
          <w:rFonts w:ascii="Times New Roman" w:hAnsi="Times New Roman"/>
          <w:sz w:val="24"/>
          <w:szCs w:val="24"/>
        </w:rPr>
        <w:t>ing</w:t>
      </w:r>
      <w:r>
        <w:rPr>
          <w:rFonts w:ascii="Times New Roman" w:hAnsi="Times New Roman" w:hint="eastAsia"/>
          <w:sz w:val="24"/>
          <w:szCs w:val="24"/>
        </w:rPr>
        <w:t xml:space="preserve"> process condition</w:t>
      </w:r>
      <w:r>
        <w:rPr>
          <w:rFonts w:ascii="Times New Roman" w:hAnsi="Times New Roman"/>
          <w:sz w:val="24"/>
          <w:szCs w:val="24"/>
        </w:rPr>
        <w:t>s</w:t>
      </w:r>
      <w:r>
        <w:rPr>
          <w:rFonts w:ascii="Times New Roman" w:hAnsi="Times New Roman" w:hint="eastAsia"/>
          <w:sz w:val="24"/>
          <w:szCs w:val="24"/>
        </w:rPr>
        <w:t>, the</w:t>
      </w:r>
      <w:r>
        <w:rPr>
          <w:rFonts w:ascii="Times New Roman" w:hAnsi="Times New Roman"/>
          <w:sz w:val="24"/>
          <w:szCs w:val="24"/>
        </w:rPr>
        <w:t>y</w:t>
      </w:r>
      <w:r>
        <w:rPr>
          <w:rFonts w:ascii="Times New Roman" w:hAnsi="Times New Roman" w:hint="eastAsia"/>
          <w:sz w:val="24"/>
          <w:szCs w:val="24"/>
        </w:rPr>
        <w:t xml:space="preserve"> </w:t>
      </w:r>
      <w:r>
        <w:rPr>
          <w:rFonts w:ascii="Times New Roman" w:hAnsi="Times New Roman"/>
          <w:sz w:val="24"/>
          <w:szCs w:val="24"/>
        </w:rPr>
        <w:t xml:space="preserve">have </w:t>
      </w:r>
      <w:r>
        <w:rPr>
          <w:rFonts w:ascii="Times New Roman" w:hAnsi="Times New Roman" w:hint="eastAsia"/>
          <w:sz w:val="24"/>
          <w:szCs w:val="24"/>
        </w:rPr>
        <w:t>the same IGZO TFT</w:t>
      </w:r>
      <w:r>
        <w:rPr>
          <w:rFonts w:ascii="Times New Roman" w:hAnsi="Times New Roman"/>
          <w:sz w:val="24"/>
          <w:szCs w:val="24"/>
        </w:rPr>
        <w:t xml:space="preserve"> characteristics</w:t>
      </w:r>
      <w:r>
        <w:rPr>
          <w:rFonts w:ascii="Times New Roman" w:hAnsi="Times New Roman" w:hint="eastAsia"/>
          <w:sz w:val="24"/>
          <w:szCs w:val="24"/>
        </w:rPr>
        <w:t xml:space="preserve"> if </w:t>
      </w:r>
      <w:r>
        <w:rPr>
          <w:rFonts w:ascii="Times New Roman" w:hAnsi="Times New Roman"/>
          <w:sz w:val="24"/>
          <w:szCs w:val="24"/>
        </w:rPr>
        <w:t>we prescribe the</w:t>
      </w:r>
      <w:r>
        <w:rPr>
          <w:rFonts w:ascii="Times New Roman" w:hAnsi="Times New Roman" w:hint="eastAsia"/>
          <w:sz w:val="24"/>
          <w:szCs w:val="24"/>
        </w:rPr>
        <w:t xml:space="preserve"> same oxygen and IGZO incorporation flux during the IGZO deposition process. In addition, we expanded the generalization work with different IGZO targets. Therefore, if we calculate and extract the flux of IGZO layer during sputtering, we can find the optimized deposition condition from this work. In addition, as we controlled the deposition rate of IGZO and oxygen partial pressure of IGZO, we can increase the productivity of IGZO using the new condition for increasing deposition rate with </w:t>
      </w:r>
      <w:r>
        <w:rPr>
          <w:rFonts w:ascii="Times New Roman" w:hAnsi="Times New Roman"/>
          <w:sz w:val="24"/>
          <w:szCs w:val="24"/>
        </w:rPr>
        <w:t xml:space="preserve">a comparable increase in the </w:t>
      </w:r>
      <w:r>
        <w:rPr>
          <w:rFonts w:ascii="Times New Roman" w:hAnsi="Times New Roman" w:hint="eastAsia"/>
          <w:sz w:val="24"/>
          <w:szCs w:val="24"/>
        </w:rPr>
        <w:t>oxygen incorporation rate. Th</w:t>
      </w:r>
      <w:r>
        <w:rPr>
          <w:rFonts w:ascii="Times New Roman" w:hAnsi="Times New Roman"/>
          <w:sz w:val="24"/>
          <w:szCs w:val="24"/>
        </w:rPr>
        <w:t>u</w:t>
      </w:r>
      <w:r>
        <w:rPr>
          <w:rFonts w:ascii="Times New Roman" w:hAnsi="Times New Roman" w:hint="eastAsia"/>
          <w:sz w:val="24"/>
          <w:szCs w:val="24"/>
        </w:rPr>
        <w:t xml:space="preserve">s </w:t>
      </w:r>
      <w:r>
        <w:rPr>
          <w:rFonts w:ascii="Times New Roman" w:hAnsi="Times New Roman"/>
          <w:sz w:val="24"/>
          <w:szCs w:val="24"/>
        </w:rPr>
        <w:t>we confirm the</w:t>
      </w:r>
      <w:r>
        <w:rPr>
          <w:rFonts w:ascii="Times New Roman" w:hAnsi="Times New Roman" w:hint="eastAsia"/>
          <w:sz w:val="24"/>
          <w:szCs w:val="24"/>
        </w:rPr>
        <w:t xml:space="preserve"> generaliz</w:t>
      </w:r>
      <w:r>
        <w:rPr>
          <w:rFonts w:ascii="Times New Roman" w:hAnsi="Times New Roman"/>
          <w:sz w:val="24"/>
          <w:szCs w:val="24"/>
        </w:rPr>
        <w:t>ation of</w:t>
      </w:r>
      <w:r>
        <w:rPr>
          <w:rFonts w:ascii="Times New Roman" w:hAnsi="Times New Roman" w:hint="eastAsia"/>
          <w:sz w:val="24"/>
          <w:szCs w:val="24"/>
        </w:rPr>
        <w:t xml:space="preserve"> the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sputter process </w:t>
      </w:r>
      <w:r>
        <w:rPr>
          <w:rFonts w:ascii="Times New Roman" w:hAnsi="Times New Roman"/>
          <w:sz w:val="24"/>
          <w:szCs w:val="24"/>
        </w:rPr>
        <w:t>of the</w:t>
      </w:r>
      <w:r>
        <w:rPr>
          <w:rFonts w:ascii="Times New Roman" w:hAnsi="Times New Roman" w:hint="eastAsia"/>
          <w:sz w:val="24"/>
          <w:szCs w:val="24"/>
        </w:rPr>
        <w:t xml:space="preserve"> IGZO layer and can be contributed to the many </w:t>
      </w:r>
      <w:r>
        <w:rPr>
          <w:rFonts w:ascii="Times New Roman" w:hAnsi="Times New Roman"/>
          <w:sz w:val="24"/>
          <w:szCs w:val="24"/>
        </w:rPr>
        <w:t>application</w:t>
      </w:r>
      <w:r>
        <w:rPr>
          <w:rFonts w:ascii="Times New Roman" w:hAnsi="Times New Roman" w:hint="eastAsia"/>
          <w:sz w:val="24"/>
          <w:szCs w:val="24"/>
        </w:rPr>
        <w:t>s using IGZO TFTs.</w:t>
      </w:r>
    </w:p>
    <w:p w:rsidR="0088635F"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*Acknowledgment</w:t>
      </w:r>
    </w:p>
    <w:p w:rsidR="0088635F" w:rsidRPr="003352F0" w:rsidRDefault="0088635F"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The quantitative calculation of oxygen incorporation in sputter IGZO films and the impact on transistor properties has been published previously in the Journal of The Electrochemical Society by Seyeoul Kwon, Joo Hyon Noh, </w:t>
      </w:r>
      <w:r>
        <w:rPr>
          <w:rFonts w:ascii="Times New Roman" w:hAnsi="Times New Roman"/>
          <w:sz w:val="24"/>
          <w:szCs w:val="24"/>
        </w:rPr>
        <w:t>Jiyong Noh</w:t>
      </w:r>
      <w:r>
        <w:rPr>
          <w:rFonts w:ascii="Times New Roman" w:hAnsi="Times New Roman" w:hint="eastAsia"/>
          <w:sz w:val="24"/>
          <w:szCs w:val="24"/>
        </w:rPr>
        <w:t xml:space="preserve">, and Philip D. Rack </w:t>
      </w:r>
      <w:r>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&lt;EndNote&gt;&lt;Cite&gt;&lt;Author&gt;Kwon&lt;/Author&gt;&lt;Year&gt;2011&lt;/Year&gt;&lt;RecNum&gt;155&lt;/RecNum&gt;&lt;DisplayText&gt;[75]&lt;/DisplayText&gt;&lt;record&gt;&lt;rec-number&gt;155&lt;/rec-number&gt;&lt;foreign-keys&gt;&lt;key app="EN" db-id="trr0vxati0xawsee05evpz24zzaxvwxzzra2"&gt;155&lt;/key&gt;&lt;/foreign-keys&gt;&lt;ref-type name="Journal Article"&gt;17&lt;/ref-type&gt;&lt;contributors&gt;&lt;authors&gt;&lt;author&gt;Kwon, S.&lt;/author&gt;&lt;author&gt;Noh, J. H.&lt;/author&gt;&lt;author&gt;Noh, J.&lt;/author&gt;&lt;author&gt;Rack, P. D.&lt;/author&gt;&lt;/authors&gt;&lt;/contributors&gt;&lt;auth-address&gt;Kwon, S&amp;#xD;Univ Tennessee, Dept Mat Sci &amp;amp; Engn, Knoxville, TN 37996 USA&amp;#xD;Univ Tennessee, Dept Mat Sci &amp;amp; Engn, Knoxville, TN 37996 USA&amp;#xD;Univ Tennessee, Dept Mat Sci &amp;amp; Engn, Knoxville, TN 37996 USA&lt;/auth-address&gt;&lt;titles&gt;&lt;title&gt;Quantitative Calculation of Oxygen Incorporation in Sputtered IGZO Films and the Impact on Transistor Properties&lt;/title&gt;&lt;secondary-title&gt;Journal of The Electrochemical Society&lt;/secondary-title&gt;&lt;alt-title&gt;J Electrochem Soc&lt;/alt-title&gt;&lt;/titles&gt;&lt;periodical&gt;&lt;full-title&gt;Journal of The Electrochemical Society&lt;/full-title&gt;&lt;/periodical&gt;&lt;pages&gt;H289-H293&lt;/pages&gt;&lt;volume&gt;158&lt;/volume&gt;&lt;number&gt;3&lt;/number&gt;&lt;keywords&gt;&lt;keyword&gt;room-temperature&lt;/keyword&gt;&lt;keyword&gt;oxide semiconductor&lt;/keyword&gt;&lt;keyword&gt;carrier transport&lt;/keyword&gt;&lt;keyword&gt;zno films&lt;/keyword&gt;&lt;keyword&gt;fabrication&lt;/keyword&gt;&lt;keyword&gt;stability&lt;/keyword&gt;&lt;keyword&gt;pressure&lt;/keyword&gt;&lt;keyword&gt;growth&lt;/keyword&gt;&lt;keyword&gt;tfts&lt;/keyword&gt;&lt;/keywords&gt;&lt;dates&gt;&lt;year&gt;2011&lt;/year&gt;&lt;/dates&gt;&lt;isbn&gt;0013-4651&lt;/isbn&gt;&lt;accession-num&gt;ISI:000286677900081&lt;/accession-num&gt;&lt;urls&gt;&lt;related-urls&gt;&lt;url&gt;&amp;lt;Go to ISI&amp;gt;://000286677900081&lt;/url&gt;&lt;/related-urls&gt;&lt;/urls&gt;&lt;electronic-resource-num&gt;Doi 10.1149/1.3530779&lt;/electronic-resource-num&gt;&lt;language&gt;English&lt;/language&gt;&lt;/record&gt;&lt;/Cite&gt;&lt;/EndNote&gt;</w:instrText>
      </w:r>
      <w:r>
        <w:rPr>
          <w:rFonts w:ascii="Times New Roman" w:hAnsi="Times New Roman"/>
          <w:sz w:val="24"/>
          <w:szCs w:val="24"/>
        </w:rPr>
        <w:fldChar w:fldCharType="separate"/>
      </w:r>
      <w:r w:rsidR="00472842">
        <w:rPr>
          <w:rFonts w:ascii="Times New Roman" w:hAnsi="Times New Roman"/>
          <w:noProof/>
          <w:sz w:val="24"/>
          <w:szCs w:val="24"/>
        </w:rPr>
        <w:t>[</w:t>
      </w:r>
      <w:hyperlink w:anchor="_ENREF_75" w:tooltip="Kwon, 2011 #155" w:history="1">
        <w:r w:rsidR="00472842">
          <w:rPr>
            <w:rFonts w:ascii="Times New Roman" w:hAnsi="Times New Roman"/>
            <w:noProof/>
            <w:sz w:val="24"/>
            <w:szCs w:val="24"/>
          </w:rPr>
          <w:t>75</w:t>
        </w:r>
      </w:hyperlink>
      <w:r w:rsidR="00472842">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hint="eastAsia"/>
          <w:sz w:val="24"/>
          <w:szCs w:val="24"/>
        </w:rPr>
        <w:t xml:space="preserve">. In this section we confirmed the quantitative calculation method to apply the TFT devices with different conditions, and we expand the generalized works </w:t>
      </w:r>
      <w:r>
        <w:rPr>
          <w:rFonts w:ascii="Times New Roman" w:hAnsi="Times New Roman"/>
          <w:sz w:val="24"/>
          <w:szCs w:val="24"/>
        </w:rPr>
        <w:t xml:space="preserve">for </w:t>
      </w:r>
      <w:r>
        <w:rPr>
          <w:rFonts w:ascii="Times New Roman" w:hAnsi="Times New Roman" w:hint="eastAsia"/>
          <w:sz w:val="24"/>
          <w:szCs w:val="24"/>
        </w:rPr>
        <w:t xml:space="preserve">different IGZO Targets. Of the work presented in this chapter Joo Hyon Noh and Seyeoul Kwon helped to the fabrication TFTs and </w:t>
      </w:r>
      <w:r>
        <w:rPr>
          <w:rFonts w:ascii="Times New Roman" w:hAnsi="Times New Roman"/>
          <w:sz w:val="24"/>
          <w:szCs w:val="24"/>
        </w:rPr>
        <w:t>measurement</w:t>
      </w:r>
      <w:r>
        <w:rPr>
          <w:rFonts w:ascii="Times New Roman" w:hAnsi="Times New Roman" w:hint="eastAsia"/>
          <w:sz w:val="24"/>
          <w:szCs w:val="24"/>
        </w:rPr>
        <w:t xml:space="preserve"> TFTs characteristics. Philip Rack provided direction, funding of the research, discussion and motivation.</w:t>
      </w:r>
    </w:p>
    <w:p w:rsidR="00281A7B" w:rsidRDefault="00281A7B" w:rsidP="00225D1A">
      <w:pPr>
        <w:spacing w:line="480" w:lineRule="auto"/>
        <w:jc w:val="center"/>
        <w:rPr>
          <w:rFonts w:ascii="Times New Roman" w:hAnsi="Times New Roman"/>
          <w:b/>
          <w:sz w:val="24"/>
          <w:szCs w:val="24"/>
        </w:rPr>
      </w:pPr>
      <w:r>
        <w:rPr>
          <w:rFonts w:ascii="Times New Roman" w:hAnsi="Times New Roman" w:hint="eastAsia"/>
          <w:b/>
          <w:sz w:val="24"/>
          <w:szCs w:val="24"/>
        </w:rPr>
        <w:lastRenderedPageBreak/>
        <w:t>Chapter 4</w:t>
      </w:r>
    </w:p>
    <w:p w:rsidR="00281A7B" w:rsidRPr="009B382D" w:rsidRDefault="00281A7B" w:rsidP="00225D1A">
      <w:pPr>
        <w:pStyle w:val="Text"/>
        <w:spacing w:before="100" w:beforeAutospacing="1" w:after="100" w:afterAutospacing="1" w:line="480" w:lineRule="auto"/>
        <w:ind w:firstLineChars="50" w:firstLine="120"/>
        <w:jc w:val="center"/>
        <w:rPr>
          <w:rFonts w:eastAsiaTheme="minorEastAsia"/>
          <w:b/>
          <w:sz w:val="24"/>
          <w:szCs w:val="24"/>
          <w:lang w:eastAsia="ko-KR"/>
        </w:rPr>
      </w:pPr>
      <w:r w:rsidRPr="009B382D">
        <w:rPr>
          <w:rFonts w:eastAsiaTheme="minorEastAsia" w:hint="eastAsia"/>
          <w:b/>
          <w:sz w:val="24"/>
          <w:szCs w:val="24"/>
          <w:lang w:eastAsia="ko-KR"/>
        </w:rPr>
        <w:t>Characterization of Passivation layer</w:t>
      </w:r>
    </w:p>
    <w:p w:rsidR="00281A7B" w:rsidRPr="00070974" w:rsidRDefault="00281A7B" w:rsidP="00225D1A">
      <w:pPr>
        <w:spacing w:line="480" w:lineRule="auto"/>
        <w:jc w:val="both"/>
        <w:rPr>
          <w:rFonts w:ascii="Times New Roman" w:hAnsi="Times New Roman"/>
          <w:sz w:val="24"/>
          <w:szCs w:val="24"/>
        </w:rPr>
      </w:pPr>
      <w:r w:rsidRPr="00070974">
        <w:rPr>
          <w:rFonts w:ascii="Times New Roman" w:hAnsi="Times New Roman"/>
          <w:sz w:val="24"/>
          <w:szCs w:val="24"/>
        </w:rPr>
        <w:t>4.1 Introduction</w:t>
      </w:r>
    </w:p>
    <w:p w:rsidR="00281A7B" w:rsidRDefault="00281A7B" w:rsidP="00225D1A">
      <w:pPr>
        <w:spacing w:line="480" w:lineRule="auto"/>
        <w:ind w:firstLineChars="50" w:firstLine="120"/>
        <w:jc w:val="both"/>
        <w:rPr>
          <w:rFonts w:ascii="Times New Roman" w:hAnsi="Times New Roman"/>
          <w:sz w:val="24"/>
          <w:szCs w:val="24"/>
        </w:rPr>
      </w:pPr>
      <w:r w:rsidRPr="00070974">
        <w:rPr>
          <w:rFonts w:ascii="Times New Roman" w:hAnsi="Times New Roman"/>
          <w:sz w:val="24"/>
          <w:szCs w:val="24"/>
        </w:rPr>
        <w:t xml:space="preserve">The passivation layer (PVX layer) </w:t>
      </w:r>
      <w:r>
        <w:rPr>
          <w:rFonts w:ascii="Times New Roman" w:hAnsi="Times New Roman"/>
          <w:sz w:val="24"/>
          <w:szCs w:val="24"/>
        </w:rPr>
        <w:t>is typically</w:t>
      </w:r>
      <w:r w:rsidRPr="00070974">
        <w:rPr>
          <w:rFonts w:ascii="Times New Roman" w:hAnsi="Times New Roman"/>
          <w:sz w:val="24"/>
          <w:szCs w:val="24"/>
        </w:rPr>
        <w:t xml:space="preserve"> used to protect </w:t>
      </w:r>
      <w:r>
        <w:rPr>
          <w:rFonts w:ascii="Times New Roman" w:hAnsi="Times New Roman"/>
          <w:sz w:val="24"/>
          <w:szCs w:val="24"/>
        </w:rPr>
        <w:t>devices</w:t>
      </w:r>
      <w:r w:rsidRPr="00070974">
        <w:rPr>
          <w:rFonts w:ascii="Times New Roman" w:hAnsi="Times New Roman"/>
          <w:sz w:val="24"/>
          <w:szCs w:val="24"/>
        </w:rPr>
        <w:t xml:space="preserve"> from the additional post processing to and external ambient atmosphere. However, currently, amorphous oxide semiconductors have two b</w:t>
      </w:r>
      <w:r>
        <w:rPr>
          <w:rFonts w:ascii="Times New Roman" w:hAnsi="Times New Roman"/>
          <w:sz w:val="24"/>
          <w:szCs w:val="24"/>
        </w:rPr>
        <w:t>ig issues</w:t>
      </w:r>
      <w:r w:rsidRPr="00070974">
        <w:rPr>
          <w:rFonts w:ascii="Times New Roman" w:hAnsi="Times New Roman"/>
          <w:sz w:val="24"/>
          <w:szCs w:val="24"/>
        </w:rPr>
        <w:t>. One is the passivation issue and the other is stability of AOSs. A passivation layer in the TFT commonly</w:t>
      </w:r>
      <w:r>
        <w:rPr>
          <w:rFonts w:ascii="Times New Roman" w:hAnsi="Times New Roman"/>
          <w:sz w:val="24"/>
          <w:szCs w:val="24"/>
        </w:rPr>
        <w:t xml:space="preserve"> is</w:t>
      </w:r>
      <w:r w:rsidRPr="00070974">
        <w:rPr>
          <w:rFonts w:ascii="Times New Roman" w:hAnsi="Times New Roman"/>
          <w:sz w:val="24"/>
          <w:szCs w:val="24"/>
        </w:rPr>
        <w:t xml:space="preserve"> used to protect device from following process and to inhibit the external environmental effects.</w:t>
      </w:r>
      <w:r w:rsidRPr="00070974">
        <w:rPr>
          <w:rFonts w:ascii="Times New Roman" w:hAnsi="Times New Roman"/>
          <w:sz w:val="24"/>
          <w:szCs w:val="24"/>
        </w:rPr>
        <w:fldChar w:fldCharType="begin">
          <w:fldData xml:space="preserve">PEVuZE5vdGU+PENpdGU+PEF1dGhvcj5Tb248L0F1dGhvcj48WWVhcj4yMDA5PC9ZZWFyPjxSZWNO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==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PEVuZE5vdGU+PENpdGU+PEF1dGhvcj5Tb248L0F1dGhvcj48WWVhcj4yMDA5PC9ZZWFyPjxSZWNO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==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070974">
        <w:rPr>
          <w:rFonts w:ascii="Times New Roman" w:hAnsi="Times New Roman"/>
          <w:sz w:val="24"/>
          <w:szCs w:val="24"/>
        </w:rPr>
      </w:r>
      <w:r w:rsidRPr="00070974">
        <w:rPr>
          <w:rFonts w:ascii="Times New Roman" w:hAnsi="Times New Roman"/>
          <w:sz w:val="24"/>
          <w:szCs w:val="24"/>
        </w:rPr>
        <w:fldChar w:fldCharType="separate"/>
      </w:r>
      <w:r w:rsidR="00472842">
        <w:rPr>
          <w:rFonts w:ascii="Times New Roman" w:hAnsi="Times New Roman"/>
          <w:noProof/>
          <w:sz w:val="24"/>
          <w:szCs w:val="24"/>
        </w:rPr>
        <w:t>[</w:t>
      </w:r>
      <w:hyperlink w:anchor="_ENREF_76" w:tooltip="Son, 2009 #12249" w:history="1">
        <w:r w:rsidR="00472842">
          <w:rPr>
            <w:rFonts w:ascii="Times New Roman" w:hAnsi="Times New Roman"/>
            <w:noProof/>
            <w:sz w:val="24"/>
            <w:szCs w:val="24"/>
          </w:rPr>
          <w:t>76-79</w:t>
        </w:r>
      </w:hyperlink>
      <w:r w:rsidR="00472842">
        <w:rPr>
          <w:rFonts w:ascii="Times New Roman" w:hAnsi="Times New Roman"/>
          <w:noProof/>
          <w:sz w:val="24"/>
          <w:szCs w:val="24"/>
        </w:rPr>
        <w:t>]</w:t>
      </w:r>
      <w:r w:rsidRPr="00070974">
        <w:rPr>
          <w:rFonts w:ascii="Times New Roman" w:hAnsi="Times New Roman"/>
          <w:sz w:val="24"/>
          <w:szCs w:val="24"/>
        </w:rPr>
        <w:fldChar w:fldCharType="end"/>
      </w:r>
      <w:r w:rsidRPr="00070974">
        <w:rPr>
          <w:rFonts w:ascii="Times New Roman" w:hAnsi="Times New Roman"/>
          <w:sz w:val="24"/>
          <w:szCs w:val="24"/>
        </w:rPr>
        <w:t xml:space="preserve"> The passivation layer suppresses the interaction between the active backchannel and ambient played a critical role in determining the V</w:t>
      </w:r>
      <w:r w:rsidRPr="00070974">
        <w:rPr>
          <w:rFonts w:ascii="Times New Roman" w:hAnsi="Times New Roman"/>
          <w:sz w:val="24"/>
          <w:szCs w:val="24"/>
          <w:vertAlign w:val="subscript"/>
        </w:rPr>
        <w:t>th</w:t>
      </w:r>
      <w:r w:rsidRPr="00070974">
        <w:rPr>
          <w:rFonts w:ascii="Times New Roman" w:hAnsi="Times New Roman"/>
          <w:sz w:val="24"/>
          <w:szCs w:val="24"/>
        </w:rPr>
        <w:t xml:space="preserve"> instability</w:t>
      </w:r>
      <w:r>
        <w:rPr>
          <w:rFonts w:ascii="Times New Roman" w:hAnsi="Times New Roman" w:hint="eastAsia"/>
          <w:sz w:val="24"/>
          <w:szCs w:val="24"/>
        </w:rPr>
        <w:t xml:space="preserve"> </w:t>
      </w:r>
      <w:r w:rsidRPr="00070974">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&lt;EndNote&gt;&lt;Cite&gt;&lt;Author&gt;Jeong&lt;/Author&gt;&lt;Year&gt;2008&lt;/Year&gt;&lt;RecNum&gt;305&lt;/RecNum&gt;&lt;DisplayText&gt;[80]&lt;/DisplayText&gt;&lt;record&gt;&lt;rec-number&gt;305&lt;/rec-number&gt;&lt;foreign-keys&gt;&lt;key app="EN" db-id="trr0vxati0xawsee05evpz24zzaxvwxzzra2"&gt;305&lt;/key&gt;&lt;/foreign-keys&gt;&lt;ref-type name="Journal Article"&gt;17&lt;/ref-type&gt;&lt;contributors&gt;&lt;authors&gt;&lt;author&gt;Jeong, J. K.&lt;/author&gt;&lt;author&gt;Yang, H. W.&lt;/author&gt;&lt;author&gt;Jeong, J. H.&lt;/author&gt;&lt;author&gt;Mo, Y. G.&lt;/author&gt;&lt;author&gt;Kim, H. D.&lt;/author&gt;&lt;/authors&gt;&lt;/contributors&gt;&lt;auth-address&gt;Jeong, JK&amp;#xD;Samsung SDI Co LTD, Corp R&amp;amp;D Ctr, 428-5 Gongse Dong, Yongin 449902, Gyeonggi Do, South Korea&amp;#xD;Samsung SDI Co LTD, Corp R&amp;amp;D Ctr, 428-5 Gongse Dong, Yongin 449902, Gyeonggi Do, South Korea&amp;#xD;Samsung SDI Co LTD, Corp R&amp;amp;D Ctr, Yongin 449902, Gyeonggi Do, South Korea&lt;/auth-address&gt;&lt;titles&gt;&lt;title&gt;Origin of threshold voltage instability in indium-gallium-zinc oxide thin film transistors&lt;/title&gt;&lt;secondary-title&gt;Applied Physics Letters&lt;/secondary-title&gt;&lt;alt-title&gt;Appl Phys Lett&lt;/alt-title&gt;&lt;/titles&gt;&lt;periodical&gt;&lt;full-title&gt;Applied Physics Letters&lt;/full-title&gt;&lt;/periodical&gt;&lt;volume&gt;93&lt;/volume&gt;&lt;number&gt;12&lt;/number&gt;&lt;keywords&gt;&lt;keyword&gt;electronic transport&lt;/keyword&gt;&lt;keyword&gt;room-temperature&lt;/keyword&gt;&lt;keyword&gt;nanowires&lt;/keyword&gt;&lt;/keywords&gt;&lt;dates&gt;&lt;year&gt;2008&lt;/year&gt;&lt;pub-dates&gt;&lt;date&gt;Sep 22&lt;/date&gt;&lt;/pub-dates&gt;&lt;/dates&gt;&lt;isbn&gt;0003-6951&lt;/isbn&gt;&lt;accession-num&gt;ISI:000259799100101&lt;/accession-num&gt;&lt;urls&gt;&lt;related-urls&gt;&lt;url&gt;&amp;lt;Go to ISI&amp;gt;://000259799100101&lt;/url&gt;&lt;/related-urls&gt;&lt;/urls&gt;&lt;electronic-resource-num&gt;Artn 123508&amp;#xD;Doi 10.1063/1.2990657&lt;/electronic-resource-num&gt;&lt;language&gt;English&lt;/language&gt;&lt;/record&gt;&lt;/Cite&gt;&lt;/EndNote&gt;</w:instrText>
      </w:r>
      <w:r w:rsidRPr="00070974">
        <w:rPr>
          <w:rFonts w:ascii="Times New Roman" w:hAnsi="Times New Roman"/>
          <w:sz w:val="24"/>
          <w:szCs w:val="24"/>
        </w:rPr>
        <w:fldChar w:fldCharType="separate"/>
      </w:r>
      <w:r w:rsidR="00472842">
        <w:rPr>
          <w:rFonts w:ascii="Times New Roman" w:hAnsi="Times New Roman"/>
          <w:noProof/>
          <w:sz w:val="24"/>
          <w:szCs w:val="24"/>
        </w:rPr>
        <w:t>[</w:t>
      </w:r>
      <w:hyperlink w:anchor="_ENREF_80" w:tooltip="Jeong, 2008 #305" w:history="1">
        <w:r w:rsidR="00472842">
          <w:rPr>
            <w:rFonts w:ascii="Times New Roman" w:hAnsi="Times New Roman"/>
            <w:noProof/>
            <w:sz w:val="24"/>
            <w:szCs w:val="24"/>
          </w:rPr>
          <w:t>80</w:t>
        </w:r>
      </w:hyperlink>
      <w:r w:rsidR="00472842">
        <w:rPr>
          <w:rFonts w:ascii="Times New Roman" w:hAnsi="Times New Roman"/>
          <w:noProof/>
          <w:sz w:val="24"/>
          <w:szCs w:val="24"/>
        </w:rPr>
        <w:t>]</w:t>
      </w:r>
      <w:r w:rsidRPr="00070974">
        <w:rPr>
          <w:rFonts w:ascii="Times New Roman" w:hAnsi="Times New Roman"/>
          <w:sz w:val="24"/>
          <w:szCs w:val="24"/>
        </w:rPr>
        <w:fldChar w:fldCharType="end"/>
      </w:r>
      <w:r w:rsidRPr="00070974">
        <w:rPr>
          <w:rFonts w:ascii="Times New Roman" w:hAnsi="Times New Roman"/>
          <w:sz w:val="24"/>
          <w:szCs w:val="24"/>
        </w:rPr>
        <w:t xml:space="preserve">. </w:t>
      </w:r>
      <w:r>
        <w:rPr>
          <w:rFonts w:ascii="Times New Roman" w:hAnsi="Times New Roman"/>
          <w:sz w:val="24"/>
          <w:szCs w:val="24"/>
        </w:rPr>
        <w:t>For devices</w:t>
      </w:r>
      <w:r w:rsidRPr="00070974">
        <w:rPr>
          <w:rFonts w:ascii="Times New Roman" w:hAnsi="Times New Roman"/>
          <w:sz w:val="24"/>
          <w:szCs w:val="24"/>
        </w:rPr>
        <w:t xml:space="preserve"> without passivation layer</w:t>
      </w:r>
      <w:r>
        <w:rPr>
          <w:rFonts w:ascii="Times New Roman" w:hAnsi="Times New Roman"/>
          <w:sz w:val="24"/>
          <w:szCs w:val="24"/>
        </w:rPr>
        <w:t>s</w:t>
      </w:r>
      <w:r w:rsidRPr="00070974">
        <w:rPr>
          <w:rFonts w:ascii="Times New Roman" w:hAnsi="Times New Roman"/>
          <w:sz w:val="24"/>
          <w:szCs w:val="24"/>
        </w:rPr>
        <w:t xml:space="preserve"> on </w:t>
      </w:r>
      <w:r>
        <w:rPr>
          <w:rFonts w:ascii="Times New Roman" w:hAnsi="Times New Roman"/>
          <w:sz w:val="24"/>
          <w:szCs w:val="24"/>
        </w:rPr>
        <w:t xml:space="preserve">the </w:t>
      </w:r>
      <w:r w:rsidRPr="00070974">
        <w:rPr>
          <w:rFonts w:ascii="Times New Roman" w:hAnsi="Times New Roman"/>
          <w:sz w:val="24"/>
          <w:szCs w:val="24"/>
        </w:rPr>
        <w:t>back-channel of IGZO TFT the adsorbed oxygen and water (H</w:t>
      </w:r>
      <w:r w:rsidRPr="00070974">
        <w:rPr>
          <w:rFonts w:ascii="Times New Roman" w:hAnsi="Times New Roman"/>
          <w:sz w:val="24"/>
          <w:szCs w:val="24"/>
          <w:vertAlign w:val="subscript"/>
        </w:rPr>
        <w:t>2</w:t>
      </w:r>
      <w:r w:rsidRPr="00070974">
        <w:rPr>
          <w:rFonts w:ascii="Times New Roman" w:hAnsi="Times New Roman"/>
          <w:sz w:val="24"/>
          <w:szCs w:val="24"/>
        </w:rPr>
        <w:t>O) can capture an electron from the conduction band and the resulting oxygen species can exist in various forms such as O</w:t>
      </w:r>
      <w:r w:rsidRPr="00070974">
        <w:rPr>
          <w:rFonts w:ascii="Times New Roman" w:hAnsi="Times New Roman"/>
          <w:sz w:val="24"/>
          <w:szCs w:val="24"/>
          <w:vertAlign w:val="superscript"/>
        </w:rPr>
        <w:t>2-</w:t>
      </w:r>
      <w:r w:rsidRPr="00070974">
        <w:rPr>
          <w:rFonts w:ascii="Times New Roman" w:hAnsi="Times New Roman"/>
          <w:sz w:val="24"/>
          <w:szCs w:val="24"/>
        </w:rPr>
        <w:t>, O</w:t>
      </w:r>
      <w:r w:rsidRPr="00070974">
        <w:rPr>
          <w:rFonts w:ascii="Times New Roman" w:hAnsi="Times New Roman"/>
          <w:sz w:val="24"/>
          <w:szCs w:val="24"/>
          <w:vertAlign w:val="superscript"/>
        </w:rPr>
        <w:t>-</w:t>
      </w:r>
      <w:r w:rsidRPr="00070974">
        <w:rPr>
          <w:rFonts w:ascii="Times New Roman" w:hAnsi="Times New Roman"/>
          <w:sz w:val="24"/>
          <w:szCs w:val="24"/>
        </w:rPr>
        <w:t xml:space="preserve"> as described by the following chemical reaction, </w:t>
      </w:r>
      <m:oMath>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gas</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O</m:t>
            </m:r>
          </m:e>
          <m:sup>
            <m:r>
              <w:rPr>
                <w:rFonts w:ascii="Cambria Math" w:hAnsi="Cambria Math"/>
                <w:sz w:val="24"/>
                <w:szCs w:val="24"/>
              </w:rPr>
              <m:t>-</m:t>
            </m:r>
          </m:sup>
        </m:sSup>
        <m:d>
          <m:dPr>
            <m:ctrlPr>
              <w:rPr>
                <w:rFonts w:ascii="Cambria Math" w:hAnsi="Cambria Math"/>
                <w:i/>
                <w:sz w:val="24"/>
                <w:szCs w:val="24"/>
              </w:rPr>
            </m:ctrlPr>
          </m:dPr>
          <m:e>
            <m:r>
              <w:rPr>
                <w:rFonts w:ascii="Cambria Math" w:hAnsi="Cambria Math"/>
                <w:sz w:val="24"/>
                <w:szCs w:val="24"/>
              </w:rPr>
              <m:t>solid</m:t>
            </m:r>
          </m:e>
        </m:d>
        <m:r>
          <w:rPr>
            <w:rFonts w:ascii="Cambria Math" w:hAnsi="Cambria Math"/>
            <w:sz w:val="24"/>
            <w:szCs w:val="24"/>
          </w:rPr>
          <m:t>.</m:t>
        </m:r>
      </m:oMath>
      <w:r w:rsidRPr="00070974">
        <w:rPr>
          <w:rFonts w:ascii="Times New Roman" w:hAnsi="Times New Roman"/>
          <w:sz w:val="24"/>
          <w:szCs w:val="24"/>
        </w:rPr>
        <w:t xml:space="preserve"> The capturing </w:t>
      </w:r>
      <w:r>
        <w:rPr>
          <w:rFonts w:ascii="Times New Roman" w:hAnsi="Times New Roman"/>
          <w:sz w:val="24"/>
          <w:szCs w:val="24"/>
        </w:rPr>
        <w:t xml:space="preserve">of </w:t>
      </w:r>
      <w:r w:rsidRPr="00070974">
        <w:rPr>
          <w:rFonts w:ascii="Times New Roman" w:hAnsi="Times New Roman"/>
          <w:sz w:val="24"/>
          <w:szCs w:val="24"/>
        </w:rPr>
        <w:t>an electron decreases carrier concentration on back-channel of IGZO TFTs and inhibits V</w:t>
      </w:r>
      <w:r w:rsidRPr="00070974">
        <w:rPr>
          <w:rFonts w:ascii="Times New Roman" w:hAnsi="Times New Roman"/>
          <w:sz w:val="24"/>
          <w:szCs w:val="24"/>
          <w:vertAlign w:val="subscript"/>
        </w:rPr>
        <w:t>th</w:t>
      </w:r>
      <w:r w:rsidRPr="00070974">
        <w:rPr>
          <w:rFonts w:ascii="Times New Roman" w:hAnsi="Times New Roman"/>
          <w:sz w:val="24"/>
          <w:szCs w:val="24"/>
        </w:rPr>
        <w:t xml:space="preserve"> negati</w:t>
      </w:r>
      <w:r>
        <w:rPr>
          <w:rFonts w:ascii="Times New Roman" w:hAnsi="Times New Roman"/>
          <w:sz w:val="24"/>
          <w:szCs w:val="24"/>
        </w:rPr>
        <w:t xml:space="preserve">ve shift on TFTs. Figure </w:t>
      </w:r>
      <w:r>
        <w:rPr>
          <w:rFonts w:ascii="Times New Roman" w:hAnsi="Times New Roman" w:hint="eastAsia"/>
          <w:sz w:val="24"/>
          <w:szCs w:val="24"/>
        </w:rPr>
        <w:t>4-1</w:t>
      </w:r>
      <w:r w:rsidRPr="00070974">
        <w:rPr>
          <w:rFonts w:ascii="Times New Roman" w:hAnsi="Times New Roman"/>
          <w:sz w:val="24"/>
          <w:szCs w:val="24"/>
        </w:rPr>
        <w:t xml:space="preserve"> shows the schematic diagram of oxygen and water adsorption in back channel of IGZO layer </w:t>
      </w:r>
      <w:r>
        <w:rPr>
          <w:rFonts w:ascii="Times New Roman" w:hAnsi="Times New Roman" w:hint="eastAsia"/>
          <w:sz w:val="24"/>
          <w:szCs w:val="24"/>
        </w:rPr>
        <w:t xml:space="preserve">which is the origin of threshold voltage instability in IGZO TFT without passivation. Figure 4-2(a) </w:t>
      </w:r>
      <w:r w:rsidRPr="00070974">
        <w:rPr>
          <w:rFonts w:ascii="Times New Roman" w:hAnsi="Times New Roman"/>
          <w:sz w:val="24"/>
          <w:szCs w:val="24"/>
        </w:rPr>
        <w:t>represents I</w:t>
      </w:r>
      <w:r w:rsidRPr="00070974">
        <w:rPr>
          <w:rFonts w:ascii="Times New Roman" w:hAnsi="Times New Roman"/>
          <w:sz w:val="24"/>
          <w:szCs w:val="24"/>
          <w:vertAlign w:val="subscript"/>
        </w:rPr>
        <w:t>D, SURFACE</w:t>
      </w:r>
      <w:r w:rsidRPr="00070974">
        <w:rPr>
          <w:rFonts w:ascii="Times New Roman" w:hAnsi="Times New Roman"/>
          <w:sz w:val="24"/>
          <w:szCs w:val="24"/>
        </w:rPr>
        <w:t xml:space="preserve"> is due to mobile carriers at the channel layer-passivation layer interface</w:t>
      </w:r>
      <w:r>
        <w:rPr>
          <w:rFonts w:ascii="Times New Roman" w:hAnsi="Times New Roman" w:hint="eastAsia"/>
          <w:sz w:val="24"/>
          <w:szCs w:val="24"/>
        </w:rPr>
        <w:t xml:space="preserve"> </w:t>
      </w:r>
      <w:r w:rsidRPr="00070974">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&lt;EndNote&gt;&lt;Cite&gt;&lt;Author&gt;Hong&lt;/Author&gt;&lt;Year&gt;2005&lt;/Year&gt;&lt;RecNum&gt;340&lt;/RecNum&gt;&lt;DisplayText&gt;[79]&lt;/DisplayText&gt;&lt;record&gt;&lt;rec-number&gt;340&lt;/rec-number&gt;&lt;foreign-keys&gt;&lt;key app="EN" db-id="trr0vxati0xawsee05evpz24zzaxvwxzzra2"&gt;340&lt;/key&gt;&lt;/foreign-keys&gt;&lt;ref-type name="Journal Article"&gt;17&lt;/ref-type&gt;&lt;contributors&gt;&lt;authors&gt;&lt;author&gt;Hong, David&lt;/author&gt;&lt;author&gt;Wager, John F.&lt;/author&gt;&lt;/authors&gt;&lt;/contributors&gt;&lt;titles&gt;&lt;title&gt;Passivation of zinc--tin--oxide thin-film transistors&lt;/title&gt;&lt;secondary-title&gt;Journal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Structures&lt;/full-title&gt;&lt;/periodical&gt;&lt;pages&gt;L25-L27&lt;/pages&gt;&lt;volume&gt;23&lt;/volume&gt;&lt;number&gt;6&lt;/number&gt;&lt;keywords&gt;&lt;keyword&gt;zinc compounds&lt;/keyword&gt;&lt;keyword&gt;silicon compounds&lt;/keyword&gt;&lt;keyword&gt;calcium compounds&lt;/keyword&gt;&lt;keyword&gt;germanium compounds&lt;/keyword&gt;&lt;keyword&gt;strontium compounds&lt;/keyword&gt;&lt;keyword&gt;antimony compounds&lt;/keyword&gt;&lt;keyword&gt;thin film transistors&lt;/keyword&gt;&lt;keyword&gt;dielectric materials&lt;/keyword&gt;&lt;keyword&gt;passivation&lt;/keyword&gt;&lt;keyword&gt;annealing&lt;/keyword&gt;&lt;keyword&gt;vacuum deposition&lt;/keyword&gt;&lt;/keywords&gt;&lt;dates&gt;&lt;year&gt;2005&lt;/year&gt;&lt;/dates&gt;&lt;publisher&gt;AVS&lt;/publisher&gt;&lt;urls&gt;&lt;related-urls&gt;&lt;url&gt;http://dx.doi.org/10.1116/1.2127954&lt;/url&gt;&lt;/related-urls&gt;&lt;/urls&gt;&lt;/record&gt;&lt;/Cite&gt;&lt;/EndNote&gt;</w:instrText>
      </w:r>
      <w:r w:rsidRPr="00070974">
        <w:rPr>
          <w:rFonts w:ascii="Times New Roman" w:hAnsi="Times New Roman"/>
          <w:sz w:val="24"/>
          <w:szCs w:val="24"/>
        </w:rPr>
        <w:fldChar w:fldCharType="separate"/>
      </w:r>
      <w:r w:rsidR="00472842">
        <w:rPr>
          <w:rFonts w:ascii="Times New Roman" w:hAnsi="Times New Roman"/>
          <w:noProof/>
          <w:sz w:val="24"/>
          <w:szCs w:val="24"/>
        </w:rPr>
        <w:t>[</w:t>
      </w:r>
      <w:hyperlink w:anchor="_ENREF_79" w:tooltip="Hong, 2005 #340" w:history="1">
        <w:r w:rsidR="00472842">
          <w:rPr>
            <w:rFonts w:ascii="Times New Roman" w:hAnsi="Times New Roman"/>
            <w:noProof/>
            <w:sz w:val="24"/>
            <w:szCs w:val="24"/>
          </w:rPr>
          <w:t>79</w:t>
        </w:r>
      </w:hyperlink>
      <w:r w:rsidR="00472842">
        <w:rPr>
          <w:rFonts w:ascii="Times New Roman" w:hAnsi="Times New Roman"/>
          <w:noProof/>
          <w:sz w:val="24"/>
          <w:szCs w:val="24"/>
        </w:rPr>
        <w:t>]</w:t>
      </w:r>
      <w:r w:rsidRPr="00070974">
        <w:rPr>
          <w:rFonts w:ascii="Times New Roman" w:hAnsi="Times New Roman"/>
          <w:sz w:val="24"/>
          <w:szCs w:val="24"/>
        </w:rPr>
        <w:fldChar w:fldCharType="end"/>
      </w:r>
      <w:r w:rsidRPr="00070974">
        <w:rPr>
          <w:rFonts w:ascii="Times New Roman" w:hAnsi="Times New Roman"/>
          <w:sz w:val="24"/>
          <w:szCs w:val="24"/>
        </w:rPr>
        <w:t>. The effect of I</w:t>
      </w:r>
      <w:r w:rsidRPr="00070974">
        <w:rPr>
          <w:rFonts w:ascii="Times New Roman" w:hAnsi="Times New Roman"/>
          <w:sz w:val="24"/>
          <w:szCs w:val="24"/>
          <w:vertAlign w:val="subscript"/>
        </w:rPr>
        <w:t>D, SURFACE</w:t>
      </w:r>
      <w:r w:rsidRPr="00070974">
        <w:rPr>
          <w:rFonts w:ascii="Times New Roman" w:hAnsi="Times New Roman"/>
          <w:sz w:val="24"/>
          <w:szCs w:val="24"/>
        </w:rPr>
        <w:t xml:space="preserve"> reflects the V</w:t>
      </w:r>
      <w:r w:rsidRPr="00070974">
        <w:rPr>
          <w:rFonts w:ascii="Times New Roman" w:hAnsi="Times New Roman"/>
          <w:sz w:val="24"/>
          <w:szCs w:val="24"/>
          <w:vertAlign w:val="subscript"/>
        </w:rPr>
        <w:t>th</w:t>
      </w:r>
      <w:r w:rsidRPr="00070974">
        <w:rPr>
          <w:rFonts w:ascii="Times New Roman" w:hAnsi="Times New Roman"/>
          <w:sz w:val="24"/>
          <w:szCs w:val="24"/>
        </w:rPr>
        <w:t xml:space="preserve"> negative shift </w:t>
      </w:r>
      <w:r>
        <w:rPr>
          <w:rFonts w:ascii="Times New Roman" w:hAnsi="Times New Roman"/>
          <w:sz w:val="24"/>
          <w:szCs w:val="24"/>
        </w:rPr>
        <w:t>in the</w:t>
      </w:r>
      <w:r w:rsidRPr="00070974">
        <w:rPr>
          <w:rFonts w:ascii="Times New Roman" w:hAnsi="Times New Roman"/>
          <w:sz w:val="24"/>
          <w:szCs w:val="24"/>
        </w:rPr>
        <w:t xml:space="preserve"> transfer curve</w:t>
      </w:r>
      <w:r>
        <w:rPr>
          <w:rFonts w:ascii="Times New Roman" w:hAnsi="Times New Roman" w:hint="eastAsia"/>
          <w:sz w:val="24"/>
          <w:szCs w:val="24"/>
        </w:rPr>
        <w:t xml:space="preserve"> because of the additional carriers charge.</w:t>
      </w:r>
      <w:r w:rsidRPr="00070974">
        <w:rPr>
          <w:rFonts w:ascii="Times New Roman" w:hAnsi="Times New Roman"/>
          <w:sz w:val="24"/>
          <w:szCs w:val="24"/>
        </w:rPr>
        <w:t xml:space="preserve"> Figure </w:t>
      </w:r>
      <w:r>
        <w:rPr>
          <w:rFonts w:ascii="Times New Roman" w:hAnsi="Times New Roman" w:hint="eastAsia"/>
          <w:sz w:val="24"/>
          <w:szCs w:val="24"/>
        </w:rPr>
        <w:t>4-2</w:t>
      </w:r>
      <w:r>
        <w:rPr>
          <w:rFonts w:ascii="Times New Roman" w:hAnsi="Times New Roman"/>
          <w:sz w:val="24"/>
          <w:szCs w:val="24"/>
        </w:rPr>
        <w:t>(</w:t>
      </w:r>
      <w:r>
        <w:rPr>
          <w:rFonts w:ascii="Times New Roman" w:hAnsi="Times New Roman" w:hint="eastAsia"/>
          <w:sz w:val="24"/>
          <w:szCs w:val="24"/>
        </w:rPr>
        <w:t>b</w:t>
      </w:r>
      <w:r w:rsidRPr="00070974">
        <w:rPr>
          <w:rFonts w:ascii="Times New Roman" w:hAnsi="Times New Roman"/>
          <w:sz w:val="24"/>
          <w:szCs w:val="24"/>
        </w:rPr>
        <w:t xml:space="preserve">), </w:t>
      </w:r>
      <w:r>
        <w:rPr>
          <w:rFonts w:ascii="Times New Roman" w:hAnsi="Times New Roman"/>
          <w:sz w:val="24"/>
          <w:szCs w:val="24"/>
        </w:rPr>
        <w:t xml:space="preserve">illustrates how the </w:t>
      </w:r>
      <w:r w:rsidRPr="00070974">
        <w:rPr>
          <w:rFonts w:ascii="Times New Roman" w:hAnsi="Times New Roman"/>
          <w:sz w:val="24"/>
          <w:szCs w:val="24"/>
        </w:rPr>
        <w:t>electrical characteristics of TFT is degraded due to passivation layer. Many researchers have studied the mechanism of passivation layer to solve these issues of IGZO TFTs using N</w:t>
      </w:r>
      <w:r w:rsidRPr="00070974">
        <w:rPr>
          <w:rFonts w:ascii="Times New Roman" w:hAnsi="Times New Roman"/>
          <w:sz w:val="24"/>
          <w:szCs w:val="24"/>
          <w:vertAlign w:val="subscript"/>
        </w:rPr>
        <w:t>2</w:t>
      </w:r>
      <w:r w:rsidRPr="00070974">
        <w:rPr>
          <w:rFonts w:ascii="Times New Roman" w:hAnsi="Times New Roman"/>
          <w:sz w:val="24"/>
          <w:szCs w:val="24"/>
        </w:rPr>
        <w:t>O surface treatment before passivation deposition, O</w:t>
      </w:r>
      <w:r w:rsidRPr="00070974">
        <w:rPr>
          <w:rFonts w:ascii="Times New Roman" w:hAnsi="Times New Roman"/>
          <w:sz w:val="24"/>
          <w:szCs w:val="24"/>
          <w:vertAlign w:val="subscript"/>
        </w:rPr>
        <w:t>2</w:t>
      </w:r>
      <w:r w:rsidRPr="00070974">
        <w:rPr>
          <w:rFonts w:ascii="Times New Roman" w:hAnsi="Times New Roman"/>
          <w:sz w:val="24"/>
          <w:szCs w:val="24"/>
        </w:rPr>
        <w:t xml:space="preserve"> partial pressure control to inhibit O</w:t>
      </w:r>
      <w:r w:rsidRPr="00070974">
        <w:rPr>
          <w:rFonts w:ascii="Times New Roman" w:hAnsi="Times New Roman"/>
          <w:sz w:val="24"/>
          <w:szCs w:val="24"/>
          <w:vertAlign w:val="subscript"/>
        </w:rPr>
        <w:t>2</w:t>
      </w:r>
      <w:r w:rsidRPr="00070974">
        <w:rPr>
          <w:rFonts w:ascii="Times New Roman" w:hAnsi="Times New Roman"/>
          <w:sz w:val="24"/>
          <w:szCs w:val="24"/>
        </w:rPr>
        <w:t xml:space="preserve"> </w:t>
      </w:r>
      <w:r w:rsidRPr="00070974">
        <w:rPr>
          <w:rFonts w:ascii="Times New Roman" w:hAnsi="Times New Roman"/>
          <w:sz w:val="24"/>
          <w:szCs w:val="24"/>
        </w:rPr>
        <w:lastRenderedPageBreak/>
        <w:t xml:space="preserve">desorption on back channel, </w:t>
      </w:r>
      <w:r>
        <w:rPr>
          <w:rFonts w:ascii="Times New Roman" w:hAnsi="Times New Roman"/>
          <w:sz w:val="24"/>
          <w:szCs w:val="24"/>
        </w:rPr>
        <w:t xml:space="preserve">and investigating a </w:t>
      </w:r>
      <w:r w:rsidRPr="00070974">
        <w:rPr>
          <w:rFonts w:ascii="Times New Roman" w:hAnsi="Times New Roman"/>
          <w:sz w:val="24"/>
          <w:szCs w:val="24"/>
        </w:rPr>
        <w:t xml:space="preserve">variety passivation materials and deposition method techniques </w:t>
      </w:r>
      <w:r w:rsidRPr="00070974">
        <w:rPr>
          <w:rFonts w:ascii="Times New Roman" w:hAnsi="Times New Roman"/>
          <w:sz w:val="24"/>
          <w:szCs w:val="24"/>
        </w:rPr>
        <w:fldChar w:fldCharType="begin">
          <w:fldData xml:space="preserve">PEVuZE5vdGU+PENpdGU+PEF1dGhvcj5DaG9pPC9BdXRob3I+PFllYXI+MjAxMjwvWWVhcj48UmVj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PEVuZE5vdGU+PENpdGU+PEF1dGhvcj5DaG9pPC9BdXRob3I+PFllYXI+MjAxMjwvWWVhcj48UmVj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070974">
        <w:rPr>
          <w:rFonts w:ascii="Times New Roman" w:hAnsi="Times New Roman"/>
          <w:sz w:val="24"/>
          <w:szCs w:val="24"/>
        </w:rPr>
      </w:r>
      <w:r w:rsidRPr="00070974">
        <w:rPr>
          <w:rFonts w:ascii="Times New Roman" w:hAnsi="Times New Roman"/>
          <w:sz w:val="24"/>
          <w:szCs w:val="24"/>
        </w:rPr>
        <w:fldChar w:fldCharType="separate"/>
      </w:r>
      <w:r w:rsidR="00472842">
        <w:rPr>
          <w:rFonts w:ascii="Times New Roman" w:hAnsi="Times New Roman"/>
          <w:noProof/>
          <w:sz w:val="24"/>
          <w:szCs w:val="24"/>
        </w:rPr>
        <w:t>[</w:t>
      </w:r>
      <w:hyperlink w:anchor="_ENREF_75" w:tooltip="Kwon, 2011 #155" w:history="1">
        <w:r w:rsidR="00472842">
          <w:rPr>
            <w:rFonts w:ascii="Times New Roman" w:hAnsi="Times New Roman"/>
            <w:noProof/>
            <w:sz w:val="24"/>
            <w:szCs w:val="24"/>
          </w:rPr>
          <w:t>75</w:t>
        </w:r>
      </w:hyperlink>
      <w:r w:rsidR="00472842">
        <w:rPr>
          <w:rFonts w:ascii="Times New Roman" w:hAnsi="Times New Roman"/>
          <w:noProof/>
          <w:sz w:val="24"/>
          <w:szCs w:val="24"/>
        </w:rPr>
        <w:t>,</w:t>
      </w:r>
      <w:hyperlink w:anchor="_ENREF_81" w:tooltip="Choi, 2012 #6150" w:history="1">
        <w:r w:rsidR="00472842">
          <w:rPr>
            <w:rFonts w:ascii="Times New Roman" w:hAnsi="Times New Roman"/>
            <w:noProof/>
            <w:sz w:val="24"/>
            <w:szCs w:val="24"/>
          </w:rPr>
          <w:t>81-84</w:t>
        </w:r>
      </w:hyperlink>
      <w:r w:rsidR="00472842">
        <w:rPr>
          <w:rFonts w:ascii="Times New Roman" w:hAnsi="Times New Roman"/>
          <w:noProof/>
          <w:sz w:val="24"/>
          <w:szCs w:val="24"/>
        </w:rPr>
        <w:t>]</w:t>
      </w:r>
      <w:r w:rsidRPr="00070974">
        <w:rPr>
          <w:rFonts w:ascii="Times New Roman" w:hAnsi="Times New Roman"/>
          <w:sz w:val="24"/>
          <w:szCs w:val="24"/>
        </w:rPr>
        <w:fldChar w:fldCharType="end"/>
      </w:r>
      <w:r w:rsidRPr="00070974">
        <w:rPr>
          <w:rFonts w:ascii="Times New Roman" w:hAnsi="Times New Roman"/>
          <w:sz w:val="24"/>
          <w:szCs w:val="24"/>
        </w:rPr>
        <w:t>.</w:t>
      </w:r>
      <w:r>
        <w:rPr>
          <w:rFonts w:ascii="Times New Roman" w:hAnsi="Times New Roman" w:hint="eastAsia"/>
          <w:sz w:val="24"/>
          <w:szCs w:val="24"/>
        </w:rPr>
        <w:t xml:space="preserve"> In this chapter, we investigate the characteristics of TFTs with different passivation materials and deposition methods. And then, we will optimize the characterization of PECVD SiO</w:t>
      </w:r>
      <w:r w:rsidRPr="008C3F0A">
        <w:rPr>
          <w:rFonts w:ascii="Times New Roman" w:hAnsi="Times New Roman" w:hint="eastAsia"/>
          <w:sz w:val="24"/>
          <w:szCs w:val="24"/>
          <w:vertAlign w:val="subscript"/>
        </w:rPr>
        <w:t>2</w:t>
      </w:r>
      <w:r>
        <w:rPr>
          <w:rFonts w:ascii="Times New Roman" w:hAnsi="Times New Roman" w:hint="eastAsia"/>
          <w:sz w:val="24"/>
          <w:szCs w:val="24"/>
        </w:rPr>
        <w:t xml:space="preserve"> passivation and study the mechanism of hydrogen and oxygen concentration changes during PECVD SiO</w:t>
      </w:r>
      <w:r w:rsidRPr="00F655F4">
        <w:rPr>
          <w:rFonts w:ascii="Times New Roman" w:hAnsi="Times New Roman" w:hint="eastAsia"/>
          <w:sz w:val="24"/>
          <w:szCs w:val="24"/>
          <w:vertAlign w:val="subscript"/>
        </w:rPr>
        <w:t>2</w:t>
      </w:r>
      <w:r>
        <w:rPr>
          <w:rFonts w:ascii="Times New Roman" w:hAnsi="Times New Roman" w:hint="eastAsia"/>
          <w:sz w:val="24"/>
          <w:szCs w:val="24"/>
        </w:rPr>
        <w:t xml:space="preserve"> passivation layer.</w:t>
      </w:r>
    </w:p>
    <w:p w:rsidR="00281A7B" w:rsidRPr="00F3441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keepNext/>
        <w:spacing w:line="480" w:lineRule="auto"/>
        <w:jc w:val="center"/>
      </w:pPr>
      <w:r w:rsidRPr="00F3441B">
        <w:rPr>
          <w:noProof/>
        </w:rPr>
        <w:lastRenderedPageBreak/>
        <w:drawing>
          <wp:inline distT="0" distB="0" distL="0" distR="0" wp14:anchorId="4A678711" wp14:editId="00B57F55">
            <wp:extent cx="5944870" cy="3100738"/>
            <wp:effectExtent l="0" t="0" r="0" b="444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944870" cy="3100738"/>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proofErr w:type="gramStart"/>
      <w:r w:rsidRPr="00E730B7">
        <w:rPr>
          <w:rFonts w:ascii="Times New Roman" w:hAnsi="Times New Roman"/>
          <w:sz w:val="24"/>
          <w:szCs w:val="24"/>
        </w:rPr>
        <w:t>Figure 4-1.</w:t>
      </w:r>
      <w:proofErr w:type="gramEnd"/>
      <w:r w:rsidRPr="00E730B7">
        <w:rPr>
          <w:rFonts w:ascii="Times New Roman" w:hAnsi="Times New Roman"/>
          <w:sz w:val="24"/>
          <w:szCs w:val="24"/>
        </w:rPr>
        <w:t xml:space="preserve"> (a) Schematic showing the electric field induced adsorption of oxygen molecules from the ambient atmosphere (b) Schematic showing the electric field induced desorption of water molecules into the ambient atmosphere</w:t>
      </w:r>
    </w:p>
    <w:p w:rsidR="00472842" w:rsidRDefault="00472842" w:rsidP="00225D1A">
      <w:pPr>
        <w:spacing w:line="480" w:lineRule="auto"/>
        <w:jc w:val="both"/>
        <w:rPr>
          <w:rFonts w:ascii="Times New Roman" w:hAnsi="Times New Roman"/>
          <w:sz w:val="24"/>
          <w:szCs w:val="24"/>
        </w:rPr>
      </w:pPr>
      <w:proofErr w:type="spellStart"/>
      <w:r w:rsidRPr="00472842">
        <w:rPr>
          <w:rFonts w:ascii="Times New Roman" w:hAnsi="Times New Roman" w:hint="eastAsia"/>
          <w:i/>
          <w:sz w:val="24"/>
          <w:szCs w:val="24"/>
        </w:rPr>
        <w:t>Jeong</w:t>
      </w:r>
      <w:proofErr w:type="spellEnd"/>
      <w:r w:rsidRPr="00472842">
        <w:rPr>
          <w:rFonts w:ascii="Times New Roman" w:hAnsi="Times New Roman" w:hint="eastAsia"/>
          <w:i/>
          <w:sz w:val="24"/>
          <w:szCs w:val="24"/>
        </w:rPr>
        <w:t xml:space="preserve"> et al, Applied Physics Letters, Vol. 93, Issue 12 (2008)</w:t>
      </w:r>
      <w:r>
        <w:rPr>
          <w:rFonts w:ascii="Times New Roman" w:hAnsi="Times New Roman" w:hint="eastAsia"/>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&lt;EndNote&gt;&lt;Cite&gt;&lt;Author&gt;Jeong&lt;/Author&gt;&lt;Year&gt;2008&lt;/Year&gt;&lt;RecNum&gt;305&lt;/RecNum&gt;&lt;DisplayText&gt;[80]&lt;/DisplayText&gt;&lt;record&gt;&lt;rec-number&gt;305&lt;/rec-number&gt;&lt;foreign-keys&gt;&lt;key app="EN" db-id="trr0vxati0xawsee05evpz24zzaxvwxzzra2"&gt;305&lt;/key&gt;&lt;/foreign-keys&gt;&lt;ref-type name="Journal Article"&gt;17&lt;/ref-type&gt;&lt;contributors&gt;&lt;authors&gt;&lt;author&gt;Jeong, J. K.&lt;/author&gt;&lt;author&gt;Yang, H. W.&lt;/author&gt;&lt;author&gt;Jeong, J. H.&lt;/author&gt;&lt;author&gt;Mo, Y. G.&lt;/author&gt;&lt;author&gt;Kim, H. D.&lt;/author&gt;&lt;/authors&gt;&lt;/contributors&gt;&lt;auth-address&gt;Jeong, JK&amp;#xD;Samsung SDI Co LTD, Corp R&amp;amp;D Ctr, 428-5 Gongse Dong, Yongin 449902, Gyeonggi Do, South Korea&amp;#xD;Samsung SDI Co LTD, Corp R&amp;amp;D Ctr, 428-5 Gongse Dong, Yongin 449902, Gyeonggi Do, South Korea&amp;#xD;Samsung SDI Co LTD, Corp R&amp;amp;D Ctr, Yongin 449902, Gyeonggi Do, South Korea&lt;/auth-address&gt;&lt;titles&gt;&lt;title&gt;Origin of threshold voltage instability in indium-gallium-zinc oxide thin film transistors&lt;/title&gt;&lt;secondary-title&gt;Applied Physics Letters&lt;/secondary-title&gt;&lt;alt-title&gt;Appl Phys Lett&lt;/alt-title&gt;&lt;/titles&gt;&lt;periodical&gt;&lt;full-title&gt;Applied Physics Letters&lt;/full-title&gt;&lt;/periodical&gt;&lt;volume&gt;93&lt;/volume&gt;&lt;number&gt;12&lt;/number&gt;&lt;keywords&gt;&lt;keyword&gt;electronic transport&lt;/keyword&gt;&lt;keyword&gt;room-temperature&lt;/keyword&gt;&lt;keyword&gt;nanowires&lt;/keyword&gt;&lt;/keywords&gt;&lt;dates&gt;&lt;year&gt;2008&lt;/year&gt;&lt;pub-dates&gt;&lt;date&gt;Sep 22&lt;/date&gt;&lt;/pub-dates&gt;&lt;/dates&gt;&lt;isbn&gt;0003-6951&lt;/isbn&gt;&lt;accession-num&gt;ISI:000259799100101&lt;/accession-num&gt;&lt;urls&gt;&lt;related-urls&gt;&lt;url&gt;&amp;lt;Go to ISI&amp;gt;://000259799100101&lt;/url&gt;&lt;/related-urls&gt;&lt;/urls&gt;&lt;electronic-resource-num&gt;Artn 123508&amp;#xD;Doi 10.1063/1.2990657&lt;/electronic-resource-num&gt;&lt;language&gt;English&lt;/language&gt;&lt;/record&gt;&lt;/Cite&gt;&lt;/EndNote&gt;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80" w:tooltip="Jeong, 2008 #305" w:history="1">
        <w:r>
          <w:rPr>
            <w:rFonts w:ascii="Times New Roman" w:hAnsi="Times New Roman"/>
            <w:noProof/>
            <w:sz w:val="24"/>
            <w:szCs w:val="24"/>
          </w:rPr>
          <w:t>80</w:t>
        </w:r>
      </w:hyperlink>
      <w:r>
        <w:rPr>
          <w:rFonts w:ascii="Times New Roman" w:hAnsi="Times New Roman"/>
          <w:noProof/>
          <w:sz w:val="24"/>
          <w:szCs w:val="24"/>
        </w:rPr>
        <w:t>]</w:t>
      </w:r>
      <w:r>
        <w:rPr>
          <w:rFonts w:ascii="Times New Roman" w:hAnsi="Times New Roman"/>
          <w:sz w:val="24"/>
          <w:szCs w:val="24"/>
        </w:rPr>
        <w:fldChar w:fldCharType="end"/>
      </w:r>
    </w:p>
    <w:p w:rsidR="00281A7B" w:rsidRDefault="00281A7B" w:rsidP="00225D1A">
      <w:pPr>
        <w:spacing w:line="480" w:lineRule="auto"/>
        <w:jc w:val="both"/>
        <w:rPr>
          <w:rFonts w:ascii="Times New Roman" w:hAnsi="Times New Roman"/>
          <w:sz w:val="24"/>
          <w:szCs w:val="24"/>
        </w:rPr>
      </w:pPr>
    </w:p>
    <w:p w:rsidR="00281A7B" w:rsidRPr="00E730B7" w:rsidRDefault="00281A7B" w:rsidP="00225D1A">
      <w:pPr>
        <w:spacing w:line="480" w:lineRule="auto"/>
        <w:jc w:val="both"/>
        <w:rPr>
          <w:rFonts w:ascii="Times New Roman" w:hAnsi="Times New Roman"/>
          <w:sz w:val="24"/>
          <w:szCs w:val="24"/>
        </w:rPr>
      </w:pPr>
    </w:p>
    <w:p w:rsidR="00281A7B" w:rsidRDefault="00281A7B" w:rsidP="00225D1A">
      <w:pPr>
        <w:keepNext/>
        <w:spacing w:line="480" w:lineRule="auto"/>
        <w:jc w:val="center"/>
      </w:pPr>
      <w:r w:rsidRPr="00F3441B">
        <w:rPr>
          <w:noProof/>
        </w:rPr>
        <w:lastRenderedPageBreak/>
        <w:drawing>
          <wp:inline distT="0" distB="0" distL="0" distR="0" wp14:anchorId="4DE27F6C" wp14:editId="053F3E23">
            <wp:extent cx="5944870" cy="3288947"/>
            <wp:effectExtent l="0" t="0" r="0" b="6985"/>
            <wp:docPr id="21577" name="그림 2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5944870" cy="3288947"/>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proofErr w:type="gramStart"/>
      <w:r w:rsidRPr="00E730B7">
        <w:rPr>
          <w:rFonts w:ascii="Times New Roman" w:hAnsi="Times New Roman"/>
          <w:sz w:val="24"/>
          <w:szCs w:val="24"/>
        </w:rPr>
        <w:t>Figure 4-2.</w:t>
      </w:r>
      <w:proofErr w:type="gramEnd"/>
      <w:r w:rsidRPr="00E730B7">
        <w:rPr>
          <w:rFonts w:ascii="Times New Roman" w:hAnsi="Times New Roman"/>
          <w:sz w:val="24"/>
          <w:szCs w:val="24"/>
        </w:rPr>
        <w:t xml:space="preserve"> (a) Schematic showing the electric field induced desorption of water molecules into the ambient atmosphere (b) Transfer curve change before passivation layer and after passivation layer</w:t>
      </w:r>
    </w:p>
    <w:p w:rsidR="00472842" w:rsidRDefault="00472842" w:rsidP="00225D1A">
      <w:pPr>
        <w:spacing w:line="480" w:lineRule="auto"/>
        <w:jc w:val="both"/>
        <w:rPr>
          <w:rFonts w:ascii="Times New Roman" w:hAnsi="Times New Roman"/>
          <w:sz w:val="24"/>
          <w:szCs w:val="24"/>
        </w:rPr>
      </w:pPr>
      <w:r w:rsidRPr="00472842">
        <w:rPr>
          <w:rFonts w:ascii="Times New Roman" w:hAnsi="Times New Roman" w:hint="eastAsia"/>
          <w:i/>
          <w:sz w:val="24"/>
          <w:szCs w:val="24"/>
        </w:rPr>
        <w:t>Hong et al, AVS, Vol. 23, Issue 6, Pages L25-27 (2005)</w:t>
      </w:r>
      <w:r>
        <w:rPr>
          <w:rFonts w:ascii="Times New Roman" w:hAnsi="Times New Roman" w:hint="eastAsia"/>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&lt;EndNote&gt;&lt;Cite&gt;&lt;Author&gt;Hong&lt;/Author&gt;&lt;Year&gt;2005&lt;/Year&gt;&lt;RecNum&gt;340&lt;/RecNum&gt;&lt;DisplayText&gt;[79]&lt;/DisplayText&gt;&lt;record&gt;&lt;rec-number&gt;340&lt;/rec-number&gt;&lt;foreign-keys&gt;&lt;key app="EN" db-id="trr0vxati0xawsee05evpz24zzaxvwxzzra2"&gt;340&lt;/key&gt;&lt;/foreign-keys&gt;&lt;ref-type name="Journal Article"&gt;17&lt;/ref-type&gt;&lt;contributors&gt;&lt;authors&gt;&lt;author&gt;Hong, David&lt;/author&gt;&lt;author&gt;Wager, John F.&lt;/author&gt;&lt;/authors&gt;&lt;/contributors&gt;&lt;titles&gt;&lt;title&gt;Passivation of zinc--tin--oxide thin-film transistors&lt;/title&gt;&lt;secondary-title&gt;Journal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Structures&lt;/full-title&gt;&lt;/periodical&gt;&lt;pages&gt;L25-L27&lt;/pages&gt;&lt;volume&gt;23&lt;/volume&gt;&lt;number&gt;6&lt;/number&gt;&lt;keywords&gt;&lt;keyword&gt;zinc compounds&lt;/keyword&gt;&lt;keyword&gt;silicon compounds&lt;/keyword&gt;&lt;keyword&gt;calcium compounds&lt;/keyword&gt;&lt;keyword&gt;germanium compounds&lt;/keyword&gt;&lt;keyword&gt;strontium compounds&lt;/keyword&gt;&lt;keyword&gt;antimony compounds&lt;/keyword&gt;&lt;keyword&gt;thin film transistors&lt;/keyword&gt;&lt;keyword&gt;dielectric materials&lt;/keyword&gt;&lt;keyword&gt;passivation&lt;/keyword&gt;&lt;keyword&gt;annealing&lt;/keyword&gt;&lt;keyword&gt;vacuum deposition&lt;/keyword&gt;&lt;/keywords&gt;&lt;dates&gt;&lt;year&gt;2005&lt;/year&gt;&lt;/dates&gt;&lt;publisher&gt;AVS&lt;/publisher&gt;&lt;urls&gt;&lt;related-urls&gt;&lt;url&gt;http://dx.doi.org/10.1116/1.2127954&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9" w:tooltip="Hong, 2005 #340" w:history="1">
        <w:r>
          <w:rPr>
            <w:rFonts w:ascii="Times New Roman" w:hAnsi="Times New Roman"/>
            <w:noProof/>
            <w:sz w:val="24"/>
            <w:szCs w:val="24"/>
          </w:rPr>
          <w:t>79</w:t>
        </w:r>
      </w:hyperlink>
      <w:r>
        <w:rPr>
          <w:rFonts w:ascii="Times New Roman" w:hAnsi="Times New Roman"/>
          <w:noProof/>
          <w:sz w:val="24"/>
          <w:szCs w:val="24"/>
        </w:rPr>
        <w:t>]</w:t>
      </w:r>
      <w:r>
        <w:rPr>
          <w:rFonts w:ascii="Times New Roman" w:hAnsi="Times New Roman"/>
          <w:sz w:val="24"/>
          <w:szCs w:val="24"/>
        </w:rPr>
        <w:fldChar w:fldCharType="end"/>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4.2 Characterization of IGZO TFTs with different passivation layer</w:t>
      </w:r>
    </w:p>
    <w:p w:rsidR="00281A7B"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Currently, many researchers have studied the different materials </w:t>
      </w:r>
      <w:r>
        <w:rPr>
          <w:rFonts w:ascii="Times New Roman" w:hAnsi="Times New Roman"/>
          <w:sz w:val="24"/>
          <w:szCs w:val="24"/>
        </w:rPr>
        <w:t>for</w:t>
      </w:r>
      <w:r>
        <w:rPr>
          <w:rFonts w:ascii="Times New Roman" w:hAnsi="Times New Roman" w:hint="eastAsia"/>
          <w:sz w:val="24"/>
          <w:szCs w:val="24"/>
        </w:rPr>
        <w:t xml:space="preserve"> passivation layer</w:t>
      </w:r>
      <w:r>
        <w:rPr>
          <w:rFonts w:ascii="Times New Roman" w:hAnsi="Times New Roman"/>
          <w:sz w:val="24"/>
          <w:szCs w:val="24"/>
        </w:rPr>
        <w:t>s</w:t>
      </w:r>
      <w:r w:rsidR="009A5BEB">
        <w:rPr>
          <w:rFonts w:ascii="Times New Roman" w:hAnsi="Times New Roman" w:hint="eastAsia"/>
          <w:sz w:val="24"/>
          <w:szCs w:val="24"/>
        </w:rPr>
        <w:t xml:space="preserve"> which are</w:t>
      </w:r>
      <w:r>
        <w:rPr>
          <w:rFonts w:ascii="Times New Roman" w:hAnsi="Times New Roman" w:hint="eastAsia"/>
          <w:sz w:val="24"/>
          <w:szCs w:val="24"/>
        </w:rPr>
        <w:t xml:space="preserve"> deposited by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sputter, PECVD, and ALD (atomic layer deposition). There are many result</w:t>
      </w:r>
      <w:r w:rsidR="009A5BEB">
        <w:rPr>
          <w:rFonts w:ascii="Times New Roman" w:hAnsi="Times New Roman" w:hint="eastAsia"/>
          <w:sz w:val="24"/>
          <w:szCs w:val="24"/>
        </w:rPr>
        <w:t>s</w:t>
      </w:r>
      <w:r>
        <w:rPr>
          <w:rFonts w:ascii="Times New Roman" w:hAnsi="Times New Roman" w:hint="eastAsia"/>
          <w:sz w:val="24"/>
          <w:szCs w:val="24"/>
        </w:rPr>
        <w:t xml:space="preserve"> of passivation layer</w:t>
      </w:r>
      <w:r>
        <w:rPr>
          <w:rFonts w:ascii="Times New Roman" w:hAnsi="Times New Roman"/>
          <w:sz w:val="24"/>
          <w:szCs w:val="24"/>
        </w:rPr>
        <w:t>s</w:t>
      </w:r>
      <w:r>
        <w:rPr>
          <w:rFonts w:ascii="Times New Roman" w:hAnsi="Times New Roman" w:hint="eastAsia"/>
          <w:sz w:val="24"/>
          <w:szCs w:val="24"/>
        </w:rPr>
        <w:t xml:space="preserve"> in IGZO TFTs. Even though the ALD Al</w:t>
      </w:r>
      <w:r w:rsidRPr="00BC10E4">
        <w:rPr>
          <w:rFonts w:ascii="Times New Roman" w:hAnsi="Times New Roman" w:hint="eastAsia"/>
          <w:sz w:val="24"/>
          <w:szCs w:val="24"/>
          <w:vertAlign w:val="subscript"/>
        </w:rPr>
        <w:t>2</w:t>
      </w:r>
      <w:r>
        <w:rPr>
          <w:rFonts w:ascii="Times New Roman" w:hAnsi="Times New Roman" w:hint="eastAsia"/>
          <w:sz w:val="24"/>
          <w:szCs w:val="24"/>
        </w:rPr>
        <w:t>O</w:t>
      </w:r>
      <w:r w:rsidRPr="00BC10E4">
        <w:rPr>
          <w:rFonts w:ascii="Times New Roman" w:hAnsi="Times New Roman" w:hint="eastAsia"/>
          <w:sz w:val="24"/>
          <w:szCs w:val="24"/>
          <w:vertAlign w:val="subscript"/>
        </w:rPr>
        <w:t>3</w:t>
      </w:r>
      <w:r>
        <w:rPr>
          <w:rFonts w:ascii="Times New Roman" w:hAnsi="Times New Roman" w:hint="eastAsia"/>
          <w:sz w:val="24"/>
          <w:szCs w:val="24"/>
        </w:rPr>
        <w:t xml:space="preserve"> layer has a good electrical characteristic as passivation layer, this cannot apply the large sized display industry because of the size limitation of ALD system. Therefore we need to develop the sputter or PECVD passivation deposition methods, and proper materials </w:t>
      </w:r>
      <w:r>
        <w:rPr>
          <w:rFonts w:ascii="Times New Roman" w:hAnsi="Times New Roman"/>
          <w:sz w:val="24"/>
          <w:szCs w:val="24"/>
        </w:rPr>
        <w:t xml:space="preserve">for the </w:t>
      </w:r>
      <w:r>
        <w:rPr>
          <w:rFonts w:ascii="Times New Roman" w:hAnsi="Times New Roman" w:hint="eastAsia"/>
          <w:sz w:val="24"/>
          <w:szCs w:val="24"/>
        </w:rPr>
        <w:t xml:space="preserve">passivation layer. We fabricate the common bottom gate structure IGZO TFTs, and then investigate the passivation layer properties </w:t>
      </w:r>
      <w:r>
        <w:rPr>
          <w:rFonts w:ascii="Times New Roman" w:hAnsi="Times New Roman"/>
          <w:sz w:val="24"/>
          <w:szCs w:val="24"/>
        </w:rPr>
        <w:t>for</w:t>
      </w:r>
      <w:r>
        <w:rPr>
          <w:rFonts w:ascii="Times New Roman" w:hAnsi="Times New Roman" w:hint="eastAsia"/>
          <w:sz w:val="24"/>
          <w:szCs w:val="24"/>
        </w:rPr>
        <w:t xml:space="preserve"> different materials (Al</w:t>
      </w:r>
      <w:r w:rsidRPr="00BC10E4">
        <w:rPr>
          <w:rFonts w:ascii="Times New Roman" w:hAnsi="Times New Roman" w:hint="eastAsia"/>
          <w:sz w:val="24"/>
          <w:szCs w:val="24"/>
          <w:vertAlign w:val="subscript"/>
        </w:rPr>
        <w:t>2</w:t>
      </w:r>
      <w:r>
        <w:rPr>
          <w:rFonts w:ascii="Times New Roman" w:hAnsi="Times New Roman" w:hint="eastAsia"/>
          <w:sz w:val="24"/>
          <w:szCs w:val="24"/>
        </w:rPr>
        <w:t>O</w:t>
      </w:r>
      <w:r w:rsidRPr="00BC10E4">
        <w:rPr>
          <w:rFonts w:ascii="Times New Roman" w:hAnsi="Times New Roman" w:hint="eastAsia"/>
          <w:sz w:val="24"/>
          <w:szCs w:val="24"/>
          <w:vertAlign w:val="subscript"/>
        </w:rPr>
        <w:t>3</w:t>
      </w:r>
      <w:r>
        <w:rPr>
          <w:rFonts w:ascii="Times New Roman" w:hAnsi="Times New Roman" w:hint="eastAsia"/>
          <w:sz w:val="24"/>
          <w:szCs w:val="24"/>
        </w:rPr>
        <w:t>, SiO</w:t>
      </w:r>
      <w:r w:rsidRPr="00BC10E4">
        <w:rPr>
          <w:rFonts w:ascii="Times New Roman" w:hAnsi="Times New Roman" w:hint="eastAsia"/>
          <w:sz w:val="24"/>
          <w:szCs w:val="24"/>
          <w:vertAlign w:val="subscript"/>
        </w:rPr>
        <w:t>2</w:t>
      </w:r>
      <w:r>
        <w:rPr>
          <w:rFonts w:ascii="Times New Roman" w:hAnsi="Times New Roman" w:hint="eastAsia"/>
          <w:sz w:val="24"/>
          <w:szCs w:val="24"/>
        </w:rPr>
        <w:t>, Hf</w:t>
      </w:r>
      <w:r w:rsidRPr="00BC10E4">
        <w:rPr>
          <w:rFonts w:ascii="Times New Roman" w:hAnsi="Times New Roman" w:hint="eastAsia"/>
          <w:sz w:val="24"/>
          <w:szCs w:val="24"/>
          <w:vertAlign w:val="subscript"/>
        </w:rPr>
        <w:t>2</w:t>
      </w:r>
      <w:r>
        <w:rPr>
          <w:rFonts w:ascii="Times New Roman" w:hAnsi="Times New Roman" w:hint="eastAsia"/>
          <w:sz w:val="24"/>
          <w:szCs w:val="24"/>
        </w:rPr>
        <w:t>O</w:t>
      </w:r>
      <w:r w:rsidRPr="00BC10E4">
        <w:rPr>
          <w:rFonts w:ascii="Times New Roman" w:hAnsi="Times New Roman" w:hint="eastAsia"/>
          <w:sz w:val="24"/>
          <w:szCs w:val="24"/>
          <w:vertAlign w:val="subscript"/>
        </w:rPr>
        <w:t>3</w:t>
      </w:r>
      <w:r>
        <w:rPr>
          <w:rFonts w:ascii="Times New Roman" w:hAnsi="Times New Roman" w:hint="eastAsia"/>
          <w:sz w:val="24"/>
          <w:szCs w:val="24"/>
        </w:rPr>
        <w:t>, and Y</w:t>
      </w:r>
      <w:r w:rsidRPr="00BC10E4">
        <w:rPr>
          <w:rFonts w:ascii="Times New Roman" w:hAnsi="Times New Roman" w:hint="eastAsia"/>
          <w:sz w:val="24"/>
          <w:szCs w:val="24"/>
          <w:vertAlign w:val="subscript"/>
        </w:rPr>
        <w:t>2</w:t>
      </w:r>
      <w:r>
        <w:rPr>
          <w:rFonts w:ascii="Times New Roman" w:hAnsi="Times New Roman" w:hint="eastAsia"/>
          <w:sz w:val="24"/>
          <w:szCs w:val="24"/>
        </w:rPr>
        <w:t>O</w:t>
      </w:r>
      <w:r w:rsidRPr="00BC10E4">
        <w:rPr>
          <w:rFonts w:ascii="Times New Roman" w:hAnsi="Times New Roman" w:hint="eastAsia"/>
          <w:sz w:val="24"/>
          <w:szCs w:val="24"/>
          <w:vertAlign w:val="subscript"/>
        </w:rPr>
        <w:t>3</w:t>
      </w:r>
      <w:r>
        <w:rPr>
          <w:rFonts w:ascii="Times New Roman" w:hAnsi="Times New Roman" w:hint="eastAsia"/>
          <w:sz w:val="24"/>
          <w:szCs w:val="24"/>
        </w:rPr>
        <w:t xml:space="preserve">). We prepared the low resistivity Si-wafer using the common gate, and the </w:t>
      </w:r>
      <w:r>
        <w:rPr>
          <w:rFonts w:ascii="Times New Roman" w:hAnsi="Times New Roman"/>
          <w:sz w:val="24"/>
          <w:szCs w:val="24"/>
        </w:rPr>
        <w:t>silicon</w:t>
      </w:r>
      <w:r>
        <w:rPr>
          <w:rFonts w:ascii="Times New Roman" w:hAnsi="Times New Roman" w:hint="eastAsia"/>
          <w:sz w:val="24"/>
          <w:szCs w:val="24"/>
        </w:rPr>
        <w:t xml:space="preserve"> </w:t>
      </w:r>
      <w:r w:rsidR="009A5BEB">
        <w:rPr>
          <w:rFonts w:ascii="Times New Roman" w:hAnsi="Times New Roman" w:hint="eastAsia"/>
          <w:sz w:val="24"/>
          <w:szCs w:val="24"/>
        </w:rPr>
        <w:t>d</w:t>
      </w:r>
      <w:r>
        <w:rPr>
          <w:rFonts w:ascii="Times New Roman" w:hAnsi="Times New Roman"/>
          <w:sz w:val="24"/>
          <w:szCs w:val="24"/>
        </w:rPr>
        <w:t>i</w:t>
      </w:r>
      <w:r>
        <w:rPr>
          <w:rFonts w:ascii="Times New Roman" w:hAnsi="Times New Roman" w:hint="eastAsia"/>
          <w:sz w:val="24"/>
          <w:szCs w:val="24"/>
        </w:rPr>
        <w:t>oxide 100nm</w:t>
      </w:r>
      <w:r w:rsidRPr="00410748">
        <w:rPr>
          <w:rFonts w:ascii="Times New Roman" w:hAnsi="Times New Roman" w:hint="eastAsia"/>
          <w:sz w:val="24"/>
          <w:szCs w:val="24"/>
        </w:rPr>
        <w:t xml:space="preserve"> </w:t>
      </w:r>
      <w:r>
        <w:rPr>
          <w:rFonts w:ascii="Times New Roman" w:hAnsi="Times New Roman" w:hint="eastAsia"/>
          <w:sz w:val="24"/>
          <w:szCs w:val="24"/>
        </w:rPr>
        <w:t xml:space="preserve">as gate insulator grown by LPCVD. The 50nm IGZO layer is deposited by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sputter with pO</w:t>
      </w:r>
      <w:r w:rsidRPr="00BC10E4">
        <w:rPr>
          <w:rFonts w:ascii="Times New Roman" w:hAnsi="Times New Roman" w:hint="eastAsia"/>
          <w:sz w:val="24"/>
          <w:szCs w:val="24"/>
          <w:vertAlign w:val="subscript"/>
        </w:rPr>
        <w:t>2</w:t>
      </w:r>
      <w:r>
        <w:rPr>
          <w:rFonts w:ascii="Times New Roman" w:hAnsi="Times New Roman" w:hint="eastAsia"/>
          <w:sz w:val="24"/>
          <w:szCs w:val="24"/>
        </w:rPr>
        <w:t xml:space="preserve"> 40%, power 97W, and working pressure 5m</w:t>
      </w:r>
      <w:r>
        <w:rPr>
          <w:rFonts w:ascii="Times New Roman" w:hAnsi="Times New Roman"/>
          <w:sz w:val="24"/>
          <w:szCs w:val="24"/>
        </w:rPr>
        <w:t>T</w:t>
      </w:r>
      <w:r>
        <w:rPr>
          <w:rFonts w:ascii="Times New Roman" w:hAnsi="Times New Roman" w:hint="eastAsia"/>
          <w:sz w:val="24"/>
          <w:szCs w:val="24"/>
        </w:rPr>
        <w:t xml:space="preserve">orr, and </w:t>
      </w:r>
      <w:r>
        <w:rPr>
          <w:rFonts w:ascii="Times New Roman" w:hAnsi="Times New Roman"/>
          <w:sz w:val="24"/>
          <w:szCs w:val="24"/>
        </w:rPr>
        <w:t>patterned</w:t>
      </w:r>
      <w:r>
        <w:rPr>
          <w:rFonts w:ascii="Times New Roman" w:hAnsi="Times New Roman" w:hint="eastAsia"/>
          <w:sz w:val="24"/>
          <w:szCs w:val="24"/>
        </w:rPr>
        <w:t xml:space="preserve"> by lithography process. Ti/Au (10/100nm) S/D electrode</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are</w:t>
      </w:r>
      <w:r>
        <w:rPr>
          <w:rFonts w:ascii="Times New Roman" w:hAnsi="Times New Roman" w:hint="eastAsia"/>
          <w:sz w:val="24"/>
          <w:szCs w:val="24"/>
        </w:rPr>
        <w:t xml:space="preserve"> deposited by e-beam evaporation, and patter</w:t>
      </w:r>
      <w:r>
        <w:rPr>
          <w:rFonts w:ascii="Times New Roman" w:hAnsi="Times New Roman"/>
          <w:sz w:val="24"/>
          <w:szCs w:val="24"/>
        </w:rPr>
        <w:t>n</w:t>
      </w:r>
      <w:r>
        <w:rPr>
          <w:rFonts w:ascii="Times New Roman" w:hAnsi="Times New Roman" w:hint="eastAsia"/>
          <w:sz w:val="24"/>
          <w:szCs w:val="24"/>
        </w:rPr>
        <w:t xml:space="preserve">ed by lift-off process. Figure 4-3(a) shows the cross-section structure of </w:t>
      </w:r>
      <w:r>
        <w:rPr>
          <w:rFonts w:ascii="Times New Roman" w:hAnsi="Times New Roman"/>
          <w:sz w:val="24"/>
          <w:szCs w:val="24"/>
        </w:rPr>
        <w:t xml:space="preserve">the </w:t>
      </w:r>
      <w:r>
        <w:rPr>
          <w:rFonts w:ascii="Times New Roman" w:hAnsi="Times New Roman" w:hint="eastAsia"/>
          <w:sz w:val="24"/>
          <w:szCs w:val="24"/>
        </w:rPr>
        <w:t xml:space="preserve">samples, and Figure 4-3(b) represents the transfer curve of </w:t>
      </w:r>
      <w:r>
        <w:rPr>
          <w:rFonts w:ascii="Times New Roman" w:hAnsi="Times New Roman"/>
          <w:sz w:val="24"/>
          <w:szCs w:val="24"/>
        </w:rPr>
        <w:t>an</w:t>
      </w:r>
      <w:r>
        <w:rPr>
          <w:rFonts w:ascii="Times New Roman" w:hAnsi="Times New Roman" w:hint="eastAsia"/>
          <w:sz w:val="24"/>
          <w:szCs w:val="24"/>
        </w:rPr>
        <w:t xml:space="preserve"> un-passivated sample. All passivation layers are deposited by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magnetron sputter using different metal sputter targets (Al, Si, Hf, and Y). For the insulator layer (oxide layer) we deposit </w:t>
      </w:r>
      <w:r>
        <w:rPr>
          <w:rFonts w:ascii="Times New Roman" w:hAnsi="Times New Roman"/>
          <w:sz w:val="24"/>
          <w:szCs w:val="24"/>
        </w:rPr>
        <w:t>via</w:t>
      </w:r>
      <w:r>
        <w:rPr>
          <w:rFonts w:ascii="Times New Roman" w:hAnsi="Times New Roman" w:hint="eastAsia"/>
          <w:sz w:val="24"/>
          <w:szCs w:val="24"/>
        </w:rPr>
        <w:t xml:space="preserve"> reacti</w:t>
      </w:r>
      <w:r>
        <w:rPr>
          <w:rFonts w:ascii="Times New Roman" w:hAnsi="Times New Roman"/>
          <w:sz w:val="24"/>
          <w:szCs w:val="24"/>
        </w:rPr>
        <w:t>ve</w:t>
      </w:r>
      <w:r>
        <w:rPr>
          <w:rFonts w:ascii="Times New Roman" w:hAnsi="Times New Roman" w:hint="eastAsia"/>
          <w:sz w:val="24"/>
          <w:szCs w:val="24"/>
        </w:rPr>
        <w:t xml:space="preserve"> sputtering </w:t>
      </w:r>
      <w:r>
        <w:rPr>
          <w:rFonts w:ascii="Times New Roman" w:hAnsi="Times New Roman"/>
          <w:sz w:val="24"/>
          <w:szCs w:val="24"/>
        </w:rPr>
        <w:t>using an</w:t>
      </w:r>
      <w:r>
        <w:rPr>
          <w:rFonts w:ascii="Times New Roman" w:hAnsi="Times New Roman" w:hint="eastAsia"/>
          <w:sz w:val="24"/>
          <w:szCs w:val="24"/>
        </w:rPr>
        <w:t xml:space="preserve"> Ar + O</w:t>
      </w:r>
      <w:r w:rsidRPr="005F709F">
        <w:rPr>
          <w:rFonts w:ascii="Times New Roman" w:hAnsi="Times New Roman" w:hint="eastAsia"/>
          <w:sz w:val="24"/>
          <w:szCs w:val="24"/>
          <w:vertAlign w:val="subscript"/>
        </w:rPr>
        <w:t>2</w:t>
      </w:r>
      <w:r>
        <w:rPr>
          <w:rFonts w:ascii="Times New Roman" w:hAnsi="Times New Roman" w:hint="eastAsia"/>
          <w:sz w:val="24"/>
          <w:szCs w:val="24"/>
        </w:rPr>
        <w:t xml:space="preserve"> mixture gas. Before the deposition of passivation layer, we check the </w:t>
      </w:r>
      <w:r>
        <w:rPr>
          <w:rFonts w:ascii="Times New Roman" w:hAnsi="Times New Roman"/>
          <w:sz w:val="24"/>
          <w:szCs w:val="24"/>
        </w:rPr>
        <w:t>hysteresis</w:t>
      </w:r>
      <w:r>
        <w:rPr>
          <w:rFonts w:ascii="Times New Roman" w:hAnsi="Times New Roman" w:hint="eastAsia"/>
          <w:sz w:val="24"/>
          <w:szCs w:val="24"/>
        </w:rPr>
        <w:t xml:space="preserve"> curves with oxygen amount (sccm) of each metal target and optimize the deposition condition of these passivation layers, and we use the deposi</w:t>
      </w:r>
      <w:r w:rsidR="009A5BEB">
        <w:rPr>
          <w:rFonts w:ascii="Times New Roman" w:hAnsi="Times New Roman" w:hint="eastAsia"/>
          <w:sz w:val="24"/>
          <w:szCs w:val="24"/>
        </w:rPr>
        <w:t>tion condition as shown the dash</w:t>
      </w:r>
      <w:r>
        <w:rPr>
          <w:rFonts w:ascii="Times New Roman" w:hAnsi="Times New Roman" w:hint="eastAsia"/>
          <w:sz w:val="24"/>
          <w:szCs w:val="24"/>
        </w:rPr>
        <w:t xml:space="preserve"> line on Figure 4-4. Table 4-1 represents the sputter condition of different passivation layers. The transfer characteristics of four kinds of passivation layers deposited by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sputter</w:t>
      </w:r>
      <w:r>
        <w:rPr>
          <w:rFonts w:ascii="Times New Roman" w:hAnsi="Times New Roman"/>
          <w:sz w:val="24"/>
          <w:szCs w:val="24"/>
        </w:rPr>
        <w:t>ing</w:t>
      </w:r>
      <w:r>
        <w:rPr>
          <w:rFonts w:ascii="Times New Roman" w:hAnsi="Times New Roman" w:hint="eastAsia"/>
          <w:sz w:val="24"/>
          <w:szCs w:val="24"/>
        </w:rPr>
        <w:t xml:space="preserve"> are shown in Figure 4-5. Al</w:t>
      </w:r>
      <w:r w:rsidRPr="00AD6B6B">
        <w:rPr>
          <w:rFonts w:ascii="Times New Roman" w:hAnsi="Times New Roman" w:hint="eastAsia"/>
          <w:sz w:val="24"/>
          <w:szCs w:val="24"/>
          <w:vertAlign w:val="subscript"/>
        </w:rPr>
        <w:t>2</w:t>
      </w:r>
      <w:r>
        <w:rPr>
          <w:rFonts w:ascii="Times New Roman" w:hAnsi="Times New Roman" w:hint="eastAsia"/>
          <w:sz w:val="24"/>
          <w:szCs w:val="24"/>
        </w:rPr>
        <w:t>O</w:t>
      </w:r>
      <w:r w:rsidRPr="00AD6B6B">
        <w:rPr>
          <w:rFonts w:ascii="Times New Roman" w:hAnsi="Times New Roman" w:hint="eastAsia"/>
          <w:sz w:val="24"/>
          <w:szCs w:val="24"/>
          <w:vertAlign w:val="subscript"/>
        </w:rPr>
        <w:t>3</w:t>
      </w:r>
      <w:r>
        <w:rPr>
          <w:rFonts w:ascii="Times New Roman" w:hAnsi="Times New Roman" w:hint="eastAsia"/>
          <w:sz w:val="24"/>
          <w:szCs w:val="24"/>
        </w:rPr>
        <w:t xml:space="preserve"> and Hf</w:t>
      </w:r>
      <w:r w:rsidRPr="00AD6B6B">
        <w:rPr>
          <w:rFonts w:ascii="Times New Roman" w:hAnsi="Times New Roman" w:hint="eastAsia"/>
          <w:sz w:val="24"/>
          <w:szCs w:val="24"/>
          <w:vertAlign w:val="subscript"/>
        </w:rPr>
        <w:t>2</w:t>
      </w:r>
      <w:r>
        <w:rPr>
          <w:rFonts w:ascii="Times New Roman" w:hAnsi="Times New Roman" w:hint="eastAsia"/>
          <w:sz w:val="24"/>
          <w:szCs w:val="24"/>
        </w:rPr>
        <w:t>O</w:t>
      </w:r>
      <w:r w:rsidRPr="00AD6B6B">
        <w:rPr>
          <w:rFonts w:ascii="Times New Roman" w:hAnsi="Times New Roman" w:hint="eastAsia"/>
          <w:sz w:val="24"/>
          <w:szCs w:val="24"/>
          <w:vertAlign w:val="subscript"/>
        </w:rPr>
        <w:t>3</w:t>
      </w:r>
      <w:r>
        <w:rPr>
          <w:rFonts w:ascii="Times New Roman" w:hAnsi="Times New Roman" w:hint="eastAsia"/>
          <w:sz w:val="24"/>
          <w:szCs w:val="24"/>
        </w:rPr>
        <w:t xml:space="preserve"> passivation layer have a good electrical </w:t>
      </w:r>
      <w:r>
        <w:rPr>
          <w:rFonts w:ascii="Times New Roman" w:hAnsi="Times New Roman"/>
          <w:sz w:val="24"/>
          <w:szCs w:val="24"/>
        </w:rPr>
        <w:t>property</w:t>
      </w:r>
      <w:r>
        <w:rPr>
          <w:rFonts w:ascii="Times New Roman" w:hAnsi="Times New Roman" w:hint="eastAsia"/>
          <w:sz w:val="24"/>
          <w:szCs w:val="24"/>
        </w:rPr>
        <w:t xml:space="preserve"> except the back-channel </w:t>
      </w:r>
      <w:r>
        <w:rPr>
          <w:rFonts w:ascii="Times New Roman" w:hAnsi="Times New Roman" w:hint="eastAsia"/>
          <w:sz w:val="24"/>
          <w:szCs w:val="24"/>
        </w:rPr>
        <w:lastRenderedPageBreak/>
        <w:t>effects because of ion damage during the sputter deposition. However, SiO</w:t>
      </w:r>
      <w:r w:rsidRPr="00AD6B6B">
        <w:rPr>
          <w:rFonts w:ascii="Times New Roman" w:hAnsi="Times New Roman" w:hint="eastAsia"/>
          <w:sz w:val="24"/>
          <w:szCs w:val="24"/>
          <w:vertAlign w:val="subscript"/>
        </w:rPr>
        <w:t>2</w:t>
      </w:r>
      <w:r>
        <w:rPr>
          <w:rFonts w:ascii="Times New Roman" w:hAnsi="Times New Roman" w:hint="eastAsia"/>
          <w:sz w:val="24"/>
          <w:szCs w:val="24"/>
        </w:rPr>
        <w:t xml:space="preserve"> and Y</w:t>
      </w:r>
      <w:r w:rsidRPr="00AD6B6B">
        <w:rPr>
          <w:rFonts w:ascii="Times New Roman" w:hAnsi="Times New Roman" w:hint="eastAsia"/>
          <w:sz w:val="24"/>
          <w:szCs w:val="24"/>
          <w:vertAlign w:val="subscript"/>
        </w:rPr>
        <w:t>2</w:t>
      </w:r>
      <w:r>
        <w:rPr>
          <w:rFonts w:ascii="Times New Roman" w:hAnsi="Times New Roman" w:hint="eastAsia"/>
          <w:sz w:val="24"/>
          <w:szCs w:val="24"/>
        </w:rPr>
        <w:t>O</w:t>
      </w:r>
      <w:r w:rsidRPr="00AD6B6B">
        <w:rPr>
          <w:rFonts w:ascii="Times New Roman" w:hAnsi="Times New Roman" w:hint="eastAsia"/>
          <w:sz w:val="24"/>
          <w:szCs w:val="24"/>
          <w:vertAlign w:val="subscript"/>
        </w:rPr>
        <w:t>3</w:t>
      </w:r>
      <w:r>
        <w:rPr>
          <w:rFonts w:ascii="Times New Roman" w:hAnsi="Times New Roman" w:hint="eastAsia"/>
          <w:sz w:val="24"/>
          <w:szCs w:val="24"/>
        </w:rPr>
        <w:t xml:space="preserve"> degrade the TFT characteristics because of </w:t>
      </w:r>
      <w:r>
        <w:rPr>
          <w:rFonts w:ascii="Times New Roman" w:hAnsi="Times New Roman"/>
          <w:sz w:val="24"/>
          <w:szCs w:val="24"/>
        </w:rPr>
        <w:t xml:space="preserve">the </w:t>
      </w:r>
      <w:r>
        <w:rPr>
          <w:rFonts w:ascii="Times New Roman" w:hAnsi="Times New Roman" w:hint="eastAsia"/>
          <w:sz w:val="24"/>
          <w:szCs w:val="24"/>
        </w:rPr>
        <w:t xml:space="preserve">passivation layer. </w:t>
      </w:r>
    </w:p>
    <w:p w:rsidR="00281A7B"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t xml:space="preserve">Table 4-2 represents the specific electrical TFT characteristics of different passivation layers. We can explain the effect on the different passivation layers and electrical property in this experiment. Even though good characteristics </w:t>
      </w:r>
      <w:r>
        <w:rPr>
          <w:rFonts w:ascii="Times New Roman" w:hAnsi="Times New Roman"/>
          <w:sz w:val="24"/>
          <w:szCs w:val="24"/>
        </w:rPr>
        <w:t>for</w:t>
      </w:r>
      <w:r>
        <w:rPr>
          <w:rFonts w:ascii="Times New Roman" w:hAnsi="Times New Roman" w:hint="eastAsia"/>
          <w:sz w:val="24"/>
          <w:szCs w:val="24"/>
        </w:rPr>
        <w:t xml:space="preserve"> Al</w:t>
      </w:r>
      <w:r w:rsidRPr="00AD6B6B">
        <w:rPr>
          <w:rFonts w:ascii="Times New Roman" w:hAnsi="Times New Roman" w:hint="eastAsia"/>
          <w:sz w:val="24"/>
          <w:szCs w:val="24"/>
          <w:vertAlign w:val="subscript"/>
        </w:rPr>
        <w:t>2</w:t>
      </w:r>
      <w:r>
        <w:rPr>
          <w:rFonts w:ascii="Times New Roman" w:hAnsi="Times New Roman" w:hint="eastAsia"/>
          <w:sz w:val="24"/>
          <w:szCs w:val="24"/>
        </w:rPr>
        <w:t>O</w:t>
      </w:r>
      <w:r w:rsidRPr="00AD6B6B">
        <w:rPr>
          <w:rFonts w:ascii="Times New Roman" w:hAnsi="Times New Roman" w:hint="eastAsia"/>
          <w:sz w:val="24"/>
          <w:szCs w:val="24"/>
          <w:vertAlign w:val="subscript"/>
        </w:rPr>
        <w:t>3</w:t>
      </w:r>
      <w:r>
        <w:rPr>
          <w:rFonts w:ascii="Times New Roman" w:hAnsi="Times New Roman" w:hint="eastAsia"/>
          <w:sz w:val="24"/>
          <w:szCs w:val="24"/>
        </w:rPr>
        <w:t xml:space="preserve"> and Hf</w:t>
      </w:r>
      <w:r w:rsidRPr="00AD6B6B">
        <w:rPr>
          <w:rFonts w:ascii="Times New Roman" w:hAnsi="Times New Roman" w:hint="eastAsia"/>
          <w:sz w:val="24"/>
          <w:szCs w:val="24"/>
          <w:vertAlign w:val="subscript"/>
        </w:rPr>
        <w:t>2</w:t>
      </w:r>
      <w:r>
        <w:rPr>
          <w:rFonts w:ascii="Times New Roman" w:hAnsi="Times New Roman" w:hint="eastAsia"/>
          <w:sz w:val="24"/>
          <w:szCs w:val="24"/>
        </w:rPr>
        <w:t>O</w:t>
      </w:r>
      <w:r w:rsidRPr="00AD6B6B">
        <w:rPr>
          <w:rFonts w:ascii="Times New Roman" w:hAnsi="Times New Roman" w:hint="eastAsia"/>
          <w:sz w:val="24"/>
          <w:szCs w:val="24"/>
          <w:vertAlign w:val="subscript"/>
        </w:rPr>
        <w:t>3</w:t>
      </w:r>
      <w:r>
        <w:rPr>
          <w:rFonts w:ascii="Times New Roman" w:hAnsi="Times New Roman" w:hint="eastAsia"/>
          <w:sz w:val="24"/>
          <w:szCs w:val="24"/>
        </w:rPr>
        <w:t xml:space="preserve"> passivation layers</w:t>
      </w:r>
      <w:r>
        <w:rPr>
          <w:rFonts w:ascii="Times New Roman" w:hAnsi="Times New Roman"/>
          <w:sz w:val="24"/>
          <w:szCs w:val="24"/>
        </w:rPr>
        <w:t xml:space="preserve"> are observed</w:t>
      </w:r>
      <w:r>
        <w:rPr>
          <w:rFonts w:ascii="Times New Roman" w:hAnsi="Times New Roman" w:hint="eastAsia"/>
          <w:sz w:val="24"/>
          <w:szCs w:val="24"/>
        </w:rPr>
        <w:t xml:space="preserve">, there </w:t>
      </w:r>
      <w:r>
        <w:rPr>
          <w:rFonts w:ascii="Times New Roman" w:hAnsi="Times New Roman"/>
          <w:sz w:val="24"/>
          <w:szCs w:val="24"/>
        </w:rPr>
        <w:t>are</w:t>
      </w:r>
      <w:r>
        <w:rPr>
          <w:rFonts w:ascii="Times New Roman" w:hAnsi="Times New Roman" w:hint="eastAsia"/>
          <w:sz w:val="24"/>
          <w:szCs w:val="24"/>
        </w:rPr>
        <w:t xml:space="preserve"> fabrication issues during the </w:t>
      </w:r>
      <w:proofErr w:type="gramStart"/>
      <w:r>
        <w:rPr>
          <w:rFonts w:ascii="Times New Roman" w:hAnsi="Times New Roman" w:hint="eastAsia"/>
          <w:sz w:val="24"/>
          <w:szCs w:val="24"/>
        </w:rPr>
        <w:t>rf</w:t>
      </w:r>
      <w:proofErr w:type="gramEnd"/>
      <w:r>
        <w:rPr>
          <w:rFonts w:ascii="Times New Roman" w:hAnsi="Times New Roman" w:hint="eastAsia"/>
          <w:sz w:val="24"/>
          <w:szCs w:val="24"/>
        </w:rPr>
        <w:t xml:space="preserve"> reactive sputtering process</w:t>
      </w:r>
      <w:r>
        <w:rPr>
          <w:rFonts w:ascii="Times New Roman" w:hAnsi="Times New Roman"/>
          <w:sz w:val="24"/>
          <w:szCs w:val="24"/>
        </w:rPr>
        <w:t>.  Namely,</w:t>
      </w:r>
      <w:r>
        <w:rPr>
          <w:rFonts w:ascii="Times New Roman" w:hAnsi="Times New Roman" w:hint="eastAsia"/>
          <w:sz w:val="24"/>
          <w:szCs w:val="24"/>
        </w:rPr>
        <w:t xml:space="preserve"> </w:t>
      </w:r>
      <w:r>
        <w:rPr>
          <w:rFonts w:ascii="Times New Roman" w:hAnsi="Times New Roman"/>
          <w:sz w:val="24"/>
          <w:szCs w:val="24"/>
        </w:rPr>
        <w:t>nano</w:t>
      </w:r>
      <w:r>
        <w:rPr>
          <w:rFonts w:ascii="Times New Roman" w:hAnsi="Times New Roman" w:hint="eastAsia"/>
          <w:sz w:val="24"/>
          <w:szCs w:val="24"/>
        </w:rPr>
        <w:t>particl</w:t>
      </w:r>
      <w:r w:rsidR="00A72773">
        <w:rPr>
          <w:rFonts w:ascii="Times New Roman" w:hAnsi="Times New Roman"/>
          <w:sz w:val="24"/>
          <w:szCs w:val="24"/>
        </w:rPr>
        <w:t>es</w:t>
      </w:r>
      <w:r>
        <w:rPr>
          <w:rFonts w:ascii="Times New Roman" w:hAnsi="Times New Roman" w:hint="eastAsia"/>
          <w:sz w:val="24"/>
          <w:szCs w:val="24"/>
        </w:rPr>
        <w:t xml:space="preserve"> </w:t>
      </w:r>
      <w:r>
        <w:rPr>
          <w:rFonts w:ascii="Times New Roman" w:hAnsi="Times New Roman"/>
          <w:sz w:val="24"/>
          <w:szCs w:val="24"/>
        </w:rPr>
        <w:t>can contaminate the devices</w:t>
      </w:r>
      <w:r w:rsidR="00A72773">
        <w:rPr>
          <w:rFonts w:ascii="Times New Roman" w:hAnsi="Times New Roman" w:hint="eastAsia"/>
          <w:sz w:val="24"/>
          <w:szCs w:val="24"/>
        </w:rPr>
        <w:t xml:space="preserve"> </w:t>
      </w:r>
      <w:r>
        <w:rPr>
          <w:rFonts w:ascii="Times New Roman" w:hAnsi="Times New Roman" w:hint="eastAsia"/>
          <w:sz w:val="24"/>
          <w:szCs w:val="24"/>
        </w:rPr>
        <w:t>issues, TFT</w:t>
      </w:r>
      <w:r>
        <w:rPr>
          <w:rFonts w:ascii="Times New Roman" w:hAnsi="Times New Roman"/>
          <w:sz w:val="24"/>
          <w:szCs w:val="24"/>
        </w:rPr>
        <w:t xml:space="preserve"> size dependent characteristics</w:t>
      </w:r>
      <w:r>
        <w:rPr>
          <w:rFonts w:ascii="Times New Roman" w:hAnsi="Times New Roman" w:hint="eastAsia"/>
          <w:sz w:val="24"/>
          <w:szCs w:val="24"/>
        </w:rPr>
        <w:t xml:space="preserve">, back channel current, and </w:t>
      </w:r>
      <w:r>
        <w:rPr>
          <w:rFonts w:ascii="Times New Roman" w:hAnsi="Times New Roman"/>
          <w:sz w:val="24"/>
          <w:szCs w:val="24"/>
        </w:rPr>
        <w:t>device</w:t>
      </w:r>
      <w:r>
        <w:rPr>
          <w:rFonts w:ascii="Times New Roman" w:hAnsi="Times New Roman" w:hint="eastAsia"/>
          <w:sz w:val="24"/>
          <w:szCs w:val="24"/>
        </w:rPr>
        <w:t xml:space="preserve">. However, we find </w:t>
      </w:r>
      <w:r>
        <w:rPr>
          <w:rFonts w:ascii="Times New Roman" w:hAnsi="Times New Roman"/>
          <w:sz w:val="24"/>
          <w:szCs w:val="24"/>
        </w:rPr>
        <w:t>it</w:t>
      </w:r>
      <w:r>
        <w:rPr>
          <w:rFonts w:ascii="Times New Roman" w:hAnsi="Times New Roman" w:hint="eastAsia"/>
          <w:sz w:val="24"/>
          <w:szCs w:val="24"/>
        </w:rPr>
        <w:t xml:space="preserve"> </w:t>
      </w:r>
      <w:r w:rsidR="00A72773">
        <w:rPr>
          <w:rFonts w:ascii="Times New Roman" w:hAnsi="Times New Roman"/>
          <w:sz w:val="24"/>
          <w:szCs w:val="24"/>
        </w:rPr>
        <w:t>possible</w:t>
      </w:r>
      <w:r>
        <w:rPr>
          <w:rFonts w:ascii="Times New Roman" w:hAnsi="Times New Roman" w:hint="eastAsia"/>
          <w:sz w:val="24"/>
          <w:szCs w:val="24"/>
        </w:rPr>
        <w:t xml:space="preserve"> </w:t>
      </w:r>
      <w:r>
        <w:rPr>
          <w:rFonts w:ascii="Times New Roman" w:hAnsi="Times New Roman"/>
          <w:sz w:val="24"/>
          <w:szCs w:val="24"/>
        </w:rPr>
        <w:t xml:space="preserve">to deposit </w:t>
      </w:r>
      <w:r>
        <w:rPr>
          <w:rFonts w:ascii="Times New Roman" w:hAnsi="Times New Roman" w:hint="eastAsia"/>
          <w:sz w:val="24"/>
          <w:szCs w:val="24"/>
        </w:rPr>
        <w:t>passivation layer</w:t>
      </w:r>
      <w:r>
        <w:rPr>
          <w:rFonts w:ascii="Times New Roman" w:hAnsi="Times New Roman"/>
          <w:sz w:val="24"/>
          <w:szCs w:val="24"/>
        </w:rPr>
        <w:t>s</w:t>
      </w:r>
      <w:r>
        <w:rPr>
          <w:rFonts w:ascii="Times New Roman" w:hAnsi="Times New Roman" w:hint="eastAsia"/>
          <w:sz w:val="24"/>
          <w:szCs w:val="24"/>
        </w:rPr>
        <w:t xml:space="preserve"> </w:t>
      </w:r>
      <w:r>
        <w:rPr>
          <w:rFonts w:ascii="Times New Roman" w:hAnsi="Times New Roman"/>
          <w:sz w:val="24"/>
          <w:szCs w:val="24"/>
        </w:rPr>
        <w:t>on</w:t>
      </w:r>
      <w:r>
        <w:rPr>
          <w:rFonts w:ascii="Times New Roman" w:hAnsi="Times New Roman" w:hint="eastAsia"/>
          <w:sz w:val="24"/>
          <w:szCs w:val="24"/>
        </w:rPr>
        <w:t xml:space="preserve"> IGZO TFTs because the low temperature process, reduce</w:t>
      </w:r>
      <w:r>
        <w:rPr>
          <w:rFonts w:ascii="Times New Roman" w:hAnsi="Times New Roman"/>
          <w:sz w:val="24"/>
          <w:szCs w:val="24"/>
        </w:rPr>
        <w:t>d</w:t>
      </w:r>
      <w:r>
        <w:rPr>
          <w:rFonts w:ascii="Times New Roman" w:hAnsi="Times New Roman" w:hint="eastAsia"/>
          <w:sz w:val="24"/>
          <w:szCs w:val="24"/>
        </w:rPr>
        <w:t xml:space="preserve"> hydrogen effect, and oxygen recovery during the post annealing</w:t>
      </w:r>
      <w:r>
        <w:rPr>
          <w:rFonts w:ascii="Times New Roman" w:hAnsi="Times New Roman"/>
          <w:sz w:val="24"/>
          <w:szCs w:val="24"/>
        </w:rPr>
        <w:t xml:space="preserve"> as will be demonstrated</w:t>
      </w:r>
      <w:r>
        <w:rPr>
          <w:rFonts w:ascii="Times New Roman" w:hAnsi="Times New Roman" w:hint="eastAsia"/>
          <w:sz w:val="24"/>
          <w:szCs w:val="24"/>
        </w:rPr>
        <w:t>.</w:t>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keepNext/>
        <w:spacing w:line="480" w:lineRule="auto"/>
        <w:jc w:val="both"/>
        <w:rPr>
          <w:rFonts w:ascii="Times New Roman" w:hAnsi="Times New Roman"/>
          <w:sz w:val="24"/>
          <w:szCs w:val="24"/>
        </w:rPr>
      </w:pPr>
      <w:r w:rsidRPr="00102A24">
        <w:rPr>
          <w:noProof/>
        </w:rPr>
        <w:lastRenderedPageBreak/>
        <w:drawing>
          <wp:inline distT="0" distB="0" distL="0" distR="0" wp14:anchorId="663F72DE" wp14:editId="2B26AAA8">
            <wp:extent cx="5944870" cy="4358900"/>
            <wp:effectExtent l="0" t="0" r="0"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5944870" cy="4358900"/>
                    </a:xfrm>
                    <a:prstGeom prst="rect">
                      <a:avLst/>
                    </a:prstGeom>
                    <a:noFill/>
                    <a:ln>
                      <a:noFill/>
                    </a:ln>
                  </pic:spPr>
                </pic:pic>
              </a:graphicData>
            </a:graphic>
          </wp:inline>
        </w:drawing>
      </w:r>
      <w:proofErr w:type="gramStart"/>
      <w:r w:rsidRPr="007B4DBC">
        <w:rPr>
          <w:rFonts w:ascii="Times New Roman" w:hAnsi="Times New Roman"/>
          <w:sz w:val="24"/>
          <w:szCs w:val="24"/>
        </w:rPr>
        <w:t>Figure 4-3.</w:t>
      </w:r>
      <w:proofErr w:type="gramEnd"/>
      <w:r w:rsidRPr="007B4DBC">
        <w:rPr>
          <w:rFonts w:ascii="Times New Roman" w:hAnsi="Times New Roman"/>
          <w:sz w:val="24"/>
          <w:szCs w:val="24"/>
        </w:rPr>
        <w:t xml:space="preserve"> (a) Schematic structure of different passivation layer samples (b) Transfer curves of IGZO TFTs before passivation layer</w:t>
      </w:r>
    </w:p>
    <w:p w:rsidR="00281A7B" w:rsidRDefault="00281A7B" w:rsidP="00225D1A">
      <w:pPr>
        <w:keepNext/>
        <w:spacing w:line="480" w:lineRule="auto"/>
        <w:jc w:val="center"/>
      </w:pPr>
      <w:r w:rsidRPr="001753F0">
        <w:rPr>
          <w:noProof/>
        </w:rPr>
        <w:lastRenderedPageBreak/>
        <w:drawing>
          <wp:inline distT="0" distB="0" distL="0" distR="0" wp14:anchorId="056DBA1D" wp14:editId="5D899E29">
            <wp:extent cx="5942965" cy="4932680"/>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5942965" cy="4932680"/>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proofErr w:type="gramStart"/>
      <w:r w:rsidRPr="007B4DBC">
        <w:rPr>
          <w:rFonts w:ascii="Times New Roman" w:hAnsi="Times New Roman"/>
          <w:sz w:val="24"/>
          <w:szCs w:val="24"/>
        </w:rPr>
        <w:t>Figure 4-4.</w:t>
      </w:r>
      <w:proofErr w:type="gramEnd"/>
      <w:r w:rsidRPr="007B4DBC">
        <w:rPr>
          <w:rFonts w:ascii="Times New Roman" w:hAnsi="Times New Roman"/>
          <w:sz w:val="24"/>
          <w:szCs w:val="24"/>
        </w:rPr>
        <w:t xml:space="preserve"> Hysteresis curves with oxygen gas flow </w:t>
      </w:r>
      <w:r>
        <w:rPr>
          <w:rFonts w:ascii="Times New Roman" w:hAnsi="Times New Roman" w:hint="eastAsia"/>
          <w:sz w:val="24"/>
          <w:szCs w:val="24"/>
        </w:rPr>
        <w:t>with</w:t>
      </w:r>
      <w:r w:rsidRPr="007B4DBC">
        <w:rPr>
          <w:rFonts w:ascii="Times New Roman" w:hAnsi="Times New Roman"/>
          <w:sz w:val="24"/>
          <w:szCs w:val="24"/>
        </w:rPr>
        <w:t xml:space="preserve"> 4 kinds of metal sputter target</w:t>
      </w:r>
      <w:r>
        <w:rPr>
          <w:rFonts w:ascii="Times New Roman" w:hAnsi="Times New Roman" w:hint="eastAsia"/>
          <w:sz w:val="24"/>
          <w:szCs w:val="24"/>
        </w:rPr>
        <w:t>s</w:t>
      </w:r>
      <w:r>
        <w:rPr>
          <w:rFonts w:ascii="Times New Roman" w:hAnsi="Times New Roman"/>
          <w:sz w:val="24"/>
          <w:szCs w:val="24"/>
        </w:rPr>
        <w:t xml:space="preserve"> for the </w:t>
      </w:r>
      <w:proofErr w:type="gramStart"/>
      <w:r>
        <w:rPr>
          <w:rFonts w:ascii="Times New Roman" w:hAnsi="Times New Roman"/>
          <w:sz w:val="24"/>
          <w:szCs w:val="24"/>
        </w:rPr>
        <w:t>rf</w:t>
      </w:r>
      <w:proofErr w:type="gramEnd"/>
      <w:r>
        <w:rPr>
          <w:rFonts w:ascii="Times New Roman" w:hAnsi="Times New Roman"/>
          <w:sz w:val="24"/>
          <w:szCs w:val="24"/>
        </w:rPr>
        <w:t xml:space="preserve"> reaction </w:t>
      </w:r>
      <w:r>
        <w:rPr>
          <w:rFonts w:ascii="Times New Roman" w:hAnsi="Times New Roman" w:hint="eastAsia"/>
          <w:sz w:val="24"/>
          <w:szCs w:val="24"/>
        </w:rPr>
        <w:t>sputtering</w:t>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pStyle w:val="references"/>
        <w:numPr>
          <w:ilvl w:val="0"/>
          <w:numId w:val="0"/>
        </w:numPr>
        <w:tabs>
          <w:tab w:val="left" w:leader="dot" w:pos="8640"/>
        </w:tabs>
        <w:spacing w:line="480" w:lineRule="auto"/>
        <w:ind w:rightChars="2" w:right="4"/>
        <w:rPr>
          <w:rFonts w:eastAsiaTheme="minorEastAsia"/>
          <w:sz w:val="24"/>
          <w:szCs w:val="24"/>
          <w:vertAlign w:val="subscript"/>
          <w:lang w:eastAsia="ko-KR"/>
        </w:rPr>
      </w:pPr>
      <w:r w:rsidRPr="00141AC1">
        <w:rPr>
          <w:rFonts w:eastAsiaTheme="minorEastAsia"/>
          <w:sz w:val="24"/>
          <w:szCs w:val="24"/>
        </w:rPr>
        <w:lastRenderedPageBreak/>
        <w:t>Table 4-1. The sputter deposition conditions of different passivation layer Al</w:t>
      </w:r>
      <w:r w:rsidRPr="00141AC1">
        <w:rPr>
          <w:rFonts w:eastAsiaTheme="minorEastAsia"/>
          <w:sz w:val="24"/>
          <w:szCs w:val="24"/>
          <w:vertAlign w:val="subscript"/>
        </w:rPr>
        <w:t>2</w:t>
      </w:r>
      <w:r w:rsidRPr="00141AC1">
        <w:rPr>
          <w:rFonts w:eastAsiaTheme="minorEastAsia"/>
          <w:sz w:val="24"/>
          <w:szCs w:val="24"/>
        </w:rPr>
        <w:t>O</w:t>
      </w:r>
      <w:r w:rsidRPr="00141AC1">
        <w:rPr>
          <w:rFonts w:eastAsiaTheme="minorEastAsia"/>
          <w:sz w:val="24"/>
          <w:szCs w:val="24"/>
          <w:vertAlign w:val="subscript"/>
        </w:rPr>
        <w:t>3</w:t>
      </w:r>
      <w:r w:rsidRPr="00141AC1">
        <w:rPr>
          <w:rFonts w:eastAsiaTheme="minorEastAsia"/>
          <w:sz w:val="24"/>
          <w:szCs w:val="24"/>
        </w:rPr>
        <w:t>, SiO</w:t>
      </w:r>
      <w:r w:rsidRPr="00141AC1">
        <w:rPr>
          <w:rFonts w:eastAsiaTheme="minorEastAsia"/>
          <w:sz w:val="24"/>
          <w:szCs w:val="24"/>
          <w:vertAlign w:val="subscript"/>
        </w:rPr>
        <w:t>2</w:t>
      </w:r>
      <w:r w:rsidRPr="00141AC1">
        <w:rPr>
          <w:rFonts w:eastAsiaTheme="minorEastAsia"/>
          <w:sz w:val="24"/>
          <w:szCs w:val="24"/>
        </w:rPr>
        <w:t>, Hf</w:t>
      </w:r>
      <w:r w:rsidRPr="00141AC1">
        <w:rPr>
          <w:rFonts w:eastAsiaTheme="minorEastAsia"/>
          <w:sz w:val="24"/>
          <w:szCs w:val="24"/>
          <w:vertAlign w:val="subscript"/>
        </w:rPr>
        <w:t>2</w:t>
      </w:r>
      <w:r w:rsidRPr="00141AC1">
        <w:rPr>
          <w:rFonts w:eastAsiaTheme="minorEastAsia"/>
          <w:sz w:val="24"/>
          <w:szCs w:val="24"/>
        </w:rPr>
        <w:t>O</w:t>
      </w:r>
      <w:r w:rsidRPr="00141AC1">
        <w:rPr>
          <w:rFonts w:eastAsiaTheme="minorEastAsia"/>
          <w:sz w:val="24"/>
          <w:szCs w:val="24"/>
          <w:vertAlign w:val="subscript"/>
        </w:rPr>
        <w:t>3</w:t>
      </w:r>
      <w:r w:rsidRPr="00141AC1">
        <w:rPr>
          <w:rFonts w:eastAsiaTheme="minorEastAsia"/>
          <w:sz w:val="24"/>
          <w:szCs w:val="24"/>
        </w:rPr>
        <w:t>, and Y</w:t>
      </w:r>
      <w:r w:rsidRPr="00141AC1">
        <w:rPr>
          <w:rFonts w:eastAsiaTheme="minorEastAsia"/>
          <w:sz w:val="24"/>
          <w:szCs w:val="24"/>
          <w:vertAlign w:val="subscript"/>
        </w:rPr>
        <w:t>2</w:t>
      </w:r>
      <w:r w:rsidRPr="00141AC1">
        <w:rPr>
          <w:rFonts w:eastAsiaTheme="minorEastAsia"/>
          <w:sz w:val="24"/>
          <w:szCs w:val="24"/>
        </w:rPr>
        <w:t>O</w:t>
      </w:r>
      <w:r w:rsidRPr="00141AC1">
        <w:rPr>
          <w:rFonts w:eastAsiaTheme="minorEastAsia"/>
          <w:sz w:val="24"/>
          <w:szCs w:val="24"/>
          <w:vertAlign w:val="subscript"/>
        </w:rPr>
        <w:t>3</w:t>
      </w:r>
    </w:p>
    <w:p w:rsidR="00281A7B" w:rsidRDefault="00281A7B" w:rsidP="00225D1A">
      <w:pPr>
        <w:pStyle w:val="references"/>
        <w:numPr>
          <w:ilvl w:val="0"/>
          <w:numId w:val="0"/>
        </w:numPr>
        <w:tabs>
          <w:tab w:val="left" w:leader="dot" w:pos="8640"/>
        </w:tabs>
        <w:spacing w:line="480" w:lineRule="auto"/>
        <w:ind w:rightChars="2" w:right="4"/>
        <w:jc w:val="center"/>
      </w:pPr>
      <w:r w:rsidRPr="007D5CC1">
        <w:rPr>
          <w:lang w:eastAsia="ko-KR"/>
        </w:rPr>
        <w:drawing>
          <wp:inline distT="0" distB="0" distL="0" distR="0" wp14:anchorId="03856A82" wp14:editId="3053A803">
            <wp:extent cx="5936615" cy="1739265"/>
            <wp:effectExtent l="0" t="0" r="6985"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5936615" cy="1739265"/>
                    </a:xfrm>
                    <a:prstGeom prst="rect">
                      <a:avLst/>
                    </a:prstGeom>
                    <a:noFill/>
                    <a:ln>
                      <a:noFill/>
                    </a:ln>
                  </pic:spPr>
                </pic:pic>
              </a:graphicData>
            </a:graphic>
          </wp:inline>
        </w:drawing>
      </w:r>
    </w:p>
    <w:p w:rsidR="00281A7B" w:rsidRDefault="00281A7B" w:rsidP="00225D1A">
      <w:pPr>
        <w:keepNext/>
        <w:spacing w:line="480" w:lineRule="auto"/>
        <w:jc w:val="center"/>
      </w:pPr>
      <w:r w:rsidRPr="00946B6B">
        <w:rPr>
          <w:noProof/>
        </w:rPr>
        <w:lastRenderedPageBreak/>
        <w:drawing>
          <wp:inline distT="0" distB="0" distL="0" distR="0" wp14:anchorId="14614A11" wp14:editId="736332E2">
            <wp:extent cx="5727700" cy="7625715"/>
            <wp:effectExtent l="0" t="0" r="0" b="0"/>
            <wp:docPr id="21578" name="그림 2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5727700" cy="7625715"/>
                    </a:xfrm>
                    <a:prstGeom prst="rect">
                      <a:avLst/>
                    </a:prstGeom>
                    <a:noFill/>
                    <a:ln>
                      <a:noFill/>
                    </a:ln>
                  </pic:spPr>
                </pic:pic>
              </a:graphicData>
            </a:graphic>
          </wp:inline>
        </w:drawing>
      </w:r>
    </w:p>
    <w:p w:rsidR="00281A7B" w:rsidRPr="00141AC1" w:rsidRDefault="00281A7B" w:rsidP="00225D1A">
      <w:pPr>
        <w:spacing w:line="480" w:lineRule="auto"/>
        <w:jc w:val="both"/>
        <w:rPr>
          <w:rFonts w:ascii="Times New Roman" w:hAnsi="Times New Roman"/>
          <w:sz w:val="24"/>
          <w:szCs w:val="24"/>
        </w:rPr>
      </w:pPr>
      <w:r w:rsidRPr="00141AC1">
        <w:rPr>
          <w:rFonts w:ascii="Times New Roman" w:hAnsi="Times New Roman"/>
          <w:sz w:val="24"/>
          <w:szCs w:val="24"/>
        </w:rPr>
        <w:t>Figure 4-5. Transfer curves with different passivation layers, Al</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r w:rsidRPr="00141AC1">
        <w:rPr>
          <w:rFonts w:ascii="Times New Roman" w:hAnsi="Times New Roman"/>
          <w:sz w:val="24"/>
          <w:szCs w:val="24"/>
        </w:rPr>
        <w:t>, SiO</w:t>
      </w:r>
      <w:r w:rsidRPr="00141AC1">
        <w:rPr>
          <w:rFonts w:ascii="Times New Roman" w:hAnsi="Times New Roman"/>
          <w:sz w:val="24"/>
          <w:szCs w:val="24"/>
          <w:vertAlign w:val="subscript"/>
        </w:rPr>
        <w:t>2</w:t>
      </w:r>
      <w:r w:rsidRPr="00141AC1">
        <w:rPr>
          <w:rFonts w:ascii="Times New Roman" w:hAnsi="Times New Roman"/>
          <w:sz w:val="24"/>
          <w:szCs w:val="24"/>
        </w:rPr>
        <w:t>, Hf</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r w:rsidRPr="00141AC1">
        <w:rPr>
          <w:rFonts w:ascii="Times New Roman" w:hAnsi="Times New Roman"/>
          <w:sz w:val="24"/>
          <w:szCs w:val="24"/>
        </w:rPr>
        <w:t>, and Y</w:t>
      </w:r>
      <w:r w:rsidRPr="00141AC1">
        <w:rPr>
          <w:rFonts w:ascii="Times New Roman" w:hAnsi="Times New Roman"/>
          <w:sz w:val="24"/>
          <w:szCs w:val="24"/>
          <w:vertAlign w:val="subscript"/>
        </w:rPr>
        <w:t>2</w:t>
      </w:r>
      <w:r w:rsidRPr="00141AC1">
        <w:rPr>
          <w:rFonts w:ascii="Times New Roman" w:hAnsi="Times New Roman"/>
          <w:sz w:val="24"/>
          <w:szCs w:val="24"/>
        </w:rPr>
        <w:t>O</w:t>
      </w:r>
      <w:r w:rsidRPr="00141AC1">
        <w:rPr>
          <w:rFonts w:ascii="Times New Roman" w:hAnsi="Times New Roman"/>
          <w:sz w:val="24"/>
          <w:szCs w:val="24"/>
          <w:vertAlign w:val="subscript"/>
        </w:rPr>
        <w:t>3</w:t>
      </w:r>
    </w:p>
    <w:p w:rsidR="00281A7B" w:rsidRPr="004C2431" w:rsidRDefault="00281A7B" w:rsidP="00225D1A">
      <w:pPr>
        <w:spacing w:line="480" w:lineRule="auto"/>
        <w:jc w:val="both"/>
        <w:rPr>
          <w:rFonts w:ascii="Times New Roman" w:hAnsi="Times New Roman"/>
          <w:bCs/>
          <w:sz w:val="24"/>
          <w:szCs w:val="24"/>
        </w:rPr>
      </w:pPr>
      <w:proofErr w:type="gramStart"/>
      <w:r w:rsidRPr="004C2431">
        <w:rPr>
          <w:rFonts w:ascii="Times New Roman" w:hAnsi="Times New Roman"/>
          <w:bCs/>
          <w:sz w:val="24"/>
          <w:szCs w:val="24"/>
        </w:rPr>
        <w:lastRenderedPageBreak/>
        <w:t>Table 4-2</w:t>
      </w:r>
      <w:r w:rsidR="00225D1A">
        <w:rPr>
          <w:rFonts w:ascii="Times New Roman" w:hAnsi="Times New Roman" w:hint="eastAsia"/>
          <w:bCs/>
          <w:sz w:val="24"/>
          <w:szCs w:val="24"/>
        </w:rPr>
        <w:t>.</w:t>
      </w:r>
      <w:proofErr w:type="gramEnd"/>
      <w:r w:rsidRPr="004C2431">
        <w:rPr>
          <w:rFonts w:ascii="Times New Roman" w:hAnsi="Times New Roman"/>
          <w:bCs/>
          <w:sz w:val="24"/>
          <w:szCs w:val="24"/>
        </w:rPr>
        <w:t xml:space="preserve"> TFT characteristics of different passivation layers, Al</w:t>
      </w:r>
      <w:r w:rsidRPr="004C2431">
        <w:rPr>
          <w:rFonts w:ascii="Times New Roman" w:hAnsi="Times New Roman"/>
          <w:bCs/>
          <w:sz w:val="24"/>
          <w:szCs w:val="24"/>
          <w:vertAlign w:val="subscript"/>
        </w:rPr>
        <w:t>2</w:t>
      </w:r>
      <w:r w:rsidRPr="004C2431">
        <w:rPr>
          <w:rFonts w:ascii="Times New Roman" w:hAnsi="Times New Roman"/>
          <w:bCs/>
          <w:sz w:val="24"/>
          <w:szCs w:val="24"/>
        </w:rPr>
        <w:t>O</w:t>
      </w:r>
      <w:r w:rsidRPr="004C2431">
        <w:rPr>
          <w:rFonts w:ascii="Times New Roman" w:hAnsi="Times New Roman"/>
          <w:bCs/>
          <w:sz w:val="24"/>
          <w:szCs w:val="24"/>
          <w:vertAlign w:val="subscript"/>
        </w:rPr>
        <w:t>3</w:t>
      </w:r>
      <w:r w:rsidRPr="004C2431">
        <w:rPr>
          <w:rFonts w:ascii="Times New Roman" w:hAnsi="Times New Roman"/>
          <w:bCs/>
          <w:sz w:val="24"/>
          <w:szCs w:val="24"/>
        </w:rPr>
        <w:t>, SiO</w:t>
      </w:r>
      <w:r w:rsidRPr="004C2431">
        <w:rPr>
          <w:rFonts w:ascii="Times New Roman" w:hAnsi="Times New Roman"/>
          <w:bCs/>
          <w:sz w:val="24"/>
          <w:szCs w:val="24"/>
          <w:vertAlign w:val="subscript"/>
        </w:rPr>
        <w:t>2</w:t>
      </w:r>
      <w:r w:rsidRPr="004C2431">
        <w:rPr>
          <w:rFonts w:ascii="Times New Roman" w:hAnsi="Times New Roman"/>
          <w:bCs/>
          <w:sz w:val="24"/>
          <w:szCs w:val="24"/>
        </w:rPr>
        <w:t>, Hf</w:t>
      </w:r>
      <w:r w:rsidRPr="004C2431">
        <w:rPr>
          <w:rFonts w:ascii="Times New Roman" w:hAnsi="Times New Roman"/>
          <w:bCs/>
          <w:sz w:val="24"/>
          <w:szCs w:val="24"/>
          <w:vertAlign w:val="subscript"/>
        </w:rPr>
        <w:t>2</w:t>
      </w:r>
      <w:r w:rsidRPr="004C2431">
        <w:rPr>
          <w:rFonts w:ascii="Times New Roman" w:hAnsi="Times New Roman"/>
          <w:bCs/>
          <w:sz w:val="24"/>
          <w:szCs w:val="24"/>
        </w:rPr>
        <w:t>O</w:t>
      </w:r>
      <w:r w:rsidRPr="004C2431">
        <w:rPr>
          <w:rFonts w:ascii="Times New Roman" w:hAnsi="Times New Roman"/>
          <w:bCs/>
          <w:sz w:val="24"/>
          <w:szCs w:val="24"/>
          <w:vertAlign w:val="subscript"/>
        </w:rPr>
        <w:t>3</w:t>
      </w:r>
      <w:r w:rsidRPr="004C2431">
        <w:rPr>
          <w:rFonts w:ascii="Times New Roman" w:hAnsi="Times New Roman"/>
          <w:bCs/>
          <w:sz w:val="24"/>
          <w:szCs w:val="24"/>
        </w:rPr>
        <w:t>, and Y</w:t>
      </w:r>
      <w:r w:rsidRPr="004C2431">
        <w:rPr>
          <w:rFonts w:ascii="Times New Roman" w:hAnsi="Times New Roman"/>
          <w:bCs/>
          <w:sz w:val="24"/>
          <w:szCs w:val="24"/>
          <w:vertAlign w:val="subscript"/>
        </w:rPr>
        <w:t>2</w:t>
      </w:r>
      <w:r w:rsidRPr="004C2431">
        <w:rPr>
          <w:rFonts w:ascii="Times New Roman" w:hAnsi="Times New Roman"/>
          <w:bCs/>
          <w:sz w:val="24"/>
          <w:szCs w:val="24"/>
        </w:rPr>
        <w:t>O</w:t>
      </w:r>
      <w:r w:rsidRPr="004C2431">
        <w:rPr>
          <w:rFonts w:ascii="Times New Roman" w:hAnsi="Times New Roman"/>
          <w:bCs/>
          <w:sz w:val="24"/>
          <w:szCs w:val="24"/>
          <w:vertAlign w:val="subscript"/>
        </w:rPr>
        <w:t>3</w:t>
      </w:r>
    </w:p>
    <w:p w:rsidR="00281A7B" w:rsidRDefault="00281A7B" w:rsidP="00225D1A">
      <w:pPr>
        <w:spacing w:line="480" w:lineRule="auto"/>
        <w:jc w:val="center"/>
        <w:rPr>
          <w:rFonts w:ascii="Times New Roman" w:hAnsi="Times New Roman"/>
          <w:sz w:val="24"/>
          <w:szCs w:val="24"/>
        </w:rPr>
      </w:pPr>
      <w:r w:rsidRPr="004C2431">
        <w:rPr>
          <w:noProof/>
        </w:rPr>
        <w:drawing>
          <wp:inline distT="0" distB="0" distL="0" distR="0" wp14:anchorId="3FA3F798" wp14:editId="105E66DA">
            <wp:extent cx="5937250" cy="2359660"/>
            <wp:effectExtent l="0" t="0" r="6350" b="2540"/>
            <wp:docPr id="21504" name="그림 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5937250" cy="2359660"/>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4.3 Characterization of PECVD SiO</w:t>
      </w:r>
      <w:r w:rsidRPr="00AD6B6B">
        <w:rPr>
          <w:rFonts w:ascii="Times New Roman" w:hAnsi="Times New Roman" w:hint="eastAsia"/>
          <w:sz w:val="24"/>
          <w:szCs w:val="24"/>
          <w:vertAlign w:val="subscript"/>
        </w:rPr>
        <w:t>2</w:t>
      </w:r>
      <w:r>
        <w:rPr>
          <w:rFonts w:ascii="Times New Roman" w:hAnsi="Times New Roman" w:hint="eastAsia"/>
          <w:sz w:val="24"/>
          <w:szCs w:val="24"/>
        </w:rPr>
        <w:t xml:space="preserve"> passivation layer</w:t>
      </w:r>
    </w:p>
    <w:p w:rsidR="00281A7B" w:rsidRPr="009B382D"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From the chapter 4.1 experiment, we can attain the possibility of passivation layer if we reduce</w:t>
      </w:r>
      <w:r>
        <w:rPr>
          <w:rFonts w:ascii="Times New Roman" w:hAnsi="Times New Roman"/>
          <w:sz w:val="24"/>
          <w:szCs w:val="24"/>
        </w:rPr>
        <w:t>:</w:t>
      </w:r>
      <w:r>
        <w:rPr>
          <w:rFonts w:ascii="Times New Roman" w:hAnsi="Times New Roman" w:hint="eastAsia"/>
          <w:sz w:val="24"/>
          <w:szCs w:val="24"/>
        </w:rPr>
        <w:t xml:space="preserve"> the process temperature, sputter ion damage, and reducing the hydrogen effects. </w:t>
      </w:r>
      <w:r>
        <w:rPr>
          <w:rFonts w:ascii="Times New Roman" w:hAnsi="Times New Roman"/>
          <w:sz w:val="24"/>
          <w:szCs w:val="24"/>
        </w:rPr>
        <w:t>Subsequently</w:t>
      </w:r>
      <w:r>
        <w:rPr>
          <w:rFonts w:ascii="Times New Roman" w:hAnsi="Times New Roman" w:hint="eastAsia"/>
          <w:sz w:val="24"/>
          <w:szCs w:val="24"/>
        </w:rPr>
        <w:t xml:space="preserve">, we </w:t>
      </w:r>
      <w:r>
        <w:rPr>
          <w:rFonts w:ascii="Times New Roman" w:hAnsi="Times New Roman"/>
          <w:sz w:val="24"/>
          <w:szCs w:val="24"/>
        </w:rPr>
        <w:t>investigated</w:t>
      </w:r>
      <w:r>
        <w:rPr>
          <w:rFonts w:ascii="Times New Roman" w:hAnsi="Times New Roman" w:hint="eastAsia"/>
          <w:sz w:val="24"/>
          <w:szCs w:val="24"/>
        </w:rPr>
        <w:t xml:space="preserve"> plasma enhanced chemical vapor deposition (PECVD) of silicon dioxide passivation layers </w:t>
      </w:r>
      <w:r>
        <w:rPr>
          <w:rFonts w:ascii="Times New Roman" w:hAnsi="Times New Roman"/>
          <w:sz w:val="24"/>
          <w:szCs w:val="24"/>
        </w:rPr>
        <w:t>and the</w:t>
      </w:r>
      <w:r>
        <w:rPr>
          <w:rFonts w:ascii="Times New Roman" w:hAnsi="Times New Roman" w:hint="eastAsia"/>
          <w:sz w:val="24"/>
          <w:szCs w:val="24"/>
        </w:rPr>
        <w:t xml:space="preserve"> </w:t>
      </w:r>
      <w:r w:rsidRPr="009B382D">
        <w:rPr>
          <w:rFonts w:ascii="Times New Roman" w:hAnsi="Times New Roman"/>
          <w:sz w:val="24"/>
          <w:szCs w:val="24"/>
        </w:rPr>
        <w:t>In</w:t>
      </w:r>
      <w:r w:rsidRPr="009B382D">
        <w:rPr>
          <w:rFonts w:ascii="Times New Roman" w:hAnsi="Times New Roman"/>
          <w:sz w:val="24"/>
          <w:szCs w:val="24"/>
          <w:vertAlign w:val="subscript"/>
        </w:rPr>
        <w:t>2</w:t>
      </w:r>
      <w:r w:rsidRPr="009B382D">
        <w:rPr>
          <w:rFonts w:ascii="Times New Roman" w:hAnsi="Times New Roman"/>
          <w:sz w:val="24"/>
          <w:szCs w:val="24"/>
        </w:rPr>
        <w:t>O</w:t>
      </w:r>
      <w:r w:rsidRPr="009B382D">
        <w:rPr>
          <w:rFonts w:ascii="Times New Roman" w:hAnsi="Times New Roman"/>
          <w:sz w:val="24"/>
          <w:szCs w:val="24"/>
          <w:vertAlign w:val="subscript"/>
        </w:rPr>
        <w:t>3</w:t>
      </w:r>
      <w:r w:rsidRPr="009B382D">
        <w:rPr>
          <w:rFonts w:ascii="Times New Roman" w:hAnsi="Times New Roman"/>
          <w:sz w:val="24"/>
          <w:szCs w:val="24"/>
        </w:rPr>
        <w:t>-Ga</w:t>
      </w:r>
      <w:r w:rsidRPr="009B382D">
        <w:rPr>
          <w:rFonts w:ascii="Times New Roman" w:hAnsi="Times New Roman"/>
          <w:sz w:val="24"/>
          <w:szCs w:val="24"/>
          <w:vertAlign w:val="subscript"/>
        </w:rPr>
        <w:t>2</w:t>
      </w:r>
      <w:r w:rsidRPr="009B382D">
        <w:rPr>
          <w:rFonts w:ascii="Times New Roman" w:hAnsi="Times New Roman"/>
          <w:sz w:val="24"/>
          <w:szCs w:val="24"/>
        </w:rPr>
        <w:t>O</w:t>
      </w:r>
      <w:r w:rsidRPr="009B382D">
        <w:rPr>
          <w:rFonts w:ascii="Times New Roman" w:hAnsi="Times New Roman"/>
          <w:sz w:val="24"/>
          <w:szCs w:val="24"/>
          <w:vertAlign w:val="subscript"/>
        </w:rPr>
        <w:t>3</w:t>
      </w:r>
      <w:r w:rsidRPr="009B382D">
        <w:rPr>
          <w:rFonts w:ascii="Times New Roman" w:hAnsi="Times New Roman"/>
          <w:sz w:val="24"/>
          <w:szCs w:val="24"/>
        </w:rPr>
        <w:t>-ZnO (IGZO) thin film transistors are compared after N</w:t>
      </w:r>
      <w:r w:rsidRPr="009B382D">
        <w:rPr>
          <w:rFonts w:ascii="Times New Roman" w:hAnsi="Times New Roman"/>
          <w:sz w:val="24"/>
          <w:szCs w:val="24"/>
          <w:vertAlign w:val="subscript"/>
        </w:rPr>
        <w:t>2</w:t>
      </w:r>
      <w:r w:rsidRPr="009B382D">
        <w:rPr>
          <w:rFonts w:ascii="Times New Roman" w:hAnsi="Times New Roman"/>
          <w:sz w:val="24"/>
          <w:szCs w:val="24"/>
        </w:rPr>
        <w:t xml:space="preserve"> and air atmosphere annealing.</w:t>
      </w:r>
      <w:r>
        <w:rPr>
          <w:rFonts w:ascii="Times New Roman" w:hAnsi="Times New Roman" w:hint="eastAsia"/>
          <w:sz w:val="24"/>
          <w:szCs w:val="24"/>
        </w:rPr>
        <w:t xml:space="preserve"> </w:t>
      </w:r>
      <w:r w:rsidRPr="009B382D">
        <w:rPr>
          <w:rFonts w:ascii="Times New Roman" w:hAnsi="Times New Roman"/>
          <w:sz w:val="24"/>
          <w:szCs w:val="24"/>
        </w:rPr>
        <w:t>Thin film transistors (TFTs) using amorphous oxide semiconductors (AOSs) have attracted significant attention for large sized flat panel displays such as active matrix organic light emitting diode.</w:t>
      </w:r>
      <w:r w:rsidRPr="009B382D">
        <w:rPr>
          <w:rFonts w:ascii="Times New Roman" w:hAnsi="Times New Roman"/>
          <w:sz w:val="24"/>
          <w:szCs w:val="24"/>
        </w:rPr>
        <w:fldChar w:fldCharType="begin">
          <w:fldData xml:space="preserve">PEVuZE5vdGU+PENpdGU+PEF1dGhvcj5NbzwvQXV0aG9yPjxZZWFyPjIwMTE8L1llYXI+PFJlY051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PEVuZE5vdGU+PENpdGU+PEF1dGhvcj5NbzwvQXV0aG9yPjxZZWFyPjIwMTE8L1llYXI+PFJlY051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9B382D">
        <w:rPr>
          <w:rFonts w:ascii="Times New Roman" w:hAnsi="Times New Roman"/>
          <w:sz w:val="24"/>
          <w:szCs w:val="24"/>
        </w:rPr>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12" w:tooltip="Jeong, 2008 #339" w:history="1">
        <w:r w:rsidR="00472842">
          <w:rPr>
            <w:rFonts w:ascii="Times New Roman" w:hAnsi="Times New Roman"/>
            <w:noProof/>
            <w:sz w:val="24"/>
            <w:szCs w:val="24"/>
          </w:rPr>
          <w:t>12</w:t>
        </w:r>
      </w:hyperlink>
      <w:r w:rsidR="00472842">
        <w:rPr>
          <w:rFonts w:ascii="Times New Roman" w:hAnsi="Times New Roman"/>
          <w:noProof/>
          <w:sz w:val="24"/>
          <w:szCs w:val="24"/>
        </w:rPr>
        <w:t>,</w:t>
      </w:r>
      <w:hyperlink w:anchor="_ENREF_85" w:tooltip="Mo, 2011 #12286" w:history="1">
        <w:r w:rsidR="00472842">
          <w:rPr>
            <w:rFonts w:ascii="Times New Roman" w:hAnsi="Times New Roman"/>
            <w:noProof/>
            <w:sz w:val="24"/>
            <w:szCs w:val="24"/>
          </w:rPr>
          <w:t>85</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Recently we have also demonstrated active matrix lab on a chip devices using IGZO because of their high mobility, transparency and low temperature process.</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&lt;EndNote&gt;&lt;Cite&gt;&lt;Author&gt;Noh&lt;/Author&gt;&lt;Year&gt;2012&lt;/Year&gt;&lt;RecNum&gt;22&lt;/RecNum&gt;&lt;DisplayText&gt;[86]&lt;/DisplayText&gt;&lt;record&gt;&lt;rec-number&gt;22&lt;/rec-number&gt;&lt;foreign-keys&gt;&lt;key app="EN" db-id="trr0vxati0xawsee05evpz24zzaxvwxzzra2"&gt;22&lt;/key&gt;&lt;/foreign-keys&gt;&lt;ref-type name="Journal Article"&gt;17&lt;/ref-type&gt;&lt;contributors&gt;&lt;authors&gt;&lt;author&gt;Noh, J. H.&lt;/author&gt;&lt;author&gt;Noh, J.&lt;/author&gt;&lt;author&gt;Kreit, E.&lt;/author&gt;&lt;author&gt;Heikenfeld, J.&lt;/author&gt;&lt;author&gt;Rack, P. D.&lt;/author&gt;&lt;/authors&gt;&lt;/contributors&gt;&lt;auth-address&gt;Rack, PD&amp;#xD;Univ Tennessee, Dept Mat Sci &amp;amp; Engn, Knoxville, TN 37996 USA&amp;#xD;Univ Tennessee, Dept Mat Sci &amp;amp; Engn, Knoxville, TN 37996 USA&amp;#xD;Univ Tennessee, Dept Mat Sci &amp;amp; Engn, Knoxville, TN 37996 USA&amp;#xD;Univ Cincinnati, Sch Elect &amp;amp; Comp Syst, Cincinnati, OH 45221 USA&amp;#xD;Oak Ridge Natl Lab, Ctr Nanophase Mat Sci, Oak Ridge, TN 37831 USA&lt;/auth-address&gt;&lt;titles&gt;&lt;title&gt;Toward active-matrix lab-on-a-chip: programmable electrofluidic control enabled by arrayed oxide thin film transistors&lt;/title&gt;&lt;secondary-title&gt;Lab on a Chip&lt;/secondary-title&gt;&lt;alt-title&gt;Lab Chip&lt;/alt-title&gt;&lt;/titles&gt;&lt;periodical&gt;&lt;full-title&gt;Lab on a Chip&lt;/full-title&gt;&lt;abbr-1&gt;Lab Chip&lt;/abbr-1&gt;&lt;/periodical&gt;&lt;alt-periodical&gt;&lt;full-title&gt;Lab on a Chip&lt;/full-title&gt;&lt;abbr-1&gt;Lab Chip&lt;/abbr-1&gt;&lt;/alt-periodical&gt;&lt;pages&gt;353-360&lt;/pages&gt;&lt;volume&gt;12&lt;/volume&gt;&lt;number&gt;2&lt;/number&gt;&lt;keywords&gt;&lt;keyword&gt;electrowetting-based actuation&lt;/keyword&gt;&lt;keyword&gt;digital microfluidics&lt;/keyword&gt;&lt;keyword&gt;liquid droplets&lt;/keyword&gt;&lt;keyword&gt;systems&lt;/keyword&gt;&lt;keyword&gt;fabrication&lt;/keyword&gt;&lt;keyword&gt;circuits&lt;/keyword&gt;&lt;keyword&gt;mixers&lt;/keyword&gt;&lt;/keywords&gt;&lt;dates&gt;&lt;year&gt;2012&lt;/year&gt;&lt;/dates&gt;&lt;isbn&gt;1473-0197&lt;/isbn&gt;&lt;accession-num&gt;ISI:000298964100016&lt;/accession-num&gt;&lt;urls&gt;&lt;related-urls&gt;&lt;url&gt;&amp;lt;Go to ISI&amp;gt;://000298964100016&lt;/url&gt;&lt;/related-urls&gt;&lt;/urls&gt;&lt;electronic-resource-num&gt;Doi 10.1039/C1lc20851a&lt;/electronic-resource-num&gt;&lt;language&gt;English&lt;/language&gt;&lt;/record&gt;&lt;/Cite&gt;&lt;/EndNote&gt;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86" w:tooltip="Noh, 2012 #22" w:history="1">
        <w:r w:rsidR="00472842">
          <w:rPr>
            <w:rFonts w:ascii="Times New Roman" w:hAnsi="Times New Roman"/>
            <w:noProof/>
            <w:sz w:val="24"/>
            <w:szCs w:val="24"/>
          </w:rPr>
          <w:t>86</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However, a common problem encountered by IGZO TFTs is the instability of the threshold voltage (V</w:t>
      </w:r>
      <w:r w:rsidRPr="009B382D">
        <w:rPr>
          <w:rFonts w:ascii="Times New Roman" w:hAnsi="Times New Roman"/>
          <w:sz w:val="24"/>
          <w:szCs w:val="24"/>
          <w:vertAlign w:val="subscript"/>
        </w:rPr>
        <w:t>th</w:t>
      </w:r>
      <w:r w:rsidRPr="009B382D">
        <w:rPr>
          <w:rFonts w:ascii="Times New Roman" w:hAnsi="Times New Roman"/>
          <w:sz w:val="24"/>
          <w:szCs w:val="24"/>
        </w:rPr>
        <w:t>) and reliability of TFTs characteristics after PECVD</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&lt;EndNote&gt;&lt;Cite&gt;&lt;Author&gt;Hong&lt;/Author&gt;&lt;Year&gt;2005&lt;/Year&gt;&lt;RecNum&gt;340&lt;/RecNum&gt;&lt;DisplayText&gt;[79]&lt;/DisplayText&gt;&lt;record&gt;&lt;rec-number&gt;340&lt;/rec-number&gt;&lt;foreign-keys&gt;&lt;key app="EN" db-id="trr0vxati0xawsee05evpz24zzaxvwxzzra2"&gt;340&lt;/key&gt;&lt;/foreign-keys&gt;&lt;ref-type name="Journal Article"&gt;17&lt;/ref-type&gt;&lt;contributors&gt;&lt;authors&gt;&lt;author&gt;Hong, David&lt;/author&gt;&lt;author&gt;Wager, John F.&lt;/author&gt;&lt;/authors&gt;&lt;/contributors&gt;&lt;titles&gt;&lt;title&gt;Passivation of zinc--tin--oxide thin-film transistors&lt;/title&gt;&lt;secondary-title&gt;Journal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Structures&lt;/full-title&gt;&lt;/periodical&gt;&lt;pages&gt;L25-L27&lt;/pages&gt;&lt;volume&gt;23&lt;/volume&gt;&lt;number&gt;6&lt;/number&gt;&lt;keywords&gt;&lt;keyword&gt;zinc compounds&lt;/keyword&gt;&lt;keyword&gt;silicon compounds&lt;/keyword&gt;&lt;keyword&gt;calcium compounds&lt;/keyword&gt;&lt;keyword&gt;germanium compounds&lt;/keyword&gt;&lt;keyword&gt;strontium compounds&lt;/keyword&gt;&lt;keyword&gt;antimony compounds&lt;/keyword&gt;&lt;keyword&gt;thin film transistors&lt;/keyword&gt;&lt;keyword&gt;dielectric materials&lt;/keyword&gt;&lt;keyword&gt;passivation&lt;/keyword&gt;&lt;keyword&gt;annealing&lt;/keyword&gt;&lt;keyword&gt;vacuum deposition&lt;/keyword&gt;&lt;/keywords&gt;&lt;dates&gt;&lt;year&gt;2005&lt;/year&gt;&lt;/dates&gt;&lt;publisher&gt;AVS&lt;/publisher&gt;&lt;urls&gt;&lt;related-urls&gt;&lt;url&gt;http://dx.doi.org/10.1116/1.2127954&lt;/url&gt;&lt;/related-urls&gt;&lt;/urls&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79" w:tooltip="Hong, 2005 #340" w:history="1">
        <w:r w:rsidR="00472842">
          <w:rPr>
            <w:rFonts w:ascii="Times New Roman" w:hAnsi="Times New Roman"/>
            <w:noProof/>
            <w:sz w:val="24"/>
            <w:szCs w:val="24"/>
          </w:rPr>
          <w:t>79</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and sputtered passivation layers.</w:t>
      </w:r>
      <w:r w:rsidRPr="009B382D">
        <w:rPr>
          <w:rFonts w:ascii="Times New Roman" w:hAnsi="Times New Roman"/>
          <w:sz w:val="24"/>
          <w:szCs w:val="24"/>
        </w:rPr>
        <w:fldChar w:fldCharType="begin">
          <w:fldData xml:space="preserve">PEVuZE5vdGU+PENpdGU+PEF1dGhvcj5MaTwvQXV0aG9yPjxZZWFyPjIwMTI8L1llYXI+PFJlY051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PEVuZE5vdGU+PENpdGU+PEF1dGhvcj5MaTwvQXV0aG9yPjxZZWFyPjIwMTI8L1llYXI+PFJlY051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9B382D">
        <w:rPr>
          <w:rFonts w:ascii="Times New Roman" w:hAnsi="Times New Roman"/>
          <w:sz w:val="24"/>
          <w:szCs w:val="24"/>
        </w:rPr>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75" w:tooltip="Kwon, 2011 #155" w:history="1">
        <w:r w:rsidR="00472842">
          <w:rPr>
            <w:rFonts w:ascii="Times New Roman" w:hAnsi="Times New Roman"/>
            <w:noProof/>
            <w:sz w:val="24"/>
            <w:szCs w:val="24"/>
          </w:rPr>
          <w:t>75</w:t>
        </w:r>
      </w:hyperlink>
      <w:r w:rsidR="00472842">
        <w:rPr>
          <w:rFonts w:ascii="Times New Roman" w:hAnsi="Times New Roman"/>
          <w:noProof/>
          <w:sz w:val="24"/>
          <w:szCs w:val="24"/>
        </w:rPr>
        <w:t>,</w:t>
      </w:r>
      <w:hyperlink w:anchor="_ENREF_87" w:tooltip="Li, 2012 #9673" w:history="1">
        <w:r w:rsidR="00472842">
          <w:rPr>
            <w:rFonts w:ascii="Times New Roman" w:hAnsi="Times New Roman"/>
            <w:noProof/>
            <w:sz w:val="24"/>
            <w:szCs w:val="24"/>
          </w:rPr>
          <w:t>87</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In this respect, the stability and reliability of the passivation layer of AOSs are of critical importance to the realization of practical applications. The main issue is back-channel conduction in passivated AOSs; the passivation layer inhibits oxygen adsorption on the back-channel during passivation layer growth and the activated hydrogen in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acts as a donor level and reduces the oxygen which creates a conductive semiconductor layer.</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&lt;EndNote&gt;&lt;Cite&gt;&lt;Author&gt;Jeong&lt;/Author&gt;&lt;Year&gt;2008&lt;/Year&gt;&lt;RecNum&gt;305&lt;/RecNum&gt;&lt;DisplayText&gt;[80]&lt;/DisplayText&gt;&lt;record&gt;&lt;rec-number&gt;305&lt;/rec-number&gt;&lt;foreign-keys&gt;&lt;key app="EN" db-id="trr0vxati0xawsee05evpz24zzaxvwxzzra2"&gt;305&lt;/key&gt;&lt;/foreign-keys&gt;&lt;ref-type name="Journal Article"&gt;17&lt;/ref-type&gt;&lt;contributors&gt;&lt;authors&gt;&lt;author&gt;Jeong, J. K.&lt;/author&gt;&lt;author&gt;Yang, H. W.&lt;/author&gt;&lt;author&gt;Jeong, J. H.&lt;/author&gt;&lt;author&gt;Mo, Y. G.&lt;/author&gt;&lt;author&gt;Kim, H. D.&lt;/author&gt;&lt;/authors&gt;&lt;/contributors&gt;&lt;auth-address&gt;Jeong, JK&amp;#xD;Samsung SDI Co LTD, Corp R&amp;amp;D Ctr, 428-5 Gongse Dong, Yongin 449902, Gyeonggi Do, South Korea&amp;#xD;Samsung SDI Co LTD, Corp R&amp;amp;D Ctr, 428-5 Gongse Dong, Yongin 449902, Gyeonggi Do, South Korea&amp;#xD;Samsung SDI Co LTD, Corp R&amp;amp;D Ctr, Yongin 449902, Gyeonggi Do, South Korea&lt;/auth-address&gt;&lt;titles&gt;&lt;title&gt;Origin of threshold voltage instability in indium-gallium-zinc oxide thin film transistors&lt;/title&gt;&lt;secondary-title&gt;Applied Physics Letters&lt;/secondary-title&gt;&lt;alt-title&gt;Appl Phys Lett&lt;/alt-title&gt;&lt;/titles&gt;&lt;periodical&gt;&lt;full-title&gt;Applied Physics Letters&lt;/full-title&gt;&lt;/periodical&gt;&lt;volume&gt;93&lt;/volume&gt;&lt;number&gt;12&lt;/number&gt;&lt;keywords&gt;&lt;keyword&gt;electronic transport&lt;/keyword&gt;&lt;keyword&gt;room-temperature&lt;/keyword&gt;&lt;keyword&gt;nanowires&lt;/keyword&gt;&lt;/keywords&gt;&lt;dates&gt;&lt;year&gt;2008&lt;/year&gt;&lt;pub-dates&gt;&lt;date&gt;Sep 22&lt;/date&gt;&lt;/pub-dates&gt;&lt;/dates&gt;&lt;isbn&gt;0003-6951&lt;/isbn&gt;&lt;accession-num&gt;ISI:000259799100101&lt;/accession-num&gt;&lt;urls&gt;&lt;related-urls&gt;&lt;url&gt;&amp;lt;Go to ISI&amp;gt;://000259799100101&lt;/url&gt;&lt;/related-urls&gt;&lt;/urls&gt;&lt;electronic-resource-num&gt;Artn 123508&amp;#xD;Doi 10.1063/1.2990657&lt;/electronic-resource-num&gt;&lt;language&gt;English&lt;/language&gt;&lt;/record&gt;&lt;/Cite&gt;&lt;/EndNote&gt;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80" w:tooltip="Jeong, 2008 #305" w:history="1">
        <w:r w:rsidR="00472842">
          <w:rPr>
            <w:rFonts w:ascii="Times New Roman" w:hAnsi="Times New Roman"/>
            <w:noProof/>
            <w:sz w:val="24"/>
            <w:szCs w:val="24"/>
          </w:rPr>
          <w:t>80</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As is already known, low temperature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contains high a concentration of Si-O-H as compared to that of high temperature SiO</w:t>
      </w:r>
      <w:r w:rsidRPr="009B382D">
        <w:rPr>
          <w:rFonts w:ascii="Times New Roman" w:hAnsi="Times New Roman"/>
          <w:sz w:val="24"/>
          <w:szCs w:val="24"/>
          <w:vertAlign w:val="subscript"/>
        </w:rPr>
        <w:t>2</w:t>
      </w:r>
      <w:r w:rsidRPr="009B382D">
        <w:rPr>
          <w:rFonts w:ascii="Times New Roman" w:hAnsi="Times New Roman"/>
          <w:sz w:val="24"/>
          <w:szCs w:val="24"/>
        </w:rPr>
        <w:t>.</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&lt;EndNote&gt;&lt;Cite&gt;&lt;Author&gt;Adams&lt;/Author&gt;&lt;Year&gt;1981&lt;/Year&gt;&lt;RecNum&gt;1&lt;/RecNum&gt;&lt;DisplayText&gt;[88]&lt;/DisplayText&gt;&lt;record&gt;&lt;rec-number&gt;1&lt;/rec-number&gt;&lt;foreign-keys&gt;&lt;key app="EN" db-id="trr0vxati0xawsee05evpz24zzaxvwxzzra2"&gt;1&lt;/key&gt;&lt;/foreign-keys&gt;&lt;ref-type name="Journal Article"&gt;17&lt;/ref-type&gt;&lt;contributors&gt;&lt;authors&gt;&lt;author&gt;Adams, A. C.&lt;/author&gt;&lt;author&gt;Alexander, F. B.&lt;/author&gt;&lt;author&gt;Capio, C. D.&lt;/author&gt;&lt;author&gt;Smith, T. E.&lt;/author&gt;&lt;/authors&gt;&lt;/contributors&gt;&lt;titles&gt;&lt;title&gt;Characterization of Plasma-Deposited Silicon Dioxide&lt;/title&gt;&lt;secondary-title&gt;Journal of The Electrochemical Society&lt;/secondary-title&gt;&lt;/titles&gt;&lt;periodical&gt;&lt;full-title&gt;Journal of The Electrochemical Society&lt;/full-title&gt;&lt;/periodical&gt;&lt;pages&gt;1545-1551&lt;/pages&gt;&lt;volume&gt;128&lt;/volume&gt;&lt;number&gt;7&lt;/number&gt;&lt;keywords&gt;&lt;keyword&gt;plasma deposition&lt;/keyword&gt;&lt;keyword&gt;silicon compounds&lt;/keyword&gt;&lt;keyword&gt;oxygen compounds&lt;/keyword&gt;&lt;keyword&gt;annealing&lt;/keyword&gt;&lt;keyword&gt;infrared spectra&lt;/keyword&gt;&lt;keyword&gt;density&lt;/keyword&gt;&lt;keyword&gt;refractive index&lt;/keyword&gt;&lt;keyword&gt;electric breakdown&lt;/keyword&gt;&lt;keyword&gt;stress effects&lt;/keyword&gt;&lt;/keywords&gt;&lt;dates&gt;&lt;year&gt;1981&lt;/year&gt;&lt;/dates&gt;&lt;publisher&gt;ECS&lt;/publisher&gt;&lt;urls&gt;&lt;related-urls&gt;&lt;url&gt;http://dx.doi.org/10.1149/1.2127680&lt;/url&gt;&lt;/related-urls&gt;&lt;/urls&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88" w:tooltip="Adams, 1981 #1" w:history="1">
        <w:r w:rsidR="00472842">
          <w:rPr>
            <w:rFonts w:ascii="Times New Roman" w:hAnsi="Times New Roman"/>
            <w:noProof/>
            <w:sz w:val="24"/>
            <w:szCs w:val="24"/>
          </w:rPr>
          <w:t>88</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In addition to the different concentration of Si-O-H in the SiO</w:t>
      </w:r>
      <w:r w:rsidRPr="009B382D">
        <w:rPr>
          <w:rFonts w:ascii="Times New Roman" w:hAnsi="Times New Roman"/>
          <w:sz w:val="24"/>
          <w:szCs w:val="24"/>
          <w:vertAlign w:val="subscript"/>
        </w:rPr>
        <w:t>2</w:t>
      </w:r>
      <w:r w:rsidRPr="009B382D">
        <w:rPr>
          <w:rFonts w:ascii="Times New Roman" w:hAnsi="Times New Roman"/>
          <w:sz w:val="24"/>
          <w:szCs w:val="24"/>
        </w:rPr>
        <w:t xml:space="preserve"> layer, the PECVD growth temperature also affects film properties such as stress, density and the amount of hydrogen in the film.</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&lt;EndNote&gt;&lt;Cite&gt;&lt;Author&gt;Ceiler&lt;/Author&gt;&lt;Year&gt;1995&lt;/Year&gt;&lt;RecNum&gt;341&lt;/RecNum&gt;&lt;DisplayText&gt;[89]&lt;/DisplayText&gt;&lt;record&gt;&lt;rec-number&gt;341&lt;/rec-number&gt;&lt;foreign-keys&gt;&lt;key app="EN" db-id="trr0vxati0xawsee05evpz24zzaxvwxzzra2"&gt;341&lt;/key&gt;&lt;/foreign-keys&gt;&lt;ref-type name="Journal Article"&gt;17&lt;/ref-type&gt;&lt;contributors&gt;&lt;authors&gt;&lt;author&gt;Ceiler, Jr M. F.&lt;/author&gt;&lt;author&gt;Kohl, P. A.&lt;/author&gt;&lt;author&gt;Bidstrup, S. A.&lt;/author&gt;&lt;/authors&gt;&lt;/contributors&gt;&lt;titles&gt;&lt;title&gt;Plasma-Enhanced Chemical Vapor Deposition of Silicon Dioxide Deposited at Low Temperatures&lt;/title&gt;&lt;secondary-title&gt;Journal of The Electrochemical Society&lt;/secondary-title&gt;&lt;/titles&gt;&lt;periodical&gt;&lt;full-title&gt;Journal of The Electrochemical Society&lt;/full-title&gt;&lt;/periodical&gt;&lt;pages&gt;2067-2071&lt;/pages&gt;&lt;volume&gt;142&lt;/volume&gt;&lt;number&gt;6&lt;/number&gt;&lt;keywords&gt;&lt;keyword&gt;plasma CVD&lt;/keyword&gt;&lt;keyword&gt;dielectric thin films&lt;/keyword&gt;&lt;keyword&gt;high-temperature effects&lt;/keyword&gt;&lt;keyword&gt;chemical analysis&lt;/keyword&gt;&lt;keyword&gt;permittivity&lt;/keyword&gt;&lt;keyword&gt;refractive index&lt;/keyword&gt;&lt;keyword&gt;etching&lt;/keyword&gt;&lt;/keywords&gt;&lt;dates&gt;&lt;year&gt;1995&lt;/year&gt;&lt;/dates&gt;&lt;publisher&gt;ECS&lt;/publisher&gt;&lt;urls&gt;&lt;related-urls&gt;&lt;url&gt;http://dx.doi.org/10.1149/1.2044242&lt;/url&gt;&lt;/related-urls&gt;&lt;/urls&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89" w:tooltip="Ceiler, 1995 #341" w:history="1">
        <w:r w:rsidR="00472842">
          <w:rPr>
            <w:rFonts w:ascii="Times New Roman" w:hAnsi="Times New Roman"/>
            <w:noProof/>
            <w:sz w:val="24"/>
            <w:szCs w:val="24"/>
          </w:rPr>
          <w:t>89</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While hydrogenation of the IGZO during PECVD growth is one of main factors that affect the TFT characteristics, it is also important to understand possible hydrogenation or dehydrogenation during the final activation annealing step.  To this end, it is necessary to </w:t>
      </w:r>
      <w:r w:rsidRPr="009B382D">
        <w:rPr>
          <w:rFonts w:ascii="Times New Roman" w:hAnsi="Times New Roman"/>
          <w:sz w:val="24"/>
          <w:szCs w:val="24"/>
        </w:rPr>
        <w:lastRenderedPageBreak/>
        <w:t>realize that the thermal decomposition process of Si-O-H in SiO</w:t>
      </w:r>
      <w:r w:rsidRPr="009B382D">
        <w:rPr>
          <w:rFonts w:ascii="Times New Roman" w:hAnsi="Times New Roman"/>
          <w:sz w:val="24"/>
          <w:szCs w:val="24"/>
          <w:vertAlign w:val="subscript"/>
        </w:rPr>
        <w:t>2</w:t>
      </w:r>
      <w:r w:rsidRPr="009B382D">
        <w:rPr>
          <w:rFonts w:ascii="Times New Roman" w:hAnsi="Times New Roman"/>
          <w:sz w:val="24"/>
          <w:szCs w:val="24"/>
        </w:rPr>
        <w:t xml:space="preserve"> layers starts at ~ 220</w:t>
      </w:r>
      <w:r w:rsidRPr="009B382D">
        <w:rPr>
          <w:rFonts w:ascii="Times New Roman" w:hAnsi="Times New Roman"/>
          <w:sz w:val="24"/>
          <w:szCs w:val="24"/>
          <w:vertAlign w:val="superscript"/>
        </w:rPr>
        <w:t>o</w:t>
      </w:r>
      <w:r w:rsidRPr="009B382D">
        <w:rPr>
          <w:rFonts w:ascii="Times New Roman" w:hAnsi="Times New Roman"/>
          <w:sz w:val="24"/>
          <w:szCs w:val="24"/>
        </w:rPr>
        <w:t>C.</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&lt;EndNote&gt;&lt;Cite&gt;&lt;Author&gt;Gordon&lt;/Author&gt;&lt;Year&gt;1990&lt;/Year&gt;&lt;RecNum&gt;338&lt;/RecNum&gt;&lt;DisplayText&gt;[90,91]&lt;/DisplayText&gt;&lt;record&gt;&lt;rec-number&gt;338&lt;/rec-number&gt;&lt;foreign-keys&gt;&lt;key app="EN" db-id="trr0vxati0xawsee05evpz24zzaxvwxzzra2"&gt;338&lt;/key&gt;&lt;/foreign-keys&gt;&lt;ref-type name="Journal Article"&gt;17&lt;/ref-type&gt;&lt;contributors&gt;&lt;authors&gt;&lt;author&gt;Gordon, Mark S.&lt;/author&gt;&lt;author&gt;Pederson, Lisa A.&lt;/author&gt;&lt;/authors&gt;&lt;/contributors&gt;&lt;titles&gt;&lt;title&gt;Thermal decomposition processes for silanol&lt;/title&gt;&lt;secondary-title&gt;The Journal of Physical Chemistry&lt;/secondary-title&gt;&lt;/titles&gt;&lt;periodical&gt;&lt;full-title&gt;The Journal of Physical Chemistry&lt;/full-title&gt;&lt;/periodical&gt;&lt;pages&gt;5527-5530&lt;/pages&gt;&lt;volume&gt;94&lt;/volume&gt;&lt;number&gt;14&lt;/number&gt;&lt;dates&gt;&lt;year&gt;1990&lt;/year&gt;&lt;pub-dates&gt;&lt;date&gt;1990/07/01&lt;/date&gt;&lt;/pub-dates&gt;&lt;/dates&gt;&lt;publisher&gt;American Chemical Society&lt;/publisher&gt;&lt;isbn&gt;0022-3654&lt;/isbn&gt;&lt;urls&gt;&lt;related-urls&gt;&lt;url&gt;http://dx.doi.org/10.1021/j100377a022&lt;/url&gt;&lt;/related-urls&gt;&lt;/urls&gt;&lt;electronic-resource-num&gt;10.1021/j100377a022&lt;/electronic-resource-num&gt;&lt;access-date&gt;2012/03/15&lt;/access-date&gt;&lt;/record&gt;&lt;/Cite&gt;&lt;Cite&gt;&lt;Author&gt;Gupta&lt;/Author&gt;&lt;Year&gt;1991&lt;/Year&gt;&lt;RecNum&gt;336&lt;/RecNum&gt;&lt;record&gt;&lt;rec-number&gt;336&lt;/rec-number&gt;&lt;foreign-keys&gt;&lt;key app="EN" db-id="trr0vxati0xawsee05evpz24zzaxvwxzzra2"&gt;336&lt;/key&gt;&lt;/foreign-keys&gt;&lt;ref-type name="Journal Article"&gt;17&lt;/ref-type&gt;&lt;contributors&gt;&lt;authors&gt;&lt;author&gt;Gupta, P.&lt;/author&gt;&lt;author&gt;Dillon, A. C.&lt;/author&gt;&lt;author&gt;Bracker, A. S.&lt;/author&gt;&lt;author&gt;George, S. M.&lt;/author&gt;&lt;/authors&gt;&lt;/contributors&gt;&lt;titles&gt;&lt;title&gt;FTIR studies of H2O and D2O decomposition on porous silicon surfaces&lt;/title&gt;&lt;secondary-title&gt;Surface Science&lt;/secondary-title&gt;&lt;/titles&gt;&lt;periodical&gt;&lt;full-title&gt;Surface Science&lt;/full-title&gt;&lt;/periodical&gt;&lt;pages&gt;360-372&lt;/pages&gt;&lt;volume&gt;245&lt;/volume&gt;&lt;number&gt;3&lt;/number&gt;&lt;dates&gt;&lt;year&gt;1991&lt;/year&gt;&lt;/dates&gt;&lt;isbn&gt;0039-6028&lt;/isbn&gt;&lt;urls&gt;&lt;related-urls&gt;&lt;url&gt;http://www.sciencedirect.com/science/article/pii/003960289190038T&lt;/url&gt;&lt;/related-urls&gt;&lt;/urls&gt;&lt;electronic-resource-num&gt;10.1016/0039-6028(91)90038-t&lt;/electronic-resource-num&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90" w:tooltip="Gordon, 1990 #338" w:history="1">
        <w:r w:rsidR="00472842">
          <w:rPr>
            <w:rFonts w:ascii="Times New Roman" w:hAnsi="Times New Roman"/>
            <w:noProof/>
            <w:sz w:val="24"/>
            <w:szCs w:val="24"/>
          </w:rPr>
          <w:t>90</w:t>
        </w:r>
      </w:hyperlink>
      <w:r w:rsidR="00472842">
        <w:rPr>
          <w:rFonts w:ascii="Times New Roman" w:hAnsi="Times New Roman"/>
          <w:noProof/>
          <w:sz w:val="24"/>
          <w:szCs w:val="24"/>
        </w:rPr>
        <w:t>,</w:t>
      </w:r>
      <w:hyperlink w:anchor="_ENREF_91" w:tooltip="Gupta, 1991 #336" w:history="1">
        <w:r w:rsidR="00472842">
          <w:rPr>
            <w:rFonts w:ascii="Times New Roman" w:hAnsi="Times New Roman"/>
            <w:noProof/>
            <w:sz w:val="24"/>
            <w:szCs w:val="24"/>
          </w:rPr>
          <w:t>91</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Therefore, carrier concentration in the IGZO layer and the subsequent electrical properties of TFTs from Si-O-H decomposition in the passivation layer and diffusion of external gas ambient during post annealing process should be controlled to optimize the IGZO device properties.</w:t>
      </w:r>
      <w:r w:rsidRPr="009B382D">
        <w:rPr>
          <w:rFonts w:ascii="Times New Roman" w:hAnsi="Times New Roman"/>
          <w:sz w:val="24"/>
          <w:szCs w:val="24"/>
        </w:rPr>
        <w:fldChar w:fldCharType="begin">
          <w:fldData xml:space="preserve">PEVuZE5vdGU+PENpdGU+PEF1dGhvcj5QYXJrPC9BdXRob3I+PFllYXI+MjAwODwvWWVhcj48UmVj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PEVuZE5vdGU+PENpdGU+PEF1dGhvcj5QYXJrPC9BdXRob3I+PFllYXI+MjAwODwvWWVhcj48UmVj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9B382D">
        <w:rPr>
          <w:rFonts w:ascii="Times New Roman" w:hAnsi="Times New Roman"/>
          <w:sz w:val="24"/>
          <w:szCs w:val="24"/>
        </w:rPr>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65" w:tooltip="Park, 2008 #4" w:history="1">
        <w:r w:rsidR="00472842">
          <w:rPr>
            <w:rFonts w:ascii="Times New Roman" w:hAnsi="Times New Roman"/>
            <w:noProof/>
            <w:sz w:val="24"/>
            <w:szCs w:val="24"/>
          </w:rPr>
          <w:t>65</w:t>
        </w:r>
      </w:hyperlink>
      <w:r w:rsidR="00472842">
        <w:rPr>
          <w:rFonts w:ascii="Times New Roman" w:hAnsi="Times New Roman"/>
          <w:noProof/>
          <w:sz w:val="24"/>
          <w:szCs w:val="24"/>
        </w:rPr>
        <w:t>,</w:t>
      </w:r>
      <w:hyperlink w:anchor="_ENREF_75" w:tooltip="Kwon, 2011 #155" w:history="1">
        <w:r w:rsidR="00472842">
          <w:rPr>
            <w:rFonts w:ascii="Times New Roman" w:hAnsi="Times New Roman"/>
            <w:noProof/>
            <w:sz w:val="24"/>
            <w:szCs w:val="24"/>
          </w:rPr>
          <w:t>75</w:t>
        </w:r>
      </w:hyperlink>
      <w:r w:rsidR="00472842">
        <w:rPr>
          <w:rFonts w:ascii="Times New Roman" w:hAnsi="Times New Roman"/>
          <w:noProof/>
          <w:sz w:val="24"/>
          <w:szCs w:val="24"/>
        </w:rPr>
        <w:t>,</w:t>
      </w:r>
      <w:hyperlink w:anchor="_ENREF_92" w:tooltip="Tsao, 2010 #166" w:history="1">
        <w:r w:rsidR="00472842">
          <w:rPr>
            <w:rFonts w:ascii="Times New Roman" w:hAnsi="Times New Roman"/>
            <w:noProof/>
            <w:sz w:val="24"/>
            <w:szCs w:val="24"/>
          </w:rPr>
          <w:t>92</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In this study, we report the changes of hydrogen and oxygen concentration of IGZO TFTs after passivation using SiO</w:t>
      </w:r>
      <w:r w:rsidRPr="009B382D">
        <w:rPr>
          <w:rFonts w:ascii="Times New Roman" w:hAnsi="Times New Roman"/>
          <w:sz w:val="24"/>
          <w:szCs w:val="24"/>
          <w:vertAlign w:val="subscript"/>
        </w:rPr>
        <w:t>2</w:t>
      </w:r>
      <w:r w:rsidRPr="009B382D">
        <w:rPr>
          <w:rFonts w:ascii="Times New Roman" w:hAnsi="Times New Roman"/>
          <w:sz w:val="24"/>
          <w:szCs w:val="24"/>
        </w:rPr>
        <w:t xml:space="preserve"> films with various hydrogen concentrations deposited by different PECVD temperatures and different post anneal atmospheres.</w:t>
      </w:r>
    </w:p>
    <w:p w:rsidR="00281A7B" w:rsidRDefault="00281A7B" w:rsidP="00225D1A">
      <w:pPr>
        <w:spacing w:line="480" w:lineRule="auto"/>
        <w:ind w:firstLineChars="50" w:firstLine="120"/>
        <w:jc w:val="both"/>
        <w:rPr>
          <w:rFonts w:ascii="Times New Roman" w:hAnsi="Times New Roman"/>
          <w:sz w:val="24"/>
          <w:szCs w:val="24"/>
        </w:rPr>
      </w:pPr>
      <w:r w:rsidRPr="009B382D">
        <w:rPr>
          <w:rFonts w:ascii="Times New Roman" w:hAnsi="Times New Roman"/>
          <w:sz w:val="24"/>
          <w:szCs w:val="24"/>
        </w:rPr>
        <w:t xml:space="preserve">Figure </w:t>
      </w:r>
      <w:r>
        <w:rPr>
          <w:rFonts w:ascii="Times New Roman" w:hAnsi="Times New Roman" w:hint="eastAsia"/>
          <w:sz w:val="24"/>
          <w:szCs w:val="24"/>
        </w:rPr>
        <w:t>4-6</w:t>
      </w:r>
      <w:r w:rsidRPr="009B382D">
        <w:rPr>
          <w:rFonts w:ascii="Times New Roman" w:hAnsi="Times New Roman"/>
          <w:sz w:val="24"/>
          <w:szCs w:val="24"/>
        </w:rPr>
        <w:t xml:space="preserve"> shows the transfer curve and structure of the bottom gate IGZO TFTs most commonly studied and reported in the literature. Before the passivation layer is deposited, the TFTs have good transfer curves having V</w:t>
      </w:r>
      <w:r w:rsidRPr="009B382D">
        <w:rPr>
          <w:rFonts w:ascii="Times New Roman" w:hAnsi="Times New Roman"/>
          <w:sz w:val="24"/>
          <w:szCs w:val="24"/>
          <w:vertAlign w:val="subscript"/>
        </w:rPr>
        <w:t>th</w:t>
      </w:r>
      <w:r>
        <w:rPr>
          <w:rFonts w:ascii="Times New Roman" w:hAnsi="Times New Roman"/>
          <w:sz w:val="24"/>
          <w:szCs w:val="24"/>
        </w:rPr>
        <w:t>~</w:t>
      </w:r>
      <w:r>
        <w:rPr>
          <w:rFonts w:ascii="Times New Roman" w:hAnsi="Times New Roman" w:hint="eastAsia"/>
          <w:sz w:val="24"/>
          <w:szCs w:val="24"/>
        </w:rPr>
        <w:t>8.2</w:t>
      </w:r>
      <w:r w:rsidRPr="009B382D">
        <w:rPr>
          <w:rFonts w:ascii="Times New Roman" w:hAnsi="Times New Roman"/>
          <w:sz w:val="24"/>
          <w:szCs w:val="24"/>
        </w:rPr>
        <w:t>V a</w:t>
      </w:r>
      <w:r>
        <w:rPr>
          <w:rFonts w:ascii="Times New Roman" w:hAnsi="Times New Roman"/>
          <w:sz w:val="24"/>
          <w:szCs w:val="24"/>
        </w:rPr>
        <w:t>nd subthreshold slopes are ~</w:t>
      </w:r>
      <w:r>
        <w:rPr>
          <w:rFonts w:ascii="Times New Roman" w:hAnsi="Times New Roman" w:hint="eastAsia"/>
          <w:sz w:val="24"/>
          <w:szCs w:val="24"/>
        </w:rPr>
        <w:t>0.66</w:t>
      </w:r>
      <w:r w:rsidRPr="009B382D">
        <w:rPr>
          <w:rFonts w:ascii="Times New Roman" w:hAnsi="Times New Roman"/>
          <w:sz w:val="24"/>
          <w:szCs w:val="24"/>
        </w:rPr>
        <w:t xml:space="preserve"> V/decade. The devices were fabricated on silicon wafers coated with a 500nm silicon dioxide insulating layer.  A 100nm thick Cr gate electrode was deposited by RF sputter at room temperature and patterned via contact lithography and etched with a standard Cr wet chemical etchant including Ceric Ammonium Nitrate and Acetic Acid diluted by water (22% </w:t>
      </w:r>
      <w:proofErr w:type="spellStart"/>
      <w:r w:rsidRPr="009B382D">
        <w:rPr>
          <w:rFonts w:ascii="Times New Roman" w:hAnsi="Times New Roman"/>
          <w:sz w:val="24"/>
          <w:szCs w:val="24"/>
        </w:rPr>
        <w:t>Ce</w:t>
      </w:r>
      <w:proofErr w:type="spellEnd"/>
      <w:r w:rsidRPr="009B382D">
        <w:rPr>
          <w:rFonts w:ascii="Times New Roman" w:hAnsi="Times New Roman"/>
          <w:sz w:val="24"/>
          <w:szCs w:val="24"/>
        </w:rPr>
        <w:t>(NH</w:t>
      </w:r>
      <w:r w:rsidRPr="009B382D">
        <w:rPr>
          <w:rFonts w:ascii="Times New Roman" w:hAnsi="Times New Roman"/>
          <w:sz w:val="24"/>
          <w:szCs w:val="24"/>
          <w:vertAlign w:val="subscript"/>
        </w:rPr>
        <w:t>4</w:t>
      </w:r>
      <w:r w:rsidRPr="009B382D">
        <w:rPr>
          <w:rFonts w:ascii="Times New Roman" w:hAnsi="Times New Roman"/>
          <w:sz w:val="24"/>
          <w:szCs w:val="24"/>
        </w:rPr>
        <w:t>)</w:t>
      </w:r>
      <w:r w:rsidRPr="009B382D">
        <w:rPr>
          <w:rFonts w:ascii="Times New Roman" w:hAnsi="Times New Roman"/>
          <w:sz w:val="24"/>
          <w:szCs w:val="24"/>
          <w:vertAlign w:val="subscript"/>
        </w:rPr>
        <w:t>2</w:t>
      </w:r>
      <w:r w:rsidRPr="009B382D">
        <w:rPr>
          <w:rFonts w:ascii="Times New Roman" w:hAnsi="Times New Roman"/>
          <w:sz w:val="24"/>
          <w:szCs w:val="24"/>
        </w:rPr>
        <w:t>(NO</w:t>
      </w:r>
      <w:r w:rsidRPr="009B382D">
        <w:rPr>
          <w:rFonts w:ascii="Times New Roman" w:hAnsi="Times New Roman"/>
          <w:sz w:val="24"/>
          <w:szCs w:val="24"/>
          <w:vertAlign w:val="subscript"/>
        </w:rPr>
        <w:t>3</w:t>
      </w:r>
      <w:r w:rsidRPr="009B382D">
        <w:rPr>
          <w:rFonts w:ascii="Times New Roman" w:hAnsi="Times New Roman"/>
          <w:sz w:val="24"/>
          <w:szCs w:val="24"/>
        </w:rPr>
        <w:t>)</w:t>
      </w:r>
      <w:r w:rsidRPr="009B382D">
        <w:rPr>
          <w:rFonts w:ascii="Times New Roman" w:hAnsi="Times New Roman"/>
          <w:sz w:val="24"/>
          <w:szCs w:val="24"/>
          <w:vertAlign w:val="subscript"/>
        </w:rPr>
        <w:t xml:space="preserve">6 </w:t>
      </w:r>
      <w:r w:rsidRPr="009B382D">
        <w:rPr>
          <w:rFonts w:ascii="Times New Roman" w:hAnsi="Times New Roman"/>
          <w:sz w:val="24"/>
          <w:szCs w:val="24"/>
        </w:rPr>
        <w:t>+ 9% CH</w:t>
      </w:r>
      <w:r w:rsidRPr="009B382D">
        <w:rPr>
          <w:rFonts w:ascii="Times New Roman" w:hAnsi="Times New Roman"/>
          <w:sz w:val="24"/>
          <w:szCs w:val="24"/>
          <w:vertAlign w:val="subscript"/>
        </w:rPr>
        <w:t>3</w:t>
      </w:r>
      <w:r w:rsidRPr="009B382D">
        <w:rPr>
          <w:rFonts w:ascii="Times New Roman" w:hAnsi="Times New Roman"/>
          <w:sz w:val="24"/>
          <w:szCs w:val="24"/>
        </w:rPr>
        <w:t>COOH +69% H</w:t>
      </w:r>
      <w:r w:rsidRPr="009B382D">
        <w:rPr>
          <w:rFonts w:ascii="Times New Roman" w:hAnsi="Times New Roman"/>
          <w:sz w:val="24"/>
          <w:szCs w:val="24"/>
          <w:vertAlign w:val="subscript"/>
        </w:rPr>
        <w:t>2</w:t>
      </w:r>
      <w:r w:rsidRPr="009B382D">
        <w:rPr>
          <w:rFonts w:ascii="Times New Roman" w:hAnsi="Times New Roman"/>
          <w:sz w:val="24"/>
          <w:szCs w:val="24"/>
        </w:rPr>
        <w:t>O). A 100nm thick silicon dioxide gate insulator layer was deposited by plasma-enhanced chemical vapor deposition (PECVD) at 350</w:t>
      </w:r>
      <w:r w:rsidRPr="009B382D">
        <w:rPr>
          <w:rFonts w:ascii="바탕" w:eastAsia="바탕" w:hAnsi="바탕" w:cs="바탕" w:hint="eastAsia"/>
          <w:sz w:val="24"/>
          <w:szCs w:val="24"/>
        </w:rPr>
        <w:t>℃</w:t>
      </w:r>
      <w:r w:rsidRPr="009B382D">
        <w:rPr>
          <w:rFonts w:ascii="Times New Roman" w:hAnsi="Times New Roman"/>
          <w:sz w:val="24"/>
          <w:szCs w:val="24"/>
        </w:rPr>
        <w:t>. On top of the gate insulator, the IGZO (In</w:t>
      </w:r>
      <w:r w:rsidRPr="009B382D">
        <w:rPr>
          <w:rFonts w:ascii="Times New Roman" w:hAnsi="Times New Roman"/>
          <w:sz w:val="24"/>
          <w:szCs w:val="24"/>
          <w:vertAlign w:val="subscript"/>
        </w:rPr>
        <w:t>2</w:t>
      </w:r>
      <w:r w:rsidRPr="009B382D">
        <w:rPr>
          <w:rFonts w:ascii="Times New Roman" w:hAnsi="Times New Roman"/>
          <w:sz w:val="24"/>
          <w:szCs w:val="24"/>
        </w:rPr>
        <w:t>O</w:t>
      </w:r>
      <w:r w:rsidRPr="009B382D">
        <w:rPr>
          <w:rFonts w:ascii="Times New Roman" w:hAnsi="Times New Roman"/>
          <w:sz w:val="24"/>
          <w:szCs w:val="24"/>
          <w:vertAlign w:val="subscript"/>
        </w:rPr>
        <w:t>3</w:t>
      </w:r>
      <w:r w:rsidRPr="009B382D">
        <w:rPr>
          <w:rFonts w:ascii="Times New Roman" w:hAnsi="Times New Roman"/>
          <w:sz w:val="24"/>
          <w:szCs w:val="24"/>
        </w:rPr>
        <w:t>:Ga</w:t>
      </w:r>
      <w:r w:rsidRPr="009B382D">
        <w:rPr>
          <w:rFonts w:ascii="Times New Roman" w:hAnsi="Times New Roman"/>
          <w:sz w:val="24"/>
          <w:szCs w:val="24"/>
          <w:vertAlign w:val="subscript"/>
        </w:rPr>
        <w:t>2</w:t>
      </w:r>
      <w:r w:rsidRPr="009B382D">
        <w:rPr>
          <w:rFonts w:ascii="Times New Roman" w:hAnsi="Times New Roman"/>
          <w:sz w:val="24"/>
          <w:szCs w:val="24"/>
        </w:rPr>
        <w:t>O</w:t>
      </w:r>
      <w:r w:rsidRPr="009B382D">
        <w:rPr>
          <w:rFonts w:ascii="Times New Roman" w:hAnsi="Times New Roman"/>
          <w:sz w:val="24"/>
          <w:szCs w:val="24"/>
          <w:vertAlign w:val="subscript"/>
        </w:rPr>
        <w:t>3</w:t>
      </w:r>
      <w:proofErr w:type="gramStart"/>
      <w:r w:rsidRPr="009B382D">
        <w:rPr>
          <w:rFonts w:ascii="Times New Roman" w:hAnsi="Times New Roman"/>
          <w:sz w:val="24"/>
          <w:szCs w:val="24"/>
        </w:rPr>
        <w:t>:ZnO</w:t>
      </w:r>
      <w:proofErr w:type="gramEnd"/>
      <w:r w:rsidRPr="009B382D">
        <w:rPr>
          <w:rFonts w:ascii="Times New Roman" w:hAnsi="Times New Roman"/>
          <w:sz w:val="24"/>
          <w:szCs w:val="24"/>
        </w:rPr>
        <w:t xml:space="preserve"> = 1:1:1 mol %) active layer was RF sputter deposited at room temperature. The </w:t>
      </w:r>
      <w:proofErr w:type="gramStart"/>
      <w:r w:rsidRPr="009B382D">
        <w:rPr>
          <w:rFonts w:ascii="Times New Roman" w:hAnsi="Times New Roman"/>
          <w:sz w:val="24"/>
          <w:szCs w:val="24"/>
        </w:rPr>
        <w:t>rf</w:t>
      </w:r>
      <w:proofErr w:type="gramEnd"/>
      <w:r w:rsidRPr="009B382D">
        <w:rPr>
          <w:rFonts w:ascii="Times New Roman" w:hAnsi="Times New Roman"/>
          <w:sz w:val="24"/>
          <w:szCs w:val="24"/>
        </w:rPr>
        <w:t xml:space="preserve"> power applied to the 50mm diameter target was 97W and the working pressure was 5mTorr with the pO</w:t>
      </w:r>
      <w:r w:rsidRPr="009B382D">
        <w:rPr>
          <w:rFonts w:ascii="Times New Roman" w:hAnsi="Times New Roman"/>
          <w:sz w:val="24"/>
          <w:szCs w:val="24"/>
          <w:vertAlign w:val="subscript"/>
        </w:rPr>
        <w:t>2</w:t>
      </w:r>
      <w:r w:rsidRPr="009B382D">
        <w:rPr>
          <w:rFonts w:ascii="Times New Roman" w:hAnsi="Times New Roman"/>
          <w:sz w:val="24"/>
          <w:szCs w:val="24"/>
        </w:rPr>
        <w:t xml:space="preserve"> = 40% of an Ar and O</w:t>
      </w:r>
      <w:r w:rsidRPr="009B382D">
        <w:rPr>
          <w:rFonts w:ascii="Times New Roman" w:hAnsi="Times New Roman"/>
          <w:sz w:val="24"/>
          <w:szCs w:val="24"/>
          <w:vertAlign w:val="subscript"/>
        </w:rPr>
        <w:t>2</w:t>
      </w:r>
      <w:r w:rsidRPr="009B382D">
        <w:rPr>
          <w:rFonts w:ascii="Times New Roman" w:hAnsi="Times New Roman"/>
          <w:sz w:val="24"/>
          <w:szCs w:val="24"/>
        </w:rPr>
        <w:t xml:space="preserve"> gas mixture. In addition, the IGZO layer was patterned via optical lithography and etched with a 1000:1 diluted HF solution. After IGZO patterning, Ti/Au Source-Drain (S/D) electrodes were electron beam evaporated and defined via a lift-off process. Subsequent to S/D deposition,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layers were PECVD deposited at different temperatures from 150</w:t>
      </w:r>
      <w:r w:rsidRPr="009B382D">
        <w:rPr>
          <w:rFonts w:ascii="바탕" w:eastAsia="바탕" w:hAnsi="바탕" w:cs="바탕" w:hint="eastAsia"/>
          <w:sz w:val="24"/>
          <w:szCs w:val="24"/>
        </w:rPr>
        <w:t>℃</w:t>
      </w:r>
      <w:r w:rsidRPr="009B382D">
        <w:rPr>
          <w:rFonts w:ascii="Times New Roman" w:hAnsi="Times New Roman"/>
          <w:sz w:val="24"/>
          <w:szCs w:val="24"/>
        </w:rPr>
        <w:t xml:space="preserve"> to 350</w:t>
      </w:r>
      <w:r w:rsidRPr="009B382D">
        <w:rPr>
          <w:rFonts w:ascii="바탕" w:eastAsia="바탕" w:hAnsi="바탕" w:cs="바탕" w:hint="eastAsia"/>
          <w:sz w:val="24"/>
          <w:szCs w:val="24"/>
        </w:rPr>
        <w:t>℃</w:t>
      </w:r>
      <w:r w:rsidRPr="009B382D">
        <w:rPr>
          <w:rFonts w:ascii="Times New Roman" w:hAnsi="Times New Roman"/>
          <w:sz w:val="24"/>
          <w:szCs w:val="24"/>
        </w:rPr>
        <w:t xml:space="preserve">. The common PECVD </w:t>
      </w:r>
      <w:r w:rsidRPr="009B382D">
        <w:rPr>
          <w:rFonts w:ascii="Times New Roman" w:hAnsi="Times New Roman"/>
          <w:sz w:val="24"/>
          <w:szCs w:val="24"/>
        </w:rPr>
        <w:lastRenderedPageBreak/>
        <w:t>conditions were 5% SiH</w:t>
      </w:r>
      <w:r w:rsidRPr="009B382D">
        <w:rPr>
          <w:rFonts w:ascii="Times New Roman" w:hAnsi="Times New Roman"/>
          <w:sz w:val="24"/>
          <w:szCs w:val="24"/>
          <w:vertAlign w:val="subscript"/>
        </w:rPr>
        <w:t>4</w:t>
      </w:r>
      <w:r w:rsidRPr="009B382D">
        <w:rPr>
          <w:rFonts w:ascii="Times New Roman" w:hAnsi="Times New Roman"/>
          <w:sz w:val="24"/>
          <w:szCs w:val="24"/>
        </w:rPr>
        <w:t>/Ar 85sccm, N</w:t>
      </w:r>
      <w:r w:rsidRPr="009B382D">
        <w:rPr>
          <w:rFonts w:ascii="Times New Roman" w:hAnsi="Times New Roman"/>
          <w:sz w:val="24"/>
          <w:szCs w:val="24"/>
          <w:vertAlign w:val="subscript"/>
        </w:rPr>
        <w:t>2</w:t>
      </w:r>
      <w:r w:rsidRPr="009B382D">
        <w:rPr>
          <w:rFonts w:ascii="Times New Roman" w:hAnsi="Times New Roman"/>
          <w:sz w:val="24"/>
          <w:szCs w:val="24"/>
        </w:rPr>
        <w:t xml:space="preserve">O 157sccm, working pressure 1000mTorr, and </w:t>
      </w:r>
      <w:proofErr w:type="gramStart"/>
      <w:r w:rsidRPr="009B382D">
        <w:rPr>
          <w:rFonts w:ascii="Times New Roman" w:hAnsi="Times New Roman"/>
          <w:sz w:val="24"/>
          <w:szCs w:val="24"/>
        </w:rPr>
        <w:t>rf</w:t>
      </w:r>
      <w:proofErr w:type="gramEnd"/>
      <w:r w:rsidRPr="009B382D">
        <w:rPr>
          <w:rFonts w:ascii="Times New Roman" w:hAnsi="Times New Roman"/>
          <w:sz w:val="24"/>
          <w:szCs w:val="24"/>
        </w:rPr>
        <w:t xml:space="preserve"> power 20W. Finally, we annealed the samples in either N</w:t>
      </w:r>
      <w:r w:rsidRPr="009B382D">
        <w:rPr>
          <w:rFonts w:ascii="Times New Roman" w:hAnsi="Times New Roman"/>
          <w:sz w:val="24"/>
          <w:szCs w:val="24"/>
          <w:vertAlign w:val="subscript"/>
        </w:rPr>
        <w:t xml:space="preserve">2 </w:t>
      </w:r>
      <w:r w:rsidRPr="009B382D">
        <w:rPr>
          <w:rFonts w:ascii="Times New Roman" w:hAnsi="Times New Roman"/>
          <w:sz w:val="24"/>
          <w:szCs w:val="24"/>
        </w:rPr>
        <w:t>or air ambient at 350</w:t>
      </w:r>
      <w:r w:rsidRPr="009B382D">
        <w:rPr>
          <w:rFonts w:ascii="바탕" w:eastAsia="바탕" w:hAnsi="바탕" w:cs="바탕" w:hint="eastAsia"/>
          <w:sz w:val="24"/>
          <w:szCs w:val="24"/>
        </w:rPr>
        <w:t>℃</w:t>
      </w:r>
      <w:r w:rsidRPr="009B382D">
        <w:rPr>
          <w:rFonts w:ascii="Times New Roman" w:hAnsi="Times New Roman"/>
          <w:sz w:val="24"/>
          <w:szCs w:val="24"/>
        </w:rPr>
        <w:t xml:space="preserve"> for 1hr in a furnace. The electrical properties of the TFTs were measured using an Agilent 4156A semiconductor parameter analyzer. The refractive index of all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layers are measured by VASE Rotating Analyzer Ellipsometers (RAE) from 250nm to 1000nm wavelength. Hydrogen and oxygen concentration of both as-dep. and annealed samples for each condition were determined by Secondary Ion Mass Spectrometry.</w:t>
      </w: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A54397" w:rsidP="00225D1A">
      <w:pPr>
        <w:keepNext/>
        <w:spacing w:line="480" w:lineRule="auto"/>
        <w:jc w:val="center"/>
        <w:rPr>
          <w:rFonts w:ascii="Times New Roman" w:hAnsi="Times New Roman"/>
          <w:sz w:val="24"/>
          <w:szCs w:val="24"/>
        </w:rPr>
      </w:pPr>
      <w:r w:rsidRPr="00A54397">
        <w:rPr>
          <w:noProof/>
        </w:rPr>
        <w:lastRenderedPageBreak/>
        <w:drawing>
          <wp:inline distT="0" distB="0" distL="0" distR="0" wp14:anchorId="109C6A80" wp14:editId="5BAE77E8">
            <wp:extent cx="5943600" cy="4279508"/>
            <wp:effectExtent l="0" t="0" r="0" b="0"/>
            <wp:docPr id="21511" name="그림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5943600" cy="4279508"/>
                    </a:xfrm>
                    <a:prstGeom prst="rect">
                      <a:avLst/>
                    </a:prstGeom>
                    <a:noFill/>
                    <a:ln>
                      <a:noFill/>
                    </a:ln>
                  </pic:spPr>
                </pic:pic>
              </a:graphicData>
            </a:graphic>
          </wp:inline>
        </w:drawing>
      </w:r>
    </w:p>
    <w:p w:rsidR="00281A7B" w:rsidRDefault="00281A7B" w:rsidP="00225D1A">
      <w:pPr>
        <w:keepNext/>
        <w:spacing w:line="480" w:lineRule="auto"/>
        <w:jc w:val="both"/>
        <w:rPr>
          <w:rFonts w:ascii="Times New Roman" w:hAnsi="Times New Roman"/>
          <w:sz w:val="24"/>
          <w:szCs w:val="24"/>
        </w:rPr>
      </w:pPr>
      <w:r>
        <w:rPr>
          <w:rFonts w:ascii="Times New Roman" w:hAnsi="Times New Roman"/>
          <w:sz w:val="24"/>
          <w:szCs w:val="24"/>
        </w:rPr>
        <w:t>Figure 4-</w:t>
      </w:r>
      <w:r>
        <w:rPr>
          <w:rFonts w:ascii="Times New Roman" w:hAnsi="Times New Roman" w:hint="eastAsia"/>
          <w:sz w:val="24"/>
          <w:szCs w:val="24"/>
        </w:rPr>
        <w:t>6</w:t>
      </w:r>
      <w:r w:rsidRPr="00644AF6">
        <w:rPr>
          <w:rFonts w:ascii="Times New Roman" w:hAnsi="Times New Roman"/>
          <w:sz w:val="24"/>
          <w:szCs w:val="24"/>
        </w:rPr>
        <w:t>. (a) Transfer characteristics of a-IGZO TFTs without passivation layer. [annealed at 350</w:t>
      </w:r>
      <w:r w:rsidRPr="00644AF6">
        <w:rPr>
          <w:rFonts w:ascii="바탕" w:eastAsia="바탕" w:hAnsi="바탕" w:cs="바탕" w:hint="eastAsia"/>
          <w:sz w:val="24"/>
          <w:szCs w:val="24"/>
        </w:rPr>
        <w:t>℃</w:t>
      </w:r>
      <w:r w:rsidRPr="00644AF6">
        <w:rPr>
          <w:rFonts w:ascii="Times New Roman" w:hAnsi="Times New Roman"/>
          <w:sz w:val="24"/>
          <w:szCs w:val="24"/>
        </w:rPr>
        <w:t xml:space="preserve"> N</w:t>
      </w:r>
      <w:r w:rsidRPr="00644AF6">
        <w:rPr>
          <w:rFonts w:ascii="Times New Roman" w:hAnsi="Times New Roman"/>
          <w:sz w:val="24"/>
          <w:szCs w:val="24"/>
          <w:vertAlign w:val="subscript"/>
        </w:rPr>
        <w:t>2</w:t>
      </w:r>
      <w:r w:rsidRPr="00644AF6">
        <w:rPr>
          <w:rFonts w:ascii="Times New Roman" w:hAnsi="Times New Roman"/>
          <w:sz w:val="24"/>
          <w:szCs w:val="24"/>
        </w:rPr>
        <w:t xml:space="preserve"> 1hr, TFT W/L=50/20 um, V</w:t>
      </w:r>
      <w:r w:rsidRPr="00644AF6">
        <w:rPr>
          <w:rFonts w:ascii="Times New Roman" w:hAnsi="Times New Roman"/>
          <w:sz w:val="24"/>
          <w:szCs w:val="24"/>
          <w:vertAlign w:val="subscript"/>
        </w:rPr>
        <w:t>DS</w:t>
      </w:r>
      <w:r w:rsidRPr="00644AF6">
        <w:rPr>
          <w:rFonts w:ascii="Times New Roman" w:hAnsi="Times New Roman"/>
          <w:sz w:val="24"/>
          <w:szCs w:val="24"/>
        </w:rPr>
        <w:t xml:space="preserve"> = 0.1, 5.1, 10.1 V], (b) Bottom gate structure of un-passivated TFTs</w:t>
      </w:r>
    </w:p>
    <w:p w:rsidR="00281A7B" w:rsidRDefault="00281A7B" w:rsidP="00225D1A">
      <w:pPr>
        <w:keepNext/>
        <w:spacing w:line="480" w:lineRule="auto"/>
        <w:ind w:firstLineChars="50" w:firstLine="120"/>
        <w:jc w:val="both"/>
        <w:rPr>
          <w:rFonts w:ascii="Times New Roman" w:hAnsi="Times New Roman"/>
          <w:sz w:val="24"/>
          <w:szCs w:val="24"/>
        </w:rPr>
      </w:pPr>
    </w:p>
    <w:p w:rsidR="00281A7B" w:rsidRDefault="00281A7B" w:rsidP="00225D1A">
      <w:pPr>
        <w:keepNext/>
        <w:spacing w:line="480" w:lineRule="auto"/>
        <w:ind w:firstLineChars="50" w:firstLine="120"/>
        <w:jc w:val="both"/>
        <w:rPr>
          <w:rFonts w:ascii="Times New Roman" w:hAnsi="Times New Roman"/>
          <w:sz w:val="24"/>
          <w:szCs w:val="24"/>
        </w:rPr>
      </w:pPr>
    </w:p>
    <w:p w:rsidR="00281A7B" w:rsidRDefault="00281A7B" w:rsidP="00225D1A">
      <w:pPr>
        <w:keepNext/>
        <w:spacing w:line="480" w:lineRule="auto"/>
        <w:ind w:firstLineChars="50" w:firstLine="120"/>
        <w:jc w:val="both"/>
        <w:rPr>
          <w:rFonts w:ascii="Times New Roman" w:hAnsi="Times New Roman"/>
          <w:sz w:val="24"/>
          <w:szCs w:val="24"/>
        </w:rPr>
      </w:pPr>
    </w:p>
    <w:p w:rsidR="00281A7B" w:rsidRDefault="00281A7B" w:rsidP="00225D1A">
      <w:pPr>
        <w:keepNext/>
        <w:spacing w:line="480" w:lineRule="auto"/>
        <w:ind w:firstLineChars="50" w:firstLine="120"/>
        <w:jc w:val="both"/>
        <w:rPr>
          <w:rFonts w:ascii="Times New Roman" w:hAnsi="Times New Roman"/>
          <w:sz w:val="24"/>
          <w:szCs w:val="24"/>
        </w:rPr>
      </w:pPr>
    </w:p>
    <w:p w:rsidR="00281A7B" w:rsidRDefault="00281A7B" w:rsidP="00225D1A">
      <w:pPr>
        <w:keepNext/>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r>
        <w:rPr>
          <w:rFonts w:ascii="Times New Roman" w:hAnsi="Times New Roman"/>
          <w:sz w:val="24"/>
          <w:szCs w:val="24"/>
        </w:rPr>
        <w:lastRenderedPageBreak/>
        <w:t xml:space="preserve">Figure </w:t>
      </w:r>
      <w:r>
        <w:rPr>
          <w:rFonts w:ascii="Times New Roman" w:hAnsi="Times New Roman" w:hint="eastAsia"/>
          <w:sz w:val="24"/>
          <w:szCs w:val="24"/>
        </w:rPr>
        <w:t>4-7</w:t>
      </w:r>
      <w:r>
        <w:rPr>
          <w:rFonts w:ascii="Times New Roman" w:hAnsi="Times New Roman"/>
          <w:sz w:val="24"/>
          <w:szCs w:val="24"/>
        </w:rPr>
        <w:t xml:space="preserve">(a) and </w:t>
      </w:r>
      <w:r w:rsidRPr="009B382D">
        <w:rPr>
          <w:rFonts w:ascii="Times New Roman" w:hAnsi="Times New Roman"/>
          <w:sz w:val="24"/>
          <w:szCs w:val="24"/>
        </w:rPr>
        <w:t>(b) show</w:t>
      </w:r>
      <w:r>
        <w:rPr>
          <w:rFonts w:ascii="Times New Roman" w:hAnsi="Times New Roman"/>
          <w:sz w:val="24"/>
          <w:szCs w:val="24"/>
        </w:rPr>
        <w:t>s</w:t>
      </w:r>
      <w:r w:rsidRPr="009B382D">
        <w:rPr>
          <w:rFonts w:ascii="Times New Roman" w:hAnsi="Times New Roman"/>
          <w:sz w:val="24"/>
          <w:szCs w:val="24"/>
        </w:rPr>
        <w:t xml:space="preserve"> the transfer characteristics of the N</w:t>
      </w:r>
      <w:r w:rsidRPr="009B382D">
        <w:rPr>
          <w:rFonts w:ascii="Times New Roman" w:hAnsi="Times New Roman"/>
          <w:sz w:val="24"/>
          <w:szCs w:val="24"/>
          <w:vertAlign w:val="subscript"/>
        </w:rPr>
        <w:t xml:space="preserve">2 </w:t>
      </w:r>
      <w:r w:rsidRPr="009B382D">
        <w:rPr>
          <w:rFonts w:ascii="Times New Roman" w:hAnsi="Times New Roman"/>
          <w:sz w:val="24"/>
          <w:szCs w:val="24"/>
        </w:rPr>
        <w:t>2(a) and air 2(b) annealed devices for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layers deposited at different PECVD temperature. The two different annealing atmospheres have different trends in the TFTs characteristics. For the N</w:t>
      </w:r>
      <w:r w:rsidRPr="009B382D">
        <w:rPr>
          <w:rFonts w:ascii="Times New Roman" w:hAnsi="Times New Roman"/>
          <w:sz w:val="24"/>
          <w:szCs w:val="24"/>
          <w:vertAlign w:val="subscript"/>
        </w:rPr>
        <w:t>2</w:t>
      </w:r>
      <w:r w:rsidRPr="009B382D">
        <w:rPr>
          <w:rFonts w:ascii="Times New Roman" w:hAnsi="Times New Roman"/>
          <w:sz w:val="24"/>
          <w:szCs w:val="24"/>
        </w:rPr>
        <w:t xml:space="preserve"> anneal, the passivation layers deposited up to 250</w:t>
      </w:r>
      <w:r w:rsidRPr="009B382D">
        <w:rPr>
          <w:rFonts w:ascii="바탕" w:eastAsia="바탕" w:hAnsi="바탕" w:cs="바탕" w:hint="eastAsia"/>
          <w:sz w:val="24"/>
          <w:szCs w:val="24"/>
        </w:rPr>
        <w:t>℃</w:t>
      </w:r>
      <w:r w:rsidRPr="009B382D">
        <w:rPr>
          <w:rFonts w:ascii="Times New Roman" w:hAnsi="Times New Roman"/>
          <w:sz w:val="24"/>
          <w:szCs w:val="24"/>
        </w:rPr>
        <w:t xml:space="preserve"> have semiconducting properties. However, the devices with passivation layers grown above 250</w:t>
      </w:r>
      <w:r w:rsidRPr="009B382D">
        <w:rPr>
          <w:rFonts w:ascii="바탕" w:eastAsia="바탕" w:hAnsi="바탕" w:cs="바탕" w:hint="eastAsia"/>
          <w:sz w:val="24"/>
          <w:szCs w:val="24"/>
        </w:rPr>
        <w:t>℃</w:t>
      </w:r>
      <w:r w:rsidRPr="009B382D">
        <w:rPr>
          <w:rFonts w:ascii="Times New Roman" w:hAnsi="Times New Roman"/>
          <w:sz w:val="24"/>
          <w:szCs w:val="24"/>
        </w:rPr>
        <w:t xml:space="preserve"> deposition have high conductivity over the entire gate voltage range tested. On the other hand, all devices annealed in air atmosphere have good electrical characteristics with V</w:t>
      </w:r>
      <w:r w:rsidRPr="009B382D">
        <w:rPr>
          <w:rFonts w:ascii="Times New Roman" w:hAnsi="Times New Roman"/>
          <w:sz w:val="24"/>
          <w:szCs w:val="24"/>
          <w:vertAlign w:val="subscript"/>
        </w:rPr>
        <w:t>th</w:t>
      </w:r>
      <w:r w:rsidRPr="009B382D">
        <w:rPr>
          <w:rFonts w:ascii="Times New Roman" w:hAnsi="Times New Roman"/>
          <w:sz w:val="24"/>
          <w:szCs w:val="24"/>
        </w:rPr>
        <w:t xml:space="preserve"> ranges 10V~15V and I</w:t>
      </w:r>
      <w:r w:rsidRPr="009B382D">
        <w:rPr>
          <w:rFonts w:ascii="Times New Roman" w:hAnsi="Times New Roman"/>
          <w:sz w:val="24"/>
          <w:szCs w:val="24"/>
          <w:vertAlign w:val="subscript"/>
        </w:rPr>
        <w:t>on/</w:t>
      </w:r>
      <w:proofErr w:type="gramStart"/>
      <w:r w:rsidRPr="009B382D">
        <w:rPr>
          <w:rFonts w:ascii="Times New Roman" w:hAnsi="Times New Roman"/>
          <w:sz w:val="24"/>
          <w:szCs w:val="24"/>
          <w:vertAlign w:val="subscript"/>
        </w:rPr>
        <w:t xml:space="preserve">off </w:t>
      </w:r>
      <w:r w:rsidRPr="009B382D">
        <w:rPr>
          <w:rFonts w:ascii="Times New Roman" w:hAnsi="Times New Roman"/>
          <w:sz w:val="24"/>
          <w:szCs w:val="24"/>
        </w:rPr>
        <w:t xml:space="preserve"> ~</w:t>
      </w:r>
      <w:proofErr w:type="gramEnd"/>
      <w:r w:rsidRPr="009B382D">
        <w:rPr>
          <w:rFonts w:ascii="Times New Roman" w:hAnsi="Times New Roman"/>
          <w:sz w:val="24"/>
          <w:szCs w:val="24"/>
        </w:rPr>
        <w:t>10</w:t>
      </w:r>
      <w:r w:rsidRPr="009B382D">
        <w:rPr>
          <w:rFonts w:ascii="Times New Roman" w:hAnsi="Times New Roman"/>
          <w:sz w:val="24"/>
          <w:szCs w:val="24"/>
          <w:vertAlign w:val="superscript"/>
        </w:rPr>
        <w:t>7~8</w:t>
      </w:r>
      <w:r w:rsidRPr="009B382D">
        <w:rPr>
          <w:rFonts w:ascii="Times New Roman" w:hAnsi="Times New Roman"/>
          <w:sz w:val="24"/>
          <w:szCs w:val="24"/>
        </w:rPr>
        <w:t>. The N</w:t>
      </w:r>
      <w:r w:rsidRPr="009B382D">
        <w:rPr>
          <w:rFonts w:ascii="Times New Roman" w:hAnsi="Times New Roman"/>
          <w:sz w:val="24"/>
          <w:szCs w:val="24"/>
          <w:vertAlign w:val="subscript"/>
        </w:rPr>
        <w:t>2</w:t>
      </w:r>
      <w:r w:rsidRPr="009B382D">
        <w:rPr>
          <w:rFonts w:ascii="Times New Roman" w:hAnsi="Times New Roman"/>
          <w:sz w:val="24"/>
          <w:szCs w:val="24"/>
        </w:rPr>
        <w:t xml:space="preserve"> annealing effects can be understood by the back channel effect as already alluded to, namely; the passivation layer prohibits oxygen and H</w:t>
      </w:r>
      <w:r w:rsidRPr="009B382D">
        <w:rPr>
          <w:rFonts w:ascii="Times New Roman" w:hAnsi="Times New Roman"/>
          <w:sz w:val="24"/>
          <w:szCs w:val="24"/>
          <w:vertAlign w:val="subscript"/>
        </w:rPr>
        <w:t>2</w:t>
      </w:r>
      <w:r w:rsidRPr="009B382D">
        <w:rPr>
          <w:rFonts w:ascii="Times New Roman" w:hAnsi="Times New Roman"/>
          <w:sz w:val="24"/>
          <w:szCs w:val="24"/>
        </w:rPr>
        <w:t>O adsorption on the back channel.</w:t>
      </w:r>
      <w:r w:rsidRPr="009B382D">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&lt;EndNote&gt;&lt;Cite&gt;&lt;Author&gt;Jeong&lt;/Author&gt;&lt;Year&gt;2008&lt;/Year&gt;&lt;RecNum&gt;320&lt;/RecNum&gt;&lt;DisplayText&gt;[93]&lt;/DisplayText&gt;&lt;record&gt;&lt;rec-number&gt;320&lt;/rec-number&gt;&lt;foreign-keys&gt;&lt;key app="EN" db-id="trr0vxati0xawsee05evpz24zzaxvwxzzra2"&gt;320&lt;/key&gt;&lt;/foreign-keys&gt;&lt;ref-type name="Journal Article"&gt;17&lt;/ref-type&gt;&lt;contributors&gt;&lt;authors&gt;&lt;author&gt;Jeong, J. H.&lt;/author&gt;&lt;author&gt;Yang, H. W.&lt;/author&gt;&lt;author&gt;Park, J. S.&lt;/author&gt;&lt;author&gt;Jeong, J. K.&lt;/author&gt;&lt;author&gt;Mo, Y. G.&lt;/author&gt;&lt;author&gt;Kim, H. D.&lt;/author&gt;&lt;author&gt;Song, J.&lt;/author&gt;&lt;author&gt;Hwang, C. S.&lt;/author&gt;&lt;/authors&gt;&lt;/contributors&gt;&lt;auth-address&gt;Jeong, JH&amp;#xD;Samsung SDI Co Ltd, Ctr Corp Res &amp;amp; Dev, Yongin 449902, Gyeonggi Do, South Korea&amp;#xD;Samsung SDI Co Ltd, Ctr Corp Res &amp;amp; Dev, Yongin 449902, Gyeonggi Do, South Korea&amp;#xD;Samsung SDI Co Ltd, Ctr Corp Res &amp;amp; Dev, Yongin 449902, Gyeonggi Do, South Korea&amp;#xD;Seoul Natl Univ, Dept Mat Sci &amp;amp; Engn, Res Ctr, Seoul 151744, South Korea&amp;#xD;Seoul Natl Univ, Interuniv Semicond, Res Ctr, Seoul 151744, South Korea&lt;/auth-address&gt;&lt;titles&gt;&lt;title&gt;Origin of subthreshold swing improvement in amorphous indium gallium zinc oxide transistors&lt;/title&gt;&lt;secondary-title&gt;Electrochemical and Solid State Letters&lt;/secondary-title&gt;&lt;alt-title&gt;Electrochem Solid St&lt;/alt-title&gt;&lt;/titles&gt;&lt;periodical&gt;&lt;full-title&gt;Electrochemical and Solid State Letters&lt;/full-title&gt;&lt;abbr-1&gt;Electrochem Solid St&lt;/abbr-1&gt;&lt;/periodical&gt;&lt;alt-periodical&gt;&lt;full-title&gt;Electrochemical and Solid State Letters&lt;/full-title&gt;&lt;abbr-1&gt;Electrochem Solid St&lt;/abbr-1&gt;&lt;/alt-periodical&gt;&lt;pages&gt;H157-H159&lt;/pages&gt;&lt;volume&gt;11&lt;/volume&gt;&lt;number&gt;6&lt;/number&gt;&lt;keywords&gt;&lt;keyword&gt;thin-film-transistor&lt;/keyword&gt;&lt;keyword&gt;room-temperature&lt;/keyword&gt;&lt;/keywords&gt;&lt;dates&gt;&lt;year&gt;2008&lt;/year&gt;&lt;/dates&gt;&lt;isbn&gt;1099-0062&lt;/isbn&gt;&lt;accession-num&gt;ISI:000255117500027&lt;/accession-num&gt;&lt;urls&gt;&lt;related-urls&gt;&lt;url&gt;&amp;lt;Go to ISI&amp;gt;://000255117500027&lt;/url&gt;&lt;/related-urls&gt;&lt;/urls&gt;&lt;electronic-resource-num&gt;Doi 10.1149/1.2903209&lt;/electronic-resource-num&gt;&lt;language&gt;English&lt;/language&gt;&lt;/record&gt;&lt;/Cite&gt;&lt;/EndNote&gt;</w:instrText>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93" w:tooltip="Jeong, 2008 #320" w:history="1">
        <w:r w:rsidR="00472842">
          <w:rPr>
            <w:rFonts w:ascii="Times New Roman" w:hAnsi="Times New Roman"/>
            <w:noProof/>
            <w:sz w:val="24"/>
            <w:szCs w:val="24"/>
          </w:rPr>
          <w:t>93</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In addition, the passivation layers contain large concentration of hydrogen from the PECVD passivation process and this has an effect on the channel layer (IGZO layer). Hydrogen in the IGZO acts as a donor and increases the concentration of carriers. However in the case of air atmosphere annealing, the devices deposited at different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temperatures have a different tendency. In this case, the external oxygen is incorporated in the channel layer during the annealing process, and the TFT’s carrier concentrations is appropriate and thus has comparatively good transistor characteristics after the passivation and anneal process.</w:t>
      </w: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F220A7" w:rsidP="00225D1A">
      <w:pPr>
        <w:spacing w:line="480" w:lineRule="auto"/>
        <w:jc w:val="center"/>
        <w:rPr>
          <w:rFonts w:ascii="Times New Roman" w:hAnsi="Times New Roman"/>
          <w:sz w:val="24"/>
          <w:szCs w:val="24"/>
        </w:rPr>
      </w:pPr>
      <w:r w:rsidRPr="00F220A7">
        <w:rPr>
          <w:noProof/>
        </w:rPr>
        <w:lastRenderedPageBreak/>
        <w:drawing>
          <wp:inline distT="0" distB="0" distL="0" distR="0" wp14:anchorId="7A1E2790" wp14:editId="71E0CB93">
            <wp:extent cx="5943600" cy="5309748"/>
            <wp:effectExtent l="0" t="0" r="0" b="0"/>
            <wp:docPr id="21522" name="그림 2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5943600" cy="5309748"/>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r>
        <w:rPr>
          <w:rFonts w:ascii="Times New Roman" w:hAnsi="Times New Roman"/>
          <w:sz w:val="24"/>
          <w:szCs w:val="24"/>
        </w:rPr>
        <w:t>Figure 4</w:t>
      </w:r>
      <w:r>
        <w:rPr>
          <w:rFonts w:ascii="Times New Roman" w:hAnsi="Times New Roman" w:hint="eastAsia"/>
          <w:sz w:val="24"/>
          <w:szCs w:val="24"/>
        </w:rPr>
        <w:t>-7.</w:t>
      </w:r>
      <w:r w:rsidRPr="00644AF6">
        <w:rPr>
          <w:rFonts w:ascii="Times New Roman" w:hAnsi="Times New Roman"/>
          <w:sz w:val="24"/>
          <w:szCs w:val="24"/>
        </w:rPr>
        <w:t xml:space="preserve"> (a) Transfer characteristics of a-IGZO TFTs with different temperature PECVD SiO</w:t>
      </w:r>
      <w:r w:rsidRPr="00644AF6">
        <w:rPr>
          <w:rFonts w:ascii="Times New Roman" w:hAnsi="Times New Roman"/>
          <w:sz w:val="24"/>
          <w:szCs w:val="24"/>
          <w:vertAlign w:val="subscript"/>
        </w:rPr>
        <w:t>2</w:t>
      </w:r>
      <w:r w:rsidRPr="00644AF6">
        <w:rPr>
          <w:rFonts w:ascii="Times New Roman" w:hAnsi="Times New Roman"/>
          <w:sz w:val="24"/>
          <w:szCs w:val="24"/>
        </w:rPr>
        <w:t xml:space="preserve"> passivation layers after N</w:t>
      </w:r>
      <w:r w:rsidRPr="00644AF6">
        <w:rPr>
          <w:rFonts w:ascii="Times New Roman" w:hAnsi="Times New Roman"/>
          <w:sz w:val="24"/>
          <w:szCs w:val="24"/>
          <w:vertAlign w:val="subscript"/>
        </w:rPr>
        <w:t>2</w:t>
      </w:r>
      <w:r w:rsidRPr="00644AF6">
        <w:rPr>
          <w:rFonts w:ascii="Times New Roman" w:hAnsi="Times New Roman"/>
          <w:sz w:val="24"/>
          <w:szCs w:val="24"/>
        </w:rPr>
        <w:t xml:space="preserve"> 350</w:t>
      </w:r>
      <w:r w:rsidRPr="00644AF6">
        <w:rPr>
          <w:rFonts w:ascii="바탕" w:eastAsia="바탕" w:hAnsi="바탕" w:cs="바탕" w:hint="eastAsia"/>
          <w:sz w:val="24"/>
          <w:szCs w:val="24"/>
        </w:rPr>
        <w:t>℃</w:t>
      </w:r>
      <w:r w:rsidRPr="00644AF6">
        <w:rPr>
          <w:rFonts w:ascii="Times New Roman" w:hAnsi="Times New Roman"/>
          <w:sz w:val="24"/>
          <w:szCs w:val="24"/>
        </w:rPr>
        <w:t xml:space="preserve"> 1hr. (b) Transfer characteristics of a-IGZO TFTs with different temperature PECVD SiO</w:t>
      </w:r>
      <w:r w:rsidRPr="00644AF6">
        <w:rPr>
          <w:rFonts w:ascii="Times New Roman" w:hAnsi="Times New Roman"/>
          <w:sz w:val="24"/>
          <w:szCs w:val="24"/>
          <w:vertAlign w:val="subscript"/>
        </w:rPr>
        <w:t>2</w:t>
      </w:r>
      <w:r w:rsidRPr="00644AF6">
        <w:rPr>
          <w:rFonts w:ascii="Times New Roman" w:hAnsi="Times New Roman"/>
          <w:sz w:val="24"/>
          <w:szCs w:val="24"/>
        </w:rPr>
        <w:t xml:space="preserve"> passivation layers after</w:t>
      </w:r>
      <w:r>
        <w:rPr>
          <w:rFonts w:ascii="Times New Roman" w:hAnsi="Times New Roman" w:hint="eastAsia"/>
          <w:sz w:val="24"/>
          <w:szCs w:val="24"/>
        </w:rPr>
        <w:t xml:space="preserve"> </w:t>
      </w:r>
      <w:r w:rsidRPr="00644AF6">
        <w:rPr>
          <w:rFonts w:ascii="Times New Roman" w:hAnsi="Times New Roman"/>
          <w:sz w:val="24"/>
          <w:szCs w:val="24"/>
        </w:rPr>
        <w:t>air 350</w:t>
      </w:r>
      <w:r w:rsidRPr="00644AF6">
        <w:rPr>
          <w:rFonts w:ascii="바탕" w:eastAsia="바탕" w:hAnsi="바탕" w:cs="바탕" w:hint="eastAsia"/>
          <w:sz w:val="24"/>
          <w:szCs w:val="24"/>
        </w:rPr>
        <w:t>℃</w:t>
      </w:r>
      <w:r w:rsidRPr="00644AF6">
        <w:rPr>
          <w:rFonts w:ascii="Times New Roman" w:hAnsi="Times New Roman"/>
          <w:sz w:val="24"/>
          <w:szCs w:val="24"/>
        </w:rPr>
        <w:t xml:space="preserve"> 1hr.</w:t>
      </w:r>
      <w:r>
        <w:rPr>
          <w:rFonts w:ascii="Times New Roman" w:hAnsi="Times New Roman" w:hint="eastAsia"/>
          <w:sz w:val="24"/>
          <w:szCs w:val="24"/>
        </w:rPr>
        <w:t xml:space="preserve"> </w:t>
      </w:r>
      <w:r w:rsidRPr="00644AF6">
        <w:rPr>
          <w:rFonts w:ascii="Times New Roman" w:hAnsi="Times New Roman"/>
          <w:sz w:val="24"/>
          <w:szCs w:val="24"/>
        </w:rPr>
        <w:t>[TFT size W/L=50/20um, V</w:t>
      </w:r>
      <w:r w:rsidRPr="00644AF6">
        <w:rPr>
          <w:rFonts w:ascii="Times New Roman" w:hAnsi="Times New Roman"/>
          <w:sz w:val="24"/>
          <w:szCs w:val="24"/>
          <w:vertAlign w:val="subscript"/>
        </w:rPr>
        <w:t>DS</w:t>
      </w:r>
      <w:r w:rsidRPr="00644AF6">
        <w:rPr>
          <w:rFonts w:ascii="Times New Roman" w:hAnsi="Times New Roman"/>
          <w:sz w:val="24"/>
          <w:szCs w:val="24"/>
        </w:rPr>
        <w:t>=10.1V</w:t>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Pr="009B382D" w:rsidRDefault="00281A7B" w:rsidP="00225D1A">
      <w:pPr>
        <w:spacing w:line="480" w:lineRule="auto"/>
        <w:ind w:firstLineChars="50" w:firstLine="120"/>
        <w:jc w:val="both"/>
        <w:rPr>
          <w:rFonts w:ascii="Times New Roman" w:hAnsi="Times New Roman"/>
          <w:sz w:val="24"/>
          <w:szCs w:val="24"/>
        </w:rPr>
      </w:pPr>
      <w:r>
        <w:rPr>
          <w:rFonts w:ascii="Times New Roman" w:hAnsi="Times New Roman"/>
          <w:sz w:val="24"/>
          <w:szCs w:val="24"/>
        </w:rPr>
        <w:lastRenderedPageBreak/>
        <w:t xml:space="preserve">Figure </w:t>
      </w:r>
      <w:r>
        <w:rPr>
          <w:rFonts w:ascii="Times New Roman" w:hAnsi="Times New Roman" w:hint="eastAsia"/>
          <w:sz w:val="24"/>
          <w:szCs w:val="24"/>
        </w:rPr>
        <w:t>4-8</w:t>
      </w:r>
      <w:r w:rsidRPr="009B382D">
        <w:rPr>
          <w:rFonts w:ascii="Times New Roman" w:hAnsi="Times New Roman"/>
          <w:sz w:val="24"/>
          <w:szCs w:val="24"/>
        </w:rPr>
        <w:t xml:space="preserve"> shows the schematic diagram to explain the origin of hydrogen and oxygen effects after passivation layer and different atmospheres annealing. We studied two mechanisms to explain cumulative effect of the passivation layer and anneal. One contribution is the internal interaction such as hydrogenation and oxygen absorption during PECVD passivation deposition and the other is external interaction such as dehydrogenation and oxygen absorption through the passivation layer during the post annealing step. The amount of hydrogenation and oxygen adsorption were affected by the PECVD passivation growth temperature. The SiO</w:t>
      </w:r>
      <w:r w:rsidRPr="009B382D">
        <w:rPr>
          <w:rFonts w:ascii="Times New Roman" w:hAnsi="Times New Roman"/>
          <w:sz w:val="24"/>
          <w:szCs w:val="24"/>
          <w:vertAlign w:val="subscript"/>
        </w:rPr>
        <w:t>2</w:t>
      </w:r>
      <w:r w:rsidRPr="009B382D">
        <w:rPr>
          <w:rFonts w:ascii="Times New Roman" w:hAnsi="Times New Roman"/>
          <w:sz w:val="24"/>
          <w:szCs w:val="24"/>
        </w:rPr>
        <w:t xml:space="preserve"> films deposited at low temperature contain more Si-O-H (Silanol) and water and are less dense than films deposited and grown at high temperatures. The role of the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layer may change the concentration of hydrogen and oxygen in the IGZO active layer. </w:t>
      </w:r>
    </w:p>
    <w:p w:rsidR="00281A7B" w:rsidRPr="009B382D" w:rsidRDefault="00281A7B" w:rsidP="00225D1A">
      <w:pPr>
        <w:spacing w:line="480" w:lineRule="auto"/>
        <w:ind w:firstLineChars="50" w:firstLine="120"/>
        <w:jc w:val="both"/>
        <w:rPr>
          <w:rFonts w:ascii="Times New Roman" w:hAnsi="Times New Roman"/>
          <w:sz w:val="24"/>
          <w:szCs w:val="24"/>
        </w:rPr>
      </w:pPr>
      <w:r w:rsidRPr="009B382D">
        <w:rPr>
          <w:rFonts w:ascii="Times New Roman" w:hAnsi="Times New Roman"/>
          <w:sz w:val="24"/>
          <w:szCs w:val="24"/>
        </w:rPr>
        <w:t>After growth and during the annealing step, hydrogen in the as-deposited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can diffuse into the IGZO layer. Specifically, during the passivation deposition and annealing step Si-O-H is converted to Si-O and Si-O-Si with by-products such as H</w:t>
      </w:r>
      <w:r w:rsidRPr="009B382D">
        <w:rPr>
          <w:rFonts w:ascii="Times New Roman" w:hAnsi="Times New Roman"/>
          <w:sz w:val="24"/>
          <w:szCs w:val="24"/>
          <w:vertAlign w:val="subscript"/>
        </w:rPr>
        <w:t>2</w:t>
      </w:r>
      <w:r w:rsidRPr="009B382D">
        <w:rPr>
          <w:rFonts w:ascii="Times New Roman" w:hAnsi="Times New Roman"/>
          <w:sz w:val="24"/>
          <w:szCs w:val="24"/>
        </w:rPr>
        <w:t>O, H</w:t>
      </w:r>
      <w:r w:rsidRPr="009B382D">
        <w:rPr>
          <w:rFonts w:ascii="Times New Roman" w:hAnsi="Times New Roman"/>
          <w:sz w:val="24"/>
          <w:szCs w:val="24"/>
          <w:vertAlign w:val="superscript"/>
        </w:rPr>
        <w:t>+</w:t>
      </w:r>
      <w:r w:rsidRPr="009B382D">
        <w:rPr>
          <w:rFonts w:ascii="Times New Roman" w:hAnsi="Times New Roman"/>
          <w:sz w:val="24"/>
          <w:szCs w:val="24"/>
        </w:rPr>
        <w:t xml:space="preserve">, </w:t>
      </w:r>
      <w:proofErr w:type="gramStart"/>
      <w:r w:rsidRPr="009B382D">
        <w:rPr>
          <w:rFonts w:ascii="Times New Roman" w:hAnsi="Times New Roman"/>
          <w:sz w:val="24"/>
          <w:szCs w:val="24"/>
        </w:rPr>
        <w:t>O</w:t>
      </w:r>
      <w:r w:rsidRPr="009B382D">
        <w:rPr>
          <w:rFonts w:ascii="Times New Roman" w:hAnsi="Times New Roman"/>
          <w:sz w:val="24"/>
          <w:szCs w:val="24"/>
          <w:vertAlign w:val="superscript"/>
        </w:rPr>
        <w:t>2</w:t>
      </w:r>
      <w:proofErr w:type="gramEnd"/>
      <w:r w:rsidRPr="009B382D">
        <w:rPr>
          <w:rFonts w:ascii="Times New Roman" w:hAnsi="Times New Roman"/>
          <w:sz w:val="24"/>
          <w:szCs w:val="24"/>
          <w:vertAlign w:val="superscript"/>
        </w:rPr>
        <w:t>-</w:t>
      </w:r>
      <w:r w:rsidRPr="009B382D">
        <w:rPr>
          <w:rFonts w:ascii="Times New Roman" w:hAnsi="Times New Roman"/>
          <w:sz w:val="24"/>
          <w:szCs w:val="24"/>
        </w:rPr>
        <w:t>.</w:t>
      </w:r>
      <w:r w:rsidRPr="009B382D">
        <w:rPr>
          <w:rFonts w:ascii="Times New Roman" w:hAnsi="Times New Roman"/>
          <w:sz w:val="24"/>
          <w:szCs w:val="24"/>
        </w:rPr>
        <w:fldChar w:fldCharType="begin">
          <w:fldData xml:space="preserve">PEVuZE5vdGU+PENpdGU+PEF1dGhvcj5QbGlza2luPC9BdXRob3I+PFllYXI+MTk3NzwvWWVhcj48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</w:fldData>
        </w:fldChar>
      </w:r>
      <w:r w:rsidR="00472842">
        <w:rPr>
          <w:rFonts w:ascii="Times New Roman" w:hAnsi="Times New Roman"/>
          <w:sz w:val="24"/>
          <w:szCs w:val="24"/>
        </w:rPr>
        <w:instrText xml:space="preserve"> ADDIN EN.CITE </w:instrText>
      </w:r>
      <w:r w:rsidR="00472842">
        <w:rPr>
          <w:rFonts w:ascii="Times New Roman" w:hAnsi="Times New Roman"/>
          <w:sz w:val="24"/>
          <w:szCs w:val="24"/>
        </w:rPr>
        <w:fldChar w:fldCharType="begin">
          <w:fldData xml:space="preserve">PEVuZE5vdGU+PENpdGU+PEF1dGhvcj5QbGlza2luPC9BdXRob3I+PFllYXI+MTk3NzwvWWVhcj48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</w:fldData>
        </w:fldChar>
      </w:r>
      <w:r w:rsidR="00472842">
        <w:rPr>
          <w:rFonts w:ascii="Times New Roman" w:hAnsi="Times New Roman"/>
          <w:sz w:val="24"/>
          <w:szCs w:val="24"/>
        </w:rPr>
        <w:instrText xml:space="preserve"> ADDIN EN.CITE.DATA </w:instrText>
      </w:r>
      <w:r w:rsidR="00472842">
        <w:rPr>
          <w:rFonts w:ascii="Times New Roman" w:hAnsi="Times New Roman"/>
          <w:sz w:val="24"/>
          <w:szCs w:val="24"/>
        </w:rPr>
      </w:r>
      <w:r w:rsidR="00472842">
        <w:rPr>
          <w:rFonts w:ascii="Times New Roman" w:hAnsi="Times New Roman"/>
          <w:sz w:val="24"/>
          <w:szCs w:val="24"/>
        </w:rPr>
        <w:fldChar w:fldCharType="end"/>
      </w:r>
      <w:r w:rsidRPr="009B382D">
        <w:rPr>
          <w:rFonts w:ascii="Times New Roman" w:hAnsi="Times New Roman"/>
          <w:sz w:val="24"/>
          <w:szCs w:val="24"/>
        </w:rPr>
      </w:r>
      <w:r w:rsidRPr="009B382D">
        <w:rPr>
          <w:rFonts w:ascii="Times New Roman" w:hAnsi="Times New Roman"/>
          <w:sz w:val="24"/>
          <w:szCs w:val="24"/>
        </w:rPr>
        <w:fldChar w:fldCharType="separate"/>
      </w:r>
      <w:r w:rsidR="00472842">
        <w:rPr>
          <w:rFonts w:ascii="Times New Roman" w:hAnsi="Times New Roman"/>
          <w:noProof/>
          <w:sz w:val="24"/>
          <w:szCs w:val="24"/>
        </w:rPr>
        <w:t>[</w:t>
      </w:r>
      <w:hyperlink w:anchor="_ENREF_88" w:tooltip="Adams, 1981 #1" w:history="1">
        <w:r w:rsidR="00472842">
          <w:rPr>
            <w:rFonts w:ascii="Times New Roman" w:hAnsi="Times New Roman"/>
            <w:noProof/>
            <w:sz w:val="24"/>
            <w:szCs w:val="24"/>
          </w:rPr>
          <w:t>88</w:t>
        </w:r>
      </w:hyperlink>
      <w:r w:rsidR="00472842">
        <w:rPr>
          <w:rFonts w:ascii="Times New Roman" w:hAnsi="Times New Roman"/>
          <w:noProof/>
          <w:sz w:val="24"/>
          <w:szCs w:val="24"/>
        </w:rPr>
        <w:t>,</w:t>
      </w:r>
      <w:hyperlink w:anchor="_ENREF_89" w:tooltip="Ceiler, 1995 #341" w:history="1">
        <w:r w:rsidR="00472842">
          <w:rPr>
            <w:rFonts w:ascii="Times New Roman" w:hAnsi="Times New Roman"/>
            <w:noProof/>
            <w:sz w:val="24"/>
            <w:szCs w:val="24"/>
          </w:rPr>
          <w:t>89</w:t>
        </w:r>
      </w:hyperlink>
      <w:r w:rsidR="00472842">
        <w:rPr>
          <w:rFonts w:ascii="Times New Roman" w:hAnsi="Times New Roman"/>
          <w:noProof/>
          <w:sz w:val="24"/>
          <w:szCs w:val="24"/>
        </w:rPr>
        <w:t>,</w:t>
      </w:r>
      <w:hyperlink w:anchor="_ENREF_94" w:tooltip="Pliskin, 1977 #2" w:history="1">
        <w:r w:rsidR="00472842">
          <w:rPr>
            <w:rFonts w:ascii="Times New Roman" w:hAnsi="Times New Roman"/>
            <w:noProof/>
            <w:sz w:val="24"/>
            <w:szCs w:val="24"/>
          </w:rPr>
          <w:t>94</w:t>
        </w:r>
      </w:hyperlink>
      <w:r w:rsidR="00472842">
        <w:rPr>
          <w:rFonts w:ascii="Times New Roman" w:hAnsi="Times New Roman"/>
          <w:noProof/>
          <w:sz w:val="24"/>
          <w:szCs w:val="24"/>
        </w:rPr>
        <w:t>]</w:t>
      </w:r>
      <w:r w:rsidRPr="009B382D">
        <w:rPr>
          <w:rFonts w:ascii="Times New Roman" w:hAnsi="Times New Roman"/>
          <w:sz w:val="24"/>
          <w:szCs w:val="24"/>
        </w:rPr>
        <w:fldChar w:fldCharType="end"/>
      </w:r>
      <w:r w:rsidRPr="009B382D">
        <w:rPr>
          <w:rFonts w:ascii="Times New Roman" w:hAnsi="Times New Roman"/>
          <w:sz w:val="24"/>
          <w:szCs w:val="24"/>
        </w:rPr>
        <w:t xml:space="preserve"> These by-products result from decomposition of Si-O-H in the PECVD SiO</w:t>
      </w:r>
      <w:r w:rsidRPr="009B382D">
        <w:rPr>
          <w:rFonts w:ascii="Times New Roman" w:hAnsi="Times New Roman"/>
          <w:sz w:val="24"/>
          <w:szCs w:val="24"/>
          <w:vertAlign w:val="subscript"/>
        </w:rPr>
        <w:t>2</w:t>
      </w:r>
      <w:r w:rsidRPr="009B382D">
        <w:rPr>
          <w:rFonts w:ascii="Times New Roman" w:hAnsi="Times New Roman"/>
          <w:sz w:val="24"/>
          <w:szCs w:val="24"/>
        </w:rPr>
        <w:t xml:space="preserve"> layer, which can subsequently affect the total channel layer carrier concentration induced by hydrogen and oxygen. </w:t>
      </w:r>
    </w:p>
    <w:p w:rsidR="00281A7B" w:rsidRPr="009B382D" w:rsidRDefault="00281A7B" w:rsidP="00225D1A">
      <w:pPr>
        <w:spacing w:line="480" w:lineRule="auto"/>
        <w:ind w:firstLineChars="50" w:firstLine="120"/>
        <w:jc w:val="both"/>
        <w:rPr>
          <w:rFonts w:ascii="Times New Roman" w:hAnsi="Times New Roman"/>
          <w:sz w:val="24"/>
          <w:szCs w:val="24"/>
        </w:rPr>
      </w:pPr>
      <w:r w:rsidRPr="009B382D">
        <w:rPr>
          <w:rFonts w:ascii="Times New Roman" w:hAnsi="Times New Roman"/>
          <w:sz w:val="24"/>
          <w:szCs w:val="24"/>
        </w:rPr>
        <w:t>Based on the annealing results, SiO</w:t>
      </w:r>
      <w:r w:rsidRPr="009B382D">
        <w:rPr>
          <w:rFonts w:ascii="Times New Roman" w:hAnsi="Times New Roman"/>
          <w:sz w:val="24"/>
          <w:szCs w:val="24"/>
          <w:vertAlign w:val="subscript"/>
        </w:rPr>
        <w:t>2</w:t>
      </w:r>
      <w:r w:rsidRPr="009B382D">
        <w:rPr>
          <w:rFonts w:ascii="Times New Roman" w:hAnsi="Times New Roman"/>
          <w:sz w:val="24"/>
          <w:szCs w:val="24"/>
        </w:rPr>
        <w:t xml:space="preserve"> passivation layers (grown at 150C~350C via PECVD) are apparently sufficiently permeable during the 350</w:t>
      </w:r>
      <w:r w:rsidRPr="009B382D">
        <w:rPr>
          <w:rFonts w:ascii="바탕" w:eastAsia="바탕" w:hAnsi="바탕" w:cs="바탕" w:hint="eastAsia"/>
          <w:sz w:val="24"/>
          <w:szCs w:val="24"/>
        </w:rPr>
        <w:t>℃</w:t>
      </w:r>
      <w:r w:rsidRPr="009B382D">
        <w:rPr>
          <w:rFonts w:ascii="Times New Roman" w:hAnsi="Times New Roman"/>
          <w:sz w:val="24"/>
          <w:szCs w:val="24"/>
        </w:rPr>
        <w:t xml:space="preserve"> annealing step, and the permeation of ambient external gas (O</w:t>
      </w:r>
      <w:r w:rsidRPr="009B382D">
        <w:rPr>
          <w:rFonts w:ascii="Times New Roman" w:hAnsi="Times New Roman"/>
          <w:sz w:val="24"/>
          <w:szCs w:val="24"/>
          <w:vertAlign w:val="subscript"/>
        </w:rPr>
        <w:t>2</w:t>
      </w:r>
      <w:r w:rsidRPr="009B382D">
        <w:rPr>
          <w:rFonts w:ascii="Times New Roman" w:hAnsi="Times New Roman"/>
          <w:sz w:val="24"/>
          <w:szCs w:val="24"/>
        </w:rPr>
        <w:t xml:space="preserve"> or N</w:t>
      </w:r>
      <w:r w:rsidRPr="009B382D">
        <w:rPr>
          <w:rFonts w:ascii="Times New Roman" w:hAnsi="Times New Roman"/>
          <w:sz w:val="24"/>
          <w:szCs w:val="24"/>
          <w:vertAlign w:val="subscript"/>
        </w:rPr>
        <w:t>2</w:t>
      </w:r>
      <w:r w:rsidRPr="009B382D">
        <w:rPr>
          <w:rFonts w:ascii="Times New Roman" w:hAnsi="Times New Roman"/>
          <w:sz w:val="24"/>
          <w:szCs w:val="24"/>
        </w:rPr>
        <w:t xml:space="preserve">) is related to film density. </w:t>
      </w:r>
      <w:r>
        <w:rPr>
          <w:rFonts w:ascii="Times New Roman" w:hAnsi="Times New Roman" w:hint="eastAsia"/>
          <w:sz w:val="24"/>
          <w:szCs w:val="24"/>
        </w:rPr>
        <w:t>Table 4-3</w:t>
      </w:r>
      <w:r w:rsidRPr="009B382D">
        <w:rPr>
          <w:rFonts w:ascii="Times New Roman" w:hAnsi="Times New Roman"/>
          <w:sz w:val="24"/>
          <w:szCs w:val="24"/>
        </w:rPr>
        <w:t xml:space="preserve"> reveals the refractive index measured by ellipsometry and film density extracted by the Lorentz-Lorenz equation from the refractive index. The Lorentz-Lorenz equation is expressed as</w:t>
      </w:r>
    </w:p>
    <w:p w:rsidR="00281A7B" w:rsidRPr="009B382D" w:rsidRDefault="00281A7B" w:rsidP="00225D1A">
      <w:pPr>
        <w:spacing w:line="480" w:lineRule="auto"/>
        <w:ind w:firstLineChars="50" w:firstLine="120"/>
        <w:jc w:val="both"/>
        <w:rPr>
          <w:rFonts w:ascii="Times New Roman" w:hAnsi="Times New Roman"/>
          <w:sz w:val="24"/>
          <w:szCs w:val="24"/>
        </w:rPr>
      </w:pPr>
      <m:oMath>
        <m:r>
          <w:rPr>
            <w:rFonts w:ascii="Cambria Math" w:hAnsi="Cambria Math"/>
            <w:sz w:val="24"/>
            <w:szCs w:val="24"/>
            <w:lang w:val="el-GR"/>
          </w:rPr>
          <m:t>Π</m:t>
        </m:r>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3</m:t>
            </m:r>
          </m:den>
        </m:f>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vertAlign w:val="subscript"/>
              </w:rPr>
              <m:t>A</m:t>
            </m:r>
          </m:sub>
        </m:sSub>
        <m:r>
          <w:rPr>
            <w:rFonts w:ascii="Cambria Math" w:hAnsi="Cambria Math"/>
            <w:sz w:val="24"/>
            <w:szCs w:val="24"/>
            <w:lang w:val="el-GR"/>
          </w:rPr>
          <m:t>α</m:t>
        </m:r>
        <m:r>
          <w:rPr>
            <w:rFonts w:ascii="Cambria Math" w:hAnsi="Cambria Math"/>
            <w:sz w:val="24"/>
            <w:szCs w:val="24"/>
          </w:rPr>
          <m:t>= </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-1</m:t>
            </m:r>
          </m:num>
          <m:den>
            <m:sSup>
              <m:sSupPr>
                <m:ctrlPr>
                  <w:rPr>
                    <w:rFonts w:ascii="Cambria Math" w:hAnsi="Cambria Math"/>
                    <w:i/>
                    <w:iCs/>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+2</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M</m:t>
            </m:r>
          </m:num>
          <m:den>
            <m:r>
              <w:rPr>
                <w:rFonts w:ascii="Cambria Math" w:hAnsi="Cambria Math"/>
                <w:sz w:val="24"/>
                <w:szCs w:val="24"/>
                <w:lang w:val="el-GR"/>
              </w:rPr>
              <m:t>ρ</m:t>
            </m:r>
          </m:den>
        </m:f>
        <m:r>
          <w:rPr>
            <w:rFonts w:ascii="Cambria Math" w:hAnsi="Cambria Math"/>
            <w:sz w:val="24"/>
            <w:szCs w:val="24"/>
          </w:rPr>
          <m:t> </m:t>
        </m:r>
      </m:oMath>
      <w:r w:rsidRPr="009B382D">
        <w:rPr>
          <w:rFonts w:ascii="Times New Roman" w:hAnsi="Times New Roman"/>
          <w:sz w:val="24"/>
          <w:szCs w:val="24"/>
        </w:rPr>
        <w:t>,                                                    (</w:t>
      </w:r>
      <w:r>
        <w:rPr>
          <w:rFonts w:ascii="Times New Roman" w:hAnsi="Times New Roman" w:hint="eastAsia"/>
          <w:sz w:val="24"/>
          <w:szCs w:val="24"/>
        </w:rPr>
        <w:t>4.</w:t>
      </w:r>
      <w:r w:rsidRPr="009B382D">
        <w:rPr>
          <w:rFonts w:ascii="Times New Roman" w:hAnsi="Times New Roman"/>
          <w:sz w:val="24"/>
          <w:szCs w:val="24"/>
        </w:rPr>
        <w:t>1)</w:t>
      </w:r>
    </w:p>
    <w:p w:rsidR="00281A7B" w:rsidRPr="009B382D" w:rsidRDefault="00281A7B" w:rsidP="00225D1A">
      <w:pPr>
        <w:spacing w:line="480" w:lineRule="auto"/>
        <w:jc w:val="both"/>
        <w:rPr>
          <w:rFonts w:ascii="Times New Roman" w:hAnsi="Times New Roman"/>
          <w:iCs/>
          <w:sz w:val="24"/>
          <w:szCs w:val="24"/>
        </w:rPr>
      </w:pPr>
      <w:r w:rsidRPr="009B382D">
        <w:rPr>
          <w:rFonts w:ascii="Times New Roman" w:hAnsi="Times New Roman"/>
          <w:sz w:val="24"/>
          <w:szCs w:val="24"/>
        </w:rPr>
        <w:lastRenderedPageBreak/>
        <w:t xml:space="preserve">where </w:t>
      </w:r>
      <m:oMath>
        <m:r>
          <w:rPr>
            <w:rFonts w:ascii="Cambria Math" w:hAnsi="Cambria Math"/>
            <w:sz w:val="24"/>
            <w:szCs w:val="24"/>
            <w:lang w:val="el-GR"/>
          </w:rPr>
          <m:t>Π</m:t>
        </m:r>
      </m:oMath>
      <w:r w:rsidRPr="009B382D">
        <w:rPr>
          <w:rFonts w:ascii="Times New Roman" w:hAnsi="Times New Roman"/>
          <w:iCs/>
          <w:sz w:val="24"/>
          <w:szCs w:val="24"/>
          <w:lang w:val="el-GR"/>
        </w:rPr>
        <w:t xml:space="preserve"> is the molar poralization of SiO</w:t>
      </w:r>
      <w:r w:rsidRPr="009B382D">
        <w:rPr>
          <w:rFonts w:ascii="Times New Roman" w:hAnsi="Times New Roman"/>
          <w:iCs/>
          <w:sz w:val="24"/>
          <w:szCs w:val="24"/>
          <w:vertAlign w:val="subscript"/>
          <w:lang w:val="el-GR"/>
        </w:rPr>
        <w:t>2</w:t>
      </w:r>
      <w:r w:rsidRPr="009B382D">
        <w:rPr>
          <w:rFonts w:ascii="Times New Roman" w:hAnsi="Times New Roman"/>
          <w:iCs/>
          <w:sz w:val="24"/>
          <w:szCs w:val="24"/>
          <w:lang w:val="el-GR"/>
        </w:rPr>
        <w:t xml:space="preserve"> </w:t>
      </w:r>
      <w:r w:rsidRPr="009B382D">
        <w:rPr>
          <w:rFonts w:ascii="Times New Roman" w:hAnsi="Times New Roman"/>
          <w:iCs/>
          <w:sz w:val="24"/>
          <w:szCs w:val="24"/>
        </w:rPr>
        <w:t>(</w:t>
      </w:r>
      <w:r w:rsidRPr="009B382D">
        <w:rPr>
          <w:rFonts w:ascii="Times New Roman" w:hAnsi="Times New Roman"/>
          <w:iCs/>
          <w:sz w:val="24"/>
          <w:szCs w:val="24"/>
          <w:lang w:val="el-GR"/>
        </w:rPr>
        <w:t>7.4797cm</w:t>
      </w:r>
      <w:r w:rsidRPr="009B382D">
        <w:rPr>
          <w:rFonts w:ascii="Times New Roman" w:hAnsi="Times New Roman"/>
          <w:iCs/>
          <w:sz w:val="24"/>
          <w:szCs w:val="24"/>
          <w:vertAlign w:val="superscript"/>
          <w:lang w:val="el-GR"/>
        </w:rPr>
        <w:t>3</w:t>
      </w:r>
      <w:r w:rsidRPr="009B382D">
        <w:rPr>
          <w:rFonts w:ascii="Times New Roman" w:hAnsi="Times New Roman"/>
          <w:iCs/>
          <w:sz w:val="24"/>
          <w:szCs w:val="24"/>
          <w:lang w:val="el-GR"/>
        </w:rPr>
        <w:t>/mol</w:t>
      </w:r>
      <w:r w:rsidRPr="009B382D">
        <w:rPr>
          <w:rFonts w:ascii="Times New Roman" w:hAnsi="Times New Roman"/>
          <w:iCs/>
          <w:sz w:val="24"/>
          <w:szCs w:val="24"/>
        </w:rPr>
        <w:t>)</w:t>
      </w:r>
      <w:r w:rsidRPr="009B382D">
        <w:rPr>
          <w:rFonts w:ascii="Times New Roman" w:hAnsi="Times New Roman"/>
          <w:iCs/>
          <w:sz w:val="24"/>
          <w:szCs w:val="24"/>
          <w:lang w:val="el-GR"/>
        </w:rPr>
        <w:t xml:space="preserve">, </w:t>
      </w:r>
      <m:oMath>
        <m:r>
          <w:rPr>
            <w:rFonts w:ascii="Cambria Math" w:hAnsi="Cambria Math"/>
            <w:sz w:val="24"/>
            <w:szCs w:val="24"/>
          </w:rPr>
          <m:t>M</m:t>
        </m:r>
      </m:oMath>
      <w:r w:rsidRPr="009B382D">
        <w:rPr>
          <w:rFonts w:ascii="Times New Roman" w:hAnsi="Times New Roman"/>
          <w:iCs/>
          <w:sz w:val="24"/>
          <w:szCs w:val="24"/>
        </w:rPr>
        <w:t xml:space="preserve"> is the molecular mass of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and (60.08g/mol).</w:t>
      </w:r>
      <w:r w:rsidRPr="009B382D">
        <w:rPr>
          <w:rFonts w:ascii="Times New Roman" w:hAnsi="Times New Roman"/>
          <w:iCs/>
          <w:sz w:val="24"/>
          <w:szCs w:val="24"/>
        </w:rPr>
        <w:fldChar w:fldCharType="begin"/>
      </w:r>
      <w:r w:rsidR="00472842">
        <w:rPr>
          <w:rFonts w:ascii="Times New Roman" w:hAnsi="Times New Roman"/>
          <w:iCs/>
          <w:sz w:val="24"/>
          <w:szCs w:val="24"/>
        </w:rPr>
        <w:instrText xml:space="preserve"> ADDIN EN.CITE &lt;EndNote&gt;&lt;Cite&gt;&lt;Author&gt;Rzodkiewicz&lt;/Author&gt;&lt;Year&gt;2009&lt;/Year&gt;&lt;RecNum&gt;6&lt;/RecNum&gt;&lt;DisplayText&gt;[95]&lt;/DisplayText&gt;&lt;record&gt;&lt;rec-number&gt;6&lt;/rec-number&gt;&lt;foreign-keys&gt;&lt;key app="EN" db-id="trr0vxati0xawsee05evpz24zzaxvwxzzra2"&gt;6&lt;/key&gt;&lt;/foreign-keys&gt;&lt;ref-type name="Journal Article"&gt;17&lt;/ref-type&gt;&lt;contributors&gt;&lt;authors&gt;&lt;author&gt;Rzodkiewicz, W.&lt;/author&gt;&lt;author&gt;Panas, A.&lt;/author&gt;&lt;/authors&gt;&lt;/contributors&gt;&lt;auth-address&gt;Rzodkiewicz, W&amp;#xD;Inst Electr Mat Technol, Al Lotnikow 32-46, PL-02668 Warsaw, Poland&amp;#xD;Inst Electr Mat Technol, Al Lotnikow 32-46, PL-02668 Warsaw, Poland&amp;#xD;Inst Electr Mat Technol, PL-02668 Warsaw, Poland&lt;/auth-address&gt;&lt;titles&gt;&lt;title&gt;Determination of the Analytical Relationship between Refractive Index and Density of SiO(2) Layers&lt;/title&gt;&lt;secondary-title&gt;Acta Physica Polonica A&lt;/secondary-title&gt;&lt;alt-title&gt;Acta Phys Pol A&lt;/alt-title&gt;&lt;/titles&gt;&lt;periodical&gt;&lt;full-title&gt;Acta Physica Polonica A&lt;/full-title&gt;&lt;abbr-1&gt;Acta Phys Pol A&lt;/abbr-1&gt;&lt;/periodical&gt;&lt;alt-periodical&gt;&lt;full-title&gt;Acta Physica Polonica A&lt;/full-title&gt;&lt;abbr-1&gt;Acta Phys Pol A&lt;/abbr-1&gt;&lt;/alt-periodical&gt;&lt;pages&gt;S92-S94&lt;/pages&gt;&lt;volume&gt;116&lt;/volume&gt;&lt;keywords&gt;&lt;keyword&gt;silicon dioxide&lt;/keyword&gt;&lt;keyword&gt;interface&lt;/keyword&gt;&lt;/keywords&gt;&lt;dates&gt;&lt;year&gt;2009&lt;/year&gt;&lt;pub-dates&gt;&lt;date&gt;Dec&lt;/date&gt;&lt;/pub-dates&gt;&lt;/dates&gt;&lt;isbn&gt;0587-4246&lt;/isbn&gt;&lt;accession-num&gt;ISI:000274113400025&lt;/accession-num&gt;&lt;urls&gt;&lt;related-urls&gt;&lt;url&gt;&amp;lt;Go to ISI&amp;gt;://000274113400025&lt;/url&gt;&lt;/related-urls&gt;&lt;/urls&gt;&lt;language&gt;English&lt;/language&gt;&lt;/record&gt;&lt;/Cite&gt;&lt;/EndNote&gt;</w:instrText>
      </w:r>
      <w:r w:rsidRPr="009B382D">
        <w:rPr>
          <w:rFonts w:ascii="Times New Roman" w:hAnsi="Times New Roman"/>
          <w:iCs/>
          <w:sz w:val="24"/>
          <w:szCs w:val="24"/>
        </w:rPr>
        <w:fldChar w:fldCharType="separate"/>
      </w:r>
      <w:r w:rsidR="00472842">
        <w:rPr>
          <w:rFonts w:ascii="Times New Roman" w:hAnsi="Times New Roman"/>
          <w:iCs/>
          <w:noProof/>
          <w:sz w:val="24"/>
          <w:szCs w:val="24"/>
        </w:rPr>
        <w:t>[</w:t>
      </w:r>
      <w:hyperlink w:anchor="_ENREF_95" w:tooltip="Rzodkiewicz, 2009 #6" w:history="1">
        <w:r w:rsidR="00472842">
          <w:rPr>
            <w:rFonts w:ascii="Times New Roman" w:hAnsi="Times New Roman"/>
            <w:iCs/>
            <w:noProof/>
            <w:sz w:val="24"/>
            <w:szCs w:val="24"/>
          </w:rPr>
          <w:t>95</w:t>
        </w:r>
      </w:hyperlink>
      <w:r w:rsidR="00472842">
        <w:rPr>
          <w:rFonts w:ascii="Times New Roman" w:hAnsi="Times New Roman"/>
          <w:iCs/>
          <w:noProof/>
          <w:sz w:val="24"/>
          <w:szCs w:val="24"/>
        </w:rPr>
        <w:t>]</w:t>
      </w:r>
      <w:r w:rsidRPr="009B382D">
        <w:rPr>
          <w:rFonts w:ascii="Times New Roman" w:hAnsi="Times New Roman"/>
          <w:iCs/>
          <w:sz w:val="24"/>
          <w:szCs w:val="24"/>
        </w:rPr>
        <w:fldChar w:fldCharType="end"/>
      </w:r>
      <w:r w:rsidRPr="009B382D">
        <w:rPr>
          <w:rFonts w:ascii="Times New Roman" w:hAnsi="Times New Roman"/>
          <w:iCs/>
          <w:sz w:val="24"/>
          <w:szCs w:val="24"/>
        </w:rPr>
        <w:t xml:space="preserve"> As demonstrated and as expected, the film density of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passivation layers increased as deposition temperature increased. This suggests that the high temperature deposited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layer is denser than that of low temperature, and therefore less permeable to the ambient (O</w:t>
      </w:r>
      <w:r w:rsidRPr="009B382D">
        <w:rPr>
          <w:rFonts w:ascii="Times New Roman" w:hAnsi="Times New Roman"/>
          <w:iCs/>
          <w:sz w:val="24"/>
          <w:szCs w:val="24"/>
          <w:vertAlign w:val="subscript"/>
        </w:rPr>
        <w:t>2</w:t>
      </w:r>
      <w:r w:rsidRPr="009B382D">
        <w:rPr>
          <w:rFonts w:ascii="Times New Roman" w:hAnsi="Times New Roman"/>
          <w:iCs/>
          <w:sz w:val="24"/>
          <w:szCs w:val="24"/>
        </w:rPr>
        <w:t>, N</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during the annealing step. </w:t>
      </w:r>
    </w:p>
    <w:p w:rsidR="00281A7B" w:rsidRDefault="00281A7B" w:rsidP="00225D1A">
      <w:pPr>
        <w:spacing w:line="480" w:lineRule="auto"/>
        <w:ind w:firstLineChars="50" w:firstLine="120"/>
        <w:jc w:val="both"/>
        <w:rPr>
          <w:rFonts w:ascii="Times New Roman" w:hAnsi="Times New Roman"/>
          <w:iCs/>
          <w:sz w:val="24"/>
          <w:szCs w:val="24"/>
        </w:rPr>
      </w:pPr>
      <w:r w:rsidRPr="009B382D">
        <w:rPr>
          <w:rFonts w:ascii="Times New Roman" w:hAnsi="Times New Roman"/>
          <w:iCs/>
          <w:sz w:val="24"/>
          <w:szCs w:val="24"/>
        </w:rPr>
        <w:t>In real devices, two mechanisms as mentioned above work concurrently to control the TFTs characteristics. In case N</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annealing, the total carrier densities of IGZO channel layer increase the amount of diffused H</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or H</w:t>
      </w:r>
      <w:r w:rsidRPr="009B382D">
        <w:rPr>
          <w:rFonts w:ascii="Times New Roman" w:hAnsi="Times New Roman"/>
          <w:iCs/>
          <w:sz w:val="24"/>
          <w:szCs w:val="24"/>
          <w:vertAlign w:val="superscript"/>
        </w:rPr>
        <w:t>+</w:t>
      </w:r>
      <w:r w:rsidRPr="009B382D">
        <w:rPr>
          <w:rFonts w:ascii="Times New Roman" w:hAnsi="Times New Roman"/>
          <w:iCs/>
          <w:sz w:val="24"/>
          <w:szCs w:val="24"/>
        </w:rPr>
        <w:t xml:space="preserve"> during passivation deposition and oxygen out-diffusion during post annealing.  The oxygen out-diffusion is related to the passivation film density where lower out-diffusion occurs at higher passivation growth temperatures. On the other hand, for the air annealed samples, total carrier densities of IGZO channel layer compensates the amount of diffused in H</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or H</w:t>
      </w:r>
      <w:r w:rsidRPr="009B382D">
        <w:rPr>
          <w:rFonts w:ascii="Times New Roman" w:hAnsi="Times New Roman"/>
          <w:iCs/>
          <w:sz w:val="24"/>
          <w:szCs w:val="24"/>
          <w:vertAlign w:val="superscript"/>
        </w:rPr>
        <w:t>+</w:t>
      </w:r>
      <w:r w:rsidRPr="009B382D">
        <w:rPr>
          <w:rFonts w:ascii="Times New Roman" w:hAnsi="Times New Roman"/>
          <w:iCs/>
          <w:sz w:val="24"/>
          <w:szCs w:val="24"/>
        </w:rPr>
        <w:t xml:space="preserve"> during passivation and amount of absorbed external 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gas during the annealing process. As PECVD temperature increased, the film density of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passivation layer varied from 2.28 g/</w:t>
      </w:r>
      <w:r w:rsidRPr="009B382D">
        <w:rPr>
          <w:rFonts w:ascii="Times New Roman" w:hAnsi="Times New Roman"/>
          <w:iCs/>
          <w:sz w:val="24"/>
          <w:szCs w:val="24"/>
        </w:rPr>
        <w:t>㎤</w:t>
      </w:r>
      <w:r w:rsidRPr="009B382D">
        <w:rPr>
          <w:rFonts w:ascii="Times New Roman" w:hAnsi="Times New Roman"/>
          <w:iCs/>
          <w:sz w:val="24"/>
          <w:szCs w:val="24"/>
        </w:rPr>
        <w:t xml:space="preserve"> at 150</w:t>
      </w:r>
      <w:r w:rsidRPr="009B382D">
        <w:rPr>
          <w:rFonts w:ascii="바탕" w:eastAsia="바탕" w:hAnsi="바탕" w:cs="바탕" w:hint="eastAsia"/>
          <w:sz w:val="24"/>
          <w:szCs w:val="24"/>
        </w:rPr>
        <w:t>℃</w:t>
      </w:r>
      <w:r w:rsidRPr="009B382D">
        <w:rPr>
          <w:rFonts w:ascii="Times New Roman" w:hAnsi="Times New Roman"/>
          <w:iCs/>
          <w:sz w:val="24"/>
          <w:szCs w:val="24"/>
        </w:rPr>
        <w:t xml:space="preserve"> passivation to 2.32 g/</w:t>
      </w:r>
      <w:r w:rsidRPr="009B382D">
        <w:rPr>
          <w:rFonts w:ascii="Times New Roman" w:hAnsi="Times New Roman"/>
          <w:iCs/>
          <w:sz w:val="24"/>
          <w:szCs w:val="24"/>
        </w:rPr>
        <w:t>㎤</w:t>
      </w:r>
      <w:r w:rsidRPr="009B382D">
        <w:rPr>
          <w:rFonts w:ascii="Times New Roman" w:hAnsi="Times New Roman"/>
          <w:iCs/>
          <w:sz w:val="24"/>
          <w:szCs w:val="24"/>
        </w:rPr>
        <w:t xml:space="preserve"> at 350</w:t>
      </w:r>
      <w:r w:rsidRPr="009B382D">
        <w:rPr>
          <w:rFonts w:ascii="바탕" w:eastAsia="바탕" w:hAnsi="바탕" w:cs="바탕" w:hint="eastAsia"/>
          <w:sz w:val="24"/>
          <w:szCs w:val="24"/>
        </w:rPr>
        <w:t>℃</w:t>
      </w:r>
      <w:r w:rsidRPr="009B382D">
        <w:rPr>
          <w:rFonts w:ascii="Times New Roman" w:hAnsi="Times New Roman"/>
          <w:iCs/>
          <w:sz w:val="24"/>
          <w:szCs w:val="24"/>
        </w:rPr>
        <w:t>.</w:t>
      </w:r>
    </w:p>
    <w:p w:rsidR="00281A7B" w:rsidRDefault="00281A7B" w:rsidP="00225D1A">
      <w:pPr>
        <w:spacing w:line="480" w:lineRule="auto"/>
        <w:ind w:firstLineChars="50" w:firstLine="120"/>
        <w:jc w:val="both"/>
        <w:rPr>
          <w:rFonts w:ascii="Times New Roman" w:hAnsi="Times New Roman"/>
          <w:iCs/>
          <w:sz w:val="24"/>
          <w:szCs w:val="24"/>
        </w:rPr>
      </w:pPr>
    </w:p>
    <w:p w:rsidR="00281A7B" w:rsidRDefault="00281A7B" w:rsidP="00225D1A">
      <w:pPr>
        <w:spacing w:line="480" w:lineRule="auto"/>
        <w:ind w:firstLineChars="50" w:firstLine="120"/>
        <w:jc w:val="both"/>
        <w:rPr>
          <w:rFonts w:ascii="Times New Roman" w:hAnsi="Times New Roman"/>
          <w:iCs/>
          <w:sz w:val="24"/>
          <w:szCs w:val="24"/>
        </w:rPr>
      </w:pPr>
    </w:p>
    <w:p w:rsidR="00281A7B" w:rsidRDefault="00281A7B" w:rsidP="00225D1A">
      <w:pPr>
        <w:spacing w:line="480" w:lineRule="auto"/>
        <w:ind w:firstLineChars="50" w:firstLine="120"/>
        <w:jc w:val="both"/>
        <w:rPr>
          <w:rFonts w:ascii="Times New Roman" w:hAnsi="Times New Roman"/>
          <w:iCs/>
          <w:sz w:val="24"/>
          <w:szCs w:val="24"/>
        </w:rPr>
      </w:pPr>
    </w:p>
    <w:p w:rsidR="00281A7B" w:rsidRDefault="00281A7B" w:rsidP="00225D1A">
      <w:pPr>
        <w:spacing w:line="480" w:lineRule="auto"/>
        <w:ind w:firstLineChars="50" w:firstLine="120"/>
        <w:jc w:val="both"/>
        <w:rPr>
          <w:rFonts w:ascii="Times New Roman" w:hAnsi="Times New Roman"/>
          <w:iCs/>
          <w:sz w:val="24"/>
          <w:szCs w:val="24"/>
        </w:rPr>
      </w:pPr>
    </w:p>
    <w:p w:rsidR="00281A7B" w:rsidRDefault="00281A7B" w:rsidP="00225D1A">
      <w:pPr>
        <w:spacing w:line="480" w:lineRule="auto"/>
        <w:ind w:firstLineChars="50" w:firstLine="120"/>
        <w:jc w:val="both"/>
        <w:rPr>
          <w:rFonts w:ascii="Times New Roman" w:hAnsi="Times New Roman"/>
          <w:iCs/>
          <w:sz w:val="24"/>
          <w:szCs w:val="24"/>
        </w:rPr>
      </w:pPr>
    </w:p>
    <w:p w:rsidR="00281A7B" w:rsidRDefault="00281A7B" w:rsidP="00225D1A">
      <w:pPr>
        <w:spacing w:line="480" w:lineRule="auto"/>
        <w:ind w:firstLineChars="50" w:firstLine="120"/>
        <w:jc w:val="both"/>
        <w:rPr>
          <w:rFonts w:ascii="Times New Roman" w:hAnsi="Times New Roman"/>
          <w:iCs/>
          <w:sz w:val="24"/>
          <w:szCs w:val="24"/>
        </w:rPr>
      </w:pPr>
    </w:p>
    <w:p w:rsidR="00281A7B" w:rsidRDefault="00F220A7" w:rsidP="00225D1A">
      <w:pPr>
        <w:spacing w:line="480" w:lineRule="auto"/>
        <w:jc w:val="center"/>
        <w:rPr>
          <w:rFonts w:ascii="Times New Roman" w:hAnsi="Times New Roman"/>
          <w:sz w:val="24"/>
          <w:szCs w:val="24"/>
        </w:rPr>
      </w:pPr>
      <w:r w:rsidRPr="00F220A7">
        <w:rPr>
          <w:noProof/>
        </w:rPr>
        <w:lastRenderedPageBreak/>
        <w:drawing>
          <wp:inline distT="0" distB="0" distL="0" distR="0" wp14:anchorId="07E2F42A" wp14:editId="28BDB099">
            <wp:extent cx="5943600" cy="3299920"/>
            <wp:effectExtent l="0" t="0" r="0" b="0"/>
            <wp:docPr id="21506" name="그림 2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5943600" cy="3299920"/>
                    </a:xfrm>
                    <a:prstGeom prst="rect">
                      <a:avLst/>
                    </a:prstGeom>
                    <a:noFill/>
                    <a:ln>
                      <a:noFill/>
                    </a:ln>
                  </pic:spPr>
                </pic:pic>
              </a:graphicData>
            </a:graphic>
          </wp:inline>
        </w:drawing>
      </w:r>
    </w:p>
    <w:p w:rsidR="00281A7B" w:rsidRDefault="00281A7B" w:rsidP="00225D1A">
      <w:pPr>
        <w:spacing w:line="480" w:lineRule="auto"/>
        <w:jc w:val="both"/>
        <w:rPr>
          <w:rFonts w:ascii="Times New Roman" w:hAnsi="Times New Roman"/>
          <w:sz w:val="24"/>
          <w:szCs w:val="24"/>
        </w:rPr>
      </w:pPr>
      <w:r w:rsidRPr="00644AF6">
        <w:rPr>
          <w:rFonts w:ascii="Times New Roman" w:hAnsi="Times New Roman"/>
          <w:sz w:val="24"/>
          <w:szCs w:val="24"/>
        </w:rPr>
        <w:t>Figure 4-8. Schematic summary of</w:t>
      </w:r>
      <w:r>
        <w:rPr>
          <w:rFonts w:ascii="Times New Roman" w:hAnsi="Times New Roman" w:hint="eastAsia"/>
          <w:sz w:val="24"/>
          <w:szCs w:val="24"/>
        </w:rPr>
        <w:t xml:space="preserve"> </w:t>
      </w:r>
      <w:r w:rsidRPr="00644AF6">
        <w:rPr>
          <w:rFonts w:ascii="Times New Roman" w:hAnsi="Times New Roman"/>
          <w:sz w:val="24"/>
          <w:szCs w:val="24"/>
        </w:rPr>
        <w:t>the interaction mechanism between PECVD passivation layer and IGZO active layer before and after annealing step in the IGZO TFTs. Solid arrows represent as-dep passivation, dash- arrows represent after post annealing.</w:t>
      </w:r>
    </w:p>
    <w:p w:rsidR="00281A7B" w:rsidRDefault="00281A7B"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25D1A" w:rsidRDefault="00225D1A" w:rsidP="00225D1A">
      <w:pPr>
        <w:spacing w:line="480" w:lineRule="auto"/>
        <w:jc w:val="both"/>
        <w:rPr>
          <w:rFonts w:ascii="Times New Roman" w:hAnsi="Times New Roman"/>
          <w:sz w:val="24"/>
          <w:szCs w:val="24"/>
        </w:rPr>
      </w:pPr>
    </w:p>
    <w:p w:rsidR="00281A7B" w:rsidRDefault="00281A7B" w:rsidP="00225D1A">
      <w:pPr>
        <w:pStyle w:val="references"/>
        <w:numPr>
          <w:ilvl w:val="0"/>
          <w:numId w:val="0"/>
        </w:numPr>
        <w:tabs>
          <w:tab w:val="left" w:leader="dot" w:pos="8640"/>
        </w:tabs>
        <w:spacing w:line="480" w:lineRule="auto"/>
        <w:ind w:rightChars="2" w:right="4"/>
        <w:rPr>
          <w:rFonts w:eastAsiaTheme="minorEastAsia"/>
          <w:sz w:val="24"/>
          <w:szCs w:val="24"/>
          <w:lang w:eastAsia="ko-KR"/>
        </w:rPr>
      </w:pPr>
      <w:r w:rsidRPr="00644AF6">
        <w:rPr>
          <w:rFonts w:eastAsiaTheme="minorEastAsia"/>
          <w:sz w:val="24"/>
          <w:szCs w:val="24"/>
        </w:rPr>
        <w:lastRenderedPageBreak/>
        <w:t>Table 4-3. Summarization refractive indexes (n) collected at 600nm wavelength and film densities of passivation PECVD SiO</w:t>
      </w:r>
      <w:r w:rsidRPr="00644AF6">
        <w:rPr>
          <w:rFonts w:eastAsiaTheme="minorEastAsia"/>
          <w:sz w:val="24"/>
          <w:szCs w:val="24"/>
          <w:vertAlign w:val="subscript"/>
        </w:rPr>
        <w:t>2</w:t>
      </w:r>
      <w:r>
        <w:rPr>
          <w:rFonts w:eastAsiaTheme="minorEastAsia"/>
          <w:sz w:val="24"/>
          <w:szCs w:val="24"/>
        </w:rPr>
        <w:t xml:space="preserve"> layer of a-IGZO TFTs</w:t>
      </w:r>
      <w:r>
        <w:rPr>
          <w:rFonts w:eastAsiaTheme="minorEastAsia" w:hint="eastAsia"/>
          <w:sz w:val="24"/>
          <w:szCs w:val="24"/>
          <w:lang w:eastAsia="ko-KR"/>
        </w:rPr>
        <w:t>.</w:t>
      </w:r>
    </w:p>
    <w:p w:rsidR="00281A7B" w:rsidRPr="00644AF6" w:rsidRDefault="00281A7B" w:rsidP="00225D1A">
      <w:pPr>
        <w:pStyle w:val="references"/>
        <w:numPr>
          <w:ilvl w:val="0"/>
          <w:numId w:val="0"/>
        </w:numPr>
        <w:tabs>
          <w:tab w:val="left" w:leader="dot" w:pos="8640"/>
        </w:tabs>
        <w:spacing w:line="480" w:lineRule="auto"/>
        <w:ind w:rightChars="2" w:right="4"/>
        <w:rPr>
          <w:rFonts w:eastAsiaTheme="minorEastAsia"/>
          <w:sz w:val="24"/>
          <w:szCs w:val="24"/>
          <w:lang w:eastAsia="ko-KR"/>
        </w:rPr>
      </w:pPr>
    </w:p>
    <w:p w:rsidR="00281A7B" w:rsidRDefault="00A54397" w:rsidP="00225D1A">
      <w:pPr>
        <w:spacing w:line="480" w:lineRule="auto"/>
        <w:jc w:val="center"/>
        <w:rPr>
          <w:rFonts w:ascii="Times New Roman" w:hAnsi="Times New Roman"/>
          <w:sz w:val="24"/>
          <w:szCs w:val="24"/>
        </w:rPr>
      </w:pPr>
      <w:r w:rsidRPr="00A54397">
        <w:rPr>
          <w:noProof/>
        </w:rPr>
        <w:drawing>
          <wp:inline distT="0" distB="0" distL="0" distR="0" wp14:anchorId="7767A0A3" wp14:editId="5D8A74B0">
            <wp:extent cx="4970145" cy="2658745"/>
            <wp:effectExtent l="0" t="0" r="0" b="0"/>
            <wp:docPr id="21514" name="그림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4970145" cy="2658745"/>
                    </a:xfrm>
                    <a:prstGeom prst="rect">
                      <a:avLst/>
                    </a:prstGeom>
                    <a:noFill/>
                    <a:ln>
                      <a:noFill/>
                    </a:ln>
                  </pic:spPr>
                </pic:pic>
              </a:graphicData>
            </a:graphic>
          </wp:inline>
        </w:drawing>
      </w: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Default="00225D1A" w:rsidP="00225D1A">
      <w:pPr>
        <w:spacing w:line="480" w:lineRule="auto"/>
        <w:jc w:val="center"/>
        <w:rPr>
          <w:rFonts w:ascii="Times New Roman" w:hAnsi="Times New Roman"/>
          <w:sz w:val="24"/>
          <w:szCs w:val="24"/>
        </w:rPr>
      </w:pPr>
    </w:p>
    <w:p w:rsidR="00225D1A" w:rsidRPr="00617A40" w:rsidRDefault="00225D1A" w:rsidP="00225D1A">
      <w:pPr>
        <w:spacing w:line="480" w:lineRule="auto"/>
        <w:jc w:val="center"/>
        <w:rPr>
          <w:rFonts w:ascii="Times New Roman" w:hAnsi="Times New Roman"/>
          <w:sz w:val="24"/>
          <w:szCs w:val="24"/>
        </w:rPr>
      </w:pPr>
    </w:p>
    <w:p w:rsidR="00281A7B" w:rsidRPr="009B382D" w:rsidRDefault="00281A7B" w:rsidP="00225D1A">
      <w:pPr>
        <w:spacing w:line="480" w:lineRule="auto"/>
        <w:ind w:firstLineChars="50" w:firstLine="120"/>
        <w:jc w:val="both"/>
        <w:rPr>
          <w:rFonts w:ascii="Times New Roman" w:hAnsi="Times New Roman"/>
          <w:iCs/>
          <w:sz w:val="24"/>
          <w:szCs w:val="24"/>
        </w:rPr>
      </w:pPr>
      <w:r w:rsidRPr="009B382D">
        <w:rPr>
          <w:rFonts w:ascii="Times New Roman" w:hAnsi="Times New Roman"/>
          <w:iCs/>
          <w:sz w:val="24"/>
          <w:szCs w:val="24"/>
        </w:rPr>
        <w:lastRenderedPageBreak/>
        <w:t>Figure 4</w:t>
      </w:r>
      <w:r>
        <w:rPr>
          <w:rFonts w:ascii="Times New Roman" w:hAnsi="Times New Roman" w:hint="eastAsia"/>
          <w:iCs/>
          <w:sz w:val="24"/>
          <w:szCs w:val="24"/>
        </w:rPr>
        <w:t>-9</w:t>
      </w:r>
      <w:r w:rsidRPr="009B382D">
        <w:rPr>
          <w:rFonts w:ascii="Times New Roman" w:hAnsi="Times New Roman"/>
          <w:iCs/>
          <w:sz w:val="24"/>
          <w:szCs w:val="24"/>
        </w:rPr>
        <w:t xml:space="preserve"> shows the depth profile of the hydrogen concentration and oxygen intensity (arbitrary units) using Secondary Ion Mass Spectroscopy (SIMS). We investigate the change in the hydrogen concentration and the changes in the intensities of oxygen, silicon, zinc, and gallium before and after N</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and Air annealing. Indium was omitted in our SIMS analysis as we were focused on the accuracy of the hydrogen concentration (low mass elements). Figure 4</w:t>
      </w:r>
      <w:r>
        <w:rPr>
          <w:rFonts w:ascii="Times New Roman" w:hAnsi="Times New Roman" w:hint="eastAsia"/>
          <w:iCs/>
          <w:sz w:val="24"/>
          <w:szCs w:val="24"/>
        </w:rPr>
        <w:t>-9</w:t>
      </w:r>
      <w:r w:rsidRPr="009B382D">
        <w:rPr>
          <w:rFonts w:ascii="Times New Roman" w:hAnsi="Times New Roman"/>
          <w:iCs/>
          <w:sz w:val="24"/>
          <w:szCs w:val="24"/>
        </w:rPr>
        <w:t>(a) illustrates the concentrations of the above elements for as deposited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passivation layers grown at 150</w:t>
      </w:r>
      <w:r w:rsidRPr="009B382D">
        <w:rPr>
          <w:rFonts w:ascii="바탕" w:eastAsia="바탕" w:hAnsi="바탕" w:cs="바탕" w:hint="eastAsia"/>
          <w:sz w:val="24"/>
          <w:szCs w:val="24"/>
        </w:rPr>
        <w:t>℃</w:t>
      </w:r>
      <w:r w:rsidRPr="009B382D">
        <w:rPr>
          <w:rFonts w:ascii="Times New Roman" w:hAnsi="Times New Roman"/>
          <w:iCs/>
          <w:sz w:val="24"/>
          <w:szCs w:val="24"/>
        </w:rPr>
        <w:t xml:space="preserve"> and 350</w:t>
      </w:r>
      <w:r w:rsidRPr="009B382D">
        <w:rPr>
          <w:rFonts w:ascii="바탕" w:eastAsia="바탕" w:hAnsi="바탕" w:cs="바탕" w:hint="eastAsia"/>
          <w:sz w:val="24"/>
          <w:szCs w:val="24"/>
        </w:rPr>
        <w:t>℃</w:t>
      </w:r>
      <w:r w:rsidRPr="009B382D">
        <w:rPr>
          <w:rFonts w:ascii="Times New Roman" w:hAnsi="Times New Roman"/>
          <w:iCs/>
          <w:sz w:val="24"/>
          <w:szCs w:val="24"/>
        </w:rPr>
        <w:t>. Figure 4</w:t>
      </w:r>
      <w:r>
        <w:rPr>
          <w:rFonts w:ascii="Times New Roman" w:hAnsi="Times New Roman" w:hint="eastAsia"/>
          <w:iCs/>
          <w:sz w:val="24"/>
          <w:szCs w:val="24"/>
        </w:rPr>
        <w:t>-9</w:t>
      </w:r>
      <w:r w:rsidRPr="009B382D">
        <w:rPr>
          <w:rFonts w:ascii="Times New Roman" w:hAnsi="Times New Roman"/>
          <w:iCs/>
          <w:sz w:val="24"/>
          <w:szCs w:val="24"/>
        </w:rPr>
        <w:t>(b) and (c) show the concentration changes of hydrogen and the intensity changes of oxygen before and after N</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and air annealing. After PECVD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deposition, the concentration of hydrogen increases from 1.99x10</w:t>
      </w:r>
      <w:r w:rsidRPr="009B382D">
        <w:rPr>
          <w:rFonts w:ascii="Times New Roman" w:hAnsi="Times New Roman"/>
          <w:iCs/>
          <w:sz w:val="24"/>
          <w:szCs w:val="24"/>
          <w:vertAlign w:val="superscript"/>
        </w:rPr>
        <w:t xml:space="preserve">21 </w:t>
      </w:r>
      <w:r w:rsidRPr="009B382D">
        <w:rPr>
          <w:rFonts w:ascii="Times New Roman" w:hAnsi="Times New Roman"/>
          <w:iCs/>
          <w:sz w:val="24"/>
          <w:szCs w:val="24"/>
        </w:rPr>
        <w:t>atom/cm</w:t>
      </w:r>
      <w:r w:rsidRPr="009B382D">
        <w:rPr>
          <w:rFonts w:ascii="Times New Roman" w:hAnsi="Times New Roman"/>
          <w:iCs/>
          <w:sz w:val="24"/>
          <w:szCs w:val="24"/>
          <w:vertAlign w:val="superscript"/>
        </w:rPr>
        <w:t>3</w:t>
      </w:r>
      <w:r w:rsidRPr="009B382D">
        <w:rPr>
          <w:rFonts w:ascii="Times New Roman" w:hAnsi="Times New Roman"/>
          <w:iCs/>
          <w:sz w:val="24"/>
          <w:szCs w:val="24"/>
        </w:rPr>
        <w:t xml:space="preserve"> in the initial IGZO film to 2.5x10</w:t>
      </w:r>
      <w:r w:rsidRPr="009B382D">
        <w:rPr>
          <w:rFonts w:ascii="Times New Roman" w:hAnsi="Times New Roman"/>
          <w:iCs/>
          <w:sz w:val="24"/>
          <w:szCs w:val="24"/>
          <w:vertAlign w:val="superscript"/>
        </w:rPr>
        <w:t xml:space="preserve">21 </w:t>
      </w:r>
      <w:r w:rsidRPr="009B382D">
        <w:rPr>
          <w:rFonts w:ascii="Times New Roman" w:hAnsi="Times New Roman"/>
          <w:iCs/>
          <w:sz w:val="24"/>
          <w:szCs w:val="24"/>
        </w:rPr>
        <w:t>atom/ cm</w:t>
      </w:r>
      <w:r w:rsidRPr="009B382D">
        <w:rPr>
          <w:rFonts w:ascii="Times New Roman" w:hAnsi="Times New Roman"/>
          <w:iCs/>
          <w:sz w:val="24"/>
          <w:szCs w:val="24"/>
          <w:vertAlign w:val="superscript"/>
        </w:rPr>
        <w:t>3</w:t>
      </w:r>
      <w:r w:rsidRPr="009B382D">
        <w:rPr>
          <w:rFonts w:ascii="Times New Roman" w:hAnsi="Times New Roman"/>
          <w:iCs/>
          <w:sz w:val="24"/>
          <w:szCs w:val="24"/>
        </w:rPr>
        <w:t>. On the other hand, the intensity of oxygen strongly depends on the PECVD deposition temperature and ranges from 1.805X10</w:t>
      </w:r>
      <w:r w:rsidRPr="009B382D">
        <w:rPr>
          <w:rFonts w:ascii="Times New Roman" w:hAnsi="Times New Roman"/>
          <w:iCs/>
          <w:sz w:val="24"/>
          <w:szCs w:val="24"/>
          <w:vertAlign w:val="superscript"/>
        </w:rPr>
        <w:t>-1</w:t>
      </w:r>
      <w:r w:rsidRPr="009B382D">
        <w:rPr>
          <w:rFonts w:ascii="Times New Roman" w:hAnsi="Times New Roman"/>
          <w:iCs/>
          <w:sz w:val="24"/>
          <w:szCs w:val="24"/>
        </w:rPr>
        <w:t xml:space="preserve"> in initial oxygen value to 4.0X10</w:t>
      </w:r>
      <w:r w:rsidRPr="009B382D">
        <w:rPr>
          <w:rFonts w:ascii="Times New Roman" w:hAnsi="Times New Roman"/>
          <w:iCs/>
          <w:sz w:val="24"/>
          <w:szCs w:val="24"/>
          <w:vertAlign w:val="superscript"/>
        </w:rPr>
        <w:t>-1</w:t>
      </w:r>
      <w:r w:rsidRPr="009B382D">
        <w:rPr>
          <w:rFonts w:ascii="Times New Roman" w:hAnsi="Times New Roman"/>
          <w:iCs/>
          <w:sz w:val="24"/>
          <w:szCs w:val="24"/>
        </w:rPr>
        <w:t xml:space="preserve"> and in case of 150</w:t>
      </w:r>
      <w:r w:rsidRPr="009B382D">
        <w:rPr>
          <w:rFonts w:ascii="바탕" w:eastAsia="바탕" w:hAnsi="바탕" w:cs="바탕" w:hint="eastAsia"/>
          <w:sz w:val="24"/>
          <w:szCs w:val="24"/>
        </w:rPr>
        <w:t>℃</w:t>
      </w:r>
      <w:r w:rsidRPr="009B382D">
        <w:rPr>
          <w:rFonts w:ascii="Times New Roman" w:hAnsi="Times New Roman"/>
          <w:iCs/>
          <w:sz w:val="24"/>
          <w:szCs w:val="24"/>
        </w:rPr>
        <w:t xml:space="preserve">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layer and 2.0 X10</w:t>
      </w:r>
      <w:r w:rsidRPr="009B382D">
        <w:rPr>
          <w:rFonts w:ascii="Times New Roman" w:hAnsi="Times New Roman"/>
          <w:iCs/>
          <w:sz w:val="24"/>
          <w:szCs w:val="24"/>
          <w:vertAlign w:val="superscript"/>
        </w:rPr>
        <w:t>-1</w:t>
      </w:r>
      <w:r w:rsidRPr="009B382D">
        <w:rPr>
          <w:rFonts w:ascii="Times New Roman" w:hAnsi="Times New Roman"/>
          <w:iCs/>
          <w:sz w:val="24"/>
          <w:szCs w:val="24"/>
        </w:rPr>
        <w:t xml:space="preserve"> in 350</w:t>
      </w:r>
      <w:r w:rsidRPr="009B382D">
        <w:rPr>
          <w:rFonts w:ascii="바탕" w:eastAsia="바탕" w:hAnsi="바탕" w:cs="바탕" w:hint="eastAsia"/>
          <w:sz w:val="24"/>
          <w:szCs w:val="24"/>
        </w:rPr>
        <w:t>℃</w:t>
      </w:r>
      <w:r w:rsidRPr="009B382D">
        <w:rPr>
          <w:rFonts w:ascii="Times New Roman" w:hAnsi="Times New Roman"/>
          <w:iCs/>
          <w:sz w:val="24"/>
          <w:szCs w:val="24"/>
        </w:rPr>
        <w:t xml:space="preserve">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layer. After post N</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and air annealing, hydrogen and oxygen diffuse out from the IGZO layer and yields different hydrogen concentrations and oxygen content.  Because hydrogen and oxygen vacancies are both donor levels in IGZO, The total carrier concentration contributed to IGZO TFTs characteristics was estimated by</w:t>
      </w:r>
    </w:p>
    <w:p w:rsidR="00281A7B" w:rsidRPr="009B382D" w:rsidRDefault="00AF0E06" w:rsidP="00225D1A">
      <w:pPr>
        <w:spacing w:line="480" w:lineRule="auto"/>
        <w:jc w:val="both"/>
        <w:rPr>
          <w:rFonts w:ascii="Times New Roman" w:hAnsi="Times New Roman"/>
          <w:iCs/>
          <w:sz w:val="24"/>
          <w:szCs w:val="24"/>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total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initial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Hydrogen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2∆n</m:t>
            </m:r>
          </m:e>
          <m:sub>
            <m:r>
              <w:rPr>
                <w:rFonts w:ascii="Cambria Math" w:hAnsi="Cambria Math"/>
                <w:sz w:val="24"/>
                <w:szCs w:val="24"/>
              </w:rPr>
              <m:t>Oxygen</m:t>
            </m:r>
          </m:sub>
        </m:sSub>
      </m:oMath>
      <w:r w:rsidR="00281A7B" w:rsidRPr="009B382D">
        <w:rPr>
          <w:rFonts w:ascii="Times New Roman" w:hAnsi="Times New Roman"/>
          <w:sz w:val="24"/>
          <w:szCs w:val="24"/>
        </w:rPr>
        <w:t xml:space="preserve"> ,                                   (</w:t>
      </w:r>
      <w:r w:rsidR="00281A7B">
        <w:rPr>
          <w:rFonts w:ascii="Times New Roman" w:hAnsi="Times New Roman" w:hint="eastAsia"/>
          <w:sz w:val="24"/>
          <w:szCs w:val="24"/>
        </w:rPr>
        <w:t>4.</w:t>
      </w:r>
      <w:r w:rsidR="00281A7B" w:rsidRPr="009B382D">
        <w:rPr>
          <w:rFonts w:ascii="Times New Roman" w:hAnsi="Times New Roman"/>
          <w:sz w:val="24"/>
          <w:szCs w:val="24"/>
        </w:rPr>
        <w:t>2)</w:t>
      </w:r>
    </w:p>
    <w:p w:rsidR="00281A7B" w:rsidRPr="009B382D"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total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initial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   total carrier change</m:t>
            </m:r>
          </m:sub>
        </m:sSub>
        <m:r>
          <w:rPr>
            <w:rFonts w:ascii="Cambria Math" w:hAnsi="Cambria Math"/>
            <w:sz w:val="24"/>
            <w:szCs w:val="24"/>
          </w:rPr>
          <m:t xml:space="preserve"> ,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Hydrogen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2×∆n</m:t>
            </m:r>
          </m:e>
          <m:sub>
            <m:r>
              <w:rPr>
                <w:rFonts w:ascii="Cambria Math" w:hAnsi="Cambria Math"/>
                <w:sz w:val="24"/>
                <w:szCs w:val="24"/>
              </w:rPr>
              <m:t>Oxygen</m:t>
            </m:r>
          </m:sub>
        </m:sSub>
      </m:oMath>
      <w:r w:rsidR="00281A7B" w:rsidRPr="009B382D">
        <w:rPr>
          <w:rFonts w:ascii="Times New Roman" w:hAnsi="Times New Roman"/>
          <w:sz w:val="24"/>
          <w:szCs w:val="24"/>
        </w:rPr>
        <w:t xml:space="preserve"> ,     (</w:t>
      </w:r>
      <w:r w:rsidR="00281A7B">
        <w:rPr>
          <w:rFonts w:ascii="Times New Roman" w:hAnsi="Times New Roman" w:hint="eastAsia"/>
          <w:sz w:val="24"/>
          <w:szCs w:val="24"/>
        </w:rPr>
        <w:t>4.</w:t>
      </w:r>
      <w:r w:rsidR="00281A7B" w:rsidRPr="009B382D">
        <w:rPr>
          <w:rFonts w:ascii="Times New Roman" w:hAnsi="Times New Roman"/>
          <w:sz w:val="24"/>
          <w:szCs w:val="24"/>
        </w:rPr>
        <w:t>3)</w:t>
      </w:r>
    </w:p>
    <w:p w:rsidR="00281A7B" w:rsidRPr="009B382D" w:rsidRDefault="00281A7B" w:rsidP="00225D1A">
      <w:pPr>
        <w:spacing w:line="480" w:lineRule="auto"/>
        <w:jc w:val="both"/>
        <w:rPr>
          <w:rFonts w:ascii="Times New Roman" w:hAnsi="Times New Roman"/>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   total carrier change</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hydrogen</m:t>
                </m:r>
              </m:sub>
            </m:sSub>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hydrogen, initial</m:t>
                </m:r>
              </m:sub>
            </m:sSub>
            <m:r>
              <w:rPr>
                <w:rFonts w:ascii="Cambria Math" w:hAnsi="Cambria Math"/>
                <w:sz w:val="24"/>
                <w:szCs w:val="24"/>
              </w:rPr>
              <m:t xml:space="preserve"> </m:t>
            </m:r>
          </m:den>
        </m:f>
        <m:r>
          <w:rPr>
            <w:rFonts w:ascii="Cambria Math" w:hAnsi="Cambria Math"/>
            <w:sz w:val="24"/>
            <w:szCs w:val="24"/>
          </w:rPr>
          <m:t>-2×</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oxygen</m:t>
                </m:r>
              </m:sub>
            </m:sSub>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oxygen, initial</m:t>
                </m:r>
              </m:sub>
            </m:sSub>
          </m:den>
        </m:f>
      </m:oMath>
      <w:r w:rsidRPr="009B382D">
        <w:rPr>
          <w:rFonts w:ascii="Times New Roman" w:hAnsi="Times New Roman"/>
          <w:sz w:val="24"/>
          <w:szCs w:val="24"/>
        </w:rPr>
        <w:t xml:space="preserve"> ,                      (</w:t>
      </w:r>
      <w:r>
        <w:rPr>
          <w:rFonts w:ascii="Times New Roman" w:hAnsi="Times New Roman" w:hint="eastAsia"/>
          <w:sz w:val="24"/>
          <w:szCs w:val="24"/>
        </w:rPr>
        <w:t>4.</w:t>
      </w:r>
      <w:r w:rsidRPr="009B382D">
        <w:rPr>
          <w:rFonts w:ascii="Times New Roman" w:hAnsi="Times New Roman"/>
          <w:sz w:val="24"/>
          <w:szCs w:val="24"/>
        </w:rPr>
        <w:t>4)</w:t>
      </w:r>
    </w:p>
    <w:p w:rsidR="00281A7B" w:rsidRDefault="00281A7B" w:rsidP="00225D1A">
      <w:pPr>
        <w:spacing w:line="480" w:lineRule="auto"/>
        <w:jc w:val="both"/>
        <w:rPr>
          <w:rFonts w:ascii="Times New Roman" w:hAnsi="Times New Roman"/>
          <w:sz w:val="24"/>
          <w:szCs w:val="24"/>
        </w:rPr>
      </w:pPr>
      <w:r w:rsidRPr="009B382D">
        <w:rPr>
          <w:rFonts w:ascii="Times New Roman" w:hAnsi="Times New Roman"/>
          <w:iCs/>
          <w:sz w:val="24"/>
          <w:szCs w:val="24"/>
        </w:rPr>
        <w:t xml:space="preserve">Where: </w:t>
      </w:r>
      <w:r w:rsidRPr="009B382D">
        <w:rPr>
          <w:rFonts w:ascii="Times New Roman" w:hAnsi="Times New Roman"/>
          <w:i/>
          <w:iCs/>
          <w:sz w:val="24"/>
          <w:szCs w:val="24"/>
        </w:rPr>
        <w:t>n</w:t>
      </w:r>
      <w:r w:rsidRPr="009B382D">
        <w:rPr>
          <w:rFonts w:ascii="Times New Roman" w:hAnsi="Times New Roman"/>
          <w:i/>
          <w:iCs/>
          <w:sz w:val="24"/>
          <w:szCs w:val="24"/>
          <w:vertAlign w:val="subscript"/>
        </w:rPr>
        <w:t>total</w:t>
      </w:r>
      <w:r w:rsidRPr="009B382D">
        <w:rPr>
          <w:rFonts w:ascii="Times New Roman" w:hAnsi="Times New Roman"/>
          <w:iCs/>
          <w:sz w:val="24"/>
          <w:szCs w:val="24"/>
        </w:rPr>
        <w:t xml:space="preserve"> is the total carrier concentration of the channel layer;</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Hydrogen</m:t>
            </m:r>
          </m:sub>
        </m:sSub>
      </m:oMath>
      <w:r w:rsidRPr="009B382D">
        <w:rPr>
          <w:rFonts w:ascii="Times New Roman" w:hAnsi="Times New Roman"/>
          <w:sz w:val="24"/>
          <w:szCs w:val="24"/>
        </w:rPr>
        <w:t xml:space="preserve"> </w:t>
      </w:r>
      <w:r w:rsidRPr="009B382D">
        <w:rPr>
          <w:rFonts w:ascii="Times New Roman" w:hAnsi="Times New Roman"/>
          <w:iCs/>
          <w:sz w:val="24"/>
          <w:szCs w:val="24"/>
        </w:rPr>
        <w:t xml:space="preserve">is the hydrogen concentration change; and </w:t>
      </w:r>
      <m:oMath>
        <m:sSub>
          <m:sSubPr>
            <m:ctrlPr>
              <w:rPr>
                <w:rFonts w:ascii="Cambria Math" w:hAnsi="Cambria Math"/>
                <w:i/>
                <w:sz w:val="24"/>
                <w:szCs w:val="24"/>
              </w:rPr>
            </m:ctrlPr>
          </m:sSubPr>
          <m:e>
            <m:r>
              <w:rPr>
                <w:rFonts w:ascii="Cambria Math" w:hAnsi="Cambria Math"/>
                <w:sz w:val="24"/>
                <w:szCs w:val="24"/>
              </w:rPr>
              <m:t>2×∆n</m:t>
            </m:r>
          </m:e>
          <m:sub>
            <m:r>
              <w:rPr>
                <w:rFonts w:ascii="Cambria Math" w:hAnsi="Cambria Math"/>
                <w:sz w:val="24"/>
                <w:szCs w:val="24"/>
              </w:rPr>
              <m:t>Oxygen</m:t>
            </m:r>
          </m:sub>
        </m:sSub>
      </m:oMath>
      <w:r w:rsidRPr="009B382D">
        <w:rPr>
          <w:rFonts w:ascii="Times New Roman" w:hAnsi="Times New Roman"/>
          <w:sz w:val="24"/>
          <w:szCs w:val="24"/>
        </w:rPr>
        <w:t xml:space="preserve"> is the oxygen concentration change.  </w:t>
      </w:r>
      <w:r w:rsidRPr="009B382D">
        <w:rPr>
          <w:rFonts w:ascii="Times New Roman" w:hAnsi="Times New Roman"/>
          <w:iCs/>
          <w:sz w:val="24"/>
          <w:szCs w:val="24"/>
        </w:rPr>
        <w:t xml:space="preserve"> In equation </w:t>
      </w:r>
      <w:r w:rsidRPr="009B382D">
        <w:rPr>
          <w:rFonts w:ascii="Times New Roman" w:hAnsi="Times New Roman"/>
          <w:iCs/>
          <w:sz w:val="24"/>
          <w:szCs w:val="24"/>
        </w:rPr>
        <w:lastRenderedPageBreak/>
        <w:t>(4</w:t>
      </w:r>
      <w:r>
        <w:rPr>
          <w:rFonts w:ascii="Times New Roman" w:hAnsi="Times New Roman" w:hint="eastAsia"/>
          <w:iCs/>
          <w:sz w:val="24"/>
          <w:szCs w:val="24"/>
        </w:rPr>
        <w:t>.4</w:t>
      </w:r>
      <w:r w:rsidRPr="009B382D">
        <w:rPr>
          <w:rFonts w:ascii="Times New Roman" w:hAnsi="Times New Roman"/>
          <w:iCs/>
          <w:sz w:val="24"/>
          <w:szCs w:val="24"/>
        </w:rPr>
        <w:t xml:space="preserve">), we can normalize the change of concentration divided by the initial values to extract the change of relative hydrogen and oxygen concentrations </w:t>
      </w:r>
      <w:r w:rsidRPr="009B382D">
        <w:rPr>
          <w:rFonts w:ascii="Times New Roman" w:hAnsi="Times New Roman"/>
          <w:sz w:val="24"/>
          <w:szCs w:val="24"/>
        </w:rPr>
        <w:t>from SIMS concentration data.</w:t>
      </w: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F220A7" w:rsidP="00225D1A">
      <w:pPr>
        <w:keepNext/>
        <w:spacing w:line="480" w:lineRule="auto"/>
        <w:jc w:val="center"/>
      </w:pPr>
      <w:r w:rsidRPr="00F220A7">
        <w:rPr>
          <w:noProof/>
        </w:rPr>
        <w:lastRenderedPageBreak/>
        <w:drawing>
          <wp:inline distT="0" distB="0" distL="0" distR="0" wp14:anchorId="4AD7550B" wp14:editId="41E65D8A">
            <wp:extent cx="5943600" cy="5303134"/>
            <wp:effectExtent l="0" t="0" r="0" b="0"/>
            <wp:docPr id="21505" name="그림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5943600" cy="5303134"/>
                    </a:xfrm>
                    <a:prstGeom prst="rect">
                      <a:avLst/>
                    </a:prstGeom>
                    <a:noFill/>
                    <a:ln>
                      <a:noFill/>
                    </a:ln>
                  </pic:spPr>
                </pic:pic>
              </a:graphicData>
            </a:graphic>
          </wp:inline>
        </w:drawing>
      </w:r>
    </w:p>
    <w:p w:rsidR="00281A7B" w:rsidRPr="0034380F" w:rsidRDefault="00281A7B" w:rsidP="00225D1A">
      <w:pPr>
        <w:spacing w:line="480" w:lineRule="auto"/>
        <w:jc w:val="both"/>
        <w:rPr>
          <w:rFonts w:ascii="Times New Roman" w:hAnsi="Times New Roman"/>
          <w:sz w:val="24"/>
          <w:szCs w:val="24"/>
        </w:rPr>
      </w:pPr>
      <w:r w:rsidRPr="0034380F">
        <w:rPr>
          <w:rFonts w:ascii="Times New Roman" w:hAnsi="Times New Roman"/>
          <w:sz w:val="24"/>
          <w:szCs w:val="24"/>
        </w:rPr>
        <w:t>Figure 4</w:t>
      </w:r>
      <w:r>
        <w:rPr>
          <w:rFonts w:ascii="Times New Roman" w:hAnsi="Times New Roman"/>
          <w:sz w:val="24"/>
          <w:szCs w:val="24"/>
        </w:rPr>
        <w:t>-9. TOF-SIMS depth profiles of</w:t>
      </w:r>
      <w:r>
        <w:rPr>
          <w:rFonts w:ascii="Times New Roman" w:hAnsi="Times New Roman" w:hint="eastAsia"/>
          <w:sz w:val="24"/>
          <w:szCs w:val="24"/>
        </w:rPr>
        <w:t xml:space="preserve"> </w:t>
      </w:r>
      <w:r w:rsidRPr="0034380F">
        <w:rPr>
          <w:rFonts w:ascii="Times New Roman" w:hAnsi="Times New Roman"/>
          <w:sz w:val="24"/>
          <w:szCs w:val="24"/>
        </w:rPr>
        <w:t>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films deposited by PECVD (a) as-deposited samples at PECVD 150C and 350C, (b) hydrogen concentration of 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films in different annealing atmosphere (c) oxygen intensity of different SiO</w:t>
      </w:r>
      <w:r w:rsidRPr="0034380F">
        <w:rPr>
          <w:rFonts w:ascii="Times New Roman" w:hAnsi="Times New Roman"/>
          <w:sz w:val="24"/>
          <w:szCs w:val="24"/>
          <w:vertAlign w:val="subscript"/>
        </w:rPr>
        <w:t>2</w:t>
      </w:r>
      <w:r w:rsidRPr="0034380F">
        <w:rPr>
          <w:rFonts w:ascii="Times New Roman" w:hAnsi="Times New Roman"/>
          <w:sz w:val="24"/>
          <w:szCs w:val="24"/>
        </w:rPr>
        <w:t xml:space="preserve"> film in different annealing atmosphere</w:t>
      </w:r>
    </w:p>
    <w:p w:rsidR="00281A7B" w:rsidRDefault="00281A7B" w:rsidP="00225D1A">
      <w:pPr>
        <w:spacing w:line="480" w:lineRule="auto"/>
        <w:jc w:val="both"/>
        <w:rPr>
          <w:rFonts w:ascii="Times New Roman" w:hAnsi="Times New Roman"/>
          <w:sz w:val="24"/>
          <w:szCs w:val="24"/>
        </w:rPr>
      </w:pPr>
    </w:p>
    <w:p w:rsidR="00A54397" w:rsidRDefault="00A54397" w:rsidP="00225D1A">
      <w:pPr>
        <w:spacing w:line="480" w:lineRule="auto"/>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r w:rsidRPr="009B382D">
        <w:rPr>
          <w:rFonts w:ascii="Times New Roman" w:hAnsi="Times New Roman"/>
          <w:sz w:val="24"/>
          <w:szCs w:val="24"/>
        </w:rPr>
        <w:lastRenderedPageBreak/>
        <w:t>To illus</w:t>
      </w:r>
      <w:r>
        <w:rPr>
          <w:rFonts w:ascii="Times New Roman" w:hAnsi="Times New Roman"/>
          <w:sz w:val="24"/>
          <w:szCs w:val="24"/>
        </w:rPr>
        <w:t xml:space="preserve">trate the correlations, Figure </w:t>
      </w:r>
      <w:r>
        <w:rPr>
          <w:rFonts w:ascii="Times New Roman" w:hAnsi="Times New Roman" w:hint="eastAsia"/>
          <w:sz w:val="24"/>
          <w:szCs w:val="24"/>
        </w:rPr>
        <w:t xml:space="preserve">4-10(a) show the initial hydrogen concentration,  hydrogen concentration after passivation or post annealing process and </w:t>
      </w:r>
      <w:r w:rsidRPr="009B382D">
        <w:rPr>
          <w:rFonts w:ascii="Times New Roman" w:hAnsi="Times New Roman"/>
          <w:sz w:val="24"/>
          <w:szCs w:val="24"/>
        </w:rPr>
        <w:t>normalized concentration change ratio of hydrogen,</w:t>
      </w:r>
      <w:r>
        <w:rPr>
          <w:rFonts w:ascii="Times New Roman" w:hAnsi="Times New Roman" w:hint="eastAsia"/>
          <w:sz w:val="24"/>
          <w:szCs w:val="24"/>
        </w:rPr>
        <w:t xml:space="preserve">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 ini</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 after</m:t>
            </m:r>
          </m:sub>
        </m:sSub>
      </m:oMath>
      <w:r>
        <w:rPr>
          <w:rFonts w:ascii="Times New Roman" w:hAnsi="Times New Roman" w:hint="eastAsia"/>
          <w:sz w:val="24"/>
          <w:szCs w:val="24"/>
        </w:rPr>
        <w:t xml:space="preserve"> (left axis) and</w:t>
      </w:r>
      <w:r w:rsidRPr="009B382D">
        <w:rPr>
          <w:rFonts w:ascii="Times New Roman" w:hAnsi="Times New Roman"/>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 ini</m:t>
            </m:r>
          </m:sub>
        </m:sSub>
      </m:oMath>
      <w:r>
        <w:rPr>
          <w:rFonts w:ascii="Times New Roman" w:hAnsi="Times New Roman"/>
          <w:sz w:val="24"/>
          <w:szCs w:val="24"/>
        </w:rPr>
        <w:t xml:space="preserve"> (</w:t>
      </w:r>
      <w:r>
        <w:rPr>
          <w:rFonts w:ascii="Times New Roman" w:hAnsi="Times New Roman" w:hint="eastAsia"/>
          <w:sz w:val="24"/>
          <w:szCs w:val="24"/>
        </w:rPr>
        <w:t>right</w:t>
      </w:r>
      <w:r w:rsidRPr="009B382D">
        <w:rPr>
          <w:rFonts w:ascii="Times New Roman" w:hAnsi="Times New Roman"/>
          <w:sz w:val="24"/>
          <w:szCs w:val="24"/>
        </w:rPr>
        <w:t xml:space="preserve"> axis). </w:t>
      </w:r>
      <w:r>
        <w:rPr>
          <w:rFonts w:ascii="Times New Roman" w:hAnsi="Times New Roman" w:hint="eastAsia"/>
          <w:sz w:val="24"/>
          <w:szCs w:val="24"/>
        </w:rPr>
        <w:t xml:space="preserve">As the same method, the oxygen intensity represents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 ini</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 after</m:t>
            </m:r>
          </m:sub>
        </m:sSub>
      </m:oMath>
      <w:r>
        <w:rPr>
          <w:rFonts w:ascii="Times New Roman" w:hAnsi="Times New Roman" w:hint="eastAsia"/>
          <w:sz w:val="24"/>
          <w:szCs w:val="24"/>
        </w:rPr>
        <w:t xml:space="preserve"> (left axis) and</w:t>
      </w:r>
      <w:r w:rsidRPr="009B382D">
        <w:rPr>
          <w:rFonts w:ascii="Times New Roman" w:hAnsi="Times New Roman"/>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 ini</m:t>
            </m:r>
          </m:sub>
        </m:sSub>
      </m:oMath>
      <w:r>
        <w:rPr>
          <w:rFonts w:ascii="Times New Roman" w:hAnsi="Times New Roman"/>
          <w:sz w:val="24"/>
          <w:szCs w:val="24"/>
        </w:rPr>
        <w:t xml:space="preserve"> (</w:t>
      </w:r>
      <w:r>
        <w:rPr>
          <w:rFonts w:ascii="Times New Roman" w:hAnsi="Times New Roman" w:hint="eastAsia"/>
          <w:sz w:val="24"/>
          <w:szCs w:val="24"/>
        </w:rPr>
        <w:t>right</w:t>
      </w:r>
      <w:r w:rsidRPr="009B382D">
        <w:rPr>
          <w:rFonts w:ascii="Times New Roman" w:hAnsi="Times New Roman"/>
          <w:sz w:val="24"/>
          <w:szCs w:val="24"/>
        </w:rPr>
        <w:t xml:space="preserve"> axis)</w:t>
      </w:r>
      <w:r w:rsidR="00F5739E">
        <w:rPr>
          <w:rFonts w:ascii="Times New Roman" w:hAnsi="Times New Roman" w:hint="eastAsia"/>
          <w:sz w:val="24"/>
          <w:szCs w:val="24"/>
        </w:rPr>
        <w:t xml:space="preserve"> in the show Figure 4-10(b)</w:t>
      </w:r>
      <w:r>
        <w:rPr>
          <w:rFonts w:ascii="Times New Roman" w:hAnsi="Times New Roman" w:hint="eastAsia"/>
          <w:sz w:val="24"/>
          <w:szCs w:val="24"/>
        </w:rPr>
        <w:t xml:space="preserve">. In Figure 4-10(c), the </w:t>
      </w:r>
      <w:r>
        <w:rPr>
          <w:rFonts w:ascii="Times New Roman" w:hAnsi="Times New Roman"/>
          <w:sz w:val="24"/>
          <w:szCs w:val="24"/>
        </w:rPr>
        <w:t>normalized</w:t>
      </w:r>
      <w:r>
        <w:rPr>
          <w:rFonts w:ascii="Times New Roman" w:hAnsi="Times New Roman" w:hint="eastAsia"/>
          <w:sz w:val="24"/>
          <w:szCs w:val="24"/>
        </w:rPr>
        <w:t xml:space="preserve"> concentrations of hydrogen and oxygen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H</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 xml:space="preserve">H, ini </m:t>
            </m:r>
          </m:sub>
        </m:sSub>
      </m:oMath>
      <w:r>
        <w:rPr>
          <w:rFonts w:ascii="Times New Roman" w:hAnsi="Times New Roman" w:hint="eastAsia"/>
          <w:sz w:val="24"/>
          <w:szCs w:val="24"/>
        </w:rPr>
        <w:t>and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O, ini</m:t>
            </m:r>
          </m:sub>
        </m:sSub>
      </m:oMath>
      <w:r>
        <w:rPr>
          <w:rFonts w:ascii="Times New Roman" w:hAnsi="Times New Roman" w:hint="eastAsia"/>
          <w:sz w:val="24"/>
          <w:szCs w:val="24"/>
        </w:rPr>
        <w:t>) are compared on the left axis, and we can attain the total carrier change ratio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r>
          <w:rPr>
            <w:rFonts w:ascii="Cambria Math" w:hAnsi="Cambria Math"/>
            <w:sz w:val="24"/>
            <w:szCs w:val="24"/>
          </w:rPr>
          <m:t xml:space="preserve">) </m:t>
        </m:r>
      </m:oMath>
      <w:r>
        <w:rPr>
          <w:rFonts w:ascii="Times New Roman" w:hAnsi="Times New Roman" w:hint="eastAsia"/>
          <w:sz w:val="24"/>
          <w:szCs w:val="24"/>
        </w:rPr>
        <w:t>on our IGZO TFTs with different passivation condition and post annealing atmosphere</w:t>
      </w:r>
      <w:r w:rsidRPr="00492F77">
        <w:rPr>
          <w:rFonts w:ascii="Times New Roman" w:hAnsi="Times New Roman" w:hint="eastAsia"/>
          <w:sz w:val="24"/>
          <w:szCs w:val="24"/>
        </w:rPr>
        <w:t xml:space="preserve"> </w:t>
      </w:r>
      <w:r>
        <w:rPr>
          <w:rFonts w:ascii="Times New Roman" w:hAnsi="Times New Roman" w:hint="eastAsia"/>
          <w:sz w:val="24"/>
          <w:szCs w:val="24"/>
        </w:rPr>
        <w:t xml:space="preserve">from </w:t>
      </w:r>
      <w:r>
        <w:rPr>
          <w:rFonts w:ascii="Times New Roman" w:hAnsi="Times New Roman"/>
          <w:sz w:val="24"/>
          <w:szCs w:val="24"/>
        </w:rPr>
        <w:t>equation</w:t>
      </w:r>
      <w:r>
        <w:rPr>
          <w:rFonts w:ascii="Times New Roman" w:hAnsi="Times New Roman" w:hint="eastAsia"/>
          <w:sz w:val="24"/>
          <w:szCs w:val="24"/>
        </w:rPr>
        <w:t xml:space="preserve"> 4-4. Figure 4-10(d) represents the </w:t>
      </w:r>
      <w:r w:rsidRPr="009B382D">
        <w:rPr>
          <w:rFonts w:ascii="Times New Roman" w:hAnsi="Times New Roman"/>
          <w:sz w:val="24"/>
          <w:szCs w:val="24"/>
        </w:rPr>
        <w:t>correlation of the I</w:t>
      </w:r>
      <w:r w:rsidRPr="009B382D">
        <w:rPr>
          <w:rFonts w:ascii="Times New Roman" w:hAnsi="Times New Roman"/>
          <w:sz w:val="24"/>
          <w:szCs w:val="24"/>
          <w:vertAlign w:val="subscript"/>
        </w:rPr>
        <w:t>DS</w:t>
      </w:r>
      <w:r>
        <w:rPr>
          <w:rFonts w:ascii="Times New Roman" w:hAnsi="Times New Roman"/>
          <w:sz w:val="24"/>
          <w:szCs w:val="24"/>
        </w:rPr>
        <w:t xml:space="preserve"> </w:t>
      </w:r>
      <w:r>
        <w:rPr>
          <w:rFonts w:ascii="Times New Roman" w:hAnsi="Times New Roman" w:hint="eastAsia"/>
          <w:sz w:val="24"/>
          <w:szCs w:val="24"/>
        </w:rPr>
        <w:t>at</w:t>
      </w:r>
      <w:r w:rsidRPr="009B382D">
        <w:rPr>
          <w:rFonts w:ascii="Times New Roman" w:hAnsi="Times New Roman"/>
          <w:sz w:val="24"/>
          <w:szCs w:val="24"/>
        </w:rPr>
        <w:t xml:space="preserve"> V</w:t>
      </w:r>
      <w:r w:rsidRPr="000E3BF9">
        <w:rPr>
          <w:rFonts w:ascii="Times New Roman" w:hAnsi="Times New Roman"/>
          <w:sz w:val="24"/>
          <w:szCs w:val="24"/>
          <w:vertAlign w:val="subscript"/>
        </w:rPr>
        <w:t>g</w:t>
      </w:r>
      <w:r w:rsidRPr="009B382D">
        <w:rPr>
          <w:rFonts w:ascii="Times New Roman" w:hAnsi="Times New Roman"/>
          <w:sz w:val="24"/>
          <w:szCs w:val="24"/>
        </w:rPr>
        <w:t>=0V</w:t>
      </w:r>
      <w:r>
        <w:rPr>
          <w:rFonts w:ascii="Times New Roman" w:hAnsi="Times New Roman" w:hint="eastAsia"/>
          <w:sz w:val="24"/>
          <w:szCs w:val="24"/>
        </w:rPr>
        <w:t xml:space="preserve"> of IGZO TFTs</w:t>
      </w:r>
      <w:r w:rsidRPr="009B382D">
        <w:rPr>
          <w:rFonts w:ascii="Times New Roman" w:hAnsi="Times New Roman"/>
          <w:sz w:val="24"/>
          <w:szCs w:val="24"/>
        </w:rPr>
        <w:t xml:space="preserve"> and the t</w:t>
      </w:r>
      <w:r>
        <w:rPr>
          <w:rFonts w:ascii="Times New Roman" w:hAnsi="Times New Roman"/>
          <w:sz w:val="24"/>
          <w:szCs w:val="24"/>
        </w:rPr>
        <w:t>otal carrier change parameter</w:t>
      </w:r>
      <m:oMath>
        <m:r>
          <m:rPr>
            <m:sty m:val="p"/>
          </m:rPr>
          <w:rPr>
            <w:rFonts w:ascii="Cambria Math" w:hAnsi="Cambria Math"/>
            <w:sz w:val="24"/>
            <w:szCs w:val="24"/>
          </w:rPr>
          <m:t xml:space="preserve"> </m:t>
        </m:r>
        <m:d>
          <m:dPr>
            <m:ctrlPr>
              <w:rPr>
                <w:rFonts w:ascii="Cambria Math" w:hAnsi="Cambria Math"/>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ctrlPr>
              <w:rPr>
                <w:rFonts w:ascii="Cambria Math" w:hAnsi="Cambria Math"/>
                <w:i/>
                <w:sz w:val="24"/>
                <w:szCs w:val="24"/>
              </w:rPr>
            </m:ctrlPr>
          </m:e>
        </m:d>
      </m:oMath>
      <w:r>
        <w:rPr>
          <w:rFonts w:ascii="Times New Roman" w:hAnsi="Times New Roman"/>
          <w:sz w:val="24"/>
          <w:szCs w:val="24"/>
        </w:rPr>
        <w:t>.</w:t>
      </w:r>
      <w:r>
        <w:rPr>
          <w:rFonts w:ascii="Times New Roman" w:hAnsi="Times New Roman" w:hint="eastAsia"/>
          <w:sz w:val="24"/>
          <w:szCs w:val="24"/>
        </w:rPr>
        <w:t xml:space="preserve"> The value of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oMath>
      <w:r>
        <w:rPr>
          <w:rFonts w:ascii="Times New Roman" w:hAnsi="Times New Roman"/>
          <w:sz w:val="24"/>
          <w:szCs w:val="24"/>
        </w:rPr>
        <w:t xml:space="preserve"> is</w:t>
      </w:r>
      <w:r>
        <w:rPr>
          <w:rFonts w:ascii="Times New Roman" w:hAnsi="Times New Roman" w:hint="eastAsia"/>
          <w:sz w:val="24"/>
          <w:szCs w:val="24"/>
        </w:rPr>
        <w:t xml:space="preserve"> strongly related with TFTs characteristics</w:t>
      </w:r>
      <w:r>
        <w:rPr>
          <w:rFonts w:ascii="Times New Roman" w:hAnsi="Times New Roman"/>
          <w:sz w:val="24"/>
          <w:szCs w:val="24"/>
        </w:rPr>
        <w:t xml:space="preserve"> wh</w:t>
      </w:r>
      <w:r>
        <w:rPr>
          <w:rFonts w:ascii="Times New Roman" w:hAnsi="Times New Roman" w:hint="eastAsia"/>
          <w:sz w:val="24"/>
          <w:szCs w:val="24"/>
        </w:rPr>
        <w:t>ether</w:t>
      </w:r>
      <w:r w:rsidRPr="009B382D">
        <w:rPr>
          <w:rFonts w:ascii="Times New Roman" w:hAnsi="Times New Roman"/>
          <w:sz w:val="24"/>
          <w:szCs w:val="24"/>
        </w:rPr>
        <w:t xml:space="preserve"> the TFTs had appropriate switching behavior</w:t>
      </w:r>
      <w:r>
        <w:rPr>
          <w:rFonts w:ascii="Times New Roman" w:hAnsi="Times New Roman" w:hint="eastAsia"/>
          <w:sz w:val="24"/>
          <w:szCs w:val="24"/>
        </w:rPr>
        <w:t xml:space="preserve"> or not</w:t>
      </w:r>
      <w:r w:rsidRPr="009B382D">
        <w:rPr>
          <w:rFonts w:ascii="Times New Roman" w:hAnsi="Times New Roman"/>
          <w:sz w:val="24"/>
          <w:szCs w:val="24"/>
        </w:rPr>
        <w:t xml:space="preserve">. In case of working TFT samples,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oMath>
      <w:r w:rsidRPr="009B382D">
        <w:rPr>
          <w:rFonts w:ascii="Times New Roman" w:hAnsi="Times New Roman"/>
          <w:sz w:val="24"/>
          <w:szCs w:val="24"/>
        </w:rPr>
        <w:t>values are from -1.0 to -0.7 and I</w:t>
      </w:r>
      <w:r w:rsidRPr="009B382D">
        <w:rPr>
          <w:rFonts w:ascii="Times New Roman" w:hAnsi="Times New Roman"/>
          <w:sz w:val="24"/>
          <w:szCs w:val="24"/>
          <w:vertAlign w:val="subscript"/>
        </w:rPr>
        <w:t>DS</w:t>
      </w:r>
      <w:r w:rsidRPr="009B382D">
        <w:rPr>
          <w:rFonts w:ascii="Times New Roman" w:hAnsi="Times New Roman"/>
          <w:sz w:val="24"/>
          <w:szCs w:val="24"/>
        </w:rPr>
        <w:t xml:space="preserve"> values at V</w:t>
      </w:r>
      <w:r w:rsidRPr="009B382D">
        <w:rPr>
          <w:rFonts w:ascii="Times New Roman" w:hAnsi="Times New Roman"/>
          <w:sz w:val="24"/>
          <w:szCs w:val="24"/>
          <w:vertAlign w:val="subscript"/>
        </w:rPr>
        <w:t>GS</w:t>
      </w:r>
      <w:r w:rsidRPr="009B382D">
        <w:rPr>
          <w:rFonts w:ascii="Times New Roman" w:hAnsi="Times New Roman"/>
          <w:sz w:val="24"/>
          <w:szCs w:val="24"/>
        </w:rPr>
        <w:t>=0V are from 10</w:t>
      </w:r>
      <w:r w:rsidRPr="009B382D">
        <w:rPr>
          <w:rFonts w:ascii="Times New Roman" w:hAnsi="Times New Roman"/>
          <w:sz w:val="24"/>
          <w:szCs w:val="24"/>
          <w:vertAlign w:val="superscript"/>
        </w:rPr>
        <w:t>-10</w:t>
      </w:r>
      <w:r w:rsidRPr="009B382D">
        <w:rPr>
          <w:rFonts w:ascii="Times New Roman" w:hAnsi="Times New Roman"/>
          <w:sz w:val="24"/>
          <w:szCs w:val="24"/>
        </w:rPr>
        <w:t xml:space="preserve"> to 10</w:t>
      </w:r>
      <w:r w:rsidRPr="009B382D">
        <w:rPr>
          <w:rFonts w:ascii="Times New Roman" w:hAnsi="Times New Roman"/>
          <w:sz w:val="24"/>
          <w:szCs w:val="24"/>
          <w:vertAlign w:val="superscript"/>
        </w:rPr>
        <w:t>-5</w:t>
      </w:r>
      <w:r w:rsidRPr="009B382D">
        <w:rPr>
          <w:rFonts w:ascii="Times New Roman" w:hAnsi="Times New Roman"/>
          <w:sz w:val="24"/>
          <w:szCs w:val="24"/>
        </w:rPr>
        <w:t xml:space="preserve">[A]. However, the device having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tc</m:t>
            </m:r>
          </m:sub>
        </m:sSub>
      </m:oMath>
      <w:r w:rsidRPr="009B382D">
        <w:rPr>
          <w:rFonts w:ascii="Times New Roman" w:hAnsi="Times New Roman"/>
          <w:sz w:val="24"/>
          <w:szCs w:val="24"/>
        </w:rPr>
        <w:t>&lt; -1.0 and &gt; -0.7 have un-activated (low I</w:t>
      </w:r>
      <w:r w:rsidRPr="009B382D">
        <w:rPr>
          <w:rFonts w:ascii="Times New Roman" w:hAnsi="Times New Roman"/>
          <w:sz w:val="24"/>
          <w:szCs w:val="24"/>
          <w:vertAlign w:val="subscript"/>
        </w:rPr>
        <w:t>DS</w:t>
      </w:r>
      <w:r w:rsidRPr="009B382D">
        <w:rPr>
          <w:rFonts w:ascii="Times New Roman" w:hAnsi="Times New Roman"/>
          <w:sz w:val="24"/>
          <w:szCs w:val="24"/>
        </w:rPr>
        <w:t xml:space="preserve">) properties </w:t>
      </w:r>
      <w:r>
        <w:rPr>
          <w:rFonts w:ascii="Times New Roman" w:hAnsi="Times New Roman"/>
          <w:sz w:val="24"/>
          <w:szCs w:val="24"/>
        </w:rPr>
        <w:t>in the whole gate bias region</w:t>
      </w:r>
      <w:r>
        <w:rPr>
          <w:rFonts w:ascii="Times New Roman" w:hAnsi="Times New Roman" w:hint="eastAsia"/>
          <w:sz w:val="24"/>
          <w:szCs w:val="24"/>
        </w:rPr>
        <w:t>, c</w:t>
      </w:r>
      <w:r w:rsidRPr="009B382D">
        <w:rPr>
          <w:rFonts w:ascii="Times New Roman" w:hAnsi="Times New Roman"/>
          <w:sz w:val="24"/>
          <w:szCs w:val="24"/>
        </w:rPr>
        <w:t>onversely, and were effectively metallic or shorted devices with I</w:t>
      </w:r>
      <w:r w:rsidRPr="009B382D">
        <w:rPr>
          <w:rFonts w:ascii="Times New Roman" w:hAnsi="Times New Roman"/>
          <w:sz w:val="24"/>
          <w:szCs w:val="24"/>
          <w:vertAlign w:val="subscript"/>
        </w:rPr>
        <w:t>DS</w:t>
      </w:r>
      <w:r w:rsidRPr="009B382D">
        <w:rPr>
          <w:rFonts w:ascii="Times New Roman" w:hAnsi="Times New Roman"/>
          <w:sz w:val="24"/>
          <w:szCs w:val="24"/>
        </w:rPr>
        <w:t xml:space="preserve"> &gt; 10</w:t>
      </w:r>
      <w:r w:rsidRPr="009B382D">
        <w:rPr>
          <w:rFonts w:ascii="Times New Roman" w:hAnsi="Times New Roman"/>
          <w:sz w:val="24"/>
          <w:szCs w:val="24"/>
          <w:vertAlign w:val="superscript"/>
        </w:rPr>
        <w:t>-3</w:t>
      </w:r>
      <w:r w:rsidRPr="009B382D">
        <w:rPr>
          <w:rFonts w:ascii="Times New Roman" w:hAnsi="Times New Roman"/>
          <w:sz w:val="24"/>
          <w:szCs w:val="24"/>
        </w:rPr>
        <w:t>[A] depends on the hydrogen an</w:t>
      </w:r>
      <w:r>
        <w:rPr>
          <w:rFonts w:ascii="Times New Roman" w:hAnsi="Times New Roman"/>
          <w:sz w:val="24"/>
          <w:szCs w:val="24"/>
        </w:rPr>
        <w:t>d oxygen concentration changes.</w:t>
      </w:r>
    </w:p>
    <w:p w:rsidR="00281A7B" w:rsidRPr="00770424"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281A7B" w:rsidP="00225D1A">
      <w:pPr>
        <w:spacing w:line="480" w:lineRule="auto"/>
        <w:ind w:firstLineChars="50" w:firstLine="120"/>
        <w:jc w:val="both"/>
        <w:rPr>
          <w:rFonts w:ascii="Times New Roman" w:hAnsi="Times New Roman"/>
          <w:sz w:val="24"/>
          <w:szCs w:val="24"/>
        </w:rPr>
      </w:pPr>
    </w:p>
    <w:p w:rsidR="00281A7B" w:rsidRDefault="00F220A7" w:rsidP="00225D1A">
      <w:pPr>
        <w:keepNext/>
        <w:spacing w:line="480" w:lineRule="auto"/>
        <w:ind w:firstLineChars="50" w:firstLine="110"/>
        <w:jc w:val="center"/>
      </w:pPr>
      <w:r w:rsidRPr="00F220A7">
        <w:rPr>
          <w:noProof/>
        </w:rPr>
        <w:lastRenderedPageBreak/>
        <w:drawing>
          <wp:inline distT="0" distB="0" distL="0" distR="0" wp14:anchorId="14237050" wp14:editId="2E987332">
            <wp:extent cx="5943600" cy="3767822"/>
            <wp:effectExtent l="0" t="0" r="0" b="0"/>
            <wp:docPr id="21521" name="그림 2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5943600" cy="3767822"/>
                    </a:xfrm>
                    <a:prstGeom prst="rect">
                      <a:avLst/>
                    </a:prstGeom>
                    <a:noFill/>
                    <a:ln>
                      <a:noFill/>
                    </a:ln>
                  </pic:spPr>
                </pic:pic>
              </a:graphicData>
            </a:graphic>
          </wp:inline>
        </w:drawing>
      </w:r>
    </w:p>
    <w:p w:rsidR="00281A7B" w:rsidRPr="0034380F" w:rsidRDefault="00281A7B" w:rsidP="00225D1A">
      <w:pPr>
        <w:spacing w:line="480" w:lineRule="auto"/>
        <w:jc w:val="both"/>
        <w:rPr>
          <w:rFonts w:ascii="Times New Roman" w:hAnsi="Times New Roman"/>
          <w:sz w:val="24"/>
          <w:szCs w:val="24"/>
        </w:rPr>
      </w:pPr>
      <w:r w:rsidRPr="0034380F">
        <w:rPr>
          <w:rFonts w:ascii="Times New Roman" w:hAnsi="Times New Roman"/>
          <w:sz w:val="24"/>
          <w:szCs w:val="24"/>
        </w:rPr>
        <w:t xml:space="preserve">Figure 4-10. </w:t>
      </w:r>
      <w:r>
        <w:rPr>
          <w:rFonts w:ascii="Times New Roman" w:hAnsi="Times New Roman" w:hint="eastAsia"/>
          <w:sz w:val="24"/>
          <w:szCs w:val="24"/>
        </w:rPr>
        <w:t>Compare the concentration of hydrogen and oxygen with initial and after passivation or post annealing (a) hydrogen concentration</w:t>
      </w:r>
      <w:r w:rsidRPr="0034380F">
        <w:rPr>
          <w:rFonts w:ascii="Times New Roman" w:hAnsi="Times New Roman"/>
          <w:sz w:val="24"/>
          <w:szCs w:val="24"/>
        </w:rPr>
        <w:t>,</w:t>
      </w:r>
      <w:r>
        <w:rPr>
          <w:rFonts w:ascii="Times New Roman" w:hAnsi="Times New Roman" w:hint="eastAsia"/>
          <w:sz w:val="24"/>
          <w:szCs w:val="24"/>
        </w:rPr>
        <w:t xml:space="preserve"> (b) oxygen intensity, (c) total carrier change ratio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tc,   total carrier change</m:t>
            </m:r>
          </m:sub>
        </m:sSub>
      </m:oMath>
      <w:r>
        <w:rPr>
          <w:rFonts w:ascii="Times New Roman" w:hAnsi="Times New Roman" w:hint="eastAsia"/>
          <w:sz w:val="24"/>
          <w:szCs w:val="24"/>
        </w:rPr>
        <w:t>),</w:t>
      </w:r>
      <w:r w:rsidRPr="0034380F">
        <w:rPr>
          <w:rFonts w:ascii="Times New Roman" w:hAnsi="Times New Roman"/>
          <w:sz w:val="24"/>
          <w:szCs w:val="24"/>
        </w:rPr>
        <w:t xml:space="preserve"> and </w:t>
      </w:r>
      <w:r>
        <w:rPr>
          <w:rFonts w:ascii="Times New Roman" w:hAnsi="Times New Roman" w:hint="eastAsia"/>
          <w:sz w:val="24"/>
          <w:szCs w:val="24"/>
        </w:rPr>
        <w:t xml:space="preserve">(d) compare total carrier change and </w:t>
      </w:r>
      <w:r w:rsidRPr="0034380F">
        <w:rPr>
          <w:rFonts w:ascii="Times New Roman" w:hAnsi="Times New Roman"/>
          <w:sz w:val="24"/>
          <w:szCs w:val="24"/>
        </w:rPr>
        <w:t>I</w:t>
      </w:r>
      <w:r w:rsidRPr="0034380F">
        <w:rPr>
          <w:rFonts w:ascii="Times New Roman" w:hAnsi="Times New Roman"/>
          <w:sz w:val="24"/>
          <w:szCs w:val="24"/>
          <w:vertAlign w:val="subscript"/>
        </w:rPr>
        <w:t>DS</w:t>
      </w:r>
      <w:r w:rsidRPr="0034380F">
        <w:rPr>
          <w:rFonts w:ascii="Times New Roman" w:hAnsi="Times New Roman"/>
          <w:sz w:val="24"/>
          <w:szCs w:val="24"/>
        </w:rPr>
        <w:t xml:space="preserve"> [A] at V</w:t>
      </w:r>
      <w:r w:rsidRPr="0034380F">
        <w:rPr>
          <w:rFonts w:ascii="Times New Roman" w:hAnsi="Times New Roman"/>
          <w:sz w:val="24"/>
          <w:szCs w:val="24"/>
          <w:vertAlign w:val="subscript"/>
        </w:rPr>
        <w:t>GS</w:t>
      </w:r>
      <w:r w:rsidRPr="0034380F">
        <w:rPr>
          <w:rFonts w:ascii="Times New Roman" w:hAnsi="Times New Roman"/>
          <w:sz w:val="24"/>
          <w:szCs w:val="24"/>
        </w:rPr>
        <w:t xml:space="preserve"> = 0V in different passivation and post annealing samples</w:t>
      </w:r>
    </w:p>
    <w:p w:rsidR="00281A7B" w:rsidRPr="00492F77"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p>
    <w:p w:rsidR="00281A7B" w:rsidRDefault="00281A7B"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4.4 Conclusion</w:t>
      </w:r>
    </w:p>
    <w:p w:rsidR="00281A7B" w:rsidRDefault="00281A7B" w:rsidP="00225D1A">
      <w:pPr>
        <w:spacing w:line="480" w:lineRule="auto"/>
        <w:ind w:firstLineChars="50" w:firstLine="120"/>
        <w:jc w:val="both"/>
        <w:rPr>
          <w:rFonts w:ascii="Times New Roman" w:hAnsi="Times New Roman"/>
          <w:iCs/>
          <w:sz w:val="24"/>
          <w:szCs w:val="24"/>
        </w:rPr>
      </w:pPr>
      <w:r>
        <w:rPr>
          <w:rFonts w:ascii="Times New Roman" w:hAnsi="Times New Roman" w:hint="eastAsia"/>
          <w:iCs/>
          <w:sz w:val="24"/>
          <w:szCs w:val="24"/>
        </w:rPr>
        <w:t>In summary, we investigate the change of electrical characteristics with the different passivation layers and different deposition method of passivation layer. Al</w:t>
      </w:r>
      <w:r w:rsidRPr="00946B6B">
        <w:rPr>
          <w:rFonts w:ascii="Times New Roman" w:hAnsi="Times New Roman" w:hint="eastAsia"/>
          <w:iCs/>
          <w:sz w:val="24"/>
          <w:szCs w:val="24"/>
          <w:vertAlign w:val="subscript"/>
        </w:rPr>
        <w:t>2</w:t>
      </w:r>
      <w:r>
        <w:rPr>
          <w:rFonts w:ascii="Times New Roman" w:hAnsi="Times New Roman" w:hint="eastAsia"/>
          <w:iCs/>
          <w:sz w:val="24"/>
          <w:szCs w:val="24"/>
        </w:rPr>
        <w:t>O</w:t>
      </w:r>
      <w:r w:rsidRPr="00946B6B">
        <w:rPr>
          <w:rFonts w:ascii="Times New Roman" w:hAnsi="Times New Roman" w:hint="eastAsia"/>
          <w:iCs/>
          <w:sz w:val="24"/>
          <w:szCs w:val="24"/>
          <w:vertAlign w:val="subscript"/>
        </w:rPr>
        <w:t>3</w:t>
      </w:r>
      <w:r>
        <w:rPr>
          <w:rFonts w:ascii="Times New Roman" w:hAnsi="Times New Roman" w:hint="eastAsia"/>
          <w:iCs/>
          <w:sz w:val="24"/>
          <w:szCs w:val="24"/>
        </w:rPr>
        <w:t xml:space="preserve"> and Hf</w:t>
      </w:r>
      <w:r w:rsidRPr="00946B6B">
        <w:rPr>
          <w:rFonts w:ascii="Times New Roman" w:hAnsi="Times New Roman" w:hint="eastAsia"/>
          <w:iCs/>
          <w:sz w:val="24"/>
          <w:szCs w:val="24"/>
          <w:vertAlign w:val="subscript"/>
        </w:rPr>
        <w:t>2</w:t>
      </w:r>
      <w:r>
        <w:rPr>
          <w:rFonts w:ascii="Times New Roman" w:hAnsi="Times New Roman" w:hint="eastAsia"/>
          <w:iCs/>
          <w:sz w:val="24"/>
          <w:szCs w:val="24"/>
        </w:rPr>
        <w:t>O</w:t>
      </w:r>
      <w:r w:rsidRPr="00946B6B">
        <w:rPr>
          <w:rFonts w:ascii="Times New Roman" w:hAnsi="Times New Roman" w:hint="eastAsia"/>
          <w:iCs/>
          <w:sz w:val="24"/>
          <w:szCs w:val="24"/>
          <w:vertAlign w:val="subscript"/>
        </w:rPr>
        <w:t>3</w:t>
      </w:r>
      <w:r>
        <w:rPr>
          <w:rFonts w:ascii="Times New Roman" w:hAnsi="Times New Roman" w:hint="eastAsia"/>
          <w:iCs/>
          <w:sz w:val="24"/>
          <w:szCs w:val="24"/>
        </w:rPr>
        <w:t xml:space="preserve"> passivation layer deposited </w:t>
      </w:r>
      <w:proofErr w:type="gramStart"/>
      <w:r>
        <w:rPr>
          <w:rFonts w:ascii="Times New Roman" w:hAnsi="Times New Roman" w:hint="eastAsia"/>
          <w:iCs/>
          <w:sz w:val="24"/>
          <w:szCs w:val="24"/>
        </w:rPr>
        <w:t>rf</w:t>
      </w:r>
      <w:proofErr w:type="gramEnd"/>
      <w:r>
        <w:rPr>
          <w:rFonts w:ascii="Times New Roman" w:hAnsi="Times New Roman" w:hint="eastAsia"/>
          <w:iCs/>
          <w:sz w:val="24"/>
          <w:szCs w:val="24"/>
        </w:rPr>
        <w:t xml:space="preserve"> magnet sputter have a good electrical properties. However, we need good uniformity on the whole wafer area, and fabrication </w:t>
      </w:r>
      <w:r>
        <w:rPr>
          <w:rFonts w:ascii="Times New Roman" w:hAnsi="Times New Roman"/>
          <w:iCs/>
          <w:sz w:val="24"/>
          <w:szCs w:val="24"/>
        </w:rPr>
        <w:t>issues</w:t>
      </w:r>
      <w:r>
        <w:rPr>
          <w:rFonts w:ascii="Times New Roman" w:hAnsi="Times New Roman" w:hint="eastAsia"/>
          <w:iCs/>
          <w:sz w:val="24"/>
          <w:szCs w:val="24"/>
        </w:rPr>
        <w:t xml:space="preserve"> during sputter deposition for high resolution full integrated TFTs electrowetting devices. From this passivation layer test</w:t>
      </w:r>
      <w:r>
        <w:rPr>
          <w:rFonts w:ascii="Times New Roman" w:hAnsi="Times New Roman" w:hint="eastAsia"/>
          <w:sz w:val="24"/>
          <w:szCs w:val="24"/>
        </w:rPr>
        <w:t xml:space="preserve"> we find the possibility of passivation layer of IGZO TFTs because the low temperature process, reduce the hydrogen effect, and oxygen recovery during the post annealing. In the PECVD SiO</w:t>
      </w:r>
      <w:r w:rsidRPr="00946B6B">
        <w:rPr>
          <w:rFonts w:ascii="Times New Roman" w:hAnsi="Times New Roman" w:hint="eastAsia"/>
          <w:sz w:val="24"/>
          <w:szCs w:val="24"/>
          <w:vertAlign w:val="subscript"/>
        </w:rPr>
        <w:t>2</w:t>
      </w:r>
      <w:r>
        <w:rPr>
          <w:rFonts w:ascii="Times New Roman" w:hAnsi="Times New Roman" w:hint="eastAsia"/>
          <w:sz w:val="24"/>
          <w:szCs w:val="24"/>
        </w:rPr>
        <w:t xml:space="preserve"> passivation test, the </w:t>
      </w:r>
      <w:r w:rsidRPr="009B382D">
        <w:rPr>
          <w:rFonts w:ascii="Times New Roman" w:hAnsi="Times New Roman"/>
          <w:iCs/>
          <w:sz w:val="24"/>
          <w:szCs w:val="24"/>
        </w:rPr>
        <w:t>investigations on the effects of hydrogen and oxygen concentration revealed that the carrier concentration of IGZO channel layer was changed with passivation layer and external oxygen during post annealing. To attain the good characteristics TFTs after SiO</w:t>
      </w:r>
      <w:r w:rsidRPr="009B382D">
        <w:rPr>
          <w:rFonts w:ascii="Times New Roman" w:hAnsi="Times New Roman"/>
          <w:iCs/>
          <w:sz w:val="24"/>
          <w:szCs w:val="24"/>
          <w:vertAlign w:val="subscript"/>
        </w:rPr>
        <w:t>2</w:t>
      </w:r>
      <w:r w:rsidRPr="009B382D">
        <w:rPr>
          <w:rFonts w:ascii="Times New Roman" w:hAnsi="Times New Roman"/>
          <w:iCs/>
          <w:sz w:val="24"/>
          <w:szCs w:val="24"/>
        </w:rPr>
        <w:t xml:space="preserve"> passivation layer we should control total carrier concentration which is affected by density of passivation layer, passivation temperature, and post annealing atmosphere. Therefore, we would provide a feasible mechanism of PECVD passivated IGZO TFTs and realize lots of applications of IGZO TFTs. In addition, these mechanisms of passivation layer would be expected to descript the reliability and stability issues of IGZO TFTs.</w:t>
      </w:r>
    </w:p>
    <w:p w:rsidR="00A54397" w:rsidRDefault="00A54397" w:rsidP="00225D1A">
      <w:pPr>
        <w:spacing w:line="480" w:lineRule="auto"/>
        <w:jc w:val="both"/>
        <w:rPr>
          <w:rFonts w:ascii="Times New Roman" w:hAnsi="Times New Roman"/>
          <w:sz w:val="24"/>
          <w:szCs w:val="24"/>
        </w:rPr>
      </w:pPr>
    </w:p>
    <w:p w:rsidR="00F5739E" w:rsidRDefault="00F5739E" w:rsidP="00225D1A">
      <w:pPr>
        <w:spacing w:line="480" w:lineRule="auto"/>
        <w:jc w:val="both"/>
        <w:rPr>
          <w:rFonts w:ascii="Times New Roman" w:hAnsi="Times New Roman"/>
          <w:sz w:val="24"/>
          <w:szCs w:val="24"/>
        </w:rPr>
      </w:pPr>
    </w:p>
    <w:p w:rsidR="00A54397" w:rsidRDefault="00A54397" w:rsidP="00225D1A">
      <w:pPr>
        <w:spacing w:line="480" w:lineRule="auto"/>
        <w:jc w:val="both"/>
        <w:rPr>
          <w:rFonts w:ascii="Times New Roman" w:hAnsi="Times New Roman"/>
          <w:sz w:val="24"/>
          <w:szCs w:val="24"/>
        </w:rPr>
      </w:pPr>
    </w:p>
    <w:p w:rsidR="00A54397" w:rsidRDefault="00A54397" w:rsidP="00225D1A">
      <w:pPr>
        <w:spacing w:line="480" w:lineRule="auto"/>
        <w:jc w:val="both"/>
        <w:rPr>
          <w:rFonts w:ascii="Times New Roman" w:hAnsi="Times New Roman"/>
          <w:sz w:val="24"/>
          <w:szCs w:val="24"/>
        </w:rPr>
      </w:pPr>
    </w:p>
    <w:p w:rsidR="00635282" w:rsidRPr="00281A7B" w:rsidRDefault="00635282" w:rsidP="00225D1A">
      <w:pPr>
        <w:spacing w:line="480" w:lineRule="auto"/>
        <w:jc w:val="both"/>
        <w:rPr>
          <w:rFonts w:ascii="Times New Roman" w:hAnsi="Times New Roman"/>
          <w:sz w:val="24"/>
          <w:szCs w:val="24"/>
        </w:rPr>
      </w:pPr>
    </w:p>
    <w:p w:rsidR="00635282" w:rsidRDefault="00635282" w:rsidP="006E6DBC">
      <w:pPr>
        <w:spacing w:line="480" w:lineRule="auto"/>
        <w:jc w:val="center"/>
        <w:rPr>
          <w:rFonts w:ascii="Times New Roman" w:hAnsi="Times New Roman"/>
          <w:b/>
          <w:sz w:val="24"/>
          <w:szCs w:val="24"/>
        </w:rPr>
      </w:pPr>
      <w:r w:rsidRPr="003C67B3">
        <w:rPr>
          <w:rFonts w:ascii="Times New Roman" w:hAnsi="Times New Roman" w:hint="eastAsia"/>
          <w:b/>
          <w:sz w:val="24"/>
          <w:szCs w:val="24"/>
        </w:rPr>
        <w:lastRenderedPageBreak/>
        <w:t>Chapter 5</w:t>
      </w:r>
    </w:p>
    <w:p w:rsidR="00635282" w:rsidRDefault="00635282" w:rsidP="006E6DBC">
      <w:pPr>
        <w:pStyle w:val="Text"/>
        <w:spacing w:before="100" w:beforeAutospacing="1" w:after="100" w:afterAutospacing="1" w:line="480" w:lineRule="auto"/>
        <w:ind w:firstLineChars="50" w:firstLine="120"/>
        <w:jc w:val="center"/>
        <w:rPr>
          <w:rFonts w:eastAsiaTheme="minorEastAsia"/>
          <w:b/>
          <w:sz w:val="24"/>
          <w:szCs w:val="24"/>
          <w:lang w:eastAsia="ko-KR"/>
        </w:rPr>
      </w:pPr>
      <w:r>
        <w:rPr>
          <w:rFonts w:eastAsiaTheme="minorEastAsia" w:hint="eastAsia"/>
          <w:b/>
          <w:sz w:val="24"/>
          <w:szCs w:val="24"/>
          <w:lang w:eastAsia="ko-KR"/>
        </w:rPr>
        <w:t xml:space="preserve">Preliminary </w:t>
      </w:r>
      <w:r w:rsidRPr="003C67B3">
        <w:rPr>
          <w:rFonts w:eastAsiaTheme="minorEastAsia" w:hint="eastAsia"/>
          <w:b/>
          <w:sz w:val="24"/>
          <w:szCs w:val="24"/>
          <w:lang w:eastAsia="ko-KR"/>
        </w:rPr>
        <w:t>Electrowetting Basic Test</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5.1 Introduction</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 In this chapter we study the </w:t>
      </w:r>
      <w:r>
        <w:rPr>
          <w:rFonts w:eastAsiaTheme="minorEastAsia"/>
          <w:sz w:val="24"/>
          <w:szCs w:val="24"/>
          <w:lang w:eastAsia="ko-KR"/>
        </w:rPr>
        <w:t>basic</w:t>
      </w:r>
      <w:r>
        <w:rPr>
          <w:rFonts w:eastAsiaTheme="minorEastAsia" w:hint="eastAsia"/>
          <w:sz w:val="24"/>
          <w:szCs w:val="24"/>
          <w:lang w:eastAsia="ko-KR"/>
        </w:rPr>
        <w:t xml:space="preserve"> electrowetting tests which</w:t>
      </w:r>
      <w:r w:rsidR="00A54397">
        <w:rPr>
          <w:rFonts w:eastAsiaTheme="minorEastAsia" w:hint="eastAsia"/>
          <w:sz w:val="24"/>
          <w:szCs w:val="24"/>
          <w:lang w:eastAsia="ko-KR"/>
        </w:rPr>
        <w:t xml:space="preserve"> </w:t>
      </w:r>
      <w:r>
        <w:rPr>
          <w:rFonts w:eastAsiaTheme="minorEastAsia"/>
          <w:sz w:val="24"/>
          <w:szCs w:val="24"/>
          <w:lang w:eastAsia="ko-KR"/>
        </w:rPr>
        <w:t>overviews</w:t>
      </w:r>
      <w:r>
        <w:rPr>
          <w:rFonts w:eastAsiaTheme="minorEastAsia" w:hint="eastAsia"/>
          <w:sz w:val="24"/>
          <w:szCs w:val="24"/>
          <w:lang w:eastAsia="ko-KR"/>
        </w:rPr>
        <w:t xml:space="preserve"> wetting phenomena with and without biased voltage, electrowetting droplet actuation of simple electrode structure</w:t>
      </w:r>
      <w:r>
        <w:rPr>
          <w:rFonts w:eastAsiaTheme="minorEastAsia"/>
          <w:sz w:val="24"/>
          <w:szCs w:val="24"/>
          <w:lang w:eastAsia="ko-KR"/>
        </w:rPr>
        <w:t>s</w:t>
      </w:r>
      <w:r>
        <w:rPr>
          <w:rFonts w:eastAsiaTheme="minorEastAsia" w:hint="eastAsia"/>
          <w:sz w:val="24"/>
          <w:szCs w:val="24"/>
          <w:lang w:eastAsia="ko-KR"/>
        </w:rPr>
        <w:t>, compar</w:t>
      </w:r>
      <w:r>
        <w:rPr>
          <w:rFonts w:eastAsiaTheme="minorEastAsia"/>
          <w:sz w:val="24"/>
          <w:szCs w:val="24"/>
          <w:lang w:eastAsia="ko-KR"/>
        </w:rPr>
        <w:t>es</w:t>
      </w:r>
      <w:r>
        <w:rPr>
          <w:rFonts w:eastAsiaTheme="minorEastAsia" w:hint="eastAsia"/>
          <w:sz w:val="24"/>
          <w:szCs w:val="24"/>
          <w:lang w:eastAsia="ko-KR"/>
        </w:rPr>
        <w:t xml:space="preserve"> conventional and Laplace barrier EWOD device </w:t>
      </w:r>
      <w:r>
        <w:rPr>
          <w:rFonts w:eastAsiaTheme="minorEastAsia"/>
          <w:sz w:val="24"/>
          <w:szCs w:val="24"/>
          <w:lang w:eastAsia="ko-KR"/>
        </w:rPr>
        <w:t xml:space="preserve">in which a </w:t>
      </w:r>
      <w:r>
        <w:rPr>
          <w:rFonts w:eastAsiaTheme="minorEastAsia" w:hint="eastAsia"/>
          <w:sz w:val="24"/>
          <w:szCs w:val="24"/>
          <w:lang w:eastAsia="ko-KR"/>
        </w:rPr>
        <w:t xml:space="preserve">post array </w:t>
      </w:r>
      <w:r>
        <w:rPr>
          <w:rFonts w:eastAsiaTheme="minorEastAsia"/>
          <w:sz w:val="24"/>
          <w:szCs w:val="24"/>
          <w:lang w:eastAsia="ko-KR"/>
        </w:rPr>
        <w:t xml:space="preserve">is patterned </w:t>
      </w:r>
      <w:r>
        <w:rPr>
          <w:rFonts w:eastAsiaTheme="minorEastAsia" w:hint="eastAsia"/>
          <w:sz w:val="24"/>
          <w:szCs w:val="24"/>
          <w:lang w:eastAsia="ko-KR"/>
        </w:rPr>
        <w:t xml:space="preserve">on the top plate to hold the droplets </w:t>
      </w:r>
      <w:r>
        <w:rPr>
          <w:rFonts w:eastAsiaTheme="minorEastAsia"/>
          <w:sz w:val="24"/>
          <w:szCs w:val="24"/>
          <w:lang w:eastAsia="ko-KR"/>
        </w:rPr>
        <w:t>in the off-state</w:t>
      </w:r>
      <w:r>
        <w:rPr>
          <w:rFonts w:eastAsiaTheme="minorEastAsia" w:hint="eastAsia"/>
          <w:sz w:val="24"/>
          <w:szCs w:val="24"/>
          <w:lang w:eastAsia="ko-KR"/>
        </w:rPr>
        <w:t>, and</w:t>
      </w:r>
      <w:r w:rsidRPr="00CF0590">
        <w:rPr>
          <w:rFonts w:eastAsiaTheme="minorEastAsia" w:hint="eastAsia"/>
          <w:sz w:val="24"/>
          <w:szCs w:val="24"/>
          <w:lang w:eastAsia="ko-KR"/>
        </w:rPr>
        <w:t xml:space="preserve"> </w:t>
      </w:r>
      <w:r>
        <w:rPr>
          <w:rFonts w:eastAsiaTheme="minorEastAsia" w:hint="eastAsia"/>
          <w:sz w:val="24"/>
          <w:szCs w:val="24"/>
          <w:lang w:eastAsia="ko-KR"/>
        </w:rPr>
        <w:t xml:space="preserve">splitting on different size electrodes on our EWOD device. This preliminary test will provide </w:t>
      </w:r>
      <w:r>
        <w:rPr>
          <w:rFonts w:eastAsiaTheme="minorEastAsia"/>
          <w:sz w:val="24"/>
          <w:szCs w:val="24"/>
          <w:lang w:eastAsia="ko-KR"/>
        </w:rPr>
        <w:t xml:space="preserve">basic </w:t>
      </w:r>
      <w:r>
        <w:rPr>
          <w:rFonts w:eastAsiaTheme="minorEastAsia" w:hint="eastAsia"/>
          <w:sz w:val="24"/>
          <w:szCs w:val="24"/>
          <w:lang w:eastAsia="ko-KR"/>
        </w:rPr>
        <w:t>concept</w:t>
      </w:r>
      <w:r>
        <w:rPr>
          <w:rFonts w:eastAsiaTheme="minorEastAsia"/>
          <w:sz w:val="24"/>
          <w:szCs w:val="24"/>
          <w:lang w:eastAsia="ko-KR"/>
        </w:rPr>
        <w:t>s</w:t>
      </w:r>
      <w:r>
        <w:rPr>
          <w:rFonts w:eastAsiaTheme="minorEastAsia" w:hint="eastAsia"/>
          <w:sz w:val="24"/>
          <w:szCs w:val="24"/>
          <w:lang w:eastAsia="ko-KR"/>
        </w:rPr>
        <w:t xml:space="preserve"> to drive </w:t>
      </w:r>
      <w:r>
        <w:rPr>
          <w:rFonts w:eastAsiaTheme="minorEastAsia"/>
          <w:sz w:val="24"/>
          <w:szCs w:val="24"/>
          <w:lang w:eastAsia="ko-KR"/>
        </w:rPr>
        <w:t>electrofluidic</w:t>
      </w:r>
      <w:r>
        <w:rPr>
          <w:rFonts w:eastAsiaTheme="minorEastAsia" w:hint="eastAsia"/>
          <w:sz w:val="24"/>
          <w:szCs w:val="24"/>
          <w:lang w:eastAsia="ko-KR"/>
        </w:rPr>
        <w:t xml:space="preserve"> device</w:t>
      </w:r>
      <w:r>
        <w:rPr>
          <w:rFonts w:eastAsiaTheme="minorEastAsia"/>
          <w:sz w:val="24"/>
          <w:szCs w:val="24"/>
          <w:lang w:eastAsia="ko-KR"/>
        </w:rPr>
        <w:t>s</w:t>
      </w:r>
      <w:r>
        <w:rPr>
          <w:rFonts w:eastAsiaTheme="minorEastAsia" w:hint="eastAsia"/>
          <w:sz w:val="24"/>
          <w:szCs w:val="24"/>
          <w:lang w:eastAsia="ko-KR"/>
        </w:rPr>
        <w:t xml:space="preserve"> of our full</w:t>
      </w:r>
      <w:r>
        <w:rPr>
          <w:rFonts w:eastAsiaTheme="minorEastAsia"/>
          <w:sz w:val="24"/>
          <w:szCs w:val="24"/>
          <w:lang w:eastAsia="ko-KR"/>
        </w:rPr>
        <w:t>y</w:t>
      </w:r>
      <w:r>
        <w:rPr>
          <w:rFonts w:eastAsiaTheme="minorEastAsia" w:hint="eastAsia"/>
          <w:sz w:val="24"/>
          <w:szCs w:val="24"/>
          <w:lang w:eastAsia="ko-KR"/>
        </w:rPr>
        <w:t xml:space="preserve"> integrat</w:t>
      </w:r>
      <w:r>
        <w:rPr>
          <w:rFonts w:eastAsiaTheme="minorEastAsia"/>
          <w:sz w:val="24"/>
          <w:szCs w:val="24"/>
          <w:lang w:eastAsia="ko-KR"/>
        </w:rPr>
        <w:t>ed</w:t>
      </w:r>
      <w:r>
        <w:rPr>
          <w:rFonts w:eastAsiaTheme="minorEastAsia" w:hint="eastAsia"/>
          <w:sz w:val="24"/>
          <w:szCs w:val="24"/>
          <w:lang w:eastAsia="ko-KR"/>
        </w:rPr>
        <w:t xml:space="preserve"> TFT electrofluidic device.</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5.2 Electrowetting phenomena experiment</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 The planar substrate is usually a hydrophobic (Fluoropel) surface with dielectric layer and an electrode buried underneath. In the absence of external electric fields, the liquid droplet has a large contact angle </w:t>
      </w:r>
      <w:r w:rsidRPr="007B064E">
        <w:rPr>
          <w:rFonts w:eastAsiaTheme="minorEastAsia"/>
          <w:sz w:val="24"/>
          <w:szCs w:val="24"/>
          <w:lang w:eastAsia="ko-KR"/>
        </w:rPr>
        <w:t>called the Young’s angle (</w:t>
      </w:r>
      <w:r w:rsidRPr="007B064E">
        <w:rPr>
          <w:rFonts w:eastAsia="맑은 고딕"/>
          <w:sz w:val="24"/>
          <w:szCs w:val="24"/>
          <w:lang w:eastAsia="ko-KR"/>
        </w:rPr>
        <w:t>θ</w:t>
      </w:r>
      <w:r w:rsidRPr="007B064E">
        <w:rPr>
          <w:rFonts w:eastAsiaTheme="minorEastAsia"/>
          <w:sz w:val="24"/>
          <w:szCs w:val="24"/>
          <w:vertAlign w:val="subscript"/>
          <w:lang w:eastAsia="ko-KR"/>
        </w:rPr>
        <w:t>Y</w:t>
      </w:r>
      <w:r w:rsidRPr="007B064E">
        <w:rPr>
          <w:rFonts w:eastAsiaTheme="minorEastAsia"/>
          <w:sz w:val="24"/>
          <w:szCs w:val="24"/>
          <w:lang w:eastAsia="ko-KR"/>
        </w:rPr>
        <w:t>).</w:t>
      </w:r>
      <w:r>
        <w:rPr>
          <w:rFonts w:eastAsiaTheme="minorEastAsia" w:hint="eastAsia"/>
          <w:sz w:val="24"/>
          <w:szCs w:val="24"/>
          <w:lang w:eastAsia="ko-KR"/>
        </w:rPr>
        <w:t xml:space="preserve"> </w:t>
      </w:r>
      <w:proofErr w:type="gramStart"/>
      <w:r w:rsidRPr="007B064E">
        <w:rPr>
          <w:rFonts w:eastAsia="맑은 고딕"/>
          <w:sz w:val="24"/>
          <w:szCs w:val="24"/>
          <w:lang w:eastAsia="ko-KR"/>
        </w:rPr>
        <w:t>θ</w:t>
      </w:r>
      <w:r w:rsidRPr="007B064E">
        <w:rPr>
          <w:rFonts w:eastAsiaTheme="minorEastAsia"/>
          <w:sz w:val="24"/>
          <w:szCs w:val="24"/>
          <w:vertAlign w:val="subscript"/>
          <w:lang w:eastAsia="ko-KR"/>
        </w:rPr>
        <w:t>Y</w:t>
      </w:r>
      <w:proofErr w:type="gramEnd"/>
      <w:r>
        <w:rPr>
          <w:rFonts w:eastAsiaTheme="minorEastAsia" w:hint="eastAsia"/>
          <w:sz w:val="24"/>
          <w:szCs w:val="24"/>
          <w:lang w:eastAsia="ko-KR"/>
        </w:rPr>
        <w:t xml:space="preserve"> is a characteristic of the conductive liquid, air ambient and the </w:t>
      </w:r>
      <w:r w:rsidRPr="007525C5">
        <w:rPr>
          <w:rFonts w:eastAsiaTheme="minorEastAsia"/>
          <w:sz w:val="24"/>
          <w:szCs w:val="24"/>
          <w:lang w:eastAsia="ko-KR"/>
        </w:rPr>
        <w:t>hydrophobic</w:t>
      </w:r>
      <w:r>
        <w:rPr>
          <w:rFonts w:eastAsiaTheme="minorEastAsia" w:hint="eastAsia"/>
          <w:sz w:val="24"/>
          <w:szCs w:val="24"/>
          <w:lang w:eastAsia="ko-KR"/>
        </w:rPr>
        <w:t xml:space="preserve"> (Fluoropel)</w:t>
      </w:r>
      <w:r w:rsidRPr="007525C5">
        <w:rPr>
          <w:rFonts w:eastAsiaTheme="minorEastAsia"/>
          <w:sz w:val="24"/>
          <w:szCs w:val="24"/>
          <w:lang w:eastAsia="ko-KR"/>
        </w:rPr>
        <w:t xml:space="preserve"> surface. </w:t>
      </w:r>
      <w:r>
        <w:rPr>
          <w:rFonts w:eastAsiaTheme="minorEastAsia" w:hint="eastAsia"/>
          <w:sz w:val="24"/>
          <w:szCs w:val="24"/>
          <w:lang w:eastAsia="ko-KR"/>
        </w:rPr>
        <w:t xml:space="preserve">In figure 5-1(a), </w:t>
      </w:r>
      <w:r>
        <w:rPr>
          <w:rFonts w:eastAsiaTheme="minorEastAsia"/>
          <w:sz w:val="24"/>
          <w:szCs w:val="24"/>
          <w:lang w:eastAsia="ko-KR"/>
        </w:rPr>
        <w:t>th</w:t>
      </w:r>
      <w:r w:rsidRPr="007525C5">
        <w:rPr>
          <w:rFonts w:eastAsiaTheme="minorEastAsia"/>
          <w:sz w:val="24"/>
          <w:szCs w:val="24"/>
          <w:lang w:eastAsia="ko-KR"/>
        </w:rPr>
        <w:t>ere are three interfacial surface tension vectors (</w:t>
      </w:r>
      <w:r w:rsidRPr="007525C5">
        <w:rPr>
          <w:rFonts w:eastAsia="맑은 고딕"/>
          <w:sz w:val="24"/>
          <w:szCs w:val="24"/>
          <w:lang w:eastAsia="ko-KR"/>
        </w:rPr>
        <w:t>γ</w:t>
      </w:r>
      <w:r>
        <w:rPr>
          <w:rFonts w:eastAsia="맑은 고딕" w:hint="eastAsia"/>
          <w:sz w:val="24"/>
          <w:szCs w:val="24"/>
          <w:vertAlign w:val="subscript"/>
          <w:lang w:eastAsia="ko-KR"/>
        </w:rPr>
        <w:t>WO</w:t>
      </w:r>
      <w:r>
        <w:rPr>
          <w:rFonts w:eastAsia="맑은 고딕" w:hint="eastAsia"/>
          <w:sz w:val="24"/>
          <w:szCs w:val="24"/>
          <w:lang w:eastAsia="ko-KR"/>
        </w:rPr>
        <w:t>,</w:t>
      </w:r>
      <w:r w:rsidRPr="007525C5">
        <w:rPr>
          <w:rFonts w:eastAsia="맑은 고딕"/>
          <w:sz w:val="24"/>
          <w:szCs w:val="24"/>
          <w:lang w:eastAsia="ko-KR"/>
        </w:rPr>
        <w:t xml:space="preserve"> </w:t>
      </w:r>
      <w:r w:rsidRPr="007525C5">
        <w:rPr>
          <w:rFonts w:eastAsiaTheme="minorEastAsia"/>
          <w:sz w:val="24"/>
          <w:szCs w:val="24"/>
          <w:lang w:eastAsia="ko-KR"/>
        </w:rPr>
        <w:t>γ</w:t>
      </w:r>
      <w:r>
        <w:rPr>
          <w:rFonts w:eastAsiaTheme="minorEastAsia" w:hint="eastAsia"/>
          <w:sz w:val="24"/>
          <w:szCs w:val="24"/>
          <w:vertAlign w:val="subscript"/>
          <w:lang w:eastAsia="ko-KR"/>
        </w:rPr>
        <w:t>OF</w:t>
      </w:r>
      <w:r w:rsidRPr="007525C5">
        <w:rPr>
          <w:rFonts w:eastAsia="맑은 고딕"/>
          <w:sz w:val="24"/>
          <w:szCs w:val="24"/>
          <w:lang w:eastAsia="ko-KR"/>
        </w:rPr>
        <w:t>, γ</w:t>
      </w:r>
      <w:r w:rsidRPr="000F00F5">
        <w:rPr>
          <w:rFonts w:eastAsia="맑은 고딕" w:hint="eastAsia"/>
          <w:sz w:val="24"/>
          <w:szCs w:val="24"/>
          <w:vertAlign w:val="subscript"/>
          <w:lang w:eastAsia="ko-KR"/>
        </w:rPr>
        <w:t>WF</w:t>
      </w:r>
      <w:r w:rsidRPr="007525C5">
        <w:rPr>
          <w:rFonts w:eastAsiaTheme="minorEastAsia"/>
          <w:sz w:val="24"/>
          <w:szCs w:val="24"/>
          <w:lang w:eastAsia="ko-KR"/>
        </w:rPr>
        <w:t>) at the triple phase contact</w:t>
      </w:r>
      <w:r>
        <w:rPr>
          <w:rFonts w:eastAsiaTheme="minorEastAsia" w:hint="eastAsia"/>
          <w:sz w:val="24"/>
          <w:szCs w:val="24"/>
          <w:lang w:eastAsia="ko-KR"/>
        </w:rPr>
        <w:t xml:space="preserve"> that determines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xml:space="preserve">, where </w:t>
      </w:r>
      <w:r w:rsidRPr="007525C5">
        <w:rPr>
          <w:rFonts w:eastAsia="맑은 고딕"/>
          <w:sz w:val="24"/>
          <w:szCs w:val="24"/>
          <w:lang w:eastAsia="ko-KR"/>
        </w:rPr>
        <w:t>γ</w:t>
      </w:r>
      <w:r>
        <w:rPr>
          <w:rFonts w:eastAsia="맑은 고딕" w:hint="eastAsia"/>
          <w:sz w:val="24"/>
          <w:szCs w:val="24"/>
          <w:vertAlign w:val="subscript"/>
          <w:lang w:eastAsia="ko-KR"/>
        </w:rPr>
        <w:t>WO</w:t>
      </w:r>
      <w:r>
        <w:rPr>
          <w:rFonts w:eastAsiaTheme="minorEastAsia" w:hint="eastAsia"/>
          <w:sz w:val="24"/>
          <w:szCs w:val="24"/>
          <w:lang w:eastAsia="ko-KR"/>
        </w:rPr>
        <w:t xml:space="preserve"> is the water/oil interfacial surface tension, </w:t>
      </w:r>
      <w:r w:rsidRPr="007525C5">
        <w:rPr>
          <w:rFonts w:eastAsia="맑은 고딕"/>
          <w:sz w:val="24"/>
          <w:szCs w:val="24"/>
          <w:lang w:eastAsia="ko-KR"/>
        </w:rPr>
        <w:t>γ</w:t>
      </w:r>
      <w:r>
        <w:rPr>
          <w:rFonts w:eastAsia="맑은 고딕" w:hint="eastAsia"/>
          <w:sz w:val="24"/>
          <w:szCs w:val="24"/>
          <w:vertAlign w:val="subscript"/>
          <w:lang w:eastAsia="ko-KR"/>
        </w:rPr>
        <w:t>OF</w:t>
      </w:r>
      <w:r>
        <w:rPr>
          <w:rFonts w:eastAsia="맑은 고딕" w:hint="eastAsia"/>
          <w:sz w:val="24"/>
          <w:szCs w:val="24"/>
          <w:lang w:eastAsia="ko-KR"/>
        </w:rPr>
        <w:t xml:space="preserve"> is the Fluoropel/oil interfacial surface tension, and </w:t>
      </w:r>
      <w:r w:rsidRPr="007525C5">
        <w:rPr>
          <w:rFonts w:eastAsia="맑은 고딕"/>
          <w:sz w:val="24"/>
          <w:szCs w:val="24"/>
          <w:lang w:eastAsia="ko-KR"/>
        </w:rPr>
        <w:t>γ</w:t>
      </w:r>
      <w:r w:rsidRPr="000F00F5">
        <w:rPr>
          <w:rFonts w:eastAsia="맑은 고딕" w:hint="eastAsia"/>
          <w:sz w:val="24"/>
          <w:szCs w:val="24"/>
          <w:vertAlign w:val="subscript"/>
          <w:lang w:eastAsia="ko-KR"/>
        </w:rPr>
        <w:t>WF</w:t>
      </w:r>
      <w:r>
        <w:rPr>
          <w:rFonts w:eastAsiaTheme="minorEastAsia" w:hint="eastAsia"/>
          <w:sz w:val="24"/>
          <w:szCs w:val="24"/>
          <w:lang w:eastAsia="ko-KR"/>
        </w:rPr>
        <w:t xml:space="preserve"> is the water/Fluoropel interfacial surface tension. These surface tension vectors are related to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xml:space="preserve"> by</w:t>
      </w:r>
    </w:p>
    <w:p w:rsidR="00635282" w:rsidRDefault="00AF0E06" w:rsidP="00225D1A">
      <w:pPr>
        <w:pStyle w:val="Text"/>
        <w:spacing w:before="100" w:beforeAutospacing="1" w:after="100" w:afterAutospacing="1" w:line="480" w:lineRule="auto"/>
        <w:ind w:firstLine="0"/>
        <w:rPr>
          <w:rFonts w:eastAsiaTheme="minorEastAsia"/>
          <w:sz w:val="24"/>
          <w:szCs w:val="24"/>
          <w:lang w:eastAsia="ko-KR"/>
        </w:rPr>
      </w:pPr>
      <m:oMath>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func>
          <m:funcPr>
            <m:ctrlPr>
              <w:rPr>
                <w:rFonts w:ascii="Cambria Math" w:eastAsiaTheme="minorEastAsia" w:hAnsi="Cambria Math"/>
                <w:i/>
                <w:sz w:val="24"/>
                <w:szCs w:val="24"/>
                <w:lang w:eastAsia="ko-KR"/>
              </w:rPr>
            </m:ctrlPr>
          </m:funcPr>
          <m:fName>
            <m:r>
              <m:rPr>
                <m:sty m:val="p"/>
              </m:rPr>
              <w:rPr>
                <w:rFonts w:ascii="Cambria Math" w:hAnsi="Cambria Math"/>
                <w:sz w:val="24"/>
                <w:szCs w:val="24"/>
              </w:rPr>
              <m:t>cos</m:t>
            </m:r>
          </m:fName>
          <m:e>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θ</m:t>
                </m:r>
              </m:e>
              <m:sub>
                <m:r>
                  <w:rPr>
                    <w:rFonts w:ascii="Cambria Math" w:eastAsiaTheme="minorEastAsia" w:hAnsi="Cambria Math"/>
                    <w:sz w:val="24"/>
                    <w:szCs w:val="24"/>
                    <w:lang w:eastAsia="ko-KR"/>
                  </w:rPr>
                  <m:t>Y</m:t>
                </m:r>
              </m:sub>
            </m:sSub>
          </m:e>
        </m:func>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WF</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OF</m:t>
            </m:r>
          </m:sub>
        </m:sSub>
      </m:oMath>
      <w:r w:rsidR="00635282">
        <w:rPr>
          <w:rFonts w:eastAsiaTheme="minorEastAsia" w:hint="eastAsia"/>
          <w:sz w:val="24"/>
          <w:szCs w:val="24"/>
          <w:lang w:eastAsia="ko-KR"/>
        </w:rPr>
        <w:t>,                                                     (5.1)</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r>
        <w:rPr>
          <w:rFonts w:eastAsiaTheme="minorEastAsia" w:hint="eastAsia"/>
          <w:sz w:val="24"/>
          <w:szCs w:val="24"/>
          <w:lang w:eastAsia="ko-KR"/>
        </w:rPr>
        <w:t xml:space="preserve"> </w:t>
      </w:r>
      <w:r>
        <w:rPr>
          <w:rFonts w:eastAsiaTheme="minorEastAsia"/>
          <w:sz w:val="24"/>
          <w:szCs w:val="24"/>
          <w:lang w:eastAsia="ko-KR"/>
        </w:rPr>
        <w:t xml:space="preserve">Subsequent to an </w:t>
      </w:r>
      <w:r>
        <w:rPr>
          <w:rFonts w:eastAsiaTheme="minorEastAsia" w:hint="eastAsia"/>
          <w:sz w:val="24"/>
          <w:szCs w:val="24"/>
          <w:lang w:eastAsia="ko-KR"/>
        </w:rPr>
        <w:t>applied voltage, the Young</w:t>
      </w:r>
      <w:r>
        <w:rPr>
          <w:rFonts w:eastAsiaTheme="minorEastAsia"/>
          <w:sz w:val="24"/>
          <w:szCs w:val="24"/>
          <w:lang w:eastAsia="ko-KR"/>
        </w:rPr>
        <w:t>’</w:t>
      </w:r>
      <w:r>
        <w:rPr>
          <w:rFonts w:eastAsiaTheme="minorEastAsia" w:hint="eastAsia"/>
          <w:sz w:val="24"/>
          <w:szCs w:val="24"/>
          <w:lang w:eastAsia="ko-KR"/>
        </w:rPr>
        <w:t>s angle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can be electromechanically reduce</w:t>
      </w:r>
      <w:r>
        <w:rPr>
          <w:rFonts w:eastAsiaTheme="minorEastAsia"/>
          <w:sz w:val="24"/>
          <w:szCs w:val="24"/>
          <w:lang w:eastAsia="ko-KR"/>
        </w:rPr>
        <w:t>d</w:t>
      </w:r>
      <w:r>
        <w:rPr>
          <w:rFonts w:eastAsiaTheme="minorEastAsia" w:hint="eastAsia"/>
          <w:sz w:val="24"/>
          <w:szCs w:val="24"/>
          <w:lang w:eastAsia="ko-KR"/>
        </w:rPr>
        <w:t xml:space="preserve"> </w:t>
      </w:r>
      <w:r>
        <w:rPr>
          <w:rFonts w:eastAsiaTheme="minorEastAsia" w:hint="eastAsia"/>
          <w:sz w:val="24"/>
          <w:szCs w:val="24"/>
          <w:lang w:eastAsia="ko-KR"/>
        </w:rPr>
        <w:lastRenderedPageBreak/>
        <w:t>to a new contact angle projection (</w:t>
      </w:r>
      <w:r w:rsidRPr="007B064E">
        <w:rPr>
          <w:rFonts w:eastAsia="맑은 고딕"/>
          <w:sz w:val="24"/>
          <w:szCs w:val="24"/>
          <w:lang w:eastAsia="ko-KR"/>
        </w:rPr>
        <w:t>θ</w:t>
      </w:r>
      <w:r>
        <w:rPr>
          <w:rFonts w:eastAsiaTheme="minorEastAsia" w:hint="eastAsia"/>
          <w:sz w:val="24"/>
          <w:szCs w:val="24"/>
          <w:vertAlign w:val="subscript"/>
          <w:lang w:eastAsia="ko-KR"/>
        </w:rPr>
        <w:t>V</w:t>
      </w:r>
      <w:r>
        <w:rPr>
          <w:rFonts w:eastAsiaTheme="minorEastAsia" w:hint="eastAsia"/>
          <w:sz w:val="24"/>
          <w:szCs w:val="24"/>
          <w:lang w:eastAsia="ko-KR"/>
        </w:rPr>
        <w:t xml:space="preserve">) </w:t>
      </w:r>
      <w:r>
        <w:rPr>
          <w:rFonts w:eastAsiaTheme="minorEastAsia"/>
          <w:sz w:val="24"/>
          <w:szCs w:val="24"/>
          <w:lang w:eastAsia="ko-KR"/>
        </w:rPr>
        <w:t>as</w:t>
      </w:r>
      <w:r>
        <w:rPr>
          <w:rFonts w:eastAsiaTheme="minorEastAsia" w:hint="eastAsia"/>
          <w:sz w:val="24"/>
          <w:szCs w:val="24"/>
          <w:lang w:eastAsia="ko-KR"/>
        </w:rPr>
        <w:t xml:space="preserve"> shown </w:t>
      </w:r>
      <w:r>
        <w:rPr>
          <w:rFonts w:eastAsiaTheme="minorEastAsia"/>
          <w:sz w:val="24"/>
          <w:szCs w:val="24"/>
          <w:lang w:eastAsia="ko-KR"/>
        </w:rPr>
        <w:t xml:space="preserve">in </w:t>
      </w:r>
      <w:r>
        <w:rPr>
          <w:rFonts w:eastAsiaTheme="minorEastAsia" w:hint="eastAsia"/>
          <w:sz w:val="24"/>
          <w:szCs w:val="24"/>
          <w:lang w:eastAsia="ko-KR"/>
        </w:rPr>
        <w:t xml:space="preserve">Figure 5-1(b) </w:t>
      </w:r>
      <w:r>
        <w:rPr>
          <w:rFonts w:eastAsiaTheme="minorEastAsia"/>
          <w:sz w:val="24"/>
          <w:szCs w:val="24"/>
          <w:lang w:eastAsia="ko-KR"/>
        </w:rPr>
        <w:fldChar w:fldCharType="begin"/>
      </w:r>
      <w:r w:rsidR="00472842">
        <w:rPr>
          <w:rFonts w:eastAsiaTheme="minorEastAsia"/>
          <w:sz w:val="24"/>
          <w:szCs w:val="24"/>
          <w:lang w:eastAsia="ko-KR"/>
        </w:rPr>
        <w:instrText xml:space="preserve"> ADDIN EN.CITE &lt;EndNote&gt;&lt;Cite&gt;&lt;Author&gt;Mugele&lt;/Author&gt;&lt;Year&gt;2007&lt;/Year&gt;&lt;RecNum&gt;12861&lt;/RecNum&gt;&lt;DisplayText&gt;[96]&lt;/DisplayText&gt;&lt;record&gt;&lt;rec-number&gt;12861&lt;/rec-number&gt;&lt;foreign-keys&gt;&lt;key app="EN" db-id="trr0vxati0xawsee05evpz24zzaxvwxzzra2"&gt;12861&lt;/key&gt;&lt;/foreign-keys&gt;&lt;ref-type name="Journal Article"&gt;17&lt;/ref-type&gt;&lt;contributors&gt;&lt;authors&gt;&lt;author&gt;F. Mugele&lt;/author&gt;&lt;author&gt;J. Buehrle&lt;/author&gt;&lt;/authors&gt;&lt;/contributors&gt;&lt;titles&gt;&lt;title&gt;Equilibrium drop surface profiles in electric fields&lt;/title&gt;&lt;secondary-title&gt;Journal of Physics: Condensed Matter&lt;/secondary-title&gt;&lt;/titles&gt;&lt;periodical&gt;&lt;full-title&gt;Journal of Physics: Condensed Matter&lt;/full-title&gt;&lt;/periodical&gt;&lt;pages&gt;375112&lt;/pages&gt;&lt;volume&gt;19&lt;/volume&gt;&lt;number&gt;37&lt;/number&gt;&lt;dates&gt;&lt;year&gt;2007&lt;/year&gt;&lt;/dates&gt;&lt;isbn&gt;0953-8984&lt;/isbn&gt;&lt;urls&gt;&lt;related-urls&gt;&lt;url&gt;http://stacks.iop.org/0953-8984/19/i=37/a=375112&lt;/url&gt;&lt;/related-urls&gt;&lt;/urls&gt;&lt;/record&gt;&lt;/Cite&gt;&lt;/EndNote&gt;</w:instrText>
      </w:r>
      <w:r>
        <w:rPr>
          <w:rFonts w:eastAsiaTheme="minorEastAsia"/>
          <w:sz w:val="24"/>
          <w:szCs w:val="24"/>
          <w:lang w:eastAsia="ko-KR"/>
        </w:rPr>
        <w:fldChar w:fldCharType="separate"/>
      </w:r>
      <w:r w:rsidR="00472842">
        <w:rPr>
          <w:rFonts w:eastAsiaTheme="minorEastAsia"/>
          <w:noProof/>
          <w:sz w:val="24"/>
          <w:szCs w:val="24"/>
          <w:lang w:eastAsia="ko-KR"/>
        </w:rPr>
        <w:t>[</w:t>
      </w:r>
      <w:hyperlink w:anchor="_ENREF_96" w:tooltip="Mugele, 2007 #12861" w:history="1">
        <w:r w:rsidR="00472842">
          <w:rPr>
            <w:rFonts w:eastAsiaTheme="minorEastAsia"/>
            <w:noProof/>
            <w:sz w:val="24"/>
            <w:szCs w:val="24"/>
            <w:lang w:eastAsia="ko-KR"/>
          </w:rPr>
          <w:t>96</w:t>
        </w:r>
      </w:hyperlink>
      <w:r w:rsidR="00472842">
        <w:rPr>
          <w:rFonts w:eastAsiaTheme="minorEastAsia"/>
          <w:noProof/>
          <w:sz w:val="24"/>
          <w:szCs w:val="24"/>
          <w:lang w:eastAsia="ko-KR"/>
        </w:rPr>
        <w:t>]</w:t>
      </w:r>
      <w:r>
        <w:rPr>
          <w:rFonts w:eastAsiaTheme="minorEastAsia"/>
          <w:sz w:val="24"/>
          <w:szCs w:val="24"/>
          <w:lang w:eastAsia="ko-KR"/>
        </w:rPr>
        <w:fldChar w:fldCharType="end"/>
      </w:r>
      <w:r>
        <w:rPr>
          <w:rFonts w:eastAsiaTheme="minorEastAsia" w:hint="eastAsia"/>
          <w:sz w:val="24"/>
          <w:szCs w:val="24"/>
          <w:lang w:eastAsia="ko-KR"/>
        </w:rPr>
        <w:t xml:space="preserve">. The applied voltage causes the liquid to conduct charges to the liquid-dielectric interface </w:t>
      </w:r>
      <w:r>
        <w:rPr>
          <w:rFonts w:eastAsiaTheme="minorEastAsia"/>
          <w:sz w:val="24"/>
          <w:szCs w:val="24"/>
          <w:lang w:eastAsia="ko-KR"/>
        </w:rPr>
        <w:t>establishing</w:t>
      </w:r>
      <w:r>
        <w:rPr>
          <w:rFonts w:eastAsiaTheme="minorEastAsia" w:hint="eastAsia"/>
          <w:sz w:val="24"/>
          <w:szCs w:val="24"/>
          <w:lang w:eastAsia="ko-KR"/>
        </w:rPr>
        <w:t xml:space="preserve"> strong non-uniform electric fields between the charges in the liquid phase and the dielectric underneath near the triple phase contact. From the non-uniform electric fields the electromechanical force on the liquid is reduce</w:t>
      </w:r>
      <w:r>
        <w:rPr>
          <w:rFonts w:eastAsiaTheme="minorEastAsia"/>
          <w:sz w:val="24"/>
          <w:szCs w:val="24"/>
          <w:lang w:eastAsia="ko-KR"/>
        </w:rPr>
        <w:t>d</w:t>
      </w:r>
      <w:r>
        <w:rPr>
          <w:rFonts w:eastAsiaTheme="minorEastAsia" w:hint="eastAsia"/>
          <w:sz w:val="24"/>
          <w:szCs w:val="24"/>
          <w:lang w:eastAsia="ko-KR"/>
        </w:rPr>
        <w:t xml:space="preserve"> the contact angle projection (</w:t>
      </w:r>
      <w:r w:rsidRPr="007B064E">
        <w:rPr>
          <w:rFonts w:eastAsia="맑은 고딕"/>
          <w:sz w:val="24"/>
          <w:szCs w:val="24"/>
          <w:lang w:eastAsia="ko-KR"/>
        </w:rPr>
        <w:t>θ</w:t>
      </w:r>
      <w:r>
        <w:rPr>
          <w:rFonts w:eastAsiaTheme="minorEastAsia" w:hint="eastAsia"/>
          <w:sz w:val="24"/>
          <w:szCs w:val="24"/>
          <w:vertAlign w:val="subscript"/>
          <w:lang w:eastAsia="ko-KR"/>
        </w:rPr>
        <w:t>V</w:t>
      </w:r>
      <w:r>
        <w:rPr>
          <w:rFonts w:eastAsiaTheme="minorEastAsia" w:hint="eastAsia"/>
          <w:sz w:val="24"/>
          <w:szCs w:val="24"/>
          <w:lang w:eastAsia="ko-KR"/>
        </w:rPr>
        <w:t>) of the liquid. This electromechanical force per unit length (F</w:t>
      </w:r>
      <w:r w:rsidRPr="00027295">
        <w:rPr>
          <w:rFonts w:eastAsiaTheme="minorEastAsia" w:hint="eastAsia"/>
          <w:sz w:val="24"/>
          <w:szCs w:val="24"/>
          <w:vertAlign w:val="subscript"/>
          <w:lang w:eastAsia="ko-KR"/>
        </w:rPr>
        <w:t>em</w:t>
      </w:r>
      <w:r>
        <w:rPr>
          <w:rFonts w:eastAsiaTheme="minorEastAsia" w:hint="eastAsia"/>
          <w:sz w:val="24"/>
          <w:szCs w:val="24"/>
          <w:lang w:eastAsia="ko-KR"/>
        </w:rPr>
        <w:t xml:space="preserve">) acts in direction to </w:t>
      </w:r>
      <w:r w:rsidRPr="007525C5">
        <w:rPr>
          <w:rFonts w:eastAsiaTheme="minorEastAsia"/>
          <w:sz w:val="24"/>
          <w:szCs w:val="24"/>
          <w:lang w:eastAsia="ko-KR"/>
        </w:rPr>
        <w:t>γ</w:t>
      </w:r>
      <w:r>
        <w:rPr>
          <w:rFonts w:eastAsiaTheme="minorEastAsia" w:hint="eastAsia"/>
          <w:sz w:val="24"/>
          <w:szCs w:val="24"/>
          <w:vertAlign w:val="subscript"/>
          <w:lang w:eastAsia="ko-KR"/>
        </w:rPr>
        <w:t>OF</w:t>
      </w:r>
      <w:r w:rsidRPr="007525C5">
        <w:rPr>
          <w:rFonts w:eastAsiaTheme="minorEastAsia"/>
          <w:sz w:val="24"/>
          <w:szCs w:val="24"/>
          <w:vertAlign w:val="subscript"/>
          <w:lang w:eastAsia="ko-KR"/>
        </w:rPr>
        <w:t xml:space="preserve"> </w:t>
      </w:r>
      <w:r>
        <w:rPr>
          <w:rFonts w:eastAsiaTheme="minorEastAsia" w:hint="eastAsia"/>
          <w:sz w:val="24"/>
          <w:szCs w:val="24"/>
          <w:lang w:eastAsia="ko-KR"/>
        </w:rPr>
        <w:t>and is added to the three interfacial surface tension vectors as:</w:t>
      </w:r>
    </w:p>
    <w:p w:rsidR="00635282" w:rsidRDefault="00AF0E06" w:rsidP="00225D1A">
      <w:pPr>
        <w:pStyle w:val="Text"/>
        <w:spacing w:before="100" w:beforeAutospacing="1" w:after="100" w:afterAutospacing="1" w:line="480" w:lineRule="auto"/>
        <w:ind w:firstLine="0"/>
        <w:rPr>
          <w:rFonts w:eastAsiaTheme="minorEastAsia"/>
          <w:sz w:val="24"/>
          <w:szCs w:val="24"/>
          <w:lang w:eastAsia="ko-KR"/>
        </w:rPr>
      </w:pPr>
      <m:oMath>
        <m:sSub>
          <m:sSubPr>
            <m:ctrlPr>
              <w:rPr>
                <w:rFonts w:ascii="Cambria Math" w:eastAsiaTheme="minorEastAsia" w:hAnsi="Cambria Math"/>
                <w:sz w:val="24"/>
                <w:szCs w:val="24"/>
                <w:lang w:eastAsia="ko-KR"/>
              </w:rPr>
            </m:ctrlPr>
          </m:sSubPr>
          <m:e>
            <m:r>
              <m:rPr>
                <m:sty m:val="p"/>
              </m:rPr>
              <w:rPr>
                <w:rFonts w:ascii="Cambria Math" w:eastAsiaTheme="minorEastAsia" w:hAnsi="Cambria Math"/>
                <w:sz w:val="24"/>
                <w:szCs w:val="24"/>
                <w:lang w:eastAsia="ko-KR"/>
              </w:rPr>
              <m:t>γ</m:t>
            </m:r>
          </m:e>
          <m:sub>
            <m:r>
              <m:rPr>
                <m:sty m:val="p"/>
              </m:rPr>
              <w:rPr>
                <w:rFonts w:ascii="Cambria Math" w:eastAsiaTheme="minorEastAsia" w:hAnsi="Cambria Math"/>
                <w:sz w:val="24"/>
                <w:szCs w:val="24"/>
                <w:lang w:eastAsia="ko-KR"/>
              </w:rPr>
              <m:t>OF</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func>
          <m:funcPr>
            <m:ctrlPr>
              <w:rPr>
                <w:rFonts w:ascii="Cambria Math" w:eastAsiaTheme="minorEastAsia" w:hAnsi="Cambria Math"/>
                <w:i/>
                <w:sz w:val="24"/>
                <w:szCs w:val="24"/>
                <w:lang w:eastAsia="ko-KR"/>
              </w:rPr>
            </m:ctrlPr>
          </m:funcPr>
          <m:fName>
            <m:r>
              <m:rPr>
                <m:sty m:val="p"/>
              </m:rPr>
              <w:rPr>
                <w:rFonts w:ascii="Cambria Math" w:hAnsi="Cambria Math"/>
                <w:sz w:val="24"/>
                <w:szCs w:val="24"/>
              </w:rPr>
              <m:t>cos</m:t>
            </m:r>
          </m:fName>
          <m:e>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θ</m:t>
                </m:r>
              </m:e>
              <m:sub>
                <m:r>
                  <w:rPr>
                    <w:rFonts w:ascii="Cambria Math" w:eastAsiaTheme="minorEastAsia" w:hAnsi="Cambria Math"/>
                    <w:sz w:val="24"/>
                    <w:szCs w:val="24"/>
                    <w:lang w:eastAsia="ko-KR"/>
                  </w:rPr>
                  <m:t>v</m:t>
                </m:r>
              </m:sub>
            </m:sSub>
          </m:e>
        </m:func>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F</m:t>
            </m:r>
          </m:e>
          <m:sub>
            <m:r>
              <w:rPr>
                <w:rFonts w:ascii="Cambria Math" w:eastAsiaTheme="minorEastAsia" w:hAnsi="Cambria Math"/>
                <w:sz w:val="24"/>
                <w:szCs w:val="24"/>
                <w:lang w:eastAsia="ko-KR"/>
              </w:rPr>
              <m:t>em</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WF</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F</m:t>
            </m:r>
          </m:e>
          <m:sub>
            <m:r>
              <w:rPr>
                <w:rFonts w:ascii="Cambria Math" w:eastAsiaTheme="minorEastAsia" w:hAnsi="Cambria Math"/>
                <w:sz w:val="24"/>
                <w:szCs w:val="24"/>
                <w:lang w:eastAsia="ko-KR"/>
              </w:rPr>
              <m:t>em</m:t>
            </m:r>
          </m:sub>
        </m:sSub>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2d</m:t>
            </m:r>
          </m:den>
        </m:f>
        <m:sSup>
          <m:sSupPr>
            <m:ctrlPr>
              <w:rPr>
                <w:rFonts w:ascii="Cambria Math" w:eastAsiaTheme="minorEastAsia" w:hAnsi="Cambria Math"/>
                <w:i/>
                <w:sz w:val="24"/>
                <w:szCs w:val="24"/>
                <w:lang w:eastAsia="ko-KR"/>
              </w:rPr>
            </m:ctrlPr>
          </m:sSupPr>
          <m:e>
            <m:r>
              <w:rPr>
                <w:rFonts w:ascii="Cambria Math" w:eastAsiaTheme="minorEastAsia" w:hAnsi="Cambria Math"/>
                <w:sz w:val="24"/>
                <w:szCs w:val="24"/>
                <w:lang w:eastAsia="ko-KR"/>
              </w:rPr>
              <m:t>∙V</m:t>
            </m:r>
          </m:e>
          <m:sup>
            <m:r>
              <w:rPr>
                <w:rFonts w:ascii="Cambria Math" w:eastAsiaTheme="minorEastAsia" w:hAnsi="Cambria Math"/>
                <w:sz w:val="24"/>
                <w:szCs w:val="24"/>
                <w:lang w:eastAsia="ko-KR"/>
              </w:rPr>
              <m:t>2</m:t>
            </m:r>
          </m:sup>
        </m:sSup>
      </m:oMath>
      <w:r w:rsidR="00635282">
        <w:rPr>
          <w:rFonts w:eastAsiaTheme="minorEastAsia" w:hint="eastAsia"/>
          <w:sz w:val="24"/>
          <w:szCs w:val="24"/>
          <w:lang w:eastAsia="ko-KR"/>
        </w:rPr>
        <w:t>,                                   (5.2)</w:t>
      </w:r>
    </w:p>
    <w:p w:rsidR="00635282" w:rsidRPr="00027295" w:rsidRDefault="00635282" w:rsidP="00225D1A">
      <w:pPr>
        <w:pStyle w:val="Text"/>
        <w:spacing w:before="100" w:beforeAutospacing="1" w:after="100" w:afterAutospacing="1" w:line="480" w:lineRule="auto"/>
        <w:ind w:firstLine="0"/>
        <w:rPr>
          <w:rFonts w:eastAsiaTheme="minorEastAsia"/>
          <w:sz w:val="24"/>
          <w:szCs w:val="24"/>
          <w:lang w:eastAsia="ko-KR"/>
        </w:rPr>
      </w:pPr>
      <w:r>
        <w:rPr>
          <w:rFonts w:eastAsiaTheme="minorEastAsia" w:hint="eastAsia"/>
          <w:sz w:val="24"/>
          <w:szCs w:val="24"/>
          <w:lang w:eastAsia="ko-KR"/>
        </w:rPr>
        <w:t xml:space="preserve"> The net effect of all the interfacial surface tension forces and the electromechanical force on </w:t>
      </w:r>
      <w:r w:rsidRPr="007B064E">
        <w:rPr>
          <w:rFonts w:eastAsia="맑은 고딕"/>
          <w:sz w:val="24"/>
          <w:szCs w:val="24"/>
          <w:lang w:eastAsia="ko-KR"/>
        </w:rPr>
        <w:t>θ</w:t>
      </w:r>
      <w:r>
        <w:rPr>
          <w:rFonts w:eastAsiaTheme="minorEastAsia" w:hint="eastAsia"/>
          <w:sz w:val="24"/>
          <w:szCs w:val="24"/>
          <w:vertAlign w:val="subscript"/>
          <w:lang w:eastAsia="ko-KR"/>
        </w:rPr>
        <w:t>V</w:t>
      </w:r>
      <w:r>
        <w:rPr>
          <w:rFonts w:eastAsiaTheme="minorEastAsia" w:hint="eastAsia"/>
          <w:sz w:val="24"/>
          <w:szCs w:val="24"/>
          <w:lang w:eastAsia="ko-KR"/>
        </w:rPr>
        <w:t xml:space="preserve"> </w:t>
      </w:r>
      <w:r w:rsidRPr="00027295">
        <w:rPr>
          <w:rFonts w:eastAsiaTheme="minorEastAsia"/>
          <w:sz w:val="24"/>
          <w:szCs w:val="24"/>
          <w:lang w:eastAsia="ko-KR"/>
        </w:rPr>
        <w:t>can be expressed by the electrowetting equation</w:t>
      </w:r>
    </w:p>
    <w:p w:rsidR="00635282" w:rsidRPr="00027295" w:rsidRDefault="00AF0E06" w:rsidP="00225D1A">
      <w:pPr>
        <w:pStyle w:val="Text"/>
        <w:spacing w:before="100" w:beforeAutospacing="1" w:after="100" w:afterAutospacing="1" w:line="480" w:lineRule="auto"/>
        <w:ind w:firstLine="0"/>
        <w:rPr>
          <w:rFonts w:eastAsiaTheme="minorEastAsia"/>
          <w:sz w:val="24"/>
          <w:szCs w:val="24"/>
          <w:lang w:eastAsia="ko-KR"/>
        </w:rPr>
      </w:pPr>
      <m:oMath>
        <m:func>
          <m:funcPr>
            <m:ctrlPr>
              <w:rPr>
                <w:rFonts w:ascii="Cambria Math" w:eastAsiaTheme="minorEastAsia" w:hAnsi="Cambria Math"/>
                <w:sz w:val="24"/>
                <w:szCs w:val="24"/>
                <w:lang w:eastAsia="ko-KR"/>
              </w:rPr>
            </m:ctrlPr>
          </m:funcPr>
          <m:fName>
            <m:r>
              <m:rPr>
                <m:sty m:val="p"/>
              </m:rPr>
              <w:rPr>
                <w:rFonts w:ascii="Cambria Math" w:hAnsi="Cambria Math"/>
                <w:sz w:val="24"/>
                <w:szCs w:val="24"/>
              </w:rPr>
              <m:t>cos</m:t>
            </m:r>
          </m:fName>
          <m:e>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θ</m:t>
                </m:r>
              </m:e>
              <m:sub>
                <m:r>
                  <w:rPr>
                    <w:rFonts w:ascii="Cambria Math" w:eastAsiaTheme="minorEastAsia" w:hAnsi="Cambria Math"/>
                    <w:sz w:val="24"/>
                    <w:szCs w:val="24"/>
                    <w:lang w:eastAsia="ko-KR"/>
                  </w:rPr>
                  <m:t>v</m:t>
                </m:r>
              </m:sub>
            </m:sSub>
          </m:e>
        </m:func>
        <m:r>
          <w:rPr>
            <w:rFonts w:ascii="Cambria Math" w:eastAsiaTheme="minorEastAsia" w:hAnsi="Cambria Math"/>
            <w:sz w:val="24"/>
            <w:szCs w:val="24"/>
            <w:lang w:eastAsia="ko-KR"/>
          </w:rPr>
          <m:t xml:space="preserve">= </m:t>
        </m:r>
        <m:func>
          <m:funcPr>
            <m:ctrlPr>
              <w:rPr>
                <w:rFonts w:ascii="Cambria Math" w:eastAsiaTheme="minorEastAsia" w:hAnsi="Cambria Math"/>
                <w:i/>
                <w:sz w:val="24"/>
                <w:szCs w:val="24"/>
                <w:lang w:eastAsia="ko-KR"/>
              </w:rPr>
            </m:ctrlPr>
          </m:funcPr>
          <m:fName>
            <m:r>
              <m:rPr>
                <m:sty m:val="p"/>
              </m:rPr>
              <w:rPr>
                <w:rFonts w:ascii="Cambria Math" w:hAnsi="Cambria Math"/>
                <w:sz w:val="24"/>
                <w:szCs w:val="24"/>
              </w:rPr>
              <m:t>cos</m:t>
            </m:r>
          </m:fName>
          <m:e>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θ</m:t>
                </m:r>
              </m:e>
              <m:sub>
                <m:r>
                  <w:rPr>
                    <w:rFonts w:ascii="Cambria Math" w:eastAsiaTheme="minorEastAsia" w:hAnsi="Cambria Math"/>
                    <w:sz w:val="24"/>
                    <w:szCs w:val="24"/>
                    <w:lang w:eastAsia="ko-KR"/>
                  </w:rPr>
                  <m:t>Y</m:t>
                </m:r>
              </m:sub>
            </m:sSub>
          </m:e>
        </m:func>
        <m:r>
          <w:rPr>
            <w:rFonts w:ascii="Cambria Math" w:eastAsiaTheme="minorEastAsia" w:hAnsi="Cambria Math"/>
            <w:sz w:val="24"/>
            <w:szCs w:val="24"/>
            <w:lang w:eastAsia="ko-KR"/>
          </w:rPr>
          <m:t xml:space="preserve">+ </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2d</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den>
        </m:f>
        <m:r>
          <w:rPr>
            <w:rFonts w:ascii="Cambria Math" w:eastAsiaTheme="minorEastAsia" w:hAnsi="Cambria Math"/>
            <w:sz w:val="24"/>
            <w:szCs w:val="24"/>
            <w:lang w:eastAsia="ko-KR"/>
          </w:rPr>
          <m:t>∙</m:t>
        </m:r>
        <m:sSup>
          <m:sSupPr>
            <m:ctrlPr>
              <w:rPr>
                <w:rFonts w:ascii="Cambria Math" w:eastAsiaTheme="minorEastAsia" w:hAnsi="Cambria Math"/>
                <w:i/>
                <w:sz w:val="24"/>
                <w:szCs w:val="24"/>
                <w:lang w:eastAsia="ko-KR"/>
              </w:rPr>
            </m:ctrlPr>
          </m:sSupPr>
          <m:e>
            <m:r>
              <w:rPr>
                <w:rFonts w:ascii="Cambria Math" w:eastAsiaTheme="minorEastAsia" w:hAnsi="Cambria Math"/>
                <w:sz w:val="24"/>
                <w:szCs w:val="24"/>
                <w:lang w:eastAsia="ko-KR"/>
              </w:rPr>
              <m:t>V</m:t>
            </m:r>
          </m:e>
          <m:sup>
            <m:r>
              <w:rPr>
                <w:rFonts w:ascii="Cambria Math" w:eastAsiaTheme="minorEastAsia" w:hAnsi="Cambria Math"/>
                <w:sz w:val="24"/>
                <w:szCs w:val="24"/>
                <w:lang w:eastAsia="ko-KR"/>
              </w:rPr>
              <m:t>2</m:t>
            </m:r>
          </m:sup>
        </m:sSup>
      </m:oMath>
      <w:r w:rsidR="00635282" w:rsidRPr="00027295">
        <w:rPr>
          <w:rFonts w:eastAsiaTheme="minorEastAsia"/>
          <w:sz w:val="24"/>
          <w:szCs w:val="24"/>
          <w:lang w:eastAsia="ko-KR"/>
        </w:rPr>
        <w:t xml:space="preserve">,                                                 </w:t>
      </w:r>
      <w:r w:rsidR="00635282">
        <w:rPr>
          <w:rFonts w:eastAsiaTheme="minorEastAsia" w:hint="eastAsia"/>
          <w:sz w:val="24"/>
          <w:szCs w:val="24"/>
          <w:lang w:eastAsia="ko-KR"/>
        </w:rPr>
        <w:t>(</w:t>
      </w:r>
      <w:r w:rsidR="00635282" w:rsidRPr="00027295">
        <w:rPr>
          <w:rFonts w:eastAsiaTheme="minorEastAsia"/>
          <w:sz w:val="24"/>
          <w:szCs w:val="24"/>
          <w:lang w:eastAsia="ko-KR"/>
        </w:rPr>
        <w:t>5.3)</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roofErr w:type="gramStart"/>
      <w:r w:rsidRPr="00027295">
        <w:rPr>
          <w:rFonts w:eastAsiaTheme="minorEastAsia"/>
          <w:sz w:val="24"/>
          <w:szCs w:val="24"/>
          <w:lang w:eastAsia="ko-KR"/>
        </w:rPr>
        <w:t>where</w:t>
      </w:r>
      <w:proofErr w:type="gramEnd"/>
      <w:r w:rsidRPr="00027295">
        <w:rPr>
          <w:rFonts w:eastAsiaTheme="minorEastAsia"/>
          <w:sz w:val="24"/>
          <w:szCs w:val="24"/>
          <w:lang w:eastAsia="ko-KR"/>
        </w:rPr>
        <w:t xml:space="preserve"> V is the applied voltage, </w:t>
      </w:r>
      <w:r w:rsidRPr="00027295">
        <w:rPr>
          <w:rFonts w:eastAsia="맑은 고딕"/>
          <w:sz w:val="24"/>
          <w:szCs w:val="24"/>
          <w:lang w:eastAsia="ko-KR"/>
        </w:rPr>
        <w:t>ε</w:t>
      </w:r>
      <w:r w:rsidRPr="00027295">
        <w:rPr>
          <w:rFonts w:eastAsiaTheme="minorEastAsia"/>
          <w:sz w:val="24"/>
          <w:szCs w:val="24"/>
          <w:lang w:eastAsia="ko-KR"/>
        </w:rPr>
        <w:t xml:space="preserve"> is the relative electric permittivity of the hydrophobic dielectric, </w:t>
      </w:r>
      <w:r w:rsidRPr="00027295">
        <w:rPr>
          <w:rFonts w:eastAsia="맑은 고딕"/>
          <w:sz w:val="24"/>
          <w:szCs w:val="24"/>
          <w:lang w:eastAsia="ko-KR"/>
        </w:rPr>
        <w:t>ε</w:t>
      </w:r>
      <w:r w:rsidRPr="002B7F1F">
        <w:rPr>
          <w:rFonts w:eastAsia="맑은 고딕"/>
          <w:sz w:val="24"/>
          <w:szCs w:val="24"/>
          <w:vertAlign w:val="subscript"/>
          <w:lang w:eastAsia="ko-KR"/>
        </w:rPr>
        <w:t>0</w:t>
      </w:r>
      <w:r w:rsidRPr="00027295">
        <w:rPr>
          <w:rFonts w:eastAsia="맑은 고딕"/>
          <w:sz w:val="24"/>
          <w:szCs w:val="24"/>
          <w:lang w:eastAsia="ko-KR"/>
        </w:rPr>
        <w:t xml:space="preserve"> is the </w:t>
      </w:r>
      <w:r>
        <w:rPr>
          <w:rFonts w:eastAsia="맑은 고딕"/>
          <w:sz w:val="24"/>
          <w:szCs w:val="24"/>
          <w:lang w:eastAsia="ko-KR"/>
        </w:rPr>
        <w:t xml:space="preserve">permittivity of free space and </w:t>
      </w:r>
      <w:r>
        <w:rPr>
          <w:rFonts w:eastAsia="맑은 고딕" w:hint="eastAsia"/>
          <w:sz w:val="24"/>
          <w:szCs w:val="24"/>
          <w:lang w:eastAsia="ko-KR"/>
        </w:rPr>
        <w:t>d</w:t>
      </w:r>
      <w:r w:rsidRPr="00027295">
        <w:rPr>
          <w:rFonts w:eastAsia="맑은 고딕"/>
          <w:sz w:val="24"/>
          <w:szCs w:val="24"/>
          <w:lang w:eastAsia="ko-KR"/>
        </w:rPr>
        <w:t xml:space="preserve"> is the thickness of the dielectric.</w:t>
      </w:r>
      <w:r w:rsidRPr="00027295">
        <w:rPr>
          <w:rFonts w:eastAsiaTheme="minorEastAsia"/>
          <w:sz w:val="24"/>
          <w:szCs w:val="24"/>
          <w:lang w:eastAsia="ko-KR"/>
        </w:rPr>
        <w:t xml:space="preserve"> </w:t>
      </w:r>
    </w:p>
    <w:p w:rsidR="00635282" w:rsidRDefault="00635282" w:rsidP="00225D1A">
      <w:pPr>
        <w:pStyle w:val="Text"/>
        <w:spacing w:before="100" w:beforeAutospacing="1" w:after="100" w:afterAutospacing="1" w:line="480" w:lineRule="auto"/>
        <w:ind w:firstLineChars="50" w:firstLine="120"/>
        <w:rPr>
          <w:rFonts w:eastAsia="맑은 고딕"/>
          <w:sz w:val="24"/>
          <w:szCs w:val="24"/>
          <w:lang w:eastAsia="ko-KR"/>
        </w:rPr>
      </w:pPr>
      <w:r>
        <w:rPr>
          <w:rFonts w:eastAsiaTheme="minorEastAsia" w:hint="eastAsia"/>
          <w:sz w:val="24"/>
          <w:szCs w:val="24"/>
          <w:lang w:eastAsia="ko-KR"/>
        </w:rPr>
        <w:t xml:space="preserve">Figure 5-2 represents the schematic diagram for the basic electrowetting tests: a) directly connected power </w:t>
      </w:r>
      <w:r>
        <w:rPr>
          <w:rFonts w:eastAsiaTheme="minorEastAsia"/>
          <w:sz w:val="24"/>
          <w:szCs w:val="24"/>
          <w:lang w:eastAsia="ko-KR"/>
        </w:rPr>
        <w:t>supply</w:t>
      </w:r>
      <w:r>
        <w:rPr>
          <w:rFonts w:eastAsiaTheme="minorEastAsia" w:hint="eastAsia"/>
          <w:sz w:val="24"/>
          <w:szCs w:val="24"/>
          <w:lang w:eastAsia="ko-KR"/>
        </w:rPr>
        <w:t xml:space="preserve"> on the sample, b) connect </w:t>
      </w:r>
      <w:r>
        <w:rPr>
          <w:rFonts w:eastAsiaTheme="minorEastAsia"/>
          <w:sz w:val="24"/>
          <w:szCs w:val="24"/>
          <w:lang w:eastAsia="ko-KR"/>
        </w:rPr>
        <w:t xml:space="preserve">to a </w:t>
      </w:r>
      <w:r>
        <w:rPr>
          <w:rFonts w:eastAsiaTheme="minorEastAsia" w:hint="eastAsia"/>
          <w:sz w:val="24"/>
          <w:szCs w:val="24"/>
          <w:lang w:eastAsia="ko-KR"/>
        </w:rPr>
        <w:t>MOSFET on the sample, and c) connect the In</w:t>
      </w:r>
      <w:r w:rsidRPr="00B74B97">
        <w:rPr>
          <w:rFonts w:eastAsiaTheme="minorEastAsia" w:hint="eastAsia"/>
          <w:sz w:val="24"/>
          <w:szCs w:val="24"/>
          <w:vertAlign w:val="subscript"/>
          <w:lang w:eastAsia="ko-KR"/>
        </w:rPr>
        <w:t>2</w:t>
      </w:r>
      <w:r>
        <w:rPr>
          <w:rFonts w:eastAsiaTheme="minorEastAsia" w:hint="eastAsia"/>
          <w:sz w:val="24"/>
          <w:szCs w:val="24"/>
          <w:lang w:eastAsia="ko-KR"/>
        </w:rPr>
        <w:t>O</w:t>
      </w:r>
      <w:r w:rsidRPr="00B74B97">
        <w:rPr>
          <w:rFonts w:eastAsiaTheme="minorEastAsia" w:hint="eastAsia"/>
          <w:sz w:val="24"/>
          <w:szCs w:val="24"/>
          <w:vertAlign w:val="subscript"/>
          <w:lang w:eastAsia="ko-KR"/>
        </w:rPr>
        <w:t>3</w:t>
      </w:r>
      <w:r>
        <w:rPr>
          <w:rFonts w:eastAsiaTheme="minorEastAsia" w:hint="eastAsia"/>
          <w:sz w:val="24"/>
          <w:szCs w:val="24"/>
          <w:lang w:eastAsia="ko-KR"/>
        </w:rPr>
        <w:t xml:space="preserve"> TFT on the sample. The bottom plate sample prepared 0.1um ITO electrode, Paylene-C 1</w:t>
      </w:r>
      <w:r w:rsidRPr="007A1F99">
        <w:rPr>
          <w:rFonts w:ascii="Symbol" w:eastAsiaTheme="minorEastAsia" w:hAnsi="Symbol"/>
          <w:sz w:val="24"/>
          <w:szCs w:val="24"/>
          <w:lang w:eastAsia="ko-KR"/>
        </w:rPr>
        <w:t></w:t>
      </w:r>
      <w:r>
        <w:rPr>
          <w:rFonts w:eastAsiaTheme="minorEastAsia" w:hint="eastAsia"/>
          <w:sz w:val="24"/>
          <w:szCs w:val="24"/>
          <w:lang w:eastAsia="ko-KR"/>
        </w:rPr>
        <w:t>m or Paylene-F 0.3</w:t>
      </w:r>
      <w:r w:rsidRPr="007A1F99">
        <w:rPr>
          <w:rFonts w:ascii="Symbol" w:eastAsiaTheme="minorEastAsia" w:hAnsi="Symbol"/>
          <w:sz w:val="24"/>
          <w:szCs w:val="24"/>
          <w:lang w:eastAsia="ko-KR"/>
        </w:rPr>
        <w:t></w:t>
      </w:r>
      <w:r>
        <w:rPr>
          <w:rFonts w:eastAsiaTheme="minorEastAsia" w:hint="eastAsia"/>
          <w:sz w:val="24"/>
          <w:szCs w:val="24"/>
          <w:lang w:eastAsia="ko-KR"/>
        </w:rPr>
        <w:t xml:space="preserve">m coated </w:t>
      </w:r>
      <w:r>
        <w:rPr>
          <w:rFonts w:eastAsiaTheme="minorEastAsia"/>
          <w:sz w:val="24"/>
          <w:szCs w:val="24"/>
          <w:lang w:eastAsia="ko-KR"/>
        </w:rPr>
        <w:t xml:space="preserve">with </w:t>
      </w:r>
      <w:r>
        <w:rPr>
          <w:rFonts w:eastAsiaTheme="minorEastAsia" w:hint="eastAsia"/>
          <w:sz w:val="24"/>
          <w:szCs w:val="24"/>
          <w:lang w:eastAsia="ko-KR"/>
        </w:rPr>
        <w:t>0.05</w:t>
      </w:r>
      <w:r w:rsidRPr="007A1F99">
        <w:rPr>
          <w:rFonts w:ascii="Symbol" w:eastAsiaTheme="minorEastAsia" w:hAnsi="Symbol"/>
          <w:sz w:val="24"/>
          <w:szCs w:val="24"/>
          <w:lang w:eastAsia="ko-KR"/>
        </w:rPr>
        <w:t></w:t>
      </w:r>
      <w:r>
        <w:rPr>
          <w:rFonts w:eastAsiaTheme="minorEastAsia" w:hint="eastAsia"/>
          <w:sz w:val="24"/>
          <w:szCs w:val="24"/>
          <w:lang w:eastAsia="ko-KR"/>
        </w:rPr>
        <w:t xml:space="preserve">m Fluoropel as </w:t>
      </w:r>
      <w:r>
        <w:rPr>
          <w:rFonts w:eastAsiaTheme="minorEastAsia"/>
          <w:sz w:val="24"/>
          <w:szCs w:val="24"/>
          <w:lang w:eastAsia="ko-KR"/>
        </w:rPr>
        <w:t xml:space="preserve">the </w:t>
      </w:r>
      <w:r>
        <w:rPr>
          <w:rFonts w:eastAsiaTheme="minorEastAsia" w:hint="eastAsia"/>
          <w:sz w:val="24"/>
          <w:szCs w:val="24"/>
          <w:lang w:eastAsia="ko-KR"/>
        </w:rPr>
        <w:t>hydrophobic layer. Firstly, the directly connected sample ha</w:t>
      </w:r>
      <w:r>
        <w:rPr>
          <w:rFonts w:eastAsiaTheme="minorEastAsia"/>
          <w:sz w:val="24"/>
          <w:szCs w:val="24"/>
          <w:lang w:eastAsia="ko-KR"/>
        </w:rPr>
        <w:t>s</w:t>
      </w:r>
      <w:r>
        <w:rPr>
          <w:rFonts w:eastAsiaTheme="minorEastAsia" w:hint="eastAsia"/>
          <w:sz w:val="24"/>
          <w:szCs w:val="24"/>
          <w:lang w:eastAsia="ko-KR"/>
        </w:rPr>
        <w:t xml:space="preserve"> the contact angle change</w:t>
      </w:r>
      <w:r>
        <w:rPr>
          <w:rFonts w:eastAsiaTheme="minorEastAsia"/>
          <w:sz w:val="24"/>
          <w:szCs w:val="24"/>
          <w:lang w:eastAsia="ko-KR"/>
        </w:rPr>
        <w:t>d</w:t>
      </w:r>
      <w:r>
        <w:rPr>
          <w:rFonts w:eastAsiaTheme="minorEastAsia" w:hint="eastAsia"/>
          <w:sz w:val="24"/>
          <w:szCs w:val="24"/>
          <w:lang w:eastAsia="ko-KR"/>
        </w:rPr>
        <w:t xml:space="preserve"> when we applied the voltage o</w:t>
      </w:r>
      <w:r>
        <w:rPr>
          <w:rFonts w:eastAsiaTheme="minorEastAsia"/>
          <w:sz w:val="24"/>
          <w:szCs w:val="24"/>
          <w:lang w:eastAsia="ko-KR"/>
        </w:rPr>
        <w:t>f</w:t>
      </w:r>
      <w:r>
        <w:rPr>
          <w:rFonts w:eastAsiaTheme="minorEastAsia" w:hint="eastAsia"/>
          <w:sz w:val="24"/>
          <w:szCs w:val="24"/>
          <w:lang w:eastAsia="ko-KR"/>
        </w:rPr>
        <w:t xml:space="preserve"> 85~110V for Parylene-C 1um and 40~50V for Parylene-F 0.3um layer. This is </w:t>
      </w:r>
      <w:r>
        <w:rPr>
          <w:rFonts w:eastAsiaTheme="minorEastAsia"/>
          <w:sz w:val="24"/>
          <w:szCs w:val="24"/>
          <w:lang w:eastAsia="ko-KR"/>
        </w:rPr>
        <w:t xml:space="preserve">a </w:t>
      </w:r>
      <w:r>
        <w:rPr>
          <w:rFonts w:eastAsiaTheme="minorEastAsia" w:hint="eastAsia"/>
          <w:sz w:val="24"/>
          <w:szCs w:val="24"/>
          <w:lang w:eastAsia="ko-KR"/>
        </w:rPr>
        <w:t xml:space="preserve">reversible process, the droplet </w:t>
      </w:r>
      <w:r>
        <w:rPr>
          <w:rFonts w:eastAsiaTheme="minorEastAsia"/>
          <w:sz w:val="24"/>
          <w:szCs w:val="24"/>
          <w:lang w:eastAsia="ko-KR"/>
        </w:rPr>
        <w:t>exhibits a</w:t>
      </w:r>
      <w:r>
        <w:rPr>
          <w:rFonts w:eastAsiaTheme="minorEastAsia" w:hint="eastAsia"/>
          <w:sz w:val="24"/>
          <w:szCs w:val="24"/>
          <w:lang w:eastAsia="ko-KR"/>
        </w:rPr>
        <w:t>re</w:t>
      </w:r>
      <w:r w:rsidR="00A54397">
        <w:rPr>
          <w:rFonts w:eastAsiaTheme="minorEastAsia" w:hint="eastAsia"/>
          <w:sz w:val="24"/>
          <w:szCs w:val="24"/>
          <w:lang w:eastAsia="ko-KR"/>
        </w:rPr>
        <w:t xml:space="preserve"> re</w:t>
      </w:r>
      <w:r>
        <w:rPr>
          <w:rFonts w:eastAsiaTheme="minorEastAsia" w:hint="eastAsia"/>
          <w:sz w:val="24"/>
          <w:szCs w:val="24"/>
          <w:lang w:eastAsia="ko-KR"/>
        </w:rPr>
        <w:t>duce</w:t>
      </w:r>
      <w:r>
        <w:rPr>
          <w:rFonts w:eastAsiaTheme="minorEastAsia"/>
          <w:sz w:val="24"/>
          <w:szCs w:val="24"/>
          <w:lang w:eastAsia="ko-KR"/>
        </w:rPr>
        <w:t>d</w:t>
      </w:r>
      <w:r>
        <w:rPr>
          <w:rFonts w:eastAsiaTheme="minorEastAsia" w:hint="eastAsia"/>
          <w:sz w:val="24"/>
          <w:szCs w:val="24"/>
          <w:lang w:eastAsia="ko-KR"/>
        </w:rPr>
        <w:t xml:space="preserve"> contact angle </w:t>
      </w:r>
      <w:r>
        <w:rPr>
          <w:rFonts w:eastAsiaTheme="minorEastAsia"/>
          <w:sz w:val="24"/>
          <w:szCs w:val="24"/>
          <w:lang w:eastAsia="ko-KR"/>
        </w:rPr>
        <w:t>on the</w:t>
      </w:r>
      <w:r>
        <w:rPr>
          <w:rFonts w:eastAsiaTheme="minorEastAsia" w:hint="eastAsia"/>
          <w:sz w:val="24"/>
          <w:szCs w:val="24"/>
          <w:lang w:eastAsia="ko-KR"/>
        </w:rPr>
        <w:t xml:space="preserve"> dielectric and hydrophobic </w:t>
      </w:r>
      <w:r>
        <w:rPr>
          <w:rFonts w:eastAsiaTheme="minorEastAsia"/>
          <w:sz w:val="24"/>
          <w:szCs w:val="24"/>
          <w:lang w:eastAsia="ko-KR"/>
        </w:rPr>
        <w:t xml:space="preserve">layers </w:t>
      </w:r>
      <w:r>
        <w:rPr>
          <w:rFonts w:eastAsiaTheme="minorEastAsia" w:hint="eastAsia"/>
          <w:sz w:val="24"/>
          <w:szCs w:val="24"/>
          <w:lang w:eastAsia="ko-KR"/>
        </w:rPr>
        <w:lastRenderedPageBreak/>
        <w:t>when we applied the voltage, and when the applied voltage removed, the droplet change</w:t>
      </w:r>
      <w:r>
        <w:rPr>
          <w:rFonts w:eastAsiaTheme="minorEastAsia"/>
          <w:sz w:val="24"/>
          <w:szCs w:val="24"/>
          <w:lang w:eastAsia="ko-KR"/>
        </w:rPr>
        <w:t>s</w:t>
      </w:r>
      <w:r>
        <w:rPr>
          <w:rFonts w:eastAsiaTheme="minorEastAsia" w:hint="eastAsia"/>
          <w:sz w:val="24"/>
          <w:szCs w:val="24"/>
          <w:lang w:eastAsia="ko-KR"/>
        </w:rPr>
        <w:t xml:space="preserve"> back to the original state </w:t>
      </w:r>
      <w:r>
        <w:rPr>
          <w:rFonts w:eastAsiaTheme="minorEastAsia"/>
          <w:sz w:val="24"/>
          <w:szCs w:val="24"/>
          <w:lang w:eastAsia="ko-KR"/>
        </w:rPr>
        <w:t>as</w:t>
      </w:r>
      <w:r w:rsidR="00A54397">
        <w:rPr>
          <w:rFonts w:eastAsiaTheme="minorEastAsia" w:hint="eastAsia"/>
          <w:sz w:val="24"/>
          <w:szCs w:val="24"/>
          <w:lang w:eastAsia="ko-KR"/>
        </w:rPr>
        <w:t xml:space="preserve"> </w:t>
      </w:r>
      <w:r>
        <w:rPr>
          <w:rFonts w:eastAsiaTheme="minorEastAsia" w:hint="eastAsia"/>
          <w:sz w:val="24"/>
          <w:szCs w:val="24"/>
          <w:lang w:eastAsia="ko-KR"/>
        </w:rPr>
        <w:t xml:space="preserve">shown Figure 5-2 pictures. </w:t>
      </w:r>
      <w:r>
        <w:rPr>
          <w:rFonts w:eastAsiaTheme="minorEastAsia"/>
          <w:sz w:val="24"/>
          <w:szCs w:val="24"/>
          <w:lang w:eastAsia="ko-KR"/>
        </w:rPr>
        <w:t>With</w:t>
      </w:r>
      <w:r>
        <w:rPr>
          <w:rFonts w:eastAsiaTheme="minorEastAsia" w:hint="eastAsia"/>
          <w:sz w:val="24"/>
          <w:szCs w:val="24"/>
          <w:lang w:eastAsia="ko-KR"/>
        </w:rPr>
        <w:t xml:space="preserve"> the MOSFET connect</w:t>
      </w:r>
      <w:r>
        <w:rPr>
          <w:rFonts w:eastAsiaTheme="minorEastAsia"/>
          <w:sz w:val="24"/>
          <w:szCs w:val="24"/>
          <w:lang w:eastAsia="ko-KR"/>
        </w:rPr>
        <w:t>ed</w:t>
      </w:r>
      <w:r>
        <w:rPr>
          <w:rFonts w:eastAsiaTheme="minorEastAsia" w:hint="eastAsia"/>
          <w:sz w:val="24"/>
          <w:szCs w:val="24"/>
          <w:lang w:eastAsia="ko-KR"/>
        </w:rPr>
        <w:t>, the resistance and capacitance of electrowetting device</w:t>
      </w:r>
      <w:r w:rsidRPr="00461116">
        <w:rPr>
          <w:rFonts w:eastAsiaTheme="minorEastAsia"/>
          <w:sz w:val="24"/>
          <w:szCs w:val="24"/>
          <w:lang w:eastAsia="ko-KR"/>
        </w:rPr>
        <w:t xml:space="preserve"> are </w:t>
      </w:r>
      <w:r>
        <w:rPr>
          <w:rFonts w:eastAsiaTheme="minorEastAsia" w:hint="eastAsia"/>
          <w:sz w:val="24"/>
          <w:szCs w:val="24"/>
          <w:lang w:eastAsia="ko-KR"/>
        </w:rPr>
        <w:t>~</w:t>
      </w:r>
      <w:r w:rsidRPr="00461116">
        <w:rPr>
          <w:rFonts w:eastAsiaTheme="minorEastAsia"/>
          <w:sz w:val="24"/>
          <w:szCs w:val="24"/>
          <w:lang w:eastAsia="ko-KR"/>
        </w:rPr>
        <w:t>2</w:t>
      </w:r>
      <w:r>
        <w:rPr>
          <w:rFonts w:eastAsiaTheme="minorEastAsia" w:hint="eastAsia"/>
          <w:sz w:val="24"/>
          <w:szCs w:val="24"/>
          <w:lang w:eastAsia="ko-KR"/>
        </w:rPr>
        <w:t>00</w:t>
      </w:r>
      <w:r w:rsidRPr="00461116">
        <w:rPr>
          <w:rFonts w:eastAsiaTheme="minorEastAsia"/>
          <w:sz w:val="24"/>
          <w:szCs w:val="24"/>
          <w:lang w:eastAsia="ko-KR"/>
        </w:rPr>
        <w:t>M</w:t>
      </w:r>
      <w:r w:rsidRPr="00461116">
        <w:rPr>
          <w:rFonts w:eastAsia="맑은 고딕"/>
          <w:sz w:val="24"/>
          <w:szCs w:val="24"/>
          <w:lang w:eastAsia="ko-KR"/>
        </w:rPr>
        <w:t>Ω</w:t>
      </w:r>
      <w:r>
        <w:rPr>
          <w:rFonts w:eastAsiaTheme="minorEastAsia"/>
          <w:sz w:val="24"/>
          <w:szCs w:val="24"/>
          <w:lang w:eastAsia="ko-KR"/>
        </w:rPr>
        <w:t xml:space="preserve"> and </w:t>
      </w:r>
      <w:r>
        <w:rPr>
          <w:rFonts w:eastAsiaTheme="minorEastAsia" w:hint="eastAsia"/>
          <w:sz w:val="24"/>
          <w:szCs w:val="24"/>
          <w:lang w:eastAsia="ko-KR"/>
        </w:rPr>
        <w:t>~</w:t>
      </w:r>
      <w:r>
        <w:rPr>
          <w:rFonts w:eastAsiaTheme="minorEastAsia"/>
          <w:sz w:val="24"/>
          <w:szCs w:val="24"/>
          <w:lang w:eastAsia="ko-KR"/>
        </w:rPr>
        <w:t xml:space="preserve">100pF. This RC </w:t>
      </w:r>
      <w:r>
        <w:rPr>
          <w:rFonts w:eastAsiaTheme="minorEastAsia" w:hint="eastAsia"/>
          <w:sz w:val="24"/>
          <w:szCs w:val="24"/>
          <w:lang w:eastAsia="ko-KR"/>
        </w:rPr>
        <w:t>time</w:t>
      </w:r>
      <w:r>
        <w:rPr>
          <w:rFonts w:eastAsiaTheme="minorEastAsia"/>
          <w:sz w:val="24"/>
          <w:szCs w:val="24"/>
          <w:lang w:eastAsia="ko-KR"/>
        </w:rPr>
        <w:t xml:space="preserve"> is very important factor to drive the active addressing </w:t>
      </w:r>
      <w:r w:rsidRPr="000F1B02">
        <w:rPr>
          <w:rFonts w:eastAsiaTheme="minorEastAsia"/>
          <w:sz w:val="24"/>
          <w:szCs w:val="24"/>
          <w:lang w:eastAsia="ko-KR"/>
        </w:rPr>
        <w:t>methods to hold the signal during the off-state signal. In this case, we simulated the simple structure with P</w:t>
      </w:r>
      <w:r>
        <w:rPr>
          <w:rFonts w:eastAsiaTheme="minorEastAsia"/>
          <w:sz w:val="24"/>
          <w:szCs w:val="24"/>
          <w:lang w:eastAsia="ko-KR"/>
        </w:rPr>
        <w:t>SPICE</w:t>
      </w:r>
      <w:r w:rsidRPr="000F1B02">
        <w:rPr>
          <w:rFonts w:eastAsiaTheme="minorEastAsia"/>
          <w:sz w:val="24"/>
          <w:szCs w:val="24"/>
          <w:lang w:eastAsia="ko-KR"/>
        </w:rPr>
        <w:t xml:space="preserve"> simulators. The R</w:t>
      </w:r>
      <w:r w:rsidRPr="000F1B02">
        <w:rPr>
          <w:rFonts w:eastAsiaTheme="minorEastAsia"/>
          <w:sz w:val="24"/>
          <w:szCs w:val="24"/>
          <w:vertAlign w:val="subscript"/>
          <w:lang w:eastAsia="ko-KR"/>
        </w:rPr>
        <w:t>on</w:t>
      </w:r>
      <w:r w:rsidRPr="000F1B02">
        <w:rPr>
          <w:rFonts w:eastAsiaTheme="minorEastAsia"/>
          <w:sz w:val="24"/>
          <w:szCs w:val="24"/>
          <w:lang w:eastAsia="ko-KR"/>
        </w:rPr>
        <w:t xml:space="preserve"> at V</w:t>
      </w:r>
      <w:r w:rsidRPr="000F1B02">
        <w:rPr>
          <w:rFonts w:eastAsiaTheme="minorEastAsia"/>
          <w:sz w:val="24"/>
          <w:szCs w:val="24"/>
          <w:vertAlign w:val="subscript"/>
          <w:lang w:eastAsia="ko-KR"/>
        </w:rPr>
        <w:t>g</w:t>
      </w:r>
      <w:r w:rsidRPr="000F1B02">
        <w:rPr>
          <w:rFonts w:eastAsiaTheme="minorEastAsia"/>
          <w:sz w:val="24"/>
          <w:szCs w:val="24"/>
          <w:lang w:eastAsia="ko-KR"/>
        </w:rPr>
        <w:t xml:space="preserve"> 12V, </w:t>
      </w:r>
      <w:proofErr w:type="gramStart"/>
      <w:r w:rsidRPr="000F1B02">
        <w:rPr>
          <w:rFonts w:eastAsiaTheme="minorEastAsia"/>
          <w:sz w:val="24"/>
          <w:szCs w:val="24"/>
          <w:lang w:eastAsia="ko-KR"/>
        </w:rPr>
        <w:t>V</w:t>
      </w:r>
      <w:r w:rsidRPr="000F1B02">
        <w:rPr>
          <w:rFonts w:eastAsiaTheme="minorEastAsia"/>
          <w:sz w:val="24"/>
          <w:szCs w:val="24"/>
          <w:vertAlign w:val="subscript"/>
          <w:lang w:eastAsia="ko-KR"/>
        </w:rPr>
        <w:t>d</w:t>
      </w:r>
      <w:r w:rsidRPr="000F1B02">
        <w:rPr>
          <w:rFonts w:eastAsiaTheme="minorEastAsia"/>
          <w:sz w:val="24"/>
          <w:szCs w:val="24"/>
          <w:lang w:eastAsia="ko-KR"/>
        </w:rPr>
        <w:t>=</w:t>
      </w:r>
      <w:proofErr w:type="gramEnd"/>
      <w:r w:rsidRPr="000F1B02">
        <w:rPr>
          <w:rFonts w:eastAsiaTheme="minorEastAsia"/>
          <w:sz w:val="24"/>
          <w:szCs w:val="24"/>
          <w:lang w:eastAsia="ko-KR"/>
        </w:rPr>
        <w:t>40V and R</w:t>
      </w:r>
      <w:r w:rsidRPr="000F1B02">
        <w:rPr>
          <w:rFonts w:eastAsiaTheme="minorEastAsia"/>
          <w:sz w:val="24"/>
          <w:szCs w:val="24"/>
          <w:vertAlign w:val="subscript"/>
          <w:lang w:eastAsia="ko-KR"/>
        </w:rPr>
        <w:t>off</w:t>
      </w:r>
      <w:r w:rsidRPr="000F1B02">
        <w:rPr>
          <w:rFonts w:eastAsiaTheme="minorEastAsia"/>
          <w:sz w:val="24"/>
          <w:szCs w:val="24"/>
          <w:lang w:eastAsia="ko-KR"/>
        </w:rPr>
        <w:t xml:space="preserve"> of MOSFET are ~0.7</w:t>
      </w:r>
      <w:r w:rsidRPr="000F1B02">
        <w:rPr>
          <w:rFonts w:eastAsia="맑은 고딕"/>
          <w:sz w:val="24"/>
          <w:szCs w:val="24"/>
          <w:lang w:eastAsia="ko-KR"/>
        </w:rPr>
        <w:t>Ω</w:t>
      </w:r>
      <w:r w:rsidRPr="000F1B02">
        <w:rPr>
          <w:rFonts w:eastAsiaTheme="minorEastAsia"/>
          <w:sz w:val="24"/>
          <w:szCs w:val="24"/>
          <w:lang w:eastAsia="ko-KR"/>
        </w:rPr>
        <w:t xml:space="preserve"> and 2.222M</w:t>
      </w:r>
      <w:r w:rsidRPr="000F1B02">
        <w:rPr>
          <w:rFonts w:eastAsia="맑은 고딕"/>
          <w:sz w:val="24"/>
          <w:szCs w:val="24"/>
          <w:lang w:eastAsia="ko-KR"/>
        </w:rPr>
        <w:t>Ω</w:t>
      </w:r>
      <w:r>
        <w:rPr>
          <w:rFonts w:eastAsia="맑은 고딕"/>
          <w:sz w:val="24"/>
          <w:szCs w:val="24"/>
          <w:lang w:eastAsia="ko-KR"/>
        </w:rPr>
        <w:t>, respectively</w:t>
      </w:r>
      <w:r w:rsidRPr="000F1B02">
        <w:rPr>
          <w:rFonts w:eastAsiaTheme="minorEastAsia"/>
          <w:sz w:val="24"/>
          <w:szCs w:val="24"/>
          <w:lang w:eastAsia="ko-KR"/>
        </w:rPr>
        <w:t xml:space="preserve">. Figure 5-3 represents the simple circuit </w:t>
      </w:r>
      <w:r>
        <w:rPr>
          <w:rFonts w:eastAsiaTheme="minorEastAsia" w:hint="eastAsia"/>
          <w:sz w:val="24"/>
          <w:szCs w:val="24"/>
          <w:lang w:eastAsia="ko-KR"/>
        </w:rPr>
        <w:t xml:space="preserve">structure </w:t>
      </w:r>
      <w:r w:rsidRPr="000F1B02">
        <w:rPr>
          <w:rFonts w:eastAsiaTheme="minorEastAsia"/>
          <w:sz w:val="24"/>
          <w:szCs w:val="24"/>
          <w:lang w:eastAsia="ko-KR"/>
        </w:rPr>
        <w:t xml:space="preserve">and the change of the RC time </w:t>
      </w:r>
      <w:r>
        <w:rPr>
          <w:rFonts w:eastAsiaTheme="minorEastAsia" w:hint="eastAsia"/>
          <w:sz w:val="24"/>
          <w:szCs w:val="24"/>
          <w:lang w:eastAsia="ko-KR"/>
        </w:rPr>
        <w:t>with</w:t>
      </w:r>
      <w:r w:rsidRPr="000F1B02">
        <w:rPr>
          <w:rFonts w:eastAsiaTheme="minorEastAsia"/>
          <w:sz w:val="24"/>
          <w:szCs w:val="24"/>
          <w:lang w:eastAsia="ko-KR"/>
        </w:rPr>
        <w:t xml:space="preserve"> resistance of electrowetting device.</w:t>
      </w:r>
      <w:r>
        <w:rPr>
          <w:rFonts w:eastAsiaTheme="minorEastAsia" w:hint="eastAsia"/>
          <w:sz w:val="24"/>
          <w:szCs w:val="24"/>
          <w:lang w:eastAsia="ko-KR"/>
        </w:rPr>
        <w:t xml:space="preserve"> At the R=200M</w:t>
      </w:r>
      <w:r w:rsidRPr="00461116">
        <w:rPr>
          <w:rFonts w:eastAsia="맑은 고딕"/>
          <w:sz w:val="24"/>
          <w:szCs w:val="24"/>
          <w:lang w:eastAsia="ko-KR"/>
        </w:rPr>
        <w:t>Ω</w:t>
      </w:r>
      <w:r>
        <w:rPr>
          <w:rFonts w:eastAsia="맑은 고딕" w:hint="eastAsia"/>
          <w:sz w:val="24"/>
          <w:szCs w:val="24"/>
          <w:lang w:eastAsia="ko-KR"/>
        </w:rPr>
        <w:t xml:space="preserve">, C=100pF of electrowetting device when we make 2.5msec of gate on pulse and 2.5msec of duration time at </w:t>
      </w:r>
      <w:proofErr w:type="gramStart"/>
      <w:r>
        <w:rPr>
          <w:rFonts w:eastAsia="맑은 고딕" w:hint="eastAsia"/>
          <w:sz w:val="24"/>
          <w:szCs w:val="24"/>
          <w:lang w:eastAsia="ko-KR"/>
        </w:rPr>
        <w:t>V</w:t>
      </w:r>
      <w:r w:rsidRPr="007F4DB5">
        <w:rPr>
          <w:rFonts w:eastAsia="맑은 고딕" w:hint="eastAsia"/>
          <w:sz w:val="24"/>
          <w:szCs w:val="24"/>
          <w:vertAlign w:val="subscript"/>
          <w:lang w:eastAsia="ko-KR"/>
        </w:rPr>
        <w:t>d</w:t>
      </w:r>
      <w:r>
        <w:rPr>
          <w:rFonts w:eastAsia="맑은 고딕" w:hint="eastAsia"/>
          <w:sz w:val="24"/>
          <w:szCs w:val="24"/>
          <w:lang w:eastAsia="ko-KR"/>
        </w:rPr>
        <w:t>=</w:t>
      </w:r>
      <w:proofErr w:type="gramEnd"/>
      <w:r>
        <w:rPr>
          <w:rFonts w:eastAsia="맑은 고딕" w:hint="eastAsia"/>
          <w:sz w:val="24"/>
          <w:szCs w:val="24"/>
          <w:lang w:eastAsia="ko-KR"/>
        </w:rPr>
        <w:t>40V and V</w:t>
      </w:r>
      <w:r w:rsidRPr="007F4DB5">
        <w:rPr>
          <w:rFonts w:eastAsia="맑은 고딕" w:hint="eastAsia"/>
          <w:sz w:val="24"/>
          <w:szCs w:val="24"/>
          <w:vertAlign w:val="subscript"/>
          <w:lang w:eastAsia="ko-KR"/>
        </w:rPr>
        <w:t>g</w:t>
      </w:r>
      <w:r>
        <w:rPr>
          <w:rFonts w:eastAsia="맑은 고딕" w:hint="eastAsia"/>
          <w:sz w:val="24"/>
          <w:szCs w:val="24"/>
          <w:lang w:eastAsia="ko-KR"/>
        </w:rPr>
        <w:t>=12V, the RC time is around 0.5msec. In addition, when we decrease R=2k</w:t>
      </w:r>
      <w:r w:rsidRPr="00461116">
        <w:rPr>
          <w:rFonts w:eastAsia="맑은 고딕"/>
          <w:sz w:val="24"/>
          <w:szCs w:val="24"/>
          <w:lang w:eastAsia="ko-KR"/>
        </w:rPr>
        <w:t>Ω</w:t>
      </w:r>
      <w:r>
        <w:rPr>
          <w:rFonts w:eastAsia="맑은 고딕" w:hint="eastAsia"/>
          <w:sz w:val="24"/>
          <w:szCs w:val="24"/>
          <w:lang w:eastAsia="ko-KR"/>
        </w:rPr>
        <w:t xml:space="preserve"> of electrowetting device, RC time decrease</w:t>
      </w:r>
      <w:r>
        <w:rPr>
          <w:rFonts w:eastAsia="맑은 고딕"/>
          <w:sz w:val="24"/>
          <w:szCs w:val="24"/>
          <w:lang w:eastAsia="ko-KR"/>
        </w:rPr>
        <w:t>d</w:t>
      </w:r>
      <w:r>
        <w:rPr>
          <w:rFonts w:eastAsia="맑은 고딕" w:hint="eastAsia"/>
          <w:sz w:val="24"/>
          <w:szCs w:val="24"/>
          <w:lang w:eastAsia="ko-KR"/>
        </w:rPr>
        <w:t xml:space="preserve"> 0.1msec. </w:t>
      </w:r>
      <w:r>
        <w:rPr>
          <w:rFonts w:eastAsia="맑은 고딕"/>
          <w:sz w:val="24"/>
          <w:szCs w:val="24"/>
          <w:lang w:eastAsia="ko-KR"/>
        </w:rPr>
        <w:t>T</w:t>
      </w:r>
      <w:r>
        <w:rPr>
          <w:rFonts w:eastAsia="맑은 고딕" w:hint="eastAsia"/>
          <w:sz w:val="24"/>
          <w:szCs w:val="24"/>
          <w:lang w:eastAsia="ko-KR"/>
        </w:rPr>
        <w:t xml:space="preserve">he RC delay is decreased </w:t>
      </w:r>
      <w:r>
        <w:rPr>
          <w:rFonts w:eastAsia="맑은 고딕"/>
          <w:sz w:val="24"/>
          <w:szCs w:val="24"/>
          <w:lang w:eastAsia="ko-KR"/>
        </w:rPr>
        <w:t>with</w:t>
      </w:r>
      <w:r>
        <w:rPr>
          <w:rFonts w:eastAsia="맑은 고딕" w:hint="eastAsia"/>
          <w:sz w:val="24"/>
          <w:szCs w:val="24"/>
          <w:lang w:eastAsia="ko-KR"/>
        </w:rPr>
        <w:t xml:space="preserve"> the resistance of </w:t>
      </w:r>
      <w:r>
        <w:rPr>
          <w:rFonts w:eastAsia="맑은 고딕"/>
          <w:sz w:val="24"/>
          <w:szCs w:val="24"/>
          <w:lang w:eastAsia="ko-KR"/>
        </w:rPr>
        <w:t>electrowetting</w:t>
      </w:r>
      <w:r>
        <w:rPr>
          <w:rFonts w:eastAsia="맑은 고딕" w:hint="eastAsia"/>
          <w:sz w:val="24"/>
          <w:szCs w:val="24"/>
          <w:lang w:eastAsia="ko-KR"/>
        </w:rPr>
        <w:t xml:space="preserve"> </w:t>
      </w:r>
      <w:r w:rsidR="00A54397">
        <w:rPr>
          <w:rFonts w:eastAsia="맑은 고딕"/>
          <w:sz w:val="24"/>
          <w:szCs w:val="24"/>
          <w:lang w:eastAsia="ko-KR"/>
        </w:rPr>
        <w:t>resistance</w:t>
      </w:r>
      <w:r>
        <w:rPr>
          <w:rFonts w:eastAsia="맑은 고딕" w:hint="eastAsia"/>
          <w:sz w:val="24"/>
          <w:szCs w:val="24"/>
          <w:lang w:eastAsia="ko-KR"/>
        </w:rPr>
        <w:t xml:space="preserve">. Resistance and capacitance of electrowetting device </w:t>
      </w:r>
      <w:r>
        <w:rPr>
          <w:rFonts w:eastAsia="맑은 고딕"/>
          <w:sz w:val="24"/>
          <w:szCs w:val="24"/>
          <w:lang w:eastAsia="ko-KR"/>
        </w:rPr>
        <w:t xml:space="preserve">depend </w:t>
      </w:r>
      <w:r>
        <w:rPr>
          <w:rFonts w:eastAsia="맑은 고딕" w:hint="eastAsia"/>
          <w:sz w:val="24"/>
          <w:szCs w:val="24"/>
          <w:lang w:eastAsia="ko-KR"/>
        </w:rPr>
        <w:t xml:space="preserve">on </w:t>
      </w:r>
      <w:r>
        <w:rPr>
          <w:rFonts w:eastAsia="맑은 고딕"/>
          <w:sz w:val="24"/>
          <w:szCs w:val="24"/>
          <w:lang w:eastAsia="ko-KR"/>
        </w:rPr>
        <w:t xml:space="preserve">the </w:t>
      </w:r>
      <w:r>
        <w:rPr>
          <w:rFonts w:eastAsia="맑은 고딕" w:hint="eastAsia"/>
          <w:sz w:val="24"/>
          <w:szCs w:val="24"/>
          <w:lang w:eastAsia="ko-KR"/>
        </w:rPr>
        <w:t>dielectric layer, hydrophobic layer, and electro</w:t>
      </w:r>
      <w:r>
        <w:rPr>
          <w:rFonts w:eastAsia="맑은 고딕"/>
          <w:sz w:val="24"/>
          <w:szCs w:val="24"/>
          <w:lang w:eastAsia="ko-KR"/>
        </w:rPr>
        <w:t>de</w:t>
      </w:r>
      <w:r>
        <w:rPr>
          <w:rFonts w:eastAsia="맑은 고딕" w:hint="eastAsia"/>
          <w:sz w:val="24"/>
          <w:szCs w:val="24"/>
          <w:lang w:eastAsia="ko-KR"/>
        </w:rPr>
        <w:t xml:space="preserve"> pad size.</w:t>
      </w:r>
    </w:p>
    <w:p w:rsidR="00635282" w:rsidRDefault="00F220A7" w:rsidP="00225D1A">
      <w:pPr>
        <w:pStyle w:val="Text"/>
        <w:keepNext/>
        <w:spacing w:before="100" w:beforeAutospacing="1" w:after="100" w:afterAutospacing="1" w:line="480" w:lineRule="auto"/>
        <w:ind w:firstLine="0"/>
        <w:jc w:val="center"/>
      </w:pPr>
      <w:r w:rsidRPr="00F220A7">
        <w:rPr>
          <w:noProof/>
          <w:lang w:eastAsia="ko-KR"/>
        </w:rPr>
        <w:lastRenderedPageBreak/>
        <w:drawing>
          <wp:inline distT="0" distB="0" distL="0" distR="0">
            <wp:extent cx="5142015" cy="5649786"/>
            <wp:effectExtent l="0" t="0" r="0" b="8255"/>
            <wp:docPr id="21523" name="그림 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5142101" cy="5649881"/>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proofErr w:type="gramStart"/>
      <w:r>
        <w:rPr>
          <w:rFonts w:ascii="Times New Roman" w:hAnsi="Times New Roman"/>
          <w:sz w:val="24"/>
          <w:szCs w:val="24"/>
        </w:rPr>
        <w:t>Figure 5-</w:t>
      </w:r>
      <w:r>
        <w:rPr>
          <w:rFonts w:ascii="Times New Roman" w:hAnsi="Times New Roman" w:hint="eastAsia"/>
          <w:sz w:val="24"/>
          <w:szCs w:val="24"/>
        </w:rPr>
        <w:t>1</w:t>
      </w:r>
      <w:r w:rsidRPr="00E47750">
        <w:rPr>
          <w:rFonts w:ascii="Times New Roman" w:hAnsi="Times New Roman"/>
          <w:sz w:val="24"/>
          <w:szCs w:val="24"/>
        </w:rPr>
        <w:t>.</w:t>
      </w:r>
      <w:proofErr w:type="gramEnd"/>
      <w:r w:rsidRPr="00E47750">
        <w:rPr>
          <w:rFonts w:ascii="Times New Roman" w:hAnsi="Times New Roman"/>
          <w:sz w:val="24"/>
          <w:szCs w:val="24"/>
        </w:rPr>
        <w:t xml:space="preserve"> </w:t>
      </w:r>
      <w:r>
        <w:rPr>
          <w:rFonts w:ascii="Times New Roman" w:hAnsi="Times New Roman" w:hint="eastAsia"/>
          <w:sz w:val="24"/>
          <w:szCs w:val="24"/>
        </w:rPr>
        <w:t>T</w:t>
      </w:r>
      <w:r w:rsidRPr="00E47750">
        <w:rPr>
          <w:rFonts w:ascii="Times New Roman" w:hAnsi="Times New Roman"/>
          <w:sz w:val="24"/>
          <w:szCs w:val="24"/>
        </w:rPr>
        <w:t>hree interfacial surface tension (a) with un-biased, (b) with biased</w:t>
      </w:r>
      <w:r>
        <w:rPr>
          <w:rFonts w:ascii="Times New Roman" w:hAnsi="Times New Roman" w:hint="eastAsia"/>
          <w:sz w:val="24"/>
          <w:szCs w:val="24"/>
        </w:rPr>
        <w:t xml:space="preserve"> </w:t>
      </w:r>
    </w:p>
    <w:p w:rsidR="00635282" w:rsidRPr="00E47750" w:rsidRDefault="00635282" w:rsidP="00225D1A">
      <w:pPr>
        <w:spacing w:line="480" w:lineRule="auto"/>
        <w:jc w:val="both"/>
        <w:rPr>
          <w:rFonts w:ascii="Times New Roman" w:hAnsi="Times New Roman"/>
          <w:sz w:val="24"/>
          <w:szCs w:val="24"/>
        </w:rPr>
      </w:pPr>
      <w:proofErr w:type="spellStart"/>
      <w:r w:rsidRPr="00FA2C1F">
        <w:rPr>
          <w:rFonts w:ascii="Times New Roman" w:hAnsi="Times New Roman" w:hint="eastAsia"/>
          <w:i/>
          <w:sz w:val="24"/>
          <w:szCs w:val="24"/>
        </w:rPr>
        <w:t>Mugele</w:t>
      </w:r>
      <w:proofErr w:type="spellEnd"/>
      <w:r w:rsidRPr="00FA2C1F">
        <w:rPr>
          <w:rFonts w:ascii="Times New Roman" w:hAnsi="Times New Roman" w:hint="eastAsia"/>
          <w:i/>
          <w:sz w:val="24"/>
          <w:szCs w:val="24"/>
        </w:rPr>
        <w:t xml:space="preserve"> </w:t>
      </w:r>
      <w:proofErr w:type="gramStart"/>
      <w:r w:rsidRPr="00FA2C1F">
        <w:rPr>
          <w:rFonts w:ascii="Times New Roman" w:hAnsi="Times New Roman" w:hint="eastAsia"/>
          <w:i/>
          <w:sz w:val="24"/>
          <w:szCs w:val="24"/>
        </w:rPr>
        <w:t>et</w:t>
      </w:r>
      <w:proofErr w:type="gramEnd"/>
      <w:r w:rsidRPr="00FA2C1F">
        <w:rPr>
          <w:rFonts w:ascii="Times New Roman" w:hAnsi="Times New Roman" w:hint="eastAsia"/>
          <w:i/>
          <w:sz w:val="24"/>
          <w:szCs w:val="24"/>
        </w:rPr>
        <w:t xml:space="preserve"> at, J. Physics: </w:t>
      </w:r>
      <w:proofErr w:type="spellStart"/>
      <w:r w:rsidRPr="00FA2C1F">
        <w:rPr>
          <w:rFonts w:ascii="Times New Roman" w:hAnsi="Times New Roman" w:hint="eastAsia"/>
          <w:i/>
          <w:sz w:val="24"/>
          <w:szCs w:val="24"/>
        </w:rPr>
        <w:t>Condens</w:t>
      </w:r>
      <w:proofErr w:type="spellEnd"/>
      <w:r w:rsidRPr="00FA2C1F">
        <w:rPr>
          <w:rFonts w:ascii="Times New Roman" w:hAnsi="Times New Roman" w:hint="eastAsia"/>
          <w:i/>
          <w:sz w:val="24"/>
          <w:szCs w:val="24"/>
        </w:rPr>
        <w:t>. Matter, 19, 375112 (2007)</w:t>
      </w:r>
    </w:p>
    <w:p w:rsidR="00635282" w:rsidRDefault="00635282" w:rsidP="00225D1A">
      <w:pPr>
        <w:spacing w:line="480" w:lineRule="auto"/>
        <w:jc w:val="both"/>
        <w:rPr>
          <w:rFonts w:ascii="Times New Roman" w:hAnsi="Times New Roman"/>
          <w:sz w:val="24"/>
          <w:szCs w:val="24"/>
        </w:rPr>
      </w:pPr>
    </w:p>
    <w:p w:rsidR="00635282" w:rsidRDefault="00F220A7" w:rsidP="00225D1A">
      <w:pPr>
        <w:keepNext/>
        <w:spacing w:line="480" w:lineRule="auto"/>
        <w:jc w:val="center"/>
      </w:pPr>
      <w:r w:rsidRPr="00F220A7">
        <w:rPr>
          <w:noProof/>
        </w:rPr>
        <w:lastRenderedPageBreak/>
        <w:drawing>
          <wp:inline distT="0" distB="0" distL="0" distR="0" wp14:anchorId="29CDB6D0" wp14:editId="53EB05CE">
            <wp:extent cx="5943600" cy="3571754"/>
            <wp:effectExtent l="0" t="0" r="0" b="0"/>
            <wp:docPr id="21525" name="그림 2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943600" cy="3571754"/>
                    </a:xfrm>
                    <a:prstGeom prst="rect">
                      <a:avLst/>
                    </a:prstGeom>
                    <a:noFill/>
                    <a:ln>
                      <a:noFill/>
                    </a:ln>
                  </pic:spPr>
                </pic:pic>
              </a:graphicData>
            </a:graphic>
          </wp:inline>
        </w:drawing>
      </w:r>
    </w:p>
    <w:p w:rsidR="00635282" w:rsidRPr="004C381A" w:rsidRDefault="00635282" w:rsidP="00225D1A">
      <w:pPr>
        <w:keepNext/>
        <w:spacing w:line="480" w:lineRule="auto"/>
        <w:jc w:val="both"/>
        <w:rPr>
          <w:rFonts w:ascii="Times New Roman" w:hAnsi="Times New Roman"/>
          <w:bCs/>
          <w:sz w:val="24"/>
          <w:szCs w:val="24"/>
        </w:rPr>
      </w:pPr>
      <w:proofErr w:type="gramStart"/>
      <w:r w:rsidRPr="004C381A">
        <w:rPr>
          <w:rFonts w:ascii="Times New Roman" w:hAnsi="Times New Roman"/>
          <w:bCs/>
          <w:sz w:val="24"/>
          <w:szCs w:val="24"/>
        </w:rPr>
        <w:t>Figure 5-2.</w:t>
      </w:r>
      <w:proofErr w:type="gramEnd"/>
      <w:r w:rsidRPr="004C381A">
        <w:rPr>
          <w:rFonts w:ascii="Times New Roman" w:hAnsi="Times New Roman"/>
          <w:bCs/>
          <w:sz w:val="24"/>
          <w:szCs w:val="24"/>
        </w:rPr>
        <w:t xml:space="preserve"> The schematic basic electrowetting test system</w:t>
      </w:r>
      <w:r>
        <w:rPr>
          <w:rFonts w:ascii="Times New Roman" w:hAnsi="Times New Roman" w:hint="eastAsia"/>
          <w:bCs/>
          <w:sz w:val="24"/>
          <w:szCs w:val="24"/>
        </w:rPr>
        <w:t xml:space="preserve"> (a) Direct connect with Power supply, (b) MOSFET (IRF840), (c) In</w:t>
      </w:r>
      <w:r w:rsidRPr="004C381A">
        <w:rPr>
          <w:rFonts w:ascii="Times New Roman" w:hAnsi="Times New Roman" w:hint="eastAsia"/>
          <w:bCs/>
          <w:sz w:val="24"/>
          <w:szCs w:val="24"/>
          <w:vertAlign w:val="subscript"/>
        </w:rPr>
        <w:t>2</w:t>
      </w:r>
      <w:r>
        <w:rPr>
          <w:rFonts w:ascii="Times New Roman" w:hAnsi="Times New Roman" w:hint="eastAsia"/>
          <w:bCs/>
          <w:sz w:val="24"/>
          <w:szCs w:val="24"/>
        </w:rPr>
        <w:t>O</w:t>
      </w:r>
      <w:r w:rsidRPr="004C381A">
        <w:rPr>
          <w:rFonts w:ascii="Times New Roman" w:hAnsi="Times New Roman" w:hint="eastAsia"/>
          <w:bCs/>
          <w:sz w:val="24"/>
          <w:szCs w:val="24"/>
          <w:vertAlign w:val="subscript"/>
        </w:rPr>
        <w:t>3</w:t>
      </w:r>
      <w:r>
        <w:rPr>
          <w:rFonts w:ascii="Times New Roman" w:hAnsi="Times New Roman" w:hint="eastAsia"/>
          <w:bCs/>
          <w:sz w:val="24"/>
          <w:szCs w:val="24"/>
        </w:rPr>
        <w:t xml:space="preserve"> TFT</w:t>
      </w:r>
    </w:p>
    <w:p w:rsidR="00635282" w:rsidRDefault="00F220A7" w:rsidP="00225D1A">
      <w:pPr>
        <w:keepNext/>
        <w:spacing w:line="480" w:lineRule="auto"/>
        <w:jc w:val="center"/>
      </w:pPr>
      <w:r w:rsidRPr="00F220A7">
        <w:rPr>
          <w:noProof/>
        </w:rPr>
        <w:lastRenderedPageBreak/>
        <w:drawing>
          <wp:inline distT="0" distB="0" distL="0" distR="0">
            <wp:extent cx="3954780" cy="6400800"/>
            <wp:effectExtent l="0" t="0" r="7620" b="0"/>
            <wp:docPr id="21526" name="그림 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3954780" cy="6400800"/>
                    </a:xfrm>
                    <a:prstGeom prst="rect">
                      <a:avLst/>
                    </a:prstGeom>
                    <a:noFill/>
                    <a:ln>
                      <a:noFill/>
                    </a:ln>
                  </pic:spPr>
                </pic:pic>
              </a:graphicData>
            </a:graphic>
          </wp:inline>
        </w:drawing>
      </w:r>
    </w:p>
    <w:p w:rsidR="00635282" w:rsidRPr="006C0154" w:rsidRDefault="00635282" w:rsidP="00225D1A">
      <w:pPr>
        <w:pStyle w:val="a8"/>
        <w:spacing w:line="480" w:lineRule="auto"/>
        <w:jc w:val="both"/>
        <w:rPr>
          <w:rFonts w:ascii="Times New Roman" w:hAnsi="Times New Roman"/>
          <w:b w:val="0"/>
          <w:sz w:val="24"/>
          <w:szCs w:val="24"/>
        </w:rPr>
      </w:pPr>
      <w:proofErr w:type="gramStart"/>
      <w:r w:rsidRPr="006C0154">
        <w:rPr>
          <w:rFonts w:ascii="Times New Roman" w:hAnsi="Times New Roman"/>
          <w:b w:val="0"/>
          <w:sz w:val="24"/>
          <w:szCs w:val="24"/>
        </w:rPr>
        <w:t xml:space="preserve">Figure </w:t>
      </w:r>
      <w:r>
        <w:rPr>
          <w:rFonts w:ascii="Times New Roman" w:hAnsi="Times New Roman" w:hint="eastAsia"/>
          <w:b w:val="0"/>
          <w:sz w:val="24"/>
          <w:szCs w:val="24"/>
        </w:rPr>
        <w:t>5-3.</w:t>
      </w:r>
      <w:proofErr w:type="gramEnd"/>
      <w:r>
        <w:rPr>
          <w:rFonts w:ascii="Times New Roman" w:hAnsi="Times New Roman" w:hint="eastAsia"/>
          <w:b w:val="0"/>
          <w:sz w:val="24"/>
          <w:szCs w:val="24"/>
        </w:rPr>
        <w:t xml:space="preserve"> (a) The circuit diagram of electrowetting device, (b)-(c) The RC delay at 200M</w:t>
      </w:r>
      <w:r w:rsidRPr="006C0154">
        <w:rPr>
          <w:rFonts w:ascii="Times New Roman" w:hAnsi="Times New Roman"/>
          <w:b w:val="0"/>
          <w:sz w:val="24"/>
          <w:szCs w:val="24"/>
          <w:lang w:val="el-GR"/>
        </w:rPr>
        <w:t>Ω</w:t>
      </w:r>
      <w:r>
        <w:rPr>
          <w:rFonts w:ascii="Times New Roman" w:hAnsi="Times New Roman" w:hint="eastAsia"/>
          <w:b w:val="0"/>
          <w:sz w:val="24"/>
          <w:szCs w:val="24"/>
          <w:lang w:val="el-GR"/>
        </w:rPr>
        <w:t xml:space="preserve"> and 2k</w:t>
      </w:r>
      <w:r w:rsidRPr="006C0154">
        <w:rPr>
          <w:rFonts w:ascii="Times New Roman" w:hAnsi="Times New Roman"/>
          <w:b w:val="0"/>
          <w:sz w:val="24"/>
          <w:szCs w:val="24"/>
          <w:lang w:val="el-GR"/>
        </w:rPr>
        <w:t>Ω</w:t>
      </w:r>
      <w:r>
        <w:rPr>
          <w:rFonts w:ascii="Times New Roman" w:hAnsi="Times New Roman" w:hint="eastAsia"/>
          <w:b w:val="0"/>
          <w:sz w:val="24"/>
          <w:szCs w:val="24"/>
        </w:rPr>
        <w:t xml:space="preserve"> of electrowetting device in Pspice simulation</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p>
    <w:p w:rsidR="00635282" w:rsidRPr="00CB6B47"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sz w:val="24"/>
          <w:szCs w:val="24"/>
          <w:lang w:eastAsia="ko-KR"/>
        </w:rPr>
        <w:lastRenderedPageBreak/>
        <w:t>For</w:t>
      </w:r>
      <w:r>
        <w:rPr>
          <w:rFonts w:eastAsiaTheme="minorEastAsia" w:hint="eastAsia"/>
          <w:sz w:val="24"/>
          <w:szCs w:val="24"/>
          <w:lang w:eastAsia="ko-KR"/>
        </w:rPr>
        <w:t xml:space="preserve"> the connection of </w:t>
      </w:r>
      <w:r>
        <w:rPr>
          <w:rFonts w:eastAsiaTheme="minorEastAsia"/>
          <w:sz w:val="24"/>
          <w:szCs w:val="24"/>
          <w:lang w:eastAsia="ko-KR"/>
        </w:rPr>
        <w:t>the</w:t>
      </w:r>
      <w:r>
        <w:rPr>
          <w:rFonts w:eastAsiaTheme="minorEastAsia" w:hint="eastAsia"/>
          <w:sz w:val="24"/>
          <w:szCs w:val="24"/>
          <w:lang w:eastAsia="ko-KR"/>
        </w:rPr>
        <w:t xml:space="preserve"> In</w:t>
      </w:r>
      <w:r w:rsidRPr="002B7F1F">
        <w:rPr>
          <w:rFonts w:eastAsiaTheme="minorEastAsia" w:hint="eastAsia"/>
          <w:sz w:val="24"/>
          <w:szCs w:val="24"/>
          <w:vertAlign w:val="subscript"/>
          <w:lang w:eastAsia="ko-KR"/>
        </w:rPr>
        <w:t>2</w:t>
      </w:r>
      <w:r>
        <w:rPr>
          <w:rFonts w:eastAsiaTheme="minorEastAsia" w:hint="eastAsia"/>
          <w:sz w:val="24"/>
          <w:szCs w:val="24"/>
          <w:lang w:eastAsia="ko-KR"/>
        </w:rPr>
        <w:t>O</w:t>
      </w:r>
      <w:r w:rsidRPr="002B7F1F">
        <w:rPr>
          <w:rFonts w:eastAsiaTheme="minorEastAsia" w:hint="eastAsia"/>
          <w:sz w:val="24"/>
          <w:szCs w:val="24"/>
          <w:vertAlign w:val="subscript"/>
          <w:lang w:eastAsia="ko-KR"/>
        </w:rPr>
        <w:t>3</w:t>
      </w:r>
      <w:r>
        <w:rPr>
          <w:rFonts w:eastAsiaTheme="minorEastAsia" w:hint="eastAsia"/>
          <w:sz w:val="24"/>
          <w:szCs w:val="24"/>
          <w:lang w:eastAsia="ko-KR"/>
        </w:rPr>
        <w:t xml:space="preserve"> TFT of this simple electrowetting device, In</w:t>
      </w:r>
      <w:r w:rsidRPr="00AC0157">
        <w:rPr>
          <w:rFonts w:eastAsiaTheme="minorEastAsia" w:hint="eastAsia"/>
          <w:sz w:val="24"/>
          <w:szCs w:val="24"/>
          <w:vertAlign w:val="subscript"/>
          <w:lang w:eastAsia="ko-KR"/>
        </w:rPr>
        <w:t>2</w:t>
      </w:r>
      <w:r>
        <w:rPr>
          <w:rFonts w:eastAsiaTheme="minorEastAsia" w:hint="eastAsia"/>
          <w:sz w:val="24"/>
          <w:szCs w:val="24"/>
          <w:lang w:eastAsia="ko-KR"/>
        </w:rPr>
        <w:t>O</w:t>
      </w:r>
      <w:r w:rsidRPr="00AC0157">
        <w:rPr>
          <w:rFonts w:eastAsiaTheme="minorEastAsia" w:hint="eastAsia"/>
          <w:sz w:val="24"/>
          <w:szCs w:val="24"/>
          <w:vertAlign w:val="subscript"/>
          <w:lang w:eastAsia="ko-KR"/>
        </w:rPr>
        <w:t>3</w:t>
      </w:r>
      <w:r>
        <w:rPr>
          <w:rFonts w:eastAsiaTheme="minorEastAsia" w:hint="eastAsia"/>
          <w:sz w:val="24"/>
          <w:szCs w:val="24"/>
          <w:lang w:eastAsia="ko-KR"/>
        </w:rPr>
        <w:t xml:space="preserve"> TFT</w:t>
      </w:r>
      <w:r>
        <w:rPr>
          <w:rFonts w:eastAsiaTheme="minorEastAsia"/>
          <w:sz w:val="24"/>
          <w:szCs w:val="24"/>
          <w:lang w:eastAsia="ko-KR"/>
        </w:rPr>
        <w:t>s</w:t>
      </w:r>
      <w:r>
        <w:rPr>
          <w:rFonts w:eastAsiaTheme="minorEastAsia" w:hint="eastAsia"/>
          <w:sz w:val="24"/>
          <w:szCs w:val="24"/>
          <w:lang w:eastAsia="ko-KR"/>
        </w:rPr>
        <w:t xml:space="preserve"> </w:t>
      </w:r>
      <w:r>
        <w:rPr>
          <w:rFonts w:eastAsiaTheme="minorEastAsia"/>
          <w:sz w:val="24"/>
          <w:szCs w:val="24"/>
          <w:lang w:eastAsia="ko-KR"/>
        </w:rPr>
        <w:t xml:space="preserve">were </w:t>
      </w:r>
      <w:r>
        <w:rPr>
          <w:rFonts w:eastAsiaTheme="minorEastAsia" w:hint="eastAsia"/>
          <w:sz w:val="24"/>
          <w:szCs w:val="24"/>
          <w:lang w:eastAsia="ko-KR"/>
        </w:rPr>
        <w:t>fabricate</w:t>
      </w:r>
      <w:r>
        <w:rPr>
          <w:rFonts w:eastAsiaTheme="minorEastAsia"/>
          <w:sz w:val="24"/>
          <w:szCs w:val="24"/>
          <w:lang w:eastAsia="ko-KR"/>
        </w:rPr>
        <w:t>d</w:t>
      </w:r>
      <w:r>
        <w:rPr>
          <w:rFonts w:eastAsiaTheme="minorEastAsia" w:hint="eastAsia"/>
          <w:sz w:val="24"/>
          <w:szCs w:val="24"/>
          <w:lang w:eastAsia="ko-KR"/>
        </w:rPr>
        <w:t xml:space="preserve"> on the common gate of </w:t>
      </w:r>
      <w:r>
        <w:rPr>
          <w:rFonts w:eastAsiaTheme="minorEastAsia"/>
          <w:sz w:val="24"/>
          <w:szCs w:val="24"/>
          <w:lang w:eastAsia="ko-KR"/>
        </w:rPr>
        <w:t xml:space="preserve">a </w:t>
      </w:r>
      <w:r>
        <w:rPr>
          <w:rFonts w:eastAsiaTheme="minorEastAsia" w:hint="eastAsia"/>
          <w:sz w:val="24"/>
          <w:szCs w:val="24"/>
          <w:lang w:eastAsia="ko-KR"/>
        </w:rPr>
        <w:t>p-type Si, and gate insulator thermal SiO</w:t>
      </w:r>
      <w:r w:rsidRPr="002B7F1F">
        <w:rPr>
          <w:rFonts w:eastAsiaTheme="minorEastAsia" w:hint="eastAsia"/>
          <w:sz w:val="24"/>
          <w:szCs w:val="24"/>
          <w:vertAlign w:val="subscript"/>
          <w:lang w:eastAsia="ko-KR"/>
        </w:rPr>
        <w:t>2</w:t>
      </w:r>
      <w:r>
        <w:rPr>
          <w:rFonts w:eastAsiaTheme="minorEastAsia" w:hint="eastAsia"/>
          <w:sz w:val="24"/>
          <w:szCs w:val="24"/>
          <w:lang w:eastAsia="ko-KR"/>
        </w:rPr>
        <w:t xml:space="preserve"> 100nm grown by LPCVD, and Ti/Au (10nm/100nm) S/D electrodes evaporated by e-beam evaporation. This In</w:t>
      </w:r>
      <w:r w:rsidRPr="00AB788D">
        <w:rPr>
          <w:rFonts w:eastAsiaTheme="minorEastAsia" w:hint="eastAsia"/>
          <w:sz w:val="24"/>
          <w:szCs w:val="24"/>
          <w:vertAlign w:val="subscript"/>
          <w:lang w:eastAsia="ko-KR"/>
        </w:rPr>
        <w:t>2</w:t>
      </w:r>
      <w:r>
        <w:rPr>
          <w:rFonts w:eastAsiaTheme="minorEastAsia" w:hint="eastAsia"/>
          <w:sz w:val="24"/>
          <w:szCs w:val="24"/>
          <w:lang w:eastAsia="ko-KR"/>
        </w:rPr>
        <w:t>O</w:t>
      </w:r>
      <w:r w:rsidRPr="00AB788D">
        <w:rPr>
          <w:rFonts w:eastAsiaTheme="minorEastAsia" w:hint="eastAsia"/>
          <w:sz w:val="24"/>
          <w:szCs w:val="24"/>
          <w:vertAlign w:val="subscript"/>
          <w:lang w:eastAsia="ko-KR"/>
        </w:rPr>
        <w:t>3</w:t>
      </w:r>
      <w:r>
        <w:rPr>
          <w:rFonts w:eastAsiaTheme="minorEastAsia" w:hint="eastAsia"/>
          <w:sz w:val="24"/>
          <w:szCs w:val="24"/>
          <w:lang w:eastAsia="ko-KR"/>
        </w:rPr>
        <w:t xml:space="preserve"> TFT has -10V off-state and 0V in on-state, and the drain current of each state are 10</w:t>
      </w:r>
      <w:r w:rsidRPr="002B7F1F">
        <w:rPr>
          <w:rFonts w:eastAsiaTheme="minorEastAsia" w:hint="eastAsia"/>
          <w:sz w:val="24"/>
          <w:szCs w:val="24"/>
          <w:vertAlign w:val="superscript"/>
          <w:lang w:eastAsia="ko-KR"/>
        </w:rPr>
        <w:t>-12</w:t>
      </w:r>
      <w:r>
        <w:rPr>
          <w:rFonts w:eastAsiaTheme="minorEastAsia" w:hint="eastAsia"/>
          <w:sz w:val="24"/>
          <w:szCs w:val="24"/>
          <w:lang w:eastAsia="ko-KR"/>
        </w:rPr>
        <w:t xml:space="preserve"> A and 10</w:t>
      </w:r>
      <w:r w:rsidRPr="002B7F1F">
        <w:rPr>
          <w:rFonts w:eastAsiaTheme="minorEastAsia" w:hint="eastAsia"/>
          <w:sz w:val="24"/>
          <w:szCs w:val="24"/>
          <w:vertAlign w:val="superscript"/>
          <w:lang w:eastAsia="ko-KR"/>
        </w:rPr>
        <w:t>-5</w:t>
      </w:r>
      <w:r>
        <w:rPr>
          <w:rFonts w:eastAsiaTheme="minorEastAsia" w:hint="eastAsia"/>
          <w:sz w:val="24"/>
          <w:szCs w:val="24"/>
          <w:lang w:eastAsia="ko-KR"/>
        </w:rPr>
        <w:t xml:space="preserve"> A</w:t>
      </w:r>
      <w:r w:rsidRPr="006813A5">
        <w:rPr>
          <w:rFonts w:eastAsiaTheme="minorEastAsia" w:hint="eastAsia"/>
          <w:sz w:val="24"/>
          <w:szCs w:val="24"/>
          <w:lang w:eastAsia="ko-KR"/>
        </w:rPr>
        <w:t xml:space="preserve"> </w:t>
      </w:r>
      <w:r>
        <w:rPr>
          <w:rFonts w:eastAsiaTheme="minorEastAsia" w:hint="eastAsia"/>
          <w:sz w:val="24"/>
          <w:szCs w:val="24"/>
          <w:lang w:eastAsia="ko-KR"/>
        </w:rPr>
        <w:t xml:space="preserve">as shown Figure 5-5. As the TFT </w:t>
      </w:r>
      <w:r>
        <w:rPr>
          <w:rFonts w:eastAsiaTheme="minorEastAsia"/>
          <w:sz w:val="24"/>
          <w:szCs w:val="24"/>
          <w:lang w:eastAsia="ko-KR"/>
        </w:rPr>
        <w:t xml:space="preserve">is turned </w:t>
      </w:r>
      <w:r>
        <w:rPr>
          <w:rFonts w:eastAsiaTheme="minorEastAsia" w:hint="eastAsia"/>
          <w:sz w:val="24"/>
          <w:szCs w:val="24"/>
          <w:lang w:eastAsia="ko-KR"/>
        </w:rPr>
        <w:t>on and off state, the wetting angle projection (</w:t>
      </w:r>
      <w:r w:rsidRPr="007B064E">
        <w:rPr>
          <w:rFonts w:eastAsia="맑은 고딕"/>
          <w:sz w:val="24"/>
          <w:szCs w:val="24"/>
          <w:lang w:eastAsia="ko-KR"/>
        </w:rPr>
        <w:t>θ</w:t>
      </w:r>
      <w:r>
        <w:rPr>
          <w:rFonts w:eastAsiaTheme="minorEastAsia" w:hint="eastAsia"/>
          <w:sz w:val="24"/>
          <w:szCs w:val="24"/>
          <w:vertAlign w:val="subscript"/>
          <w:lang w:eastAsia="ko-KR"/>
        </w:rPr>
        <w:t>V</w:t>
      </w:r>
      <w:r>
        <w:rPr>
          <w:rFonts w:eastAsiaTheme="minorEastAsia" w:hint="eastAsia"/>
          <w:sz w:val="24"/>
          <w:szCs w:val="24"/>
          <w:lang w:eastAsia="ko-KR"/>
        </w:rPr>
        <w:t xml:space="preserve">) is reduced according the applied voltage. In this experiment, we apply </w:t>
      </w:r>
      <w:r>
        <w:rPr>
          <w:rFonts w:eastAsiaTheme="minorEastAsia"/>
          <w:sz w:val="24"/>
          <w:szCs w:val="24"/>
          <w:lang w:eastAsia="ko-KR"/>
        </w:rPr>
        <w:t xml:space="preserve">40V to the </w:t>
      </w:r>
      <w:r>
        <w:rPr>
          <w:rFonts w:eastAsiaTheme="minorEastAsia" w:hint="eastAsia"/>
          <w:sz w:val="24"/>
          <w:szCs w:val="24"/>
          <w:lang w:eastAsia="ko-KR"/>
        </w:rPr>
        <w:t xml:space="preserve">drain </w:t>
      </w:r>
      <w:r>
        <w:rPr>
          <w:rFonts w:eastAsiaTheme="minorEastAsia"/>
          <w:sz w:val="24"/>
          <w:szCs w:val="24"/>
          <w:lang w:eastAsia="ko-KR"/>
        </w:rPr>
        <w:t>electrode t</w:t>
      </w:r>
      <w:r>
        <w:rPr>
          <w:rFonts w:eastAsiaTheme="minorEastAsia" w:hint="eastAsia"/>
          <w:sz w:val="24"/>
          <w:szCs w:val="24"/>
          <w:lang w:eastAsia="ko-KR"/>
        </w:rPr>
        <w:t xml:space="preserve">o change the wetting angle of </w:t>
      </w:r>
      <w:r>
        <w:rPr>
          <w:rFonts w:eastAsiaTheme="minorEastAsia"/>
          <w:sz w:val="24"/>
          <w:szCs w:val="24"/>
          <w:lang w:eastAsia="ko-KR"/>
        </w:rPr>
        <w:t xml:space="preserve">the </w:t>
      </w:r>
      <w:r>
        <w:rPr>
          <w:rFonts w:eastAsiaTheme="minorEastAsia" w:hint="eastAsia"/>
          <w:sz w:val="24"/>
          <w:szCs w:val="24"/>
          <w:lang w:eastAsia="ko-KR"/>
        </w:rPr>
        <w:t>liquid. Figure 5-4 demonstrates electrowetting device and the simple circuit diagram with In</w:t>
      </w:r>
      <w:r w:rsidRPr="00AE046F">
        <w:rPr>
          <w:rFonts w:eastAsiaTheme="minorEastAsia" w:hint="eastAsia"/>
          <w:sz w:val="24"/>
          <w:szCs w:val="24"/>
          <w:vertAlign w:val="subscript"/>
          <w:lang w:eastAsia="ko-KR"/>
        </w:rPr>
        <w:t>2</w:t>
      </w:r>
      <w:r>
        <w:rPr>
          <w:rFonts w:eastAsiaTheme="minorEastAsia" w:hint="eastAsia"/>
          <w:sz w:val="24"/>
          <w:szCs w:val="24"/>
          <w:lang w:eastAsia="ko-KR"/>
        </w:rPr>
        <w:t>O</w:t>
      </w:r>
      <w:r w:rsidRPr="00AE046F">
        <w:rPr>
          <w:rFonts w:eastAsiaTheme="minorEastAsia" w:hint="eastAsia"/>
          <w:sz w:val="24"/>
          <w:szCs w:val="24"/>
          <w:vertAlign w:val="subscript"/>
          <w:lang w:eastAsia="ko-KR"/>
        </w:rPr>
        <w:t>3</w:t>
      </w:r>
      <w:r>
        <w:rPr>
          <w:rFonts w:eastAsiaTheme="minorEastAsia" w:hint="eastAsia"/>
          <w:sz w:val="24"/>
          <w:szCs w:val="24"/>
          <w:lang w:eastAsia="ko-KR"/>
        </w:rPr>
        <w:t xml:space="preserve"> TFT</w:t>
      </w:r>
      <w:r>
        <w:rPr>
          <w:rFonts w:eastAsiaTheme="minorEastAsia"/>
          <w:sz w:val="24"/>
          <w:szCs w:val="24"/>
          <w:lang w:eastAsia="ko-KR"/>
        </w:rPr>
        <w:t>s</w:t>
      </w:r>
      <w:r>
        <w:rPr>
          <w:rFonts w:eastAsiaTheme="minorEastAsia" w:hint="eastAsia"/>
          <w:sz w:val="24"/>
          <w:szCs w:val="24"/>
          <w:lang w:eastAsia="ko-KR"/>
        </w:rPr>
        <w:t xml:space="preserve"> as </w:t>
      </w:r>
      <w:r>
        <w:rPr>
          <w:rFonts w:eastAsiaTheme="minorEastAsia"/>
          <w:sz w:val="24"/>
          <w:szCs w:val="24"/>
          <w:lang w:eastAsia="ko-KR"/>
        </w:rPr>
        <w:t xml:space="preserve">the </w:t>
      </w:r>
      <w:r>
        <w:rPr>
          <w:rFonts w:eastAsiaTheme="minorEastAsia" w:hint="eastAsia"/>
          <w:sz w:val="24"/>
          <w:szCs w:val="24"/>
          <w:lang w:eastAsia="ko-KR"/>
        </w:rPr>
        <w:t>switching device</w:t>
      </w:r>
      <w:r>
        <w:rPr>
          <w:rFonts w:eastAsiaTheme="minorEastAsia"/>
          <w:sz w:val="24"/>
          <w:szCs w:val="24"/>
          <w:lang w:eastAsia="ko-KR"/>
        </w:rPr>
        <w:t>s</w:t>
      </w:r>
      <w:r>
        <w:rPr>
          <w:rFonts w:eastAsiaTheme="minorEastAsia" w:hint="eastAsia"/>
          <w:sz w:val="24"/>
          <w:szCs w:val="24"/>
          <w:lang w:eastAsia="ko-KR"/>
        </w:rPr>
        <w:t xml:space="preserve"> which is connected source and gate in the probe station. The liquid is wetting on the </w:t>
      </w:r>
      <w:proofErr w:type="gramStart"/>
      <w:r>
        <w:rPr>
          <w:rFonts w:eastAsiaTheme="minorEastAsia" w:hint="eastAsia"/>
          <w:sz w:val="24"/>
          <w:szCs w:val="24"/>
          <w:lang w:eastAsia="ko-KR"/>
        </w:rPr>
        <w:t>V</w:t>
      </w:r>
      <w:r w:rsidRPr="000C0320">
        <w:rPr>
          <w:rFonts w:eastAsiaTheme="minorEastAsia" w:hint="eastAsia"/>
          <w:sz w:val="24"/>
          <w:szCs w:val="24"/>
          <w:vertAlign w:val="subscript"/>
          <w:lang w:eastAsia="ko-KR"/>
        </w:rPr>
        <w:t>d</w:t>
      </w:r>
      <w:r>
        <w:rPr>
          <w:rFonts w:eastAsiaTheme="minorEastAsia" w:hint="eastAsia"/>
          <w:sz w:val="24"/>
          <w:szCs w:val="24"/>
          <w:lang w:eastAsia="ko-KR"/>
        </w:rPr>
        <w:t>=</w:t>
      </w:r>
      <w:proofErr w:type="gramEnd"/>
      <w:r>
        <w:rPr>
          <w:rFonts w:eastAsiaTheme="minorEastAsia" w:hint="eastAsia"/>
          <w:sz w:val="24"/>
          <w:szCs w:val="24"/>
          <w:lang w:eastAsia="ko-KR"/>
        </w:rPr>
        <w:t>40V and V</w:t>
      </w:r>
      <w:r w:rsidRPr="000C0320">
        <w:rPr>
          <w:rFonts w:eastAsiaTheme="minorEastAsia" w:hint="eastAsia"/>
          <w:sz w:val="24"/>
          <w:szCs w:val="24"/>
          <w:vertAlign w:val="subscript"/>
          <w:lang w:eastAsia="ko-KR"/>
        </w:rPr>
        <w:t>g</w:t>
      </w:r>
      <w:r>
        <w:rPr>
          <w:rFonts w:eastAsiaTheme="minorEastAsia" w:hint="eastAsia"/>
          <w:sz w:val="24"/>
          <w:szCs w:val="24"/>
          <w:lang w:eastAsia="ko-KR"/>
        </w:rPr>
        <w:t xml:space="preserve">=0V (on-state), and return to the original </w:t>
      </w:r>
      <w:r>
        <w:rPr>
          <w:rFonts w:eastAsiaTheme="minorEastAsia"/>
          <w:sz w:val="24"/>
          <w:szCs w:val="24"/>
          <w:lang w:eastAsia="ko-KR"/>
        </w:rPr>
        <w:t xml:space="preserve">dewetting </w:t>
      </w:r>
      <w:r>
        <w:rPr>
          <w:rFonts w:eastAsiaTheme="minorEastAsia" w:hint="eastAsia"/>
          <w:sz w:val="24"/>
          <w:szCs w:val="24"/>
          <w:lang w:eastAsia="ko-KR"/>
        </w:rPr>
        <w:t>state V</w:t>
      </w:r>
      <w:r w:rsidRPr="00AE046F">
        <w:rPr>
          <w:rFonts w:eastAsiaTheme="minorEastAsia" w:hint="eastAsia"/>
          <w:sz w:val="24"/>
          <w:szCs w:val="24"/>
          <w:vertAlign w:val="subscript"/>
          <w:lang w:eastAsia="ko-KR"/>
        </w:rPr>
        <w:t>d</w:t>
      </w:r>
      <w:r>
        <w:rPr>
          <w:rFonts w:eastAsiaTheme="minorEastAsia" w:hint="eastAsia"/>
          <w:sz w:val="24"/>
          <w:szCs w:val="24"/>
          <w:lang w:eastAsia="ko-KR"/>
        </w:rPr>
        <w:t>=0V or V</w:t>
      </w:r>
      <w:r w:rsidRPr="00AE046F">
        <w:rPr>
          <w:rFonts w:eastAsiaTheme="minorEastAsia" w:hint="eastAsia"/>
          <w:sz w:val="24"/>
          <w:szCs w:val="24"/>
          <w:vertAlign w:val="subscript"/>
          <w:lang w:eastAsia="ko-KR"/>
        </w:rPr>
        <w:t>g</w:t>
      </w:r>
      <w:r>
        <w:rPr>
          <w:rFonts w:eastAsiaTheme="minorEastAsia" w:hint="eastAsia"/>
          <w:sz w:val="24"/>
          <w:szCs w:val="24"/>
          <w:lang w:eastAsia="ko-KR"/>
        </w:rPr>
        <w:t>=-12V. In this experiment In</w:t>
      </w:r>
      <w:r w:rsidRPr="00AE046F">
        <w:rPr>
          <w:rFonts w:eastAsiaTheme="minorEastAsia" w:hint="eastAsia"/>
          <w:sz w:val="24"/>
          <w:szCs w:val="24"/>
          <w:vertAlign w:val="subscript"/>
          <w:lang w:eastAsia="ko-KR"/>
        </w:rPr>
        <w:t>2</w:t>
      </w:r>
      <w:r>
        <w:rPr>
          <w:rFonts w:eastAsiaTheme="minorEastAsia" w:hint="eastAsia"/>
          <w:sz w:val="24"/>
          <w:szCs w:val="24"/>
          <w:lang w:eastAsia="ko-KR"/>
        </w:rPr>
        <w:t>O</w:t>
      </w:r>
      <w:r w:rsidRPr="00AE046F">
        <w:rPr>
          <w:rFonts w:eastAsiaTheme="minorEastAsia" w:hint="eastAsia"/>
          <w:sz w:val="24"/>
          <w:szCs w:val="24"/>
          <w:vertAlign w:val="subscript"/>
          <w:lang w:eastAsia="ko-KR"/>
        </w:rPr>
        <w:t>3</w:t>
      </w:r>
      <w:r>
        <w:rPr>
          <w:rFonts w:eastAsiaTheme="minorEastAsia" w:hint="eastAsia"/>
          <w:sz w:val="24"/>
          <w:szCs w:val="24"/>
          <w:lang w:eastAsia="ko-KR"/>
        </w:rPr>
        <w:t xml:space="preserve"> TFT works well as switching device in our electrowetting device. For a</w:t>
      </w:r>
      <w:r w:rsidRPr="00CB6B47">
        <w:rPr>
          <w:rFonts w:eastAsiaTheme="minorEastAsia" w:hint="eastAsia"/>
          <w:sz w:val="24"/>
          <w:szCs w:val="24"/>
          <w:lang w:eastAsia="ko-KR"/>
        </w:rPr>
        <w:t>dditional understanding of electrowetting device</w:t>
      </w:r>
      <w:r>
        <w:rPr>
          <w:rFonts w:eastAsiaTheme="minorEastAsia" w:hint="eastAsia"/>
          <w:sz w:val="24"/>
          <w:szCs w:val="24"/>
          <w:lang w:eastAsia="ko-KR"/>
        </w:rPr>
        <w:t xml:space="preserve"> and active matrix addressing</w:t>
      </w:r>
      <w:r w:rsidRPr="00CB6B47">
        <w:rPr>
          <w:rFonts w:eastAsiaTheme="minorEastAsia" w:hint="eastAsia"/>
          <w:sz w:val="24"/>
          <w:szCs w:val="24"/>
          <w:lang w:eastAsia="ko-KR"/>
        </w:rPr>
        <w:t xml:space="preserve"> we </w:t>
      </w:r>
      <w:r>
        <w:rPr>
          <w:rFonts w:eastAsiaTheme="minorEastAsia" w:hint="eastAsia"/>
          <w:sz w:val="24"/>
          <w:szCs w:val="24"/>
          <w:lang w:eastAsia="ko-KR"/>
        </w:rPr>
        <w:t>have studied the RC time</w:t>
      </w:r>
      <w:r w:rsidRPr="00CB6B47">
        <w:rPr>
          <w:rFonts w:eastAsiaTheme="minorEastAsia" w:hint="eastAsia"/>
          <w:sz w:val="24"/>
          <w:szCs w:val="24"/>
          <w:lang w:eastAsia="ko-KR"/>
        </w:rPr>
        <w:t xml:space="preserve"> relation </w:t>
      </w:r>
      <w:r>
        <w:rPr>
          <w:rFonts w:eastAsiaTheme="minorEastAsia" w:hint="eastAsia"/>
          <w:sz w:val="24"/>
          <w:szCs w:val="24"/>
          <w:lang w:eastAsia="ko-KR"/>
        </w:rPr>
        <w:t xml:space="preserve">of electrofluidic device, the </w:t>
      </w:r>
      <w:r>
        <w:rPr>
          <w:rFonts w:eastAsiaTheme="minorEastAsia"/>
          <w:sz w:val="24"/>
          <w:szCs w:val="24"/>
          <w:lang w:eastAsia="ko-KR"/>
        </w:rPr>
        <w:t>frequency</w:t>
      </w:r>
      <w:r>
        <w:rPr>
          <w:rFonts w:eastAsiaTheme="minorEastAsia" w:hint="eastAsia"/>
          <w:sz w:val="24"/>
          <w:szCs w:val="24"/>
          <w:lang w:eastAsia="ko-KR"/>
        </w:rPr>
        <w:t xml:space="preserve"> of V</w:t>
      </w:r>
      <w:r w:rsidRPr="00CB6B47">
        <w:rPr>
          <w:rFonts w:eastAsiaTheme="minorEastAsia" w:hint="eastAsia"/>
          <w:sz w:val="24"/>
          <w:szCs w:val="24"/>
          <w:vertAlign w:val="subscript"/>
          <w:lang w:eastAsia="ko-KR"/>
        </w:rPr>
        <w:t>G</w:t>
      </w:r>
      <w:r>
        <w:rPr>
          <w:rFonts w:eastAsiaTheme="minorEastAsia" w:hint="eastAsia"/>
          <w:sz w:val="24"/>
          <w:szCs w:val="24"/>
          <w:lang w:eastAsia="ko-KR"/>
        </w:rPr>
        <w:t>, and duty ratio for driving electrowetting device. We will investigate this relation on chapter 6 in this dissertation.</w:t>
      </w:r>
    </w:p>
    <w:p w:rsidR="00635282" w:rsidRDefault="00F220A7" w:rsidP="00225D1A">
      <w:pPr>
        <w:keepNext/>
        <w:spacing w:line="480" w:lineRule="auto"/>
        <w:jc w:val="center"/>
      </w:pPr>
      <w:r w:rsidRPr="00F220A7">
        <w:rPr>
          <w:noProof/>
        </w:rPr>
        <w:lastRenderedPageBreak/>
        <w:drawing>
          <wp:inline distT="0" distB="0" distL="0" distR="0" wp14:anchorId="2A35FCD7" wp14:editId="74319327">
            <wp:extent cx="5943600" cy="5362247"/>
            <wp:effectExtent l="0" t="0" r="0" b="0"/>
            <wp:docPr id="21527" name="그림 2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5943600" cy="5362247"/>
                    </a:xfrm>
                    <a:prstGeom prst="rect">
                      <a:avLst/>
                    </a:prstGeom>
                    <a:noFill/>
                    <a:ln>
                      <a:noFill/>
                    </a:ln>
                  </pic:spPr>
                </pic:pic>
              </a:graphicData>
            </a:graphic>
          </wp:inline>
        </w:drawing>
      </w:r>
    </w:p>
    <w:p w:rsidR="00635282" w:rsidRPr="00AF5238" w:rsidRDefault="00635282" w:rsidP="00225D1A">
      <w:pPr>
        <w:spacing w:line="480" w:lineRule="auto"/>
        <w:jc w:val="both"/>
        <w:rPr>
          <w:rFonts w:ascii="Times New Roman" w:hAnsi="Times New Roman"/>
          <w:sz w:val="24"/>
          <w:szCs w:val="24"/>
        </w:rPr>
      </w:pPr>
      <w:proofErr w:type="gramStart"/>
      <w:r w:rsidRPr="00AF5238">
        <w:rPr>
          <w:rFonts w:ascii="Times New Roman" w:hAnsi="Times New Roman"/>
          <w:sz w:val="24"/>
          <w:szCs w:val="24"/>
        </w:rPr>
        <w:t xml:space="preserve">Figure </w:t>
      </w:r>
      <w:r>
        <w:rPr>
          <w:rFonts w:ascii="Times New Roman" w:hAnsi="Times New Roman"/>
          <w:sz w:val="24"/>
          <w:szCs w:val="24"/>
        </w:rPr>
        <w:t>5</w:t>
      </w:r>
      <w:r>
        <w:rPr>
          <w:rFonts w:ascii="Times New Roman" w:hAnsi="Times New Roman" w:hint="eastAsia"/>
          <w:sz w:val="24"/>
          <w:szCs w:val="24"/>
        </w:rPr>
        <w:t>-4.</w:t>
      </w:r>
      <w:proofErr w:type="gramEnd"/>
      <w:r w:rsidRPr="00AF5238">
        <w:rPr>
          <w:rFonts w:ascii="Times New Roman" w:hAnsi="Times New Roman"/>
          <w:sz w:val="24"/>
          <w:szCs w:val="24"/>
        </w:rPr>
        <w:t xml:space="preserve"> The experiment set up for electrowetting test using In</w:t>
      </w:r>
      <w:r w:rsidRPr="00AF5238">
        <w:rPr>
          <w:rFonts w:ascii="Times New Roman" w:hAnsi="Times New Roman"/>
          <w:sz w:val="24"/>
          <w:szCs w:val="24"/>
          <w:vertAlign w:val="subscript"/>
        </w:rPr>
        <w:t>2</w:t>
      </w:r>
      <w:r w:rsidRPr="00AF5238">
        <w:rPr>
          <w:rFonts w:ascii="Times New Roman" w:hAnsi="Times New Roman"/>
          <w:sz w:val="24"/>
          <w:szCs w:val="24"/>
        </w:rPr>
        <w:t>O</w:t>
      </w:r>
      <w:r w:rsidRPr="00AF5238">
        <w:rPr>
          <w:rFonts w:ascii="Times New Roman" w:hAnsi="Times New Roman"/>
          <w:sz w:val="24"/>
          <w:szCs w:val="24"/>
          <w:vertAlign w:val="subscript"/>
        </w:rPr>
        <w:t>3</w:t>
      </w:r>
      <w:r w:rsidRPr="00AF5238">
        <w:rPr>
          <w:rFonts w:ascii="Times New Roman" w:hAnsi="Times New Roman"/>
          <w:sz w:val="24"/>
          <w:szCs w:val="24"/>
        </w:rPr>
        <w:t xml:space="preserve"> TFT</w:t>
      </w:r>
    </w:p>
    <w:p w:rsidR="00635282" w:rsidRDefault="00F220A7" w:rsidP="00225D1A">
      <w:pPr>
        <w:pStyle w:val="Text"/>
        <w:keepNext/>
        <w:spacing w:before="100" w:beforeAutospacing="1" w:after="100" w:afterAutospacing="1" w:line="480" w:lineRule="auto"/>
        <w:ind w:firstLine="0"/>
      </w:pPr>
      <w:r w:rsidRPr="00F220A7">
        <w:rPr>
          <w:noProof/>
          <w:lang w:eastAsia="ko-KR"/>
        </w:rPr>
        <w:lastRenderedPageBreak/>
        <w:drawing>
          <wp:inline distT="0" distB="0" distL="0" distR="0" wp14:anchorId="4F5128A6" wp14:editId="779158EB">
            <wp:extent cx="5943600" cy="4355062"/>
            <wp:effectExtent l="0" t="0" r="0" b="7620"/>
            <wp:docPr id="21528" name="그림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5943600" cy="4355062"/>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proofErr w:type="gramStart"/>
      <w:r>
        <w:rPr>
          <w:rFonts w:ascii="Times New Roman" w:hAnsi="Times New Roman"/>
          <w:sz w:val="24"/>
          <w:szCs w:val="24"/>
        </w:rPr>
        <w:t>Figure 5</w:t>
      </w:r>
      <w:r>
        <w:rPr>
          <w:rFonts w:ascii="Times New Roman" w:hAnsi="Times New Roman" w:hint="eastAsia"/>
          <w:sz w:val="24"/>
          <w:szCs w:val="24"/>
        </w:rPr>
        <w:t>-5.</w:t>
      </w:r>
      <w:proofErr w:type="gramEnd"/>
      <w:r w:rsidRPr="00AF5238">
        <w:rPr>
          <w:rFonts w:ascii="Times New Roman" w:hAnsi="Times New Roman"/>
          <w:sz w:val="24"/>
          <w:szCs w:val="24"/>
        </w:rPr>
        <w:t xml:space="preserve"> The In</w:t>
      </w:r>
      <w:r w:rsidRPr="00AF5238">
        <w:rPr>
          <w:rFonts w:ascii="Times New Roman" w:hAnsi="Times New Roman"/>
          <w:sz w:val="24"/>
          <w:szCs w:val="24"/>
          <w:vertAlign w:val="subscript"/>
        </w:rPr>
        <w:t>2</w:t>
      </w:r>
      <w:r w:rsidRPr="00AF5238">
        <w:rPr>
          <w:rFonts w:ascii="Times New Roman" w:hAnsi="Times New Roman"/>
          <w:sz w:val="24"/>
          <w:szCs w:val="24"/>
        </w:rPr>
        <w:t>O</w:t>
      </w:r>
      <w:r w:rsidRPr="00AF5238">
        <w:rPr>
          <w:rFonts w:ascii="Times New Roman" w:hAnsi="Times New Roman"/>
          <w:sz w:val="24"/>
          <w:szCs w:val="24"/>
          <w:vertAlign w:val="subscript"/>
        </w:rPr>
        <w:t>3</w:t>
      </w:r>
      <w:r w:rsidRPr="00AF5238">
        <w:rPr>
          <w:rFonts w:ascii="Times New Roman" w:hAnsi="Times New Roman"/>
          <w:sz w:val="24"/>
          <w:szCs w:val="24"/>
        </w:rPr>
        <w:t xml:space="preserve"> TFT characteristics and the electrowetting phenomena test 1) TFT-off state (V</w:t>
      </w:r>
      <w:r w:rsidRPr="00AF5238">
        <w:rPr>
          <w:rFonts w:ascii="Times New Roman" w:hAnsi="Times New Roman"/>
          <w:sz w:val="24"/>
          <w:szCs w:val="24"/>
          <w:vertAlign w:val="subscript"/>
        </w:rPr>
        <w:t>g</w:t>
      </w:r>
      <w:r>
        <w:rPr>
          <w:rFonts w:ascii="Times New Roman" w:hAnsi="Times New Roman" w:hint="eastAsia"/>
          <w:sz w:val="24"/>
          <w:szCs w:val="24"/>
          <w:vertAlign w:val="subscript"/>
        </w:rPr>
        <w:t xml:space="preserve"> </w:t>
      </w:r>
      <w:r w:rsidRPr="00AF5238">
        <w:rPr>
          <w:rFonts w:ascii="Times New Roman" w:hAnsi="Times New Roman"/>
          <w:sz w:val="24"/>
          <w:szCs w:val="24"/>
        </w:rPr>
        <w:t>=</w:t>
      </w:r>
      <w:r>
        <w:rPr>
          <w:rFonts w:ascii="Times New Roman" w:hAnsi="Times New Roman" w:hint="eastAsia"/>
          <w:sz w:val="24"/>
          <w:szCs w:val="24"/>
        </w:rPr>
        <w:t xml:space="preserve"> </w:t>
      </w:r>
      <w:r w:rsidRPr="00AF5238">
        <w:rPr>
          <w:rFonts w:ascii="Times New Roman" w:hAnsi="Times New Roman"/>
          <w:sz w:val="24"/>
          <w:szCs w:val="24"/>
        </w:rPr>
        <w:t xml:space="preserve">-12V) with </w:t>
      </w:r>
      <w:proofErr w:type="gramStart"/>
      <w:r w:rsidRPr="00AF5238">
        <w:rPr>
          <w:rFonts w:ascii="Times New Roman" w:hAnsi="Times New Roman"/>
          <w:sz w:val="24"/>
          <w:szCs w:val="24"/>
        </w:rPr>
        <w:t>V</w:t>
      </w:r>
      <w:r w:rsidRPr="00AF5238">
        <w:rPr>
          <w:rFonts w:ascii="Times New Roman" w:hAnsi="Times New Roman"/>
          <w:sz w:val="24"/>
          <w:szCs w:val="24"/>
          <w:vertAlign w:val="subscript"/>
        </w:rPr>
        <w:t>d</w:t>
      </w:r>
      <w:proofErr w:type="gramEnd"/>
      <w:r>
        <w:rPr>
          <w:rFonts w:ascii="Times New Roman" w:hAnsi="Times New Roman" w:hint="eastAsia"/>
          <w:sz w:val="24"/>
          <w:szCs w:val="24"/>
          <w:vertAlign w:val="subscript"/>
        </w:rPr>
        <w:t xml:space="preserve"> </w:t>
      </w:r>
      <w:r w:rsidRPr="00AF5238">
        <w:rPr>
          <w:rFonts w:ascii="Times New Roman" w:hAnsi="Times New Roman"/>
          <w:sz w:val="24"/>
          <w:szCs w:val="24"/>
        </w:rPr>
        <w:t>=</w:t>
      </w:r>
      <w:r>
        <w:rPr>
          <w:rFonts w:ascii="Times New Roman" w:hAnsi="Times New Roman" w:hint="eastAsia"/>
          <w:sz w:val="24"/>
          <w:szCs w:val="24"/>
        </w:rPr>
        <w:t xml:space="preserve"> </w:t>
      </w:r>
      <w:r w:rsidRPr="00AF5238">
        <w:rPr>
          <w:rFonts w:ascii="Times New Roman" w:hAnsi="Times New Roman"/>
          <w:sz w:val="24"/>
          <w:szCs w:val="24"/>
        </w:rPr>
        <w:t>0V, 2) TFT-off state (V</w:t>
      </w:r>
      <w:r w:rsidRPr="00AF5238">
        <w:rPr>
          <w:rFonts w:ascii="Times New Roman" w:hAnsi="Times New Roman"/>
          <w:sz w:val="24"/>
          <w:szCs w:val="24"/>
          <w:vertAlign w:val="subscript"/>
        </w:rPr>
        <w:t>g</w:t>
      </w:r>
      <w:r w:rsidRPr="00AF5238">
        <w:rPr>
          <w:rFonts w:ascii="Times New Roman" w:hAnsi="Times New Roman"/>
          <w:sz w:val="24"/>
          <w:szCs w:val="24"/>
        </w:rPr>
        <w:t>=-12V</w:t>
      </w:r>
      <w:r>
        <w:rPr>
          <w:rFonts w:ascii="Times New Roman" w:hAnsi="Times New Roman" w:hint="eastAsia"/>
          <w:sz w:val="24"/>
          <w:szCs w:val="24"/>
        </w:rPr>
        <w:t>)</w:t>
      </w:r>
      <w:r w:rsidRPr="00AF5238">
        <w:rPr>
          <w:rFonts w:ascii="Times New Roman" w:hAnsi="Times New Roman"/>
          <w:sz w:val="24"/>
          <w:szCs w:val="24"/>
        </w:rPr>
        <w:t xml:space="preserve"> with V</w:t>
      </w:r>
      <w:r w:rsidRPr="00AF5238">
        <w:rPr>
          <w:rFonts w:ascii="Times New Roman" w:hAnsi="Times New Roman"/>
          <w:sz w:val="24"/>
          <w:szCs w:val="24"/>
          <w:vertAlign w:val="subscript"/>
        </w:rPr>
        <w:t>d</w:t>
      </w:r>
      <w:r>
        <w:rPr>
          <w:rFonts w:ascii="Times New Roman" w:hAnsi="Times New Roman"/>
          <w:sz w:val="24"/>
          <w:szCs w:val="24"/>
        </w:rPr>
        <w:t xml:space="preserve">=40V </w:t>
      </w:r>
      <w:r w:rsidRPr="00AF5238">
        <w:rPr>
          <w:rFonts w:ascii="Times New Roman" w:hAnsi="Times New Roman"/>
          <w:sz w:val="24"/>
          <w:szCs w:val="24"/>
        </w:rPr>
        <w:t>and 3) TFT-On state (V</w:t>
      </w:r>
      <w:r w:rsidRPr="00AF5238">
        <w:rPr>
          <w:rFonts w:ascii="Times New Roman" w:hAnsi="Times New Roman"/>
          <w:sz w:val="24"/>
          <w:szCs w:val="24"/>
          <w:vertAlign w:val="subscript"/>
        </w:rPr>
        <w:t>g</w:t>
      </w:r>
      <w:r w:rsidRPr="00AF5238">
        <w:rPr>
          <w:rFonts w:ascii="Times New Roman" w:hAnsi="Times New Roman"/>
          <w:sz w:val="24"/>
          <w:szCs w:val="24"/>
        </w:rPr>
        <w:t>=0V) with V</w:t>
      </w:r>
      <w:r w:rsidRPr="00AF5238">
        <w:rPr>
          <w:rFonts w:ascii="Times New Roman" w:hAnsi="Times New Roman"/>
          <w:sz w:val="24"/>
          <w:szCs w:val="24"/>
          <w:vertAlign w:val="subscript"/>
        </w:rPr>
        <w:t>d</w:t>
      </w:r>
      <w:r w:rsidRPr="00AF5238">
        <w:rPr>
          <w:rFonts w:ascii="Times New Roman" w:hAnsi="Times New Roman"/>
          <w:sz w:val="24"/>
          <w:szCs w:val="24"/>
        </w:rPr>
        <w:t>=40V</w:t>
      </w: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lastRenderedPageBreak/>
        <w:t>5.3 Droplet actuation in simple electrode structure</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 The principle of electrowetting based droplet actuation is descripted in Figure 5-6. Application of an electric field on </w:t>
      </w:r>
      <w:r>
        <w:rPr>
          <w:rFonts w:eastAsiaTheme="minorEastAsia"/>
          <w:sz w:val="24"/>
          <w:szCs w:val="24"/>
          <w:lang w:eastAsia="ko-KR"/>
        </w:rPr>
        <w:t>the</w:t>
      </w:r>
      <w:r>
        <w:rPr>
          <w:rFonts w:eastAsiaTheme="minorEastAsia" w:hint="eastAsia"/>
          <w:sz w:val="24"/>
          <w:szCs w:val="24"/>
          <w:lang w:eastAsia="ko-KR"/>
        </w:rPr>
        <w:t xml:space="preserve"> bottom side of the droplet creates an imbalance of net pressure which drives bulk flow of the droplet. The top plate contains a single continuous ground electrode while the bottom plate contains two independently addressable control electrodes. The electrode size and droplet volume are designed such that when a droplet is centered upon an electrode it slightly overlaps all </w:t>
      </w:r>
      <w:r>
        <w:rPr>
          <w:rFonts w:eastAsiaTheme="minorEastAsia"/>
          <w:sz w:val="24"/>
          <w:szCs w:val="24"/>
          <w:lang w:eastAsia="ko-KR"/>
        </w:rPr>
        <w:t>adjacent</w:t>
      </w:r>
      <w:r>
        <w:rPr>
          <w:rFonts w:eastAsiaTheme="minorEastAsia" w:hint="eastAsia"/>
          <w:sz w:val="24"/>
          <w:szCs w:val="24"/>
          <w:lang w:eastAsia="ko-KR"/>
        </w:rPr>
        <w:t xml:space="preserve"> electrodes as well. The top electrode is coated with a thin </w:t>
      </w:r>
      <w:r>
        <w:rPr>
          <w:rFonts w:eastAsiaTheme="minorEastAsia"/>
          <w:sz w:val="24"/>
          <w:szCs w:val="24"/>
          <w:lang w:eastAsia="ko-KR"/>
        </w:rPr>
        <w:t xml:space="preserve">Fluoropel polymer layer to make it hydrophobic. </w:t>
      </w:r>
      <w:r>
        <w:rPr>
          <w:rFonts w:eastAsiaTheme="minorEastAsia" w:hint="eastAsia"/>
          <w:sz w:val="24"/>
          <w:szCs w:val="24"/>
          <w:lang w:eastAsia="ko-KR"/>
        </w:rPr>
        <w:t>The bottom electrode is coated with a two layer dielectric stack for electrowetting control (SiO</w:t>
      </w:r>
      <w:r w:rsidRPr="00B76B44">
        <w:rPr>
          <w:rFonts w:eastAsiaTheme="minorEastAsia" w:hint="eastAsia"/>
          <w:sz w:val="24"/>
          <w:szCs w:val="24"/>
          <w:vertAlign w:val="subscript"/>
          <w:lang w:eastAsia="ko-KR"/>
        </w:rPr>
        <w:t>2</w:t>
      </w:r>
      <w:r>
        <w:rPr>
          <w:rFonts w:eastAsiaTheme="minorEastAsia" w:hint="eastAsia"/>
          <w:sz w:val="24"/>
          <w:szCs w:val="24"/>
          <w:lang w:eastAsia="ko-KR"/>
        </w:rPr>
        <w:t xml:space="preserve"> dielectric &amp; Fluoropel polymer). </w:t>
      </w:r>
      <w:r>
        <w:rPr>
          <w:rFonts w:eastAsiaTheme="minorEastAsia"/>
          <w:sz w:val="24"/>
          <w:szCs w:val="24"/>
          <w:lang w:eastAsia="ko-KR"/>
        </w:rPr>
        <w:t>W</w:t>
      </w:r>
      <w:r>
        <w:rPr>
          <w:rFonts w:eastAsiaTheme="minorEastAsia" w:hint="eastAsia"/>
          <w:sz w:val="24"/>
          <w:szCs w:val="24"/>
          <w:lang w:eastAsia="ko-KR"/>
        </w:rPr>
        <w:t>ithout bias state, Figure 5-6(a), the droplet stays at Young</w:t>
      </w:r>
      <w:r>
        <w:rPr>
          <w:rFonts w:eastAsiaTheme="minorEastAsia"/>
          <w:sz w:val="24"/>
          <w:szCs w:val="24"/>
          <w:lang w:eastAsia="ko-KR"/>
        </w:rPr>
        <w:t>’</w:t>
      </w:r>
      <w:r>
        <w:rPr>
          <w:rFonts w:eastAsiaTheme="minorEastAsia" w:hint="eastAsia"/>
          <w:sz w:val="24"/>
          <w:szCs w:val="24"/>
          <w:lang w:eastAsia="ko-KR"/>
        </w:rPr>
        <w:t>s contact angle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and is balanced by Young-Laplace pressures at the front and back side water/oil interfaces:</w:t>
      </w:r>
    </w:p>
    <w:p w:rsidR="00635282" w:rsidRDefault="00AF0E06" w:rsidP="00225D1A">
      <w:pPr>
        <w:pStyle w:val="Text"/>
        <w:spacing w:before="100" w:beforeAutospacing="1" w:after="100" w:afterAutospacing="1" w:line="480" w:lineRule="auto"/>
        <w:ind w:firstLineChars="50" w:firstLine="120"/>
        <w:rPr>
          <w:rFonts w:eastAsiaTheme="minorEastAsia"/>
          <w:sz w:val="24"/>
          <w:szCs w:val="24"/>
          <w:lang w:eastAsia="ko-KR"/>
        </w:rPr>
      </w:pPr>
      <m:oMath>
        <m:sSub>
          <m:sSubPr>
            <m:ctrlPr>
              <w:rPr>
                <w:rFonts w:ascii="Cambria Math" w:eastAsiaTheme="minorEastAsia" w:hAnsi="Cambria Math"/>
                <w:sz w:val="24"/>
                <w:szCs w:val="24"/>
                <w:lang w:eastAsia="ko-KR"/>
              </w:rPr>
            </m:ctrlPr>
          </m:sSubPr>
          <m:e>
            <m:r>
              <m:rPr>
                <m:sty m:val="p"/>
              </m:rPr>
              <w:rPr>
                <w:rFonts w:ascii="Cambria Math" w:eastAsiaTheme="minorEastAsia" w:hAnsi="Cambria Math"/>
                <w:sz w:val="24"/>
                <w:szCs w:val="24"/>
                <w:lang w:eastAsia="ko-KR"/>
              </w:rPr>
              <m:t>P</m:t>
            </m:r>
          </m:e>
          <m:sub>
            <m:r>
              <m:rPr>
                <m:sty m:val="p"/>
              </m:rPr>
              <w:rPr>
                <w:rFonts w:ascii="Cambria Math" w:eastAsiaTheme="minorEastAsia" w:hAnsi="Cambria Math"/>
                <w:sz w:val="24"/>
                <w:szCs w:val="24"/>
                <w:lang w:eastAsia="ko-KR"/>
              </w:rPr>
              <m:t>f</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P</m:t>
            </m:r>
          </m:e>
          <m:sub>
            <m:r>
              <w:rPr>
                <w:rFonts w:ascii="Cambria Math" w:eastAsiaTheme="minorEastAsia" w:hAnsi="Cambria Math"/>
                <w:sz w:val="24"/>
                <w:szCs w:val="24"/>
                <w:lang w:eastAsia="ko-KR"/>
              </w:rPr>
              <m:t>b</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1</m:t>
            </m:r>
          </m:num>
          <m:den>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R</m:t>
                </m:r>
              </m:e>
              <m:sub>
                <m:r>
                  <w:rPr>
                    <w:rFonts w:ascii="Cambria Math" w:eastAsiaTheme="minorEastAsia" w:hAnsi="Cambria Math"/>
                    <w:sz w:val="24"/>
                    <w:szCs w:val="24"/>
                    <w:lang w:eastAsia="ko-KR"/>
                  </w:rPr>
                  <m:t>1</m:t>
                </m:r>
              </m:sub>
            </m:sSub>
          </m:den>
        </m:f>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1</m:t>
            </m:r>
          </m:num>
          <m:den>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R</m:t>
                </m:r>
              </m:e>
              <m:sub>
                <m:r>
                  <w:rPr>
                    <w:rFonts w:ascii="Cambria Math" w:eastAsiaTheme="minorEastAsia" w:hAnsi="Cambria Math"/>
                    <w:sz w:val="24"/>
                    <w:szCs w:val="24"/>
                    <w:lang w:eastAsia="ko-KR"/>
                  </w:rPr>
                  <m:t>2</m:t>
                </m:r>
              </m:sub>
            </m:sSub>
          </m:den>
        </m:f>
        <m:r>
          <w:rPr>
            <w:rFonts w:ascii="Cambria Math" w:eastAsiaTheme="minorEastAsia" w:hAnsi="Cambria Math"/>
            <w:sz w:val="24"/>
            <w:szCs w:val="24"/>
            <w:lang w:eastAsia="ko-KR"/>
          </w:rPr>
          <m:t>)</m:t>
        </m:r>
      </m:oMath>
      <w:r w:rsidR="00635282">
        <w:rPr>
          <w:rFonts w:eastAsiaTheme="minorEastAsia" w:hint="eastAsia"/>
          <w:sz w:val="24"/>
          <w:szCs w:val="24"/>
          <w:lang w:eastAsia="ko-KR"/>
        </w:rPr>
        <w:t>,                                                    (5.4)</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where P</w:t>
      </w:r>
      <w:r w:rsidRPr="00EB32E4">
        <w:rPr>
          <w:rFonts w:eastAsiaTheme="minorEastAsia" w:hint="eastAsia"/>
          <w:sz w:val="24"/>
          <w:szCs w:val="24"/>
          <w:vertAlign w:val="subscript"/>
          <w:lang w:eastAsia="ko-KR"/>
        </w:rPr>
        <w:t>f</w:t>
      </w:r>
      <w:r>
        <w:rPr>
          <w:rFonts w:eastAsiaTheme="minorEastAsia" w:hint="eastAsia"/>
          <w:sz w:val="24"/>
          <w:szCs w:val="24"/>
          <w:lang w:eastAsia="ko-KR"/>
        </w:rPr>
        <w:t xml:space="preserve"> and P</w:t>
      </w:r>
      <w:r w:rsidRPr="00EB32E4">
        <w:rPr>
          <w:rFonts w:eastAsiaTheme="minorEastAsia" w:hint="eastAsia"/>
          <w:sz w:val="24"/>
          <w:szCs w:val="24"/>
          <w:vertAlign w:val="subscript"/>
          <w:lang w:eastAsia="ko-KR"/>
        </w:rPr>
        <w:t>b</w:t>
      </w:r>
      <w:r>
        <w:rPr>
          <w:rFonts w:eastAsiaTheme="minorEastAsia" w:hint="eastAsia"/>
          <w:sz w:val="24"/>
          <w:szCs w:val="24"/>
          <w:lang w:eastAsia="ko-KR"/>
        </w:rPr>
        <w:t xml:space="preserve"> are front and back Young-Laplace pressures respectively, </w:t>
      </w:r>
      <w:r>
        <w:rPr>
          <w:rFonts w:ascii="맑은 고딕" w:eastAsia="맑은 고딕" w:hAnsi="맑은 고딕" w:hint="eastAsia"/>
          <w:sz w:val="24"/>
          <w:szCs w:val="24"/>
          <w:lang w:eastAsia="ko-KR"/>
        </w:rPr>
        <w:t>γ</w:t>
      </w:r>
      <w:r>
        <w:rPr>
          <w:rFonts w:eastAsiaTheme="minorEastAsia" w:hint="eastAsia"/>
          <w:sz w:val="24"/>
          <w:szCs w:val="24"/>
          <w:vertAlign w:val="subscript"/>
          <w:lang w:eastAsia="ko-KR"/>
        </w:rPr>
        <w:t>WO</w:t>
      </w:r>
      <w:r>
        <w:rPr>
          <w:rFonts w:eastAsiaTheme="minorEastAsia" w:hint="eastAsia"/>
          <w:sz w:val="24"/>
          <w:szCs w:val="24"/>
          <w:lang w:eastAsia="ko-KR"/>
        </w:rPr>
        <w:t xml:space="preserve"> is water/oil interfacial surface tension, and R</w:t>
      </w:r>
      <w:r w:rsidRPr="00EB32E4">
        <w:rPr>
          <w:rFonts w:eastAsiaTheme="minorEastAsia" w:hint="eastAsia"/>
          <w:sz w:val="24"/>
          <w:szCs w:val="24"/>
          <w:vertAlign w:val="subscript"/>
          <w:lang w:eastAsia="ko-KR"/>
        </w:rPr>
        <w:t>1</w:t>
      </w:r>
      <w:r>
        <w:rPr>
          <w:rFonts w:eastAsiaTheme="minorEastAsia" w:hint="eastAsia"/>
          <w:sz w:val="24"/>
          <w:szCs w:val="24"/>
          <w:lang w:eastAsia="ko-KR"/>
        </w:rPr>
        <w:t xml:space="preserve"> and R</w:t>
      </w:r>
      <w:r w:rsidRPr="00EB32E4">
        <w:rPr>
          <w:rFonts w:eastAsiaTheme="minorEastAsia" w:hint="eastAsia"/>
          <w:sz w:val="24"/>
          <w:szCs w:val="24"/>
          <w:vertAlign w:val="subscript"/>
          <w:lang w:eastAsia="ko-KR"/>
        </w:rPr>
        <w:t>2</w:t>
      </w:r>
      <w:r>
        <w:rPr>
          <w:rFonts w:eastAsiaTheme="minorEastAsia" w:hint="eastAsia"/>
          <w:sz w:val="24"/>
          <w:szCs w:val="24"/>
          <w:lang w:eastAsia="ko-KR"/>
        </w:rPr>
        <w:t xml:space="preserve"> are the principle radii of curvature of the water/oil interface. A typical liquid channel has a channel height h&lt;&lt;droplet diameter d. Therefore, Young-Laplace pressure in this channel is dominated by only a single radius of curvature R. With oil ambient, the Young</w:t>
      </w:r>
      <w:r>
        <w:rPr>
          <w:rFonts w:eastAsiaTheme="minorEastAsia"/>
          <w:sz w:val="24"/>
          <w:szCs w:val="24"/>
          <w:lang w:eastAsia="ko-KR"/>
        </w:rPr>
        <w:t>’</w:t>
      </w:r>
      <w:r>
        <w:rPr>
          <w:rFonts w:eastAsiaTheme="minorEastAsia" w:hint="eastAsia"/>
          <w:sz w:val="24"/>
          <w:szCs w:val="24"/>
          <w:lang w:eastAsia="ko-KR"/>
        </w:rPr>
        <w:t xml:space="preserve">s contact angle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xml:space="preserve"> is &gt;160</w:t>
      </w:r>
      <w:r w:rsidRPr="00EB32E4">
        <w:rPr>
          <w:rFonts w:eastAsiaTheme="minorEastAsia" w:hint="eastAsia"/>
          <w:sz w:val="24"/>
          <w:szCs w:val="24"/>
          <w:vertAlign w:val="superscript"/>
          <w:lang w:eastAsia="ko-KR"/>
        </w:rPr>
        <w:t>o</w:t>
      </w:r>
      <w:r>
        <w:rPr>
          <w:rFonts w:eastAsiaTheme="minorEastAsia" w:hint="eastAsia"/>
          <w:sz w:val="24"/>
          <w:szCs w:val="24"/>
          <w:lang w:eastAsia="ko-KR"/>
        </w:rPr>
        <w:t>, and R can be further approximated as being only due to the channel height (R</w:t>
      </w:r>
      <w:r>
        <w:rPr>
          <w:rFonts w:ascii="맑은 고딕" w:eastAsia="맑은 고딕" w:hAnsi="맑은 고딕" w:hint="eastAsia"/>
          <w:sz w:val="24"/>
          <w:szCs w:val="24"/>
          <w:lang w:eastAsia="ko-KR"/>
        </w:rPr>
        <w:t>∼</w:t>
      </w:r>
      <w:r>
        <w:rPr>
          <w:rFonts w:eastAsiaTheme="minorEastAsia" w:hint="eastAsia"/>
          <w:sz w:val="24"/>
          <w:szCs w:val="24"/>
          <w:lang w:eastAsia="ko-KR"/>
        </w:rPr>
        <w:t>h/2). P</w:t>
      </w:r>
      <w:r w:rsidRPr="00B73C2C">
        <w:rPr>
          <w:rFonts w:eastAsiaTheme="minorEastAsia" w:hint="eastAsia"/>
          <w:sz w:val="24"/>
          <w:szCs w:val="24"/>
          <w:vertAlign w:val="subscript"/>
          <w:lang w:eastAsia="ko-KR"/>
        </w:rPr>
        <w:t>f</w:t>
      </w:r>
      <w:r>
        <w:rPr>
          <w:rFonts w:eastAsiaTheme="minorEastAsia" w:hint="eastAsia"/>
          <w:sz w:val="24"/>
          <w:szCs w:val="24"/>
          <w:lang w:eastAsia="ko-KR"/>
        </w:rPr>
        <w:t xml:space="preserve"> and P</w:t>
      </w:r>
      <w:r w:rsidRPr="00B73C2C">
        <w:rPr>
          <w:rFonts w:eastAsiaTheme="minorEastAsia" w:hint="eastAsia"/>
          <w:sz w:val="24"/>
          <w:szCs w:val="24"/>
          <w:vertAlign w:val="subscript"/>
          <w:lang w:eastAsia="ko-KR"/>
        </w:rPr>
        <w:t>b</w:t>
      </w:r>
      <w:r>
        <w:rPr>
          <w:rFonts w:eastAsiaTheme="minorEastAsia" w:hint="eastAsia"/>
          <w:sz w:val="24"/>
          <w:szCs w:val="24"/>
          <w:lang w:eastAsia="ko-KR"/>
        </w:rPr>
        <w:t xml:space="preserve"> can then be simplified to:</w:t>
      </w:r>
    </w:p>
    <w:p w:rsidR="00635282" w:rsidRDefault="00AF0E06" w:rsidP="00225D1A">
      <w:pPr>
        <w:pStyle w:val="Text"/>
        <w:spacing w:before="100" w:beforeAutospacing="1" w:after="100" w:afterAutospacing="1" w:line="480" w:lineRule="auto"/>
        <w:ind w:firstLineChars="50" w:firstLine="120"/>
        <w:rPr>
          <w:rFonts w:eastAsiaTheme="minorEastAsia"/>
          <w:sz w:val="24"/>
          <w:szCs w:val="24"/>
          <w:lang w:eastAsia="ko-KR"/>
        </w:rPr>
      </w:pPr>
      <m:oMath>
        <m:sSub>
          <m:sSubPr>
            <m:ctrlPr>
              <w:rPr>
                <w:rFonts w:ascii="Cambria Math" w:eastAsiaTheme="minorEastAsia" w:hAnsi="Cambria Math"/>
                <w:sz w:val="24"/>
                <w:szCs w:val="24"/>
                <w:lang w:eastAsia="ko-KR"/>
              </w:rPr>
            </m:ctrlPr>
          </m:sSubPr>
          <m:e>
            <m:r>
              <m:rPr>
                <m:sty m:val="p"/>
              </m:rPr>
              <w:rPr>
                <w:rFonts w:ascii="Cambria Math" w:eastAsiaTheme="minorEastAsia" w:hAnsi="Cambria Math"/>
                <w:sz w:val="24"/>
                <w:szCs w:val="24"/>
                <w:lang w:eastAsia="ko-KR"/>
              </w:rPr>
              <m:t>P</m:t>
            </m:r>
          </m:e>
          <m:sub>
            <m:r>
              <m:rPr>
                <m:sty m:val="p"/>
              </m:rPr>
              <w:rPr>
                <w:rFonts w:ascii="Cambria Math" w:eastAsiaTheme="minorEastAsia" w:hAnsi="Cambria Math"/>
                <w:sz w:val="24"/>
                <w:szCs w:val="24"/>
                <w:lang w:eastAsia="ko-KR"/>
              </w:rPr>
              <m:t>f</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P</m:t>
            </m:r>
          </m:e>
          <m:sub>
            <m:r>
              <w:rPr>
                <w:rFonts w:ascii="Cambria Math" w:eastAsiaTheme="minorEastAsia" w:hAnsi="Cambria Math"/>
                <w:sz w:val="24"/>
                <w:szCs w:val="24"/>
                <w:lang w:eastAsia="ko-KR"/>
              </w:rPr>
              <m:t>b</m:t>
            </m:r>
          </m:sub>
        </m:sSub>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2</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num>
          <m:den>
            <m:r>
              <w:rPr>
                <w:rFonts w:ascii="Cambria Math" w:eastAsiaTheme="minorEastAsia" w:hAnsi="Cambria Math"/>
                <w:sz w:val="24"/>
                <w:szCs w:val="24"/>
                <w:lang w:eastAsia="ko-KR"/>
              </w:rPr>
              <m:t>h</m:t>
            </m:r>
          </m:den>
        </m:f>
      </m:oMath>
      <w:r w:rsidR="00635282">
        <w:rPr>
          <w:rFonts w:eastAsiaTheme="minorEastAsia" w:hint="eastAsia"/>
          <w:sz w:val="24"/>
          <w:szCs w:val="24"/>
          <w:lang w:eastAsia="ko-KR"/>
        </w:rPr>
        <w:t>,                                                            (5.5)</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lastRenderedPageBreak/>
        <w:t xml:space="preserve">To actuate the droplet movement, a voltage is applied to the front electrode while the back electrode and top electrode are both connected the ground state. The bottom contact angle at the front water/oil interface is then reduced to </w:t>
      </w:r>
      <w:r w:rsidRPr="007B064E">
        <w:rPr>
          <w:rFonts w:eastAsia="맑은 고딕"/>
          <w:sz w:val="24"/>
          <w:szCs w:val="24"/>
          <w:lang w:eastAsia="ko-KR"/>
        </w:rPr>
        <w:t>θ</w:t>
      </w:r>
      <w:r>
        <w:rPr>
          <w:rFonts w:eastAsiaTheme="minorEastAsia" w:hint="eastAsia"/>
          <w:sz w:val="24"/>
          <w:szCs w:val="24"/>
          <w:vertAlign w:val="subscript"/>
          <w:lang w:eastAsia="ko-KR"/>
        </w:rPr>
        <w:t>V</w:t>
      </w:r>
      <w:r>
        <w:rPr>
          <w:rFonts w:eastAsiaTheme="minorEastAsia" w:hint="eastAsia"/>
          <w:sz w:val="24"/>
          <w:szCs w:val="24"/>
          <w:lang w:eastAsia="ko-KR"/>
        </w:rPr>
        <w:t xml:space="preserve"> because of the electrowetting effect. Therefore, the radius of curvature R is increased</w:t>
      </w:r>
      <m:oMath>
        <m:r>
          <m:rPr>
            <m:sty m:val="p"/>
          </m:rPr>
          <w:rPr>
            <w:rFonts w:ascii="Cambria Math" w:eastAsiaTheme="minorEastAsia" w:hAnsi="Cambria Math"/>
            <w:sz w:val="24"/>
            <w:szCs w:val="24"/>
            <w:lang w:eastAsia="ko-KR"/>
          </w:rPr>
          <m:t xml:space="preserve"> R ≈ </m:t>
        </m:r>
        <m:f>
          <m:fPr>
            <m:ctrlPr>
              <w:rPr>
                <w:rFonts w:ascii="Cambria Math" w:eastAsiaTheme="minorEastAsia" w:hAnsi="Cambria Math"/>
                <w:sz w:val="24"/>
                <w:szCs w:val="24"/>
                <w:lang w:eastAsia="ko-KR"/>
              </w:rPr>
            </m:ctrlPr>
          </m:fPr>
          <m:num>
            <m:r>
              <w:rPr>
                <w:rFonts w:ascii="Cambria Math" w:eastAsiaTheme="minorEastAsia" w:hAnsi="Cambria Math"/>
                <w:sz w:val="24"/>
                <w:szCs w:val="24"/>
                <w:lang w:eastAsia="ko-KR"/>
              </w:rPr>
              <m:t>h</m:t>
            </m:r>
          </m:num>
          <m:den>
            <m:r>
              <w:rPr>
                <w:rFonts w:ascii="Cambria Math" w:eastAsiaTheme="minorEastAsia" w:hAnsi="Cambria Math"/>
                <w:sz w:val="24"/>
                <w:szCs w:val="24"/>
                <w:lang w:eastAsia="ko-KR"/>
              </w:rPr>
              <m:t>2</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2d</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den>
            </m:f>
            <m:r>
              <w:rPr>
                <w:rFonts w:ascii="Cambria Math" w:eastAsiaTheme="minorEastAsia" w:hAnsi="Cambria Math"/>
                <w:sz w:val="24"/>
                <w:szCs w:val="24"/>
                <w:lang w:eastAsia="ko-KR"/>
              </w:rPr>
              <m:t>∙</m:t>
            </m:r>
            <m:sSup>
              <m:sSupPr>
                <m:ctrlPr>
                  <w:rPr>
                    <w:rFonts w:ascii="Cambria Math" w:eastAsiaTheme="minorEastAsia" w:hAnsi="Cambria Math"/>
                    <w:i/>
                    <w:sz w:val="24"/>
                    <w:szCs w:val="24"/>
                    <w:lang w:eastAsia="ko-KR"/>
                  </w:rPr>
                </m:ctrlPr>
              </m:sSupPr>
              <m:e>
                <m:r>
                  <w:rPr>
                    <w:rFonts w:ascii="Cambria Math" w:eastAsiaTheme="minorEastAsia" w:hAnsi="Cambria Math"/>
                    <w:sz w:val="24"/>
                    <w:szCs w:val="24"/>
                    <w:lang w:eastAsia="ko-KR"/>
                  </w:rPr>
                  <m:t>V</m:t>
                </m:r>
              </m:e>
              <m:sup>
                <m:r>
                  <w:rPr>
                    <w:rFonts w:ascii="Cambria Math" w:eastAsiaTheme="minorEastAsia" w:hAnsi="Cambria Math"/>
                    <w:sz w:val="24"/>
                    <w:szCs w:val="24"/>
                    <w:lang w:eastAsia="ko-KR"/>
                  </w:rPr>
                  <m:t>2</m:t>
                </m:r>
              </m:sup>
            </m:sSup>
          </m:den>
        </m:f>
      </m:oMath>
      <w:r>
        <w:rPr>
          <w:rFonts w:eastAsiaTheme="minorEastAsia" w:hint="eastAsia"/>
          <w:sz w:val="24"/>
          <w:szCs w:val="24"/>
          <w:lang w:eastAsia="ko-KR"/>
        </w:rPr>
        <w:t xml:space="preserve">, where </w:t>
      </w:r>
      <m:oMath>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d</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den>
        </m:f>
      </m:oMath>
      <w:r>
        <w:rPr>
          <w:rFonts w:eastAsiaTheme="minorEastAsia" w:hint="eastAsia"/>
          <w:sz w:val="24"/>
          <w:szCs w:val="24"/>
          <w:lang w:eastAsia="ko-KR"/>
        </w:rPr>
        <w:t xml:space="preserve"> is the hydrophobic dielectric capacitance per unit area, and the applied voltage is indicated by V. A net pressure imbalance is created by this radius of curvature increase. The front pressure P</w:t>
      </w:r>
      <w:r w:rsidRPr="0084344A">
        <w:rPr>
          <w:rFonts w:eastAsiaTheme="minorEastAsia" w:hint="eastAsia"/>
          <w:sz w:val="24"/>
          <w:szCs w:val="24"/>
          <w:vertAlign w:val="subscript"/>
          <w:lang w:eastAsia="ko-KR"/>
        </w:rPr>
        <w:t>f</w:t>
      </w:r>
      <w:r>
        <w:rPr>
          <w:rFonts w:eastAsiaTheme="minorEastAsia" w:hint="eastAsia"/>
          <w:sz w:val="24"/>
          <w:szCs w:val="24"/>
          <w:lang w:eastAsia="ko-KR"/>
        </w:rPr>
        <w:t xml:space="preserve"> is reduced to</w:t>
      </w:r>
      <m:oMath>
        <m:r>
          <m:rPr>
            <m:sty m:val="p"/>
          </m:rPr>
          <w:rPr>
            <w:rFonts w:ascii="Cambria Math" w:eastAsiaTheme="minorEastAsia" w:hAnsi="Cambria Math"/>
            <w:sz w:val="24"/>
            <w:szCs w:val="24"/>
            <w:lang w:eastAsia="ko-KR"/>
          </w:rPr>
          <m:t xml:space="preserve"> </m:t>
        </m:r>
        <m:f>
          <m:fPr>
            <m:ctrlPr>
              <w:rPr>
                <w:rFonts w:ascii="Cambria Math" w:eastAsiaTheme="minorEastAsia" w:hAnsi="Cambria Math"/>
                <w:sz w:val="24"/>
                <w:szCs w:val="24"/>
                <w:lang w:eastAsia="ko-KR"/>
              </w:rPr>
            </m:ctrlPr>
          </m:fPr>
          <m:num>
            <m:r>
              <w:rPr>
                <w:rFonts w:ascii="Cambria Math" w:eastAsiaTheme="minorEastAsia" w:hAnsi="Cambria Math"/>
                <w:sz w:val="24"/>
                <w:szCs w:val="24"/>
                <w:lang w:eastAsia="ko-KR"/>
              </w:rPr>
              <m:t>2</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num>
          <m:den>
            <m:r>
              <w:rPr>
                <w:rFonts w:ascii="Cambria Math" w:eastAsiaTheme="minorEastAsia" w:hAnsi="Cambria Math"/>
                <w:sz w:val="24"/>
                <w:szCs w:val="24"/>
                <w:lang w:eastAsia="ko-KR"/>
              </w:rPr>
              <m:t>h</m:t>
            </m:r>
          </m:den>
        </m:f>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2dh</m:t>
            </m:r>
          </m:den>
        </m:f>
        <m:r>
          <w:rPr>
            <w:rFonts w:ascii="Cambria Math" w:eastAsiaTheme="minorEastAsia" w:hAnsi="Cambria Math"/>
            <w:sz w:val="24"/>
            <w:szCs w:val="24"/>
            <w:lang w:eastAsia="ko-KR"/>
          </w:rPr>
          <m:t>∙</m:t>
        </m:r>
        <m:sSup>
          <m:sSupPr>
            <m:ctrlPr>
              <w:rPr>
                <w:rFonts w:ascii="Cambria Math" w:eastAsiaTheme="minorEastAsia" w:hAnsi="Cambria Math"/>
                <w:i/>
                <w:sz w:val="24"/>
                <w:szCs w:val="24"/>
                <w:lang w:eastAsia="ko-KR"/>
              </w:rPr>
            </m:ctrlPr>
          </m:sSupPr>
          <m:e>
            <m:r>
              <w:rPr>
                <w:rFonts w:ascii="Cambria Math" w:eastAsiaTheme="minorEastAsia" w:hAnsi="Cambria Math"/>
                <w:sz w:val="24"/>
                <w:szCs w:val="24"/>
                <w:lang w:eastAsia="ko-KR"/>
              </w:rPr>
              <m:t>V</m:t>
            </m:r>
          </m:e>
          <m:sup>
            <m:r>
              <w:rPr>
                <w:rFonts w:ascii="Cambria Math" w:eastAsiaTheme="minorEastAsia" w:hAnsi="Cambria Math"/>
                <w:sz w:val="24"/>
                <w:szCs w:val="24"/>
                <w:lang w:eastAsia="ko-KR"/>
              </w:rPr>
              <m:t>2</m:t>
            </m:r>
          </m:sup>
        </m:sSup>
      </m:oMath>
      <w:r>
        <w:rPr>
          <w:rFonts w:eastAsiaTheme="minorEastAsia" w:hint="eastAsia"/>
          <w:sz w:val="24"/>
          <w:szCs w:val="24"/>
          <w:lang w:eastAsia="ko-KR"/>
        </w:rPr>
        <w:t xml:space="preserve">. The net </w:t>
      </w:r>
      <w:r>
        <w:rPr>
          <w:rFonts w:eastAsiaTheme="minorEastAsia"/>
          <w:sz w:val="24"/>
          <w:szCs w:val="24"/>
          <w:lang w:eastAsia="ko-KR"/>
        </w:rPr>
        <w:t>pressure</w:t>
      </w:r>
      <w:r>
        <w:rPr>
          <w:rFonts w:eastAsiaTheme="minorEastAsia" w:hint="eastAsia"/>
          <w:sz w:val="24"/>
          <w:szCs w:val="24"/>
          <w:lang w:eastAsia="ko-KR"/>
        </w:rPr>
        <w:t xml:space="preserve"> acting on the droplet can be approximated as</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m:oMath>
        <m:r>
          <w:rPr>
            <w:rFonts w:ascii="Cambria Math" w:eastAsiaTheme="minorEastAsia" w:hAnsi="Cambria Math"/>
            <w:sz w:val="24"/>
            <w:szCs w:val="24"/>
            <w:lang w:eastAsia="ko-KR"/>
          </w:rPr>
          <m:t>∆P</m:t>
        </m:r>
        <m:r>
          <m:rPr>
            <m:sty m:val="p"/>
          </m:rP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P</m:t>
            </m:r>
          </m:e>
          <m:sub>
            <m:r>
              <w:rPr>
                <w:rFonts w:ascii="Cambria Math" w:eastAsiaTheme="minorEastAsia" w:hAnsi="Cambria Math"/>
                <w:sz w:val="24"/>
                <w:szCs w:val="24"/>
                <w:lang w:eastAsia="ko-KR"/>
              </w:rPr>
              <m:t>b</m:t>
            </m:r>
          </m:sub>
        </m:sSub>
        <m:r>
          <w:rPr>
            <w:rFonts w:ascii="Cambria Math" w:eastAsiaTheme="minorEastAsia" w:hAnsi="Cambria Math"/>
            <w:sz w:val="24"/>
            <w:szCs w:val="24"/>
            <w:lang w:eastAsia="ko-KR"/>
          </w:rPr>
          <m:t>-</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P</m:t>
            </m:r>
          </m:e>
          <m:sub>
            <m:r>
              <w:rPr>
                <w:rFonts w:ascii="Cambria Math" w:eastAsiaTheme="minorEastAsia" w:hAnsi="Cambria Math"/>
                <w:sz w:val="24"/>
                <w:szCs w:val="24"/>
                <w:lang w:eastAsia="ko-KR"/>
              </w:rPr>
              <m:t>f</m:t>
            </m:r>
          </m:sub>
        </m:sSub>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ε</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ε</m:t>
                </m:r>
              </m:e>
              <m:sub>
                <m:r>
                  <w:rPr>
                    <w:rFonts w:ascii="Cambria Math" w:eastAsiaTheme="minorEastAsia" w:hAnsi="Cambria Math"/>
                    <w:sz w:val="24"/>
                    <w:szCs w:val="24"/>
                    <w:lang w:eastAsia="ko-KR"/>
                  </w:rPr>
                  <m:t>0</m:t>
                </m:r>
              </m:sub>
            </m:sSub>
          </m:num>
          <m:den>
            <m:r>
              <w:rPr>
                <w:rFonts w:ascii="Cambria Math" w:eastAsiaTheme="minorEastAsia" w:hAnsi="Cambria Math"/>
                <w:sz w:val="24"/>
                <w:szCs w:val="24"/>
                <w:lang w:eastAsia="ko-KR"/>
              </w:rPr>
              <m:t>2dh</m:t>
            </m:r>
          </m:den>
        </m:f>
        <m:r>
          <w:rPr>
            <w:rFonts w:ascii="Cambria Math" w:eastAsiaTheme="minorEastAsia" w:hAnsi="Cambria Math"/>
            <w:sz w:val="24"/>
            <w:szCs w:val="24"/>
            <w:lang w:eastAsia="ko-KR"/>
          </w:rPr>
          <m:t>∙</m:t>
        </m:r>
        <m:sSup>
          <m:sSupPr>
            <m:ctrlPr>
              <w:rPr>
                <w:rFonts w:ascii="Cambria Math" w:eastAsiaTheme="minorEastAsia" w:hAnsi="Cambria Math"/>
                <w:i/>
                <w:sz w:val="24"/>
                <w:szCs w:val="24"/>
                <w:lang w:eastAsia="ko-KR"/>
              </w:rPr>
            </m:ctrlPr>
          </m:sSupPr>
          <m:e>
            <m:r>
              <w:rPr>
                <w:rFonts w:ascii="Cambria Math" w:eastAsiaTheme="minorEastAsia" w:hAnsi="Cambria Math"/>
                <w:sz w:val="24"/>
                <w:szCs w:val="24"/>
                <w:lang w:eastAsia="ko-KR"/>
              </w:rPr>
              <m:t>V</m:t>
            </m:r>
          </m:e>
          <m:sup>
            <m:r>
              <w:rPr>
                <w:rFonts w:ascii="Cambria Math" w:eastAsiaTheme="minorEastAsia" w:hAnsi="Cambria Math"/>
                <w:sz w:val="24"/>
                <w:szCs w:val="24"/>
                <w:lang w:eastAsia="ko-KR"/>
              </w:rPr>
              <m:t>2</m:t>
            </m:r>
          </m:sup>
        </m:sSup>
      </m:oMath>
      <w:r>
        <w:rPr>
          <w:rFonts w:eastAsiaTheme="minorEastAsia" w:hint="eastAsia"/>
          <w:sz w:val="24"/>
          <w:szCs w:val="24"/>
          <w:lang w:eastAsia="ko-KR"/>
        </w:rPr>
        <w:t>,                                                     (5.6)</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This net pressure imbalance</w:t>
      </w:r>
      <m:oMath>
        <m:r>
          <m:rPr>
            <m:sty m:val="p"/>
          </m:rPr>
          <w:rPr>
            <w:rFonts w:ascii="Cambria Math" w:eastAsiaTheme="minorEastAsia" w:hAnsi="Cambria Math"/>
            <w:sz w:val="24"/>
            <w:szCs w:val="24"/>
            <w:lang w:eastAsia="ko-KR"/>
          </w:rPr>
          <m:t xml:space="preserve"> </m:t>
        </m:r>
        <m:r>
          <w:rPr>
            <w:rFonts w:ascii="Cambria Math" w:eastAsiaTheme="minorEastAsia" w:hAnsi="Cambria Math"/>
            <w:sz w:val="24"/>
            <w:szCs w:val="24"/>
            <w:lang w:eastAsia="ko-KR"/>
          </w:rPr>
          <m:t>∆P</m:t>
        </m:r>
      </m:oMath>
      <w:r>
        <w:rPr>
          <w:rFonts w:eastAsiaTheme="minorEastAsia" w:hint="eastAsia"/>
          <w:sz w:val="24"/>
          <w:szCs w:val="24"/>
          <w:lang w:eastAsia="ko-KR"/>
        </w:rPr>
        <w:t xml:space="preserve"> is the driving force for movement the liquid droplet. When the electric field is removed, the bottom contact angle will return to Young</w:t>
      </w:r>
      <w:r>
        <w:rPr>
          <w:rFonts w:eastAsiaTheme="minorEastAsia"/>
          <w:sz w:val="24"/>
          <w:szCs w:val="24"/>
          <w:lang w:eastAsia="ko-KR"/>
        </w:rPr>
        <w:t>’</w:t>
      </w:r>
      <w:r>
        <w:rPr>
          <w:rFonts w:eastAsiaTheme="minorEastAsia" w:hint="eastAsia"/>
          <w:sz w:val="24"/>
          <w:szCs w:val="24"/>
          <w:lang w:eastAsia="ko-KR"/>
        </w:rPr>
        <w:t xml:space="preserve">s angle </w:t>
      </w:r>
      <w:r w:rsidRPr="007B064E">
        <w:rPr>
          <w:rFonts w:eastAsia="맑은 고딕"/>
          <w:sz w:val="24"/>
          <w:szCs w:val="24"/>
          <w:lang w:eastAsia="ko-KR"/>
        </w:rPr>
        <w:t>θ</w:t>
      </w:r>
      <w:r w:rsidRPr="007B064E">
        <w:rPr>
          <w:rFonts w:eastAsiaTheme="minorEastAsia"/>
          <w:sz w:val="24"/>
          <w:szCs w:val="24"/>
          <w:vertAlign w:val="subscript"/>
          <w:lang w:eastAsia="ko-KR"/>
        </w:rPr>
        <w:t>Y</w:t>
      </w:r>
      <w:r>
        <w:rPr>
          <w:rFonts w:eastAsiaTheme="minorEastAsia" w:hint="eastAsia"/>
          <w:sz w:val="24"/>
          <w:szCs w:val="24"/>
          <w:lang w:eastAsia="ko-KR"/>
        </w:rPr>
        <w:t xml:space="preserve"> and the net pressure</w:t>
      </w:r>
      <m:oMath>
        <m:r>
          <m:rPr>
            <m:sty m:val="p"/>
          </m:rPr>
          <w:rPr>
            <w:rFonts w:ascii="Cambria Math" w:eastAsiaTheme="minorEastAsia" w:hAnsi="Cambria Math"/>
            <w:sz w:val="24"/>
            <w:szCs w:val="24"/>
            <w:lang w:eastAsia="ko-KR"/>
          </w:rPr>
          <m:t xml:space="preserve"> </m:t>
        </m:r>
        <m:r>
          <w:rPr>
            <w:rFonts w:ascii="Cambria Math" w:eastAsiaTheme="minorEastAsia" w:hAnsi="Cambria Math"/>
            <w:sz w:val="24"/>
            <w:szCs w:val="24"/>
            <w:lang w:eastAsia="ko-KR"/>
          </w:rPr>
          <m:t>∆P</m:t>
        </m:r>
      </m:oMath>
      <w:r>
        <w:rPr>
          <w:rFonts w:eastAsiaTheme="minorEastAsia" w:hint="eastAsia"/>
          <w:sz w:val="24"/>
          <w:szCs w:val="24"/>
          <w:lang w:eastAsia="ko-KR"/>
        </w:rPr>
        <w:t xml:space="preserve"> will be balanced to zero. Therefore, the droplet will </w:t>
      </w:r>
      <w:r>
        <w:rPr>
          <w:rFonts w:eastAsiaTheme="minorEastAsia"/>
          <w:sz w:val="24"/>
          <w:szCs w:val="24"/>
          <w:lang w:eastAsia="ko-KR"/>
        </w:rPr>
        <w:t>be</w:t>
      </w:r>
      <w:r w:rsidR="00A54397">
        <w:rPr>
          <w:rFonts w:eastAsiaTheme="minorEastAsia" w:hint="eastAsia"/>
          <w:sz w:val="24"/>
          <w:szCs w:val="24"/>
          <w:lang w:eastAsia="ko-KR"/>
        </w:rPr>
        <w:t xml:space="preserve"> </w:t>
      </w:r>
      <w:r>
        <w:rPr>
          <w:rFonts w:eastAsiaTheme="minorEastAsia" w:hint="eastAsia"/>
          <w:sz w:val="24"/>
          <w:szCs w:val="24"/>
          <w:lang w:eastAsia="ko-KR"/>
        </w:rPr>
        <w:t xml:space="preserve">static again. </w:t>
      </w:r>
    </w:p>
    <w:p w:rsidR="00635282" w:rsidRDefault="00635282" w:rsidP="00225D1A">
      <w:pPr>
        <w:pStyle w:val="Text"/>
        <w:spacing w:before="100" w:beforeAutospacing="1" w:after="100" w:afterAutospacing="1" w:line="480" w:lineRule="auto"/>
        <w:ind w:firstLineChars="100" w:firstLine="240"/>
        <w:rPr>
          <w:rFonts w:eastAsiaTheme="minorEastAsia"/>
          <w:sz w:val="24"/>
          <w:szCs w:val="24"/>
          <w:lang w:eastAsia="ko-KR"/>
        </w:rPr>
      </w:pPr>
      <w:r>
        <w:rPr>
          <w:rFonts w:eastAsiaTheme="minorEastAsia" w:hint="eastAsia"/>
          <w:sz w:val="24"/>
          <w:szCs w:val="24"/>
          <w:lang w:eastAsia="ko-KR"/>
        </w:rPr>
        <w:t xml:space="preserve">Figure 5.7 shows the 5 electrodes with Parylene-C/Fluoropel coating sample from University of </w:t>
      </w:r>
      <w:r>
        <w:rPr>
          <w:rFonts w:eastAsiaTheme="minorEastAsia"/>
          <w:sz w:val="24"/>
          <w:szCs w:val="24"/>
          <w:lang w:eastAsia="ko-KR"/>
        </w:rPr>
        <w:t>Cincinnati</w:t>
      </w:r>
      <w:r>
        <w:rPr>
          <w:rFonts w:eastAsiaTheme="minorEastAsia" w:hint="eastAsia"/>
          <w:sz w:val="24"/>
          <w:szCs w:val="24"/>
          <w:lang w:eastAsia="ko-KR"/>
        </w:rPr>
        <w:t xml:space="preserve">. This sample </w:t>
      </w:r>
      <w:r>
        <w:rPr>
          <w:rFonts w:eastAsiaTheme="minorEastAsia"/>
          <w:sz w:val="24"/>
          <w:szCs w:val="24"/>
          <w:lang w:eastAsia="ko-KR"/>
        </w:rPr>
        <w:t xml:space="preserve">consists of100nm </w:t>
      </w:r>
      <w:r>
        <w:rPr>
          <w:rFonts w:eastAsiaTheme="minorEastAsia" w:hint="eastAsia"/>
          <w:sz w:val="24"/>
          <w:szCs w:val="24"/>
          <w:lang w:eastAsia="ko-KR"/>
        </w:rPr>
        <w:t xml:space="preserve">Al </w:t>
      </w:r>
      <w:r>
        <w:rPr>
          <w:rFonts w:eastAsiaTheme="minorEastAsia"/>
          <w:sz w:val="24"/>
          <w:szCs w:val="24"/>
          <w:lang w:eastAsia="ko-KR"/>
        </w:rPr>
        <w:t xml:space="preserve">electrodes </w:t>
      </w:r>
      <w:r>
        <w:rPr>
          <w:rFonts w:eastAsiaTheme="minorEastAsia" w:hint="eastAsia"/>
          <w:sz w:val="24"/>
          <w:szCs w:val="24"/>
          <w:lang w:eastAsia="ko-KR"/>
        </w:rPr>
        <w:t xml:space="preserve">on </w:t>
      </w:r>
      <w:r>
        <w:rPr>
          <w:rFonts w:eastAsiaTheme="minorEastAsia"/>
          <w:sz w:val="24"/>
          <w:szCs w:val="24"/>
          <w:lang w:eastAsia="ko-KR"/>
        </w:rPr>
        <w:t xml:space="preserve">a </w:t>
      </w:r>
      <w:r>
        <w:rPr>
          <w:rFonts w:eastAsiaTheme="minorEastAsia" w:hint="eastAsia"/>
          <w:sz w:val="24"/>
          <w:szCs w:val="24"/>
          <w:lang w:eastAsia="ko-KR"/>
        </w:rPr>
        <w:t xml:space="preserve">glass substrate and </w:t>
      </w:r>
      <w:r>
        <w:rPr>
          <w:rFonts w:eastAsiaTheme="minorEastAsia"/>
          <w:sz w:val="24"/>
          <w:szCs w:val="24"/>
          <w:lang w:eastAsia="ko-KR"/>
        </w:rPr>
        <w:t>covered with</w:t>
      </w:r>
      <w:r>
        <w:rPr>
          <w:rFonts w:eastAsiaTheme="minorEastAsia" w:hint="eastAsia"/>
          <w:sz w:val="24"/>
          <w:szCs w:val="24"/>
          <w:lang w:eastAsia="ko-KR"/>
        </w:rPr>
        <w:t xml:space="preserve"> </w:t>
      </w:r>
      <w:r>
        <w:rPr>
          <w:rFonts w:eastAsiaTheme="minorEastAsia"/>
          <w:sz w:val="24"/>
          <w:szCs w:val="24"/>
          <w:lang w:eastAsia="ko-KR"/>
        </w:rPr>
        <w:t>Parylene</w:t>
      </w:r>
      <w:r>
        <w:rPr>
          <w:rFonts w:eastAsiaTheme="minorEastAsia" w:hint="eastAsia"/>
          <w:sz w:val="24"/>
          <w:szCs w:val="24"/>
          <w:lang w:eastAsia="ko-KR"/>
        </w:rPr>
        <w:t>-C 1</w:t>
      </w:r>
      <w:r w:rsidRPr="007A1F99">
        <w:rPr>
          <w:rFonts w:ascii="Symbol" w:eastAsiaTheme="minorEastAsia" w:hAnsi="Symbol"/>
          <w:sz w:val="24"/>
          <w:szCs w:val="24"/>
          <w:lang w:eastAsia="ko-KR"/>
        </w:rPr>
        <w:t></w:t>
      </w:r>
      <w:r>
        <w:rPr>
          <w:rFonts w:eastAsiaTheme="minorEastAsia" w:hint="eastAsia"/>
          <w:sz w:val="24"/>
          <w:szCs w:val="24"/>
          <w:lang w:eastAsia="ko-KR"/>
        </w:rPr>
        <w:t>m / Fluoropel 0.05</w:t>
      </w:r>
      <w:r w:rsidRPr="00284307">
        <w:rPr>
          <w:rFonts w:ascii="Symbol" w:eastAsiaTheme="minorEastAsia" w:hAnsi="Symbol"/>
          <w:sz w:val="24"/>
          <w:szCs w:val="24"/>
          <w:lang w:eastAsia="ko-KR"/>
        </w:rPr>
        <w:t></w:t>
      </w:r>
      <w:r>
        <w:rPr>
          <w:rFonts w:eastAsiaTheme="minorEastAsia" w:hint="eastAsia"/>
          <w:sz w:val="24"/>
          <w:szCs w:val="24"/>
          <w:lang w:eastAsia="ko-KR"/>
        </w:rPr>
        <w:t>m. When we apply the 90V~110V on the each electrode, the droplet starts to actuat</w:t>
      </w:r>
      <w:r>
        <w:rPr>
          <w:rFonts w:eastAsiaTheme="minorEastAsia"/>
          <w:sz w:val="24"/>
          <w:szCs w:val="24"/>
          <w:lang w:eastAsia="ko-KR"/>
        </w:rPr>
        <w:t>e</w:t>
      </w:r>
      <w:r>
        <w:rPr>
          <w:rFonts w:eastAsiaTheme="minorEastAsia" w:hint="eastAsia"/>
          <w:sz w:val="24"/>
          <w:szCs w:val="24"/>
          <w:lang w:eastAsia="ko-KR"/>
        </w:rPr>
        <w:t xml:space="preserve"> </w:t>
      </w:r>
      <w:r>
        <w:rPr>
          <w:rFonts w:eastAsiaTheme="minorEastAsia"/>
          <w:sz w:val="24"/>
          <w:szCs w:val="24"/>
          <w:lang w:eastAsia="ko-KR"/>
        </w:rPr>
        <w:t xml:space="preserve">and move </w:t>
      </w:r>
      <w:r>
        <w:rPr>
          <w:rFonts w:eastAsiaTheme="minorEastAsia" w:hint="eastAsia"/>
          <w:sz w:val="24"/>
          <w:szCs w:val="24"/>
          <w:lang w:eastAsia="ko-KR"/>
        </w:rPr>
        <w:t xml:space="preserve">to other </w:t>
      </w:r>
      <w:r>
        <w:rPr>
          <w:rFonts w:eastAsiaTheme="minorEastAsia"/>
          <w:sz w:val="24"/>
          <w:szCs w:val="24"/>
          <w:lang w:eastAsia="ko-KR"/>
        </w:rPr>
        <w:t xml:space="preserve">5 </w:t>
      </w:r>
      <w:r>
        <w:rPr>
          <w:rFonts w:eastAsiaTheme="minorEastAsia" w:hint="eastAsia"/>
          <w:sz w:val="24"/>
          <w:szCs w:val="24"/>
          <w:lang w:eastAsia="ko-KR"/>
        </w:rPr>
        <w:t>electrodes</w:t>
      </w:r>
      <w:r>
        <w:rPr>
          <w:rFonts w:eastAsiaTheme="minorEastAsia"/>
          <w:sz w:val="24"/>
          <w:szCs w:val="24"/>
          <w:lang w:eastAsia="ko-KR"/>
        </w:rPr>
        <w:t xml:space="preserve"> of the device</w:t>
      </w:r>
      <w:r>
        <w:rPr>
          <w:rFonts w:eastAsiaTheme="minorEastAsia" w:hint="eastAsia"/>
          <w:sz w:val="24"/>
          <w:szCs w:val="24"/>
          <w:lang w:eastAsia="ko-KR"/>
        </w:rPr>
        <w:t>. In this experiment we encounter the problem for driving the droplets such as high driving voltage due to thick dielectric layer (1um Parylene C) and not suitable hydrophobic layer (Fluoropel), and contact problem</w:t>
      </w:r>
      <w:r>
        <w:rPr>
          <w:rFonts w:eastAsiaTheme="minorEastAsia"/>
          <w:sz w:val="24"/>
          <w:szCs w:val="24"/>
          <w:lang w:eastAsia="ko-KR"/>
        </w:rPr>
        <w:t>s</w:t>
      </w:r>
      <w:r>
        <w:rPr>
          <w:rFonts w:eastAsiaTheme="minorEastAsia" w:hint="eastAsia"/>
          <w:sz w:val="24"/>
          <w:szCs w:val="24"/>
          <w:lang w:eastAsia="ko-KR"/>
        </w:rPr>
        <w:t xml:space="preserve"> between electrodes. </w:t>
      </w:r>
      <w:r>
        <w:rPr>
          <w:rFonts w:eastAsiaTheme="minorEastAsia"/>
          <w:sz w:val="24"/>
          <w:szCs w:val="24"/>
          <w:lang w:eastAsia="ko-KR"/>
        </w:rPr>
        <w:t>Despite these problems, w</w:t>
      </w:r>
      <w:r>
        <w:rPr>
          <w:rFonts w:eastAsiaTheme="minorEastAsia" w:hint="eastAsia"/>
          <w:sz w:val="24"/>
          <w:szCs w:val="24"/>
          <w:lang w:eastAsia="ko-KR"/>
        </w:rPr>
        <w:t xml:space="preserve">e </w:t>
      </w:r>
      <w:r>
        <w:rPr>
          <w:rFonts w:eastAsiaTheme="minorEastAsia"/>
          <w:sz w:val="24"/>
          <w:szCs w:val="24"/>
          <w:lang w:eastAsia="ko-KR"/>
        </w:rPr>
        <w:t>succe</w:t>
      </w:r>
      <w:r>
        <w:rPr>
          <w:rFonts w:eastAsiaTheme="minorEastAsia" w:hint="eastAsia"/>
          <w:sz w:val="24"/>
          <w:szCs w:val="24"/>
          <w:lang w:eastAsia="ko-KR"/>
        </w:rPr>
        <w:t xml:space="preserve">eded to demonstrate the actuation of droplets </w:t>
      </w:r>
      <w:r>
        <w:rPr>
          <w:rFonts w:eastAsiaTheme="minorEastAsia"/>
          <w:sz w:val="24"/>
          <w:szCs w:val="24"/>
          <w:lang w:eastAsia="ko-KR"/>
        </w:rPr>
        <w:t>through</w:t>
      </w:r>
      <w:r>
        <w:rPr>
          <w:rFonts w:eastAsiaTheme="minorEastAsia" w:hint="eastAsia"/>
          <w:sz w:val="24"/>
          <w:szCs w:val="24"/>
          <w:lang w:eastAsia="ko-KR"/>
        </w:rPr>
        <w:t xml:space="preserve"> the all 5 electrodes in our device.</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p>
    <w:p w:rsidR="00635282" w:rsidRDefault="00F220A7" w:rsidP="00225D1A">
      <w:pPr>
        <w:pStyle w:val="Text"/>
        <w:keepNext/>
        <w:spacing w:before="100" w:beforeAutospacing="1" w:after="100" w:afterAutospacing="1" w:line="480" w:lineRule="auto"/>
        <w:ind w:firstLineChars="50" w:firstLine="100"/>
        <w:jc w:val="center"/>
      </w:pPr>
      <w:r w:rsidRPr="00F220A7">
        <w:rPr>
          <w:noProof/>
          <w:lang w:eastAsia="ko-KR"/>
        </w:rPr>
        <w:lastRenderedPageBreak/>
        <w:drawing>
          <wp:inline distT="0" distB="0" distL="0" distR="0" wp14:anchorId="10810C7E" wp14:editId="41C8FDD6">
            <wp:extent cx="5943600" cy="1987001"/>
            <wp:effectExtent l="0" t="0" r="0" b="0"/>
            <wp:docPr id="21530" name="그림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943600" cy="1987001"/>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6</w:t>
      </w:r>
      <w:r w:rsidRPr="00AF5238">
        <w:rPr>
          <w:rFonts w:ascii="Times New Roman" w:hAnsi="Times New Roman"/>
          <w:sz w:val="24"/>
          <w:szCs w:val="24"/>
        </w:rPr>
        <w:t>. Schematic cross-section of electrowetting droplet actuation (a) zero bias, (b) voltage applied</w:t>
      </w:r>
    </w:p>
    <w:p w:rsidR="00635282" w:rsidRDefault="00635282" w:rsidP="00225D1A">
      <w:pPr>
        <w:spacing w:line="480" w:lineRule="auto"/>
        <w:jc w:val="both"/>
        <w:rPr>
          <w:rFonts w:ascii="Times New Roman" w:hAnsi="Times New Roman"/>
          <w:sz w:val="24"/>
          <w:szCs w:val="24"/>
        </w:rPr>
      </w:pPr>
    </w:p>
    <w:p w:rsidR="0071159C" w:rsidRDefault="0071159C" w:rsidP="00225D1A">
      <w:pPr>
        <w:spacing w:line="480" w:lineRule="auto"/>
        <w:jc w:val="both"/>
        <w:rPr>
          <w:rFonts w:ascii="Times New Roman" w:hAnsi="Times New Roman"/>
          <w:sz w:val="24"/>
          <w:szCs w:val="24"/>
        </w:rPr>
      </w:pPr>
    </w:p>
    <w:p w:rsidR="0071159C" w:rsidRDefault="0071159C" w:rsidP="00225D1A">
      <w:pPr>
        <w:spacing w:line="480" w:lineRule="auto"/>
        <w:jc w:val="both"/>
        <w:rPr>
          <w:rFonts w:ascii="Times New Roman" w:hAnsi="Times New Roman"/>
          <w:sz w:val="24"/>
          <w:szCs w:val="24"/>
        </w:rPr>
      </w:pPr>
    </w:p>
    <w:p w:rsidR="00635282" w:rsidRDefault="00F220A7" w:rsidP="00225D1A">
      <w:pPr>
        <w:spacing w:line="480" w:lineRule="auto"/>
        <w:jc w:val="center"/>
        <w:rPr>
          <w:rFonts w:ascii="Times New Roman" w:hAnsi="Times New Roman"/>
          <w:sz w:val="24"/>
          <w:szCs w:val="24"/>
        </w:rPr>
      </w:pPr>
      <w:r w:rsidRPr="00F220A7">
        <w:rPr>
          <w:noProof/>
        </w:rPr>
        <w:lastRenderedPageBreak/>
        <w:drawing>
          <wp:inline distT="0" distB="0" distL="0" distR="0" wp14:anchorId="6D748CB7" wp14:editId="2B473474">
            <wp:extent cx="5943600" cy="4015297"/>
            <wp:effectExtent l="0" t="0" r="0" b="4445"/>
            <wp:docPr id="21532" name="그림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5943600" cy="4015297"/>
                    </a:xfrm>
                    <a:prstGeom prst="rect">
                      <a:avLst/>
                    </a:prstGeom>
                    <a:noFill/>
                    <a:ln>
                      <a:noFill/>
                    </a:ln>
                  </pic:spPr>
                </pic:pic>
              </a:graphicData>
            </a:graphic>
          </wp:inline>
        </w:drawing>
      </w:r>
    </w:p>
    <w:p w:rsidR="00635282" w:rsidRDefault="00635282" w:rsidP="00225D1A">
      <w:pPr>
        <w:keepNext/>
        <w:spacing w:line="480" w:lineRule="auto"/>
        <w:jc w:val="both"/>
      </w:pP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w:t>
      </w:r>
      <w:r>
        <w:rPr>
          <w:rFonts w:ascii="Times New Roman" w:hAnsi="Times New Roman" w:hint="eastAsia"/>
          <w:sz w:val="24"/>
          <w:szCs w:val="24"/>
        </w:rPr>
        <w:t xml:space="preserve"> </w:t>
      </w:r>
      <w:r>
        <w:rPr>
          <w:rFonts w:ascii="Times New Roman" w:hAnsi="Times New Roman"/>
          <w:sz w:val="24"/>
          <w:szCs w:val="24"/>
        </w:rPr>
        <w:t>5-</w:t>
      </w:r>
      <w:r>
        <w:rPr>
          <w:rFonts w:ascii="Times New Roman" w:hAnsi="Times New Roman" w:hint="eastAsia"/>
          <w:sz w:val="24"/>
          <w:szCs w:val="24"/>
        </w:rPr>
        <w:t>7</w:t>
      </w:r>
      <w:r w:rsidRPr="00A31D5D">
        <w:rPr>
          <w:rFonts w:ascii="Times New Roman" w:hAnsi="Times New Roman"/>
          <w:sz w:val="24"/>
          <w:szCs w:val="24"/>
        </w:rPr>
        <w:t>. 5X1 electrodes with Parylene-C/Fluoropel coating sample from University of Cincinnati. The droplet actuation voltage is 90~110V.</w:t>
      </w:r>
    </w:p>
    <w:p w:rsidR="0071159C" w:rsidRDefault="0071159C" w:rsidP="00225D1A">
      <w:pPr>
        <w:pStyle w:val="Text"/>
        <w:spacing w:before="100" w:beforeAutospacing="1" w:after="100" w:afterAutospacing="1" w:line="480" w:lineRule="auto"/>
        <w:ind w:firstLineChars="50" w:firstLine="120"/>
        <w:rPr>
          <w:rFonts w:eastAsiaTheme="minorEastAsia"/>
          <w:sz w:val="24"/>
          <w:szCs w:val="24"/>
          <w:lang w:eastAsia="ko-KR"/>
        </w:rPr>
      </w:pPr>
    </w:p>
    <w:p w:rsidR="0071159C" w:rsidRDefault="0071159C" w:rsidP="00225D1A">
      <w:pPr>
        <w:pStyle w:val="Text"/>
        <w:spacing w:before="100" w:beforeAutospacing="1" w:after="100" w:afterAutospacing="1" w:line="480" w:lineRule="auto"/>
        <w:ind w:firstLineChars="50" w:firstLine="120"/>
        <w:rPr>
          <w:rFonts w:eastAsiaTheme="minorEastAsia"/>
          <w:sz w:val="24"/>
          <w:szCs w:val="24"/>
          <w:lang w:eastAsia="ko-KR"/>
        </w:rPr>
      </w:pPr>
    </w:p>
    <w:p w:rsidR="0071159C" w:rsidRDefault="0071159C" w:rsidP="00225D1A">
      <w:pPr>
        <w:pStyle w:val="Text"/>
        <w:spacing w:before="100" w:beforeAutospacing="1" w:after="100" w:afterAutospacing="1" w:line="480" w:lineRule="auto"/>
        <w:ind w:firstLineChars="50" w:firstLine="120"/>
        <w:rPr>
          <w:rFonts w:eastAsiaTheme="minorEastAsia"/>
          <w:sz w:val="24"/>
          <w:szCs w:val="24"/>
          <w:lang w:eastAsia="ko-KR"/>
        </w:rPr>
      </w:pPr>
    </w:p>
    <w:p w:rsidR="0071159C" w:rsidRDefault="0071159C" w:rsidP="00225D1A">
      <w:pPr>
        <w:pStyle w:val="Text"/>
        <w:spacing w:before="100" w:beforeAutospacing="1" w:after="100" w:afterAutospacing="1" w:line="480" w:lineRule="auto"/>
        <w:ind w:firstLineChars="50" w:firstLine="120"/>
        <w:rPr>
          <w:rFonts w:eastAsiaTheme="minorEastAsia"/>
          <w:sz w:val="24"/>
          <w:szCs w:val="24"/>
          <w:lang w:eastAsia="ko-KR"/>
        </w:rPr>
      </w:pPr>
    </w:p>
    <w:p w:rsidR="0071159C" w:rsidRDefault="0071159C" w:rsidP="00225D1A">
      <w:pPr>
        <w:pStyle w:val="Text"/>
        <w:spacing w:before="100" w:beforeAutospacing="1" w:after="100" w:afterAutospacing="1" w:line="480" w:lineRule="auto"/>
        <w:ind w:firstLineChars="50" w:firstLine="12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lastRenderedPageBreak/>
        <w:t>5.4 Conventional electrowetting microchannel &amp; Laplace barriers electrowetting</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 In this section, we investigate the functionality of electrowetting device</w:t>
      </w:r>
      <w:r>
        <w:rPr>
          <w:rFonts w:eastAsiaTheme="minorEastAsia"/>
          <w:sz w:val="24"/>
          <w:szCs w:val="24"/>
          <w:lang w:eastAsia="ko-KR"/>
        </w:rPr>
        <w:t>s</w:t>
      </w:r>
      <w:r>
        <w:rPr>
          <w:rFonts w:eastAsiaTheme="minorEastAsia" w:hint="eastAsia"/>
          <w:sz w:val="24"/>
          <w:szCs w:val="24"/>
          <w:lang w:eastAsia="ko-KR"/>
        </w:rPr>
        <w:t xml:space="preserve"> with conventional </w:t>
      </w:r>
      <w:r>
        <w:rPr>
          <w:rFonts w:eastAsiaTheme="minorEastAsia"/>
          <w:sz w:val="24"/>
          <w:szCs w:val="24"/>
          <w:lang w:eastAsia="ko-KR"/>
        </w:rPr>
        <w:t>planar top-plates and so-called</w:t>
      </w:r>
      <w:r>
        <w:rPr>
          <w:rFonts w:eastAsiaTheme="minorEastAsia" w:hint="eastAsia"/>
          <w:sz w:val="24"/>
          <w:szCs w:val="24"/>
          <w:lang w:eastAsia="ko-KR"/>
        </w:rPr>
        <w:t xml:space="preserve"> Laplace barrier device</w:t>
      </w:r>
      <w:r>
        <w:rPr>
          <w:rFonts w:eastAsiaTheme="minorEastAsia"/>
          <w:sz w:val="24"/>
          <w:szCs w:val="24"/>
          <w:lang w:eastAsia="ko-KR"/>
        </w:rPr>
        <w:t>s</w:t>
      </w:r>
      <w:r>
        <w:rPr>
          <w:rFonts w:eastAsiaTheme="minorEastAsia" w:hint="eastAsia"/>
          <w:sz w:val="24"/>
          <w:szCs w:val="24"/>
          <w:lang w:eastAsia="ko-KR"/>
        </w:rPr>
        <w:t>. Laplace barrier</w:t>
      </w:r>
      <w:r>
        <w:rPr>
          <w:rFonts w:eastAsiaTheme="minorEastAsia"/>
          <w:sz w:val="24"/>
          <w:szCs w:val="24"/>
          <w:lang w:eastAsia="ko-KR"/>
        </w:rPr>
        <w:t>s</w:t>
      </w:r>
      <w:r>
        <w:rPr>
          <w:rFonts w:eastAsiaTheme="minorEastAsia" w:hint="eastAsia"/>
          <w:sz w:val="24"/>
          <w:szCs w:val="24"/>
          <w:lang w:eastAsia="ko-KR"/>
        </w:rPr>
        <w:t xml:space="preserve"> can be easily adapted to any conventional electrowetting microchannel device but enhance device function by virtually confining the fluid </w:t>
      </w:r>
      <w:r>
        <w:rPr>
          <w:rFonts w:eastAsiaTheme="minorEastAsia"/>
          <w:sz w:val="24"/>
          <w:szCs w:val="24"/>
          <w:lang w:eastAsia="ko-KR"/>
        </w:rPr>
        <w:fldChar w:fldCharType="begin"/>
      </w:r>
      <w:r w:rsidR="00472842">
        <w:rPr>
          <w:rFonts w:eastAsiaTheme="minorEastAsia"/>
          <w:sz w:val="24"/>
          <w:szCs w:val="24"/>
          <w:lang w:eastAsia="ko-KR"/>
        </w:rPr>
        <w:instrText xml:space="preserve"> ADDIN EN.CITE &lt;EndNote&gt;&lt;Cite&gt;&lt;Author&gt;Kreit&lt;/Author&gt;&lt;Year&gt;2010&lt;/Year&gt;&lt;RecNum&gt;12850&lt;/RecNum&gt;&lt;DisplayText&gt;[97]&lt;/DisplayText&gt;&lt;record&gt;&lt;rec-number&gt;12850&lt;/rec-number&gt;&lt;foreign-keys&gt;&lt;key app="EN" db-id="trr0vxati0xawsee05evpz24zzaxvwxzzra2"&gt;12850&lt;/key&gt;&lt;/foreign-keys&gt;&lt;ref-type name="Journal Article"&gt;17&lt;/ref-type&gt;&lt;contributors&gt;&lt;authors&gt;&lt;author&gt;Kreit, E.&lt;/author&gt;&lt;author&gt;Dhindsa, M.&lt;/author&gt;&lt;author&gt;Yang, S.&lt;/author&gt;&lt;author&gt;Hagedon, M.&lt;/author&gt;&lt;author&gt;Zhou, K.&lt;/author&gt;&lt;author&gt;Papautsky, I.&lt;/author&gt;&lt;author&gt;Heikenfeld, J.&lt;/author&gt;&lt;/authors&gt;&lt;/contributors&gt;&lt;titles&gt;&lt;title&gt;Laplace Barriers for Electrowetting Thresholding and Virtual Fluid Confinement&lt;/title&gt;&lt;secondary-title&gt;Langmuir&lt;/secondary-title&gt;&lt;/titles&gt;&lt;periodical&gt;&lt;full-title&gt;Langmuir&lt;/full-title&gt;&lt;abbr-1&gt;Langmuir&lt;/abbr-1&gt;&lt;/periodical&gt;&lt;pages&gt;18550-18556&lt;/pages&gt;&lt;volume&gt;26&lt;/volume&gt;&lt;number&gt;23&lt;/number&gt;&lt;dates&gt;&lt;year&gt;2010&lt;/year&gt;&lt;pub-dates&gt;&lt;date&gt;2010/12/07&lt;/date&gt;&lt;/pub-dates&gt;&lt;/dates&gt;&lt;publisher&gt;American Chemical Society&lt;/publisher&gt;&lt;isbn&gt;0743-7463&lt;/isbn&gt;&lt;urls&gt;&lt;related-urls&gt;&lt;url&gt;http://dx.doi.org/10.1021/la104090t&lt;/url&gt;&lt;/related-urls&gt;&lt;/urls&gt;&lt;electronic-resource-num&gt;10.1021/la104090t&lt;/electronic-resource-num&gt;&lt;access-date&gt;2013/02/26&lt;/access-date&gt;&lt;/record&gt;&lt;/Cite&gt;&lt;/EndNote&gt;</w:instrText>
      </w:r>
      <w:r>
        <w:rPr>
          <w:rFonts w:eastAsiaTheme="minorEastAsia"/>
          <w:sz w:val="24"/>
          <w:szCs w:val="24"/>
          <w:lang w:eastAsia="ko-KR"/>
        </w:rPr>
        <w:fldChar w:fldCharType="separate"/>
      </w:r>
      <w:r w:rsidR="00472842">
        <w:rPr>
          <w:rFonts w:eastAsiaTheme="minorEastAsia"/>
          <w:noProof/>
          <w:sz w:val="24"/>
          <w:szCs w:val="24"/>
          <w:lang w:eastAsia="ko-KR"/>
        </w:rPr>
        <w:t>[</w:t>
      </w:r>
      <w:hyperlink w:anchor="_ENREF_97" w:tooltip="Kreit, 2010 #12850" w:history="1">
        <w:r w:rsidR="00472842">
          <w:rPr>
            <w:rFonts w:eastAsiaTheme="minorEastAsia"/>
            <w:noProof/>
            <w:sz w:val="24"/>
            <w:szCs w:val="24"/>
            <w:lang w:eastAsia="ko-KR"/>
          </w:rPr>
          <w:t>97</w:t>
        </w:r>
      </w:hyperlink>
      <w:r w:rsidR="00472842">
        <w:rPr>
          <w:rFonts w:eastAsiaTheme="minorEastAsia"/>
          <w:noProof/>
          <w:sz w:val="24"/>
          <w:szCs w:val="24"/>
          <w:lang w:eastAsia="ko-KR"/>
        </w:rPr>
        <w:t>]</w:t>
      </w:r>
      <w:r>
        <w:rPr>
          <w:rFonts w:eastAsiaTheme="minorEastAsia"/>
          <w:sz w:val="24"/>
          <w:szCs w:val="24"/>
          <w:lang w:eastAsia="ko-KR"/>
        </w:rPr>
        <w:fldChar w:fldCharType="end"/>
      </w:r>
      <w:r>
        <w:rPr>
          <w:rFonts w:eastAsiaTheme="minorEastAsia" w:hint="eastAsia"/>
          <w:sz w:val="24"/>
          <w:szCs w:val="24"/>
          <w:lang w:eastAsia="ko-KR"/>
        </w:rPr>
        <w:t xml:space="preserve">. We apply the type of Laplace barrier which relies on the influence of Laplace pressure in the vertical plane. Figure 5-8 shows the schematic cross section structure, SEM </w:t>
      </w:r>
      <w:r>
        <w:rPr>
          <w:rFonts w:eastAsiaTheme="minorEastAsia"/>
          <w:sz w:val="24"/>
          <w:szCs w:val="24"/>
          <w:lang w:eastAsia="ko-KR"/>
        </w:rPr>
        <w:t>image</w:t>
      </w:r>
      <w:r>
        <w:rPr>
          <w:rFonts w:eastAsiaTheme="minorEastAsia" w:hint="eastAsia"/>
          <w:sz w:val="24"/>
          <w:szCs w:val="24"/>
          <w:lang w:eastAsia="ko-KR"/>
        </w:rPr>
        <w:t xml:space="preserve"> and effects on the electrowetting difference when we turn off the applied voltage. When we apply the voltage on the electrode, there are no difference between conventional electrowetting and Laplace barrier electrowetting. However, when we turn off the applied voltage, Laplace barrier electrowetting maintain</w:t>
      </w:r>
      <w:r>
        <w:rPr>
          <w:rFonts w:eastAsiaTheme="minorEastAsia"/>
          <w:sz w:val="24"/>
          <w:szCs w:val="24"/>
          <w:lang w:eastAsia="ko-KR"/>
        </w:rPr>
        <w:t>s</w:t>
      </w:r>
      <w:r>
        <w:rPr>
          <w:rFonts w:eastAsiaTheme="minorEastAsia" w:hint="eastAsia"/>
          <w:sz w:val="24"/>
          <w:szCs w:val="24"/>
          <w:lang w:eastAsia="ko-KR"/>
        </w:rPr>
        <w:t xml:space="preserve"> the electrode shape by </w:t>
      </w:r>
      <w:r>
        <w:rPr>
          <w:rFonts w:eastAsiaTheme="minorEastAsia"/>
          <w:sz w:val="24"/>
          <w:szCs w:val="24"/>
          <w:lang w:eastAsia="ko-KR"/>
        </w:rPr>
        <w:t xml:space="preserve">the </w:t>
      </w:r>
      <w:r>
        <w:rPr>
          <w:rFonts w:eastAsiaTheme="minorEastAsia" w:hint="eastAsia"/>
          <w:sz w:val="24"/>
          <w:szCs w:val="24"/>
          <w:lang w:eastAsia="ko-KR"/>
        </w:rPr>
        <w:t>Laplace barrier pressure. When we applied voltage</w:t>
      </w:r>
      <w:r>
        <w:rPr>
          <w:rFonts w:eastAsiaTheme="minorEastAsia"/>
          <w:sz w:val="24"/>
          <w:szCs w:val="24"/>
          <w:lang w:eastAsia="ko-KR"/>
        </w:rPr>
        <w:t>s</w:t>
      </w:r>
      <w:r>
        <w:rPr>
          <w:rFonts w:eastAsiaTheme="minorEastAsia" w:hint="eastAsia"/>
          <w:sz w:val="24"/>
          <w:szCs w:val="24"/>
          <w:lang w:eastAsia="ko-KR"/>
        </w:rPr>
        <w:t xml:space="preserve"> on </w:t>
      </w:r>
      <w:r>
        <w:rPr>
          <w:rFonts w:eastAsiaTheme="minorEastAsia"/>
          <w:sz w:val="24"/>
          <w:szCs w:val="24"/>
          <w:lang w:eastAsia="ko-KR"/>
        </w:rPr>
        <w:t xml:space="preserve">the </w:t>
      </w:r>
      <w:r>
        <w:rPr>
          <w:rFonts w:eastAsiaTheme="minorEastAsia" w:hint="eastAsia"/>
          <w:sz w:val="24"/>
          <w:szCs w:val="24"/>
          <w:lang w:eastAsia="ko-KR"/>
        </w:rPr>
        <w:t>electrode (at the limit of stability), the pressure acting on the conducting fluid can be expressed as</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m:oMath>
        <m:r>
          <w:rPr>
            <w:rFonts w:ascii="Cambria Math" w:eastAsiaTheme="minorEastAsia" w:hAnsi="Cambria Math"/>
            <w:sz w:val="24"/>
            <w:szCs w:val="24"/>
            <w:lang w:eastAsia="ko-KR"/>
          </w:rPr>
          <m:t>∆p≅</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ci</m:t>
            </m:r>
          </m:sub>
        </m:sSub>
        <m:r>
          <w:rPr>
            <w:rFonts w:ascii="Cambria Math" w:eastAsiaTheme="minorEastAsia" w:hAnsi="Cambria Math"/>
            <w:sz w:val="24"/>
            <w:szCs w:val="24"/>
            <w:lang w:eastAsia="ko-KR"/>
          </w:rPr>
          <m:t>(</m:t>
        </m:r>
        <m:f>
          <m:fPr>
            <m:type m:val="lin"/>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2</m:t>
            </m:r>
          </m:num>
          <m:den>
            <m:r>
              <w:rPr>
                <w:rFonts w:ascii="Cambria Math" w:eastAsiaTheme="minorEastAsia" w:hAnsi="Cambria Math"/>
                <w:sz w:val="24"/>
                <w:szCs w:val="24"/>
                <w:lang w:eastAsia="ko-KR"/>
              </w:rPr>
              <m:t>h-</m:t>
            </m:r>
            <m:f>
              <m:fPr>
                <m:type m:val="lin"/>
                <m:ctrlPr>
                  <w:rPr>
                    <w:rFonts w:ascii="Cambria Math" w:eastAsiaTheme="minorEastAsia" w:hAnsi="Cambria Math"/>
                    <w:i/>
                    <w:sz w:val="24"/>
                    <w:szCs w:val="24"/>
                    <w:lang w:eastAsia="ko-KR"/>
                  </w:rPr>
                </m:ctrlPr>
              </m:fPr>
              <m:num>
                <m:r>
                  <w:rPr>
                    <w:rFonts w:ascii="Cambria Math" w:eastAsiaTheme="minorEastAsia" w:hAnsi="Cambria Math"/>
                    <w:sz w:val="24"/>
                    <w:szCs w:val="24"/>
                    <w:lang w:eastAsia="ko-KR"/>
                  </w:rPr>
                  <m:t>1</m:t>
                </m:r>
              </m:num>
              <m:den>
                <m:r>
                  <w:rPr>
                    <w:rFonts w:ascii="Cambria Math" w:eastAsiaTheme="minorEastAsia" w:hAnsi="Cambria Math"/>
                    <w:sz w:val="24"/>
                    <w:szCs w:val="24"/>
                    <w:lang w:eastAsia="ko-KR"/>
                  </w:rPr>
                  <m:t>k)</m:t>
                </m:r>
              </m:den>
            </m:f>
          </m:den>
        </m:f>
      </m:oMath>
      <w:r>
        <w:rPr>
          <w:rFonts w:eastAsiaTheme="minorEastAsia" w:hint="eastAsia"/>
          <w:sz w:val="24"/>
          <w:szCs w:val="24"/>
          <w:lang w:eastAsia="ko-KR"/>
        </w:rPr>
        <w:t xml:space="preserve">,                                                        (5.7) </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r>
        <w:rPr>
          <w:rFonts w:eastAsiaTheme="minorEastAsia" w:hint="eastAsia"/>
          <w:sz w:val="24"/>
          <w:szCs w:val="24"/>
          <w:lang w:eastAsia="ko-KR"/>
        </w:rPr>
        <w:t xml:space="preserve">where </w:t>
      </w:r>
      <m:oMath>
        <m:r>
          <w:rPr>
            <w:rFonts w:ascii="Cambria Math" w:eastAsiaTheme="minorEastAsia" w:hAnsi="Cambria Math"/>
            <w:sz w:val="24"/>
            <w:szCs w:val="24"/>
            <w:lang w:eastAsia="ko-KR"/>
          </w:rPr>
          <m:t>∆p</m:t>
        </m:r>
      </m:oMath>
      <w:r>
        <w:rPr>
          <w:rFonts w:eastAsiaTheme="minorEastAsia" w:hint="eastAsia"/>
          <w:sz w:val="24"/>
          <w:szCs w:val="24"/>
          <w:lang w:eastAsia="ko-KR"/>
        </w:rPr>
        <w:t xml:space="preserve"> is Laplace </w:t>
      </w:r>
      <w:r>
        <w:rPr>
          <w:rFonts w:eastAsiaTheme="minorEastAsia"/>
          <w:sz w:val="24"/>
          <w:szCs w:val="24"/>
          <w:lang w:eastAsia="ko-KR"/>
        </w:rPr>
        <w:t>pressure</w:t>
      </w:r>
      <w:r>
        <w:rPr>
          <w:rFonts w:eastAsiaTheme="minorEastAsia" w:hint="eastAsia"/>
          <w:sz w:val="24"/>
          <w:szCs w:val="24"/>
          <w:lang w:eastAsia="ko-KR"/>
        </w:rPr>
        <w:t xml:space="preserve">, </w:t>
      </w:r>
      <m:oMath>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ci</m:t>
            </m:r>
          </m:sub>
        </m:sSub>
      </m:oMath>
      <w:r>
        <w:rPr>
          <w:rFonts w:eastAsiaTheme="minorEastAsia" w:hint="eastAsia"/>
          <w:sz w:val="24"/>
          <w:szCs w:val="24"/>
          <w:lang w:eastAsia="ko-KR"/>
        </w:rPr>
        <w:t xml:space="preserve">is the surface tension between conducting liquid and insulator,  </w:t>
      </w:r>
      <w:r w:rsidRPr="006225F6">
        <w:rPr>
          <w:rFonts w:eastAsiaTheme="minorEastAsia" w:hint="eastAsia"/>
          <w:i/>
          <w:sz w:val="24"/>
          <w:szCs w:val="24"/>
          <w:lang w:eastAsia="ko-KR"/>
        </w:rPr>
        <w:t>h</w:t>
      </w:r>
      <w:r>
        <w:rPr>
          <w:rFonts w:eastAsiaTheme="minorEastAsia" w:hint="eastAsia"/>
          <w:sz w:val="24"/>
          <w:szCs w:val="24"/>
          <w:lang w:eastAsia="ko-KR"/>
        </w:rPr>
        <w:t xml:space="preserve"> is the gap height, and k is the barrier height of Laplace post.</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F220A7" w:rsidP="0071159C">
      <w:pPr>
        <w:pStyle w:val="Text"/>
        <w:keepNext/>
        <w:spacing w:before="100" w:beforeAutospacing="1" w:after="100" w:afterAutospacing="1" w:line="480" w:lineRule="auto"/>
        <w:ind w:firstLine="0"/>
        <w:jc w:val="center"/>
      </w:pPr>
      <w:r w:rsidRPr="00F220A7">
        <w:rPr>
          <w:noProof/>
          <w:lang w:eastAsia="ko-KR"/>
        </w:rPr>
        <w:lastRenderedPageBreak/>
        <w:drawing>
          <wp:inline distT="0" distB="0" distL="0" distR="0" wp14:anchorId="0E83B03C" wp14:editId="6D0CB760">
            <wp:extent cx="5943600" cy="4368875"/>
            <wp:effectExtent l="0" t="0" r="0" b="0"/>
            <wp:docPr id="21533" name="그림 2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5943600" cy="4368875"/>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8</w:t>
      </w:r>
      <w:r w:rsidRPr="006A710C">
        <w:rPr>
          <w:rFonts w:ascii="Times New Roman" w:hAnsi="Times New Roman"/>
          <w:sz w:val="24"/>
          <w:szCs w:val="24"/>
        </w:rPr>
        <w:t>. (a) Schematic cross section of Laplace barrier electrowetting device (b) SEM image of vertical Laplace barrier on top plate (c) Conventional Electrowetting not to maintain the shape without applied bias (d) Laplace barrier electrowetting holding the shape without applied bias (e) Illustration of arrayed Laplace barrier</w:t>
      </w:r>
    </w:p>
    <w:p w:rsidR="00635282" w:rsidRPr="006A710C" w:rsidRDefault="00635282" w:rsidP="00225D1A">
      <w:pPr>
        <w:spacing w:line="480" w:lineRule="auto"/>
        <w:jc w:val="both"/>
        <w:rPr>
          <w:rFonts w:ascii="Times New Roman" w:hAnsi="Times New Roman"/>
          <w:sz w:val="24"/>
          <w:szCs w:val="24"/>
        </w:rPr>
      </w:pPr>
      <w:r w:rsidRPr="000C210E">
        <w:rPr>
          <w:rFonts w:ascii="Times New Roman" w:hAnsi="Times New Roman" w:hint="eastAsia"/>
          <w:i/>
          <w:sz w:val="24"/>
          <w:szCs w:val="24"/>
        </w:rPr>
        <w:t>Kreit et al, Langmuir, 26, 23, 18550~18556 (2010)</w:t>
      </w:r>
      <w:r>
        <w:rPr>
          <w:rFonts w:ascii="Times New Roman" w:hAnsi="Times New Roman" w:hint="eastAsia"/>
          <w:sz w:val="24"/>
          <w:szCs w:val="24"/>
        </w:rPr>
        <w:t xml:space="preserve"> </w:t>
      </w:r>
    </w:p>
    <w:p w:rsidR="00635282" w:rsidRPr="00734C6F"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lastRenderedPageBreak/>
        <w:t>Figure 5-9 shows the mask layout of 2</w:t>
      </w:r>
      <w:r>
        <w:rPr>
          <w:rFonts w:eastAsiaTheme="minorEastAsia"/>
          <w:sz w:val="24"/>
          <w:szCs w:val="24"/>
          <w:lang w:eastAsia="ko-KR"/>
        </w:rPr>
        <w:t>×</w:t>
      </w:r>
      <w:r>
        <w:rPr>
          <w:rFonts w:eastAsiaTheme="minorEastAsia" w:hint="eastAsia"/>
          <w:sz w:val="24"/>
          <w:szCs w:val="24"/>
          <w:lang w:eastAsia="ko-KR"/>
        </w:rPr>
        <w:t xml:space="preserve">5 electrowetting sample and picture of our sample. Each of </w:t>
      </w:r>
      <w:r>
        <w:rPr>
          <w:rFonts w:eastAsiaTheme="minorEastAsia"/>
          <w:sz w:val="24"/>
          <w:szCs w:val="24"/>
          <w:lang w:eastAsia="ko-KR"/>
        </w:rPr>
        <w:t>the electrodes</w:t>
      </w:r>
      <w:r>
        <w:rPr>
          <w:rFonts w:eastAsiaTheme="minorEastAsia" w:hint="eastAsia"/>
          <w:sz w:val="24"/>
          <w:szCs w:val="24"/>
          <w:lang w:eastAsia="ko-KR"/>
        </w:rPr>
        <w:t xml:space="preserve"> has </w:t>
      </w:r>
      <w:r>
        <w:rPr>
          <w:rFonts w:eastAsiaTheme="minorEastAsia"/>
          <w:sz w:val="24"/>
          <w:szCs w:val="24"/>
          <w:lang w:eastAsia="ko-KR"/>
        </w:rPr>
        <w:t xml:space="preserve">a </w:t>
      </w:r>
      <w:r>
        <w:rPr>
          <w:rFonts w:eastAsiaTheme="minorEastAsia" w:hint="eastAsia"/>
          <w:sz w:val="24"/>
          <w:szCs w:val="24"/>
          <w:lang w:eastAsia="ko-KR"/>
        </w:rPr>
        <w:t>2.54mm</w:t>
      </w:r>
      <w:r>
        <w:rPr>
          <w:rFonts w:eastAsiaTheme="minorEastAsia"/>
          <w:sz w:val="24"/>
          <w:szCs w:val="24"/>
          <w:lang w:eastAsia="ko-KR"/>
        </w:rPr>
        <w:t>x2.54mm</w:t>
      </w:r>
      <w:r>
        <w:rPr>
          <w:rFonts w:eastAsiaTheme="minorEastAsia" w:hint="eastAsia"/>
          <w:sz w:val="24"/>
          <w:szCs w:val="24"/>
          <w:lang w:eastAsia="ko-KR"/>
        </w:rPr>
        <w:t xml:space="preserve"> size </w:t>
      </w:r>
      <w:r>
        <w:rPr>
          <w:rFonts w:eastAsiaTheme="minorEastAsia"/>
          <w:sz w:val="24"/>
          <w:szCs w:val="24"/>
          <w:lang w:eastAsia="ko-KR"/>
        </w:rPr>
        <w:t>separated</w:t>
      </w:r>
      <w:r>
        <w:rPr>
          <w:rFonts w:eastAsiaTheme="minorEastAsia" w:hint="eastAsia"/>
          <w:sz w:val="24"/>
          <w:szCs w:val="24"/>
          <w:lang w:eastAsia="ko-KR"/>
        </w:rPr>
        <w:t xml:space="preserve"> 50</w:t>
      </w:r>
      <w:r w:rsidRPr="00284307">
        <w:rPr>
          <w:rFonts w:ascii="Symbol" w:eastAsiaTheme="minorEastAsia" w:hAnsi="Symbol"/>
          <w:sz w:val="24"/>
          <w:szCs w:val="24"/>
          <w:lang w:eastAsia="ko-KR"/>
        </w:rPr>
        <w:t></w:t>
      </w:r>
      <w:r>
        <w:rPr>
          <w:rFonts w:eastAsiaTheme="minorEastAsia" w:hint="eastAsia"/>
          <w:sz w:val="24"/>
          <w:szCs w:val="24"/>
          <w:lang w:eastAsia="ko-KR"/>
        </w:rPr>
        <w:t xml:space="preserve">m with neighbor electrode. In the region of </w:t>
      </w:r>
      <w:r>
        <w:rPr>
          <w:rFonts w:eastAsiaTheme="minorEastAsia"/>
          <w:sz w:val="24"/>
          <w:szCs w:val="24"/>
          <w:lang w:eastAsia="ko-KR"/>
        </w:rPr>
        <w:t xml:space="preserve">electrode separation the </w:t>
      </w:r>
      <w:r>
        <w:rPr>
          <w:rFonts w:eastAsiaTheme="minorEastAsia" w:hint="eastAsia"/>
          <w:sz w:val="24"/>
          <w:szCs w:val="24"/>
          <w:lang w:eastAsia="ko-KR"/>
        </w:rPr>
        <w:t>overlapping area between the electrodes is 150</w:t>
      </w:r>
      <w:r w:rsidRPr="00284307">
        <w:rPr>
          <w:rFonts w:ascii="Symbol" w:eastAsiaTheme="minorEastAsia" w:hAnsi="Symbol"/>
          <w:sz w:val="24"/>
          <w:szCs w:val="24"/>
          <w:lang w:eastAsia="ko-KR"/>
        </w:rPr>
        <w:t></w:t>
      </w:r>
      <w:r>
        <w:rPr>
          <w:rFonts w:eastAsiaTheme="minorEastAsia" w:hint="eastAsia"/>
          <w:sz w:val="24"/>
          <w:szCs w:val="24"/>
          <w:lang w:eastAsia="ko-KR"/>
        </w:rPr>
        <w:t xml:space="preserve">m. </w:t>
      </w:r>
      <w:r>
        <w:rPr>
          <w:rFonts w:eastAsiaTheme="minorEastAsia"/>
          <w:sz w:val="24"/>
          <w:szCs w:val="24"/>
          <w:lang w:eastAsia="ko-KR"/>
        </w:rPr>
        <w:t>The e</w:t>
      </w:r>
      <w:r>
        <w:rPr>
          <w:rFonts w:eastAsiaTheme="minorEastAsia" w:hint="eastAsia"/>
          <w:sz w:val="24"/>
          <w:szCs w:val="24"/>
          <w:lang w:eastAsia="ko-KR"/>
        </w:rPr>
        <w:t>lectrode</w:t>
      </w:r>
      <w:r>
        <w:rPr>
          <w:rFonts w:eastAsiaTheme="minorEastAsia"/>
          <w:sz w:val="24"/>
          <w:szCs w:val="24"/>
          <w:lang w:eastAsia="ko-KR"/>
        </w:rPr>
        <w:t>s</w:t>
      </w:r>
      <w:r>
        <w:rPr>
          <w:rFonts w:eastAsiaTheme="minorEastAsia" w:hint="eastAsia"/>
          <w:sz w:val="24"/>
          <w:szCs w:val="24"/>
          <w:lang w:eastAsia="ko-KR"/>
        </w:rPr>
        <w:t xml:space="preserve"> </w:t>
      </w:r>
      <w:r>
        <w:rPr>
          <w:rFonts w:eastAsiaTheme="minorEastAsia"/>
          <w:sz w:val="24"/>
          <w:szCs w:val="24"/>
          <w:lang w:eastAsia="ko-KR"/>
        </w:rPr>
        <w:t>again were</w:t>
      </w:r>
      <w:r>
        <w:rPr>
          <w:rFonts w:eastAsiaTheme="minorEastAsia" w:hint="eastAsia"/>
          <w:sz w:val="24"/>
          <w:szCs w:val="24"/>
          <w:lang w:eastAsia="ko-KR"/>
        </w:rPr>
        <w:t xml:space="preserve"> </w:t>
      </w:r>
      <w:r>
        <w:rPr>
          <w:rFonts w:eastAsiaTheme="minorEastAsia"/>
          <w:sz w:val="24"/>
          <w:szCs w:val="24"/>
          <w:lang w:eastAsia="ko-KR"/>
        </w:rPr>
        <w:t xml:space="preserve">100nm </w:t>
      </w:r>
      <w:r>
        <w:rPr>
          <w:rFonts w:eastAsiaTheme="minorEastAsia" w:hint="eastAsia"/>
          <w:sz w:val="24"/>
          <w:szCs w:val="24"/>
          <w:lang w:eastAsia="ko-KR"/>
        </w:rPr>
        <w:t xml:space="preserve">Al </w:t>
      </w:r>
      <w:r>
        <w:rPr>
          <w:rFonts w:eastAsiaTheme="minorEastAsia"/>
          <w:sz w:val="24"/>
          <w:szCs w:val="24"/>
          <w:lang w:eastAsia="ko-KR"/>
        </w:rPr>
        <w:t>deposited</w:t>
      </w:r>
      <w:r>
        <w:rPr>
          <w:rFonts w:eastAsiaTheme="minorEastAsia" w:hint="eastAsia"/>
          <w:sz w:val="24"/>
          <w:szCs w:val="24"/>
          <w:lang w:eastAsia="ko-KR"/>
        </w:rPr>
        <w:t xml:space="preserve"> by e-beam evaporation, and </w:t>
      </w:r>
      <w:r>
        <w:rPr>
          <w:rFonts w:eastAsiaTheme="minorEastAsia"/>
          <w:sz w:val="24"/>
          <w:szCs w:val="24"/>
          <w:lang w:eastAsia="ko-KR"/>
        </w:rPr>
        <w:t xml:space="preserve">the </w:t>
      </w:r>
      <w:r>
        <w:rPr>
          <w:rFonts w:eastAsiaTheme="minorEastAsia" w:hint="eastAsia"/>
          <w:sz w:val="24"/>
          <w:szCs w:val="24"/>
          <w:lang w:eastAsia="ko-KR"/>
        </w:rPr>
        <w:t xml:space="preserve">dielectric layer </w:t>
      </w:r>
      <w:r>
        <w:rPr>
          <w:rFonts w:eastAsiaTheme="minorEastAsia"/>
          <w:sz w:val="24"/>
          <w:szCs w:val="24"/>
          <w:lang w:eastAsia="ko-KR"/>
        </w:rPr>
        <w:t>is 200nm SiO</w:t>
      </w:r>
      <w:r w:rsidRPr="00AF5B01">
        <w:rPr>
          <w:rFonts w:eastAsiaTheme="minorEastAsia"/>
          <w:sz w:val="24"/>
          <w:szCs w:val="24"/>
          <w:vertAlign w:val="subscript"/>
          <w:lang w:eastAsia="ko-KR"/>
        </w:rPr>
        <w:t>2</w:t>
      </w:r>
      <w:r>
        <w:rPr>
          <w:rFonts w:eastAsiaTheme="minorEastAsia"/>
          <w:sz w:val="24"/>
          <w:szCs w:val="24"/>
          <w:lang w:eastAsia="ko-KR"/>
        </w:rPr>
        <w:t xml:space="preserve"> deposited by PECVD. </w:t>
      </w:r>
      <w:r>
        <w:rPr>
          <w:rFonts w:eastAsiaTheme="minorEastAsia" w:hint="eastAsia"/>
          <w:sz w:val="24"/>
          <w:szCs w:val="24"/>
          <w:lang w:eastAsia="ko-KR"/>
        </w:rPr>
        <w:t xml:space="preserve">After </w:t>
      </w:r>
      <w:r>
        <w:rPr>
          <w:rFonts w:eastAsiaTheme="minorEastAsia"/>
          <w:sz w:val="24"/>
          <w:szCs w:val="24"/>
          <w:lang w:eastAsia="ko-KR"/>
        </w:rPr>
        <w:t>the SiO2 coating</w:t>
      </w:r>
      <w:r>
        <w:rPr>
          <w:rFonts w:eastAsiaTheme="minorEastAsia" w:hint="eastAsia"/>
          <w:sz w:val="24"/>
          <w:szCs w:val="24"/>
          <w:lang w:eastAsia="ko-KR"/>
        </w:rPr>
        <w:t xml:space="preserve">, </w:t>
      </w:r>
      <w:r>
        <w:rPr>
          <w:rFonts w:eastAsiaTheme="minorEastAsia"/>
          <w:sz w:val="24"/>
          <w:szCs w:val="24"/>
          <w:lang w:eastAsia="ko-KR"/>
        </w:rPr>
        <w:t xml:space="preserve">a </w:t>
      </w:r>
      <w:r>
        <w:rPr>
          <w:rFonts w:eastAsiaTheme="minorEastAsia" w:hint="eastAsia"/>
          <w:sz w:val="24"/>
          <w:szCs w:val="24"/>
          <w:lang w:eastAsia="ko-KR"/>
        </w:rPr>
        <w:t>hydrophobic layer</w:t>
      </w:r>
      <w:r>
        <w:rPr>
          <w:rFonts w:eastAsiaTheme="minorEastAsia"/>
          <w:sz w:val="24"/>
          <w:szCs w:val="24"/>
          <w:lang w:eastAsia="ko-KR"/>
        </w:rPr>
        <w:t xml:space="preserve"> was</w:t>
      </w:r>
      <w:r>
        <w:rPr>
          <w:rFonts w:eastAsiaTheme="minorEastAsia" w:hint="eastAsia"/>
          <w:sz w:val="24"/>
          <w:szCs w:val="24"/>
          <w:lang w:eastAsia="ko-KR"/>
        </w:rPr>
        <w:t xml:space="preserve"> </w:t>
      </w:r>
      <w:r>
        <w:rPr>
          <w:rFonts w:eastAsiaTheme="minorEastAsia"/>
          <w:sz w:val="24"/>
          <w:szCs w:val="24"/>
          <w:lang w:eastAsia="ko-KR"/>
        </w:rPr>
        <w:t>dip-</w:t>
      </w:r>
      <w:r>
        <w:rPr>
          <w:rFonts w:eastAsiaTheme="minorEastAsia" w:hint="eastAsia"/>
          <w:sz w:val="24"/>
          <w:szCs w:val="24"/>
          <w:lang w:eastAsia="ko-KR"/>
        </w:rPr>
        <w:t>coat</w:t>
      </w:r>
      <w:r>
        <w:rPr>
          <w:rFonts w:eastAsiaTheme="minorEastAsia"/>
          <w:sz w:val="24"/>
          <w:szCs w:val="24"/>
          <w:lang w:eastAsia="ko-KR"/>
        </w:rPr>
        <w:t>ed</w:t>
      </w:r>
      <w:r>
        <w:rPr>
          <w:rFonts w:eastAsiaTheme="minorEastAsia" w:hint="eastAsia"/>
          <w:sz w:val="24"/>
          <w:szCs w:val="24"/>
          <w:lang w:eastAsia="ko-KR"/>
        </w:rPr>
        <w:t xml:space="preserve"> </w:t>
      </w:r>
      <w:r>
        <w:rPr>
          <w:rFonts w:eastAsiaTheme="minorEastAsia"/>
          <w:sz w:val="24"/>
          <w:szCs w:val="24"/>
          <w:lang w:eastAsia="ko-KR"/>
        </w:rPr>
        <w:t xml:space="preserve">to </w:t>
      </w:r>
      <w:r>
        <w:rPr>
          <w:rFonts w:eastAsiaTheme="minorEastAsia" w:hint="eastAsia"/>
          <w:sz w:val="24"/>
          <w:szCs w:val="24"/>
          <w:lang w:eastAsia="ko-KR"/>
        </w:rPr>
        <w:t>0.</w:t>
      </w:r>
      <w:r>
        <w:rPr>
          <w:rFonts w:eastAsiaTheme="minorEastAsia"/>
          <w:sz w:val="24"/>
          <w:szCs w:val="24"/>
          <w:lang w:eastAsia="ko-KR"/>
        </w:rPr>
        <w:t>0</w:t>
      </w:r>
      <w:r>
        <w:rPr>
          <w:rFonts w:eastAsiaTheme="minorEastAsia" w:hint="eastAsia"/>
          <w:sz w:val="24"/>
          <w:szCs w:val="24"/>
          <w:lang w:eastAsia="ko-KR"/>
        </w:rPr>
        <w:t>5</w:t>
      </w:r>
      <w:r w:rsidRPr="00284307">
        <w:rPr>
          <w:rFonts w:ascii="Symbol" w:eastAsiaTheme="minorEastAsia" w:hAnsi="Symbol"/>
          <w:sz w:val="24"/>
          <w:szCs w:val="24"/>
          <w:lang w:eastAsia="ko-KR"/>
        </w:rPr>
        <w:t></w:t>
      </w:r>
      <w:r>
        <w:rPr>
          <w:rFonts w:eastAsiaTheme="minorEastAsia" w:hint="eastAsia"/>
          <w:sz w:val="24"/>
          <w:szCs w:val="24"/>
          <w:lang w:eastAsia="ko-KR"/>
        </w:rPr>
        <w:t xml:space="preserve">m </w:t>
      </w:r>
      <w:r>
        <w:rPr>
          <w:rFonts w:eastAsiaTheme="minorEastAsia"/>
          <w:sz w:val="24"/>
          <w:szCs w:val="24"/>
          <w:lang w:eastAsia="ko-KR"/>
        </w:rPr>
        <w:t>thick</w:t>
      </w:r>
      <w:r>
        <w:rPr>
          <w:rFonts w:eastAsiaTheme="minorEastAsia" w:hint="eastAsia"/>
          <w:sz w:val="24"/>
          <w:szCs w:val="24"/>
          <w:lang w:eastAsia="ko-KR"/>
        </w:rPr>
        <w:t xml:space="preserve">, </w:t>
      </w:r>
      <w:r>
        <w:rPr>
          <w:rFonts w:eastAsiaTheme="minorEastAsia"/>
          <w:sz w:val="24"/>
          <w:szCs w:val="24"/>
          <w:lang w:eastAsia="ko-KR"/>
        </w:rPr>
        <w:t xml:space="preserve">and </w:t>
      </w:r>
      <w:r>
        <w:rPr>
          <w:rFonts w:eastAsiaTheme="minorEastAsia" w:hint="eastAsia"/>
          <w:sz w:val="24"/>
          <w:szCs w:val="24"/>
          <w:lang w:eastAsia="ko-KR"/>
        </w:rPr>
        <w:t>finally, we anneal the sample at 195</w:t>
      </w:r>
      <w:r>
        <w:rPr>
          <w:rFonts w:ascii="맑은 고딕" w:eastAsia="맑은 고딕" w:hAnsi="맑은 고딕" w:hint="eastAsia"/>
          <w:sz w:val="24"/>
          <w:szCs w:val="24"/>
          <w:lang w:eastAsia="ko-KR"/>
        </w:rPr>
        <w:t>℃</w:t>
      </w:r>
      <w:r>
        <w:rPr>
          <w:rFonts w:eastAsiaTheme="minorEastAsia" w:hint="eastAsia"/>
          <w:sz w:val="24"/>
          <w:szCs w:val="24"/>
          <w:lang w:eastAsia="ko-KR"/>
        </w:rPr>
        <w:t xml:space="preserve"> 30min on the hot plate. In this study, we can measure the droplet moving time using video analysis method (1f</w:t>
      </w:r>
      <w:r>
        <w:rPr>
          <w:rFonts w:eastAsiaTheme="minorEastAsia"/>
          <w:sz w:val="24"/>
          <w:szCs w:val="24"/>
          <w:lang w:eastAsia="ko-KR"/>
        </w:rPr>
        <w:t>r</w:t>
      </w:r>
      <w:r>
        <w:rPr>
          <w:rFonts w:eastAsiaTheme="minorEastAsia" w:hint="eastAsia"/>
          <w:sz w:val="24"/>
          <w:szCs w:val="24"/>
          <w:lang w:eastAsia="ko-KR"/>
        </w:rPr>
        <w:t xml:space="preserve">ame = 1/30sec) with post and without post sample on </w:t>
      </w:r>
      <w:r>
        <w:rPr>
          <w:rFonts w:eastAsiaTheme="minorEastAsia"/>
          <w:sz w:val="24"/>
          <w:szCs w:val="24"/>
          <w:lang w:eastAsia="ko-KR"/>
        </w:rPr>
        <w:t xml:space="preserve">the </w:t>
      </w:r>
      <w:r>
        <w:rPr>
          <w:rFonts w:eastAsiaTheme="minorEastAsia" w:hint="eastAsia"/>
          <w:sz w:val="24"/>
          <w:szCs w:val="24"/>
          <w:lang w:eastAsia="ko-KR"/>
        </w:rPr>
        <w:t xml:space="preserve">top plate. Figure 5-10 represents the actuation of droplet with post and without post sample, and the electrode pitch size is 2.54mm. To reduce the experiment error depend on the device status like hydrophobic, surface contamination of external </w:t>
      </w:r>
      <w:r>
        <w:rPr>
          <w:rFonts w:eastAsiaTheme="minorEastAsia"/>
          <w:sz w:val="24"/>
          <w:szCs w:val="24"/>
          <w:lang w:eastAsia="ko-KR"/>
        </w:rPr>
        <w:t>atmosphere</w:t>
      </w:r>
      <w:r>
        <w:rPr>
          <w:rFonts w:eastAsiaTheme="minorEastAsia" w:hint="eastAsia"/>
          <w:sz w:val="24"/>
          <w:szCs w:val="24"/>
          <w:lang w:eastAsia="ko-KR"/>
        </w:rPr>
        <w:t>, and degradation the dielectric properties of driving time, we investigate the each electrodes for moving, and choose the 3 electrodes for the best moving performance nearby each other.</w:t>
      </w:r>
    </w:p>
    <w:p w:rsidR="00635282" w:rsidRDefault="00F220A7" w:rsidP="0071159C">
      <w:pPr>
        <w:pStyle w:val="Text"/>
        <w:keepNext/>
        <w:spacing w:before="100" w:beforeAutospacing="1" w:after="100" w:afterAutospacing="1" w:line="480" w:lineRule="auto"/>
        <w:ind w:firstLine="0"/>
        <w:jc w:val="center"/>
      </w:pPr>
      <w:r w:rsidRPr="00F220A7">
        <w:rPr>
          <w:noProof/>
          <w:lang w:eastAsia="ko-KR"/>
        </w:rPr>
        <w:lastRenderedPageBreak/>
        <w:drawing>
          <wp:inline distT="0" distB="0" distL="0" distR="0">
            <wp:extent cx="3669476" cy="3197063"/>
            <wp:effectExtent l="0" t="0" r="7620" b="3810"/>
            <wp:docPr id="21534" name="그림 2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3674296" cy="3201263"/>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9</w:t>
      </w:r>
      <w:r w:rsidRPr="006A710C">
        <w:rPr>
          <w:rFonts w:ascii="Times New Roman" w:hAnsi="Times New Roman"/>
          <w:sz w:val="24"/>
          <w:szCs w:val="24"/>
        </w:rPr>
        <w:t>. Mask layout of 2</w:t>
      </w:r>
      <w:r w:rsidRPr="006A710C">
        <w:rPr>
          <w:rFonts w:ascii="Times New Roman" w:hAnsi="Times New Roman" w:hint="eastAsia"/>
          <w:sz w:val="24"/>
          <w:szCs w:val="24"/>
        </w:rPr>
        <w:t>×</w:t>
      </w:r>
      <w:r w:rsidRPr="006A710C">
        <w:rPr>
          <w:rFonts w:ascii="Times New Roman" w:hAnsi="Times New Roman" w:hint="eastAsia"/>
          <w:sz w:val="24"/>
          <w:szCs w:val="24"/>
        </w:rPr>
        <w:t>5 electrowetting device, and sample picture</w:t>
      </w:r>
    </w:p>
    <w:p w:rsidR="00635282" w:rsidRDefault="00F220A7" w:rsidP="0071159C">
      <w:pPr>
        <w:spacing w:line="480" w:lineRule="auto"/>
        <w:jc w:val="center"/>
      </w:pPr>
      <w:r w:rsidRPr="00F220A7">
        <w:rPr>
          <w:noProof/>
        </w:rPr>
        <w:drawing>
          <wp:inline distT="0" distB="0" distL="0" distR="0" wp14:anchorId="2BF8ABEC" wp14:editId="7DE85419">
            <wp:extent cx="5943600" cy="2925800"/>
            <wp:effectExtent l="0" t="0" r="0" b="0"/>
            <wp:docPr id="21535" name="그림 2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5943600" cy="2925800"/>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w:t>
      </w:r>
      <w:r>
        <w:rPr>
          <w:rFonts w:ascii="Times New Roman" w:hAnsi="Times New Roman" w:hint="eastAsia"/>
          <w:sz w:val="24"/>
          <w:szCs w:val="24"/>
        </w:rPr>
        <w:t>10</w:t>
      </w:r>
      <w:r w:rsidRPr="006A710C">
        <w:rPr>
          <w:rFonts w:ascii="Times New Roman" w:hAnsi="Times New Roman"/>
          <w:sz w:val="24"/>
          <w:szCs w:val="24"/>
        </w:rPr>
        <w:t>. The actuation of droplet without post (conventional electrowetting) and with post (Laplace barrier electrowetting)</w:t>
      </w:r>
    </w:p>
    <w:p w:rsidR="00635282" w:rsidRDefault="00635282" w:rsidP="00225D1A">
      <w:pPr>
        <w:spacing w:line="480" w:lineRule="auto"/>
        <w:ind w:firstLine="240"/>
        <w:jc w:val="both"/>
        <w:rPr>
          <w:rFonts w:ascii="Times New Roman" w:hAnsi="Times New Roman"/>
          <w:sz w:val="24"/>
          <w:szCs w:val="24"/>
        </w:rPr>
      </w:pPr>
      <w:r>
        <w:rPr>
          <w:rFonts w:ascii="Times New Roman" w:hAnsi="Times New Roman" w:hint="eastAsia"/>
          <w:sz w:val="24"/>
          <w:szCs w:val="24"/>
        </w:rPr>
        <w:lastRenderedPageBreak/>
        <w:t xml:space="preserve">Figure 5-11 represents the moving time of </w:t>
      </w:r>
      <w:r>
        <w:rPr>
          <w:rFonts w:ascii="Times New Roman" w:hAnsi="Times New Roman"/>
          <w:sz w:val="24"/>
          <w:szCs w:val="24"/>
        </w:rPr>
        <w:t xml:space="preserve">the </w:t>
      </w:r>
      <w:r>
        <w:rPr>
          <w:rFonts w:ascii="Times New Roman" w:hAnsi="Times New Roman" w:hint="eastAsia"/>
          <w:sz w:val="24"/>
          <w:szCs w:val="24"/>
        </w:rPr>
        <w:t xml:space="preserve">droplet with </w:t>
      </w:r>
      <w:r>
        <w:rPr>
          <w:rFonts w:ascii="Times New Roman" w:hAnsi="Times New Roman"/>
          <w:sz w:val="24"/>
          <w:szCs w:val="24"/>
        </w:rPr>
        <w:t xml:space="preserve">an </w:t>
      </w:r>
      <w:r>
        <w:rPr>
          <w:rFonts w:ascii="Times New Roman" w:hAnsi="Times New Roman" w:hint="eastAsia"/>
          <w:sz w:val="24"/>
          <w:szCs w:val="24"/>
        </w:rPr>
        <w:t xml:space="preserve">applied voltage </w:t>
      </w:r>
      <w:r>
        <w:rPr>
          <w:rFonts w:ascii="Times New Roman" w:hAnsi="Times New Roman"/>
          <w:sz w:val="24"/>
          <w:szCs w:val="24"/>
        </w:rPr>
        <w:t>with</w:t>
      </w:r>
      <w:r>
        <w:rPr>
          <w:rFonts w:ascii="Times New Roman" w:hAnsi="Times New Roman" w:hint="eastAsia"/>
          <w:sz w:val="24"/>
          <w:szCs w:val="24"/>
        </w:rPr>
        <w:t xml:space="preserve"> conventional and Laplace barrier electrowetting samples. We categorize the number of electrode to reduce the other effects such as defect on the surface, state of hydrophobic layer, and difference of gap height which is very sensitive the droplet moving </w:t>
      </w:r>
      <w:r>
        <w:rPr>
          <w:rFonts w:ascii="Times New Roman" w:hAnsi="Times New Roman"/>
          <w:sz w:val="24"/>
          <w:szCs w:val="24"/>
        </w:rPr>
        <w:t>speeds</w:t>
      </w:r>
      <w:r>
        <w:rPr>
          <w:rFonts w:ascii="Times New Roman" w:hAnsi="Times New Roman" w:hint="eastAsia"/>
          <w:sz w:val="24"/>
          <w:szCs w:val="24"/>
        </w:rPr>
        <w:t xml:space="preserve">. In case of conventional electrowetting device, the actuation of droplet is working on 20V. However, the Laplace barrier electrowetting device </w:t>
      </w:r>
      <w:r>
        <w:rPr>
          <w:rFonts w:ascii="Times New Roman" w:hAnsi="Times New Roman"/>
          <w:sz w:val="24"/>
          <w:szCs w:val="24"/>
        </w:rPr>
        <w:t xml:space="preserve">works at slightly higher voltage </w:t>
      </w:r>
      <w:proofErr w:type="gramStart"/>
      <w:r>
        <w:rPr>
          <w:rFonts w:ascii="Times New Roman" w:hAnsi="Times New Roman"/>
          <w:sz w:val="24"/>
          <w:szCs w:val="24"/>
        </w:rPr>
        <w:t xml:space="preserve">-- </w:t>
      </w:r>
      <w:r>
        <w:rPr>
          <w:rFonts w:ascii="Times New Roman" w:hAnsi="Times New Roman" w:hint="eastAsia"/>
          <w:sz w:val="24"/>
          <w:szCs w:val="24"/>
        </w:rPr>
        <w:t xml:space="preserve"> 26</w:t>
      </w:r>
      <w:proofErr w:type="gramEnd"/>
      <w:r>
        <w:rPr>
          <w:rFonts w:ascii="Times New Roman" w:hAnsi="Times New Roman" w:hint="eastAsia"/>
          <w:sz w:val="24"/>
          <w:szCs w:val="24"/>
        </w:rPr>
        <w:t xml:space="preserve">~27V. The threshold voltage difference for actuation of droplet is due to surface tension and Laplace barrier of the post array. Both of </w:t>
      </w:r>
      <w:r>
        <w:rPr>
          <w:rFonts w:ascii="Times New Roman" w:hAnsi="Times New Roman"/>
          <w:sz w:val="24"/>
          <w:szCs w:val="24"/>
        </w:rPr>
        <w:t xml:space="preserve">the </w:t>
      </w:r>
      <w:r>
        <w:rPr>
          <w:rFonts w:ascii="Times New Roman" w:hAnsi="Times New Roman" w:hint="eastAsia"/>
          <w:sz w:val="24"/>
          <w:szCs w:val="24"/>
        </w:rPr>
        <w:t xml:space="preserve">samples reduce the </w:t>
      </w:r>
      <w:r>
        <w:rPr>
          <w:rFonts w:ascii="Times New Roman" w:hAnsi="Times New Roman"/>
          <w:sz w:val="24"/>
          <w:szCs w:val="24"/>
        </w:rPr>
        <w:t>duration</w:t>
      </w:r>
      <w:r>
        <w:rPr>
          <w:rFonts w:ascii="Times New Roman" w:hAnsi="Times New Roman" w:hint="eastAsia"/>
          <w:sz w:val="24"/>
          <w:szCs w:val="24"/>
        </w:rPr>
        <w:t xml:space="preserve"> time with increasing the applied voltage. We can calculate the moving speed which is </w:t>
      </w:r>
      <w:r>
        <w:rPr>
          <w:rFonts w:ascii="Times New Roman" w:hAnsi="Times New Roman"/>
          <w:sz w:val="24"/>
          <w:szCs w:val="24"/>
        </w:rPr>
        <w:t>based on the</w:t>
      </w:r>
      <w:r>
        <w:rPr>
          <w:rFonts w:ascii="Times New Roman" w:hAnsi="Times New Roman" w:hint="eastAsia"/>
          <w:sz w:val="24"/>
          <w:szCs w:val="24"/>
        </w:rPr>
        <w:t xml:space="preserve"> electrode pitch size divided duration time (mm/sec). The sample without post have from 0.6mm/sec at 20V to 8.5mm/sec at 50V, also the sample with post have from 0.5mm/sec at 26V to 6mm/sec at 50V. The number of graph (for example 1-2) represents the moving direction of liquid droplet from electrode 1 to electrode 2. Figure 5-12 shows the comparison between the conventional electrowetting device and Laplace barrier electrowetting device which has the post on the top plate. Figure 5-12(a) and (b) show the moving time and speed of droplet (from 2</w:t>
      </w:r>
      <w:r w:rsidRPr="00000496">
        <w:rPr>
          <w:rFonts w:ascii="Times New Roman" w:hAnsi="Times New Roman" w:hint="eastAsia"/>
          <w:sz w:val="24"/>
          <w:szCs w:val="24"/>
          <w:vertAlign w:val="superscript"/>
        </w:rPr>
        <w:t>nd</w:t>
      </w:r>
      <w:r>
        <w:rPr>
          <w:rFonts w:ascii="Times New Roman" w:hAnsi="Times New Roman" w:hint="eastAsia"/>
          <w:sz w:val="24"/>
          <w:szCs w:val="24"/>
        </w:rPr>
        <w:t xml:space="preserve"> electrode to 3</w:t>
      </w:r>
      <w:r w:rsidRPr="00000496">
        <w:rPr>
          <w:rFonts w:ascii="Times New Roman" w:hAnsi="Times New Roman" w:hint="eastAsia"/>
          <w:sz w:val="24"/>
          <w:szCs w:val="24"/>
          <w:vertAlign w:val="superscript"/>
        </w:rPr>
        <w:t>rd</w:t>
      </w:r>
      <w:r>
        <w:rPr>
          <w:rFonts w:ascii="Times New Roman" w:hAnsi="Times New Roman" w:hint="eastAsia"/>
          <w:sz w:val="24"/>
          <w:szCs w:val="24"/>
        </w:rPr>
        <w:t xml:space="preserve"> electrode) as function of the applied voltage. In </w:t>
      </w:r>
      <w:r>
        <w:rPr>
          <w:rFonts w:ascii="Times New Roman" w:hAnsi="Times New Roman"/>
          <w:sz w:val="24"/>
          <w:szCs w:val="24"/>
        </w:rPr>
        <w:t xml:space="preserve">the </w:t>
      </w:r>
      <w:r>
        <w:rPr>
          <w:rFonts w:ascii="Times New Roman" w:hAnsi="Times New Roman" w:hint="eastAsia"/>
          <w:sz w:val="24"/>
          <w:szCs w:val="24"/>
        </w:rPr>
        <w:t xml:space="preserve">case of </w:t>
      </w:r>
      <w:r>
        <w:rPr>
          <w:rFonts w:ascii="Times New Roman" w:hAnsi="Times New Roman"/>
          <w:sz w:val="24"/>
          <w:szCs w:val="24"/>
        </w:rPr>
        <w:t xml:space="preserve">the </w:t>
      </w:r>
      <w:r>
        <w:rPr>
          <w:rFonts w:ascii="Times New Roman" w:hAnsi="Times New Roman" w:hint="eastAsia"/>
          <w:sz w:val="24"/>
          <w:szCs w:val="24"/>
        </w:rPr>
        <w:t xml:space="preserve">conventional device </w:t>
      </w:r>
      <w:r>
        <w:rPr>
          <w:rFonts w:ascii="Times New Roman" w:hAnsi="Times New Roman"/>
          <w:sz w:val="24"/>
          <w:szCs w:val="24"/>
        </w:rPr>
        <w:t xml:space="preserve">the </w:t>
      </w:r>
      <w:r>
        <w:rPr>
          <w:rFonts w:ascii="Times New Roman" w:hAnsi="Times New Roman" w:hint="eastAsia"/>
          <w:sz w:val="24"/>
          <w:szCs w:val="24"/>
        </w:rPr>
        <w:t xml:space="preserve">moving speed </w:t>
      </w:r>
      <w:r>
        <w:rPr>
          <w:rFonts w:ascii="Times New Roman" w:hAnsi="Times New Roman"/>
          <w:sz w:val="24"/>
          <w:szCs w:val="24"/>
        </w:rPr>
        <w:t xml:space="preserve">is slightly faster </w:t>
      </w:r>
      <w:r>
        <w:rPr>
          <w:rFonts w:ascii="Times New Roman" w:hAnsi="Times New Roman" w:hint="eastAsia"/>
          <w:sz w:val="24"/>
          <w:szCs w:val="24"/>
        </w:rPr>
        <w:t xml:space="preserve">than that of </w:t>
      </w:r>
      <w:r>
        <w:rPr>
          <w:rFonts w:ascii="Times New Roman" w:hAnsi="Times New Roman"/>
          <w:sz w:val="24"/>
          <w:szCs w:val="24"/>
        </w:rPr>
        <w:t xml:space="preserve">the </w:t>
      </w:r>
      <w:r>
        <w:rPr>
          <w:rFonts w:ascii="Times New Roman" w:hAnsi="Times New Roman" w:hint="eastAsia"/>
          <w:sz w:val="24"/>
          <w:szCs w:val="24"/>
        </w:rPr>
        <w:t xml:space="preserve">Laplace barrier device at the same applied voltage </w:t>
      </w:r>
      <w:r>
        <w:rPr>
          <w:rFonts w:ascii="Times New Roman" w:hAnsi="Times New Roman"/>
          <w:sz w:val="24"/>
          <w:szCs w:val="24"/>
        </w:rPr>
        <w:t xml:space="preserve">due to </w:t>
      </w:r>
      <w:r>
        <w:rPr>
          <w:rFonts w:ascii="Times New Roman" w:hAnsi="Times New Roman" w:hint="eastAsia"/>
          <w:sz w:val="24"/>
          <w:szCs w:val="24"/>
        </w:rPr>
        <w:t xml:space="preserve">the difference of threshold voltage to actuate the liquid droplet. Hereby, the threshold voltages of the conventional and Laplace barrier devices are extracted ~18V and ~26V on both devices, respectively. The difference of threshold voltage is around 8V to actuate the liquid droplet. Figure 5-12(c) and (d) demonstrate the moving time and speed versus the subtraction from applied voltage to threshold voltage. </w:t>
      </w:r>
    </w:p>
    <w:p w:rsidR="00635282" w:rsidRDefault="00635282" w:rsidP="00225D1A">
      <w:pPr>
        <w:spacing w:line="480" w:lineRule="auto"/>
        <w:ind w:firstLine="240"/>
        <w:jc w:val="both"/>
        <w:rPr>
          <w:rFonts w:ascii="Times New Roman" w:hAnsi="Times New Roman"/>
          <w:sz w:val="24"/>
          <w:szCs w:val="24"/>
        </w:rPr>
      </w:pPr>
    </w:p>
    <w:p w:rsidR="00635282" w:rsidRDefault="000E052D" w:rsidP="0071159C">
      <w:pPr>
        <w:keepNext/>
        <w:spacing w:line="480" w:lineRule="auto"/>
        <w:ind w:firstLine="240"/>
        <w:jc w:val="center"/>
      </w:pPr>
      <w:r w:rsidRPr="000E052D">
        <w:rPr>
          <w:noProof/>
        </w:rPr>
        <w:lastRenderedPageBreak/>
        <w:drawing>
          <wp:inline distT="0" distB="0" distL="0" distR="0" wp14:anchorId="7CAC6247" wp14:editId="7C432B7C">
            <wp:extent cx="5943600" cy="4330160"/>
            <wp:effectExtent l="0" t="0" r="0" b="0"/>
            <wp:docPr id="21604" name="그림 2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5943600" cy="4330160"/>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1</w:t>
      </w:r>
      <w:r w:rsidRPr="006A710C">
        <w:rPr>
          <w:rFonts w:ascii="Times New Roman" w:hAnsi="Times New Roman"/>
          <w:sz w:val="24"/>
          <w:szCs w:val="24"/>
        </w:rPr>
        <w:t>. The moving time of droplet with applied voltage and the moving speed of dr</w:t>
      </w:r>
      <w:r>
        <w:rPr>
          <w:rFonts w:ascii="Times New Roman" w:hAnsi="Times New Roman"/>
          <w:sz w:val="24"/>
          <w:szCs w:val="24"/>
        </w:rPr>
        <w:t xml:space="preserve">oplet with applied voltage (a) </w:t>
      </w:r>
      <w:r>
        <w:rPr>
          <w:rFonts w:ascii="Times New Roman" w:hAnsi="Times New Roman" w:hint="eastAsia"/>
          <w:sz w:val="24"/>
          <w:szCs w:val="24"/>
        </w:rPr>
        <w:t>C</w:t>
      </w:r>
      <w:r w:rsidRPr="006A710C">
        <w:rPr>
          <w:rFonts w:ascii="Times New Roman" w:hAnsi="Times New Roman"/>
          <w:sz w:val="24"/>
          <w:szCs w:val="24"/>
        </w:rPr>
        <w:t>onventional electrowetting (without post), (b) Laplace barrier electrowetting (with post)</w:t>
      </w:r>
    </w:p>
    <w:p w:rsidR="00635282" w:rsidRDefault="000E052D" w:rsidP="0071159C">
      <w:pPr>
        <w:keepNext/>
        <w:spacing w:line="480" w:lineRule="auto"/>
        <w:jc w:val="center"/>
      </w:pPr>
      <w:r w:rsidRPr="000E052D">
        <w:rPr>
          <w:noProof/>
        </w:rPr>
        <w:lastRenderedPageBreak/>
        <w:drawing>
          <wp:inline distT="0" distB="0" distL="0" distR="0" wp14:anchorId="5933834F" wp14:editId="28415879">
            <wp:extent cx="5943600" cy="4330160"/>
            <wp:effectExtent l="0" t="0" r="0" b="0"/>
            <wp:docPr id="21606" name="그림 2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5943600" cy="4330160"/>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2</w:t>
      </w:r>
      <w:r w:rsidRPr="00F45F37">
        <w:rPr>
          <w:rFonts w:ascii="Times New Roman" w:hAnsi="Times New Roman"/>
          <w:sz w:val="24"/>
          <w:szCs w:val="24"/>
        </w:rPr>
        <w:t>. The moving time and speed between 2</w:t>
      </w:r>
      <w:r w:rsidRPr="00F45F37">
        <w:rPr>
          <w:rFonts w:ascii="Times New Roman" w:hAnsi="Times New Roman"/>
          <w:sz w:val="24"/>
          <w:szCs w:val="24"/>
          <w:vertAlign w:val="superscript"/>
        </w:rPr>
        <w:t>nd</w:t>
      </w:r>
      <w:r w:rsidRPr="00F45F37">
        <w:rPr>
          <w:rFonts w:ascii="Times New Roman" w:hAnsi="Times New Roman"/>
          <w:sz w:val="24"/>
          <w:szCs w:val="24"/>
        </w:rPr>
        <w:t xml:space="preserve"> electrode to 3</w:t>
      </w:r>
      <w:r w:rsidRPr="00F45F37">
        <w:rPr>
          <w:rFonts w:ascii="Times New Roman" w:hAnsi="Times New Roman"/>
          <w:sz w:val="24"/>
          <w:szCs w:val="24"/>
          <w:vertAlign w:val="superscript"/>
        </w:rPr>
        <w:t>rd</w:t>
      </w:r>
      <w:r w:rsidRPr="00F45F37">
        <w:rPr>
          <w:rFonts w:ascii="Times New Roman" w:hAnsi="Times New Roman"/>
          <w:sz w:val="24"/>
          <w:szCs w:val="24"/>
        </w:rPr>
        <w:t xml:space="preserve"> electrode, relation of threshold voltage with post and without post samples</w:t>
      </w: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Pr="00F45F37" w:rsidRDefault="00635282" w:rsidP="00225D1A">
      <w:pPr>
        <w:spacing w:line="480" w:lineRule="auto"/>
        <w:jc w:val="both"/>
        <w:rPr>
          <w:rFonts w:ascii="Times New Roman" w:hAnsi="Times New Roman"/>
          <w:sz w:val="24"/>
          <w:szCs w:val="24"/>
        </w:rPr>
      </w:pP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lastRenderedPageBreak/>
        <w:t>5.5 Split the different size electrodes</w:t>
      </w:r>
    </w:p>
    <w:p w:rsidR="00635282" w:rsidRDefault="00635282" w:rsidP="00225D1A">
      <w:pPr>
        <w:pStyle w:val="Text"/>
        <w:spacing w:before="100" w:beforeAutospacing="1" w:after="100" w:afterAutospacing="1" w:line="480" w:lineRule="auto"/>
        <w:ind w:firstLineChars="50" w:firstLine="120"/>
        <w:rPr>
          <w:rFonts w:eastAsiaTheme="minorEastAsia"/>
          <w:sz w:val="24"/>
          <w:szCs w:val="24"/>
          <w:lang w:eastAsia="ko-KR"/>
        </w:rPr>
      </w:pPr>
      <w:r>
        <w:rPr>
          <w:rFonts w:eastAsiaTheme="minorEastAsia" w:hint="eastAsia"/>
          <w:sz w:val="24"/>
          <w:szCs w:val="24"/>
          <w:lang w:eastAsia="ko-KR"/>
        </w:rPr>
        <w:t xml:space="preserve"> In this section, we check the possibility of splitting the droplets between the different size electrodes. In </w:t>
      </w:r>
      <w:r>
        <w:rPr>
          <w:rFonts w:eastAsiaTheme="minorEastAsia"/>
          <w:sz w:val="24"/>
          <w:szCs w:val="24"/>
          <w:lang w:eastAsia="ko-KR"/>
        </w:rPr>
        <w:t xml:space="preserve">the </w:t>
      </w:r>
      <w:r>
        <w:rPr>
          <w:rFonts w:eastAsiaTheme="minorEastAsia" w:hint="eastAsia"/>
          <w:sz w:val="24"/>
          <w:szCs w:val="24"/>
          <w:lang w:eastAsia="ko-KR"/>
        </w:rPr>
        <w:t xml:space="preserve">LOC device, this split properties is important functionality to extract the small amount of droplet from </w:t>
      </w:r>
      <w:r>
        <w:rPr>
          <w:rFonts w:eastAsiaTheme="minorEastAsia"/>
          <w:sz w:val="24"/>
          <w:szCs w:val="24"/>
          <w:lang w:eastAsia="ko-KR"/>
        </w:rPr>
        <w:t>a reservoir</w:t>
      </w:r>
      <w:r>
        <w:rPr>
          <w:rFonts w:eastAsiaTheme="minorEastAsia" w:hint="eastAsia"/>
          <w:sz w:val="24"/>
          <w:szCs w:val="24"/>
          <w:lang w:eastAsia="ko-KR"/>
        </w:rPr>
        <w:t xml:space="preserve"> system having large amount of liquid. The liquid droplet transporting mechanisms have already reported by Cho et al, in university of California, Los Angeles </w:t>
      </w:r>
      <w:r>
        <w:rPr>
          <w:rFonts w:eastAsiaTheme="minorEastAsia"/>
          <w:sz w:val="24"/>
          <w:szCs w:val="24"/>
          <w:lang w:eastAsia="ko-KR"/>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sz w:val="24"/>
          <w:szCs w:val="24"/>
          <w:lang w:eastAsia="ko-KR"/>
        </w:rPr>
        <w:instrText xml:space="preserve"> ADDIN EN.CITE </w:instrText>
      </w:r>
      <w:r>
        <w:rPr>
          <w:rFonts w:eastAsiaTheme="minorEastAsia"/>
          <w:sz w:val="24"/>
          <w:szCs w:val="24"/>
          <w:lang w:eastAsia="ko-KR"/>
        </w:rPr>
        <w:fldChar w:fldCharType="begin">
          <w:fldData xml:space="preserve">PEVuZE5vdGU+PENpdGU+PEF1dGhvcj5DaG88L0F1dGhvcj48WWVhcj4yMDAzPC9ZZWFyPjxSZWNO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==
</w:fldData>
        </w:fldChar>
      </w:r>
      <w:r>
        <w:rPr>
          <w:rFonts w:eastAsiaTheme="minorEastAsia"/>
          <w:sz w:val="24"/>
          <w:szCs w:val="24"/>
          <w:lang w:eastAsia="ko-KR"/>
        </w:rPr>
        <w:instrText xml:space="preserve"> ADDIN EN.CITE.DATA </w:instrText>
      </w:r>
      <w:r>
        <w:rPr>
          <w:rFonts w:eastAsiaTheme="minorEastAsia"/>
          <w:sz w:val="24"/>
          <w:szCs w:val="24"/>
          <w:lang w:eastAsia="ko-KR"/>
        </w:rPr>
      </w:r>
      <w:r>
        <w:rPr>
          <w:rFonts w:eastAsiaTheme="minorEastAsia"/>
          <w:sz w:val="24"/>
          <w:szCs w:val="24"/>
          <w:lang w:eastAsia="ko-KR"/>
        </w:rPr>
        <w:fldChar w:fldCharType="end"/>
      </w:r>
      <w:r>
        <w:rPr>
          <w:rFonts w:eastAsiaTheme="minorEastAsia"/>
          <w:sz w:val="24"/>
          <w:szCs w:val="24"/>
          <w:lang w:eastAsia="ko-KR"/>
        </w:rPr>
      </w:r>
      <w:r>
        <w:rPr>
          <w:rFonts w:eastAsiaTheme="minorEastAsia"/>
          <w:sz w:val="24"/>
          <w:szCs w:val="24"/>
          <w:lang w:eastAsia="ko-KR"/>
        </w:rPr>
        <w:fldChar w:fldCharType="separate"/>
      </w:r>
      <w:r>
        <w:rPr>
          <w:rFonts w:eastAsiaTheme="minorEastAsia"/>
          <w:noProof/>
          <w:sz w:val="24"/>
          <w:szCs w:val="24"/>
          <w:lang w:eastAsia="ko-KR"/>
        </w:rPr>
        <w:t>[</w:t>
      </w:r>
      <w:hyperlink w:anchor="_ENREF_3" w:tooltip="Cho, 2003 #12235" w:history="1">
        <w:r w:rsidR="00472842">
          <w:rPr>
            <w:rFonts w:eastAsiaTheme="minorEastAsia"/>
            <w:noProof/>
            <w:sz w:val="24"/>
            <w:szCs w:val="24"/>
            <w:lang w:eastAsia="ko-KR"/>
          </w:rPr>
          <w:t>3</w:t>
        </w:r>
      </w:hyperlink>
      <w:r>
        <w:rPr>
          <w:rFonts w:eastAsiaTheme="minorEastAsia"/>
          <w:noProof/>
          <w:sz w:val="24"/>
          <w:szCs w:val="24"/>
          <w:lang w:eastAsia="ko-KR"/>
        </w:rPr>
        <w:t>]</w:t>
      </w:r>
      <w:r>
        <w:rPr>
          <w:rFonts w:eastAsiaTheme="minorEastAsia"/>
          <w:sz w:val="24"/>
          <w:szCs w:val="24"/>
          <w:lang w:eastAsia="ko-KR"/>
        </w:rPr>
        <w:fldChar w:fldCharType="end"/>
      </w:r>
      <w:r>
        <w:rPr>
          <w:rFonts w:eastAsiaTheme="minorEastAsia" w:hint="eastAsia"/>
          <w:sz w:val="24"/>
          <w:szCs w:val="24"/>
          <w:lang w:eastAsia="ko-KR"/>
        </w:rPr>
        <w:t xml:space="preserve">. To split the liquid droplet, the droplet is elongated in the </w:t>
      </w:r>
      <w:r>
        <w:rPr>
          <w:rFonts w:eastAsiaTheme="minorEastAsia"/>
          <w:sz w:val="24"/>
          <w:szCs w:val="24"/>
          <w:lang w:eastAsia="ko-KR"/>
        </w:rPr>
        <w:t>longitudinal</w:t>
      </w:r>
      <w:r>
        <w:rPr>
          <w:rFonts w:eastAsiaTheme="minorEastAsia" w:hint="eastAsia"/>
          <w:sz w:val="24"/>
          <w:szCs w:val="24"/>
          <w:lang w:eastAsia="ko-KR"/>
        </w:rPr>
        <w:t xml:space="preserve"> direction by making the two ends wetting and keeping the middle nonwetting. Figure 5-13 shows the schematic diagram of droplet splitting mechanism and relation between the contact angle and gap height of electrowetting device. The main factors of droplet splitting are shown as:</w:t>
      </w:r>
    </w:p>
    <w:p w:rsidR="00635282" w:rsidRDefault="00AF0E06" w:rsidP="00225D1A">
      <w:pPr>
        <w:pStyle w:val="Text"/>
        <w:spacing w:before="100" w:beforeAutospacing="1" w:after="100" w:afterAutospacing="1" w:line="480" w:lineRule="auto"/>
        <w:ind w:firstLine="0"/>
        <w:rPr>
          <w:rFonts w:eastAsiaTheme="minorEastAsia"/>
          <w:sz w:val="24"/>
          <w:szCs w:val="24"/>
          <w:lang w:eastAsia="ko-KR"/>
        </w:rPr>
      </w:pPr>
      <m:oMath>
        <m:f>
          <m:fPr>
            <m:ctrlPr>
              <w:rPr>
                <w:rFonts w:ascii="Cambria Math" w:eastAsiaTheme="minorEastAsia" w:hAnsi="Cambria Math"/>
                <w:sz w:val="24"/>
                <w:szCs w:val="24"/>
                <w:lang w:eastAsia="ko-KR"/>
              </w:rPr>
            </m:ctrlPr>
          </m:fPr>
          <m:num>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R</m:t>
                </m:r>
              </m:e>
              <m:sub>
                <m:r>
                  <w:rPr>
                    <w:rFonts w:ascii="Cambria Math" w:eastAsiaTheme="minorEastAsia" w:hAnsi="Cambria Math"/>
                    <w:sz w:val="24"/>
                    <w:szCs w:val="24"/>
                    <w:lang w:eastAsia="ko-KR"/>
                  </w:rPr>
                  <m:t>2</m:t>
                </m:r>
              </m:sub>
            </m:sSub>
          </m:num>
          <m:den>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R</m:t>
                </m:r>
              </m:e>
              <m:sub>
                <m:r>
                  <w:rPr>
                    <w:rFonts w:ascii="Cambria Math" w:eastAsiaTheme="minorEastAsia" w:hAnsi="Cambria Math"/>
                    <w:sz w:val="24"/>
                    <w:szCs w:val="24"/>
                    <w:lang w:eastAsia="ko-KR"/>
                  </w:rPr>
                  <m:t>1</m:t>
                </m:r>
              </m:sub>
            </m:sSub>
          </m:den>
        </m:f>
        <m:r>
          <w:rPr>
            <w:rFonts w:ascii="Cambria Math" w:eastAsiaTheme="minorEastAsia" w:hAnsi="Cambria Math"/>
            <w:sz w:val="24"/>
            <w:szCs w:val="24"/>
            <w:lang w:eastAsia="ko-KR"/>
          </w:rPr>
          <m:t>=1-(</m:t>
        </m:r>
        <m:f>
          <m:fPr>
            <m:ctrlPr>
              <w:rPr>
                <w:rFonts w:ascii="Cambria Math" w:eastAsiaTheme="minorEastAsia" w:hAnsi="Cambria Math"/>
                <w:i/>
                <w:sz w:val="24"/>
                <w:szCs w:val="24"/>
                <w:lang w:eastAsia="ko-KR"/>
              </w:rPr>
            </m:ctrlPr>
          </m:fPr>
          <m:num>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R</m:t>
                </m:r>
              </m:e>
              <m:sub>
                <m:r>
                  <w:rPr>
                    <w:rFonts w:ascii="Cambria Math" w:eastAsiaTheme="minorEastAsia" w:hAnsi="Cambria Math"/>
                    <w:sz w:val="24"/>
                    <w:szCs w:val="24"/>
                    <w:lang w:eastAsia="ko-KR"/>
                  </w:rPr>
                  <m:t>2</m:t>
                </m:r>
              </m:sub>
            </m:sSub>
          </m:num>
          <m:den>
            <m:r>
              <w:rPr>
                <w:rFonts w:ascii="Cambria Math" w:eastAsiaTheme="minorEastAsia" w:hAnsi="Cambria Math"/>
                <w:sz w:val="24"/>
                <w:szCs w:val="24"/>
                <w:lang w:eastAsia="ko-KR"/>
              </w:rPr>
              <m:t>d</m:t>
            </m:r>
          </m:den>
        </m:f>
        <m:r>
          <w:rPr>
            <w:rFonts w:ascii="Cambria Math" w:eastAsiaTheme="minorEastAsia" w:hAnsi="Cambria Math"/>
            <w:sz w:val="24"/>
            <w:szCs w:val="24"/>
            <w:lang w:eastAsia="ko-KR"/>
          </w:rPr>
          <m:t>)∙</m:t>
        </m:r>
        <m:f>
          <m:fPr>
            <m:ctrlPr>
              <w:rPr>
                <w:rFonts w:ascii="Cambria Math" w:eastAsiaTheme="minorEastAsia" w:hAnsi="Cambria Math"/>
                <w:i/>
                <w:sz w:val="24"/>
                <w:szCs w:val="24"/>
                <w:lang w:eastAsia="ko-KR"/>
              </w:rPr>
            </m:ctrlPr>
          </m:fPr>
          <m:num>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ϵ</m:t>
                </m:r>
              </m:e>
              <m:sub>
                <m:r>
                  <w:rPr>
                    <w:rFonts w:ascii="Cambria Math" w:eastAsiaTheme="minorEastAsia" w:hAnsi="Cambria Math"/>
                    <w:sz w:val="24"/>
                    <w:szCs w:val="24"/>
                    <w:lang w:eastAsia="ko-KR"/>
                  </w:rPr>
                  <m:t>0</m:t>
                </m:r>
              </m:sub>
            </m:sSub>
            <m:r>
              <w:rPr>
                <w:rFonts w:ascii="Cambria Math" w:eastAsiaTheme="minorEastAsia" w:hAnsi="Cambria Math"/>
                <w:sz w:val="24"/>
                <w:szCs w:val="24"/>
                <w:lang w:eastAsia="ko-KR"/>
              </w:rPr>
              <m:t>ϵ</m:t>
            </m:r>
            <m:sSubSup>
              <m:sSubSupPr>
                <m:ctrlPr>
                  <w:rPr>
                    <w:rFonts w:ascii="Cambria Math" w:eastAsiaTheme="minorEastAsia" w:hAnsi="Cambria Math"/>
                    <w:i/>
                    <w:sz w:val="24"/>
                    <w:szCs w:val="24"/>
                    <w:lang w:eastAsia="ko-KR"/>
                  </w:rPr>
                </m:ctrlPr>
              </m:sSubSupPr>
              <m:e>
                <m:r>
                  <w:rPr>
                    <w:rFonts w:ascii="Cambria Math" w:eastAsiaTheme="minorEastAsia" w:hAnsi="Cambria Math"/>
                    <w:sz w:val="24"/>
                    <w:szCs w:val="24"/>
                    <w:lang w:eastAsia="ko-KR"/>
                  </w:rPr>
                  <m:t>V</m:t>
                </m:r>
              </m:e>
              <m:sub>
                <m:r>
                  <w:rPr>
                    <w:rFonts w:ascii="Cambria Math" w:eastAsiaTheme="minorEastAsia" w:hAnsi="Cambria Math"/>
                    <w:sz w:val="24"/>
                    <w:szCs w:val="24"/>
                    <w:lang w:eastAsia="ko-KR"/>
                  </w:rPr>
                  <m:t>d</m:t>
                </m:r>
              </m:sub>
              <m:sup>
                <m:r>
                  <w:rPr>
                    <w:rFonts w:ascii="Cambria Math" w:eastAsiaTheme="minorEastAsia" w:hAnsi="Cambria Math"/>
                    <w:sz w:val="24"/>
                    <w:szCs w:val="24"/>
                    <w:lang w:eastAsia="ko-KR"/>
                  </w:rPr>
                  <m:t>2</m:t>
                </m:r>
              </m:sup>
            </m:sSubSup>
          </m:num>
          <m:den>
            <m:r>
              <w:rPr>
                <w:rFonts w:ascii="Cambria Math" w:eastAsiaTheme="minorEastAsia" w:hAnsi="Cambria Math"/>
                <w:sz w:val="24"/>
                <w:szCs w:val="24"/>
                <w:lang w:eastAsia="ko-KR"/>
              </w:rPr>
              <m:t>2</m:t>
            </m:r>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γ</m:t>
                </m:r>
              </m:e>
              <m:sub>
                <m:r>
                  <w:rPr>
                    <w:rFonts w:ascii="Cambria Math" w:eastAsiaTheme="minorEastAsia" w:hAnsi="Cambria Math"/>
                    <w:sz w:val="24"/>
                    <w:szCs w:val="24"/>
                    <w:lang w:eastAsia="ko-KR"/>
                  </w:rPr>
                  <m:t>WO</m:t>
                </m:r>
              </m:sub>
            </m:sSub>
            <m:r>
              <w:rPr>
                <w:rFonts w:ascii="Cambria Math" w:eastAsiaTheme="minorEastAsia" w:hAnsi="Cambria Math"/>
                <w:sz w:val="24"/>
                <w:szCs w:val="24"/>
                <w:lang w:eastAsia="ko-KR"/>
              </w:rPr>
              <m:t>t</m:t>
            </m:r>
          </m:den>
        </m:f>
      </m:oMath>
      <w:r w:rsidR="00635282">
        <w:rPr>
          <w:rFonts w:eastAsiaTheme="minorEastAsia" w:hint="eastAsia"/>
          <w:sz w:val="24"/>
          <w:szCs w:val="24"/>
          <w:lang w:eastAsia="ko-KR"/>
        </w:rPr>
        <w:t>,                                                         (5.8)</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roofErr w:type="gramStart"/>
      <w:r>
        <w:rPr>
          <w:rFonts w:eastAsiaTheme="minorEastAsia" w:hint="eastAsia"/>
          <w:sz w:val="24"/>
          <w:szCs w:val="24"/>
          <w:lang w:eastAsia="ko-KR"/>
        </w:rPr>
        <w:t>where</w:t>
      </w:r>
      <w:proofErr w:type="gramEnd"/>
      <w:r>
        <w:rPr>
          <w:rFonts w:eastAsiaTheme="minorEastAsia" w:hint="eastAsia"/>
          <w:sz w:val="24"/>
          <w:szCs w:val="24"/>
          <w:lang w:eastAsia="ko-KR"/>
        </w:rPr>
        <w:t xml:space="preserve"> R</w:t>
      </w:r>
      <w:r w:rsidRPr="00C5688E">
        <w:rPr>
          <w:rFonts w:eastAsiaTheme="minorEastAsia" w:hint="eastAsia"/>
          <w:sz w:val="24"/>
          <w:szCs w:val="24"/>
          <w:vertAlign w:val="subscript"/>
          <w:lang w:eastAsia="ko-KR"/>
        </w:rPr>
        <w:t>1</w:t>
      </w:r>
      <w:r>
        <w:rPr>
          <w:rFonts w:eastAsiaTheme="minorEastAsia" w:hint="eastAsia"/>
          <w:sz w:val="24"/>
          <w:szCs w:val="24"/>
          <w:lang w:eastAsia="ko-KR"/>
        </w:rPr>
        <w:t xml:space="preserve"> and R</w:t>
      </w:r>
      <w:r w:rsidRPr="00C5688E">
        <w:rPr>
          <w:rFonts w:eastAsiaTheme="minorEastAsia" w:hint="eastAsia"/>
          <w:sz w:val="24"/>
          <w:szCs w:val="24"/>
          <w:vertAlign w:val="subscript"/>
          <w:lang w:eastAsia="ko-KR"/>
        </w:rPr>
        <w:t>2</w:t>
      </w:r>
      <w:r>
        <w:rPr>
          <w:rFonts w:eastAsiaTheme="minorEastAsia" w:hint="eastAsia"/>
          <w:sz w:val="24"/>
          <w:szCs w:val="24"/>
          <w:lang w:eastAsia="ko-KR"/>
        </w:rPr>
        <w:t xml:space="preserve"> are the radius of droplet when the cutting is initiated by necking in the middle of the droplet and the radius of droplet at the end of region. </w:t>
      </w:r>
      <w:proofErr w:type="gramStart"/>
      <w:r>
        <w:rPr>
          <w:rFonts w:eastAsiaTheme="minorEastAsia"/>
          <w:sz w:val="24"/>
          <w:szCs w:val="24"/>
          <w:lang w:eastAsia="ko-KR"/>
        </w:rPr>
        <w:t>d</w:t>
      </w:r>
      <w:proofErr w:type="gramEnd"/>
      <w:r>
        <w:rPr>
          <w:rFonts w:eastAsiaTheme="minorEastAsia" w:hint="eastAsia"/>
          <w:sz w:val="24"/>
          <w:szCs w:val="24"/>
          <w:lang w:eastAsia="ko-KR"/>
        </w:rPr>
        <w:t xml:space="preserve"> is the gap height on this channel, and V</w:t>
      </w:r>
      <w:r w:rsidRPr="002762C7">
        <w:rPr>
          <w:rFonts w:eastAsiaTheme="minorEastAsia" w:hint="eastAsia"/>
          <w:sz w:val="24"/>
          <w:szCs w:val="24"/>
          <w:vertAlign w:val="subscript"/>
          <w:lang w:eastAsia="ko-KR"/>
        </w:rPr>
        <w:t>d</w:t>
      </w:r>
      <w:r>
        <w:rPr>
          <w:rFonts w:eastAsiaTheme="minorEastAsia" w:hint="eastAsia"/>
          <w:sz w:val="24"/>
          <w:szCs w:val="24"/>
          <w:lang w:eastAsia="ko-KR"/>
        </w:rPr>
        <w:t xml:space="preserve"> is the applied voltage. </w:t>
      </w:r>
      <m:oMath>
        <m:f>
          <m:fPr>
            <m:ctrlPr>
              <w:rPr>
                <w:rFonts w:ascii="Cambria Math" w:eastAsiaTheme="minorEastAsia" w:hAnsi="Cambria Math"/>
                <w:sz w:val="24"/>
                <w:szCs w:val="24"/>
                <w:lang w:eastAsia="ko-KR"/>
              </w:rPr>
            </m:ctrlPr>
          </m:fPr>
          <m:num>
            <m:sSub>
              <m:sSubPr>
                <m:ctrlPr>
                  <w:rPr>
                    <w:rFonts w:ascii="Cambria Math" w:eastAsiaTheme="minorEastAsia" w:hAnsi="Cambria Math"/>
                    <w:i/>
                    <w:sz w:val="24"/>
                    <w:szCs w:val="24"/>
                    <w:lang w:eastAsia="ko-KR"/>
                  </w:rPr>
                </m:ctrlPr>
              </m:sSubPr>
              <m:e>
                <m:r>
                  <w:rPr>
                    <w:rFonts w:ascii="Cambria Math" w:eastAsiaTheme="minorEastAsia" w:hAnsi="Cambria Math"/>
                    <w:sz w:val="24"/>
                    <w:szCs w:val="24"/>
                    <w:lang w:eastAsia="ko-KR"/>
                  </w:rPr>
                  <m:t>ϵ</m:t>
                </m:r>
              </m:e>
              <m:sub>
                <m:r>
                  <w:rPr>
                    <w:rFonts w:ascii="Cambria Math" w:eastAsiaTheme="minorEastAsia" w:hAnsi="Cambria Math"/>
                    <w:sz w:val="24"/>
                    <w:szCs w:val="24"/>
                    <w:lang w:eastAsia="ko-KR"/>
                  </w:rPr>
                  <m:t>0</m:t>
                </m:r>
              </m:sub>
            </m:sSub>
            <m:r>
              <w:rPr>
                <w:rFonts w:ascii="Cambria Math" w:eastAsiaTheme="minorEastAsia" w:hAnsi="Cambria Math"/>
                <w:sz w:val="24"/>
                <w:szCs w:val="24"/>
                <w:lang w:eastAsia="ko-KR"/>
              </w:rPr>
              <m:t>ϵ</m:t>
            </m:r>
          </m:num>
          <m:den>
            <m:r>
              <w:rPr>
                <w:rFonts w:ascii="Cambria Math" w:eastAsiaTheme="minorEastAsia" w:hAnsi="Cambria Math"/>
                <w:sz w:val="24"/>
                <w:szCs w:val="24"/>
                <w:lang w:eastAsia="ko-KR"/>
              </w:rPr>
              <m:t>t</m:t>
            </m:r>
          </m:den>
        </m:f>
      </m:oMath>
      <w:r>
        <w:rPr>
          <w:rFonts w:eastAsiaTheme="minorEastAsia" w:hint="eastAsia"/>
          <w:sz w:val="24"/>
          <w:szCs w:val="24"/>
          <w:lang w:eastAsia="ko-KR"/>
        </w:rPr>
        <w:t xml:space="preserve">  </w:t>
      </w:r>
      <w:proofErr w:type="gramStart"/>
      <w:r>
        <w:rPr>
          <w:rFonts w:eastAsiaTheme="minorEastAsia" w:hint="eastAsia"/>
          <w:sz w:val="24"/>
          <w:szCs w:val="24"/>
          <w:lang w:eastAsia="ko-KR"/>
        </w:rPr>
        <w:t>is</w:t>
      </w:r>
      <w:proofErr w:type="gramEnd"/>
      <w:r>
        <w:rPr>
          <w:rFonts w:eastAsiaTheme="minorEastAsia" w:hint="eastAsia"/>
          <w:sz w:val="24"/>
          <w:szCs w:val="24"/>
          <w:lang w:eastAsia="ko-KR"/>
        </w:rPr>
        <w:t xml:space="preserve"> the dielectric constant and thickness of dielectric layer. In other words, the function of the splitting the droplet is affected by </w:t>
      </w:r>
      <w:r>
        <w:rPr>
          <w:rFonts w:eastAsiaTheme="minorEastAsia"/>
          <w:sz w:val="24"/>
          <w:szCs w:val="24"/>
          <w:lang w:eastAsia="ko-KR"/>
        </w:rPr>
        <w:t xml:space="preserve">the </w:t>
      </w:r>
      <w:r>
        <w:rPr>
          <w:rFonts w:eastAsiaTheme="minorEastAsia" w:hint="eastAsia"/>
          <w:sz w:val="24"/>
          <w:szCs w:val="24"/>
          <w:lang w:eastAsia="ko-KR"/>
        </w:rPr>
        <w:t>amount of liquid and electrode size related the droplet radius, applied voltage, surface tension between water and oil, and gap height. Figure 5-13(d) represents the splitting</w:t>
      </w:r>
      <w:r w:rsidR="00A72773">
        <w:rPr>
          <w:rFonts w:eastAsiaTheme="minorEastAsia" w:hint="eastAsia"/>
          <w:sz w:val="24"/>
          <w:szCs w:val="24"/>
          <w:lang w:eastAsia="ko-KR"/>
        </w:rPr>
        <w:t xml:space="preserve"> </w:t>
      </w:r>
      <w:r>
        <w:rPr>
          <w:rFonts w:eastAsiaTheme="minorEastAsia" w:hint="eastAsia"/>
          <w:sz w:val="24"/>
          <w:szCs w:val="24"/>
          <w:lang w:eastAsia="ko-KR"/>
        </w:rPr>
        <w:t>condition where R</w:t>
      </w:r>
      <w:r w:rsidRPr="00C5688E">
        <w:rPr>
          <w:rFonts w:eastAsiaTheme="minorEastAsia" w:hint="eastAsia"/>
          <w:sz w:val="24"/>
          <w:szCs w:val="24"/>
          <w:vertAlign w:val="subscript"/>
          <w:lang w:eastAsia="ko-KR"/>
        </w:rPr>
        <w:t>1</w:t>
      </w:r>
      <w:r>
        <w:rPr>
          <w:rFonts w:eastAsiaTheme="minorEastAsia" w:hint="eastAsia"/>
          <w:sz w:val="24"/>
          <w:szCs w:val="24"/>
          <w:lang w:eastAsia="ko-KR"/>
        </w:rPr>
        <w:t xml:space="preserve"> is negative (necking is created), the system have d/R</w:t>
      </w:r>
      <w:r w:rsidRPr="00C5688E">
        <w:rPr>
          <w:rFonts w:eastAsiaTheme="minorEastAsia" w:hint="eastAsia"/>
          <w:sz w:val="24"/>
          <w:szCs w:val="24"/>
          <w:vertAlign w:val="subscript"/>
          <w:lang w:eastAsia="ko-KR"/>
        </w:rPr>
        <w:t>2</w:t>
      </w:r>
      <w:r>
        <w:rPr>
          <w:rFonts w:eastAsiaTheme="minorEastAsia" w:hint="eastAsia"/>
          <w:sz w:val="24"/>
          <w:szCs w:val="24"/>
          <w:lang w:eastAsia="ko-KR"/>
        </w:rPr>
        <w:t xml:space="preserve"> &lt; 0.22 condition which corresponds d &lt; 154</w:t>
      </w:r>
      <w:r w:rsidRPr="00284307">
        <w:rPr>
          <w:rFonts w:ascii="Symbol" w:eastAsiaTheme="minorEastAsia" w:hAnsi="Symbol"/>
          <w:sz w:val="24"/>
          <w:szCs w:val="24"/>
          <w:lang w:eastAsia="ko-KR"/>
        </w:rPr>
        <w:t></w:t>
      </w:r>
      <w:r>
        <w:rPr>
          <w:rFonts w:eastAsiaTheme="minorEastAsia" w:hint="eastAsia"/>
          <w:sz w:val="24"/>
          <w:szCs w:val="24"/>
          <w:lang w:eastAsia="ko-KR"/>
        </w:rPr>
        <w:t xml:space="preserve">m </w:t>
      </w:r>
      <w:r>
        <w:rPr>
          <w:rFonts w:eastAsiaTheme="minorEastAsia"/>
          <w:sz w:val="24"/>
          <w:szCs w:val="24"/>
          <w:lang w:eastAsia="ko-KR"/>
        </w:rPr>
        <w:t>for</w:t>
      </w:r>
      <w:r>
        <w:rPr>
          <w:rFonts w:eastAsiaTheme="minorEastAsia" w:hint="eastAsia"/>
          <w:sz w:val="24"/>
          <w:szCs w:val="24"/>
          <w:lang w:eastAsia="ko-KR"/>
        </w:rPr>
        <w:t xml:space="preserve"> 1.4mm </w:t>
      </w:r>
      <w:r>
        <w:rPr>
          <w:rFonts w:eastAsiaTheme="minorEastAsia"/>
          <w:sz w:val="24"/>
          <w:szCs w:val="24"/>
          <w:lang w:eastAsia="ko-KR"/>
        </w:rPr>
        <w:t>×</w:t>
      </w:r>
      <w:r>
        <w:rPr>
          <w:rFonts w:eastAsiaTheme="minorEastAsia" w:hint="eastAsia"/>
          <w:sz w:val="24"/>
          <w:szCs w:val="24"/>
          <w:lang w:eastAsia="ko-KR"/>
        </w:rPr>
        <w:t xml:space="preserve"> 1.4mm electrodes. In our experiments we can make different size electrodes (1mm, 500</w:t>
      </w:r>
      <w:r w:rsidRPr="00284307">
        <w:rPr>
          <w:rFonts w:ascii="Symbol" w:eastAsiaTheme="minorEastAsia" w:hAnsi="Symbol"/>
          <w:sz w:val="24"/>
          <w:szCs w:val="24"/>
          <w:lang w:eastAsia="ko-KR"/>
        </w:rPr>
        <w:t></w:t>
      </w:r>
      <w:r>
        <w:rPr>
          <w:rFonts w:eastAsiaTheme="minorEastAsia" w:hint="eastAsia"/>
          <w:sz w:val="24"/>
          <w:szCs w:val="24"/>
          <w:lang w:eastAsia="ko-KR"/>
        </w:rPr>
        <w:t>m, 250</w:t>
      </w:r>
      <w:r w:rsidRPr="00284307">
        <w:rPr>
          <w:rFonts w:ascii="Symbol" w:eastAsiaTheme="minorEastAsia" w:hAnsi="Symbol"/>
          <w:sz w:val="24"/>
          <w:szCs w:val="24"/>
          <w:lang w:eastAsia="ko-KR"/>
        </w:rPr>
        <w:t></w:t>
      </w:r>
      <w:r>
        <w:rPr>
          <w:rFonts w:eastAsiaTheme="minorEastAsia" w:hint="eastAsia"/>
          <w:sz w:val="24"/>
          <w:szCs w:val="24"/>
          <w:lang w:eastAsia="ko-KR"/>
        </w:rPr>
        <w:t>m, and 100</w:t>
      </w:r>
      <w:r w:rsidRPr="00284307">
        <w:rPr>
          <w:rFonts w:ascii="Symbol" w:eastAsiaTheme="minorEastAsia" w:hAnsi="Symbol"/>
          <w:sz w:val="24"/>
          <w:szCs w:val="24"/>
          <w:lang w:eastAsia="ko-KR"/>
        </w:rPr>
        <w:t></w:t>
      </w:r>
      <w:r>
        <w:rPr>
          <w:rFonts w:eastAsiaTheme="minorEastAsia" w:hint="eastAsia"/>
          <w:sz w:val="24"/>
          <w:szCs w:val="24"/>
          <w:lang w:eastAsia="ko-KR"/>
        </w:rPr>
        <w:t xml:space="preserve">m) to control the droplets. Figure 5-14 shows the mask layout of our different sized electrowetting device. We deposit the Al </w:t>
      </w:r>
      <w:r>
        <w:rPr>
          <w:rFonts w:eastAsiaTheme="minorEastAsia"/>
          <w:sz w:val="24"/>
          <w:szCs w:val="24"/>
          <w:lang w:eastAsia="ko-KR"/>
        </w:rPr>
        <w:t>electrode</w:t>
      </w:r>
      <w:r>
        <w:rPr>
          <w:rFonts w:eastAsiaTheme="minorEastAsia" w:hint="eastAsia"/>
          <w:sz w:val="24"/>
          <w:szCs w:val="24"/>
          <w:lang w:eastAsia="ko-KR"/>
        </w:rPr>
        <w:t xml:space="preserve"> (100nm) using e-beam evaporation on glass substrate, and patterned by lift-off process. </w:t>
      </w:r>
      <w:r>
        <w:rPr>
          <w:rFonts w:eastAsiaTheme="minorEastAsia"/>
          <w:sz w:val="24"/>
          <w:szCs w:val="24"/>
          <w:lang w:eastAsia="ko-KR"/>
        </w:rPr>
        <w:t>The d</w:t>
      </w:r>
      <w:r>
        <w:rPr>
          <w:rFonts w:eastAsiaTheme="minorEastAsia" w:hint="eastAsia"/>
          <w:sz w:val="24"/>
          <w:szCs w:val="24"/>
          <w:lang w:eastAsia="ko-KR"/>
        </w:rPr>
        <w:t xml:space="preserve">ielectric layer </w:t>
      </w:r>
      <w:r>
        <w:rPr>
          <w:rFonts w:eastAsiaTheme="minorEastAsia"/>
          <w:sz w:val="24"/>
          <w:szCs w:val="24"/>
          <w:lang w:eastAsia="ko-KR"/>
        </w:rPr>
        <w:t>was 200nm</w:t>
      </w:r>
      <w:r>
        <w:rPr>
          <w:rFonts w:eastAsiaTheme="minorEastAsia" w:hint="eastAsia"/>
          <w:sz w:val="24"/>
          <w:szCs w:val="24"/>
          <w:lang w:eastAsia="ko-KR"/>
        </w:rPr>
        <w:t xml:space="preserve"> SiO</w:t>
      </w:r>
      <w:r w:rsidRPr="003F3C96">
        <w:rPr>
          <w:rFonts w:eastAsiaTheme="minorEastAsia" w:hint="eastAsia"/>
          <w:sz w:val="24"/>
          <w:szCs w:val="24"/>
          <w:vertAlign w:val="subscript"/>
          <w:lang w:eastAsia="ko-KR"/>
        </w:rPr>
        <w:t>2</w:t>
      </w:r>
      <w:r>
        <w:rPr>
          <w:rFonts w:eastAsiaTheme="minorEastAsia" w:hint="eastAsia"/>
          <w:sz w:val="24"/>
          <w:szCs w:val="24"/>
          <w:lang w:eastAsia="ko-KR"/>
        </w:rPr>
        <w:t xml:space="preserve"> deposited </w:t>
      </w:r>
      <w:r>
        <w:rPr>
          <w:rFonts w:eastAsiaTheme="minorEastAsia" w:hint="eastAsia"/>
          <w:sz w:val="24"/>
          <w:szCs w:val="24"/>
          <w:lang w:eastAsia="ko-KR"/>
        </w:rPr>
        <w:lastRenderedPageBreak/>
        <w:t xml:space="preserve">by PECVD. </w:t>
      </w:r>
      <w:r>
        <w:rPr>
          <w:rFonts w:eastAsiaTheme="minorEastAsia"/>
          <w:sz w:val="24"/>
          <w:szCs w:val="24"/>
          <w:lang w:eastAsia="ko-KR"/>
        </w:rPr>
        <w:t>The h</w:t>
      </w:r>
      <w:r>
        <w:rPr>
          <w:rFonts w:eastAsiaTheme="minorEastAsia" w:hint="eastAsia"/>
          <w:sz w:val="24"/>
          <w:szCs w:val="24"/>
          <w:lang w:eastAsia="ko-KR"/>
        </w:rPr>
        <w:t xml:space="preserve">ydrophobic layer (Fluoropel) </w:t>
      </w:r>
      <w:r>
        <w:rPr>
          <w:rFonts w:eastAsiaTheme="minorEastAsia"/>
          <w:sz w:val="24"/>
          <w:szCs w:val="24"/>
          <w:lang w:eastAsia="ko-KR"/>
        </w:rPr>
        <w:t>was dip-</w:t>
      </w:r>
      <w:r>
        <w:rPr>
          <w:rFonts w:eastAsiaTheme="minorEastAsia" w:hint="eastAsia"/>
          <w:sz w:val="24"/>
          <w:szCs w:val="24"/>
          <w:lang w:eastAsia="ko-KR"/>
        </w:rPr>
        <w:t>coat</w:t>
      </w:r>
      <w:r>
        <w:rPr>
          <w:rFonts w:eastAsiaTheme="minorEastAsia"/>
          <w:sz w:val="24"/>
          <w:szCs w:val="24"/>
          <w:lang w:eastAsia="ko-KR"/>
        </w:rPr>
        <w:t>ed</w:t>
      </w:r>
      <w:r>
        <w:rPr>
          <w:rFonts w:eastAsiaTheme="minorEastAsia" w:hint="eastAsia"/>
          <w:sz w:val="24"/>
          <w:szCs w:val="24"/>
          <w:lang w:eastAsia="ko-KR"/>
        </w:rPr>
        <w:t xml:space="preserve"> </w:t>
      </w:r>
      <w:r>
        <w:rPr>
          <w:rFonts w:eastAsiaTheme="minorEastAsia"/>
          <w:sz w:val="24"/>
          <w:szCs w:val="24"/>
          <w:lang w:eastAsia="ko-KR"/>
        </w:rPr>
        <w:t>to ~</w:t>
      </w:r>
      <w:r>
        <w:rPr>
          <w:rFonts w:eastAsiaTheme="minorEastAsia" w:hint="eastAsia"/>
          <w:sz w:val="24"/>
          <w:szCs w:val="24"/>
          <w:lang w:eastAsia="ko-KR"/>
        </w:rPr>
        <w:t>with 0.</w:t>
      </w:r>
      <w:r>
        <w:rPr>
          <w:rFonts w:eastAsiaTheme="minorEastAsia"/>
          <w:sz w:val="24"/>
          <w:szCs w:val="24"/>
          <w:lang w:eastAsia="ko-KR"/>
        </w:rPr>
        <w:t>0</w:t>
      </w:r>
      <w:r>
        <w:rPr>
          <w:rFonts w:eastAsiaTheme="minorEastAsia" w:hint="eastAsia"/>
          <w:sz w:val="24"/>
          <w:szCs w:val="24"/>
          <w:lang w:eastAsia="ko-KR"/>
        </w:rPr>
        <w:t>5</w:t>
      </w:r>
      <w:r w:rsidRPr="00284307">
        <w:rPr>
          <w:rFonts w:ascii="Symbol" w:eastAsiaTheme="minorEastAsia" w:hAnsi="Symbol"/>
          <w:sz w:val="24"/>
          <w:szCs w:val="24"/>
          <w:lang w:eastAsia="ko-KR"/>
        </w:rPr>
        <w:t></w:t>
      </w:r>
      <w:r>
        <w:rPr>
          <w:rFonts w:eastAsiaTheme="minorEastAsia" w:hint="eastAsia"/>
          <w:sz w:val="24"/>
          <w:szCs w:val="24"/>
          <w:lang w:eastAsia="ko-KR"/>
        </w:rPr>
        <w:t xml:space="preserve">m, and final annealing take </w:t>
      </w:r>
      <w:r w:rsidRPr="000653E8">
        <w:rPr>
          <w:rFonts w:eastAsiaTheme="minorEastAsia"/>
          <w:sz w:val="24"/>
          <w:szCs w:val="24"/>
          <w:lang w:eastAsia="ko-KR"/>
        </w:rPr>
        <w:t>350</w:t>
      </w:r>
      <w:r w:rsidRPr="000653E8">
        <w:rPr>
          <w:rFonts w:ascii="바탕" w:eastAsia="바탕" w:hAnsi="바탕" w:cs="바탕" w:hint="eastAsia"/>
          <w:sz w:val="24"/>
          <w:szCs w:val="24"/>
          <w:lang w:eastAsia="ko-KR"/>
        </w:rPr>
        <w:t>℃</w:t>
      </w:r>
      <w:r w:rsidRPr="000653E8">
        <w:rPr>
          <w:rFonts w:eastAsiaTheme="minorEastAsia"/>
          <w:sz w:val="24"/>
          <w:szCs w:val="24"/>
          <w:lang w:eastAsia="ko-KR"/>
        </w:rPr>
        <w:t xml:space="preserve"> 1hr in air atmosphere. Also</w:t>
      </w:r>
      <w:r>
        <w:rPr>
          <w:rFonts w:eastAsiaTheme="minorEastAsia" w:hint="eastAsia"/>
          <w:sz w:val="24"/>
          <w:szCs w:val="24"/>
          <w:lang w:eastAsia="ko-KR"/>
        </w:rPr>
        <w:t xml:space="preserve"> </w:t>
      </w:r>
      <w:r>
        <w:rPr>
          <w:rFonts w:eastAsiaTheme="minorEastAsia"/>
          <w:sz w:val="24"/>
          <w:szCs w:val="24"/>
          <w:lang w:eastAsia="ko-KR"/>
        </w:rPr>
        <w:t xml:space="preserve">the </w:t>
      </w:r>
      <w:r>
        <w:rPr>
          <w:rFonts w:eastAsiaTheme="minorEastAsia" w:hint="eastAsia"/>
          <w:sz w:val="24"/>
          <w:szCs w:val="24"/>
          <w:lang w:eastAsia="ko-KR"/>
        </w:rPr>
        <w:t>top plate is used by ITO (100nm) coated glass and hydrophobic layer coating (same as bottom plate condition). To maintain the gap height between bottom and top plate we can use the microslide having 120um thickness. Figure 5-15 represents the actuation moving of two different sized droplets (1mm and 500</w:t>
      </w:r>
      <w:r w:rsidRPr="00284307">
        <w:rPr>
          <w:rFonts w:ascii="Symbol" w:eastAsiaTheme="minorEastAsia" w:hAnsi="Symbol"/>
          <w:sz w:val="24"/>
          <w:szCs w:val="24"/>
          <w:lang w:eastAsia="ko-KR"/>
        </w:rPr>
        <w:t></w:t>
      </w:r>
      <w:r>
        <w:rPr>
          <w:rFonts w:eastAsiaTheme="minorEastAsia" w:hint="eastAsia"/>
          <w:sz w:val="24"/>
          <w:szCs w:val="24"/>
          <w:lang w:eastAsia="ko-KR"/>
        </w:rPr>
        <w:t>m)</w:t>
      </w:r>
      <w:proofErr w:type="gramStart"/>
      <w:r>
        <w:rPr>
          <w:rFonts w:eastAsiaTheme="minorEastAsia" w:hint="eastAsia"/>
          <w:sz w:val="24"/>
          <w:szCs w:val="24"/>
          <w:lang w:eastAsia="ko-KR"/>
        </w:rPr>
        <w:t>,</w:t>
      </w:r>
      <w:proofErr w:type="gramEnd"/>
      <w:r>
        <w:rPr>
          <w:rFonts w:eastAsiaTheme="minorEastAsia" w:hint="eastAsia"/>
          <w:sz w:val="24"/>
          <w:szCs w:val="24"/>
          <w:lang w:eastAsia="ko-KR"/>
        </w:rPr>
        <w:t xml:space="preserve"> we can attain the moving speed of two droplets by changing the signal speed of applied voltage. In 20V applied voltage, two droplets initiate the actuation of movement from 100msec scanning signal. When we decrease the time of scanning signal down to 50msec, the droplet of 1mm size cannot arrive at the next electrode to complete the movement. However, the </w:t>
      </w:r>
      <w:r>
        <w:rPr>
          <w:rFonts w:eastAsiaTheme="minorEastAsia"/>
          <w:sz w:val="24"/>
          <w:szCs w:val="24"/>
          <w:lang w:eastAsia="ko-KR"/>
        </w:rPr>
        <w:t>500</w:t>
      </w:r>
      <w:r w:rsidRPr="00284307">
        <w:rPr>
          <w:rFonts w:ascii="Symbol" w:eastAsiaTheme="minorEastAsia" w:hAnsi="Symbol"/>
          <w:sz w:val="24"/>
          <w:szCs w:val="24"/>
          <w:lang w:eastAsia="ko-KR"/>
        </w:rPr>
        <w:t></w:t>
      </w:r>
      <w:r>
        <w:rPr>
          <w:rFonts w:eastAsiaTheme="minorEastAsia"/>
          <w:sz w:val="24"/>
          <w:szCs w:val="24"/>
          <w:lang w:eastAsia="ko-KR"/>
        </w:rPr>
        <w:t>m d</w:t>
      </w:r>
      <w:r>
        <w:rPr>
          <w:rFonts w:eastAsiaTheme="minorEastAsia" w:hint="eastAsia"/>
          <w:sz w:val="24"/>
          <w:szCs w:val="24"/>
          <w:lang w:eastAsia="ko-KR"/>
        </w:rPr>
        <w:t xml:space="preserve">roplet is easy to arrive and follow the 50msec scanning signal. We investigate the moving speed between two size droplets, and both two droplets have ~10mm/sec moving speed in this sample. There </w:t>
      </w:r>
      <w:r>
        <w:rPr>
          <w:rFonts w:eastAsiaTheme="minorEastAsia"/>
          <w:sz w:val="24"/>
          <w:szCs w:val="24"/>
          <w:lang w:eastAsia="ko-KR"/>
        </w:rPr>
        <w:t>is no difference</w:t>
      </w:r>
      <w:r>
        <w:rPr>
          <w:rFonts w:eastAsiaTheme="minorEastAsia" w:hint="eastAsia"/>
          <w:sz w:val="24"/>
          <w:szCs w:val="24"/>
          <w:lang w:eastAsia="ko-KR"/>
        </w:rPr>
        <w:t xml:space="preserve"> of moving speed of electrode size. Figure 5.15(b) represents the process of splitting in different sized electrode. At first, we turn on the electrodes 3</w:t>
      </w:r>
      <w:r w:rsidRPr="00201998">
        <w:rPr>
          <w:rFonts w:eastAsiaTheme="minorEastAsia" w:hint="eastAsia"/>
          <w:sz w:val="24"/>
          <w:szCs w:val="24"/>
          <w:vertAlign w:val="superscript"/>
          <w:lang w:eastAsia="ko-KR"/>
        </w:rPr>
        <w:t>rd</w:t>
      </w:r>
      <w:r>
        <w:rPr>
          <w:rFonts w:eastAsiaTheme="minorEastAsia" w:hint="eastAsia"/>
          <w:sz w:val="24"/>
          <w:szCs w:val="24"/>
          <w:lang w:eastAsia="ko-KR"/>
        </w:rPr>
        <w:t>, 4</w:t>
      </w:r>
      <w:r w:rsidRPr="00201998">
        <w:rPr>
          <w:rFonts w:eastAsiaTheme="minorEastAsia" w:hint="eastAsia"/>
          <w:sz w:val="24"/>
          <w:szCs w:val="24"/>
          <w:vertAlign w:val="superscript"/>
          <w:lang w:eastAsia="ko-KR"/>
        </w:rPr>
        <w:t>th</w:t>
      </w:r>
      <w:r>
        <w:rPr>
          <w:rFonts w:eastAsiaTheme="minorEastAsia" w:hint="eastAsia"/>
          <w:sz w:val="24"/>
          <w:szCs w:val="24"/>
          <w:lang w:eastAsia="ko-KR"/>
        </w:rPr>
        <w:t xml:space="preserve"> r</w:t>
      </w:r>
      <w:r>
        <w:rPr>
          <w:rFonts w:eastAsiaTheme="minorEastAsia"/>
          <w:sz w:val="24"/>
          <w:szCs w:val="24"/>
          <w:lang w:eastAsia="ko-KR"/>
        </w:rPr>
        <w:t>o</w:t>
      </w:r>
      <w:r>
        <w:rPr>
          <w:rFonts w:eastAsiaTheme="minorEastAsia" w:hint="eastAsia"/>
          <w:sz w:val="24"/>
          <w:szCs w:val="24"/>
          <w:lang w:eastAsia="ko-KR"/>
        </w:rPr>
        <w:t>w electrodes from the bottom electrodes to elongate the droplet. After th</w:t>
      </w:r>
      <w:r>
        <w:rPr>
          <w:rFonts w:eastAsiaTheme="minorEastAsia"/>
          <w:sz w:val="24"/>
          <w:szCs w:val="24"/>
          <w:lang w:eastAsia="ko-KR"/>
        </w:rPr>
        <w:t>at</w:t>
      </w:r>
      <w:r>
        <w:rPr>
          <w:rFonts w:eastAsiaTheme="minorEastAsia" w:hint="eastAsia"/>
          <w:sz w:val="24"/>
          <w:szCs w:val="24"/>
          <w:lang w:eastAsia="ko-KR"/>
        </w:rPr>
        <w:t>, we turn-off the 2</w:t>
      </w:r>
      <w:r w:rsidRPr="00201998">
        <w:rPr>
          <w:rFonts w:eastAsiaTheme="minorEastAsia" w:hint="eastAsia"/>
          <w:sz w:val="24"/>
          <w:szCs w:val="24"/>
          <w:vertAlign w:val="superscript"/>
          <w:lang w:eastAsia="ko-KR"/>
        </w:rPr>
        <w:t>nd</w:t>
      </w:r>
      <w:r>
        <w:rPr>
          <w:rFonts w:eastAsiaTheme="minorEastAsia" w:hint="eastAsia"/>
          <w:sz w:val="24"/>
          <w:szCs w:val="24"/>
          <w:lang w:eastAsia="ko-KR"/>
        </w:rPr>
        <w:t xml:space="preserve"> r</w:t>
      </w:r>
      <w:r>
        <w:rPr>
          <w:rFonts w:eastAsiaTheme="minorEastAsia"/>
          <w:sz w:val="24"/>
          <w:szCs w:val="24"/>
          <w:lang w:eastAsia="ko-KR"/>
        </w:rPr>
        <w:t>o</w:t>
      </w:r>
      <w:r>
        <w:rPr>
          <w:rFonts w:eastAsiaTheme="minorEastAsia" w:hint="eastAsia"/>
          <w:sz w:val="24"/>
          <w:szCs w:val="24"/>
          <w:lang w:eastAsia="ko-KR"/>
        </w:rPr>
        <w:t>w electrode, the necking is initiated on droplet. Finally, we turn-on the 5</w:t>
      </w:r>
      <w:r w:rsidRPr="00201998">
        <w:rPr>
          <w:rFonts w:eastAsiaTheme="minorEastAsia" w:hint="eastAsia"/>
          <w:sz w:val="24"/>
          <w:szCs w:val="24"/>
          <w:vertAlign w:val="superscript"/>
          <w:lang w:eastAsia="ko-KR"/>
        </w:rPr>
        <w:t>th</w:t>
      </w:r>
      <w:r>
        <w:rPr>
          <w:rFonts w:eastAsiaTheme="minorEastAsia" w:hint="eastAsia"/>
          <w:sz w:val="24"/>
          <w:szCs w:val="24"/>
          <w:lang w:eastAsia="ko-KR"/>
        </w:rPr>
        <w:t xml:space="preserve"> raw electrode and turn-off 3</w:t>
      </w:r>
      <w:r w:rsidRPr="00201998">
        <w:rPr>
          <w:rFonts w:eastAsiaTheme="minorEastAsia" w:hint="eastAsia"/>
          <w:sz w:val="24"/>
          <w:szCs w:val="24"/>
          <w:vertAlign w:val="superscript"/>
          <w:lang w:eastAsia="ko-KR"/>
        </w:rPr>
        <w:t>rd</w:t>
      </w:r>
      <w:r>
        <w:rPr>
          <w:rFonts w:eastAsiaTheme="minorEastAsia" w:hint="eastAsia"/>
          <w:sz w:val="24"/>
          <w:szCs w:val="24"/>
          <w:lang w:eastAsia="ko-KR"/>
        </w:rPr>
        <w:t xml:space="preserve"> raw electrode, the splitting of droplet is completed. However, we cannot </w:t>
      </w:r>
      <w:r>
        <w:rPr>
          <w:rFonts w:eastAsiaTheme="minorEastAsia"/>
          <w:sz w:val="24"/>
          <w:szCs w:val="24"/>
          <w:lang w:eastAsia="ko-KR"/>
        </w:rPr>
        <w:t>successfully</w:t>
      </w:r>
      <w:r>
        <w:rPr>
          <w:rFonts w:eastAsiaTheme="minorEastAsia" w:hint="eastAsia"/>
          <w:sz w:val="24"/>
          <w:szCs w:val="24"/>
          <w:lang w:eastAsia="ko-KR"/>
        </w:rPr>
        <w:t xml:space="preserve"> </w:t>
      </w:r>
      <w:r>
        <w:rPr>
          <w:rFonts w:eastAsiaTheme="minorEastAsia"/>
          <w:sz w:val="24"/>
          <w:szCs w:val="24"/>
          <w:lang w:eastAsia="ko-KR"/>
        </w:rPr>
        <w:t>s</w:t>
      </w:r>
      <w:r>
        <w:rPr>
          <w:rFonts w:eastAsiaTheme="minorEastAsia" w:hint="eastAsia"/>
          <w:sz w:val="24"/>
          <w:szCs w:val="24"/>
          <w:lang w:eastAsia="ko-KR"/>
        </w:rPr>
        <w:t>plit</w:t>
      </w:r>
      <w:r>
        <w:rPr>
          <w:rFonts w:eastAsiaTheme="minorEastAsia"/>
          <w:sz w:val="24"/>
          <w:szCs w:val="24"/>
          <w:lang w:eastAsia="ko-KR"/>
        </w:rPr>
        <w:t xml:space="preserve"> droplets</w:t>
      </w:r>
      <w:r>
        <w:rPr>
          <w:rFonts w:eastAsiaTheme="minorEastAsia" w:hint="eastAsia"/>
          <w:sz w:val="24"/>
          <w:szCs w:val="24"/>
          <w:lang w:eastAsia="ko-KR"/>
        </w:rPr>
        <w:t xml:space="preserve"> </w:t>
      </w:r>
      <w:r>
        <w:rPr>
          <w:rFonts w:eastAsiaTheme="minorEastAsia"/>
          <w:sz w:val="24"/>
          <w:szCs w:val="24"/>
          <w:lang w:eastAsia="ko-KR"/>
        </w:rPr>
        <w:t xml:space="preserve">with electrodes </w:t>
      </w:r>
      <w:r>
        <w:rPr>
          <w:rFonts w:eastAsiaTheme="minorEastAsia" w:hint="eastAsia"/>
          <w:sz w:val="24"/>
          <w:szCs w:val="24"/>
          <w:lang w:eastAsia="ko-KR"/>
        </w:rPr>
        <w:t xml:space="preserve">smaller </w:t>
      </w:r>
      <w:r>
        <w:rPr>
          <w:rFonts w:eastAsiaTheme="minorEastAsia"/>
          <w:sz w:val="24"/>
          <w:szCs w:val="24"/>
          <w:lang w:eastAsia="ko-KR"/>
        </w:rPr>
        <w:t xml:space="preserve">in </w:t>
      </w:r>
      <w:r>
        <w:rPr>
          <w:rFonts w:eastAsiaTheme="minorEastAsia" w:hint="eastAsia"/>
          <w:sz w:val="24"/>
          <w:szCs w:val="24"/>
          <w:lang w:eastAsia="ko-KR"/>
        </w:rPr>
        <w:t xml:space="preserve">size than </w:t>
      </w:r>
      <w:r>
        <w:rPr>
          <w:rFonts w:eastAsiaTheme="minorEastAsia"/>
          <w:sz w:val="24"/>
          <w:szCs w:val="24"/>
          <w:lang w:eastAsia="ko-KR"/>
        </w:rPr>
        <w:t xml:space="preserve">the </w:t>
      </w:r>
      <w:r>
        <w:rPr>
          <w:rFonts w:eastAsiaTheme="minorEastAsia" w:hint="eastAsia"/>
          <w:sz w:val="24"/>
          <w:szCs w:val="24"/>
          <w:lang w:eastAsia="ko-KR"/>
        </w:rPr>
        <w:t>500</w:t>
      </w:r>
      <w:r w:rsidRPr="00284307">
        <w:rPr>
          <w:rFonts w:ascii="Symbol" w:eastAsiaTheme="minorEastAsia" w:hAnsi="Symbol"/>
          <w:sz w:val="24"/>
          <w:szCs w:val="24"/>
          <w:lang w:eastAsia="ko-KR"/>
        </w:rPr>
        <w:t></w:t>
      </w:r>
      <w:r>
        <w:rPr>
          <w:rFonts w:eastAsiaTheme="minorEastAsia" w:hint="eastAsia"/>
          <w:sz w:val="24"/>
          <w:szCs w:val="24"/>
          <w:lang w:eastAsia="ko-KR"/>
        </w:rPr>
        <w:t>m electrodes because of the gap height dependence of splitting. In small electrodes, we need the small gap height to split the liquid droplet as already mentioned before.</w:t>
      </w:r>
    </w:p>
    <w:p w:rsidR="00635282" w:rsidRDefault="00635282" w:rsidP="00225D1A">
      <w:pPr>
        <w:pStyle w:val="Text"/>
        <w:spacing w:before="100" w:beforeAutospacing="1" w:after="100" w:afterAutospacing="1" w:line="480" w:lineRule="auto"/>
        <w:ind w:firstLine="0"/>
        <w:rPr>
          <w:rFonts w:eastAsiaTheme="minorEastAsia"/>
          <w:sz w:val="24"/>
          <w:szCs w:val="24"/>
          <w:lang w:eastAsia="ko-KR"/>
        </w:rPr>
      </w:pPr>
    </w:p>
    <w:p w:rsidR="00635282"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14:anchorId="67875033" wp14:editId="4D1CA345">
            <wp:extent cx="5943600" cy="2499732"/>
            <wp:effectExtent l="0" t="0" r="0" b="0"/>
            <wp:docPr id="21607" name="그림 2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5943600" cy="2499732"/>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3</w:t>
      </w:r>
      <w:r w:rsidRPr="00840248">
        <w:rPr>
          <w:rFonts w:ascii="Times New Roman" w:hAnsi="Times New Roman"/>
          <w:sz w:val="24"/>
          <w:szCs w:val="24"/>
        </w:rPr>
        <w:t xml:space="preserve">. </w:t>
      </w:r>
      <w:proofErr w:type="gramStart"/>
      <w:r w:rsidRPr="00840248">
        <w:rPr>
          <w:rFonts w:ascii="Times New Roman" w:hAnsi="Times New Roman"/>
          <w:sz w:val="24"/>
          <w:szCs w:val="24"/>
        </w:rPr>
        <w:t>Droplet configuration for splitting.</w:t>
      </w:r>
      <w:proofErr w:type="gramEnd"/>
      <w:r w:rsidRPr="00840248">
        <w:rPr>
          <w:rFonts w:ascii="Times New Roman" w:hAnsi="Times New Roman"/>
          <w:sz w:val="24"/>
          <w:szCs w:val="24"/>
        </w:rPr>
        <w:t xml:space="preserve"> </w:t>
      </w:r>
      <w:proofErr w:type="gramStart"/>
      <w:r w:rsidRPr="00840248">
        <w:rPr>
          <w:rFonts w:ascii="Times New Roman" w:hAnsi="Times New Roman"/>
          <w:sz w:val="24"/>
          <w:szCs w:val="24"/>
        </w:rPr>
        <w:t>(a) Top view, (b) Cross-sectional view B-B’.</w:t>
      </w:r>
      <w:proofErr w:type="gramEnd"/>
      <w:r w:rsidRPr="00840248">
        <w:rPr>
          <w:rFonts w:ascii="Times New Roman" w:hAnsi="Times New Roman"/>
          <w:sz w:val="24"/>
          <w:szCs w:val="24"/>
        </w:rPr>
        <w:t xml:space="preserve"> (</w:t>
      </w:r>
      <w:proofErr w:type="gramStart"/>
      <w:r w:rsidRPr="00840248">
        <w:rPr>
          <w:rFonts w:ascii="Times New Roman" w:hAnsi="Times New Roman"/>
          <w:sz w:val="24"/>
          <w:szCs w:val="24"/>
        </w:rPr>
        <w:t>c</w:t>
      </w:r>
      <w:proofErr w:type="gramEnd"/>
      <w:r w:rsidRPr="00840248">
        <w:rPr>
          <w:rFonts w:ascii="Times New Roman" w:hAnsi="Times New Roman"/>
          <w:sz w:val="24"/>
          <w:szCs w:val="24"/>
        </w:rPr>
        <w:t>) Cross-</w:t>
      </w:r>
      <w:r w:rsidR="00A72773" w:rsidRPr="00840248">
        <w:rPr>
          <w:rFonts w:ascii="Times New Roman" w:hAnsi="Times New Roman"/>
          <w:sz w:val="24"/>
          <w:szCs w:val="24"/>
        </w:rPr>
        <w:t>sectional</w:t>
      </w:r>
      <w:r w:rsidRPr="00840248">
        <w:rPr>
          <w:rFonts w:ascii="Times New Roman" w:hAnsi="Times New Roman"/>
          <w:sz w:val="24"/>
          <w:szCs w:val="24"/>
        </w:rPr>
        <w:t xml:space="preserve"> view A-A’. (d) The relation splitting factors with menisci, contact angle, gap height in splitting</w:t>
      </w:r>
    </w:p>
    <w:p w:rsidR="00635282" w:rsidRDefault="00635282" w:rsidP="00225D1A">
      <w:pPr>
        <w:spacing w:line="480" w:lineRule="auto"/>
        <w:jc w:val="both"/>
        <w:rPr>
          <w:rFonts w:ascii="Times New Roman" w:hAnsi="Times New Roman"/>
          <w:sz w:val="24"/>
          <w:szCs w:val="24"/>
        </w:rPr>
      </w:pPr>
      <w:r w:rsidRPr="00410C6A">
        <w:rPr>
          <w:rFonts w:ascii="Times New Roman" w:hAnsi="Times New Roman" w:hint="eastAsia"/>
          <w:i/>
          <w:sz w:val="24"/>
          <w:szCs w:val="24"/>
        </w:rPr>
        <w:t xml:space="preserve">Cho et al, Journal of </w:t>
      </w:r>
      <w:r w:rsidRPr="00410C6A">
        <w:rPr>
          <w:rFonts w:ascii="Times New Roman" w:hAnsi="Times New Roman"/>
          <w:i/>
          <w:sz w:val="24"/>
          <w:szCs w:val="24"/>
        </w:rPr>
        <w:t>Microelectromechanical</w:t>
      </w:r>
      <w:r w:rsidRPr="00410C6A">
        <w:rPr>
          <w:rFonts w:ascii="Times New Roman" w:hAnsi="Times New Roman" w:hint="eastAsia"/>
          <w:i/>
          <w:sz w:val="24"/>
          <w:szCs w:val="24"/>
        </w:rPr>
        <w:t xml:space="preserve"> system, </w:t>
      </w:r>
      <w:proofErr w:type="spellStart"/>
      <w:r w:rsidRPr="00410C6A">
        <w:rPr>
          <w:rFonts w:ascii="Times New Roman" w:hAnsi="Times New Roman" w:hint="eastAsia"/>
          <w:i/>
          <w:sz w:val="24"/>
          <w:szCs w:val="24"/>
        </w:rPr>
        <w:t>vol</w:t>
      </w:r>
      <w:proofErr w:type="spellEnd"/>
      <w:r w:rsidRPr="00410C6A">
        <w:rPr>
          <w:rFonts w:ascii="Times New Roman" w:hAnsi="Times New Roman" w:hint="eastAsia"/>
          <w:i/>
          <w:sz w:val="24"/>
          <w:szCs w:val="24"/>
        </w:rPr>
        <w:t xml:space="preserve"> 12, no 1, (2003)</w:t>
      </w:r>
    </w:p>
    <w:p w:rsidR="00635282" w:rsidRDefault="00635282" w:rsidP="00225D1A">
      <w:pPr>
        <w:spacing w:line="480" w:lineRule="auto"/>
        <w:jc w:val="both"/>
        <w:rPr>
          <w:rFonts w:ascii="Times New Roman" w:hAnsi="Times New Roman"/>
          <w:sz w:val="24"/>
          <w:szCs w:val="24"/>
        </w:rPr>
      </w:pPr>
      <w:r>
        <w:rPr>
          <w:rFonts w:ascii="Times New Roman" w:hAnsi="Times New Roman" w:hint="eastAsia"/>
          <w:sz w:val="24"/>
          <w:szCs w:val="24"/>
        </w:rPr>
        <w:t xml:space="preserve"> </w:t>
      </w:r>
    </w:p>
    <w:p w:rsidR="00635282" w:rsidRPr="00410C6A" w:rsidRDefault="000E052D" w:rsidP="0071159C">
      <w:pPr>
        <w:spacing w:line="480" w:lineRule="auto"/>
        <w:jc w:val="center"/>
        <w:rPr>
          <w:rFonts w:ascii="Times New Roman" w:hAnsi="Times New Roman"/>
          <w:sz w:val="24"/>
          <w:szCs w:val="24"/>
        </w:rPr>
      </w:pPr>
      <w:r w:rsidRPr="000E052D">
        <w:rPr>
          <w:noProof/>
        </w:rPr>
        <w:lastRenderedPageBreak/>
        <w:drawing>
          <wp:inline distT="0" distB="0" distL="0" distR="0" wp14:anchorId="5849258D" wp14:editId="09327535">
            <wp:extent cx="5943600" cy="3990030"/>
            <wp:effectExtent l="0" t="0" r="0" b="0"/>
            <wp:docPr id="21608" name="그림 2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5943600" cy="3990030"/>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4</w:t>
      </w:r>
      <w:r w:rsidRPr="00840248">
        <w:rPr>
          <w:rFonts w:ascii="Times New Roman" w:hAnsi="Times New Roman"/>
          <w:sz w:val="24"/>
          <w:szCs w:val="24"/>
        </w:rPr>
        <w:t>. Mask layout design of different electrode size (1mm, 500um, 250um, 100um)</w:t>
      </w:r>
    </w:p>
    <w:p w:rsidR="00635282" w:rsidRDefault="000E052D" w:rsidP="0071159C">
      <w:pPr>
        <w:keepNext/>
        <w:spacing w:line="480" w:lineRule="auto"/>
        <w:jc w:val="center"/>
      </w:pPr>
      <w:r w:rsidRPr="000E052D">
        <w:rPr>
          <w:noProof/>
        </w:rPr>
        <w:lastRenderedPageBreak/>
        <w:drawing>
          <wp:inline distT="0" distB="0" distL="0" distR="0" wp14:anchorId="7B916CF5" wp14:editId="150DEA4B">
            <wp:extent cx="5943600" cy="4083927"/>
            <wp:effectExtent l="0" t="0" r="0" b="0"/>
            <wp:docPr id="21609" name="그림 2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5943600" cy="4083927"/>
                    </a:xfrm>
                    <a:prstGeom prst="rect">
                      <a:avLst/>
                    </a:prstGeom>
                    <a:noFill/>
                    <a:ln>
                      <a:noFill/>
                    </a:ln>
                  </pic:spPr>
                </pic:pic>
              </a:graphicData>
            </a:graphic>
          </wp:inline>
        </w:drawing>
      </w:r>
    </w:p>
    <w:p w:rsidR="00635282" w:rsidRDefault="00635282" w:rsidP="00225D1A">
      <w:pPr>
        <w:spacing w:line="480" w:lineRule="auto"/>
        <w:jc w:val="both"/>
        <w:rPr>
          <w:rFonts w:ascii="Times New Roman" w:hAnsi="Times New Roman"/>
          <w:sz w:val="24"/>
          <w:szCs w:val="24"/>
        </w:rPr>
      </w:pPr>
      <w:r>
        <w:rPr>
          <w:rFonts w:ascii="Times New Roman" w:hAnsi="Times New Roman"/>
          <w:sz w:val="24"/>
          <w:szCs w:val="24"/>
        </w:rPr>
        <w:t>Figure 5-1</w:t>
      </w:r>
      <w:r>
        <w:rPr>
          <w:rFonts w:ascii="Times New Roman" w:hAnsi="Times New Roman" w:hint="eastAsia"/>
          <w:sz w:val="24"/>
          <w:szCs w:val="24"/>
        </w:rPr>
        <w:t>5</w:t>
      </w:r>
      <w:r w:rsidRPr="007D0EBF">
        <w:rPr>
          <w:rFonts w:ascii="Times New Roman" w:hAnsi="Times New Roman"/>
          <w:sz w:val="24"/>
          <w:szCs w:val="24"/>
        </w:rPr>
        <w:t>. Different size two droplets motion and the process of splitting in different size electrodes</w:t>
      </w: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Pr="00201998"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r>
        <w:rPr>
          <w:rFonts w:eastAsiaTheme="minorEastAsia" w:hint="eastAsia"/>
          <w:color w:val="000000" w:themeColor="text1"/>
          <w:sz w:val="24"/>
          <w:szCs w:val="24"/>
          <w:lang w:eastAsia="ko-KR"/>
        </w:rPr>
        <w:lastRenderedPageBreak/>
        <w:t>5</w:t>
      </w:r>
      <w:r w:rsidRPr="00201998">
        <w:rPr>
          <w:rFonts w:eastAsiaTheme="minorEastAsia" w:hint="eastAsia"/>
          <w:color w:val="000000" w:themeColor="text1"/>
          <w:sz w:val="24"/>
          <w:szCs w:val="24"/>
          <w:lang w:eastAsia="ko-KR"/>
        </w:rPr>
        <w:t>.6 Conclusion</w:t>
      </w: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r>
        <w:rPr>
          <w:rFonts w:eastAsiaTheme="minorEastAsia" w:hint="eastAsia"/>
          <w:color w:val="000000" w:themeColor="text1"/>
          <w:sz w:val="24"/>
          <w:szCs w:val="24"/>
          <w:lang w:eastAsia="ko-KR"/>
        </w:rPr>
        <w:t xml:space="preserve"> In this chapter, we have studied the basic electrowetting test which </w:t>
      </w:r>
      <w:r>
        <w:rPr>
          <w:rFonts w:eastAsiaTheme="minorEastAsia"/>
          <w:color w:val="000000" w:themeColor="text1"/>
          <w:sz w:val="24"/>
          <w:szCs w:val="24"/>
          <w:lang w:eastAsia="ko-KR"/>
        </w:rPr>
        <w:t>demonstrates</w:t>
      </w:r>
      <w:r>
        <w:rPr>
          <w:rFonts w:eastAsiaTheme="minorEastAsia" w:hint="eastAsia"/>
          <w:color w:val="000000" w:themeColor="text1"/>
          <w:sz w:val="24"/>
          <w:szCs w:val="24"/>
          <w:lang w:eastAsia="ko-KR"/>
        </w:rPr>
        <w:t xml:space="preserve"> electrowetting phenomena </w:t>
      </w:r>
      <w:r>
        <w:rPr>
          <w:rFonts w:eastAsiaTheme="minorEastAsia"/>
          <w:color w:val="000000" w:themeColor="text1"/>
          <w:sz w:val="24"/>
          <w:szCs w:val="24"/>
          <w:lang w:eastAsia="ko-KR"/>
        </w:rPr>
        <w:t>such as</w:t>
      </w:r>
      <w:r>
        <w:rPr>
          <w:rFonts w:eastAsiaTheme="minorEastAsia" w:hint="eastAsia"/>
          <w:color w:val="000000" w:themeColor="text1"/>
          <w:sz w:val="24"/>
          <w:szCs w:val="24"/>
          <w:lang w:eastAsia="ko-KR"/>
        </w:rPr>
        <w:t>, liquid droplet actuation test, comparison of conventional and Laplace barrier device</w:t>
      </w:r>
      <w:r>
        <w:rPr>
          <w:rFonts w:eastAsiaTheme="minorEastAsia"/>
          <w:color w:val="000000" w:themeColor="text1"/>
          <w:sz w:val="24"/>
          <w:szCs w:val="24"/>
          <w:lang w:eastAsia="ko-KR"/>
        </w:rPr>
        <w:t>s</w:t>
      </w:r>
      <w:r>
        <w:rPr>
          <w:rFonts w:eastAsiaTheme="minorEastAsia" w:hint="eastAsia"/>
          <w:color w:val="000000" w:themeColor="text1"/>
          <w:sz w:val="24"/>
          <w:szCs w:val="24"/>
          <w:lang w:eastAsia="ko-KR"/>
        </w:rPr>
        <w:t>, and split</w:t>
      </w:r>
      <w:r>
        <w:rPr>
          <w:rFonts w:eastAsiaTheme="minorEastAsia"/>
          <w:color w:val="000000" w:themeColor="text1"/>
          <w:sz w:val="24"/>
          <w:szCs w:val="24"/>
          <w:lang w:eastAsia="ko-KR"/>
        </w:rPr>
        <w:t>ting</w:t>
      </w:r>
      <w:r>
        <w:rPr>
          <w:rFonts w:eastAsiaTheme="minorEastAsia" w:hint="eastAsia"/>
          <w:color w:val="000000" w:themeColor="text1"/>
          <w:sz w:val="24"/>
          <w:szCs w:val="24"/>
          <w:lang w:eastAsia="ko-KR"/>
        </w:rPr>
        <w:t xml:space="preserve"> mechanism</w:t>
      </w:r>
      <w:r>
        <w:rPr>
          <w:rFonts w:eastAsiaTheme="minorEastAsia"/>
          <w:color w:val="000000" w:themeColor="text1"/>
          <w:sz w:val="24"/>
          <w:szCs w:val="24"/>
          <w:lang w:eastAsia="ko-KR"/>
        </w:rPr>
        <w:t>s</w:t>
      </w:r>
      <w:r>
        <w:rPr>
          <w:rFonts w:eastAsiaTheme="minorEastAsia" w:hint="eastAsia"/>
          <w:color w:val="000000" w:themeColor="text1"/>
          <w:sz w:val="24"/>
          <w:szCs w:val="24"/>
          <w:lang w:eastAsia="ko-KR"/>
        </w:rPr>
        <w:t xml:space="preserve"> of liquid droplets in different sized electrodes. In electrowetting phenomena test, we </w:t>
      </w:r>
      <w:r w:rsidRPr="00410C6A">
        <w:rPr>
          <w:rFonts w:eastAsiaTheme="minorEastAsia"/>
          <w:color w:val="000000" w:themeColor="text1"/>
          <w:sz w:val="24"/>
          <w:szCs w:val="24"/>
          <w:lang w:eastAsia="ko-KR"/>
        </w:rPr>
        <w:t>demonstrates the change of wetting angle with applied voltage and performance of In</w:t>
      </w:r>
      <w:r w:rsidRPr="00410C6A">
        <w:rPr>
          <w:rFonts w:eastAsiaTheme="minorEastAsia"/>
          <w:color w:val="000000" w:themeColor="text1"/>
          <w:sz w:val="24"/>
          <w:szCs w:val="24"/>
          <w:vertAlign w:val="subscript"/>
          <w:lang w:eastAsia="ko-KR"/>
        </w:rPr>
        <w:t>2</w:t>
      </w:r>
      <w:r w:rsidRPr="00410C6A">
        <w:rPr>
          <w:rFonts w:eastAsiaTheme="minorEastAsia"/>
          <w:color w:val="000000" w:themeColor="text1"/>
          <w:sz w:val="24"/>
          <w:szCs w:val="24"/>
          <w:lang w:eastAsia="ko-KR"/>
        </w:rPr>
        <w:t>O</w:t>
      </w:r>
      <w:r w:rsidRPr="00410C6A">
        <w:rPr>
          <w:rFonts w:eastAsiaTheme="minorEastAsia"/>
          <w:color w:val="000000" w:themeColor="text1"/>
          <w:sz w:val="24"/>
          <w:szCs w:val="24"/>
          <w:vertAlign w:val="subscript"/>
          <w:lang w:eastAsia="ko-KR"/>
        </w:rPr>
        <w:t>3</w:t>
      </w:r>
      <w:r w:rsidRPr="00410C6A">
        <w:rPr>
          <w:rFonts w:eastAsiaTheme="minorEastAsia"/>
          <w:color w:val="000000" w:themeColor="text1"/>
          <w:sz w:val="24"/>
          <w:szCs w:val="24"/>
          <w:lang w:eastAsia="ko-KR"/>
        </w:rPr>
        <w:t xml:space="preserve"> TFT as switching device in electrowetting device. In addition we have studied the droplet actuation which is performed in 5</w:t>
      </w:r>
      <w:r w:rsidRPr="00410C6A">
        <w:rPr>
          <w:rFonts w:ascii="바탕" w:eastAsia="바탕" w:hAnsi="바탕" w:cs="바탕" w:hint="eastAsia"/>
          <w:color w:val="000000" w:themeColor="text1"/>
          <w:sz w:val="24"/>
          <w:szCs w:val="24"/>
          <w:lang w:eastAsia="ko-KR"/>
        </w:rPr>
        <w:t>ⅹ</w:t>
      </w:r>
      <w:r w:rsidRPr="00410C6A">
        <w:rPr>
          <w:rFonts w:eastAsiaTheme="minorEastAsia"/>
          <w:color w:val="000000" w:themeColor="text1"/>
          <w:sz w:val="24"/>
          <w:szCs w:val="24"/>
          <w:lang w:eastAsia="ko-KR"/>
        </w:rPr>
        <w:t>1 electrode</w:t>
      </w:r>
      <w:r>
        <w:rPr>
          <w:rFonts w:eastAsiaTheme="minorEastAsia" w:hint="eastAsia"/>
          <w:color w:val="000000" w:themeColor="text1"/>
          <w:sz w:val="24"/>
          <w:szCs w:val="24"/>
          <w:lang w:eastAsia="ko-KR"/>
        </w:rPr>
        <w:t xml:space="preserve"> electrowetting device</w:t>
      </w:r>
      <w:r>
        <w:rPr>
          <w:rFonts w:eastAsiaTheme="minorEastAsia"/>
          <w:color w:val="000000" w:themeColor="text1"/>
          <w:sz w:val="24"/>
          <w:szCs w:val="24"/>
          <w:lang w:eastAsia="ko-KR"/>
        </w:rPr>
        <w:t>s</w:t>
      </w:r>
      <w:r>
        <w:rPr>
          <w:rFonts w:eastAsiaTheme="minorEastAsia" w:hint="eastAsia"/>
          <w:color w:val="000000" w:themeColor="text1"/>
          <w:sz w:val="24"/>
          <w:szCs w:val="24"/>
          <w:lang w:eastAsia="ko-KR"/>
        </w:rPr>
        <w:t>. The comparison between conventional electrowetting device and Laplace barrier device is implemented by measuring the moving time and speed of liquid droplet. Finally, we tested the splitting the liquid droplet in the different size of electrode device. This basic electrowetting tests are based on the actuation and functional moving of liquid droplet in our full integrated TFT electrowetting device.</w:t>
      </w: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Chars="50" w:firstLine="120"/>
        <w:rPr>
          <w:rFonts w:eastAsiaTheme="minorEastAsia"/>
          <w:color w:val="000000" w:themeColor="text1"/>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color w:val="000000" w:themeColor="text1"/>
          <w:sz w:val="24"/>
          <w:szCs w:val="24"/>
          <w:lang w:eastAsia="ko-KR"/>
        </w:rPr>
      </w:pPr>
      <w:r>
        <w:rPr>
          <w:rFonts w:eastAsiaTheme="minorEastAsia" w:hint="eastAsia"/>
          <w:color w:val="000000" w:themeColor="text1"/>
          <w:sz w:val="24"/>
          <w:szCs w:val="24"/>
          <w:lang w:eastAsia="ko-KR"/>
        </w:rPr>
        <w:t>*Acknowledgement</w:t>
      </w:r>
    </w:p>
    <w:p w:rsidR="00635282" w:rsidRPr="00201998" w:rsidRDefault="00635282" w:rsidP="00225D1A">
      <w:pPr>
        <w:pStyle w:val="Text"/>
        <w:spacing w:before="100" w:beforeAutospacing="1" w:after="100" w:afterAutospacing="1" w:line="480" w:lineRule="auto"/>
        <w:ind w:firstLine="0"/>
        <w:rPr>
          <w:rFonts w:eastAsiaTheme="minorEastAsia"/>
          <w:color w:val="000000" w:themeColor="text1"/>
          <w:sz w:val="24"/>
          <w:szCs w:val="24"/>
          <w:lang w:eastAsia="ko-KR"/>
        </w:rPr>
      </w:pPr>
      <w:r>
        <w:rPr>
          <w:rFonts w:eastAsiaTheme="minorEastAsia" w:hint="eastAsia"/>
          <w:color w:val="000000" w:themeColor="text1"/>
          <w:sz w:val="24"/>
          <w:szCs w:val="24"/>
          <w:lang w:eastAsia="ko-KR"/>
        </w:rPr>
        <w:t xml:space="preserve"> The work presented in this chapter has been collaborated with Jason Heikenfeld</w:t>
      </w:r>
      <w:r>
        <w:rPr>
          <w:rFonts w:eastAsiaTheme="minorEastAsia"/>
          <w:color w:val="000000" w:themeColor="text1"/>
          <w:sz w:val="24"/>
          <w:szCs w:val="24"/>
          <w:lang w:eastAsia="ko-KR"/>
        </w:rPr>
        <w:t>’</w:t>
      </w:r>
      <w:r>
        <w:rPr>
          <w:rFonts w:eastAsiaTheme="minorEastAsia" w:hint="eastAsia"/>
          <w:color w:val="000000" w:themeColor="text1"/>
          <w:sz w:val="24"/>
          <w:szCs w:val="24"/>
          <w:lang w:eastAsia="ko-KR"/>
        </w:rPr>
        <w:t>s group and Ian Papautsky in University of Cincinnati. The some parts of electrowetting device and top plates for Laplace barrier device was fabricated by Jason Heikenfeld</w:t>
      </w:r>
      <w:r>
        <w:rPr>
          <w:rFonts w:eastAsiaTheme="minorEastAsia"/>
          <w:color w:val="000000" w:themeColor="text1"/>
          <w:sz w:val="24"/>
          <w:szCs w:val="24"/>
          <w:lang w:eastAsia="ko-KR"/>
        </w:rPr>
        <w:t>’</w:t>
      </w:r>
      <w:r>
        <w:rPr>
          <w:rFonts w:eastAsiaTheme="minorEastAsia" w:hint="eastAsia"/>
          <w:color w:val="000000" w:themeColor="text1"/>
          <w:sz w:val="24"/>
          <w:szCs w:val="24"/>
          <w:lang w:eastAsia="ko-KR"/>
        </w:rPr>
        <w:t>s group. Joo Hyon Noh helped to the device fabrication and Pspice simulation of this chapter, and Philip Rack provided direction, funding of the research, discussion and motivation.</w:t>
      </w:r>
    </w:p>
    <w:p w:rsidR="00635282" w:rsidRPr="007E6127" w:rsidRDefault="00635282" w:rsidP="0071159C">
      <w:pPr>
        <w:spacing w:line="480" w:lineRule="auto"/>
        <w:jc w:val="center"/>
        <w:rPr>
          <w:rFonts w:ascii="Times New Roman" w:hAnsi="Times New Roman"/>
          <w:b/>
          <w:sz w:val="24"/>
          <w:szCs w:val="24"/>
        </w:rPr>
      </w:pPr>
      <w:r w:rsidRPr="007E6127">
        <w:rPr>
          <w:rFonts w:ascii="Times New Roman" w:hAnsi="Times New Roman" w:hint="eastAsia"/>
          <w:b/>
          <w:sz w:val="24"/>
          <w:szCs w:val="24"/>
        </w:rPr>
        <w:lastRenderedPageBreak/>
        <w:t>Chapter 6</w:t>
      </w:r>
    </w:p>
    <w:p w:rsidR="00635282" w:rsidRDefault="00635282" w:rsidP="0071159C">
      <w:pPr>
        <w:pStyle w:val="Text"/>
        <w:spacing w:before="100" w:beforeAutospacing="1" w:after="100" w:afterAutospacing="1" w:line="480" w:lineRule="auto"/>
        <w:ind w:firstLineChars="50" w:firstLine="120"/>
        <w:jc w:val="center"/>
        <w:rPr>
          <w:rFonts w:eastAsiaTheme="minorEastAsia"/>
          <w:b/>
          <w:kern w:val="2"/>
          <w:sz w:val="24"/>
          <w:szCs w:val="24"/>
          <w:lang w:eastAsia="ko-KR"/>
        </w:rPr>
      </w:pPr>
      <w:r>
        <w:rPr>
          <w:rFonts w:eastAsiaTheme="minorEastAsia" w:hint="eastAsia"/>
          <w:b/>
          <w:kern w:val="2"/>
          <w:sz w:val="24"/>
          <w:szCs w:val="24"/>
          <w:lang w:eastAsia="ko-KR"/>
        </w:rPr>
        <w:t>Active matrix driving for e</w:t>
      </w:r>
      <w:r w:rsidRPr="007E6127">
        <w:rPr>
          <w:rFonts w:eastAsiaTheme="minorEastAsia" w:hint="eastAsia"/>
          <w:b/>
          <w:kern w:val="2"/>
          <w:sz w:val="24"/>
          <w:szCs w:val="24"/>
          <w:lang w:eastAsia="ko-KR"/>
        </w:rPr>
        <w:t>lectro</w:t>
      </w:r>
      <w:r>
        <w:rPr>
          <w:rFonts w:eastAsiaTheme="minorEastAsia" w:hint="eastAsia"/>
          <w:b/>
          <w:kern w:val="2"/>
          <w:sz w:val="24"/>
          <w:szCs w:val="24"/>
          <w:lang w:eastAsia="ko-KR"/>
        </w:rPr>
        <w:t>fluidic</w:t>
      </w:r>
      <w:r w:rsidRPr="007E6127">
        <w:rPr>
          <w:rFonts w:eastAsiaTheme="minorEastAsia" w:hint="eastAsia"/>
          <w:b/>
          <w:kern w:val="2"/>
          <w:sz w:val="24"/>
          <w:szCs w:val="24"/>
          <w:lang w:eastAsia="ko-KR"/>
        </w:rPr>
        <w:t xml:space="preserve"> device using IGZO TFTs</w:t>
      </w:r>
    </w:p>
    <w:p w:rsidR="00635282" w:rsidRDefault="00635282" w:rsidP="00225D1A">
      <w:pPr>
        <w:pStyle w:val="Text"/>
        <w:spacing w:before="100" w:beforeAutospacing="1" w:after="100" w:afterAutospacing="1" w:line="480" w:lineRule="auto"/>
        <w:ind w:firstLineChars="50" w:firstLine="120"/>
        <w:rPr>
          <w:rFonts w:eastAsiaTheme="minorEastAsia"/>
          <w:kern w:val="2"/>
          <w:sz w:val="24"/>
          <w:szCs w:val="24"/>
          <w:lang w:eastAsia="ko-KR"/>
        </w:rPr>
      </w:pPr>
      <w:r w:rsidRPr="007E6127">
        <w:rPr>
          <w:rFonts w:eastAsiaTheme="minorEastAsia"/>
          <w:kern w:val="2"/>
          <w:sz w:val="24"/>
          <w:szCs w:val="24"/>
          <w:lang w:eastAsia="ko-KR"/>
        </w:rPr>
        <w:t>6.1 Introduction</w:t>
      </w:r>
    </w:p>
    <w:p w:rsidR="00635282" w:rsidRDefault="00635282" w:rsidP="00225D1A">
      <w:pPr>
        <w:pStyle w:val="Text"/>
        <w:spacing w:before="100" w:beforeAutospacing="1" w:after="100" w:afterAutospacing="1" w:line="480" w:lineRule="auto"/>
        <w:ind w:firstLineChars="50" w:firstLine="120"/>
        <w:rPr>
          <w:sz w:val="24"/>
          <w:szCs w:val="24"/>
        </w:rPr>
      </w:pPr>
      <w:r w:rsidRPr="007E6127">
        <w:rPr>
          <w:sz w:val="24"/>
          <w:szCs w:val="24"/>
        </w:rPr>
        <w:t xml:space="preserve">Many </w:t>
      </w:r>
      <w:r>
        <w:rPr>
          <w:rFonts w:eastAsiaTheme="minorEastAsia" w:hint="eastAsia"/>
          <w:sz w:val="24"/>
          <w:szCs w:val="24"/>
          <w:lang w:eastAsia="ko-KR"/>
        </w:rPr>
        <w:t>researchers</w:t>
      </w:r>
      <w:r w:rsidRPr="007E6127">
        <w:rPr>
          <w:sz w:val="24"/>
          <w:szCs w:val="24"/>
        </w:rPr>
        <w:t xml:space="preserve"> have </w:t>
      </w:r>
      <w:r>
        <w:rPr>
          <w:rFonts w:eastAsiaTheme="minorEastAsia" w:hint="eastAsia"/>
          <w:sz w:val="24"/>
          <w:szCs w:val="24"/>
          <w:lang w:eastAsia="ko-KR"/>
        </w:rPr>
        <w:t>studie</w:t>
      </w:r>
      <w:r w:rsidRPr="007E6127">
        <w:rPr>
          <w:sz w:val="24"/>
          <w:szCs w:val="24"/>
        </w:rPr>
        <w:t xml:space="preserve">d </w:t>
      </w:r>
      <w:r>
        <w:rPr>
          <w:sz w:val="24"/>
          <w:szCs w:val="24"/>
        </w:rPr>
        <w:t>the</w:t>
      </w:r>
      <w:r w:rsidRPr="007E6127">
        <w:rPr>
          <w:sz w:val="24"/>
          <w:szCs w:val="24"/>
        </w:rPr>
        <w:t xml:space="preserve"> develop</w:t>
      </w:r>
      <w:r>
        <w:rPr>
          <w:sz w:val="24"/>
          <w:szCs w:val="24"/>
        </w:rPr>
        <w:t>ment of</w:t>
      </w:r>
      <w:r w:rsidRPr="007E6127">
        <w:rPr>
          <w:sz w:val="24"/>
          <w:szCs w:val="24"/>
        </w:rPr>
        <w:t xml:space="preserve"> highly integrated and automated lab-on-a-chip systems for chemical and biological applications</w:t>
      </w:r>
      <w:r>
        <w:rPr>
          <w:rFonts w:hint="eastAsia"/>
          <w:sz w:val="24"/>
          <w:szCs w:val="24"/>
        </w:rPr>
        <w:t xml:space="preserve"> </w:t>
      </w:r>
      <w:r w:rsidRPr="007E6127">
        <w:rPr>
          <w:sz w:val="24"/>
          <w:szCs w:val="24"/>
        </w:rPr>
        <w:fldChar w:fldCharType="begin">
          <w:fldData xml:space="preserve">PEVuZE5vdGU+PENpdGU+PEF1dGhvcj5NY0RvbmFsZDwvQXV0aG9yPjxZZWFyPjIwMDA8L1llYXI+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</w:fldData>
        </w:fldChar>
      </w:r>
      <w:r w:rsidR="00472842">
        <w:rPr>
          <w:sz w:val="24"/>
          <w:szCs w:val="24"/>
        </w:rPr>
        <w:instrText xml:space="preserve"> ADDIN EN.CITE </w:instrText>
      </w:r>
      <w:r w:rsidR="00472842">
        <w:rPr>
          <w:sz w:val="24"/>
          <w:szCs w:val="24"/>
        </w:rPr>
        <w:fldChar w:fldCharType="begin">
          <w:fldData xml:space="preserve">PEVuZE5vdGU+PENpdGU+PEF1dGhvcj5NY0RvbmFsZDwvQXV0aG9yPjxZZWFyPjIwMDA8L1llYXI+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</w:fldData>
        </w:fldChar>
      </w:r>
      <w:r w:rsidR="00472842">
        <w:rPr>
          <w:sz w:val="24"/>
          <w:szCs w:val="24"/>
        </w:rPr>
        <w:instrText xml:space="preserve"> ADDIN EN.CITE.DATA </w:instrText>
      </w:r>
      <w:r w:rsidR="00472842">
        <w:rPr>
          <w:sz w:val="24"/>
          <w:szCs w:val="24"/>
        </w:rPr>
      </w:r>
      <w:r w:rsidR="00472842">
        <w:rPr>
          <w:sz w:val="24"/>
          <w:szCs w:val="24"/>
        </w:rPr>
        <w:fldChar w:fldCharType="end"/>
      </w:r>
      <w:r w:rsidRPr="007E6127">
        <w:rPr>
          <w:sz w:val="24"/>
          <w:szCs w:val="24"/>
        </w:rPr>
      </w:r>
      <w:r w:rsidRPr="007E6127">
        <w:rPr>
          <w:sz w:val="24"/>
          <w:szCs w:val="24"/>
        </w:rPr>
        <w:fldChar w:fldCharType="separate"/>
      </w:r>
      <w:r w:rsidR="00472842">
        <w:rPr>
          <w:noProof/>
          <w:sz w:val="24"/>
          <w:szCs w:val="24"/>
        </w:rPr>
        <w:t>[</w:t>
      </w:r>
      <w:hyperlink w:anchor="_ENREF_98" w:tooltip="McDonald, 2000 #195" w:history="1">
        <w:r w:rsidR="00472842">
          <w:rPr>
            <w:noProof/>
            <w:sz w:val="24"/>
            <w:szCs w:val="24"/>
          </w:rPr>
          <w:t>98</w:t>
        </w:r>
      </w:hyperlink>
      <w:r w:rsidR="00472842">
        <w:rPr>
          <w:noProof/>
          <w:sz w:val="24"/>
          <w:szCs w:val="24"/>
        </w:rPr>
        <w:t>,</w:t>
      </w:r>
      <w:hyperlink w:anchor="_ENREF_99" w:tooltip="Pollack, 2002 #7" w:history="1">
        <w:r w:rsidR="00472842">
          <w:rPr>
            <w:noProof/>
            <w:sz w:val="24"/>
            <w:szCs w:val="24"/>
          </w:rPr>
          <w:t>99</w:t>
        </w:r>
      </w:hyperlink>
      <w:r w:rsidR="00472842">
        <w:rPr>
          <w:noProof/>
          <w:sz w:val="24"/>
          <w:szCs w:val="24"/>
        </w:rPr>
        <w:t>]</w:t>
      </w:r>
      <w:r w:rsidRPr="007E6127">
        <w:rPr>
          <w:sz w:val="24"/>
          <w:szCs w:val="24"/>
        </w:rPr>
        <w:fldChar w:fldCharType="end"/>
      </w:r>
      <w:r w:rsidRPr="007E6127">
        <w:rPr>
          <w:sz w:val="24"/>
          <w:szCs w:val="24"/>
        </w:rPr>
        <w:t>. Lab-on-a-chip systems offer many potential advantages</w:t>
      </w:r>
      <w:r>
        <w:rPr>
          <w:rFonts w:eastAsiaTheme="minorEastAsia" w:hint="eastAsia"/>
          <w:sz w:val="24"/>
          <w:szCs w:val="24"/>
          <w:lang w:eastAsia="ko-KR"/>
        </w:rPr>
        <w:t xml:space="preserve"> </w:t>
      </w:r>
      <w:r>
        <w:rPr>
          <w:rFonts w:eastAsiaTheme="minorEastAsia"/>
          <w:sz w:val="24"/>
          <w:szCs w:val="24"/>
          <w:lang w:eastAsia="ko-KR"/>
        </w:rPr>
        <w:t>including</w:t>
      </w:r>
      <w:r>
        <w:rPr>
          <w:rFonts w:eastAsiaTheme="minorEastAsia" w:hint="eastAsia"/>
          <w:sz w:val="24"/>
          <w:szCs w:val="24"/>
          <w:lang w:eastAsia="ko-KR"/>
        </w:rPr>
        <w:t xml:space="preserve"> </w:t>
      </w:r>
      <w:r>
        <w:rPr>
          <w:rFonts w:eastAsiaTheme="minorEastAsia"/>
          <w:sz w:val="24"/>
          <w:szCs w:val="24"/>
          <w:lang w:eastAsia="ko-KR"/>
        </w:rPr>
        <w:t>efficiency</w:t>
      </w:r>
      <w:r>
        <w:rPr>
          <w:rFonts w:eastAsiaTheme="minorEastAsia" w:hint="eastAsia"/>
          <w:sz w:val="24"/>
          <w:szCs w:val="24"/>
          <w:lang w:eastAsia="ko-KR"/>
        </w:rPr>
        <w:t xml:space="preserve"> of time and materials, the automation of test, and the p</w:t>
      </w:r>
      <w:r w:rsidRPr="007E6127">
        <w:rPr>
          <w:sz w:val="24"/>
          <w:szCs w:val="24"/>
        </w:rPr>
        <w:t>ortability</w:t>
      </w:r>
      <w:r>
        <w:rPr>
          <w:sz w:val="24"/>
          <w:szCs w:val="24"/>
        </w:rPr>
        <w:t xml:space="preserve"> </w:t>
      </w:r>
      <w:r>
        <w:rPr>
          <w:rFonts w:eastAsiaTheme="minorEastAsia" w:hint="eastAsia"/>
          <w:sz w:val="24"/>
          <w:szCs w:val="24"/>
          <w:lang w:eastAsia="ko-KR"/>
        </w:rPr>
        <w:t>lab</w:t>
      </w:r>
      <w:r w:rsidRPr="007E6127">
        <w:rPr>
          <w:sz w:val="24"/>
          <w:szCs w:val="24"/>
        </w:rPr>
        <w:t xml:space="preserve">.  To realize many of </w:t>
      </w:r>
      <w:r>
        <w:rPr>
          <w:rFonts w:eastAsiaTheme="minorEastAsia" w:hint="eastAsia"/>
          <w:sz w:val="24"/>
          <w:szCs w:val="24"/>
          <w:lang w:eastAsia="ko-KR"/>
        </w:rPr>
        <w:t xml:space="preserve">these </w:t>
      </w:r>
      <w:r w:rsidRPr="007E6127">
        <w:rPr>
          <w:sz w:val="24"/>
          <w:szCs w:val="24"/>
        </w:rPr>
        <w:t>advantages of lab-on-a-chip,</w:t>
      </w:r>
      <w:r>
        <w:rPr>
          <w:rFonts w:eastAsiaTheme="minorEastAsia" w:hint="eastAsia"/>
          <w:sz w:val="24"/>
          <w:szCs w:val="24"/>
          <w:lang w:eastAsia="ko-KR"/>
        </w:rPr>
        <w:t xml:space="preserve"> there are two kinds of lab </w:t>
      </w:r>
      <w:r>
        <w:rPr>
          <w:rFonts w:eastAsiaTheme="minorEastAsia"/>
          <w:sz w:val="24"/>
          <w:szCs w:val="24"/>
          <w:lang w:eastAsia="ko-KR"/>
        </w:rPr>
        <w:t>on chip systems</w:t>
      </w:r>
      <w:r>
        <w:rPr>
          <w:rFonts w:eastAsiaTheme="minorEastAsia" w:hint="eastAsia"/>
          <w:sz w:val="24"/>
          <w:szCs w:val="24"/>
          <w:lang w:eastAsia="ko-KR"/>
        </w:rPr>
        <w:t xml:space="preserve">. One is the continuous microfluidics micro channels </w:t>
      </w:r>
      <w:r>
        <w:rPr>
          <w:rFonts w:eastAsiaTheme="minorEastAsia"/>
          <w:sz w:val="24"/>
          <w:szCs w:val="24"/>
          <w:lang w:eastAsia="ko-KR"/>
        </w:rPr>
        <w:t xml:space="preserve">which provide </w:t>
      </w:r>
      <w:r>
        <w:rPr>
          <w:rFonts w:eastAsiaTheme="minorEastAsia" w:hint="eastAsia"/>
          <w:sz w:val="24"/>
          <w:szCs w:val="24"/>
          <w:lang w:eastAsia="ko-KR"/>
        </w:rPr>
        <w:t>pressure driven flow, and the other is electrowetting device using electrokinetic and surface tension of liquid droplets</w:t>
      </w:r>
      <w:r>
        <w:rPr>
          <w:rFonts w:hint="eastAsia"/>
          <w:sz w:val="24"/>
          <w:szCs w:val="24"/>
        </w:rPr>
        <w:t xml:space="preserve"> </w:t>
      </w:r>
      <w:r w:rsidRPr="007E6127">
        <w:rPr>
          <w:sz w:val="24"/>
          <w:szCs w:val="24"/>
        </w:rPr>
        <w:fldChar w:fldCharType="begin">
          <w:fldData xml:space="preserve">PEVuZE5vdGU+PENpdGU+PEF1dGhvcj5XaGl0ZXNpZGVzPC9BdXRob3I+PFllYXI+MjAwNjwvWWVh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</w:fldData>
        </w:fldChar>
      </w:r>
      <w:r w:rsidR="00472842">
        <w:rPr>
          <w:sz w:val="24"/>
          <w:szCs w:val="24"/>
        </w:rPr>
        <w:instrText xml:space="preserve"> ADDIN EN.CITE </w:instrText>
      </w:r>
      <w:r w:rsidR="00472842">
        <w:rPr>
          <w:sz w:val="24"/>
          <w:szCs w:val="24"/>
        </w:rPr>
        <w:fldChar w:fldCharType="begin">
          <w:fldData xml:space="preserve">PEVuZE5vdGU+PENpdGU+PEF1dGhvcj5XaGl0ZXNpZGVzPC9BdXRob3I+PFllYXI+MjAwNjwvWWVh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</w:fldData>
        </w:fldChar>
      </w:r>
      <w:r w:rsidR="00472842">
        <w:rPr>
          <w:sz w:val="24"/>
          <w:szCs w:val="24"/>
        </w:rPr>
        <w:instrText xml:space="preserve"> ADDIN EN.CITE.DATA </w:instrText>
      </w:r>
      <w:r w:rsidR="00472842">
        <w:rPr>
          <w:sz w:val="24"/>
          <w:szCs w:val="24"/>
        </w:rPr>
      </w:r>
      <w:r w:rsidR="00472842">
        <w:rPr>
          <w:sz w:val="24"/>
          <w:szCs w:val="24"/>
        </w:rPr>
        <w:fldChar w:fldCharType="end"/>
      </w:r>
      <w:r w:rsidRPr="007E6127">
        <w:rPr>
          <w:sz w:val="24"/>
          <w:szCs w:val="24"/>
        </w:rPr>
      </w:r>
      <w:r w:rsidRPr="007E6127">
        <w:rPr>
          <w:sz w:val="24"/>
          <w:szCs w:val="24"/>
        </w:rPr>
        <w:fldChar w:fldCharType="separate"/>
      </w:r>
      <w:r w:rsidR="00472842">
        <w:rPr>
          <w:noProof/>
          <w:sz w:val="24"/>
          <w:szCs w:val="24"/>
        </w:rPr>
        <w:t>[</w:t>
      </w:r>
      <w:hyperlink w:anchor="_ENREF_2" w:tooltip="Frieder, 2005 #11884" w:history="1">
        <w:r w:rsidR="00472842">
          <w:rPr>
            <w:noProof/>
            <w:sz w:val="24"/>
            <w:szCs w:val="24"/>
          </w:rPr>
          <w:t>2</w:t>
        </w:r>
      </w:hyperlink>
      <w:r w:rsidR="00472842">
        <w:rPr>
          <w:noProof/>
          <w:sz w:val="24"/>
          <w:szCs w:val="24"/>
        </w:rPr>
        <w:t>,</w:t>
      </w:r>
      <w:hyperlink w:anchor="_ENREF_100" w:tooltip="Whitesides, 2006 #196" w:history="1">
        <w:r w:rsidR="00472842">
          <w:rPr>
            <w:noProof/>
            <w:sz w:val="24"/>
            <w:szCs w:val="24"/>
          </w:rPr>
          <w:t>100-102</w:t>
        </w:r>
      </w:hyperlink>
      <w:r w:rsidR="00472842">
        <w:rPr>
          <w:noProof/>
          <w:sz w:val="24"/>
          <w:szCs w:val="24"/>
        </w:rPr>
        <w:t>]</w:t>
      </w:r>
      <w:r w:rsidRPr="007E6127">
        <w:rPr>
          <w:sz w:val="24"/>
          <w:szCs w:val="24"/>
        </w:rPr>
        <w:fldChar w:fldCharType="end"/>
      </w:r>
      <w:r w:rsidRPr="007E6127">
        <w:rPr>
          <w:sz w:val="24"/>
          <w:szCs w:val="24"/>
        </w:rPr>
        <w:t xml:space="preserve">. </w:t>
      </w:r>
      <w:r>
        <w:rPr>
          <w:rFonts w:eastAsiaTheme="minorEastAsia" w:hint="eastAsia"/>
          <w:sz w:val="24"/>
          <w:szCs w:val="24"/>
          <w:lang w:eastAsia="ko-KR"/>
        </w:rPr>
        <w:t xml:space="preserve">In this dissertation we will focus on the electrowetting device to control the small liquid droplet and microfluidic channel. </w:t>
      </w:r>
      <w:r w:rsidRPr="007E6127">
        <w:rPr>
          <w:sz w:val="24"/>
          <w:szCs w:val="24"/>
        </w:rPr>
        <w:t>Electrical addressability of lab-on-chip devices currently requires external switching devices for each individual electrode for droplet transport, merging, and splitting</w:t>
      </w:r>
      <w:r>
        <w:rPr>
          <w:rFonts w:hint="eastAsia"/>
          <w:sz w:val="24"/>
          <w:szCs w:val="24"/>
        </w:rPr>
        <w:t xml:space="preserve"> </w:t>
      </w:r>
      <w:r w:rsidRPr="007E6127">
        <w:rPr>
          <w:sz w:val="24"/>
          <w:szCs w:val="24"/>
        </w:rPr>
        <w:fldChar w:fldCharType="begin">
          <w:fldData xml:space="preserve">PEVuZE5vdGU+PENpdGU+PEF1dGhvcj5Qb2xsYWNrPC9BdXRob3I+PFllYXI+MjAwMjwvWWVhcj48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</w:fldData>
        </w:fldChar>
      </w:r>
      <w:r w:rsidR="00472842">
        <w:rPr>
          <w:sz w:val="24"/>
          <w:szCs w:val="24"/>
        </w:rPr>
        <w:instrText xml:space="preserve"> ADDIN EN.CITE </w:instrText>
      </w:r>
      <w:r w:rsidR="00472842">
        <w:rPr>
          <w:sz w:val="24"/>
          <w:szCs w:val="24"/>
        </w:rPr>
        <w:fldChar w:fldCharType="begin">
          <w:fldData xml:space="preserve">PEVuZE5vdGU+PENpdGU+PEF1dGhvcj5Qb2xsYWNrPC9BdXRob3I+PFllYXI+MjAwMjwvWWVhcj48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</w:fldData>
        </w:fldChar>
      </w:r>
      <w:r w:rsidR="00472842">
        <w:rPr>
          <w:sz w:val="24"/>
          <w:szCs w:val="24"/>
        </w:rPr>
        <w:instrText xml:space="preserve"> ADDIN EN.CITE.DATA </w:instrText>
      </w:r>
      <w:r w:rsidR="00472842">
        <w:rPr>
          <w:sz w:val="24"/>
          <w:szCs w:val="24"/>
        </w:rPr>
      </w:r>
      <w:r w:rsidR="00472842">
        <w:rPr>
          <w:sz w:val="24"/>
          <w:szCs w:val="24"/>
        </w:rPr>
        <w:fldChar w:fldCharType="end"/>
      </w:r>
      <w:r w:rsidRPr="007E6127">
        <w:rPr>
          <w:sz w:val="24"/>
          <w:szCs w:val="24"/>
        </w:rPr>
      </w:r>
      <w:r w:rsidRPr="007E6127">
        <w:rPr>
          <w:sz w:val="24"/>
          <w:szCs w:val="24"/>
        </w:rPr>
        <w:fldChar w:fldCharType="separate"/>
      </w:r>
      <w:r w:rsidR="00472842">
        <w:rPr>
          <w:noProof/>
          <w:sz w:val="24"/>
          <w:szCs w:val="24"/>
        </w:rPr>
        <w:t>[</w:t>
      </w:r>
      <w:hyperlink w:anchor="_ENREF_99" w:tooltip="Pollack, 2002 #7" w:history="1">
        <w:r w:rsidR="00472842">
          <w:rPr>
            <w:noProof/>
            <w:sz w:val="24"/>
            <w:szCs w:val="24"/>
          </w:rPr>
          <w:t>99</w:t>
        </w:r>
      </w:hyperlink>
      <w:r w:rsidR="00472842">
        <w:rPr>
          <w:noProof/>
          <w:sz w:val="24"/>
          <w:szCs w:val="24"/>
        </w:rPr>
        <w:t>]</w:t>
      </w:r>
      <w:r w:rsidRPr="007E6127">
        <w:rPr>
          <w:sz w:val="24"/>
          <w:szCs w:val="24"/>
        </w:rPr>
        <w:fldChar w:fldCharType="end"/>
      </w:r>
      <w:hyperlink w:anchor="_ENREF_1" w:tooltip="Pollack, 2002 #154" w:history="1"/>
      <w:r w:rsidRPr="007E6127">
        <w:rPr>
          <w:sz w:val="24"/>
          <w:szCs w:val="24"/>
        </w:rPr>
        <w:t>. Thus for complex arrays, many switching devices and interconnections are needed and scale directly with the number of elements (increased size or resolution). Therefore fabrication processes and cost can be complicated and expensive as the number of input-output connections becomes unwieldy. This problem can be overcome if an active matrix (AM) addressing method is integrated with electrowetting or dielectrophoresis control (m + n interconnections for the m x n elements array), as is used in liquid crystal display technologies</w:t>
      </w:r>
      <w:r>
        <w:rPr>
          <w:rFonts w:hint="eastAsia"/>
          <w:sz w:val="24"/>
          <w:szCs w:val="24"/>
        </w:rPr>
        <w:t xml:space="preserve"> </w:t>
      </w:r>
      <w:r w:rsidRPr="007E6127">
        <w:rPr>
          <w:sz w:val="24"/>
          <w:szCs w:val="24"/>
        </w:rPr>
        <w:fldChar w:fldCharType="begin">
          <w:fldData xml:space="preserve">PEVuZE5vdGU+PENpdGU+PEF1dGhvcj5MdWVkZXI8L0F1dGhvcj48WWVhcj4yMDEwPC9ZZWFyPjxS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</w:fldData>
        </w:fldChar>
      </w:r>
      <w:r w:rsidR="00472842">
        <w:rPr>
          <w:sz w:val="24"/>
          <w:szCs w:val="24"/>
        </w:rPr>
        <w:instrText xml:space="preserve"> ADDIN EN.CITE </w:instrText>
      </w:r>
      <w:r w:rsidR="00472842">
        <w:rPr>
          <w:sz w:val="24"/>
          <w:szCs w:val="24"/>
        </w:rPr>
        <w:fldChar w:fldCharType="begin">
          <w:fldData xml:space="preserve">PEVuZE5vdGU+PENpdGU+PEF1dGhvcj5MdWVkZXI8L0F1dGhvcj48WWVhcj4yMDEwPC9ZZWFyPjxS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</w:fldData>
        </w:fldChar>
      </w:r>
      <w:r w:rsidR="00472842">
        <w:rPr>
          <w:sz w:val="24"/>
          <w:szCs w:val="24"/>
        </w:rPr>
        <w:instrText xml:space="preserve"> ADDIN EN.CITE.DATA </w:instrText>
      </w:r>
      <w:r w:rsidR="00472842">
        <w:rPr>
          <w:sz w:val="24"/>
          <w:szCs w:val="24"/>
        </w:rPr>
      </w:r>
      <w:r w:rsidR="00472842">
        <w:rPr>
          <w:sz w:val="24"/>
          <w:szCs w:val="24"/>
        </w:rPr>
        <w:fldChar w:fldCharType="end"/>
      </w:r>
      <w:r w:rsidRPr="007E6127">
        <w:rPr>
          <w:sz w:val="24"/>
          <w:szCs w:val="24"/>
        </w:rPr>
      </w:r>
      <w:r w:rsidRPr="007E6127">
        <w:rPr>
          <w:sz w:val="24"/>
          <w:szCs w:val="24"/>
        </w:rPr>
        <w:fldChar w:fldCharType="separate"/>
      </w:r>
      <w:r w:rsidR="00472842">
        <w:rPr>
          <w:noProof/>
          <w:sz w:val="24"/>
          <w:szCs w:val="24"/>
        </w:rPr>
        <w:t>[</w:t>
      </w:r>
      <w:hyperlink w:anchor="_ENREF_103" w:tooltip="Lueder, 2010 #11" w:history="1">
        <w:r w:rsidR="00472842">
          <w:rPr>
            <w:noProof/>
            <w:sz w:val="24"/>
            <w:szCs w:val="24"/>
          </w:rPr>
          <w:t>103</w:t>
        </w:r>
      </w:hyperlink>
      <w:r w:rsidR="00472842">
        <w:rPr>
          <w:noProof/>
          <w:sz w:val="24"/>
          <w:szCs w:val="24"/>
        </w:rPr>
        <w:t>]</w:t>
      </w:r>
      <w:r w:rsidRPr="007E6127">
        <w:rPr>
          <w:sz w:val="24"/>
          <w:szCs w:val="24"/>
        </w:rPr>
        <w:fldChar w:fldCharType="end"/>
      </w:r>
      <w:r w:rsidRPr="007E6127">
        <w:rPr>
          <w:sz w:val="24"/>
          <w:szCs w:val="24"/>
        </w:rPr>
        <w:t>.  For AM addressing, thin-film transistors (TFTs) are used as switching devices, where conventional active matrix flat panel displays typically employ hydrogenated amorphous or polycrystalline silicon as the semiconducting active layer. However, Si-based thin-film transistors (TFTs) are not transparent to visible light and have low mobility of &lt; 1 cm</w:t>
      </w:r>
      <w:r w:rsidRPr="007E6127">
        <w:rPr>
          <w:sz w:val="24"/>
          <w:szCs w:val="24"/>
          <w:vertAlign w:val="superscript"/>
        </w:rPr>
        <w:t>2</w:t>
      </w:r>
      <w:r w:rsidRPr="007E6127">
        <w:rPr>
          <w:sz w:val="24"/>
          <w:szCs w:val="24"/>
        </w:rPr>
        <w:t>/V</w:t>
      </w:r>
      <w:r w:rsidRPr="007E6127">
        <w:rPr>
          <w:rFonts w:eastAsia="MS Mincho"/>
          <w:sz w:val="24"/>
          <w:szCs w:val="24"/>
        </w:rPr>
        <w:t>·</w:t>
      </w:r>
      <w:r w:rsidRPr="007E6127">
        <w:rPr>
          <w:sz w:val="24"/>
          <w:szCs w:val="24"/>
        </w:rPr>
        <w:t>s,</w:t>
      </w:r>
      <w:r>
        <w:rPr>
          <w:rFonts w:hint="eastAsia"/>
          <w:sz w:val="24"/>
          <w:szCs w:val="24"/>
        </w:rPr>
        <w:t xml:space="preserve"> </w:t>
      </w:r>
      <w:r w:rsidRPr="007E6127">
        <w:rPr>
          <w:sz w:val="24"/>
          <w:szCs w:val="24"/>
        </w:rPr>
        <w:lastRenderedPageBreak/>
        <w:fldChar w:fldCharType="begin">
          <w:fldData xml:space="preserve">PEVuZE5vdGU+PENpdGU+PEF1dGhvcj5LYW1peWE8L0F1dGhvcj48WWVhcj4yMDEwPC9ZZWFyPjxS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</w:fldData>
        </w:fldChar>
      </w:r>
      <w:r w:rsidR="00812141">
        <w:rPr>
          <w:sz w:val="24"/>
          <w:szCs w:val="24"/>
        </w:rPr>
        <w:instrText xml:space="preserve"> ADDIN EN.CITE </w:instrText>
      </w:r>
      <w:r w:rsidR="00812141">
        <w:rPr>
          <w:sz w:val="24"/>
          <w:szCs w:val="24"/>
        </w:rPr>
        <w:fldChar w:fldCharType="begin">
          <w:fldData xml:space="preserve">PEVuZE5vdGU+PENpdGU+PEF1dGhvcj5LYW1peWE8L0F1dGhvcj48WWVhcj4yMDEwPC9ZZWFyPjxS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</w:fldData>
        </w:fldChar>
      </w:r>
      <w:r w:rsidR="00812141">
        <w:rPr>
          <w:sz w:val="24"/>
          <w:szCs w:val="24"/>
        </w:rPr>
        <w:instrText xml:space="preserve"> ADDIN EN.CITE.DATA </w:instrText>
      </w:r>
      <w:r w:rsidR="00812141">
        <w:rPr>
          <w:sz w:val="24"/>
          <w:szCs w:val="24"/>
        </w:rPr>
      </w:r>
      <w:r w:rsidR="00812141">
        <w:rPr>
          <w:sz w:val="24"/>
          <w:szCs w:val="24"/>
        </w:rPr>
        <w:fldChar w:fldCharType="end"/>
      </w:r>
      <w:r w:rsidRPr="007E6127">
        <w:rPr>
          <w:sz w:val="24"/>
          <w:szCs w:val="24"/>
        </w:rPr>
      </w:r>
      <w:r w:rsidRPr="007E6127">
        <w:rPr>
          <w:sz w:val="24"/>
          <w:szCs w:val="24"/>
        </w:rPr>
        <w:fldChar w:fldCharType="separate"/>
      </w:r>
      <w:r w:rsidR="00812141">
        <w:rPr>
          <w:noProof/>
          <w:sz w:val="24"/>
          <w:szCs w:val="24"/>
        </w:rPr>
        <w:t>[</w:t>
      </w:r>
      <w:hyperlink w:anchor="_ENREF_48" w:tooltip="Kamiya, 2010 #18" w:history="1">
        <w:r w:rsidR="00472842">
          <w:rPr>
            <w:noProof/>
            <w:sz w:val="24"/>
            <w:szCs w:val="24"/>
          </w:rPr>
          <w:t>48</w:t>
        </w:r>
      </w:hyperlink>
      <w:r w:rsidR="00812141">
        <w:rPr>
          <w:noProof/>
          <w:sz w:val="24"/>
          <w:szCs w:val="24"/>
        </w:rPr>
        <w:t>]</w:t>
      </w:r>
      <w:r w:rsidRPr="007E6127">
        <w:rPr>
          <w:sz w:val="24"/>
          <w:szCs w:val="24"/>
        </w:rPr>
        <w:fldChar w:fldCharType="end"/>
      </w:r>
      <w:r w:rsidRPr="007E6127">
        <w:rPr>
          <w:sz w:val="24"/>
          <w:szCs w:val="24"/>
        </w:rPr>
        <w:t xml:space="preserve"> thus making it challenging to implement optical imaging or spectroscopy, and to use high capacitance electrowetting control or high frequency dielectrophoresis control. Recently, transparent amorphous oxide semiconductors (AOSs) have been intensely studied for thin-film transistor arrays for AM display </w:t>
      </w:r>
      <w:r w:rsidRPr="00D97154">
        <w:rPr>
          <w:sz w:val="24"/>
          <w:szCs w:val="24"/>
        </w:rPr>
        <w:t>applications because of their high mobility of 1 -15 cm</w:t>
      </w:r>
      <w:r w:rsidRPr="00D97154">
        <w:rPr>
          <w:sz w:val="24"/>
          <w:szCs w:val="24"/>
          <w:vertAlign w:val="superscript"/>
        </w:rPr>
        <w:t>2</w:t>
      </w:r>
      <w:r w:rsidRPr="00D97154">
        <w:rPr>
          <w:sz w:val="24"/>
          <w:szCs w:val="24"/>
        </w:rPr>
        <w:t>/V</w:t>
      </w:r>
      <w:r w:rsidRPr="00D97154">
        <w:rPr>
          <w:rFonts w:eastAsia="MS Mincho"/>
          <w:sz w:val="24"/>
          <w:szCs w:val="24"/>
        </w:rPr>
        <w:t>·</w:t>
      </w:r>
      <w:r w:rsidRPr="00D97154">
        <w:rPr>
          <w:sz w:val="24"/>
          <w:szCs w:val="24"/>
        </w:rPr>
        <w:t>s allowing logic inverters and ring oscillators with operations at frequencies as high as 2.1 MHz and low-temperature processing</w:t>
      </w:r>
      <w:hyperlink w:anchor="_ENREF_3" w:tooltip="Kamiya, 2010 #18" w:history="1"/>
      <w:r w:rsidRPr="00D97154">
        <w:rPr>
          <w:sz w:val="24"/>
          <w:szCs w:val="24"/>
        </w:rPr>
        <w:t xml:space="preserve"> of room temperature – 350 °C allowing use of low-cost and large-area glass and polymer substrates. </w:t>
      </w:r>
      <w:r w:rsidRPr="00D97154">
        <w:rPr>
          <w:sz w:val="24"/>
          <w:szCs w:val="24"/>
        </w:rPr>
        <w:fldChar w:fldCharType="begin">
          <w:fldData xml:space="preserve">PEVuZE5vdGU+PENpdGU+PEF1dGhvcj5LYW1peWE8L0F1dGhvcj48WWVhcj4yMDEwPC9ZZWFyPjxS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</w:fldData>
        </w:fldChar>
      </w:r>
      <w:r w:rsidR="00472842">
        <w:rPr>
          <w:sz w:val="24"/>
          <w:szCs w:val="24"/>
        </w:rPr>
        <w:instrText xml:space="preserve"> ADDIN EN.CITE </w:instrText>
      </w:r>
      <w:r w:rsidR="00472842">
        <w:rPr>
          <w:sz w:val="24"/>
          <w:szCs w:val="24"/>
        </w:rPr>
        <w:fldChar w:fldCharType="begin">
          <w:fldData xml:space="preserve">PEVuZE5vdGU+PENpdGU+PEF1dGhvcj5LYW1peWE8L0F1dGhvcj48WWVhcj4yMDEwPC9ZZWFyPjxS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</w:fldData>
        </w:fldChar>
      </w:r>
      <w:r w:rsidR="00472842">
        <w:rPr>
          <w:sz w:val="24"/>
          <w:szCs w:val="24"/>
        </w:rPr>
        <w:instrText xml:space="preserve"> ADDIN EN.CITE.DATA </w:instrText>
      </w:r>
      <w:r w:rsidR="00472842">
        <w:rPr>
          <w:sz w:val="24"/>
          <w:szCs w:val="24"/>
        </w:rPr>
      </w:r>
      <w:r w:rsidR="00472842">
        <w:rPr>
          <w:sz w:val="24"/>
          <w:szCs w:val="24"/>
        </w:rPr>
        <w:fldChar w:fldCharType="end"/>
      </w:r>
      <w:r w:rsidRPr="00D97154">
        <w:rPr>
          <w:sz w:val="24"/>
          <w:szCs w:val="24"/>
        </w:rPr>
      </w:r>
      <w:r w:rsidRPr="00D97154">
        <w:rPr>
          <w:sz w:val="24"/>
          <w:szCs w:val="24"/>
        </w:rPr>
        <w:fldChar w:fldCharType="separate"/>
      </w:r>
      <w:r w:rsidR="00472842">
        <w:rPr>
          <w:noProof/>
          <w:sz w:val="24"/>
          <w:szCs w:val="24"/>
        </w:rPr>
        <w:t>[</w:t>
      </w:r>
      <w:hyperlink w:anchor="_ENREF_13" w:tooltip="Nomura, 2004 #332" w:history="1">
        <w:r w:rsidR="00472842">
          <w:rPr>
            <w:noProof/>
            <w:sz w:val="24"/>
            <w:szCs w:val="24"/>
          </w:rPr>
          <w:t>13</w:t>
        </w:r>
      </w:hyperlink>
      <w:r w:rsidR="00472842">
        <w:rPr>
          <w:noProof/>
          <w:sz w:val="24"/>
          <w:szCs w:val="24"/>
        </w:rPr>
        <w:t>,</w:t>
      </w:r>
      <w:hyperlink w:anchor="_ENREF_48" w:tooltip="Kamiya, 2010 #18" w:history="1">
        <w:r w:rsidR="00472842">
          <w:rPr>
            <w:noProof/>
            <w:sz w:val="24"/>
            <w:szCs w:val="24"/>
          </w:rPr>
          <w:t>48</w:t>
        </w:r>
      </w:hyperlink>
      <w:r w:rsidR="00472842">
        <w:rPr>
          <w:noProof/>
          <w:sz w:val="24"/>
          <w:szCs w:val="24"/>
        </w:rPr>
        <w:t>,</w:t>
      </w:r>
      <w:hyperlink w:anchor="_ENREF_75" w:tooltip="Kwon, 2011 #155" w:history="1">
        <w:r w:rsidR="00472842">
          <w:rPr>
            <w:noProof/>
            <w:sz w:val="24"/>
            <w:szCs w:val="24"/>
          </w:rPr>
          <w:t>75</w:t>
        </w:r>
      </w:hyperlink>
      <w:r w:rsidR="00472842">
        <w:rPr>
          <w:noProof/>
          <w:sz w:val="24"/>
          <w:szCs w:val="24"/>
        </w:rPr>
        <w:t>,</w:t>
      </w:r>
      <w:hyperlink w:anchor="_ENREF_104" w:tooltip="Noh, 2007 #4" w:history="1">
        <w:r w:rsidR="00472842">
          <w:rPr>
            <w:noProof/>
            <w:sz w:val="24"/>
            <w:szCs w:val="24"/>
          </w:rPr>
          <w:t>104</w:t>
        </w:r>
      </w:hyperlink>
      <w:r w:rsidR="00472842">
        <w:rPr>
          <w:noProof/>
          <w:sz w:val="24"/>
          <w:szCs w:val="24"/>
        </w:rPr>
        <w:t>,</w:t>
      </w:r>
      <w:hyperlink w:anchor="_ENREF_105" w:tooltip="Suresh, 2010 #34" w:history="1">
        <w:r w:rsidR="00472842">
          <w:rPr>
            <w:noProof/>
            <w:sz w:val="24"/>
            <w:szCs w:val="24"/>
          </w:rPr>
          <w:t>105</w:t>
        </w:r>
      </w:hyperlink>
      <w:r w:rsidR="00472842">
        <w:rPr>
          <w:noProof/>
          <w:sz w:val="24"/>
          <w:szCs w:val="24"/>
        </w:rPr>
        <w:t>]</w:t>
      </w:r>
      <w:r w:rsidRPr="00D97154">
        <w:rPr>
          <w:sz w:val="24"/>
          <w:szCs w:val="24"/>
        </w:rPr>
        <w:fldChar w:fldCharType="end"/>
      </w:r>
      <w:r w:rsidRPr="00D97154">
        <w:rPr>
          <w:sz w:val="24"/>
          <w:szCs w:val="24"/>
        </w:rPr>
        <w:t xml:space="preserve"> Such high mobility can allow the electrofluidic platform to perform dielectrophoresis driving as well as electrowetting driving.</w:t>
      </w:r>
    </w:p>
    <w:p w:rsidR="00635282" w:rsidRPr="007E6127" w:rsidRDefault="00635282" w:rsidP="00225D1A">
      <w:pPr>
        <w:spacing w:line="480" w:lineRule="auto"/>
        <w:jc w:val="both"/>
        <w:rPr>
          <w:rFonts w:ascii="Times New Roman" w:hAnsi="Times New Roman"/>
          <w:sz w:val="24"/>
          <w:szCs w:val="24"/>
        </w:rPr>
      </w:pPr>
      <w:r>
        <w:rPr>
          <w:rFonts w:ascii="Times New Roman" w:hAnsi="Times New Roman" w:hint="eastAsia"/>
          <w:sz w:val="24"/>
          <w:szCs w:val="24"/>
        </w:rPr>
        <w:t>6.2 Experiments</w:t>
      </w:r>
    </w:p>
    <w:p w:rsidR="00635282" w:rsidRDefault="00635282" w:rsidP="00225D1A">
      <w:pPr>
        <w:spacing w:line="480" w:lineRule="auto"/>
        <w:ind w:firstLineChars="142" w:firstLine="341"/>
        <w:jc w:val="both"/>
        <w:rPr>
          <w:rFonts w:ascii="Times New Roman" w:hAnsi="Times New Roman"/>
          <w:sz w:val="24"/>
          <w:szCs w:val="24"/>
        </w:rPr>
      </w:pPr>
      <w:r>
        <w:rPr>
          <w:rFonts w:ascii="Times New Roman" w:hAnsi="Times New Roman"/>
          <w:sz w:val="24"/>
          <w:szCs w:val="24"/>
        </w:rPr>
        <w:t>In this dissertation</w:t>
      </w:r>
      <w:r>
        <w:rPr>
          <w:rFonts w:ascii="Times New Roman" w:hAnsi="Times New Roman" w:hint="eastAsia"/>
          <w:sz w:val="24"/>
          <w:szCs w:val="24"/>
        </w:rPr>
        <w:t>,</w:t>
      </w:r>
      <w:r w:rsidRPr="007E6127">
        <w:rPr>
          <w:rFonts w:ascii="Times New Roman" w:hAnsi="Times New Roman"/>
          <w:sz w:val="24"/>
          <w:szCs w:val="24"/>
        </w:rPr>
        <w:t xml:space="preserve"> we demonstrate the addressability of electrofluidic devices with amorphous indium gallium zinc oxide (a-IGZO) thin film transist</w:t>
      </w:r>
      <w:r>
        <w:rPr>
          <w:rFonts w:ascii="Times New Roman" w:hAnsi="Times New Roman"/>
          <w:sz w:val="24"/>
          <w:szCs w:val="24"/>
        </w:rPr>
        <w:t>or arrays. Before</w:t>
      </w:r>
      <w:r>
        <w:rPr>
          <w:rFonts w:ascii="Times New Roman" w:hAnsi="Times New Roman" w:hint="eastAsia"/>
          <w:sz w:val="24"/>
          <w:szCs w:val="24"/>
        </w:rPr>
        <w:t xml:space="preserve"> the full integrated TFT electrowetting device, we </w:t>
      </w:r>
      <w:r>
        <w:rPr>
          <w:rFonts w:ascii="Times New Roman" w:hAnsi="Times New Roman"/>
          <w:sz w:val="24"/>
          <w:szCs w:val="24"/>
        </w:rPr>
        <w:t>represent</w:t>
      </w:r>
      <w:r>
        <w:rPr>
          <w:rFonts w:ascii="Times New Roman" w:hAnsi="Times New Roman" w:hint="eastAsia"/>
          <w:sz w:val="24"/>
          <w:szCs w:val="24"/>
        </w:rPr>
        <w:t xml:space="preserve"> the external connection between IGZO TFTs and electrofluidic device </w:t>
      </w:r>
      <w:r w:rsidRPr="007E6127">
        <w:rPr>
          <w:rFonts w:ascii="Times New Roman" w:hAnsi="Times New Roman"/>
          <w:sz w:val="24"/>
          <w:szCs w:val="24"/>
        </w:rPr>
        <w:t xml:space="preserve">as an intermediate demonstration, </w:t>
      </w:r>
      <w:r w:rsidRPr="007E6127">
        <w:rPr>
          <w:rFonts w:ascii="Times New Roman" w:hAnsi="Times New Roman"/>
          <w:color w:val="000000"/>
          <w:sz w:val="24"/>
          <w:szCs w:val="24"/>
        </w:rPr>
        <w:t xml:space="preserve">a TFT array was coupled to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devices using the interconnec</w:t>
      </w:r>
      <w:r>
        <w:rPr>
          <w:rFonts w:ascii="Times New Roman" w:hAnsi="Times New Roman"/>
          <w:color w:val="000000"/>
          <w:sz w:val="24"/>
          <w:szCs w:val="24"/>
        </w:rPr>
        <w:t>tion scheme, as shown in Fig</w:t>
      </w:r>
      <w:r>
        <w:rPr>
          <w:rFonts w:ascii="Times New Roman" w:hAnsi="Times New Roman" w:hint="eastAsia"/>
          <w:color w:val="000000"/>
          <w:sz w:val="24"/>
          <w:szCs w:val="24"/>
        </w:rPr>
        <w:t>ure 6-1.</w:t>
      </w:r>
      <w:r w:rsidRPr="007E6127">
        <w:rPr>
          <w:rFonts w:ascii="Times New Roman" w:hAnsi="Times New Roman"/>
          <w:color w:val="000000"/>
          <w:sz w:val="24"/>
          <w:szCs w:val="24"/>
        </w:rPr>
        <w:t xml:space="preserve"> </w:t>
      </w:r>
      <w:r w:rsidRPr="007E6127">
        <w:rPr>
          <w:rFonts w:ascii="Times New Roman" w:hAnsi="Times New Roman"/>
          <w:sz w:val="24"/>
          <w:szCs w:val="24"/>
        </w:rPr>
        <w:t xml:space="preserve">Several important electrofluidic functionalities are demonstrated using a 2 x 5 electrode array connected to a 2 x 5 IGZO </w:t>
      </w:r>
      <w:r>
        <w:rPr>
          <w:rFonts w:ascii="Times New Roman" w:hAnsi="Times New Roman" w:hint="eastAsia"/>
          <w:sz w:val="24"/>
          <w:szCs w:val="24"/>
        </w:rPr>
        <w:t xml:space="preserve">TFT </w:t>
      </w:r>
      <w:r w:rsidRPr="007E6127">
        <w:rPr>
          <w:rFonts w:ascii="Times New Roman" w:hAnsi="Times New Roman"/>
          <w:sz w:val="24"/>
          <w:szCs w:val="24"/>
        </w:rPr>
        <w:t>array</w:t>
      </w:r>
      <w:r>
        <w:rPr>
          <w:rFonts w:ascii="Times New Roman" w:hAnsi="Times New Roman" w:hint="eastAsia"/>
          <w:sz w:val="24"/>
          <w:szCs w:val="24"/>
        </w:rPr>
        <w:t>.</w:t>
      </w:r>
      <w:r w:rsidRPr="007E6127">
        <w:rPr>
          <w:rFonts w:ascii="Times New Roman" w:hAnsi="Times New Roman"/>
          <w:sz w:val="24"/>
          <w:szCs w:val="24"/>
        </w:rPr>
        <w:t xml:space="preserve"> </w:t>
      </w:r>
    </w:p>
    <w:p w:rsidR="00635282" w:rsidRPr="007E6127" w:rsidRDefault="00635282" w:rsidP="00225D1A">
      <w:pPr>
        <w:spacing w:line="480" w:lineRule="auto"/>
        <w:ind w:firstLineChars="142" w:firstLine="341"/>
        <w:jc w:val="both"/>
        <w:rPr>
          <w:rFonts w:ascii="Times New Roman" w:hAnsi="Times New Roman"/>
          <w:color w:val="000000"/>
          <w:sz w:val="24"/>
          <w:szCs w:val="24"/>
        </w:rPr>
      </w:pPr>
      <w:r>
        <w:rPr>
          <w:rFonts w:ascii="Times New Roman" w:hAnsi="Times New Roman" w:hint="eastAsia"/>
          <w:sz w:val="24"/>
          <w:szCs w:val="24"/>
        </w:rPr>
        <w:t xml:space="preserve">The </w:t>
      </w:r>
      <w:r w:rsidRPr="007E6127">
        <w:rPr>
          <w:rFonts w:ascii="Times New Roman" w:hAnsi="Times New Roman"/>
          <w:sz w:val="24"/>
          <w:szCs w:val="24"/>
        </w:rPr>
        <w:t>5 x 5 TFTs array using an inverted staggered s</w:t>
      </w:r>
      <w:r>
        <w:rPr>
          <w:rFonts w:ascii="Times New Roman" w:hAnsi="Times New Roman"/>
          <w:sz w:val="24"/>
          <w:szCs w:val="24"/>
        </w:rPr>
        <w:t xml:space="preserve">tructure was fabricated using </w:t>
      </w:r>
      <w:r w:rsidRPr="007E6127">
        <w:rPr>
          <w:rFonts w:ascii="Times New Roman" w:hAnsi="Times New Roman"/>
          <w:sz w:val="24"/>
          <w:szCs w:val="24"/>
        </w:rPr>
        <w:t>a-IGZO film as the semiconductor n</w:t>
      </w:r>
      <w:r>
        <w:rPr>
          <w:rFonts w:ascii="Times New Roman" w:hAnsi="Times New Roman" w:hint="eastAsia"/>
          <w:sz w:val="24"/>
          <w:szCs w:val="24"/>
        </w:rPr>
        <w:t>-type</w:t>
      </w:r>
      <w:r w:rsidRPr="007E6127">
        <w:rPr>
          <w:rFonts w:ascii="Times New Roman" w:hAnsi="Times New Roman"/>
          <w:sz w:val="24"/>
          <w:szCs w:val="24"/>
        </w:rPr>
        <w:t xml:space="preserve"> active layer. A chromium (Cr) gate metal (150 nm) was sputter deposited onto a 500 nm SiO</w:t>
      </w:r>
      <w:r w:rsidRPr="007E6127">
        <w:rPr>
          <w:rFonts w:ascii="Times New Roman" w:hAnsi="Times New Roman"/>
          <w:sz w:val="24"/>
          <w:szCs w:val="24"/>
          <w:vertAlign w:val="subscript"/>
        </w:rPr>
        <w:t>2</w:t>
      </w:r>
      <w:r w:rsidRPr="007E6127">
        <w:rPr>
          <w:rFonts w:ascii="Times New Roman" w:hAnsi="Times New Roman"/>
          <w:sz w:val="24"/>
          <w:szCs w:val="24"/>
        </w:rPr>
        <w:t xml:space="preserve"> coated silicon wafer and subsequently lithographically patterned and wet chemically etched with a standard Cr wet etch solution (9%(NH</w:t>
      </w:r>
      <w:r w:rsidRPr="007E6127">
        <w:rPr>
          <w:rFonts w:ascii="Times New Roman" w:hAnsi="Times New Roman"/>
          <w:sz w:val="24"/>
          <w:szCs w:val="24"/>
          <w:vertAlign w:val="subscript"/>
        </w:rPr>
        <w:t>4</w:t>
      </w:r>
      <w:r w:rsidRPr="007E6127">
        <w:rPr>
          <w:rFonts w:ascii="Times New Roman" w:hAnsi="Times New Roman"/>
          <w:sz w:val="24"/>
          <w:szCs w:val="24"/>
        </w:rPr>
        <w:t>)</w:t>
      </w:r>
      <w:r w:rsidRPr="007E6127">
        <w:rPr>
          <w:rFonts w:ascii="Times New Roman" w:hAnsi="Times New Roman"/>
          <w:sz w:val="24"/>
          <w:szCs w:val="24"/>
          <w:vertAlign w:val="subscript"/>
        </w:rPr>
        <w:t>2</w:t>
      </w:r>
      <w:r w:rsidRPr="007E6127">
        <w:rPr>
          <w:rFonts w:ascii="Times New Roman" w:hAnsi="Times New Roman"/>
          <w:sz w:val="24"/>
          <w:szCs w:val="24"/>
        </w:rPr>
        <w:t>Ce(NO</w:t>
      </w:r>
      <w:r w:rsidRPr="007E6127">
        <w:rPr>
          <w:rFonts w:ascii="Times New Roman" w:hAnsi="Times New Roman"/>
          <w:sz w:val="24"/>
          <w:szCs w:val="24"/>
          <w:vertAlign w:val="subscript"/>
        </w:rPr>
        <w:t>3</w:t>
      </w:r>
      <w:r w:rsidRPr="007E6127">
        <w:rPr>
          <w:rFonts w:ascii="Times New Roman" w:hAnsi="Times New Roman"/>
          <w:sz w:val="24"/>
          <w:szCs w:val="24"/>
        </w:rPr>
        <w:t>)</w:t>
      </w:r>
      <w:r w:rsidRPr="007E6127">
        <w:rPr>
          <w:rFonts w:ascii="Times New Roman" w:hAnsi="Times New Roman"/>
          <w:sz w:val="24"/>
          <w:szCs w:val="24"/>
          <w:vertAlign w:val="subscript"/>
        </w:rPr>
        <w:t xml:space="preserve">6 </w:t>
      </w:r>
      <w:r w:rsidRPr="007E6127">
        <w:rPr>
          <w:rFonts w:ascii="Times New Roman" w:hAnsi="Times New Roman"/>
          <w:sz w:val="24"/>
          <w:szCs w:val="24"/>
        </w:rPr>
        <w:t>+ 6%(HClO</w:t>
      </w:r>
      <w:r w:rsidRPr="007E6127">
        <w:rPr>
          <w:rFonts w:ascii="Times New Roman" w:hAnsi="Times New Roman"/>
          <w:sz w:val="24"/>
          <w:szCs w:val="24"/>
          <w:vertAlign w:val="subscript"/>
        </w:rPr>
        <w:t>4</w:t>
      </w:r>
      <w:r w:rsidRPr="007E6127">
        <w:rPr>
          <w:rFonts w:ascii="Times New Roman" w:hAnsi="Times New Roman"/>
          <w:sz w:val="24"/>
          <w:szCs w:val="24"/>
        </w:rPr>
        <w:t>) + H</w:t>
      </w:r>
      <w:r w:rsidRPr="007E6127">
        <w:rPr>
          <w:rFonts w:ascii="Times New Roman" w:hAnsi="Times New Roman"/>
          <w:sz w:val="24"/>
          <w:szCs w:val="24"/>
          <w:vertAlign w:val="subscript"/>
        </w:rPr>
        <w:t>2</w:t>
      </w:r>
      <w:r w:rsidRPr="007E6127">
        <w:rPr>
          <w:rFonts w:ascii="Times New Roman" w:hAnsi="Times New Roman"/>
          <w:sz w:val="24"/>
          <w:szCs w:val="24"/>
        </w:rPr>
        <w:t>O). A SiO</w:t>
      </w:r>
      <w:r w:rsidRPr="007E6127">
        <w:rPr>
          <w:rFonts w:ascii="Times New Roman" w:hAnsi="Times New Roman"/>
          <w:sz w:val="24"/>
          <w:szCs w:val="24"/>
          <w:vertAlign w:val="subscript"/>
        </w:rPr>
        <w:t>2</w:t>
      </w:r>
      <w:r w:rsidRPr="007E6127">
        <w:rPr>
          <w:rFonts w:ascii="Times New Roman" w:hAnsi="Times New Roman"/>
          <w:sz w:val="24"/>
          <w:szCs w:val="24"/>
        </w:rPr>
        <w:t xml:space="preserve"> gate dielectric (100 nm) layer was deposited via plasma enhanced chemical deposition (PECVD). The a-IGZO active layer (50 nm) was deposited by rf-magnetron </w:t>
      </w:r>
      <w:r w:rsidRPr="007E6127">
        <w:rPr>
          <w:rFonts w:ascii="Times New Roman" w:hAnsi="Times New Roman"/>
          <w:sz w:val="24"/>
          <w:szCs w:val="24"/>
        </w:rPr>
        <w:lastRenderedPageBreak/>
        <w:t xml:space="preserve">sputtering using 2 </w:t>
      </w:r>
      <w:r w:rsidRPr="007E6127">
        <w:rPr>
          <w:rFonts w:ascii="Times New Roman" w:hAnsi="Times New Roman"/>
          <w:color w:val="000000"/>
          <w:sz w:val="24"/>
          <w:szCs w:val="24"/>
        </w:rPr>
        <w:t>inch diameter target (In</w:t>
      </w:r>
      <w:r w:rsidRPr="007E6127">
        <w:rPr>
          <w:rFonts w:ascii="Times New Roman" w:hAnsi="Times New Roman"/>
          <w:color w:val="000000"/>
          <w:sz w:val="24"/>
          <w:szCs w:val="24"/>
          <w:vertAlign w:val="subscript"/>
        </w:rPr>
        <w:t>2</w:t>
      </w:r>
      <w:r w:rsidRPr="007E6127">
        <w:rPr>
          <w:rFonts w:ascii="Times New Roman" w:hAnsi="Times New Roman"/>
          <w:color w:val="000000"/>
          <w:sz w:val="24"/>
          <w:szCs w:val="24"/>
        </w:rPr>
        <w:t>O</w:t>
      </w:r>
      <w:r w:rsidRPr="007E6127">
        <w:rPr>
          <w:rFonts w:ascii="Times New Roman" w:hAnsi="Times New Roman"/>
          <w:color w:val="000000"/>
          <w:sz w:val="24"/>
          <w:szCs w:val="24"/>
          <w:vertAlign w:val="subscript"/>
        </w:rPr>
        <w:t>3</w:t>
      </w:r>
      <w:r w:rsidRPr="007E6127">
        <w:rPr>
          <w:rFonts w:ascii="Times New Roman" w:hAnsi="Times New Roman"/>
          <w:color w:val="000000"/>
          <w:sz w:val="24"/>
          <w:szCs w:val="24"/>
        </w:rPr>
        <w:t>:Ga</w:t>
      </w:r>
      <w:r w:rsidRPr="007E6127">
        <w:rPr>
          <w:rFonts w:ascii="Times New Roman" w:hAnsi="Times New Roman"/>
          <w:color w:val="000000"/>
          <w:sz w:val="24"/>
          <w:szCs w:val="24"/>
          <w:vertAlign w:val="subscript"/>
        </w:rPr>
        <w:t>2</w:t>
      </w:r>
      <w:r w:rsidRPr="007E6127">
        <w:rPr>
          <w:rFonts w:ascii="Times New Roman" w:hAnsi="Times New Roman"/>
          <w:color w:val="000000"/>
          <w:sz w:val="24"/>
          <w:szCs w:val="24"/>
        </w:rPr>
        <w:t>O</w:t>
      </w:r>
      <w:r w:rsidRPr="007E6127">
        <w:rPr>
          <w:rFonts w:ascii="Times New Roman" w:hAnsi="Times New Roman"/>
          <w:color w:val="000000"/>
          <w:sz w:val="24"/>
          <w:szCs w:val="24"/>
          <w:vertAlign w:val="subscript"/>
        </w:rPr>
        <w:t>3</w:t>
      </w:r>
      <w:proofErr w:type="gramStart"/>
      <w:r w:rsidRPr="007E6127">
        <w:rPr>
          <w:rFonts w:ascii="Times New Roman" w:hAnsi="Times New Roman"/>
          <w:color w:val="000000"/>
          <w:sz w:val="24"/>
          <w:szCs w:val="24"/>
        </w:rPr>
        <w:t>:ZnO</w:t>
      </w:r>
      <w:proofErr w:type="gramEnd"/>
      <w:r w:rsidRPr="007E6127">
        <w:rPr>
          <w:rFonts w:ascii="Times New Roman" w:hAnsi="Times New Roman"/>
          <w:color w:val="000000"/>
          <w:sz w:val="24"/>
          <w:szCs w:val="24"/>
        </w:rPr>
        <w:t xml:space="preserve"> = 1:1:1 mol %) at room temperature. </w:t>
      </w:r>
      <w:r w:rsidRPr="007E6127">
        <w:rPr>
          <w:rFonts w:ascii="Times New Roman" w:hAnsi="Times New Roman"/>
          <w:sz w:val="24"/>
          <w:szCs w:val="24"/>
        </w:rPr>
        <w:t xml:space="preserve">The </w:t>
      </w:r>
      <w:proofErr w:type="gramStart"/>
      <w:r w:rsidRPr="007E6127">
        <w:rPr>
          <w:rFonts w:ascii="Times New Roman" w:hAnsi="Times New Roman"/>
          <w:sz w:val="24"/>
          <w:szCs w:val="24"/>
        </w:rPr>
        <w:t>rf</w:t>
      </w:r>
      <w:proofErr w:type="gramEnd"/>
      <w:r w:rsidRPr="007E6127">
        <w:rPr>
          <w:rFonts w:ascii="Times New Roman" w:hAnsi="Times New Roman"/>
          <w:sz w:val="24"/>
          <w:szCs w:val="24"/>
        </w:rPr>
        <w:t xml:space="preserve"> sputtering power was 60 W</w:t>
      </w:r>
      <w:r w:rsidRPr="007E6127">
        <w:rPr>
          <w:rFonts w:ascii="Times New Roman" w:hAnsi="Times New Roman"/>
          <w:color w:val="000000"/>
          <w:sz w:val="24"/>
          <w:szCs w:val="24"/>
        </w:rPr>
        <w:t xml:space="preserve"> and </w:t>
      </w:r>
      <w:r>
        <w:rPr>
          <w:rFonts w:ascii="Times New Roman" w:hAnsi="Times New Roman"/>
          <w:color w:val="000000"/>
          <w:sz w:val="24"/>
          <w:szCs w:val="24"/>
        </w:rPr>
        <w:t>the sputtering pressure was 5 m</w:t>
      </w:r>
      <w:r>
        <w:rPr>
          <w:rFonts w:ascii="Times New Roman" w:hAnsi="Times New Roman" w:hint="eastAsia"/>
          <w:color w:val="000000"/>
          <w:sz w:val="24"/>
          <w:szCs w:val="24"/>
        </w:rPr>
        <w:t>t</w:t>
      </w:r>
      <w:r w:rsidRPr="007E6127">
        <w:rPr>
          <w:rFonts w:ascii="Times New Roman" w:hAnsi="Times New Roman"/>
          <w:color w:val="000000"/>
          <w:sz w:val="24"/>
          <w:szCs w:val="24"/>
        </w:rPr>
        <w:t>orr with a 20:5 mixing ratio of argon and oxygen, respectively, at a fixed total flow rate of 25 sccm. The a-IGZO active area was</w:t>
      </w:r>
      <w:r w:rsidRPr="007E6127">
        <w:rPr>
          <w:rFonts w:ascii="Times New Roman" w:hAnsi="Times New Roman"/>
          <w:sz w:val="24"/>
          <w:szCs w:val="24"/>
        </w:rPr>
        <w:t xml:space="preserve"> photolithographically patterned and etched using diluted 0.1% buffered oxide etchant. </w:t>
      </w:r>
      <w:r>
        <w:rPr>
          <w:rFonts w:ascii="Times New Roman" w:hAnsi="Times New Roman" w:hint="eastAsia"/>
          <w:color w:val="000000"/>
          <w:sz w:val="24"/>
          <w:szCs w:val="24"/>
        </w:rPr>
        <w:t>Ti/Au</w:t>
      </w:r>
      <w:r>
        <w:rPr>
          <w:rFonts w:ascii="Times New Roman" w:hAnsi="Times New Roman"/>
          <w:color w:val="000000"/>
          <w:sz w:val="24"/>
          <w:szCs w:val="24"/>
        </w:rPr>
        <w:t xml:space="preserve"> (</w:t>
      </w:r>
      <w:r>
        <w:rPr>
          <w:rFonts w:ascii="Times New Roman" w:hAnsi="Times New Roman" w:hint="eastAsia"/>
          <w:color w:val="000000"/>
          <w:sz w:val="24"/>
          <w:szCs w:val="24"/>
        </w:rPr>
        <w:t>1</w:t>
      </w:r>
      <w:r>
        <w:rPr>
          <w:rFonts w:ascii="Times New Roman" w:hAnsi="Times New Roman"/>
          <w:color w:val="000000"/>
          <w:sz w:val="24"/>
          <w:szCs w:val="24"/>
        </w:rPr>
        <w:t>0/80</w:t>
      </w:r>
      <w:r w:rsidRPr="007E6127">
        <w:rPr>
          <w:rFonts w:ascii="Times New Roman" w:hAnsi="Times New Roman"/>
          <w:color w:val="000000"/>
          <w:sz w:val="24"/>
          <w:szCs w:val="24"/>
        </w:rPr>
        <w:t xml:space="preserve"> nm) source and drain electrodes were deposited by e-beam evaporation and patterned by a lift-off method. The TFT semiconductor channel width (W) and length (L) were 50 and 20 μm, respectively. Finally, the samples were annealed at 350°C in nitrogen ambient for 1 hr. Figure </w:t>
      </w:r>
      <w:r>
        <w:rPr>
          <w:rFonts w:ascii="Times New Roman" w:hAnsi="Times New Roman" w:hint="eastAsia"/>
          <w:color w:val="000000"/>
          <w:sz w:val="24"/>
          <w:szCs w:val="24"/>
        </w:rPr>
        <w:t>6-</w:t>
      </w:r>
      <w:r w:rsidRPr="007E6127">
        <w:rPr>
          <w:rFonts w:ascii="Times New Roman" w:hAnsi="Times New Roman"/>
          <w:color w:val="000000"/>
          <w:sz w:val="24"/>
          <w:szCs w:val="24"/>
        </w:rPr>
        <w:t xml:space="preserve">2 (a) and (b) show a </w:t>
      </w:r>
      <w:r>
        <w:rPr>
          <w:rFonts w:ascii="Times New Roman" w:hAnsi="Times New Roman" w:hint="eastAsia"/>
          <w:color w:val="000000"/>
          <w:sz w:val="24"/>
          <w:szCs w:val="24"/>
        </w:rPr>
        <w:t>picture</w:t>
      </w:r>
      <w:r w:rsidRPr="007E6127">
        <w:rPr>
          <w:rFonts w:ascii="Times New Roman" w:hAnsi="Times New Roman"/>
          <w:color w:val="000000"/>
          <w:sz w:val="24"/>
          <w:szCs w:val="24"/>
        </w:rPr>
        <w:t xml:space="preserve"> of fabricated 5 X 5 </w:t>
      </w:r>
      <w:r w:rsidRPr="007E6127">
        <w:rPr>
          <w:rFonts w:ascii="Times New Roman" w:hAnsi="Times New Roman"/>
          <w:sz w:val="24"/>
          <w:szCs w:val="24"/>
        </w:rPr>
        <w:t xml:space="preserve">IGZO TFT array and cross-sectional view schematic. </w:t>
      </w:r>
      <w:r w:rsidRPr="007E6127">
        <w:rPr>
          <w:rFonts w:ascii="Times New Roman" w:hAnsi="Times New Roman"/>
          <w:color w:val="000000"/>
          <w:sz w:val="24"/>
          <w:szCs w:val="24"/>
        </w:rPr>
        <w:t xml:space="preserve">Figure </w:t>
      </w:r>
      <w:r>
        <w:rPr>
          <w:rFonts w:ascii="Times New Roman" w:hAnsi="Times New Roman" w:hint="eastAsia"/>
          <w:color w:val="000000"/>
          <w:sz w:val="24"/>
          <w:szCs w:val="24"/>
        </w:rPr>
        <w:t>6-2</w:t>
      </w:r>
      <w:r w:rsidRPr="007E6127">
        <w:rPr>
          <w:rFonts w:ascii="Times New Roman" w:hAnsi="Times New Roman"/>
          <w:color w:val="000000"/>
          <w:sz w:val="24"/>
          <w:szCs w:val="24"/>
        </w:rPr>
        <w:t xml:space="preserve"> (c) shows schematic diagram of electrical driving system developed for active matrix addressing of the IGZO 5 X 5 TFTs array. A pulse generating program was developed using LabView software. This program controlled the data acquisition (DAQ) card to send control signals to solid state relays (Vishay Semiconductors LH1512BB). During operation, 2 external power supplies (Keithley Model 2400 Sourcemeter) and 10 relays were used. Relays were inserted between power supplies and gate and source electrodes, as shown in Fig. </w:t>
      </w:r>
      <w:r>
        <w:rPr>
          <w:rFonts w:ascii="Times New Roman" w:hAnsi="Times New Roman" w:hint="eastAsia"/>
          <w:color w:val="000000"/>
          <w:sz w:val="24"/>
          <w:szCs w:val="24"/>
        </w:rPr>
        <w:t>6-</w:t>
      </w:r>
      <w:r w:rsidRPr="007E6127">
        <w:rPr>
          <w:rFonts w:ascii="Times New Roman" w:hAnsi="Times New Roman"/>
          <w:color w:val="000000"/>
          <w:sz w:val="24"/>
          <w:szCs w:val="24"/>
        </w:rPr>
        <w:t xml:space="preserve">2 (c). During the testing the relays used 5 V signals generated by the DAQ card, and higher voltages were then applied to IGZO TFTs array platform. Electrical connections between the TFT array and the electrofluidic pixels were made using a customized test clip with spring load pins. For the active matrix testing and characterization, an unpassivated TFT array was used and the interconnection scheme is illustrated in Fig. </w:t>
      </w:r>
      <w:r>
        <w:rPr>
          <w:rFonts w:ascii="Times New Roman" w:hAnsi="Times New Roman" w:hint="eastAsia"/>
          <w:color w:val="000000"/>
          <w:sz w:val="24"/>
          <w:szCs w:val="24"/>
        </w:rPr>
        <w:t>6-</w:t>
      </w:r>
      <w:r w:rsidRPr="007E6127">
        <w:rPr>
          <w:rFonts w:ascii="Times New Roman" w:hAnsi="Times New Roman"/>
          <w:color w:val="000000"/>
          <w:sz w:val="24"/>
          <w:szCs w:val="24"/>
        </w:rPr>
        <w:t xml:space="preserve">2 (d). </w:t>
      </w:r>
    </w:p>
    <w:p w:rsidR="00635282" w:rsidRDefault="00635282" w:rsidP="00225D1A">
      <w:pPr>
        <w:spacing w:line="480" w:lineRule="auto"/>
        <w:ind w:firstLineChars="142" w:firstLine="341"/>
        <w:jc w:val="both"/>
        <w:rPr>
          <w:rFonts w:ascii="Times New Roman" w:hAnsi="Times New Roman"/>
          <w:sz w:val="24"/>
          <w:szCs w:val="24"/>
        </w:rPr>
      </w:pP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devices consisted of a 2 x 5 array of interdigitated electrodes with a pitch of 2.54 mm. The bottom glass plate was coated with a 100 nm-thick Al layer by e-beam evaporation and patterned using the lift-off </w:t>
      </w:r>
      <w:r>
        <w:rPr>
          <w:rFonts w:ascii="Times New Roman" w:hAnsi="Times New Roman" w:hint="eastAsia"/>
          <w:color w:val="000000"/>
          <w:sz w:val="24"/>
          <w:szCs w:val="24"/>
        </w:rPr>
        <w:t>process</w:t>
      </w:r>
      <w:r w:rsidRPr="007E6127">
        <w:rPr>
          <w:rFonts w:ascii="Times New Roman" w:hAnsi="Times New Roman"/>
          <w:color w:val="000000"/>
          <w:sz w:val="24"/>
          <w:szCs w:val="24"/>
        </w:rPr>
        <w:t xml:space="preserve">.  Subsequently, </w:t>
      </w:r>
      <w:r w:rsidRPr="007E6127">
        <w:rPr>
          <w:rFonts w:ascii="Times New Roman" w:hAnsi="Times New Roman"/>
          <w:sz w:val="24"/>
          <w:szCs w:val="24"/>
        </w:rPr>
        <w:t>a 200 nm-thick SiO</w:t>
      </w:r>
      <w:r w:rsidRPr="007E6127">
        <w:rPr>
          <w:rFonts w:ascii="Times New Roman" w:hAnsi="Times New Roman"/>
          <w:sz w:val="24"/>
          <w:szCs w:val="24"/>
          <w:vertAlign w:val="subscript"/>
        </w:rPr>
        <w:t>2</w:t>
      </w:r>
      <w:r w:rsidRPr="007E6127">
        <w:rPr>
          <w:rFonts w:ascii="Times New Roman" w:hAnsi="Times New Roman"/>
          <w:sz w:val="24"/>
          <w:szCs w:val="24"/>
        </w:rPr>
        <w:t xml:space="preserve"> dielectric layer was deposited by plasma enhanced chemical deposition (PECVD). The </w:t>
      </w:r>
      <w:r w:rsidRPr="007E6127">
        <w:rPr>
          <w:rFonts w:ascii="Times New Roman" w:hAnsi="Times New Roman"/>
          <w:sz w:val="24"/>
          <w:szCs w:val="24"/>
        </w:rPr>
        <w:lastRenderedPageBreak/>
        <w:t>electrof</w:t>
      </w:r>
      <w:r>
        <w:rPr>
          <w:rFonts w:ascii="Times New Roman" w:hAnsi="Times New Roman"/>
          <w:sz w:val="24"/>
          <w:szCs w:val="24"/>
        </w:rPr>
        <w:t xml:space="preserve">luidic top plate consisted of </w:t>
      </w:r>
      <w:r>
        <w:rPr>
          <w:rFonts w:ascii="Times New Roman" w:hAnsi="Times New Roman" w:hint="eastAsia"/>
          <w:sz w:val="24"/>
          <w:szCs w:val="24"/>
        </w:rPr>
        <w:t>the</w:t>
      </w:r>
      <w:r w:rsidRPr="007E6127">
        <w:rPr>
          <w:rFonts w:ascii="Times New Roman" w:hAnsi="Times New Roman"/>
          <w:sz w:val="24"/>
          <w:szCs w:val="24"/>
        </w:rPr>
        <w:t xml:space="preserve"> indium-tin oxide (ITO) coated glass. </w:t>
      </w:r>
      <w:r w:rsidRPr="007E6127">
        <w:rPr>
          <w:rFonts w:ascii="Times New Roman" w:hAnsi="Times New Roman"/>
          <w:color w:val="000000"/>
          <w:sz w:val="24"/>
          <w:szCs w:val="24"/>
        </w:rPr>
        <w:t>The bottom and top plates were then dip-coated in Cytonix Fluoropel 1601 V solution with a 2.5 mm/s pulling speed and baked for 30 min at 140 °C to form a hydrophobic fluoropolymer film of</w:t>
      </w:r>
      <w:r w:rsidRPr="007E6127">
        <w:rPr>
          <w:rFonts w:ascii="바탕" w:eastAsia="바탕" w:hAnsi="바탕" w:cs="바탕" w:hint="eastAsia"/>
          <w:color w:val="000000"/>
          <w:sz w:val="24"/>
          <w:szCs w:val="24"/>
        </w:rPr>
        <w:t>∼</w:t>
      </w:r>
      <w:r w:rsidRPr="007E6127">
        <w:rPr>
          <w:rFonts w:ascii="Times New Roman" w:hAnsi="Times New Roman"/>
          <w:color w:val="000000"/>
          <w:sz w:val="24"/>
          <w:szCs w:val="24"/>
        </w:rPr>
        <w:t xml:space="preserve">50 nm thickness and a low ~16 mN/m surface energy. The Fluoropel is so thin and porous, that the ITO electrode on the top plate </w:t>
      </w:r>
      <w:r w:rsidRPr="00D97154">
        <w:rPr>
          <w:rFonts w:ascii="Times New Roman" w:hAnsi="Times New Roman"/>
          <w:color w:val="000000"/>
          <w:sz w:val="24"/>
          <w:szCs w:val="24"/>
        </w:rPr>
        <w:t xml:space="preserve">is effectively electrically conductive with any fluid in the channel. A glass spacer was used to create the requisite gap of 160 µm between the top and bottom plate. Before clamping, an </w:t>
      </w:r>
      <w:r w:rsidRPr="00D97154">
        <w:rPr>
          <w:rFonts w:ascii="Times New Roman" w:hAnsi="Times New Roman"/>
          <w:sz w:val="24"/>
          <w:szCs w:val="24"/>
        </w:rPr>
        <w:t xml:space="preserve">aqueous conducting fluid of ~ </w:t>
      </w:r>
      <w:r w:rsidRPr="00D97154">
        <w:rPr>
          <w:rFonts w:ascii="Times New Roman" w:hAnsi="Times New Roman"/>
          <w:color w:val="000000"/>
          <w:sz w:val="24"/>
          <w:szCs w:val="24"/>
        </w:rPr>
        <w:t xml:space="preserve">1 μl was dosed on the Al electrode. </w:t>
      </w:r>
      <w:r w:rsidRPr="00D97154">
        <w:rPr>
          <w:rFonts w:ascii="Times New Roman" w:hAnsi="Times New Roman"/>
          <w:sz w:val="24"/>
          <w:szCs w:val="24"/>
        </w:rPr>
        <w:t>For visualization, a 10 wt % red pigment with 0.01 wt% of sodium lauryl sulfate was dispersed in the fluid. The top and bottom plates were then clamped, and insulating silicone oil (Dow Corning OS-30 oil) was infiltrated into the gap between the plates. The interfacial surface tension between the conducting pigment dispersion and insulating oil was γ</w:t>
      </w:r>
      <w:r w:rsidRPr="00D97154">
        <w:rPr>
          <w:rFonts w:ascii="Times New Roman" w:hAnsi="Times New Roman"/>
          <w:sz w:val="24"/>
          <w:szCs w:val="24"/>
          <w:vertAlign w:val="subscript"/>
        </w:rPr>
        <w:t>ci</w:t>
      </w:r>
      <w:r w:rsidRPr="00D97154">
        <w:rPr>
          <w:rFonts w:ascii="Times New Roman" w:hAnsi="Times New Roman"/>
          <w:sz w:val="24"/>
          <w:szCs w:val="24"/>
        </w:rPr>
        <w:t xml:space="preserve"> </w:t>
      </w:r>
      <w:r w:rsidRPr="00D97154">
        <w:rPr>
          <w:rFonts w:ascii="Times New Roman" w:eastAsia="바탕" w:hAnsi="Times New Roman"/>
          <w:sz w:val="24"/>
          <w:szCs w:val="24"/>
        </w:rPr>
        <w:t>≈</w:t>
      </w:r>
      <w:r w:rsidRPr="00D97154">
        <w:rPr>
          <w:rFonts w:ascii="Times New Roman" w:hAnsi="Times New Roman"/>
          <w:sz w:val="24"/>
          <w:szCs w:val="24"/>
        </w:rPr>
        <w:t xml:space="preserve"> </w:t>
      </w:r>
      <w:proofErr w:type="gramStart"/>
      <w:r w:rsidRPr="00D97154">
        <w:rPr>
          <w:rFonts w:ascii="Times New Roman" w:hAnsi="Times New Roman"/>
          <w:sz w:val="24"/>
          <w:szCs w:val="24"/>
        </w:rPr>
        <w:t>56 mN/m</w:t>
      </w:r>
      <w:proofErr w:type="gramEnd"/>
      <w:r w:rsidRPr="00D97154">
        <w:rPr>
          <w:rFonts w:ascii="Times New Roman" w:hAnsi="Times New Roman"/>
          <w:sz w:val="24"/>
          <w:szCs w:val="24"/>
        </w:rPr>
        <w:t xml:space="preserve">.  </w:t>
      </w:r>
      <w:r w:rsidRPr="00D97154">
        <w:rPr>
          <w:rFonts w:ascii="Times New Roman" w:hAnsi="Times New Roman"/>
          <w:color w:val="000000"/>
          <w:sz w:val="24"/>
          <w:szCs w:val="24"/>
        </w:rPr>
        <w:t>Figure</w:t>
      </w:r>
      <w:r w:rsidR="00721A51">
        <w:rPr>
          <w:rFonts w:ascii="Times New Roman" w:hAnsi="Times New Roman" w:hint="eastAsia"/>
          <w:color w:val="000000"/>
          <w:sz w:val="24"/>
          <w:szCs w:val="24"/>
        </w:rPr>
        <w:t xml:space="preserve"> 6-</w:t>
      </w:r>
      <w:r w:rsidRPr="00D97154">
        <w:rPr>
          <w:rFonts w:ascii="Times New Roman" w:hAnsi="Times New Roman"/>
          <w:color w:val="000000"/>
          <w:sz w:val="24"/>
          <w:szCs w:val="24"/>
        </w:rPr>
        <w:t xml:space="preserve">2 (e) shows </w:t>
      </w:r>
      <w:r w:rsidRPr="00D97154">
        <w:rPr>
          <w:rFonts w:ascii="Times New Roman" w:hAnsi="Times New Roman"/>
          <w:sz w:val="24"/>
          <w:szCs w:val="24"/>
        </w:rPr>
        <w:t>cross-sectional schematic of the c</w:t>
      </w:r>
      <w:r>
        <w:rPr>
          <w:rFonts w:ascii="Times New Roman" w:hAnsi="Times New Roman"/>
          <w:sz w:val="24"/>
          <w:szCs w:val="24"/>
        </w:rPr>
        <w:t>ompleted electrofluidic device.</w:t>
      </w:r>
    </w:p>
    <w:p w:rsidR="00635282" w:rsidRPr="00721A51"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0E052D" w:rsidP="000E052D">
      <w:pPr>
        <w:keepNext/>
        <w:spacing w:line="480" w:lineRule="auto"/>
        <w:ind w:firstLineChars="142" w:firstLine="312"/>
        <w:jc w:val="center"/>
      </w:pPr>
      <w:r w:rsidRPr="000E052D">
        <w:rPr>
          <w:noProof/>
        </w:rPr>
        <w:lastRenderedPageBreak/>
        <w:drawing>
          <wp:inline distT="0" distB="0" distL="0" distR="0" wp14:anchorId="4C90F458" wp14:editId="6FFAA018">
            <wp:extent cx="5943600" cy="5453759"/>
            <wp:effectExtent l="0" t="0" r="0" b="0"/>
            <wp:docPr id="21610" name="그림 2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5943600" cy="5453759"/>
                    </a:xfrm>
                    <a:prstGeom prst="rect">
                      <a:avLst/>
                    </a:prstGeom>
                    <a:noFill/>
                    <a:ln>
                      <a:noFill/>
                    </a:ln>
                  </pic:spPr>
                </pic:pic>
              </a:graphicData>
            </a:graphic>
          </wp:inline>
        </w:drawing>
      </w:r>
    </w:p>
    <w:p w:rsidR="00635282" w:rsidRDefault="00721A51" w:rsidP="00225D1A">
      <w:pPr>
        <w:spacing w:line="480" w:lineRule="auto"/>
        <w:jc w:val="both"/>
        <w:rPr>
          <w:rFonts w:ascii="Times New Roman" w:hAnsi="Times New Roman"/>
          <w:sz w:val="24"/>
          <w:szCs w:val="24"/>
        </w:rPr>
      </w:pPr>
      <w:proofErr w:type="gramStart"/>
      <w:r>
        <w:rPr>
          <w:rFonts w:ascii="Times New Roman" w:hAnsi="Times New Roman"/>
          <w:sz w:val="24"/>
          <w:szCs w:val="24"/>
        </w:rPr>
        <w:t>Figure 6-</w:t>
      </w:r>
      <w:r>
        <w:rPr>
          <w:rFonts w:ascii="Times New Roman" w:hAnsi="Times New Roman" w:hint="eastAsia"/>
          <w:sz w:val="24"/>
          <w:szCs w:val="24"/>
        </w:rPr>
        <w:t>1</w:t>
      </w:r>
      <w:r w:rsidR="00635282">
        <w:rPr>
          <w:rFonts w:ascii="Times New Roman" w:hAnsi="Times New Roman"/>
          <w:sz w:val="24"/>
          <w:szCs w:val="24"/>
        </w:rPr>
        <w:t>.</w:t>
      </w:r>
      <w:proofErr w:type="gramEnd"/>
      <w:r w:rsidR="00635282">
        <w:rPr>
          <w:rFonts w:ascii="Times New Roman" w:hAnsi="Times New Roman"/>
          <w:sz w:val="24"/>
          <w:szCs w:val="24"/>
        </w:rPr>
        <w:t xml:space="preserve"> (a) P</w:t>
      </w:r>
      <w:r w:rsidR="00635282">
        <w:rPr>
          <w:rFonts w:ascii="Times New Roman" w:hAnsi="Times New Roman" w:hint="eastAsia"/>
          <w:sz w:val="24"/>
          <w:szCs w:val="24"/>
        </w:rPr>
        <w:t>icture</w:t>
      </w:r>
      <w:r w:rsidR="00635282" w:rsidRPr="008113F4">
        <w:rPr>
          <w:rFonts w:ascii="Times New Roman" w:hAnsi="Times New Roman"/>
          <w:sz w:val="24"/>
          <w:szCs w:val="24"/>
        </w:rPr>
        <w:t xml:space="preserve"> of 5 x 5 IGZO TFTs array. (b) Cross-sectional view of IGZO TFT. (c) Schematic diagram of TFTs array driving system. (d) Illustration of interconnection between TFTs array and electrofluidic device. (e) Cross-sectional</w:t>
      </w:r>
      <w:r w:rsidR="00635282">
        <w:rPr>
          <w:rFonts w:ascii="Times New Roman" w:hAnsi="Times New Roman"/>
          <w:sz w:val="24"/>
          <w:szCs w:val="24"/>
        </w:rPr>
        <w:t xml:space="preserve"> view of electrofluidic device.</w:t>
      </w: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Default="00635282" w:rsidP="00225D1A">
      <w:pPr>
        <w:spacing w:line="480" w:lineRule="auto"/>
        <w:jc w:val="both"/>
        <w:rPr>
          <w:rFonts w:ascii="Times New Roman" w:hAnsi="Times New Roman"/>
          <w:sz w:val="24"/>
          <w:szCs w:val="24"/>
        </w:rPr>
      </w:pPr>
    </w:p>
    <w:p w:rsidR="00635282" w:rsidRPr="008113F4" w:rsidRDefault="00635282" w:rsidP="00225D1A">
      <w:pPr>
        <w:spacing w:line="480" w:lineRule="auto"/>
        <w:jc w:val="both"/>
        <w:rPr>
          <w:rFonts w:ascii="Times New Roman" w:hAnsi="Times New Roman"/>
          <w:sz w:val="24"/>
          <w:szCs w:val="24"/>
        </w:rPr>
      </w:pPr>
      <w:r>
        <w:rPr>
          <w:rFonts w:ascii="Times New Roman" w:hAnsi="Times New Roman" w:hint="eastAsia"/>
          <w:sz w:val="24"/>
          <w:szCs w:val="24"/>
        </w:rPr>
        <w:lastRenderedPageBreak/>
        <w:t>6.3 Results and Discussions</w:t>
      </w:r>
    </w:p>
    <w:p w:rsidR="00635282" w:rsidRPr="001737C5" w:rsidRDefault="0044018E" w:rsidP="00225D1A">
      <w:pPr>
        <w:spacing w:line="480" w:lineRule="auto"/>
        <w:ind w:firstLineChars="142" w:firstLine="341"/>
        <w:jc w:val="both"/>
        <w:rPr>
          <w:rFonts w:ascii="Times New Roman" w:hAnsi="Times New Roman"/>
          <w:color w:val="000000"/>
          <w:sz w:val="24"/>
          <w:szCs w:val="24"/>
        </w:rPr>
      </w:pPr>
      <w:r>
        <w:rPr>
          <w:rFonts w:ascii="Times New Roman" w:hAnsi="Times New Roman"/>
          <w:color w:val="000000"/>
          <w:sz w:val="24"/>
          <w:szCs w:val="24"/>
        </w:rPr>
        <w:t>Figure 6-</w:t>
      </w:r>
      <w:r>
        <w:rPr>
          <w:rFonts w:ascii="Times New Roman" w:hAnsi="Times New Roman" w:hint="eastAsia"/>
          <w:color w:val="000000"/>
          <w:sz w:val="24"/>
          <w:szCs w:val="24"/>
        </w:rPr>
        <w:t>2</w:t>
      </w:r>
      <w:r w:rsidR="00635282" w:rsidRPr="001737C5">
        <w:rPr>
          <w:rFonts w:ascii="Times New Roman" w:hAnsi="Times New Roman"/>
          <w:color w:val="000000"/>
          <w:sz w:val="24"/>
          <w:szCs w:val="24"/>
        </w:rPr>
        <w:t xml:space="preserve"> (a) show</w:t>
      </w:r>
      <w:r w:rsidR="00635282">
        <w:rPr>
          <w:rFonts w:ascii="Times New Roman" w:hAnsi="Times New Roman"/>
          <w:color w:val="000000"/>
          <w:sz w:val="24"/>
          <w:szCs w:val="24"/>
        </w:rPr>
        <w:t xml:space="preserve">s the transfer characteristics </w:t>
      </w:r>
      <w:r w:rsidR="00635282">
        <w:rPr>
          <w:rFonts w:ascii="Times New Roman" w:hAnsi="Times New Roman" w:hint="eastAsia"/>
          <w:color w:val="000000"/>
          <w:sz w:val="24"/>
          <w:szCs w:val="24"/>
        </w:rPr>
        <w:t>at V</w:t>
      </w:r>
      <w:r w:rsidR="00635282" w:rsidRPr="00A31130">
        <w:rPr>
          <w:rFonts w:ascii="Times New Roman" w:hAnsi="Times New Roman" w:hint="eastAsia"/>
          <w:color w:val="000000"/>
          <w:sz w:val="24"/>
          <w:szCs w:val="24"/>
          <w:vertAlign w:val="subscript"/>
        </w:rPr>
        <w:t>DS</w:t>
      </w:r>
      <w:r w:rsidR="00635282">
        <w:rPr>
          <w:rFonts w:ascii="Times New Roman" w:hAnsi="Times New Roman" w:hint="eastAsia"/>
          <w:color w:val="000000"/>
          <w:sz w:val="24"/>
          <w:szCs w:val="24"/>
        </w:rPr>
        <w:t xml:space="preserve">=30V </w:t>
      </w:r>
      <w:r w:rsidR="00635282" w:rsidRPr="001737C5">
        <w:rPr>
          <w:rFonts w:ascii="Times New Roman" w:hAnsi="Times New Roman"/>
          <w:color w:val="000000"/>
          <w:sz w:val="24"/>
          <w:szCs w:val="24"/>
        </w:rPr>
        <w:t xml:space="preserve">of 15 IGZO TFTs (rows 1 - 3). The IGZO TFTs demonstrate good electrical performance and uniformity. The saturation field effect mobility </w:t>
      </w:r>
      <w:r w:rsidR="00635282" w:rsidRPr="001737C5">
        <w:rPr>
          <w:rFonts w:ascii="Times New Roman" w:hAnsi="Times New Roman"/>
          <w:i/>
          <w:color w:val="000000"/>
          <w:sz w:val="24"/>
          <w:szCs w:val="24"/>
        </w:rPr>
        <w:t>μ</w:t>
      </w:r>
      <w:r w:rsidR="00635282" w:rsidRPr="001737C5">
        <w:rPr>
          <w:rFonts w:ascii="Times New Roman" w:hAnsi="Times New Roman"/>
          <w:i/>
          <w:color w:val="000000"/>
          <w:sz w:val="24"/>
          <w:szCs w:val="24"/>
          <w:vertAlign w:val="subscript"/>
        </w:rPr>
        <w:t>FE</w:t>
      </w:r>
      <w:r w:rsidR="00635282" w:rsidRPr="001737C5">
        <w:rPr>
          <w:rFonts w:ascii="Times New Roman" w:hAnsi="Times New Roman"/>
          <w:color w:val="000000"/>
          <w:sz w:val="24"/>
          <w:szCs w:val="24"/>
        </w:rPr>
        <w:t xml:space="preserve"> and threshold voltage </w:t>
      </w:r>
      <w:r w:rsidR="00635282" w:rsidRPr="00643FB2">
        <w:rPr>
          <w:rFonts w:ascii="Times New Roman" w:hAnsi="Times New Roman"/>
          <w:color w:val="000000"/>
          <w:sz w:val="24"/>
          <w:szCs w:val="24"/>
        </w:rPr>
        <w:t>V</w:t>
      </w:r>
      <w:r w:rsidR="00635282" w:rsidRPr="00643FB2">
        <w:rPr>
          <w:rFonts w:ascii="Times New Roman" w:hAnsi="Times New Roman"/>
          <w:color w:val="000000"/>
          <w:sz w:val="24"/>
          <w:szCs w:val="24"/>
          <w:vertAlign w:val="subscript"/>
        </w:rPr>
        <w:t>th</w:t>
      </w:r>
      <w:r w:rsidR="00635282" w:rsidRPr="001737C5">
        <w:rPr>
          <w:rFonts w:ascii="Times New Roman" w:hAnsi="Times New Roman"/>
          <w:color w:val="000000"/>
          <w:sz w:val="24"/>
          <w:szCs w:val="24"/>
        </w:rPr>
        <w:t xml:space="preserve"> </w:t>
      </w:r>
      <w:r w:rsidR="00635282">
        <w:rPr>
          <w:rFonts w:ascii="Times New Roman" w:hAnsi="Times New Roman" w:hint="eastAsia"/>
          <w:color w:val="000000"/>
          <w:sz w:val="24"/>
          <w:szCs w:val="24"/>
        </w:rPr>
        <w:t>are</w:t>
      </w:r>
      <w:r w:rsidR="00635282" w:rsidRPr="001737C5">
        <w:rPr>
          <w:rFonts w:ascii="Times New Roman" w:hAnsi="Times New Roman"/>
          <w:color w:val="000000"/>
          <w:sz w:val="24"/>
          <w:szCs w:val="24"/>
        </w:rPr>
        <w:t xml:space="preserve"> 6.3 ± 0.18 </w:t>
      </w:r>
      <w:r w:rsidR="00635282" w:rsidRPr="001737C5">
        <w:rPr>
          <w:rFonts w:ascii="Times New Roman" w:hAnsi="Times New Roman"/>
          <w:sz w:val="24"/>
          <w:szCs w:val="24"/>
        </w:rPr>
        <w:t>cm</w:t>
      </w:r>
      <w:r w:rsidR="00635282" w:rsidRPr="001737C5">
        <w:rPr>
          <w:rFonts w:ascii="Times New Roman" w:hAnsi="Times New Roman"/>
          <w:sz w:val="24"/>
          <w:szCs w:val="24"/>
          <w:vertAlign w:val="superscript"/>
        </w:rPr>
        <w:t>2</w:t>
      </w:r>
      <w:r w:rsidR="00635282" w:rsidRPr="001737C5">
        <w:rPr>
          <w:rFonts w:ascii="Times New Roman" w:hAnsi="Times New Roman"/>
          <w:sz w:val="24"/>
          <w:szCs w:val="24"/>
        </w:rPr>
        <w:t>/V-s</w:t>
      </w:r>
      <w:r w:rsidR="00635282" w:rsidRPr="001737C5">
        <w:rPr>
          <w:rFonts w:ascii="Times New Roman" w:hAnsi="Times New Roman"/>
          <w:color w:val="000000"/>
          <w:sz w:val="24"/>
          <w:szCs w:val="24"/>
        </w:rPr>
        <w:t xml:space="preserve"> and </w:t>
      </w:r>
      <w:r w:rsidR="00635282" w:rsidRPr="00643FB2">
        <w:rPr>
          <w:rFonts w:ascii="Times New Roman" w:hAnsi="Times New Roman"/>
          <w:color w:val="000000"/>
          <w:sz w:val="24"/>
          <w:szCs w:val="24"/>
        </w:rPr>
        <w:t>V</w:t>
      </w:r>
      <w:r w:rsidR="00635282" w:rsidRPr="00643FB2">
        <w:rPr>
          <w:rFonts w:ascii="Times New Roman" w:hAnsi="Times New Roman"/>
          <w:color w:val="000000"/>
          <w:sz w:val="24"/>
          <w:szCs w:val="24"/>
          <w:vertAlign w:val="subscript"/>
        </w:rPr>
        <w:t>th</w:t>
      </w:r>
      <w:r w:rsidR="00635282" w:rsidRPr="001737C5">
        <w:rPr>
          <w:rFonts w:ascii="Times New Roman" w:hAnsi="Times New Roman"/>
          <w:color w:val="000000"/>
          <w:sz w:val="24"/>
          <w:szCs w:val="24"/>
        </w:rPr>
        <w:t xml:space="preserve"> of 6.6 ± 0.49 V, respectively. The off-currents at </w:t>
      </w:r>
      <w:r w:rsidR="00635282" w:rsidRPr="00643FB2">
        <w:rPr>
          <w:rFonts w:ascii="Times New Roman" w:hAnsi="Times New Roman"/>
          <w:color w:val="000000"/>
          <w:sz w:val="24"/>
          <w:szCs w:val="24"/>
        </w:rPr>
        <w:t>V</w:t>
      </w:r>
      <w:r w:rsidR="00635282" w:rsidRPr="00643FB2">
        <w:rPr>
          <w:rFonts w:ascii="Times New Roman" w:hAnsi="Times New Roman"/>
          <w:color w:val="000000"/>
          <w:sz w:val="24"/>
          <w:szCs w:val="24"/>
          <w:vertAlign w:val="subscript"/>
        </w:rPr>
        <w:t>GS</w:t>
      </w:r>
      <w:r w:rsidR="00635282" w:rsidRPr="001737C5">
        <w:rPr>
          <w:rFonts w:ascii="Times New Roman" w:hAnsi="Times New Roman"/>
          <w:color w:val="000000"/>
          <w:sz w:val="24"/>
          <w:szCs w:val="24"/>
        </w:rPr>
        <w:t xml:space="preserve"> = 0 V were ~ 10</w:t>
      </w:r>
      <w:r w:rsidR="00635282" w:rsidRPr="001737C5">
        <w:rPr>
          <w:rFonts w:ascii="Times New Roman" w:hAnsi="Times New Roman"/>
          <w:color w:val="000000"/>
          <w:sz w:val="24"/>
          <w:szCs w:val="24"/>
          <w:vertAlign w:val="superscript"/>
        </w:rPr>
        <w:t>-9</w:t>
      </w:r>
      <w:r w:rsidR="00635282" w:rsidRPr="001737C5">
        <w:rPr>
          <w:rFonts w:ascii="Times New Roman" w:hAnsi="Times New Roman"/>
          <w:color w:val="000000"/>
          <w:sz w:val="24"/>
          <w:szCs w:val="24"/>
        </w:rPr>
        <w:t xml:space="preserve"> A, corresponding to ~ 30 GΩ off-state resistance. </w:t>
      </w:r>
    </w:p>
    <w:p w:rsidR="00635282" w:rsidRDefault="00635282" w:rsidP="00225D1A">
      <w:pPr>
        <w:spacing w:line="480" w:lineRule="auto"/>
        <w:ind w:firstLineChars="142" w:firstLine="341"/>
        <w:jc w:val="both"/>
        <w:rPr>
          <w:rFonts w:ascii="Times New Roman" w:hAnsi="Times New Roman"/>
          <w:color w:val="000000"/>
          <w:sz w:val="24"/>
          <w:szCs w:val="24"/>
        </w:rPr>
      </w:pPr>
      <w:r w:rsidRPr="001737C5">
        <w:rPr>
          <w:rFonts w:ascii="Times New Roman" w:hAnsi="Times New Roman"/>
          <w:color w:val="000000"/>
          <w:sz w:val="24"/>
          <w:szCs w:val="24"/>
        </w:rPr>
        <w:t>In order to determine the real driving voltage</w:t>
      </w:r>
      <w:r>
        <w:rPr>
          <w:rFonts w:ascii="Times New Roman" w:hAnsi="Times New Roman" w:hint="eastAsia"/>
          <w:color w:val="000000"/>
          <w:sz w:val="24"/>
          <w:szCs w:val="24"/>
        </w:rPr>
        <w:t xml:space="preserve"> </w:t>
      </w:r>
      <w:r w:rsidRPr="001737C5">
        <w:rPr>
          <w:rFonts w:ascii="Times New Roman" w:hAnsi="Times New Roman"/>
          <w:color w:val="000000"/>
          <w:sz w:val="24"/>
          <w:szCs w:val="24"/>
        </w:rPr>
        <w:t xml:space="preserve">of the </w:t>
      </w:r>
      <w:r w:rsidRPr="001737C5">
        <w:rPr>
          <w:rFonts w:ascii="Times New Roman" w:hAnsi="Times New Roman"/>
          <w:sz w:val="24"/>
          <w:szCs w:val="24"/>
        </w:rPr>
        <w:t>electrofluidic</w:t>
      </w:r>
      <w:r w:rsidRPr="001737C5">
        <w:rPr>
          <w:rFonts w:ascii="Times New Roman" w:hAnsi="Times New Roman"/>
          <w:color w:val="000000"/>
          <w:sz w:val="24"/>
          <w:szCs w:val="24"/>
        </w:rPr>
        <w:t xml:space="preserve"> device when the TFT was connected to the </w:t>
      </w:r>
      <w:r w:rsidRPr="001737C5">
        <w:rPr>
          <w:rFonts w:ascii="Times New Roman" w:hAnsi="Times New Roman"/>
          <w:sz w:val="24"/>
          <w:szCs w:val="24"/>
        </w:rPr>
        <w:t>electrofluidic</w:t>
      </w:r>
      <w:r w:rsidRPr="001737C5">
        <w:rPr>
          <w:rFonts w:ascii="Times New Roman" w:hAnsi="Times New Roman"/>
          <w:color w:val="000000"/>
          <w:sz w:val="24"/>
          <w:szCs w:val="24"/>
        </w:rPr>
        <w:t xml:space="preserve"> device, the source voltage was applied to source</w:t>
      </w:r>
      <w:r w:rsidRPr="007E6127">
        <w:rPr>
          <w:rFonts w:ascii="Times New Roman" w:hAnsi="Times New Roman"/>
          <w:color w:val="000000"/>
          <w:sz w:val="24"/>
          <w:szCs w:val="24"/>
        </w:rPr>
        <w:t xml:space="preserve"> electrode of TFT, and then the voltage at the drain electrode, which is the real driving voltage of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was measured as a function of V</w:t>
      </w:r>
      <w:r w:rsidRPr="007E6127">
        <w:rPr>
          <w:rFonts w:ascii="Times New Roman" w:hAnsi="Times New Roman"/>
          <w:color w:val="000000"/>
          <w:sz w:val="24"/>
          <w:szCs w:val="24"/>
          <w:vertAlign w:val="subscript"/>
        </w:rPr>
        <w:t>G</w:t>
      </w:r>
      <w:r w:rsidRPr="007E6127">
        <w:rPr>
          <w:rFonts w:ascii="Times New Roman" w:hAnsi="Times New Roman"/>
          <w:color w:val="000000"/>
          <w:sz w:val="24"/>
          <w:szCs w:val="24"/>
        </w:rPr>
        <w:t xml:space="preserve"> and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Figure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2</w:t>
      </w:r>
      <w:r>
        <w:rPr>
          <w:rFonts w:ascii="Times New Roman" w:hAnsi="Times New Roman" w:hint="eastAsia"/>
          <w:color w:val="000000"/>
          <w:sz w:val="24"/>
          <w:szCs w:val="24"/>
        </w:rPr>
        <w:t>(</w:t>
      </w:r>
      <w:r w:rsidRPr="007E6127">
        <w:rPr>
          <w:rFonts w:ascii="Times New Roman" w:hAnsi="Times New Roman"/>
          <w:color w:val="000000"/>
          <w:sz w:val="24"/>
          <w:szCs w:val="24"/>
        </w:rPr>
        <w:t>b) shows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as a function of V</w:t>
      </w:r>
      <w:r w:rsidRPr="007E6127">
        <w:rPr>
          <w:rFonts w:ascii="Times New Roman" w:hAnsi="Times New Roman"/>
          <w:color w:val="000000"/>
          <w:sz w:val="24"/>
          <w:szCs w:val="24"/>
          <w:vertAlign w:val="subscript"/>
        </w:rPr>
        <w:t>G</w:t>
      </w:r>
      <w:r w:rsidRPr="007E6127">
        <w:rPr>
          <w:rFonts w:ascii="Times New Roman" w:hAnsi="Times New Roman"/>
          <w:color w:val="000000"/>
          <w:sz w:val="24"/>
          <w:szCs w:val="24"/>
        </w:rPr>
        <w:t xml:space="preserve"> when the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was maintained at 20 V for the 3 TFTs (TFT 11, TFT 21, and TFT 31). When V</w:t>
      </w:r>
      <w:r w:rsidRPr="007E6127">
        <w:rPr>
          <w:rFonts w:ascii="Times New Roman" w:hAnsi="Times New Roman"/>
          <w:color w:val="000000"/>
          <w:sz w:val="24"/>
          <w:szCs w:val="24"/>
          <w:vertAlign w:val="subscript"/>
        </w:rPr>
        <w:t>G</w:t>
      </w:r>
      <w:r w:rsidRPr="007E6127">
        <w:rPr>
          <w:rFonts w:ascii="Times New Roman" w:hAnsi="Times New Roman"/>
          <w:color w:val="000000"/>
          <w:sz w:val="24"/>
          <w:szCs w:val="24"/>
        </w:rPr>
        <w:t xml:space="preserve"> was 0,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was also 0, which means the entire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was dropped across TFT. As V</w:t>
      </w:r>
      <w:r w:rsidRPr="007E6127">
        <w:rPr>
          <w:rFonts w:ascii="Times New Roman" w:hAnsi="Times New Roman"/>
          <w:color w:val="000000"/>
          <w:sz w:val="24"/>
          <w:szCs w:val="24"/>
          <w:vertAlign w:val="subscript"/>
        </w:rPr>
        <w:t>G</w:t>
      </w:r>
      <w:r w:rsidRPr="007E6127">
        <w:rPr>
          <w:rFonts w:ascii="Times New Roman" w:hAnsi="Times New Roman"/>
          <w:color w:val="000000"/>
          <w:sz w:val="24"/>
          <w:szCs w:val="24"/>
        </w:rPr>
        <w:t xml:space="preserve"> was increased and the TFT channel resistance decreased,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increased and the voltage drop across the TFT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decreased. Figure </w:t>
      </w:r>
      <w:r>
        <w:rPr>
          <w:rFonts w:ascii="Times New Roman" w:hAnsi="Times New Roman" w:hint="eastAsia"/>
          <w:color w:val="000000"/>
          <w:sz w:val="24"/>
          <w:szCs w:val="24"/>
        </w:rPr>
        <w:t>6-</w:t>
      </w:r>
      <w:r w:rsidR="00F5739E">
        <w:rPr>
          <w:rFonts w:ascii="Times New Roman" w:hAnsi="Times New Roman" w:hint="eastAsia"/>
          <w:color w:val="000000"/>
          <w:sz w:val="24"/>
          <w:szCs w:val="24"/>
        </w:rPr>
        <w:t>2</w:t>
      </w:r>
      <w:r w:rsidRPr="007E6127">
        <w:rPr>
          <w:rFonts w:ascii="Times New Roman" w:hAnsi="Times New Roman"/>
          <w:color w:val="000000"/>
          <w:sz w:val="24"/>
          <w:szCs w:val="24"/>
        </w:rPr>
        <w:t>(c) shows</w:t>
      </w:r>
      <w:r>
        <w:rPr>
          <w:rFonts w:ascii="Times New Roman" w:hAnsi="Times New Roman" w:hint="eastAsia"/>
          <w:color w:val="000000"/>
          <w:sz w:val="24"/>
          <w:szCs w:val="24"/>
        </w:rPr>
        <w:t xml:space="preserve"> the driving voltage</w:t>
      </w:r>
      <w:r w:rsidRPr="007E6127">
        <w:rPr>
          <w:rFonts w:ascii="Times New Roman" w:hAnsi="Times New Roman"/>
          <w:color w:val="000000"/>
          <w:sz w:val="24"/>
          <w:szCs w:val="24"/>
        </w:rPr>
        <w:t xml:space="preserve">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as a function of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w:t>
      </w: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Pr="00F5739E"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0E052D" w:rsidP="0071159C">
      <w:pPr>
        <w:keepNext/>
        <w:spacing w:line="480" w:lineRule="auto"/>
        <w:jc w:val="center"/>
      </w:pPr>
      <w:r w:rsidRPr="000E052D">
        <w:rPr>
          <w:noProof/>
        </w:rPr>
        <w:lastRenderedPageBreak/>
        <w:drawing>
          <wp:inline distT="0" distB="0" distL="0" distR="0" wp14:anchorId="205D1804" wp14:editId="2E6F04A1">
            <wp:extent cx="5943600" cy="4282267"/>
            <wp:effectExtent l="0" t="0" r="0" b="4445"/>
            <wp:docPr id="21611" name="그림 2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5943600" cy="4282267"/>
                    </a:xfrm>
                    <a:prstGeom prst="rect">
                      <a:avLst/>
                    </a:prstGeom>
                    <a:noFill/>
                    <a:ln>
                      <a:noFill/>
                    </a:ln>
                  </pic:spPr>
                </pic:pic>
              </a:graphicData>
            </a:graphic>
          </wp:inline>
        </w:drawing>
      </w:r>
    </w:p>
    <w:p w:rsidR="00635282" w:rsidRPr="008113F4" w:rsidRDefault="00635282" w:rsidP="00225D1A">
      <w:pPr>
        <w:spacing w:line="480" w:lineRule="auto"/>
        <w:jc w:val="both"/>
        <w:rPr>
          <w:rFonts w:ascii="Times New Roman" w:hAnsi="Times New Roman"/>
          <w:sz w:val="24"/>
          <w:szCs w:val="24"/>
        </w:rPr>
      </w:pPr>
      <w:proofErr w:type="gramStart"/>
      <w:r w:rsidRPr="008113F4">
        <w:rPr>
          <w:rFonts w:ascii="Times New Roman" w:hAnsi="Times New Roman"/>
          <w:sz w:val="24"/>
          <w:szCs w:val="24"/>
        </w:rPr>
        <w:t>Figure 6-</w:t>
      </w:r>
      <w:r w:rsidR="00721A51">
        <w:rPr>
          <w:rFonts w:ascii="Times New Roman" w:hAnsi="Times New Roman" w:hint="eastAsia"/>
          <w:sz w:val="24"/>
          <w:szCs w:val="24"/>
        </w:rPr>
        <w:t>2</w:t>
      </w:r>
      <w:r w:rsidRPr="008113F4">
        <w:rPr>
          <w:rFonts w:ascii="Times New Roman" w:hAnsi="Times New Roman"/>
          <w:sz w:val="24"/>
          <w:szCs w:val="24"/>
        </w:rPr>
        <w:t>.</w:t>
      </w:r>
      <w:proofErr w:type="gramEnd"/>
      <w:r w:rsidRPr="008113F4">
        <w:rPr>
          <w:rFonts w:ascii="Times New Roman" w:hAnsi="Times New Roman"/>
          <w:sz w:val="24"/>
          <w:szCs w:val="24"/>
        </w:rPr>
        <w:t xml:space="preserve"> (a) Individual TFTs transfer characteristics. TFT output voltage V</w:t>
      </w:r>
      <w:r w:rsidRPr="008113F4">
        <w:rPr>
          <w:rFonts w:ascii="Times New Roman" w:hAnsi="Times New Roman"/>
          <w:sz w:val="24"/>
          <w:szCs w:val="24"/>
          <w:vertAlign w:val="subscript"/>
        </w:rPr>
        <w:t>E</w:t>
      </w:r>
      <w:r w:rsidRPr="008113F4">
        <w:rPr>
          <w:rFonts w:ascii="Times New Roman" w:hAnsi="Times New Roman"/>
          <w:sz w:val="24"/>
          <w:szCs w:val="24"/>
        </w:rPr>
        <w:t xml:space="preserve"> as a function of (b) V</w:t>
      </w:r>
      <w:r w:rsidRPr="008113F4">
        <w:rPr>
          <w:rFonts w:ascii="Times New Roman" w:hAnsi="Times New Roman"/>
          <w:sz w:val="24"/>
          <w:szCs w:val="24"/>
          <w:vertAlign w:val="subscript"/>
        </w:rPr>
        <w:t>G</w:t>
      </w:r>
      <w:r w:rsidRPr="008113F4">
        <w:rPr>
          <w:rFonts w:ascii="Times New Roman" w:hAnsi="Times New Roman"/>
          <w:sz w:val="24"/>
          <w:szCs w:val="24"/>
        </w:rPr>
        <w:t xml:space="preserve"> and (c) V</w:t>
      </w:r>
      <w:r w:rsidRPr="008113F4">
        <w:rPr>
          <w:rFonts w:ascii="Times New Roman" w:hAnsi="Times New Roman"/>
          <w:sz w:val="24"/>
          <w:szCs w:val="24"/>
          <w:vertAlign w:val="subscript"/>
        </w:rPr>
        <w:t>S</w:t>
      </w:r>
      <w:r w:rsidRPr="008113F4">
        <w:rPr>
          <w:rFonts w:ascii="Times New Roman" w:hAnsi="Times New Roman"/>
          <w:sz w:val="24"/>
          <w:szCs w:val="24"/>
        </w:rPr>
        <w:t>.</w:t>
      </w: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r>
        <w:rPr>
          <w:rFonts w:ascii="Times New Roman" w:hAnsi="Times New Roman"/>
          <w:color w:val="000000"/>
          <w:sz w:val="24"/>
          <w:szCs w:val="24"/>
        </w:rPr>
        <w:lastRenderedPageBreak/>
        <w:t xml:space="preserve">To </w:t>
      </w:r>
      <w:r>
        <w:rPr>
          <w:rFonts w:ascii="Times New Roman" w:hAnsi="Times New Roman" w:hint="eastAsia"/>
          <w:color w:val="000000"/>
          <w:sz w:val="24"/>
          <w:szCs w:val="24"/>
        </w:rPr>
        <w:t>evaluate</w:t>
      </w:r>
      <w:r w:rsidRPr="007E6127">
        <w:rPr>
          <w:rFonts w:ascii="Times New Roman" w:hAnsi="Times New Roman"/>
          <w:color w:val="000000"/>
          <w:sz w:val="24"/>
          <w:szCs w:val="24"/>
        </w:rPr>
        <w:t xml:space="preserve"> the capability of the TFTs to drive electrowetting without compromise in droplet transport speed, droplet transport velocities were compared for both relay and TFT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devices. In the case of the relay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devices, each electrode was connected directly to the relay. As the relay has very low on-state resistance (10 Ω), the voltage drop across relay is virtually 0 V. In the case of the TFT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each electrode of the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was connected to a drain electrode of a TFT. Constant source voltage was applied on the source electrodes of all TFTs and the gate voltage of each TFT was modulated to drive electrowetting. The droplet transport velocity was calculated from the moving time of the droplet leading edge across the electrode pitch of 2.54 mm by image analysis. According to the electrode position, there were deviations of droplet transport velocity because droplet transport is sensitive to the surface condition a</w:t>
      </w:r>
      <w:r>
        <w:rPr>
          <w:rFonts w:ascii="Times New Roman" w:hAnsi="Times New Roman"/>
          <w:color w:val="000000"/>
          <w:sz w:val="24"/>
          <w:szCs w:val="24"/>
        </w:rPr>
        <w:t>nd gap height. As shown in Fig</w:t>
      </w:r>
      <w:r>
        <w:rPr>
          <w:rFonts w:ascii="Times New Roman" w:hAnsi="Times New Roman" w:hint="eastAsia"/>
          <w:color w:val="000000"/>
          <w:sz w:val="24"/>
          <w:szCs w:val="24"/>
        </w:rPr>
        <w:t>ure 6-</w:t>
      </w:r>
      <w:r w:rsidR="0044018E">
        <w:rPr>
          <w:rFonts w:ascii="Times New Roman" w:hAnsi="Times New Roman" w:hint="eastAsia"/>
          <w:color w:val="000000"/>
          <w:sz w:val="24"/>
          <w:szCs w:val="24"/>
        </w:rPr>
        <w:t>3</w:t>
      </w:r>
      <w:r w:rsidRPr="007E6127">
        <w:rPr>
          <w:rFonts w:ascii="Times New Roman" w:hAnsi="Times New Roman"/>
          <w:color w:val="000000"/>
          <w:sz w:val="24"/>
          <w:szCs w:val="24"/>
        </w:rPr>
        <w:t xml:space="preserve">(a), the droplet transport velocity for the TFT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was slightly slower than for the relay driven </w:t>
      </w:r>
      <w:r w:rsidRPr="007E6127">
        <w:rPr>
          <w:rFonts w:ascii="Times New Roman" w:hAnsi="Times New Roman"/>
          <w:sz w:val="24"/>
          <w:szCs w:val="24"/>
        </w:rPr>
        <w:t>electrofluidic device</w:t>
      </w:r>
      <w:r w:rsidRPr="007E6127">
        <w:rPr>
          <w:rFonts w:ascii="Times New Roman" w:hAnsi="Times New Roman"/>
          <w:color w:val="000000"/>
          <w:sz w:val="24"/>
          <w:szCs w:val="24"/>
        </w:rPr>
        <w:t xml:space="preserve"> at the same applied voltage because of the slight voltage drop across the TFT, in </w:t>
      </w:r>
      <w:r>
        <w:rPr>
          <w:rFonts w:ascii="Times New Roman" w:hAnsi="Times New Roman"/>
          <w:color w:val="000000"/>
          <w:sz w:val="24"/>
          <w:szCs w:val="24"/>
        </w:rPr>
        <w:t>agreement with the data of Fig</w:t>
      </w:r>
      <w:r>
        <w:rPr>
          <w:rFonts w:ascii="Times New Roman" w:hAnsi="Times New Roman" w:hint="eastAsia"/>
          <w:color w:val="000000"/>
          <w:sz w:val="24"/>
          <w:szCs w:val="24"/>
        </w:rPr>
        <w:t>ure 6-</w:t>
      </w:r>
      <w:r w:rsidR="0044018E">
        <w:rPr>
          <w:rFonts w:ascii="Times New Roman" w:hAnsi="Times New Roman" w:hint="eastAsia"/>
          <w:color w:val="000000"/>
          <w:sz w:val="24"/>
          <w:szCs w:val="24"/>
        </w:rPr>
        <w:t>2</w:t>
      </w:r>
      <w:r w:rsidRPr="007E6127">
        <w:rPr>
          <w:rFonts w:ascii="Times New Roman" w:hAnsi="Times New Roman"/>
          <w:color w:val="000000"/>
          <w:sz w:val="24"/>
          <w:szCs w:val="24"/>
        </w:rPr>
        <w:t>. When the supplied voltage is replaced with the real driving voltage (V</w:t>
      </w:r>
      <w:r w:rsidRPr="007E6127">
        <w:rPr>
          <w:rFonts w:ascii="Times New Roman" w:hAnsi="Times New Roman"/>
          <w:color w:val="000000"/>
          <w:sz w:val="24"/>
          <w:szCs w:val="24"/>
          <w:vertAlign w:val="subscript"/>
        </w:rPr>
        <w:t>E</w:t>
      </w:r>
      <w:r>
        <w:rPr>
          <w:rFonts w:ascii="Times New Roman" w:hAnsi="Times New Roman"/>
          <w:color w:val="000000"/>
          <w:sz w:val="24"/>
          <w:szCs w:val="24"/>
        </w:rPr>
        <w:t>) for the TFT using Fig</w:t>
      </w:r>
      <w:r>
        <w:rPr>
          <w:rFonts w:ascii="Times New Roman" w:hAnsi="Times New Roman" w:hint="eastAsia"/>
          <w:color w:val="000000"/>
          <w:sz w:val="24"/>
          <w:szCs w:val="24"/>
        </w:rPr>
        <w:t>ure 6-</w:t>
      </w:r>
      <w:r w:rsidR="0044018E">
        <w:rPr>
          <w:rFonts w:ascii="Times New Roman" w:hAnsi="Times New Roman" w:hint="eastAsia"/>
          <w:color w:val="000000"/>
          <w:sz w:val="24"/>
          <w:szCs w:val="24"/>
        </w:rPr>
        <w:t>3</w:t>
      </w:r>
      <w:r w:rsidRPr="007E6127">
        <w:rPr>
          <w:rFonts w:ascii="Times New Roman" w:hAnsi="Times New Roman"/>
          <w:color w:val="000000"/>
          <w:sz w:val="24"/>
          <w:szCs w:val="24"/>
        </w:rPr>
        <w:t xml:space="preserve">(c) data, as expected, there is no difference in the droplet transport velocity between the relay and TFT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Figure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3</w:t>
      </w:r>
      <w:r w:rsidRPr="007E6127">
        <w:rPr>
          <w:rFonts w:ascii="Times New Roman" w:hAnsi="Times New Roman"/>
          <w:color w:val="000000"/>
          <w:sz w:val="24"/>
          <w:szCs w:val="24"/>
        </w:rPr>
        <w:t>(b) shows the velocity</w:t>
      </w:r>
      <w:r w:rsidRPr="007E6127">
        <w:rPr>
          <w:rFonts w:ascii="Times New Roman" w:hAnsi="Times New Roman"/>
          <w:color w:val="000000"/>
          <w:sz w:val="24"/>
          <w:szCs w:val="24"/>
          <w:vertAlign w:val="superscript"/>
        </w:rPr>
        <w:t>1/2</w:t>
      </w:r>
      <w:r w:rsidRPr="007E6127">
        <w:rPr>
          <w:rFonts w:ascii="Times New Roman" w:hAnsi="Times New Roman"/>
          <w:color w:val="000000"/>
          <w:sz w:val="24"/>
          <w:szCs w:val="24"/>
        </w:rPr>
        <w:t xml:space="preserve"> vs. voltage plot (where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was used for the TFT driven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using the relationship of V</w:t>
      </w:r>
      <w:r w:rsidRPr="007E6127">
        <w:rPr>
          <w:rFonts w:ascii="Times New Roman" w:hAnsi="Times New Roman"/>
          <w:color w:val="000000"/>
          <w:sz w:val="24"/>
          <w:szCs w:val="24"/>
          <w:vertAlign w:val="subscript"/>
        </w:rPr>
        <w:t>S</w:t>
      </w:r>
      <w:r w:rsidRPr="007E6127">
        <w:rPr>
          <w:rFonts w:ascii="Times New Roman" w:hAnsi="Times New Roman"/>
          <w:color w:val="000000"/>
          <w:sz w:val="24"/>
          <w:szCs w:val="24"/>
        </w:rPr>
        <w:t xml:space="preserve"> and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from Fig. </w:t>
      </w:r>
      <w:r>
        <w:rPr>
          <w:rFonts w:ascii="Times New Roman" w:hAnsi="Times New Roman" w:hint="eastAsia"/>
          <w:color w:val="000000"/>
          <w:sz w:val="24"/>
          <w:szCs w:val="24"/>
        </w:rPr>
        <w:t>6-</w:t>
      </w:r>
      <w:r w:rsidR="0044018E">
        <w:rPr>
          <w:rFonts w:ascii="Times New Roman" w:hAnsi="Times New Roman" w:hint="eastAsia"/>
          <w:color w:val="000000"/>
          <w:sz w:val="24"/>
          <w:szCs w:val="24"/>
        </w:rPr>
        <w:t>2</w:t>
      </w:r>
      <w:r w:rsidRPr="007E6127">
        <w:rPr>
          <w:rFonts w:ascii="Times New Roman" w:hAnsi="Times New Roman"/>
          <w:color w:val="000000"/>
          <w:sz w:val="24"/>
          <w:szCs w:val="24"/>
        </w:rPr>
        <w:t>(c)). The linear relationship between the square root of droplet velocity and voltage was obtained which is consistent to what has been reported previously</w:t>
      </w:r>
      <w:r w:rsidRPr="007E6127">
        <w:rPr>
          <w:rFonts w:ascii="Times New Roman" w:hAnsi="Times New Roman"/>
          <w:color w:val="000000"/>
          <w:sz w:val="24"/>
          <w:szCs w:val="24"/>
        </w:rPr>
        <w:fldChar w:fldCharType="begin"/>
      </w:r>
      <w:r w:rsidR="00472842">
        <w:rPr>
          <w:rFonts w:ascii="Times New Roman" w:hAnsi="Times New Roman"/>
          <w:color w:val="000000"/>
          <w:sz w:val="24"/>
          <w:szCs w:val="24"/>
        </w:rPr>
        <w:instrText xml:space="preserve"> ADDIN EN.CITE &lt;EndNote&gt;&lt;Cite&gt;&lt;Author&gt;Mohseni&lt;/Author&gt;&lt;Year&gt;2007&lt;/Year&gt;&lt;RecNum&gt;6&lt;/RecNum&gt;&lt;DisplayText&gt;[106]&lt;/DisplayText&gt;&lt;record&gt;&lt;rec-number&gt;6&lt;/rec-number&gt;&lt;foreign-keys&gt;&lt;key app="EN" db-id="zdt0z909opezebes2t5xs5sdtr2depe9parz"&gt;6&lt;/key&gt;&lt;/foreign-keys&gt;&lt;ref-type name="Journal Article"&gt;17&lt;/ref-type&gt;&lt;contributors&gt;&lt;authors&gt;&lt;author&gt;Mohseni, K.&lt;/author&gt;&lt;author&gt;Baird, E. S.&lt;/author&gt;&lt;/authors&gt;&lt;/contributors&gt;&lt;auth-address&gt;Mohseni, K&amp;#xD;Univ Colorado, 111 Engn Dr,Engn Ctr Room ECAE 197, Boulder, CO 80309 USA, USA&amp;#xD;Univ Colorado, 111 Engn Dr,Engn Ctr Room ECAE 197, Boulder, CO 80309 USA, USA&amp;#xD;Univ Colorado, Boulder, CO 80309 USA&lt;/auth-address&gt;&lt;titles&gt;&lt;title&gt;A unified velocity model for digital microfluidics&lt;/title&gt;&lt;secondary-title&gt;Nanoscale and Microscale Thermophysical Engineering&lt;/secondary-title&gt;&lt;alt-title&gt;Nanosc Microsc Therm&lt;/alt-title&gt;&lt;/titles&gt;&lt;periodical&gt;&lt;full-title&gt;Nanoscale and Microscale Thermophysical Engineering&lt;/full-title&gt;&lt;abbr-1&gt;Nanosc Microsc Therm&lt;/abbr-1&gt;&lt;/periodical&gt;&lt;alt-periodical&gt;&lt;full-title&gt;Nanoscale and Microscale Thermophysical Engineering&lt;/full-title&gt;&lt;abbr-1&gt;Nanosc Microsc Therm&lt;/abbr-1&gt;&lt;/alt-periodical&gt;&lt;pages&gt;109-120&lt;/pages&gt;&lt;volume&gt;11&lt;/volume&gt;&lt;number&gt;1-2&lt;/number&gt;&lt;keywords&gt;&lt;keyword&gt;digital microfluidics&lt;/keyword&gt;&lt;keyword&gt;electrowetting on dielectric&lt;/keyword&gt;&lt;keyword&gt;dielectrophoresis&lt;/keyword&gt;&lt;keyword&gt;droplet transport&lt;/keyword&gt;&lt;keyword&gt;electrowetting-based actuation&lt;/keyword&gt;&lt;keyword&gt;liquid droplets&lt;/keyword&gt;&lt;keyword&gt;drops&lt;/keyword&gt;&lt;keyword&gt;microactuation&lt;/keyword&gt;&lt;keyword&gt;devices&lt;/keyword&gt;&lt;/keywords&gt;&lt;dates&gt;&lt;year&gt;2007&lt;/year&gt;&lt;/dates&gt;&lt;isbn&gt;1556-7265&lt;/isbn&gt;&lt;accession-num&gt;ISI:000247374100009&lt;/accession-num&gt;&lt;urls&gt;&lt;related-urls&gt;&lt;url&gt;&amp;lt;Go to ISI&amp;gt;://000247374100009&lt;/url&gt;&lt;/related-urls&gt;&lt;/urls&gt;&lt;electronic-resource-num&gt;10.1080/15567260701337514&lt;/electronic-resource-num&gt;&lt;language&gt;English&lt;/language&gt;&lt;/record&gt;&lt;/Cite&gt;&lt;/EndNote&gt;</w:instrText>
      </w:r>
      <w:r w:rsidRPr="007E6127">
        <w:rPr>
          <w:rFonts w:ascii="Times New Roman" w:hAnsi="Times New Roman"/>
          <w:color w:val="000000"/>
          <w:sz w:val="24"/>
          <w:szCs w:val="24"/>
        </w:rPr>
        <w:fldChar w:fldCharType="separate"/>
      </w:r>
      <w:r w:rsidR="00472842">
        <w:rPr>
          <w:rFonts w:ascii="Times New Roman" w:hAnsi="Times New Roman"/>
          <w:noProof/>
          <w:color w:val="000000"/>
          <w:sz w:val="24"/>
          <w:szCs w:val="24"/>
        </w:rPr>
        <w:t>[</w:t>
      </w:r>
      <w:hyperlink w:anchor="_ENREF_106" w:tooltip="Mohseni, 2007 #6" w:history="1">
        <w:r w:rsidR="00472842">
          <w:rPr>
            <w:rFonts w:ascii="Times New Roman" w:hAnsi="Times New Roman"/>
            <w:noProof/>
            <w:color w:val="000000"/>
            <w:sz w:val="24"/>
            <w:szCs w:val="24"/>
          </w:rPr>
          <w:t>106</w:t>
        </w:r>
      </w:hyperlink>
      <w:r w:rsidR="00472842">
        <w:rPr>
          <w:rFonts w:ascii="Times New Roman" w:hAnsi="Times New Roman"/>
          <w:noProof/>
          <w:color w:val="000000"/>
          <w:sz w:val="24"/>
          <w:szCs w:val="24"/>
        </w:rPr>
        <w:t>]</w:t>
      </w:r>
      <w:r w:rsidRPr="007E6127">
        <w:rPr>
          <w:rFonts w:ascii="Times New Roman" w:hAnsi="Times New Roman"/>
          <w:color w:val="000000"/>
          <w:sz w:val="24"/>
          <w:szCs w:val="24"/>
        </w:rPr>
        <w:fldChar w:fldCharType="end"/>
      </w:r>
      <w:r w:rsidRPr="007E6127">
        <w:rPr>
          <w:rFonts w:ascii="Times New Roman" w:hAnsi="Times New Roman"/>
          <w:color w:val="000000"/>
          <w:sz w:val="24"/>
          <w:szCs w:val="24"/>
        </w:rPr>
        <w:t>. The linear fit line is shown as the blue dashed line.</w:t>
      </w: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0E052D" w:rsidP="000E052D">
      <w:pPr>
        <w:keepNext/>
        <w:spacing w:line="480" w:lineRule="auto"/>
        <w:ind w:firstLineChars="142" w:firstLine="312"/>
        <w:jc w:val="center"/>
      </w:pPr>
      <w:r w:rsidRPr="000E052D">
        <w:rPr>
          <w:noProof/>
        </w:rPr>
        <w:lastRenderedPageBreak/>
        <w:drawing>
          <wp:inline distT="0" distB="0" distL="0" distR="0">
            <wp:extent cx="4553588" cy="7018317"/>
            <wp:effectExtent l="0" t="0" r="0" b="0"/>
            <wp:docPr id="21612" name="그림 2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4553789" cy="7018627"/>
                    </a:xfrm>
                    <a:prstGeom prst="rect">
                      <a:avLst/>
                    </a:prstGeom>
                    <a:noFill/>
                    <a:ln>
                      <a:noFill/>
                    </a:ln>
                  </pic:spPr>
                </pic:pic>
              </a:graphicData>
            </a:graphic>
          </wp:inline>
        </w:drawing>
      </w:r>
    </w:p>
    <w:p w:rsidR="00635282" w:rsidRPr="008113F4" w:rsidRDefault="00635282"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 xml:space="preserve">Figure </w:t>
      </w:r>
      <w:r w:rsidRPr="008113F4">
        <w:rPr>
          <w:rFonts w:ascii="Times New Roman" w:hAnsi="Times New Roman"/>
          <w:sz w:val="24"/>
          <w:szCs w:val="24"/>
        </w:rPr>
        <w:t>6-</w:t>
      </w:r>
      <w:r w:rsidR="00721A51">
        <w:rPr>
          <w:rFonts w:ascii="Times New Roman" w:hAnsi="Times New Roman" w:hint="eastAsia"/>
          <w:sz w:val="24"/>
          <w:szCs w:val="24"/>
        </w:rPr>
        <w:t>3</w:t>
      </w:r>
      <w:r w:rsidRPr="008113F4">
        <w:rPr>
          <w:rFonts w:ascii="Times New Roman" w:hAnsi="Times New Roman"/>
          <w:sz w:val="24"/>
          <w:szCs w:val="24"/>
        </w:rPr>
        <w:t>.</w:t>
      </w:r>
      <w:proofErr w:type="gramEnd"/>
      <w:r w:rsidRPr="008113F4">
        <w:rPr>
          <w:rFonts w:ascii="Times New Roman" w:hAnsi="Times New Roman"/>
          <w:sz w:val="24"/>
          <w:szCs w:val="24"/>
        </w:rPr>
        <w:t xml:space="preserve"> (a) Electrowetting transfer velocity as a function of V</w:t>
      </w:r>
      <w:r w:rsidRPr="008113F4">
        <w:rPr>
          <w:rFonts w:ascii="Times New Roman" w:hAnsi="Times New Roman"/>
          <w:sz w:val="24"/>
          <w:szCs w:val="24"/>
          <w:vertAlign w:val="subscript"/>
        </w:rPr>
        <w:t>S</w:t>
      </w:r>
      <w:r w:rsidRPr="008113F4">
        <w:rPr>
          <w:rFonts w:ascii="Times New Roman" w:hAnsi="Times New Roman"/>
          <w:sz w:val="24"/>
          <w:szCs w:val="24"/>
        </w:rPr>
        <w:t>. (b) Square root of the electrowetting transfer velocity plot as a function of V</w:t>
      </w:r>
      <w:r w:rsidRPr="008113F4">
        <w:rPr>
          <w:rFonts w:ascii="Times New Roman" w:hAnsi="Times New Roman"/>
          <w:sz w:val="24"/>
          <w:szCs w:val="24"/>
          <w:vertAlign w:val="subscript"/>
        </w:rPr>
        <w:t>E</w:t>
      </w:r>
      <w:r w:rsidRPr="008113F4">
        <w:rPr>
          <w:rFonts w:ascii="Times New Roman" w:hAnsi="Times New Roman"/>
          <w:sz w:val="24"/>
          <w:szCs w:val="24"/>
        </w:rPr>
        <w:t>.</w:t>
      </w:r>
    </w:p>
    <w:p w:rsidR="00635282" w:rsidRDefault="00635282" w:rsidP="00225D1A">
      <w:pPr>
        <w:spacing w:line="480" w:lineRule="auto"/>
        <w:ind w:firstLineChars="142" w:firstLine="341"/>
        <w:jc w:val="both"/>
        <w:rPr>
          <w:rFonts w:ascii="Times New Roman" w:hAnsi="Times New Roman"/>
          <w:sz w:val="24"/>
          <w:szCs w:val="24"/>
        </w:rPr>
      </w:pPr>
      <w:r w:rsidRPr="007E6127">
        <w:rPr>
          <w:rFonts w:ascii="Times New Roman" w:hAnsi="Times New Roman"/>
          <w:color w:val="000000"/>
          <w:sz w:val="24"/>
          <w:szCs w:val="24"/>
        </w:rPr>
        <w:lastRenderedPageBreak/>
        <w:t xml:space="preserve">Beyond the TFT actuated </w:t>
      </w:r>
      <w:r w:rsidRPr="007E6127">
        <w:rPr>
          <w:rFonts w:ascii="Times New Roman" w:hAnsi="Times New Roman"/>
          <w:sz w:val="24"/>
          <w:szCs w:val="24"/>
        </w:rPr>
        <w:t>electrofluidic</w:t>
      </w:r>
      <w:r w:rsidRPr="007E6127">
        <w:rPr>
          <w:rFonts w:ascii="Times New Roman" w:hAnsi="Times New Roman"/>
          <w:color w:val="000000"/>
          <w:sz w:val="24"/>
          <w:szCs w:val="24"/>
        </w:rPr>
        <w:t xml:space="preserve"> transport, active matrix (AM) electrowetting control was also explored. To show unique AM driven electrowetting, two individual droplets were simultaneously controlled using a 2 (gate rows) x 5 (source columns) </w:t>
      </w:r>
      <w:r w:rsidRPr="007E6127">
        <w:rPr>
          <w:rFonts w:ascii="Times New Roman" w:hAnsi="Times New Roman"/>
          <w:sz w:val="24"/>
          <w:szCs w:val="24"/>
        </w:rPr>
        <w:t>electrofluidic</w:t>
      </w:r>
      <w:r>
        <w:rPr>
          <w:rFonts w:ascii="Times New Roman" w:hAnsi="Times New Roman"/>
          <w:color w:val="000000"/>
          <w:sz w:val="24"/>
          <w:szCs w:val="24"/>
        </w:rPr>
        <w:t xml:space="preserve"> electrode array (Figure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4</w:t>
      </w:r>
      <w:r w:rsidRPr="007E6127">
        <w:rPr>
          <w:rFonts w:ascii="Times New Roman" w:hAnsi="Times New Roman"/>
          <w:color w:val="000000"/>
          <w:sz w:val="24"/>
          <w:szCs w:val="24"/>
        </w:rPr>
        <w:t xml:space="preserve">). Gate pulses with 50 msec pulses width and 40 V amplitudes were sequentially applied to the two gate rows. Initially, two droplets were positioned at (G1, S4) and (G2, S2) with a combination of gate and source pulses, as </w:t>
      </w:r>
      <w:r w:rsidRPr="00D97154">
        <w:rPr>
          <w:rFonts w:ascii="Times New Roman" w:hAnsi="Times New Roman"/>
          <w:color w:val="000000"/>
          <w:sz w:val="24"/>
          <w:szCs w:val="24"/>
        </w:rPr>
        <w:t xml:space="preserve">indicated as </w:t>
      </w:r>
      <w:r w:rsidRPr="00D97154">
        <w:rPr>
          <w:rFonts w:ascii="바탕" w:eastAsia="바탕" w:hAnsi="바탕" w:cs="바탕" w:hint="eastAsia"/>
          <w:color w:val="000000"/>
          <w:sz w:val="24"/>
          <w:szCs w:val="24"/>
        </w:rPr>
        <w:t>①</w:t>
      </w:r>
      <w:r w:rsidRPr="00D97154">
        <w:rPr>
          <w:rFonts w:ascii="Times New Roman" w:eastAsia="바탕" w:hAnsi="Times New Roman"/>
          <w:color w:val="000000"/>
          <w:sz w:val="24"/>
          <w:szCs w:val="24"/>
        </w:rPr>
        <w:t xml:space="preserve"> in</w:t>
      </w:r>
      <w:r>
        <w:rPr>
          <w:rFonts w:ascii="Times New Roman" w:eastAsia="바탕" w:hAnsi="Times New Roman"/>
          <w:color w:val="000000"/>
          <w:sz w:val="24"/>
          <w:szCs w:val="24"/>
        </w:rPr>
        <w:t xml:space="preserve"> </w:t>
      </w:r>
      <w:r>
        <w:rPr>
          <w:rFonts w:ascii="Times New Roman" w:eastAsia="바탕" w:hAnsi="Times New Roman" w:hint="eastAsia"/>
          <w:color w:val="000000"/>
          <w:sz w:val="24"/>
          <w:szCs w:val="24"/>
        </w:rPr>
        <w:t>F</w:t>
      </w:r>
      <w:r w:rsidRPr="007E6127">
        <w:rPr>
          <w:rFonts w:ascii="Times New Roman" w:eastAsia="바탕" w:hAnsi="Times New Roman"/>
          <w:color w:val="000000"/>
          <w:sz w:val="24"/>
          <w:szCs w:val="24"/>
        </w:rPr>
        <w:t xml:space="preserve">igure </w:t>
      </w:r>
      <w:r>
        <w:rPr>
          <w:rFonts w:ascii="Times New Roman" w:eastAsia="바탕" w:hAnsi="Times New Roman" w:hint="eastAsia"/>
          <w:color w:val="000000"/>
          <w:sz w:val="24"/>
          <w:szCs w:val="24"/>
        </w:rPr>
        <w:t>6-</w:t>
      </w:r>
      <w:r w:rsidR="0044018E">
        <w:rPr>
          <w:rFonts w:ascii="Times New Roman" w:eastAsia="바탕" w:hAnsi="Times New Roman" w:hint="eastAsia"/>
          <w:color w:val="000000"/>
          <w:sz w:val="24"/>
          <w:szCs w:val="24"/>
        </w:rPr>
        <w:t>4</w:t>
      </w:r>
      <w:r w:rsidRPr="007E6127">
        <w:rPr>
          <w:rFonts w:ascii="Times New Roman" w:hAnsi="Times New Roman"/>
          <w:color w:val="000000"/>
          <w:sz w:val="24"/>
          <w:szCs w:val="24"/>
        </w:rPr>
        <w:t xml:space="preserve">. Source pulses had 50 msec pulse widths and 35 V amplitudes. To simultaneously move the droplets upward and downward, the source pulses were changed, as indicated as </w:t>
      </w:r>
      <w:r w:rsidRPr="007E6127">
        <w:rPr>
          <w:rFonts w:ascii="바탕" w:eastAsia="바탕" w:hAnsi="바탕" w:cs="바탕" w:hint="eastAsia"/>
          <w:color w:val="000000"/>
          <w:sz w:val="24"/>
          <w:szCs w:val="24"/>
        </w:rPr>
        <w:t>②</w:t>
      </w:r>
      <w:r w:rsidRPr="007E6127">
        <w:rPr>
          <w:rFonts w:ascii="Times New Roman" w:hAnsi="Times New Roman"/>
          <w:color w:val="000000"/>
          <w:sz w:val="24"/>
          <w:szCs w:val="24"/>
        </w:rPr>
        <w:t>. Interestingly, droplets could not entirely move to the next electrodes during one 50 ms</w:t>
      </w:r>
      <w:r>
        <w:rPr>
          <w:rFonts w:ascii="Times New Roman" w:hAnsi="Times New Roman" w:hint="eastAsia"/>
          <w:color w:val="000000"/>
          <w:sz w:val="24"/>
          <w:szCs w:val="24"/>
        </w:rPr>
        <w:t>ec</w:t>
      </w:r>
      <w:r w:rsidRPr="007E6127">
        <w:rPr>
          <w:rFonts w:ascii="Times New Roman" w:hAnsi="Times New Roman"/>
          <w:color w:val="000000"/>
          <w:sz w:val="24"/>
          <w:szCs w:val="24"/>
        </w:rPr>
        <w:t xml:space="preserve"> pulse sequence because droplet transport speed </w:t>
      </w:r>
      <w:r w:rsidRPr="007E6127">
        <w:rPr>
          <w:rFonts w:ascii="Times New Roman" w:hAnsi="Times New Roman"/>
          <w:sz w:val="24"/>
          <w:szCs w:val="24"/>
        </w:rPr>
        <w:t>was ~ 6 mm/sec at</w:t>
      </w:r>
      <w:r w:rsidRPr="007E6127">
        <w:rPr>
          <w:rFonts w:ascii="Times New Roman" w:hAnsi="Times New Roman"/>
          <w:color w:val="000000"/>
          <w:sz w:val="24"/>
          <w:szCs w:val="24"/>
        </w:rPr>
        <w:t xml:space="preserve"> a source voltage = 35 V. Therefore, these pulse combinations had to be maintained for certain time (denoted as t</w:t>
      </w:r>
      <w:r w:rsidRPr="007E6127">
        <w:rPr>
          <w:rFonts w:ascii="Times New Roman" w:hAnsi="Times New Roman"/>
          <w:color w:val="000000"/>
          <w:sz w:val="24"/>
          <w:szCs w:val="24"/>
          <w:vertAlign w:val="subscript"/>
        </w:rPr>
        <w:t>moving</w:t>
      </w:r>
      <w:r w:rsidRPr="007E6127">
        <w:rPr>
          <w:rFonts w:ascii="Times New Roman" w:hAnsi="Times New Roman"/>
          <w:color w:val="000000"/>
          <w:sz w:val="24"/>
          <w:szCs w:val="24"/>
        </w:rPr>
        <w:t xml:space="preserve">) to completely move the droplet from pixel to pixel, as indicated as </w:t>
      </w:r>
      <w:r w:rsidRPr="007E6127">
        <w:rPr>
          <w:rFonts w:ascii="바탕" w:eastAsia="바탕" w:hAnsi="바탕" w:cs="바탕" w:hint="eastAsia"/>
          <w:color w:val="000000"/>
          <w:sz w:val="24"/>
          <w:szCs w:val="24"/>
        </w:rPr>
        <w:t>③</w:t>
      </w:r>
      <w:r w:rsidRPr="007E6127">
        <w:rPr>
          <w:rFonts w:ascii="Times New Roman" w:hAnsi="Times New Roman"/>
          <w:color w:val="000000"/>
          <w:sz w:val="24"/>
          <w:szCs w:val="24"/>
        </w:rPr>
        <w:t>. For the current system, t</w:t>
      </w:r>
      <w:r w:rsidRPr="007E6127">
        <w:rPr>
          <w:rFonts w:ascii="Times New Roman" w:hAnsi="Times New Roman"/>
          <w:color w:val="000000"/>
          <w:sz w:val="24"/>
          <w:szCs w:val="24"/>
          <w:vertAlign w:val="subscript"/>
        </w:rPr>
        <w:t>moving</w:t>
      </w:r>
      <w:r w:rsidRPr="007E6127">
        <w:rPr>
          <w:rFonts w:ascii="Times New Roman" w:hAnsi="Times New Roman"/>
          <w:color w:val="000000"/>
          <w:sz w:val="24"/>
          <w:szCs w:val="24"/>
        </w:rPr>
        <w:t xml:space="preserve"> was ~ 3 sec (or ~ 30 pulses). Using similar combination of gate and source pulses further droplet motions were demonstrated, as indicated as </w:t>
      </w:r>
      <w:r w:rsidRPr="007E6127">
        <w:rPr>
          <w:rFonts w:ascii="바탕" w:eastAsia="바탕" w:hAnsi="바탕" w:cs="바탕" w:hint="eastAsia"/>
          <w:color w:val="000000"/>
          <w:sz w:val="24"/>
          <w:szCs w:val="24"/>
        </w:rPr>
        <w:t>④</w:t>
      </w:r>
      <w:r w:rsidRPr="007E6127">
        <w:rPr>
          <w:rFonts w:ascii="Times New Roman" w:eastAsia="바탕" w:hAnsi="Times New Roman"/>
          <w:color w:val="000000"/>
          <w:sz w:val="24"/>
          <w:szCs w:val="24"/>
        </w:rPr>
        <w:t xml:space="preserve"> - </w:t>
      </w:r>
      <w:r w:rsidRPr="007E6127">
        <w:rPr>
          <w:rFonts w:ascii="바탕" w:eastAsia="바탕" w:hAnsi="바탕" w:cs="바탕" w:hint="eastAsia"/>
          <w:color w:val="000000"/>
          <w:sz w:val="24"/>
          <w:szCs w:val="24"/>
        </w:rPr>
        <w:t>⑧</w:t>
      </w:r>
      <w:r w:rsidRPr="007E6127">
        <w:rPr>
          <w:rFonts w:ascii="Times New Roman" w:hAnsi="Times New Roman"/>
          <w:sz w:val="24"/>
          <w:szCs w:val="24"/>
        </w:rPr>
        <w:t xml:space="preserve">. </w:t>
      </w:r>
      <w:r>
        <w:rPr>
          <w:rFonts w:ascii="Times New Roman" w:hAnsi="Times New Roman"/>
          <w:sz w:val="24"/>
          <w:szCs w:val="24"/>
        </w:rPr>
        <w:t>As demonstrated in Fig</w:t>
      </w:r>
      <w:r>
        <w:rPr>
          <w:rFonts w:ascii="Times New Roman" w:hAnsi="Times New Roman" w:hint="eastAsia"/>
          <w:sz w:val="24"/>
          <w:szCs w:val="24"/>
        </w:rPr>
        <w:t>ure</w:t>
      </w:r>
      <w:r w:rsidRPr="007E6127">
        <w:rPr>
          <w:rFonts w:ascii="Times New Roman" w:hAnsi="Times New Roman"/>
          <w:sz w:val="24"/>
          <w:szCs w:val="24"/>
        </w:rPr>
        <w:t xml:space="preserve"> </w:t>
      </w:r>
      <w:r>
        <w:rPr>
          <w:rFonts w:ascii="Times New Roman" w:hAnsi="Times New Roman" w:hint="eastAsia"/>
          <w:sz w:val="24"/>
          <w:szCs w:val="24"/>
        </w:rPr>
        <w:t>6-</w:t>
      </w:r>
      <w:r w:rsidR="0044018E">
        <w:rPr>
          <w:rFonts w:ascii="Times New Roman" w:hAnsi="Times New Roman" w:hint="eastAsia"/>
          <w:sz w:val="24"/>
          <w:szCs w:val="24"/>
        </w:rPr>
        <w:t>4</w:t>
      </w:r>
      <w:r w:rsidRPr="007E6127">
        <w:rPr>
          <w:rFonts w:ascii="Times New Roman" w:hAnsi="Times New Roman"/>
          <w:sz w:val="24"/>
          <w:szCs w:val="24"/>
        </w:rPr>
        <w:t>, the simultaneous and individual droplet control for 10 (2 x 5) electrodes was achieved using only 7 bias lines (2 gate and 5 source</w:t>
      </w:r>
      <w:r w:rsidR="00F5739E">
        <w:rPr>
          <w:rFonts w:ascii="Times New Roman" w:hAnsi="Times New Roman"/>
          <w:sz w:val="24"/>
          <w:szCs w:val="24"/>
        </w:rPr>
        <w:t xml:space="preserve"> bias lines), which </w:t>
      </w:r>
      <w:proofErr w:type="gramStart"/>
      <w:r w:rsidR="00F5739E">
        <w:rPr>
          <w:rFonts w:ascii="Times New Roman" w:hAnsi="Times New Roman" w:hint="eastAsia"/>
          <w:sz w:val="24"/>
          <w:szCs w:val="24"/>
        </w:rPr>
        <w:t>is</w:t>
      </w:r>
      <w:r w:rsidR="00F5739E">
        <w:rPr>
          <w:rFonts w:ascii="Times New Roman" w:hAnsi="Times New Roman"/>
          <w:sz w:val="24"/>
          <w:szCs w:val="24"/>
        </w:rPr>
        <w:t xml:space="preserve"> obvious </w:t>
      </w:r>
      <w:r w:rsidR="00F5739E">
        <w:rPr>
          <w:rFonts w:ascii="Times New Roman" w:hAnsi="Times New Roman" w:hint="eastAsia"/>
          <w:sz w:val="24"/>
          <w:szCs w:val="24"/>
        </w:rPr>
        <w:t>m</w:t>
      </w:r>
      <w:r w:rsidRPr="007E6127">
        <w:rPr>
          <w:rFonts w:ascii="Times New Roman" w:hAnsi="Times New Roman"/>
          <w:sz w:val="24"/>
          <w:szCs w:val="24"/>
        </w:rPr>
        <w:t>erit</w:t>
      </w:r>
      <w:proofErr w:type="gramEnd"/>
      <w:r w:rsidRPr="007E6127">
        <w:rPr>
          <w:rFonts w:ascii="Times New Roman" w:hAnsi="Times New Roman"/>
          <w:sz w:val="24"/>
          <w:szCs w:val="24"/>
        </w:rPr>
        <w:t xml:space="preserve"> of AM driving method. If electrofluidic device is scaled up with m x n elements for complex electrofluidic arrays, only m + n bias lines are needed. </w:t>
      </w: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0E052D" w:rsidP="0071159C">
      <w:pPr>
        <w:keepNext/>
        <w:spacing w:line="480" w:lineRule="auto"/>
        <w:jc w:val="center"/>
      </w:pPr>
      <w:r w:rsidRPr="000E052D">
        <w:rPr>
          <w:noProof/>
        </w:rPr>
        <w:lastRenderedPageBreak/>
        <w:drawing>
          <wp:inline distT="0" distB="0" distL="0" distR="0" wp14:anchorId="7A1CD397" wp14:editId="3EEE43B6">
            <wp:extent cx="5943600" cy="4335129"/>
            <wp:effectExtent l="0" t="0" r="0" b="0"/>
            <wp:docPr id="21613" name="그림 2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5943600" cy="4335129"/>
                    </a:xfrm>
                    <a:prstGeom prst="rect">
                      <a:avLst/>
                    </a:prstGeom>
                    <a:noFill/>
                    <a:ln>
                      <a:noFill/>
                    </a:ln>
                  </pic:spPr>
                </pic:pic>
              </a:graphicData>
            </a:graphic>
          </wp:inline>
        </w:drawing>
      </w:r>
    </w:p>
    <w:p w:rsidR="00635282" w:rsidRPr="008113F4" w:rsidRDefault="00635282" w:rsidP="00225D1A">
      <w:pPr>
        <w:spacing w:line="480" w:lineRule="auto"/>
        <w:jc w:val="both"/>
        <w:rPr>
          <w:rFonts w:ascii="Times New Roman" w:hAnsi="Times New Roman"/>
          <w:sz w:val="24"/>
          <w:szCs w:val="24"/>
        </w:rPr>
      </w:pPr>
      <w:proofErr w:type="gramStart"/>
      <w:r>
        <w:rPr>
          <w:rFonts w:ascii="Times New Roman" w:hAnsi="Times New Roman" w:hint="eastAsia"/>
          <w:sz w:val="24"/>
          <w:szCs w:val="24"/>
        </w:rPr>
        <w:t xml:space="preserve">Figure </w:t>
      </w:r>
      <w:r>
        <w:rPr>
          <w:rFonts w:ascii="Times New Roman" w:hAnsi="Times New Roman"/>
          <w:sz w:val="24"/>
          <w:szCs w:val="24"/>
        </w:rPr>
        <w:t>6-</w:t>
      </w:r>
      <w:r w:rsidR="00721A51">
        <w:rPr>
          <w:rFonts w:ascii="Times New Roman" w:hAnsi="Times New Roman" w:hint="eastAsia"/>
          <w:sz w:val="24"/>
          <w:szCs w:val="24"/>
        </w:rPr>
        <w:t>4</w:t>
      </w:r>
      <w:r>
        <w:rPr>
          <w:rFonts w:ascii="Times New Roman" w:hAnsi="Times New Roman"/>
          <w:sz w:val="24"/>
          <w:szCs w:val="24"/>
        </w:rPr>
        <w:t>.</w:t>
      </w:r>
      <w:proofErr w:type="gramEnd"/>
      <w:r>
        <w:rPr>
          <w:rFonts w:ascii="Times New Roman" w:hAnsi="Times New Roman" w:hint="eastAsia"/>
          <w:sz w:val="24"/>
          <w:szCs w:val="24"/>
        </w:rPr>
        <w:t xml:space="preserve"> </w:t>
      </w:r>
      <w:r w:rsidRPr="008113F4">
        <w:rPr>
          <w:rFonts w:ascii="Times New Roman" w:hAnsi="Times New Roman"/>
          <w:sz w:val="24"/>
          <w:szCs w:val="24"/>
        </w:rPr>
        <w:t>Simultaneous and individual control of two droplets by active matrix address</w:t>
      </w:r>
      <w:r>
        <w:rPr>
          <w:rFonts w:ascii="Times New Roman" w:hAnsi="Times New Roman"/>
          <w:sz w:val="24"/>
          <w:szCs w:val="24"/>
        </w:rPr>
        <w:t>ing method using IGZO TFT array</w:t>
      </w:r>
    </w:p>
    <w:p w:rsidR="00635282" w:rsidRPr="009B2A22" w:rsidRDefault="00635282" w:rsidP="00225D1A">
      <w:pPr>
        <w:spacing w:line="480" w:lineRule="auto"/>
        <w:jc w:val="both"/>
        <w:rPr>
          <w:rFonts w:ascii="Times New Roman" w:hAnsi="Times New Roman"/>
          <w:sz w:val="24"/>
          <w:szCs w:val="24"/>
        </w:rPr>
      </w:pPr>
    </w:p>
    <w:p w:rsidR="00635282" w:rsidRPr="009B2A2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Pr="007E6127"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sz w:val="24"/>
          <w:szCs w:val="24"/>
        </w:rPr>
      </w:pPr>
      <w:r w:rsidRPr="007E6127">
        <w:rPr>
          <w:rFonts w:ascii="Times New Roman" w:hAnsi="Times New Roman"/>
          <w:sz w:val="24"/>
          <w:szCs w:val="24"/>
        </w:rPr>
        <w:lastRenderedPageBreak/>
        <w:t>Figure 6</w:t>
      </w:r>
      <w:r>
        <w:rPr>
          <w:rFonts w:ascii="Times New Roman" w:hAnsi="Times New Roman" w:hint="eastAsia"/>
          <w:sz w:val="24"/>
          <w:szCs w:val="24"/>
        </w:rPr>
        <w:t>-</w:t>
      </w:r>
      <w:r w:rsidR="0044018E">
        <w:rPr>
          <w:rFonts w:ascii="Times New Roman" w:hAnsi="Times New Roman" w:hint="eastAsia"/>
          <w:sz w:val="24"/>
          <w:szCs w:val="24"/>
        </w:rPr>
        <w:t>5</w:t>
      </w:r>
      <w:r w:rsidRPr="007E6127">
        <w:rPr>
          <w:rFonts w:ascii="Times New Roman" w:hAnsi="Times New Roman"/>
          <w:sz w:val="24"/>
          <w:szCs w:val="24"/>
        </w:rPr>
        <w:t xml:space="preserve"> shows additional functionalities obtained using AM driven electrofluidic devices that are important for Lab-on-chip microfluidic applications. Continuous channel formation is demonstrated in Fi</w:t>
      </w:r>
      <w:r>
        <w:rPr>
          <w:rFonts w:ascii="Times New Roman" w:hAnsi="Times New Roman" w:hint="eastAsia"/>
          <w:sz w:val="24"/>
          <w:szCs w:val="24"/>
        </w:rPr>
        <w:t>gure</w:t>
      </w:r>
      <w:r w:rsidRPr="007E6127">
        <w:rPr>
          <w:rFonts w:ascii="Times New Roman" w:hAnsi="Times New Roman"/>
          <w:sz w:val="24"/>
          <w:szCs w:val="24"/>
        </w:rPr>
        <w:t xml:space="preserve"> 6</w:t>
      </w:r>
      <w:r>
        <w:rPr>
          <w:rFonts w:ascii="Times New Roman" w:hAnsi="Times New Roman" w:hint="eastAsia"/>
          <w:sz w:val="24"/>
          <w:szCs w:val="24"/>
        </w:rPr>
        <w:t>-</w:t>
      </w:r>
      <w:r w:rsidR="0044018E">
        <w:rPr>
          <w:rFonts w:ascii="Times New Roman" w:hAnsi="Times New Roman" w:hint="eastAsia"/>
          <w:sz w:val="24"/>
          <w:szCs w:val="24"/>
        </w:rPr>
        <w:t>5</w:t>
      </w:r>
      <w:r w:rsidRPr="007E6127">
        <w:rPr>
          <w:rFonts w:ascii="Times New Roman" w:hAnsi="Times New Roman"/>
          <w:sz w:val="24"/>
          <w:szCs w:val="24"/>
        </w:rPr>
        <w:t>(a). The continuous channel could be formed evenly across individual rows. Two dimensional “L” and “T” shape channel formations are also demonstrated in Fig</w:t>
      </w:r>
      <w:r>
        <w:rPr>
          <w:rFonts w:ascii="Times New Roman" w:hAnsi="Times New Roman" w:hint="eastAsia"/>
          <w:sz w:val="24"/>
          <w:szCs w:val="24"/>
        </w:rPr>
        <w:t>ure</w:t>
      </w:r>
      <w:r w:rsidRPr="007E6127">
        <w:rPr>
          <w:rFonts w:ascii="Times New Roman" w:hAnsi="Times New Roman"/>
          <w:sz w:val="24"/>
          <w:szCs w:val="24"/>
        </w:rPr>
        <w:t xml:space="preserve"> 6</w:t>
      </w:r>
      <w:r>
        <w:rPr>
          <w:rFonts w:ascii="Times New Roman" w:hAnsi="Times New Roman" w:hint="eastAsia"/>
          <w:sz w:val="24"/>
          <w:szCs w:val="24"/>
        </w:rPr>
        <w:t>-</w:t>
      </w:r>
      <w:r w:rsidR="0044018E">
        <w:rPr>
          <w:rFonts w:ascii="Times New Roman" w:hAnsi="Times New Roman" w:hint="eastAsia"/>
          <w:sz w:val="24"/>
          <w:szCs w:val="24"/>
        </w:rPr>
        <w:t>5</w:t>
      </w:r>
      <w:r w:rsidRPr="007E6127">
        <w:rPr>
          <w:rFonts w:ascii="Times New Roman" w:hAnsi="Times New Roman"/>
          <w:sz w:val="24"/>
          <w:szCs w:val="24"/>
        </w:rPr>
        <w:t>(b). However, this two dimensional channel cannot be maintained if the voltage is turned off. “L” or “T” shapes change to circular shapes due to surface tension. However, if the top plate is replaced with post arrays or a so-called “Laplace barrier” structure</w:t>
      </w:r>
      <w:r>
        <w:rPr>
          <w:rFonts w:ascii="Times New Roman" w:hAnsi="Times New Roman" w:hint="eastAsia"/>
          <w:sz w:val="24"/>
          <w:szCs w:val="24"/>
        </w:rPr>
        <w:t xml:space="preserve"> </w:t>
      </w:r>
      <w:r w:rsidRPr="007E6127">
        <w:rPr>
          <w:rFonts w:ascii="Times New Roman" w:hAnsi="Times New Roman"/>
          <w:sz w:val="24"/>
          <w:szCs w:val="24"/>
        </w:rPr>
        <w:fldChar w:fldCharType="begin"/>
      </w:r>
      <w:r w:rsidR="00472842">
        <w:rPr>
          <w:rFonts w:ascii="Times New Roman" w:hAnsi="Times New Roman"/>
          <w:sz w:val="24"/>
          <w:szCs w:val="24"/>
        </w:rPr>
        <w:instrText xml:space="preserve"> ADDIN EN.CITE &lt;EndNote&gt;&lt;Cite&gt;&lt;Author&gt;Kreit&lt;/Author&gt;&lt;Year&gt;2010&lt;/Year&gt;&lt;RecNum&gt;1231&lt;/RecNum&gt;&lt;DisplayText&gt;[97]&lt;/DisplayText&gt;&lt;record&gt;&lt;rec-number&gt;1231&lt;/rec-number&gt;&lt;foreign-keys&gt;&lt;key app="EN" db-id="trr0vxati0xawsee05evpz24zzaxvwxzzra2"&gt;1231&lt;/key&gt;&lt;/foreign-keys&gt;&lt;ref-type name="Journal Article"&gt;17&lt;/ref-type&gt;&lt;contributors&gt;&lt;authors&gt;&lt;author&gt;Kreit, E.&lt;/author&gt;&lt;author&gt;Dhindsa, M.&lt;/author&gt;&lt;author&gt;Yang, S.&lt;/author&gt;&lt;author&gt;Hagedon, M.&lt;/author&gt;&lt;author&gt;Zhou, K.&lt;/author&gt;&lt;author&gt;Papautsky, I.&lt;/author&gt;&lt;author&gt;Heikenfeld, J.&lt;/author&gt;&lt;/authors&gt;&lt;/contributors&gt;&lt;auth-address&gt;Heikenfeld, J&amp;#xD;Univ Cincinnati, Novel Devices Lab, Sch Elect &amp;amp; Comp Syst, Cincinnati, OH 45221 USA&amp;#xD;Univ Cincinnati, Novel Devices Lab, Sch Elect &amp;amp; Comp Syst, Cincinnati, OH 45221 USA&amp;#xD;Univ Cincinnati, Novel Devices Lab, Sch Elect &amp;amp; Comp Syst, Cincinnati, OH 45221 USA&amp;#xD;Univ Cincinnati, BioMicroSyst Lab, Sch Elect &amp;amp; Comp Syst, Cincinnati, OH 45221 USA&amp;#xD;Gamma Dynam Corp, Cincinnati, OH 45219 USA&lt;/auth-address&gt;&lt;titles&gt;&lt;title&gt;Laplace Barriers for Electrowetting Thresholding and Virtual Fluid Confinement&lt;/title&gt;&lt;secondary-title&gt;Langmuir&lt;/secondary-title&gt;&lt;alt-title&gt;Langmuir&lt;/alt-title&gt;&lt;/titles&gt;&lt;periodical&gt;&lt;full-title&gt;Langmuir&lt;/full-title&gt;&lt;abbr-1&gt;Langmuir&lt;/abbr-1&gt;&lt;/periodical&gt;&lt;alt-periodical&gt;&lt;full-title&gt;Langmuir&lt;/full-title&gt;&lt;abbr-1&gt;Langmuir&lt;/abbr-1&gt;&lt;/alt-periodical&gt;&lt;pages&gt;18550-18556&lt;/pages&gt;&lt;volume&gt;26&lt;/volume&gt;&lt;number&gt;23&lt;/number&gt;&lt;keywords&gt;&lt;keyword&gt;displays&lt;/keyword&gt;&lt;keyword&gt;liquids&lt;/keyword&gt;&lt;/keywords&gt;&lt;dates&gt;&lt;year&gt;2010&lt;/year&gt;&lt;pub-dates&gt;&lt;date&gt;Dec 7&lt;/date&gt;&lt;/pub-dates&gt;&lt;/dates&gt;&lt;isbn&gt;0743-7463&lt;/isbn&gt;&lt;accession-num&gt;ISI:000284732300107&lt;/accession-num&gt;&lt;urls&gt;&lt;related-urls&gt;&lt;url&gt;&amp;lt;Go to ISI&amp;gt;://000284732300107&lt;/url&gt;&lt;/related-urls&gt;&lt;/urls&gt;&lt;electronic-resource-num&gt;Doi 10.1021/La104090t&lt;/electronic-resource-num&gt;&lt;language&gt;English&lt;/language&gt;&lt;/record&gt;&lt;/Cite&gt;&lt;/EndNote&gt;</w:instrText>
      </w:r>
      <w:r w:rsidRPr="007E6127">
        <w:rPr>
          <w:rFonts w:ascii="Times New Roman" w:hAnsi="Times New Roman"/>
          <w:sz w:val="24"/>
          <w:szCs w:val="24"/>
        </w:rPr>
        <w:fldChar w:fldCharType="separate"/>
      </w:r>
      <w:r w:rsidR="00472842">
        <w:rPr>
          <w:rFonts w:ascii="Times New Roman" w:hAnsi="Times New Roman"/>
          <w:noProof/>
          <w:sz w:val="24"/>
          <w:szCs w:val="24"/>
        </w:rPr>
        <w:t>[</w:t>
      </w:r>
      <w:hyperlink w:anchor="_ENREF_97" w:tooltip="Kreit, 2010 #12850" w:history="1">
        <w:r w:rsidR="00472842">
          <w:rPr>
            <w:rFonts w:ascii="Times New Roman" w:hAnsi="Times New Roman"/>
            <w:noProof/>
            <w:sz w:val="24"/>
            <w:szCs w:val="24"/>
          </w:rPr>
          <w:t>97</w:t>
        </w:r>
      </w:hyperlink>
      <w:r w:rsidR="00472842">
        <w:rPr>
          <w:rFonts w:ascii="Times New Roman" w:hAnsi="Times New Roman"/>
          <w:noProof/>
          <w:sz w:val="24"/>
          <w:szCs w:val="24"/>
        </w:rPr>
        <w:t>]</w:t>
      </w:r>
      <w:r w:rsidRPr="007E6127">
        <w:rPr>
          <w:rFonts w:ascii="Times New Roman" w:hAnsi="Times New Roman"/>
          <w:sz w:val="24"/>
          <w:szCs w:val="24"/>
        </w:rPr>
        <w:fldChar w:fldCharType="end"/>
      </w:r>
      <w:r w:rsidRPr="007E6127">
        <w:rPr>
          <w:rFonts w:ascii="Times New Roman" w:hAnsi="Times New Roman"/>
          <w:sz w:val="24"/>
          <w:szCs w:val="24"/>
        </w:rPr>
        <w:t>, off-state stability is possible and the channel shape can be maintained even when the voltage is turned off. Additionally, channel merging and splitting are demonstrated in Fig</w:t>
      </w:r>
      <w:r>
        <w:rPr>
          <w:rFonts w:ascii="Times New Roman" w:hAnsi="Times New Roman" w:hint="eastAsia"/>
          <w:sz w:val="24"/>
          <w:szCs w:val="24"/>
        </w:rPr>
        <w:t>ure</w:t>
      </w:r>
      <w:r w:rsidRPr="007E6127">
        <w:rPr>
          <w:rFonts w:ascii="Times New Roman" w:hAnsi="Times New Roman"/>
          <w:sz w:val="24"/>
          <w:szCs w:val="24"/>
        </w:rPr>
        <w:t xml:space="preserve"> 6</w:t>
      </w:r>
      <w:r>
        <w:rPr>
          <w:rFonts w:ascii="Times New Roman" w:hAnsi="Times New Roman" w:hint="eastAsia"/>
          <w:sz w:val="24"/>
          <w:szCs w:val="24"/>
        </w:rPr>
        <w:t>-</w:t>
      </w:r>
      <w:r w:rsidR="0044018E">
        <w:rPr>
          <w:rFonts w:ascii="Times New Roman" w:hAnsi="Times New Roman" w:hint="eastAsia"/>
          <w:sz w:val="24"/>
          <w:szCs w:val="24"/>
        </w:rPr>
        <w:t>5</w:t>
      </w:r>
      <w:r w:rsidRPr="007E6127">
        <w:rPr>
          <w:rFonts w:ascii="Times New Roman" w:hAnsi="Times New Roman"/>
          <w:sz w:val="24"/>
          <w:szCs w:val="24"/>
        </w:rPr>
        <w:t xml:space="preserve">(c). The number on the top left side of figure indicates </w:t>
      </w:r>
      <w:r>
        <w:rPr>
          <w:rFonts w:ascii="Times New Roman" w:hAnsi="Times New Roman"/>
          <w:sz w:val="24"/>
          <w:szCs w:val="24"/>
        </w:rPr>
        <w:t>merging and splitting sequence.</w:t>
      </w: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635282" w:rsidP="00225D1A">
      <w:pPr>
        <w:spacing w:line="480" w:lineRule="auto"/>
        <w:ind w:firstLineChars="142" w:firstLine="341"/>
        <w:jc w:val="both"/>
        <w:rPr>
          <w:rFonts w:ascii="Times New Roman" w:hAnsi="Times New Roman"/>
          <w:sz w:val="24"/>
          <w:szCs w:val="24"/>
        </w:rPr>
      </w:pPr>
    </w:p>
    <w:p w:rsidR="00635282" w:rsidRDefault="000E052D" w:rsidP="0071159C">
      <w:pPr>
        <w:keepNext/>
        <w:spacing w:line="480" w:lineRule="auto"/>
        <w:jc w:val="center"/>
      </w:pPr>
      <w:r w:rsidRPr="000E052D">
        <w:rPr>
          <w:noProof/>
        </w:rPr>
        <w:lastRenderedPageBreak/>
        <w:drawing>
          <wp:inline distT="0" distB="0" distL="0" distR="0" wp14:anchorId="6E5B614F" wp14:editId="42B10CEF">
            <wp:extent cx="5943600" cy="3982207"/>
            <wp:effectExtent l="0" t="0" r="0" b="0"/>
            <wp:docPr id="21614" name="그림 2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5943600" cy="3982207"/>
                    </a:xfrm>
                    <a:prstGeom prst="rect">
                      <a:avLst/>
                    </a:prstGeom>
                    <a:noFill/>
                    <a:ln>
                      <a:noFill/>
                    </a:ln>
                  </pic:spPr>
                </pic:pic>
              </a:graphicData>
            </a:graphic>
          </wp:inline>
        </w:drawing>
      </w:r>
    </w:p>
    <w:p w:rsidR="00635282" w:rsidRPr="008113F4" w:rsidRDefault="00635282" w:rsidP="00225D1A">
      <w:pPr>
        <w:spacing w:line="480" w:lineRule="auto"/>
        <w:jc w:val="both"/>
        <w:rPr>
          <w:rFonts w:ascii="Times New Roman" w:hAnsi="Times New Roman"/>
          <w:sz w:val="24"/>
          <w:szCs w:val="24"/>
        </w:rPr>
      </w:pPr>
      <w:proofErr w:type="gramStart"/>
      <w:r w:rsidRPr="008113F4">
        <w:rPr>
          <w:rFonts w:ascii="Times New Roman" w:hAnsi="Times New Roman"/>
          <w:sz w:val="24"/>
          <w:szCs w:val="24"/>
        </w:rPr>
        <w:t>Figure 6-</w:t>
      </w:r>
      <w:r w:rsidR="00721A51">
        <w:rPr>
          <w:rFonts w:ascii="Times New Roman" w:hAnsi="Times New Roman" w:hint="eastAsia"/>
          <w:sz w:val="24"/>
          <w:szCs w:val="24"/>
        </w:rPr>
        <w:t>5</w:t>
      </w:r>
      <w:r w:rsidRPr="008113F4">
        <w:rPr>
          <w:rFonts w:ascii="Times New Roman" w:hAnsi="Times New Roman"/>
          <w:sz w:val="24"/>
          <w:szCs w:val="24"/>
        </w:rPr>
        <w:t>.</w:t>
      </w:r>
      <w:proofErr w:type="gramEnd"/>
      <w:r w:rsidRPr="008113F4">
        <w:rPr>
          <w:rFonts w:ascii="Times New Roman" w:hAnsi="Times New Roman"/>
          <w:sz w:val="24"/>
          <w:szCs w:val="24"/>
        </w:rPr>
        <w:t xml:space="preserve"> Electrofluidic functionalities using AM driven electrofluidic device for Lab-on-chip application. </w:t>
      </w:r>
      <w:proofErr w:type="gramStart"/>
      <w:r w:rsidRPr="008113F4">
        <w:rPr>
          <w:rFonts w:ascii="Times New Roman" w:hAnsi="Times New Roman"/>
          <w:sz w:val="24"/>
          <w:szCs w:val="24"/>
        </w:rPr>
        <w:t>Continuous channel formation (a) on one row and (b) across rows (c) One droplet control on the adjacent row when continuous channel was formed on one row.</w:t>
      </w:r>
      <w:proofErr w:type="gramEnd"/>
      <w:r w:rsidRPr="008113F4">
        <w:rPr>
          <w:rFonts w:ascii="Times New Roman" w:hAnsi="Times New Roman"/>
          <w:sz w:val="24"/>
          <w:szCs w:val="24"/>
        </w:rPr>
        <w:t xml:space="preserve"> </w:t>
      </w: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r w:rsidRPr="007E6127">
        <w:rPr>
          <w:rFonts w:ascii="Times New Roman" w:hAnsi="Times New Roman"/>
          <w:color w:val="000000"/>
          <w:sz w:val="24"/>
          <w:szCs w:val="24"/>
        </w:rPr>
        <w:lastRenderedPageBreak/>
        <w:t>Several additional observations for AM driven electrowetting droplet movement are worthy of discussion. Interestingly, droplet vibration was observed during AM driving. In order to understand this vibration, we measured wave forms during gate and source pulsing using an oscilloscope, as illustrated in Fig</w:t>
      </w:r>
      <w:r>
        <w:rPr>
          <w:rFonts w:ascii="Times New Roman" w:hAnsi="Times New Roman" w:hint="eastAsia"/>
          <w:color w:val="000000"/>
          <w:sz w:val="24"/>
          <w:szCs w:val="24"/>
        </w:rPr>
        <w:t>ure</w:t>
      </w:r>
      <w:r>
        <w:rPr>
          <w:rFonts w:ascii="Times New Roman" w:hAnsi="Times New Roman"/>
          <w:color w:val="000000"/>
          <w:sz w:val="24"/>
          <w:szCs w:val="24"/>
        </w:rPr>
        <w:t xml:space="preserve"> 6-</w:t>
      </w:r>
      <w:r w:rsidR="0044018E">
        <w:rPr>
          <w:rFonts w:ascii="Times New Roman" w:hAnsi="Times New Roman" w:hint="eastAsia"/>
          <w:color w:val="000000"/>
          <w:sz w:val="24"/>
          <w:szCs w:val="24"/>
        </w:rPr>
        <w:t>6</w:t>
      </w:r>
      <w:r w:rsidRPr="007E6127">
        <w:rPr>
          <w:rFonts w:ascii="Times New Roman" w:hAnsi="Times New Roman"/>
          <w:color w:val="000000"/>
          <w:sz w:val="24"/>
          <w:szCs w:val="24"/>
        </w:rPr>
        <w:t xml:space="preserve">(a). Figure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6</w:t>
      </w:r>
      <w:r w:rsidRPr="007E6127">
        <w:rPr>
          <w:rFonts w:ascii="Times New Roman" w:hAnsi="Times New Roman"/>
          <w:color w:val="000000"/>
          <w:sz w:val="24"/>
          <w:szCs w:val="24"/>
        </w:rPr>
        <w:t>(b) shows the wave forms of the gate, source and electrowetting voltage. The gate pulse frequency was 5 Hz and duty cycle was 50 %. The source pulse width was set equal to the gate pulse width. The gate and source pulse amplitudes were 35 and 30 V, respectively. When the gate and source pulses were applied, ~ 5 V was dropped across the TFT and a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of ~ 25 V was induced at the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For the AM driving,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should be maintained during the subsequent gate pulse off period. However, the measured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showed a rapid decrease, reducing the electrowetting effect, which causes the droplet vibration during pulsing. At the end of gate pulse off pe</w:t>
      </w:r>
      <w:r>
        <w:rPr>
          <w:rFonts w:ascii="Times New Roman" w:hAnsi="Times New Roman"/>
          <w:color w:val="000000"/>
          <w:sz w:val="24"/>
          <w:szCs w:val="24"/>
        </w:rPr>
        <w:t xml:space="preserve">riod (indicated with arrows in </w:t>
      </w:r>
      <w:r>
        <w:rPr>
          <w:rFonts w:ascii="Times New Roman" w:hAnsi="Times New Roman" w:hint="eastAsia"/>
          <w:color w:val="000000"/>
          <w:sz w:val="24"/>
          <w:szCs w:val="24"/>
        </w:rPr>
        <w:t>F</w:t>
      </w:r>
      <w:r w:rsidRPr="007E6127">
        <w:rPr>
          <w:rFonts w:ascii="Times New Roman" w:hAnsi="Times New Roman"/>
          <w:color w:val="000000"/>
          <w:sz w:val="24"/>
          <w:szCs w:val="24"/>
        </w:rPr>
        <w:t xml:space="preserve">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6</w:t>
      </w:r>
      <w:r w:rsidRPr="007E6127">
        <w:rPr>
          <w:rFonts w:ascii="Times New Roman" w:hAnsi="Times New Roman"/>
          <w:color w:val="000000"/>
          <w:sz w:val="24"/>
          <w:szCs w:val="24"/>
        </w:rPr>
        <w:t>),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was 0 V. The voltage decrease is related to RC charging-discharging in the series circuit of the resistance and capacitance of the apparently leaky SiO</w:t>
      </w:r>
      <w:r w:rsidRPr="007E6127">
        <w:rPr>
          <w:rFonts w:ascii="Times New Roman" w:hAnsi="Times New Roman"/>
          <w:color w:val="000000"/>
          <w:sz w:val="24"/>
          <w:szCs w:val="24"/>
          <w:vertAlign w:val="subscript"/>
        </w:rPr>
        <w:t xml:space="preserve">2 </w:t>
      </w:r>
      <w:r w:rsidRPr="007E6127">
        <w:rPr>
          <w:rFonts w:ascii="Times New Roman" w:hAnsi="Times New Roman"/>
          <w:color w:val="000000"/>
          <w:sz w:val="24"/>
          <w:szCs w:val="24"/>
        </w:rPr>
        <w:t xml:space="preserve">dielectric layer. The voltage discharging is expressed as </w:t>
      </w:r>
    </w:p>
    <w:p w:rsidR="00635282" w:rsidRDefault="00AF0E06" w:rsidP="00225D1A">
      <w:pPr>
        <w:spacing w:line="480" w:lineRule="auto"/>
        <w:jc w:val="both"/>
        <w:rPr>
          <w:rFonts w:ascii="Times New Roman" w:hAnsi="Times New Roman"/>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E</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E, max</m:t>
            </m:r>
          </m:sub>
        </m:sSub>
        <m:r>
          <w:rPr>
            <w:rFonts w:ascii="Cambria Math" w:hAnsi="Cambria Math"/>
            <w:color w:val="000000"/>
            <w:sz w:val="24"/>
            <w:szCs w:val="24"/>
          </w:rPr>
          <m:t>∙</m:t>
        </m:r>
        <m:func>
          <m:funcPr>
            <m:ctrlPr>
              <w:rPr>
                <w:rFonts w:ascii="Cambria Math" w:hAnsi="Cambria Math"/>
                <w:color w:val="000000"/>
                <w:sz w:val="24"/>
                <w:szCs w:val="24"/>
              </w:rPr>
            </m:ctrlPr>
          </m:funcPr>
          <m:fName>
            <m:r>
              <m:rPr>
                <m:sty m:val="p"/>
              </m:rPr>
              <w:rPr>
                <w:rFonts w:ascii="Cambria Math" w:hAnsi="Cambria Math"/>
                <w:color w:val="000000"/>
                <w:sz w:val="24"/>
                <w:szCs w:val="24"/>
              </w:rPr>
              <m:t>exp</m:t>
            </m:r>
            <m:ctrlPr>
              <w:rPr>
                <w:rFonts w:ascii="Cambria Math" w:hAnsi="Cambria Math"/>
                <w:i/>
                <w:color w:val="000000"/>
                <w:sz w:val="24"/>
                <w:szCs w:val="24"/>
              </w:rPr>
            </m:ctrlPr>
          </m:fName>
          <m:e>
            <m:d>
              <m:dPr>
                <m:ctrlPr>
                  <w:rPr>
                    <w:rFonts w:ascii="Cambria Math" w:hAnsi="Cambria Math"/>
                    <w:i/>
                    <w:color w:val="000000"/>
                    <w:sz w:val="24"/>
                    <w:szCs w:val="24"/>
                  </w:rPr>
                </m:ctrlPr>
              </m:dPr>
              <m:e>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t</m:t>
                    </m:r>
                  </m:num>
                  <m:den>
                    <m:r>
                      <w:rPr>
                        <w:rFonts w:ascii="Cambria Math" w:hAnsi="Cambria Math"/>
                        <w:color w:val="000000"/>
                        <w:sz w:val="24"/>
                        <w:szCs w:val="24"/>
                      </w:rPr>
                      <m:t>τ</m:t>
                    </m:r>
                  </m:den>
                </m:f>
              </m:e>
            </m:d>
          </m:e>
        </m:func>
      </m:oMath>
      <w:r w:rsidR="00635282">
        <w:rPr>
          <w:rFonts w:ascii="Times New Roman" w:hAnsi="Times New Roman" w:hint="eastAsia"/>
          <w:color w:val="000000"/>
          <w:sz w:val="24"/>
          <w:szCs w:val="24"/>
        </w:rPr>
        <w:t>,                                                      (6.1)</w:t>
      </w:r>
    </w:p>
    <w:p w:rsidR="00635282" w:rsidRPr="007E6127" w:rsidRDefault="00635282" w:rsidP="00225D1A">
      <w:pPr>
        <w:spacing w:line="480" w:lineRule="auto"/>
        <w:jc w:val="both"/>
        <w:rPr>
          <w:rFonts w:ascii="Times New Roman" w:hAnsi="Times New Roman"/>
          <w:color w:val="000000"/>
          <w:sz w:val="24"/>
          <w:szCs w:val="24"/>
        </w:rPr>
      </w:pPr>
      <w:proofErr w:type="gramStart"/>
      <w:r w:rsidRPr="007E6127">
        <w:rPr>
          <w:rFonts w:ascii="Times New Roman" w:hAnsi="Times New Roman"/>
          <w:color w:val="000000"/>
          <w:sz w:val="24"/>
          <w:szCs w:val="24"/>
        </w:rPr>
        <w:t>where</w:t>
      </w:r>
      <w:proofErr w:type="gramEnd"/>
      <w:r w:rsidRPr="007E6127">
        <w:rPr>
          <w:rFonts w:ascii="Times New Roman" w:hAnsi="Times New Roman"/>
          <w:color w:val="000000"/>
          <w:sz w:val="24"/>
          <w:szCs w:val="24"/>
        </w:rPr>
        <w:t xml:space="preserve"> </w:t>
      </w:r>
      <w:r w:rsidRPr="00643FB2">
        <w:rPr>
          <w:rFonts w:ascii="Times New Roman" w:hAnsi="Times New Roman"/>
          <w:color w:val="000000"/>
          <w:sz w:val="24"/>
          <w:szCs w:val="24"/>
        </w:rPr>
        <w:t>V</w:t>
      </w:r>
      <w:r w:rsidRPr="00643FB2">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is the voltage across the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w:t>
      </w:r>
      <w:r w:rsidRPr="00643FB2">
        <w:rPr>
          <w:rFonts w:ascii="Times New Roman" w:hAnsi="Times New Roman"/>
          <w:color w:val="000000"/>
          <w:sz w:val="24"/>
          <w:szCs w:val="24"/>
        </w:rPr>
        <w:t>V</w:t>
      </w:r>
      <w:r w:rsidRPr="00643FB2">
        <w:rPr>
          <w:rFonts w:ascii="Times New Roman" w:hAnsi="Times New Roman"/>
          <w:color w:val="000000"/>
          <w:sz w:val="24"/>
          <w:szCs w:val="24"/>
          <w:vertAlign w:val="subscript"/>
        </w:rPr>
        <w:t>E</w:t>
      </w:r>
      <w:r w:rsidRPr="00643FB2">
        <w:rPr>
          <w:rFonts w:ascii="Times New Roman" w:hAnsi="Times New Roman" w:hint="eastAsia"/>
          <w:color w:val="000000"/>
          <w:sz w:val="24"/>
          <w:szCs w:val="24"/>
          <w:vertAlign w:val="subscript"/>
        </w:rPr>
        <w:t>,</w:t>
      </w:r>
      <w:r w:rsidRPr="00643FB2">
        <w:rPr>
          <w:rFonts w:ascii="Times New Roman" w:hAnsi="Times New Roman"/>
          <w:color w:val="000000"/>
          <w:sz w:val="24"/>
          <w:szCs w:val="24"/>
          <w:vertAlign w:val="subscript"/>
        </w:rPr>
        <w:t>max</w:t>
      </w:r>
      <w:r w:rsidRPr="007E6127">
        <w:rPr>
          <w:rFonts w:ascii="Times New Roman" w:hAnsi="Times New Roman"/>
          <w:color w:val="000000"/>
          <w:sz w:val="24"/>
          <w:szCs w:val="24"/>
        </w:rPr>
        <w:t xml:space="preserve"> is the initial voltage, </w:t>
      </w:r>
      <w:r w:rsidRPr="00643FB2">
        <w:rPr>
          <w:rFonts w:ascii="Times New Roman" w:hAnsi="Times New Roman"/>
          <w:color w:val="000000"/>
          <w:sz w:val="24"/>
          <w:szCs w:val="24"/>
        </w:rPr>
        <w:t>t</w:t>
      </w:r>
      <w:r w:rsidRPr="007E6127">
        <w:rPr>
          <w:rFonts w:ascii="Times New Roman" w:hAnsi="Times New Roman"/>
          <w:color w:val="000000"/>
          <w:sz w:val="24"/>
          <w:szCs w:val="24"/>
        </w:rPr>
        <w:t xml:space="preserve"> is the elapsed time, and τ is the RC time constant of the circuit. The leakage current through one electrode of the </w:t>
      </w:r>
      <w:r w:rsidRPr="007E6127">
        <w:rPr>
          <w:rFonts w:ascii="Times New Roman" w:hAnsi="Times New Roman"/>
          <w:sz w:val="24"/>
          <w:szCs w:val="24"/>
        </w:rPr>
        <w:t>electrofluidic</w:t>
      </w:r>
      <w:r w:rsidRPr="007E6127">
        <w:rPr>
          <w:rFonts w:ascii="Times New Roman" w:hAnsi="Times New Roman"/>
          <w:color w:val="000000"/>
          <w:sz w:val="24"/>
          <w:szCs w:val="24"/>
        </w:rPr>
        <w:t xml:space="preserve"> electrodes with a liquid droplet was individually measured and was determined to be in the range of 10 – 100 MΩ (denoted as R</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The capacitance of one electrofluidic electrode (denoted as C</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was calculated to be ~ 750 pF based on the dielectric constant and thickness of SiO</w:t>
      </w:r>
      <w:r w:rsidRPr="007E6127">
        <w:rPr>
          <w:rFonts w:ascii="Times New Roman" w:hAnsi="Times New Roman"/>
          <w:color w:val="000000"/>
          <w:sz w:val="24"/>
          <w:szCs w:val="24"/>
          <w:vertAlign w:val="subscript"/>
        </w:rPr>
        <w:t>2</w:t>
      </w:r>
      <w:r>
        <w:rPr>
          <w:rFonts w:ascii="Times New Roman" w:hAnsi="Times New Roman"/>
          <w:color w:val="000000"/>
          <w:sz w:val="24"/>
          <w:szCs w:val="24"/>
        </w:rPr>
        <w:t xml:space="preserve"> (3.9, 200nm) and F</w:t>
      </w:r>
      <w:r w:rsidRPr="007E6127">
        <w:rPr>
          <w:rFonts w:ascii="Times New Roman" w:hAnsi="Times New Roman"/>
          <w:color w:val="000000"/>
          <w:sz w:val="24"/>
          <w:szCs w:val="24"/>
        </w:rPr>
        <w:t>luoropel (2.0, 50nm) layers and the area of the electrode (0.0645 cm</w:t>
      </w:r>
      <w:r w:rsidRPr="007E6127">
        <w:rPr>
          <w:rFonts w:ascii="Times New Roman" w:hAnsi="Times New Roman"/>
          <w:color w:val="000000"/>
          <w:sz w:val="24"/>
          <w:szCs w:val="24"/>
          <w:vertAlign w:val="superscript"/>
        </w:rPr>
        <w:t>2</w:t>
      </w:r>
      <w:r w:rsidRPr="007E6127">
        <w:rPr>
          <w:rFonts w:ascii="Times New Roman" w:hAnsi="Times New Roman"/>
          <w:color w:val="000000"/>
          <w:sz w:val="24"/>
          <w:szCs w:val="24"/>
        </w:rPr>
        <w:t xml:space="preserve">). Using the RC time constant of 7.5 msec (10 MΩ x 750 pF), the </w:t>
      </w:r>
      <w:r w:rsidRPr="007E6127">
        <w:rPr>
          <w:rFonts w:ascii="Times New Roman" w:hAnsi="Times New Roman"/>
          <w:color w:val="000000"/>
          <w:sz w:val="24"/>
          <w:szCs w:val="24"/>
        </w:rPr>
        <w:lastRenderedPageBreak/>
        <w:t xml:space="preserve">calculated voltage across the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is 1.74 V after 20 msec, which is in good agreement with the measured value of ~ 2.5 V. In order to slow down the discharging time, external storage capacitors were additionally connected to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Figure </w:t>
      </w:r>
      <w:r>
        <w:rPr>
          <w:rFonts w:ascii="Times New Roman" w:hAnsi="Times New Roman" w:hint="eastAsia"/>
          <w:color w:val="000000"/>
          <w:sz w:val="24"/>
          <w:szCs w:val="24"/>
        </w:rPr>
        <w:t>6-</w:t>
      </w:r>
      <w:r w:rsidR="00F5739E">
        <w:rPr>
          <w:rFonts w:ascii="Times New Roman" w:hAnsi="Times New Roman" w:hint="eastAsia"/>
          <w:color w:val="000000"/>
          <w:sz w:val="24"/>
          <w:szCs w:val="24"/>
        </w:rPr>
        <w:t>6</w:t>
      </w:r>
      <w:r w:rsidRPr="007E6127">
        <w:rPr>
          <w:rFonts w:ascii="Times New Roman" w:hAnsi="Times New Roman"/>
          <w:color w:val="000000"/>
          <w:sz w:val="24"/>
          <w:szCs w:val="24"/>
        </w:rPr>
        <w:t xml:space="preserve">(c) and (d) show the waveforms with the 10 and 100 </w:t>
      </w:r>
      <w:proofErr w:type="gramStart"/>
      <w:r w:rsidRPr="007E6127">
        <w:rPr>
          <w:rFonts w:ascii="Times New Roman" w:hAnsi="Times New Roman"/>
          <w:color w:val="000000"/>
          <w:sz w:val="24"/>
          <w:szCs w:val="24"/>
        </w:rPr>
        <w:t>nF</w:t>
      </w:r>
      <w:proofErr w:type="gramEnd"/>
      <w:r w:rsidRPr="007E6127">
        <w:rPr>
          <w:rFonts w:ascii="Times New Roman" w:hAnsi="Times New Roman"/>
          <w:color w:val="000000"/>
          <w:sz w:val="24"/>
          <w:szCs w:val="24"/>
        </w:rPr>
        <w:t xml:space="preserve"> external storage capacitors, respectively. At the end of gate pulse off period,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was 11.8 and 20.2 V, corresponding to 47.4 and 84.2 % of V</w:t>
      </w:r>
      <w:r w:rsidRPr="007E6127">
        <w:rPr>
          <w:rFonts w:ascii="Times New Roman" w:hAnsi="Times New Roman"/>
          <w:color w:val="000000"/>
          <w:sz w:val="24"/>
          <w:szCs w:val="24"/>
          <w:vertAlign w:val="subscript"/>
        </w:rPr>
        <w:t>E max</w:t>
      </w:r>
      <w:r w:rsidRPr="007E6127">
        <w:rPr>
          <w:rFonts w:ascii="Times New Roman" w:hAnsi="Times New Roman"/>
          <w:color w:val="000000"/>
          <w:sz w:val="24"/>
          <w:szCs w:val="24"/>
        </w:rPr>
        <w:t xml:space="preserve">, respectively. </w:t>
      </w:r>
    </w:p>
    <w:p w:rsidR="00635282" w:rsidRDefault="00635282" w:rsidP="00225D1A">
      <w:pPr>
        <w:spacing w:line="480" w:lineRule="auto"/>
        <w:ind w:firstLineChars="142" w:firstLine="341"/>
        <w:jc w:val="both"/>
        <w:rPr>
          <w:rFonts w:ascii="Times New Roman" w:hAnsi="Times New Roman"/>
          <w:color w:val="000000"/>
          <w:sz w:val="24"/>
          <w:szCs w:val="24"/>
        </w:rPr>
      </w:pPr>
      <w:r w:rsidRPr="007E6127">
        <w:rPr>
          <w:rFonts w:ascii="Times New Roman" w:hAnsi="Times New Roman"/>
          <w:color w:val="000000"/>
          <w:sz w:val="24"/>
          <w:szCs w:val="24"/>
        </w:rPr>
        <w:t>Two ways to keep V</w:t>
      </w:r>
      <w:r w:rsidRPr="007E6127">
        <w:rPr>
          <w:rFonts w:ascii="Times New Roman" w:hAnsi="Times New Roman"/>
          <w:color w:val="000000"/>
          <w:sz w:val="24"/>
          <w:szCs w:val="24"/>
          <w:vertAlign w:val="subscript"/>
        </w:rPr>
        <w:t>E</w:t>
      </w:r>
      <w:r w:rsidRPr="007E6127">
        <w:rPr>
          <w:rFonts w:ascii="Times New Roman" w:hAnsi="Times New Roman"/>
          <w:color w:val="000000"/>
          <w:sz w:val="24"/>
          <w:szCs w:val="24"/>
        </w:rPr>
        <w:t xml:space="preserve"> high </w:t>
      </w:r>
      <w:r w:rsidRPr="00D97154">
        <w:rPr>
          <w:rFonts w:ascii="Times New Roman" w:hAnsi="Times New Roman"/>
          <w:color w:val="000000"/>
          <w:sz w:val="24"/>
          <w:szCs w:val="24"/>
        </w:rPr>
        <w:t>during the gate pulse off period is to increase the electroflui</w:t>
      </w:r>
      <w:r>
        <w:rPr>
          <w:rFonts w:ascii="Times New Roman" w:hAnsi="Times New Roman" w:hint="eastAsia"/>
          <w:color w:val="000000"/>
          <w:sz w:val="24"/>
          <w:szCs w:val="24"/>
        </w:rPr>
        <w:t>di</w:t>
      </w:r>
      <w:r w:rsidRPr="00D97154">
        <w:rPr>
          <w:rFonts w:ascii="Times New Roman" w:hAnsi="Times New Roman"/>
          <w:color w:val="000000"/>
          <w:sz w:val="24"/>
          <w:szCs w:val="24"/>
        </w:rPr>
        <w:t xml:space="preserve">c device capacitance or the driving frequency. Figure </w:t>
      </w:r>
      <w:r>
        <w:rPr>
          <w:rFonts w:ascii="Times New Roman" w:hAnsi="Times New Roman" w:hint="eastAsia"/>
          <w:color w:val="000000"/>
          <w:sz w:val="24"/>
          <w:szCs w:val="24"/>
        </w:rPr>
        <w:t>6-</w:t>
      </w:r>
      <w:r w:rsidR="0044018E">
        <w:rPr>
          <w:rFonts w:ascii="Times New Roman" w:hAnsi="Times New Roman" w:hint="eastAsia"/>
          <w:color w:val="000000"/>
          <w:sz w:val="24"/>
          <w:szCs w:val="24"/>
        </w:rPr>
        <w:t>6</w:t>
      </w:r>
      <w:r w:rsidRPr="00D97154">
        <w:rPr>
          <w:rFonts w:ascii="Times New Roman" w:hAnsi="Times New Roman"/>
          <w:color w:val="000000"/>
          <w:sz w:val="24"/>
          <w:szCs w:val="24"/>
        </w:rPr>
        <w:t>(e) shows the waveform with 10 nF external storage capacitor for the gate pulse frequency of 10 Hz and duty ratio of 50 %, respectively, and the source pulse width was again set equal to the gate pulse width (50 msec). At the end of the gate pulse off period, V</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was 15.7 V, which is higher relative</w:t>
      </w:r>
      <w:r w:rsidRPr="007E6127">
        <w:rPr>
          <w:rFonts w:ascii="Times New Roman" w:hAnsi="Times New Roman"/>
          <w:color w:val="000000"/>
          <w:sz w:val="24"/>
          <w:szCs w:val="24"/>
        </w:rPr>
        <w:t xml:space="preserve"> to the 11.8 V of the 5 Hz pulse frequency. With the current geometry and 10 nF external storage capacitor, using a typical drive frequency of 120 Hz (4 msec pulse width and 50 % duty cycle) the voltage decreased only to 87.8 % of V</w:t>
      </w:r>
      <w:r w:rsidRPr="007E6127">
        <w:rPr>
          <w:rFonts w:ascii="Times New Roman" w:hAnsi="Times New Roman"/>
          <w:color w:val="000000"/>
          <w:sz w:val="24"/>
          <w:szCs w:val="24"/>
          <w:vertAlign w:val="subscript"/>
        </w:rPr>
        <w:t>E max</w:t>
      </w:r>
      <w:r>
        <w:rPr>
          <w:rFonts w:ascii="Times New Roman" w:hAnsi="Times New Roman"/>
          <w:color w:val="000000"/>
          <w:sz w:val="24"/>
          <w:szCs w:val="24"/>
        </w:rPr>
        <w:t>, as shown in F</w:t>
      </w:r>
      <w:r>
        <w:rPr>
          <w:rFonts w:ascii="Times New Roman" w:hAnsi="Times New Roman" w:hint="eastAsia"/>
          <w:color w:val="000000"/>
          <w:sz w:val="24"/>
          <w:szCs w:val="24"/>
        </w:rPr>
        <w:t>igure 6-</w:t>
      </w:r>
      <w:r w:rsidR="0044018E">
        <w:rPr>
          <w:rFonts w:ascii="Times New Roman" w:hAnsi="Times New Roman" w:hint="eastAsia"/>
          <w:color w:val="000000"/>
          <w:sz w:val="24"/>
          <w:szCs w:val="24"/>
        </w:rPr>
        <w:t>6</w:t>
      </w:r>
      <w:r w:rsidRPr="007E6127">
        <w:rPr>
          <w:rFonts w:ascii="Times New Roman" w:hAnsi="Times New Roman"/>
          <w:color w:val="000000"/>
          <w:sz w:val="24"/>
          <w:szCs w:val="24"/>
        </w:rPr>
        <w:t>(f). 60-120 Hz is a key frequency target as it is the commonly utilized frame rate for the hardware and software that controls pixels in AM liquid crystal displays</w:t>
      </w:r>
      <w:r>
        <w:rPr>
          <w:rFonts w:ascii="Times New Roman" w:hAnsi="Times New Roman" w:hint="eastAsia"/>
          <w:color w:val="000000"/>
          <w:sz w:val="24"/>
          <w:szCs w:val="24"/>
        </w:rPr>
        <w:t xml:space="preserve">. </w:t>
      </w:r>
    </w:p>
    <w:p w:rsidR="00635282" w:rsidRDefault="00635282" w:rsidP="00225D1A">
      <w:pPr>
        <w:spacing w:line="480" w:lineRule="auto"/>
        <w:ind w:firstLineChars="142" w:firstLine="341"/>
        <w:jc w:val="both"/>
        <w:rPr>
          <w:rFonts w:ascii="Times New Roman" w:hAnsi="Times New Roman"/>
          <w:color w:val="000000"/>
          <w:sz w:val="24"/>
          <w:szCs w:val="24"/>
        </w:rPr>
      </w:pPr>
      <w:r w:rsidRPr="007E6127">
        <w:rPr>
          <w:rFonts w:ascii="Times New Roman" w:hAnsi="Times New Roman"/>
          <w:color w:val="000000"/>
          <w:sz w:val="24"/>
          <w:szCs w:val="24"/>
        </w:rPr>
        <w:t>The most obvious way to decrease the discharging time and obtain a high RC time constant is to increase resistance of dielectric. The RC time constant can be expressed as</w:t>
      </w:r>
    </w:p>
    <w:p w:rsidR="00635282" w:rsidRDefault="00635282" w:rsidP="00225D1A">
      <w:pPr>
        <w:spacing w:line="480" w:lineRule="auto"/>
        <w:jc w:val="both"/>
        <w:rPr>
          <w:rFonts w:ascii="Times New Roman" w:hAnsi="Times New Roman"/>
          <w:color w:val="000000"/>
          <w:sz w:val="24"/>
          <w:szCs w:val="24"/>
        </w:rPr>
      </w:pPr>
      <m:oMath>
        <m:r>
          <w:rPr>
            <w:rFonts w:ascii="Cambria Math" w:hAnsi="Cambria Math"/>
            <w:color w:val="000000"/>
            <w:sz w:val="24"/>
            <w:szCs w:val="24"/>
          </w:rPr>
          <m:t>R∙C</m:t>
        </m:r>
        <m:r>
          <m:rPr>
            <m:sty m:val="p"/>
          </m:rPr>
          <w:rPr>
            <w:rFonts w:ascii="Cambria Math" w:hAnsi="Cambria Math"/>
            <w:color w:val="000000"/>
            <w:sz w:val="24"/>
            <w:szCs w:val="24"/>
          </w:rPr>
          <m:t>=ρ∙</m:t>
        </m:r>
        <m:d>
          <m:dPr>
            <m:ctrlPr>
              <w:rPr>
                <w:rFonts w:ascii="Cambria Math" w:hAnsi="Cambria Math"/>
                <w:color w:val="000000"/>
                <w:sz w:val="24"/>
                <w:szCs w:val="24"/>
              </w:rPr>
            </m:ctrlPr>
          </m:dPr>
          <m:e>
            <m:f>
              <m:fPr>
                <m:ctrlPr>
                  <w:rPr>
                    <w:rFonts w:ascii="Cambria Math" w:hAnsi="Cambria Math"/>
                    <w:color w:val="000000"/>
                    <w:sz w:val="24"/>
                    <w:szCs w:val="24"/>
                  </w:rPr>
                </m:ctrlPr>
              </m:fPr>
              <m:num>
                <m:r>
                  <w:rPr>
                    <w:rFonts w:ascii="Cambria Math" w:hAnsi="Cambria Math"/>
                    <w:color w:val="000000"/>
                    <w:sz w:val="24"/>
                    <w:szCs w:val="24"/>
                  </w:rPr>
                  <m:t>t</m:t>
                </m:r>
              </m:num>
              <m:den>
                <m:r>
                  <w:rPr>
                    <w:rFonts w:ascii="Cambria Math" w:hAnsi="Cambria Math"/>
                    <w:color w:val="000000"/>
                    <w:sz w:val="24"/>
                    <w:szCs w:val="24"/>
                  </w:rPr>
                  <m:t>A</m:t>
                </m:r>
              </m:den>
            </m:f>
            <m:ctrlPr>
              <w:rPr>
                <w:rFonts w:ascii="Cambria Math" w:hAnsi="Cambria Math"/>
                <w:i/>
                <w:color w:val="000000"/>
                <w:sz w:val="24"/>
                <w:szCs w:val="24"/>
              </w:rPr>
            </m:ctrlPr>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ε</m:t>
            </m:r>
          </m:e>
          <m:sub>
            <m:r>
              <w:rPr>
                <w:rFonts w:ascii="Cambria Math" w:hAnsi="Cambria Math"/>
                <w:color w:val="000000"/>
                <w:sz w:val="24"/>
                <w:szCs w:val="24"/>
              </w:rPr>
              <m:t>0</m:t>
            </m:r>
          </m:sub>
        </m:sSub>
        <m:sSub>
          <m:sSubPr>
            <m:ctrlPr>
              <w:rPr>
                <w:rFonts w:ascii="Cambria Math" w:hAnsi="Cambria Math"/>
                <w:i/>
                <w:color w:val="000000"/>
                <w:sz w:val="24"/>
                <w:szCs w:val="24"/>
              </w:rPr>
            </m:ctrlPr>
          </m:sSubPr>
          <m:e>
            <m:r>
              <w:rPr>
                <w:rFonts w:ascii="Cambria Math" w:hAnsi="Cambria Math"/>
                <w:color w:val="000000"/>
                <w:sz w:val="24"/>
                <w:szCs w:val="24"/>
              </w:rPr>
              <m:t>ε</m:t>
            </m:r>
          </m:e>
          <m:sub>
            <m:r>
              <w:rPr>
                <w:rFonts w:ascii="Cambria Math" w:hAnsi="Cambria Math"/>
                <w:color w:val="000000"/>
                <w:sz w:val="24"/>
                <w:szCs w:val="24"/>
              </w:rPr>
              <m:t>r</m:t>
            </m:r>
          </m:sub>
        </m:sSub>
        <m:d>
          <m:dPr>
            <m:ctrlPr>
              <w:rPr>
                <w:rFonts w:ascii="Cambria Math" w:hAnsi="Cambria Math"/>
                <w:i/>
                <w:color w:val="000000"/>
                <w:sz w:val="24"/>
                <w:szCs w:val="24"/>
              </w:rPr>
            </m:ctrlPr>
          </m:dPr>
          <m:e>
            <m:f>
              <m:fPr>
                <m:ctrlPr>
                  <w:rPr>
                    <w:rFonts w:ascii="Cambria Math" w:hAnsi="Cambria Math"/>
                    <w:i/>
                    <w:color w:val="000000"/>
                    <w:sz w:val="24"/>
                    <w:szCs w:val="24"/>
                  </w:rPr>
                </m:ctrlPr>
              </m:fPr>
              <m:num>
                <m:r>
                  <w:rPr>
                    <w:rFonts w:ascii="Cambria Math" w:hAnsi="Cambria Math"/>
                    <w:color w:val="000000"/>
                    <w:sz w:val="24"/>
                    <w:szCs w:val="24"/>
                  </w:rPr>
                  <m:t>A</m:t>
                </m:r>
              </m:num>
              <m:den>
                <m:r>
                  <w:rPr>
                    <w:rFonts w:ascii="Cambria Math" w:hAnsi="Cambria Math"/>
                    <w:color w:val="000000"/>
                    <w:sz w:val="24"/>
                    <w:szCs w:val="24"/>
                  </w:rPr>
                  <m:t>t</m:t>
                </m:r>
              </m:den>
            </m:f>
          </m:e>
        </m:d>
        <m:r>
          <w:rPr>
            <w:rFonts w:ascii="Cambria Math" w:hAnsi="Cambria Math"/>
            <w:color w:val="000000"/>
            <w:sz w:val="24"/>
            <w:szCs w:val="24"/>
          </w:rPr>
          <m:t>=ρ</m:t>
        </m:r>
        <m:sSub>
          <m:sSubPr>
            <m:ctrlPr>
              <w:rPr>
                <w:rFonts w:ascii="Cambria Math" w:hAnsi="Cambria Math"/>
                <w:i/>
                <w:color w:val="000000"/>
                <w:sz w:val="24"/>
                <w:szCs w:val="24"/>
              </w:rPr>
            </m:ctrlPr>
          </m:sSubPr>
          <m:e>
            <m:r>
              <w:rPr>
                <w:rFonts w:ascii="Cambria Math" w:hAnsi="Cambria Math"/>
                <w:color w:val="000000"/>
                <w:sz w:val="24"/>
                <w:szCs w:val="24"/>
              </w:rPr>
              <m:t>ε</m:t>
            </m:r>
          </m:e>
          <m:sub>
            <m:r>
              <w:rPr>
                <w:rFonts w:ascii="Cambria Math" w:hAnsi="Cambria Math"/>
                <w:color w:val="000000"/>
                <w:sz w:val="24"/>
                <w:szCs w:val="24"/>
              </w:rPr>
              <m:t>0</m:t>
            </m:r>
          </m:sub>
        </m:sSub>
        <m:sSub>
          <m:sSubPr>
            <m:ctrlPr>
              <w:rPr>
                <w:rFonts w:ascii="Cambria Math" w:hAnsi="Cambria Math"/>
                <w:i/>
                <w:color w:val="000000"/>
                <w:sz w:val="24"/>
                <w:szCs w:val="24"/>
              </w:rPr>
            </m:ctrlPr>
          </m:sSubPr>
          <m:e>
            <m:r>
              <w:rPr>
                <w:rFonts w:ascii="Cambria Math" w:hAnsi="Cambria Math"/>
                <w:color w:val="000000"/>
                <w:sz w:val="24"/>
                <w:szCs w:val="24"/>
              </w:rPr>
              <m:t>ε</m:t>
            </m:r>
          </m:e>
          <m:sub>
            <m:r>
              <w:rPr>
                <w:rFonts w:ascii="Cambria Math" w:hAnsi="Cambria Math"/>
                <w:color w:val="000000"/>
                <w:sz w:val="24"/>
                <w:szCs w:val="24"/>
              </w:rPr>
              <m:t>r</m:t>
            </m:r>
          </m:sub>
        </m:sSub>
      </m:oMath>
      <w:r>
        <w:rPr>
          <w:rFonts w:ascii="Times New Roman" w:hAnsi="Times New Roman" w:hint="eastAsia"/>
          <w:color w:val="000000"/>
          <w:sz w:val="24"/>
          <w:szCs w:val="24"/>
        </w:rPr>
        <w:t>,                                              (6.2)</w:t>
      </w:r>
    </w:p>
    <w:p w:rsidR="00635282" w:rsidRPr="007E6127" w:rsidRDefault="00635282" w:rsidP="00225D1A">
      <w:pPr>
        <w:spacing w:line="480" w:lineRule="auto"/>
        <w:ind w:firstLineChars="50" w:firstLine="120"/>
        <w:jc w:val="both"/>
        <w:rPr>
          <w:rFonts w:ascii="Times New Roman" w:hAnsi="Times New Roman"/>
          <w:color w:val="000000"/>
          <w:sz w:val="24"/>
          <w:szCs w:val="24"/>
        </w:rPr>
      </w:pPr>
      <w:proofErr w:type="gramStart"/>
      <w:r w:rsidRPr="007E6127">
        <w:rPr>
          <w:rFonts w:ascii="Times New Roman" w:hAnsi="Times New Roman"/>
          <w:color w:val="000000"/>
          <w:sz w:val="24"/>
          <w:szCs w:val="24"/>
        </w:rPr>
        <w:t>where</w:t>
      </w:r>
      <w:proofErr w:type="gramEnd"/>
      <w:r w:rsidRPr="007E6127">
        <w:rPr>
          <w:rFonts w:ascii="Times New Roman" w:hAnsi="Times New Roman"/>
          <w:color w:val="000000"/>
          <w:sz w:val="24"/>
          <w:szCs w:val="24"/>
        </w:rPr>
        <w:t xml:space="preserve"> ρ is resistivity, ε</w:t>
      </w:r>
      <w:r w:rsidRPr="007E6127">
        <w:rPr>
          <w:rFonts w:ascii="Times New Roman" w:hAnsi="Times New Roman"/>
          <w:color w:val="000000"/>
          <w:sz w:val="24"/>
          <w:szCs w:val="24"/>
          <w:vertAlign w:val="subscript"/>
        </w:rPr>
        <w:t xml:space="preserve">0 </w:t>
      </w:r>
      <w:r w:rsidRPr="007E6127">
        <w:rPr>
          <w:rFonts w:ascii="Times New Roman" w:hAnsi="Times New Roman"/>
          <w:color w:val="000000"/>
          <w:sz w:val="24"/>
          <w:szCs w:val="24"/>
        </w:rPr>
        <w:t>is vacuum permittivity, ε</w:t>
      </w:r>
      <w:r w:rsidRPr="007E6127">
        <w:rPr>
          <w:rFonts w:ascii="Times New Roman" w:hAnsi="Times New Roman"/>
          <w:color w:val="000000"/>
          <w:sz w:val="24"/>
          <w:szCs w:val="24"/>
          <w:vertAlign w:val="subscript"/>
        </w:rPr>
        <w:t>r</w:t>
      </w:r>
      <w:r w:rsidRPr="007E6127">
        <w:rPr>
          <w:rFonts w:ascii="Times New Roman" w:hAnsi="Times New Roman"/>
          <w:color w:val="000000"/>
          <w:sz w:val="24"/>
          <w:szCs w:val="24"/>
        </w:rPr>
        <w:t xml:space="preserve"> is relative dielectric constant, </w:t>
      </w:r>
      <w:r w:rsidRPr="00421214">
        <w:rPr>
          <w:rFonts w:ascii="Times New Roman" w:hAnsi="Times New Roman"/>
          <w:i/>
          <w:color w:val="000000"/>
          <w:sz w:val="24"/>
          <w:szCs w:val="24"/>
        </w:rPr>
        <w:t>A</w:t>
      </w:r>
      <w:r w:rsidRPr="007E6127">
        <w:rPr>
          <w:rFonts w:ascii="Times New Roman" w:hAnsi="Times New Roman"/>
          <w:color w:val="000000"/>
          <w:sz w:val="24"/>
          <w:szCs w:val="24"/>
        </w:rPr>
        <w:t xml:space="preserve"> is area, and </w:t>
      </w:r>
      <w:r w:rsidRPr="00421214">
        <w:rPr>
          <w:rFonts w:ascii="Times New Roman" w:hAnsi="Times New Roman"/>
          <w:i/>
          <w:color w:val="000000"/>
          <w:sz w:val="24"/>
          <w:szCs w:val="24"/>
        </w:rPr>
        <w:t>t</w:t>
      </w:r>
      <w:r w:rsidRPr="007E6127">
        <w:rPr>
          <w:rFonts w:ascii="Times New Roman" w:hAnsi="Times New Roman"/>
          <w:color w:val="000000"/>
          <w:sz w:val="24"/>
          <w:szCs w:val="24"/>
        </w:rPr>
        <w:t xml:space="preserve"> is thickness</w:t>
      </w:r>
      <w:r>
        <w:rPr>
          <w:rFonts w:ascii="Times New Roman" w:hAnsi="Times New Roman" w:hint="eastAsia"/>
          <w:color w:val="000000"/>
          <w:sz w:val="24"/>
          <w:szCs w:val="24"/>
        </w:rPr>
        <w:t xml:space="preserve"> of dielectric layer</w:t>
      </w:r>
      <w:r w:rsidRPr="007E6127">
        <w:rPr>
          <w:rFonts w:ascii="Times New Roman" w:hAnsi="Times New Roman"/>
          <w:color w:val="000000"/>
          <w:sz w:val="24"/>
          <w:szCs w:val="24"/>
        </w:rPr>
        <w:t xml:space="preserve">. Because resistivity and relative dielectric constant are intrinsic </w:t>
      </w:r>
      <w:r w:rsidRPr="007E6127">
        <w:rPr>
          <w:rFonts w:ascii="Times New Roman" w:hAnsi="Times New Roman"/>
          <w:color w:val="000000"/>
          <w:sz w:val="24"/>
          <w:szCs w:val="24"/>
        </w:rPr>
        <w:lastRenderedPageBreak/>
        <w:t xml:space="preserve">material parameters, the RC time constant is fixed regardless pattern size when a single layer dielectric material is chosen. Thus, </w:t>
      </w:r>
      <w:r w:rsidRPr="00D97154">
        <w:rPr>
          <w:rFonts w:ascii="Times New Roman" w:hAnsi="Times New Roman"/>
          <w:color w:val="000000"/>
          <w:sz w:val="24"/>
          <w:szCs w:val="24"/>
        </w:rPr>
        <w:t>instead of single layer dielectrics, multilayer dielectrics, which consist for instance of polymer layers with low leakage current</w:t>
      </w:r>
      <w:r>
        <w:rPr>
          <w:rFonts w:ascii="Times New Roman" w:hAnsi="Times New Roman" w:hint="eastAsia"/>
          <w:color w:val="000000"/>
          <w:sz w:val="24"/>
          <w:szCs w:val="24"/>
        </w:rPr>
        <w:t xml:space="preserve"> </w:t>
      </w:r>
      <w:r w:rsidRPr="00D97154">
        <w:rPr>
          <w:rFonts w:ascii="Times New Roman" w:hAnsi="Times New Roman"/>
          <w:color w:val="000000"/>
          <w:sz w:val="24"/>
          <w:szCs w:val="24"/>
        </w:rPr>
        <w:fldChar w:fldCharType="begin"/>
      </w:r>
      <w:r w:rsidR="00472842">
        <w:rPr>
          <w:rFonts w:ascii="Times New Roman" w:hAnsi="Times New Roman"/>
          <w:color w:val="000000"/>
          <w:sz w:val="24"/>
          <w:szCs w:val="24"/>
        </w:rPr>
        <w:instrText xml:space="preserve"> ADDIN EN.CITE &lt;EndNote&gt;&lt;Cite&gt;&lt;Author&gt;Dhindsa&lt;/Author&gt;&lt;Year&gt;2011&lt;/Year&gt;&lt;RecNum&gt;1074&lt;/RecNum&gt;&lt;DisplayText&gt;[107]&lt;/DisplayText&gt;&lt;record&gt;&lt;rec-number&gt;1074&lt;/rec-number&gt;&lt;foreign-keys&gt;&lt;key app="EN" db-id="trr0vxati0xawsee05evpz24zzaxvwxzzra2"&gt;1074&lt;/key&gt;&lt;/foreign-keys&gt;&lt;ref-type name="Journal Article"&gt;17&lt;/ref-type&gt;&lt;contributors&gt;&lt;authors&gt;&lt;author&gt;Dhindsa, M.&lt;/author&gt;&lt;author&gt;Kuiper, S.&lt;/author&gt;&lt;author&gt;Heikenfeld, J.&lt;/author&gt;&lt;/authors&gt;&lt;/contributors&gt;&lt;auth-address&gt;Heikenfeld, J&amp;#xD;Univ Cincinnati, Novel Devices Lab, Sch Elect &amp;amp; Comp Syst, Cincinnati, OH 45221 USA&amp;#xD;Univ Cincinnati, Novel Devices Lab, Sch Elect &amp;amp; Comp Syst, Cincinnati, OH 45221 USA&amp;#xD;Univ Cincinnati, Novel Devices Lab, Sch Elect &amp;amp; Comp Syst, Cincinnati, OH 45221 USA&amp;#xD;Philips Res Eindhoven, NL-5656 AE Eindhoven, Netherlands&lt;/auth-address&gt;&lt;titles&gt;&lt;title&gt;Reliable and low-voltage electrowetting on thin parylene films&lt;/title&gt;&lt;secondary-title&gt;Thin Solid Films&lt;/secondary-title&gt;&lt;alt-title&gt;Thin Solid Films&lt;/alt-title&gt;&lt;/titles&gt;&lt;periodical&gt;&lt;full-title&gt;Thin Solid Films&lt;/full-title&gt;&lt;abbr-1&gt;Thin Solid Films&lt;/abbr-1&gt;&lt;/periodical&gt;&lt;alt-periodical&gt;&lt;full-title&gt;Thin Solid Films&lt;/full-title&gt;&lt;abbr-1&gt;Thin Solid Films&lt;/abbr-1&gt;&lt;/alt-periodical&gt;&lt;pages&gt;3346-3351&lt;/pages&gt;&lt;volume&gt;519&lt;/volume&gt;&lt;number&gt;10&lt;/number&gt;&lt;keywords&gt;&lt;keyword&gt;parylene ht&lt;/keyword&gt;&lt;keyword&gt;low voltage electrowetting&lt;/keyword&gt;&lt;keyword&gt;electrowetting&lt;/keyword&gt;&lt;keyword&gt;dielectric&lt;/keyword&gt;&lt;keyword&gt;parylene&lt;/keyword&gt;&lt;keyword&gt;charge&lt;/keyword&gt;&lt;/keywords&gt;&lt;dates&gt;&lt;year&gt;2011&lt;/year&gt;&lt;pub-dates&gt;&lt;date&gt;Mar 1&lt;/date&gt;&lt;/pub-dates&gt;&lt;/dates&gt;&lt;isbn&gt;0040-6090&lt;/isbn&gt;&lt;accession-num&gt;ISI:000289174300059&lt;/accession-num&gt;&lt;urls&gt;&lt;related-urls&gt;&lt;url&gt;&amp;lt;Go to ISI&amp;gt;://000289174300059&lt;/url&gt;&lt;/related-urls&gt;&lt;/urls&gt;&lt;electronic-resource-num&gt;DOI 10.1016/j.tsf.2010.12.094&lt;/electronic-resource-num&gt;&lt;language&gt;English&lt;/language&gt;&lt;/record&gt;&lt;/Cite&gt;&lt;/EndNote&gt;</w:instrText>
      </w:r>
      <w:r w:rsidRPr="00D97154">
        <w:rPr>
          <w:rFonts w:ascii="Times New Roman" w:hAnsi="Times New Roman"/>
          <w:color w:val="000000"/>
          <w:sz w:val="24"/>
          <w:szCs w:val="24"/>
        </w:rPr>
        <w:fldChar w:fldCharType="separate"/>
      </w:r>
      <w:r w:rsidR="00472842">
        <w:rPr>
          <w:rFonts w:ascii="Times New Roman" w:hAnsi="Times New Roman"/>
          <w:noProof/>
          <w:color w:val="000000"/>
          <w:sz w:val="24"/>
          <w:szCs w:val="24"/>
        </w:rPr>
        <w:t>[</w:t>
      </w:r>
      <w:hyperlink w:anchor="_ENREF_107" w:tooltip="Dhindsa, 2011 #1074" w:history="1">
        <w:r w:rsidR="00472842">
          <w:rPr>
            <w:rFonts w:ascii="Times New Roman" w:hAnsi="Times New Roman"/>
            <w:noProof/>
            <w:color w:val="000000"/>
            <w:sz w:val="24"/>
            <w:szCs w:val="24"/>
          </w:rPr>
          <w:t>107</w:t>
        </w:r>
      </w:hyperlink>
      <w:r w:rsidR="00472842">
        <w:rPr>
          <w:rFonts w:ascii="Times New Roman" w:hAnsi="Times New Roman"/>
          <w:noProof/>
          <w:color w:val="000000"/>
          <w:sz w:val="24"/>
          <w:szCs w:val="24"/>
        </w:rPr>
        <w:t>]</w:t>
      </w:r>
      <w:r w:rsidRPr="00D97154">
        <w:rPr>
          <w:rFonts w:ascii="Times New Roman" w:hAnsi="Times New Roman"/>
          <w:color w:val="000000"/>
          <w:sz w:val="24"/>
          <w:szCs w:val="24"/>
        </w:rPr>
        <w:fldChar w:fldCharType="end"/>
      </w:r>
      <w:r w:rsidRPr="00D97154">
        <w:rPr>
          <w:rFonts w:ascii="Times New Roman" w:hAnsi="Times New Roman"/>
          <w:color w:val="000000"/>
          <w:sz w:val="24"/>
          <w:szCs w:val="24"/>
        </w:rPr>
        <w:t xml:space="preserve"> and inorganic layers with higher dielectric constant, can be used to optimize the resistance and capacitance</w:t>
      </w:r>
      <w:r w:rsidRPr="007E6127">
        <w:rPr>
          <w:rFonts w:ascii="Times New Roman" w:hAnsi="Times New Roman"/>
          <w:color w:val="000000"/>
          <w:sz w:val="24"/>
          <w:szCs w:val="24"/>
        </w:rPr>
        <w:t xml:space="preserve"> for optimal AM driving without significant loss of total capacitance</w:t>
      </w:r>
      <w:r w:rsidRPr="007E6127">
        <w:rPr>
          <w:rFonts w:ascii="Times New Roman" w:hAnsi="Times New Roman"/>
          <w:color w:val="000000"/>
          <w:sz w:val="24"/>
          <w:szCs w:val="24"/>
        </w:rPr>
        <w:fldChar w:fldCharType="begin"/>
      </w:r>
      <w:r w:rsidR="00472842">
        <w:rPr>
          <w:rFonts w:ascii="Times New Roman" w:hAnsi="Times New Roman"/>
          <w:color w:val="000000"/>
          <w:sz w:val="24"/>
          <w:szCs w:val="24"/>
        </w:rPr>
        <w:instrText xml:space="preserve"> ADDIN EN.CITE &lt;EndNote&gt;&lt;Cite&gt;&lt;Author&gt;Noh&lt;/Author&gt;&lt;Year&gt;2007&lt;/Year&gt;&lt;RecNum&gt;4&lt;/RecNum&gt;&lt;DisplayText&gt;[104]&lt;/DisplayText&gt;&lt;record&gt;&lt;rec-number&gt;4&lt;/rec-number&gt;&lt;foreign-keys&gt;&lt;key app="EN" db-id="zdt0z909opezebes2t5xs5sdtr2depe9parz"&gt;4&lt;/key&gt;&lt;/foreign-keys&gt;&lt;ref-type name="Journal Article"&gt;17&lt;/ref-type&gt;&lt;contributors&gt;&lt;authors&gt;&lt;author&gt;Noh, J. H.&lt;/author&gt;&lt;author&gt;Kim, C. S.&lt;/author&gt;&lt;author&gt;Ryu, S. Y.&lt;/author&gt;&lt;author&gt;Jo, S. J.&lt;/author&gt;&lt;/authors&gt;&lt;/contributors&gt;&lt;titles&gt;&lt;title&gt;Low-voltage-driven bottom-gate amorphous indium-gallium-zinc-oxide thin-film transistors with high dielectric constant oxide/polymer double-layer dielectric&lt;/title&gt;&lt;secondary-title&gt;Japanese Journal of Applied Physics Part 1-Regular Papers Brief Communications &amp;amp; Review Papers&lt;/secondary-title&gt;&lt;/titles&gt;&lt;periodical&gt;&lt;full-title&gt;Japanese Journal of Applied Physics Part 1-Regular Papers Brief Communications &amp;amp; Review Papers&lt;/full-title&gt;&lt;/periodical&gt;&lt;pages&gt;4096-4098&lt;/pages&gt;&lt;volume&gt;46&lt;/volume&gt;&lt;number&gt;7A&lt;/number&gt;&lt;dates&gt;&lt;year&gt;2007&lt;/year&gt;&lt;/dates&gt;&lt;isbn&gt;0021-4922&lt;/isbn&gt;&lt;accession-num&gt;WOS:000248237100018&lt;/accession-num&gt;&lt;urls&gt;&lt;related-urls&gt;&lt;url&gt;&amp;lt;Go to ISI&amp;gt;://WOS:000248237100018&lt;/url&gt;&lt;/related-urls&gt;&lt;/urls&gt;&lt;electronic-resource-num&gt;10.1143/jjap.46.4096&lt;/electronic-resource-num&gt;&lt;/record&gt;&lt;/Cite&gt;&lt;/EndNote&gt;</w:instrText>
      </w:r>
      <w:r w:rsidRPr="007E6127">
        <w:rPr>
          <w:rFonts w:ascii="Times New Roman" w:hAnsi="Times New Roman"/>
          <w:color w:val="000000"/>
          <w:sz w:val="24"/>
          <w:szCs w:val="24"/>
        </w:rPr>
        <w:fldChar w:fldCharType="separate"/>
      </w:r>
      <w:r w:rsidR="00472842">
        <w:rPr>
          <w:rFonts w:ascii="Times New Roman" w:hAnsi="Times New Roman"/>
          <w:noProof/>
          <w:color w:val="000000"/>
          <w:sz w:val="24"/>
          <w:szCs w:val="24"/>
        </w:rPr>
        <w:t>[</w:t>
      </w:r>
      <w:hyperlink w:anchor="_ENREF_104" w:tooltip="Noh, 2007 #4" w:history="1">
        <w:r w:rsidR="00472842">
          <w:rPr>
            <w:rFonts w:ascii="Times New Roman" w:hAnsi="Times New Roman"/>
            <w:noProof/>
            <w:color w:val="000000"/>
            <w:sz w:val="24"/>
            <w:szCs w:val="24"/>
          </w:rPr>
          <w:t>104</w:t>
        </w:r>
      </w:hyperlink>
      <w:r w:rsidR="00472842">
        <w:rPr>
          <w:rFonts w:ascii="Times New Roman" w:hAnsi="Times New Roman"/>
          <w:noProof/>
          <w:color w:val="000000"/>
          <w:sz w:val="24"/>
          <w:szCs w:val="24"/>
        </w:rPr>
        <w:t>]</w:t>
      </w:r>
      <w:r w:rsidRPr="007E6127">
        <w:rPr>
          <w:rFonts w:ascii="Times New Roman" w:hAnsi="Times New Roman"/>
          <w:color w:val="000000"/>
          <w:sz w:val="24"/>
          <w:szCs w:val="24"/>
        </w:rPr>
        <w:fldChar w:fldCharType="end"/>
      </w:r>
      <w:r w:rsidRPr="007E6127">
        <w:rPr>
          <w:rFonts w:ascii="Times New Roman" w:hAnsi="Times New Roman"/>
          <w:color w:val="000000"/>
          <w:sz w:val="24"/>
          <w:szCs w:val="24"/>
        </w:rPr>
        <w:t xml:space="preserve">. </w:t>
      </w:r>
    </w:p>
    <w:p w:rsidR="00635282" w:rsidRDefault="00635282" w:rsidP="00225D1A">
      <w:pPr>
        <w:spacing w:line="480" w:lineRule="auto"/>
        <w:ind w:firstLineChars="142" w:firstLine="341"/>
        <w:jc w:val="both"/>
        <w:rPr>
          <w:rFonts w:ascii="Times New Roman" w:hAnsi="Times New Roman"/>
          <w:sz w:val="24"/>
          <w:szCs w:val="24"/>
        </w:rPr>
      </w:pPr>
      <w:r w:rsidRPr="007E6127">
        <w:rPr>
          <w:rFonts w:ascii="Times New Roman" w:hAnsi="Times New Roman"/>
          <w:sz w:val="24"/>
          <w:szCs w:val="24"/>
        </w:rPr>
        <w:t xml:space="preserve">Conversely, charging of the capacitor also slows as capacitance was increased and gate pulse width was decreased. The charging time is expressed as </w:t>
      </w:r>
    </w:p>
    <w:p w:rsidR="00635282" w:rsidRDefault="00AF0E06" w:rsidP="00225D1A">
      <w:pPr>
        <w:spacing w:line="48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charging</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tot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E</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on</m:t>
                </m:r>
              </m:sub>
            </m:sSub>
          </m:den>
        </m:f>
      </m:oMath>
      <w:r w:rsidR="00635282">
        <w:rPr>
          <w:rFonts w:ascii="Times New Roman" w:hAnsi="Times New Roman" w:hint="eastAsia"/>
          <w:sz w:val="24"/>
          <w:szCs w:val="24"/>
        </w:rPr>
        <w:t>,                                                         (6.3)</w:t>
      </w:r>
    </w:p>
    <w:p w:rsidR="00635282" w:rsidRDefault="00635282" w:rsidP="00225D1A">
      <w:pPr>
        <w:spacing w:line="480" w:lineRule="auto"/>
        <w:ind w:firstLineChars="50" w:firstLine="120"/>
        <w:jc w:val="both"/>
        <w:rPr>
          <w:rFonts w:ascii="Times New Roman" w:hAnsi="Times New Roman"/>
          <w:sz w:val="24"/>
          <w:szCs w:val="24"/>
        </w:rPr>
      </w:pPr>
      <w:proofErr w:type="gramStart"/>
      <w:r w:rsidRPr="007E6127">
        <w:rPr>
          <w:rFonts w:ascii="Times New Roman" w:hAnsi="Times New Roman"/>
          <w:sz w:val="24"/>
          <w:szCs w:val="24"/>
        </w:rPr>
        <w:t>where</w:t>
      </w:r>
      <w:proofErr w:type="gramEnd"/>
      <w:r w:rsidRPr="007E6127">
        <w:rPr>
          <w:rFonts w:ascii="Times New Roman" w:hAnsi="Times New Roman"/>
          <w:color w:val="000000"/>
          <w:sz w:val="24"/>
          <w:szCs w:val="24"/>
        </w:rPr>
        <w:t>,</w:t>
      </w:r>
      <w:r w:rsidRPr="007E6127">
        <w:rPr>
          <w:rFonts w:ascii="Times New Roman" w:hAnsi="Times New Roman"/>
          <w:sz w:val="24"/>
          <w:szCs w:val="24"/>
        </w:rPr>
        <w:t xml:space="preserve"> </w:t>
      </w:r>
      <w:r w:rsidRPr="00421214">
        <w:rPr>
          <w:rFonts w:ascii="Times New Roman" w:hAnsi="Times New Roman"/>
          <w:i/>
          <w:sz w:val="24"/>
          <w:szCs w:val="24"/>
        </w:rPr>
        <w:t>C</w:t>
      </w:r>
      <w:r w:rsidRPr="00421214">
        <w:rPr>
          <w:rFonts w:ascii="Times New Roman" w:hAnsi="Times New Roman"/>
          <w:i/>
          <w:sz w:val="24"/>
          <w:szCs w:val="24"/>
          <w:vertAlign w:val="subscript"/>
        </w:rPr>
        <w:t>tot</w:t>
      </w:r>
      <w:r w:rsidRPr="007E6127">
        <w:rPr>
          <w:rFonts w:ascii="Times New Roman" w:hAnsi="Times New Roman"/>
          <w:sz w:val="24"/>
          <w:szCs w:val="24"/>
        </w:rPr>
        <w:t xml:space="preserve"> is total capacitance, </w:t>
      </w:r>
      <w:r w:rsidRPr="007E6127">
        <w:rPr>
          <w:rFonts w:ascii="Times New Roman" w:hAnsi="Times New Roman"/>
          <w:color w:val="000000"/>
          <w:sz w:val="24"/>
          <w:szCs w:val="24"/>
        </w:rPr>
        <w:t xml:space="preserve">and </w:t>
      </w:r>
      <w:r w:rsidRPr="00421214">
        <w:rPr>
          <w:rFonts w:ascii="Times New Roman" w:hAnsi="Times New Roman"/>
          <w:i/>
          <w:color w:val="000000"/>
          <w:sz w:val="24"/>
          <w:szCs w:val="24"/>
        </w:rPr>
        <w:t>I</w:t>
      </w:r>
      <w:r w:rsidRPr="00421214">
        <w:rPr>
          <w:rFonts w:ascii="Times New Roman" w:hAnsi="Times New Roman"/>
          <w:i/>
          <w:color w:val="000000"/>
          <w:sz w:val="24"/>
          <w:szCs w:val="24"/>
          <w:vertAlign w:val="subscript"/>
        </w:rPr>
        <w:t>on</w:t>
      </w:r>
      <w:r w:rsidRPr="007E6127">
        <w:rPr>
          <w:rFonts w:ascii="Times New Roman" w:hAnsi="Times New Roman"/>
          <w:color w:val="000000"/>
          <w:sz w:val="24"/>
          <w:szCs w:val="24"/>
        </w:rPr>
        <w:t xml:space="preserve"> is on-state current of the TFT. </w:t>
      </w:r>
      <w:r w:rsidRPr="007E6127">
        <w:rPr>
          <w:rFonts w:ascii="Times New Roman" w:hAnsi="Times New Roman"/>
          <w:sz w:val="24"/>
          <w:szCs w:val="24"/>
        </w:rPr>
        <w:t xml:space="preserve">Thus charging time can be reduced </w:t>
      </w:r>
      <w:r>
        <w:rPr>
          <w:rFonts w:ascii="Times New Roman" w:hAnsi="Times New Roman" w:hint="eastAsia"/>
          <w:sz w:val="24"/>
          <w:szCs w:val="24"/>
        </w:rPr>
        <w:t xml:space="preserve">by increasing on-current of TFT: 1) increase field effect </w:t>
      </w:r>
      <w:r>
        <w:rPr>
          <w:rFonts w:ascii="Times New Roman" w:hAnsi="Times New Roman"/>
          <w:sz w:val="24"/>
          <w:szCs w:val="24"/>
        </w:rPr>
        <w:t>mobility</w:t>
      </w:r>
      <w:r>
        <w:rPr>
          <w:rFonts w:ascii="Times New Roman" w:hAnsi="Times New Roman" w:hint="eastAsia"/>
          <w:sz w:val="24"/>
          <w:szCs w:val="24"/>
        </w:rPr>
        <w:t xml:space="preserve"> of TFT, 2) increase voltage of gate (V</w:t>
      </w:r>
      <w:r w:rsidRPr="007E6CF8">
        <w:rPr>
          <w:rFonts w:ascii="Times New Roman" w:hAnsi="Times New Roman" w:hint="eastAsia"/>
          <w:sz w:val="24"/>
          <w:szCs w:val="24"/>
          <w:vertAlign w:val="subscript"/>
        </w:rPr>
        <w:t>G</w:t>
      </w:r>
      <w:r>
        <w:rPr>
          <w:rFonts w:ascii="Times New Roman" w:hAnsi="Times New Roman" w:hint="eastAsia"/>
          <w:sz w:val="24"/>
          <w:szCs w:val="24"/>
        </w:rPr>
        <w:t xml:space="preserve">), and 3) change the TFTs geometry (increase width or decrease length of TFT). </w:t>
      </w:r>
    </w:p>
    <w:p w:rsidR="00635282" w:rsidRDefault="00635282" w:rsidP="00225D1A">
      <w:pPr>
        <w:spacing w:line="480" w:lineRule="auto"/>
        <w:ind w:firstLineChars="142" w:firstLine="341"/>
        <w:jc w:val="both"/>
        <w:rPr>
          <w:rFonts w:ascii="Times New Roman" w:hAnsi="Times New Roman"/>
          <w:color w:val="000000"/>
          <w:sz w:val="24"/>
          <w:szCs w:val="24"/>
        </w:rPr>
      </w:pPr>
      <w:r w:rsidRPr="007E6127">
        <w:rPr>
          <w:rFonts w:ascii="Times New Roman" w:hAnsi="Times New Roman"/>
          <w:color w:val="000000"/>
          <w:sz w:val="24"/>
          <w:szCs w:val="24"/>
        </w:rPr>
        <w:t xml:space="preserve">From the above consideration of the electrofluidic/TFT properties, the </w:t>
      </w:r>
      <w:r w:rsidRPr="007E6127">
        <w:rPr>
          <w:rFonts w:ascii="Times New Roman" w:hAnsi="Times New Roman"/>
          <w:sz w:val="24"/>
          <w:szCs w:val="24"/>
        </w:rPr>
        <w:t xml:space="preserve">necessary dielectric properties </w:t>
      </w:r>
      <w:r w:rsidRPr="007E6127">
        <w:rPr>
          <w:rFonts w:ascii="Times New Roman" w:hAnsi="Times New Roman"/>
          <w:color w:val="000000"/>
          <w:sz w:val="24"/>
          <w:szCs w:val="24"/>
        </w:rPr>
        <w:t xml:space="preserve">can be extracted for a scaled-up </w:t>
      </w:r>
      <w:r w:rsidRPr="007E6127">
        <w:rPr>
          <w:rFonts w:ascii="Times New Roman" w:hAnsi="Times New Roman"/>
          <w:sz w:val="24"/>
          <w:szCs w:val="24"/>
        </w:rPr>
        <w:t>electrofluidic</w:t>
      </w:r>
      <w:r w:rsidRPr="007E6127">
        <w:rPr>
          <w:rFonts w:ascii="Times New Roman" w:hAnsi="Times New Roman"/>
          <w:color w:val="000000"/>
          <w:sz w:val="24"/>
          <w:szCs w:val="24"/>
        </w:rPr>
        <w:t xml:space="preserve"> device with any number of gate rows, m. When the gate pulse width is chosen </w:t>
      </w:r>
      <w:proofErr w:type="spellStart"/>
      <w:r w:rsidRPr="007E6127">
        <w:rPr>
          <w:rFonts w:ascii="Times New Roman" w:hAnsi="Times New Roman"/>
          <w:color w:val="000000"/>
          <w:sz w:val="24"/>
          <w:szCs w:val="24"/>
        </w:rPr>
        <w:t>t</w:t>
      </w:r>
      <w:r w:rsidRPr="007E6127">
        <w:rPr>
          <w:rFonts w:ascii="Times New Roman" w:hAnsi="Times New Roman"/>
          <w:color w:val="000000"/>
          <w:sz w:val="24"/>
          <w:szCs w:val="24"/>
          <w:vertAlign w:val="subscript"/>
        </w:rPr>
        <w:t>G</w:t>
      </w:r>
      <w:proofErr w:type="spellEnd"/>
      <w:r w:rsidRPr="007E6127">
        <w:rPr>
          <w:rFonts w:ascii="Times New Roman" w:hAnsi="Times New Roman"/>
          <w:color w:val="000000"/>
          <w:sz w:val="24"/>
          <w:szCs w:val="24"/>
        </w:rPr>
        <w:t xml:space="preserve">, the time of the gate off period is expressed as </w:t>
      </w:r>
      <w:proofErr w:type="spellStart"/>
      <w:r w:rsidRPr="007E6127">
        <w:rPr>
          <w:rFonts w:ascii="Times New Roman" w:hAnsi="Times New Roman"/>
          <w:color w:val="000000"/>
          <w:sz w:val="24"/>
          <w:szCs w:val="24"/>
        </w:rPr>
        <w:t>t</w:t>
      </w:r>
      <w:r w:rsidRPr="007E6127">
        <w:rPr>
          <w:rFonts w:ascii="Times New Roman" w:hAnsi="Times New Roman"/>
          <w:color w:val="000000"/>
          <w:sz w:val="24"/>
          <w:szCs w:val="24"/>
          <w:vertAlign w:val="subscript"/>
        </w:rPr>
        <w:t>G</w:t>
      </w:r>
      <w:proofErr w:type="spellEnd"/>
      <w:proofErr w:type="gramStart"/>
      <w:r w:rsidRPr="007E6127">
        <w:rPr>
          <w:rFonts w:ascii="Times New Roman" w:hAnsi="Times New Roman"/>
          <w:color w:val="000000"/>
          <w:sz w:val="24"/>
          <w:szCs w:val="24"/>
        </w:rPr>
        <w:t>·(</w:t>
      </w:r>
      <w:proofErr w:type="gramEnd"/>
      <w:r w:rsidRPr="007E6127">
        <w:rPr>
          <w:rFonts w:ascii="Times New Roman" w:hAnsi="Times New Roman"/>
          <w:color w:val="000000"/>
          <w:sz w:val="24"/>
          <w:szCs w:val="24"/>
        </w:rPr>
        <w:t xml:space="preserve">m-1). If a 10 % voltage drop is tolerable to maintain an on-state and ensure smooth </w:t>
      </w:r>
      <w:r w:rsidRPr="007E6127">
        <w:rPr>
          <w:rFonts w:ascii="Times New Roman" w:hAnsi="Times New Roman"/>
          <w:sz w:val="24"/>
          <w:szCs w:val="24"/>
        </w:rPr>
        <w:t>droplet movement</w:t>
      </w:r>
      <w:r w:rsidRPr="007E6127">
        <w:rPr>
          <w:rFonts w:ascii="Times New Roman" w:hAnsi="Times New Roman"/>
          <w:color w:val="000000"/>
          <w:sz w:val="24"/>
          <w:szCs w:val="24"/>
        </w:rPr>
        <w:t>, the gate off period time should be shorter than  ~ 0.105 times the RC time constant (</w:t>
      </w:r>
      <w:proofErr w:type="spellStart"/>
      <w:r w:rsidRPr="007E6127">
        <w:rPr>
          <w:rFonts w:ascii="Times New Roman" w:hAnsi="Times New Roman"/>
          <w:color w:val="000000"/>
          <w:sz w:val="24"/>
          <w:szCs w:val="24"/>
        </w:rPr>
        <w:t>t</w:t>
      </w:r>
      <w:r w:rsidRPr="007E6127">
        <w:rPr>
          <w:rFonts w:ascii="Times New Roman" w:hAnsi="Times New Roman"/>
          <w:color w:val="000000"/>
          <w:sz w:val="24"/>
          <w:szCs w:val="24"/>
          <w:vertAlign w:val="subscript"/>
        </w:rPr>
        <w:t>G</w:t>
      </w:r>
      <w:proofErr w:type="spellEnd"/>
      <w:r w:rsidRPr="007E6127">
        <w:rPr>
          <w:rFonts w:ascii="Times New Roman" w:hAnsi="Times New Roman"/>
          <w:color w:val="000000"/>
          <w:sz w:val="24"/>
          <w:szCs w:val="24"/>
        </w:rPr>
        <w:t xml:space="preserve">·(m-1) &lt; 0.105τ). Consequently, the dielectric material should be tailored to satisfy necessary RC time constant. If the dielectric material itself cannot satisfy necessary RC time constant, an additional storage capacitor can be implemented in the TFT array platform as is commonly used for AM </w:t>
      </w:r>
      <w:r w:rsidRPr="00D97154">
        <w:rPr>
          <w:rFonts w:ascii="Times New Roman" w:hAnsi="Times New Roman"/>
          <w:color w:val="000000"/>
          <w:sz w:val="24"/>
          <w:szCs w:val="24"/>
        </w:rPr>
        <w:t>LCD displays.</w:t>
      </w:r>
    </w:p>
    <w:p w:rsidR="00635282" w:rsidRDefault="000E052D" w:rsidP="0071159C">
      <w:pPr>
        <w:keepNext/>
        <w:spacing w:line="480" w:lineRule="auto"/>
        <w:jc w:val="center"/>
      </w:pPr>
      <w:r w:rsidRPr="000E052D">
        <w:rPr>
          <w:noProof/>
        </w:rPr>
        <w:lastRenderedPageBreak/>
        <w:drawing>
          <wp:inline distT="0" distB="0" distL="0" distR="0" wp14:anchorId="5EFBB63F" wp14:editId="798B7F5A">
            <wp:extent cx="5943600" cy="5298476"/>
            <wp:effectExtent l="0" t="0" r="0" b="0"/>
            <wp:docPr id="21615" name="그림 2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5943600" cy="5298476"/>
                    </a:xfrm>
                    <a:prstGeom prst="rect">
                      <a:avLst/>
                    </a:prstGeom>
                    <a:noFill/>
                    <a:ln>
                      <a:noFill/>
                    </a:ln>
                  </pic:spPr>
                </pic:pic>
              </a:graphicData>
            </a:graphic>
          </wp:inline>
        </w:drawing>
      </w:r>
    </w:p>
    <w:p w:rsidR="00635282" w:rsidRPr="008113F4" w:rsidRDefault="00635282" w:rsidP="00225D1A">
      <w:pPr>
        <w:spacing w:line="480" w:lineRule="auto"/>
        <w:jc w:val="both"/>
        <w:rPr>
          <w:rFonts w:ascii="Times New Roman" w:hAnsi="Times New Roman"/>
          <w:sz w:val="24"/>
          <w:szCs w:val="24"/>
        </w:rPr>
      </w:pPr>
      <w:proofErr w:type="gramStart"/>
      <w:r w:rsidRPr="008113F4">
        <w:rPr>
          <w:rFonts w:ascii="Times New Roman" w:hAnsi="Times New Roman"/>
          <w:sz w:val="24"/>
          <w:szCs w:val="24"/>
        </w:rPr>
        <w:t>Figure 6-</w:t>
      </w:r>
      <w:r w:rsidR="00721A51">
        <w:rPr>
          <w:rFonts w:ascii="Times New Roman" w:hAnsi="Times New Roman" w:hint="eastAsia"/>
          <w:sz w:val="24"/>
          <w:szCs w:val="24"/>
        </w:rPr>
        <w:t>6</w:t>
      </w:r>
      <w:r w:rsidRPr="008113F4">
        <w:rPr>
          <w:rFonts w:ascii="Times New Roman" w:hAnsi="Times New Roman"/>
          <w:sz w:val="24"/>
          <w:szCs w:val="24"/>
        </w:rPr>
        <w:t>.</w:t>
      </w:r>
      <w:proofErr w:type="gramEnd"/>
      <w:r w:rsidRPr="008113F4">
        <w:rPr>
          <w:rFonts w:ascii="Times New Roman" w:hAnsi="Times New Roman"/>
          <w:sz w:val="24"/>
          <w:szCs w:val="24"/>
        </w:rPr>
        <w:t xml:space="preserve"> (a) Schematic diagrams of wave form measurement. Gate, source, and electrowetting voltage waveforms as a function of external storage capacitor with gate pulse width of 100 msec; (b) only electrofluidic device, (c) electrofluidic device + 10 nF external storage capacitor, and (d) electrofluidic device + 100 nF external storage capacitor. Voltage waveforms for the electrofluidic device + 10 </w:t>
      </w:r>
      <w:proofErr w:type="gramStart"/>
      <w:r w:rsidRPr="008113F4">
        <w:rPr>
          <w:rFonts w:ascii="Times New Roman" w:hAnsi="Times New Roman"/>
          <w:sz w:val="24"/>
          <w:szCs w:val="24"/>
        </w:rPr>
        <w:t>nF</w:t>
      </w:r>
      <w:proofErr w:type="gramEnd"/>
      <w:r w:rsidRPr="008113F4">
        <w:rPr>
          <w:rFonts w:ascii="Times New Roman" w:hAnsi="Times New Roman"/>
          <w:sz w:val="24"/>
          <w:szCs w:val="24"/>
        </w:rPr>
        <w:t xml:space="preserve"> external storage capacitor with gate pulse frequency of (e) 10 Hz and (f) 120 Hz (50% duty ratio).</w:t>
      </w:r>
    </w:p>
    <w:p w:rsidR="00635282" w:rsidRDefault="00635282" w:rsidP="00225D1A">
      <w:pPr>
        <w:spacing w:line="480" w:lineRule="auto"/>
        <w:ind w:firstLineChars="142" w:firstLine="341"/>
        <w:jc w:val="both"/>
        <w:rPr>
          <w:rFonts w:ascii="Times New Roman" w:hAnsi="Times New Roman"/>
          <w:color w:val="000000"/>
          <w:sz w:val="24"/>
          <w:szCs w:val="24"/>
        </w:rPr>
      </w:pPr>
      <w:r w:rsidRPr="00D97154">
        <w:rPr>
          <w:rFonts w:ascii="Times New Roman" w:hAnsi="Times New Roman"/>
          <w:color w:val="000000"/>
          <w:sz w:val="24"/>
          <w:szCs w:val="24"/>
        </w:rPr>
        <w:lastRenderedPageBreak/>
        <w:t xml:space="preserve">Additionally, the TFTs must be optimized for both ON and OFF state resistance to satisfy an active matrix drive scheme. Firstly, the ON state resistance of the TFT must be small enough, which can be achieved by </w:t>
      </w:r>
      <w:r w:rsidRPr="00D97154">
        <w:rPr>
          <w:rFonts w:ascii="Times New Roman" w:hAnsi="Times New Roman"/>
          <w:sz w:val="24"/>
          <w:szCs w:val="24"/>
        </w:rPr>
        <w:t xml:space="preserve">increasing the gate voltage and/or by increasing the TFT semiconductor active channel width as mentioned above, </w:t>
      </w:r>
      <w:r w:rsidRPr="00D97154">
        <w:rPr>
          <w:rFonts w:ascii="Times New Roman" w:hAnsi="Times New Roman"/>
          <w:color w:val="000000"/>
          <w:sz w:val="24"/>
          <w:szCs w:val="24"/>
        </w:rPr>
        <w:t xml:space="preserve">such that the TFT can fully charge the electrofluidic voltage (capacitor) during the gate row write time. This suggests that the </w:t>
      </w:r>
      <w:proofErr w:type="gramStart"/>
      <w:r w:rsidRPr="00D97154">
        <w:rPr>
          <w:rFonts w:ascii="Times New Roman" w:hAnsi="Times New Roman"/>
          <w:color w:val="000000"/>
          <w:sz w:val="24"/>
          <w:szCs w:val="24"/>
        </w:rPr>
        <w:t>R</w:t>
      </w:r>
      <w:r w:rsidRPr="00D97154">
        <w:rPr>
          <w:rFonts w:ascii="Times New Roman" w:hAnsi="Times New Roman"/>
          <w:color w:val="000000"/>
          <w:sz w:val="24"/>
          <w:szCs w:val="24"/>
          <w:vertAlign w:val="subscript"/>
        </w:rPr>
        <w:t>(</w:t>
      </w:r>
      <w:proofErr w:type="gramEnd"/>
      <w:r w:rsidRPr="00D97154">
        <w:rPr>
          <w:rFonts w:ascii="Times New Roman" w:hAnsi="Times New Roman"/>
          <w:color w:val="000000"/>
          <w:sz w:val="24"/>
          <w:szCs w:val="24"/>
          <w:vertAlign w:val="subscript"/>
        </w:rPr>
        <w:t>TFT-ON)</w:t>
      </w:r>
      <w:r w:rsidRPr="00D97154">
        <w:rPr>
          <w:rFonts w:ascii="Times New Roman" w:hAnsi="Times New Roman"/>
          <w:color w:val="000000"/>
          <w:sz w:val="24"/>
          <w:szCs w:val="24"/>
        </w:rPr>
        <w:t>C</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time constant should be less than ~ 20% of the designed write time.  Secondly, once a voltage is written to the electrofluidic device capacitor, the voltage has to be maintained during the entire frame (until the next voltage is written in the next frame). This requires that the time constant for the OFF state TFT resistance and electrofluidic device capacitance (</w:t>
      </w:r>
      <w:proofErr w:type="gramStart"/>
      <w:r w:rsidRPr="00D97154">
        <w:rPr>
          <w:rFonts w:ascii="Times New Roman" w:hAnsi="Times New Roman"/>
          <w:color w:val="000000"/>
          <w:sz w:val="24"/>
          <w:szCs w:val="24"/>
        </w:rPr>
        <w:t>R</w:t>
      </w:r>
      <w:r w:rsidRPr="00D97154">
        <w:rPr>
          <w:rFonts w:ascii="Times New Roman" w:hAnsi="Times New Roman"/>
          <w:color w:val="000000"/>
          <w:sz w:val="24"/>
          <w:szCs w:val="24"/>
          <w:vertAlign w:val="subscript"/>
        </w:rPr>
        <w:t>(</w:t>
      </w:r>
      <w:proofErr w:type="gramEnd"/>
      <w:r w:rsidRPr="00D97154">
        <w:rPr>
          <w:rFonts w:ascii="Times New Roman" w:hAnsi="Times New Roman"/>
          <w:color w:val="000000"/>
          <w:sz w:val="24"/>
          <w:szCs w:val="24"/>
          <w:vertAlign w:val="subscript"/>
        </w:rPr>
        <w:t>TFT-OFF)</w:t>
      </w:r>
      <w:r w:rsidRPr="00D97154">
        <w:rPr>
          <w:rFonts w:ascii="Times New Roman" w:hAnsi="Times New Roman"/>
          <w:color w:val="000000"/>
          <w:sz w:val="24"/>
          <w:szCs w:val="24"/>
        </w:rPr>
        <w:t>C</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be much longer than the frame write time. This further requires that the R</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be similarly large such that it also satisfies an R</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C</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time constant much than the frame rate. To achieve for instance a typical VGA (640 columns x 480 rows) and assuming R</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is 1 GΩ, and C</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is 750 pF, and a 120 Hz frame rate (frame time = 8.3 </w:t>
      </w:r>
      <w:proofErr w:type="spellStart"/>
      <w:r w:rsidRPr="00D97154">
        <w:rPr>
          <w:rFonts w:ascii="Times New Roman" w:hAnsi="Times New Roman"/>
          <w:color w:val="000000"/>
          <w:sz w:val="24"/>
          <w:szCs w:val="24"/>
        </w:rPr>
        <w:t>ms</w:t>
      </w:r>
      <w:proofErr w:type="spellEnd"/>
      <w:r w:rsidRPr="00D97154">
        <w:rPr>
          <w:rFonts w:ascii="Times New Roman" w:hAnsi="Times New Roman"/>
          <w:color w:val="000000"/>
          <w:sz w:val="24"/>
          <w:szCs w:val="24"/>
        </w:rPr>
        <w:t>, write time = 17.4</w:t>
      </w:r>
      <w:r>
        <w:rPr>
          <w:rFonts w:ascii="Times New Roman" w:hAnsi="Times New Roman" w:hint="eastAsia"/>
          <w:color w:val="000000"/>
          <w:sz w:val="24"/>
          <w:szCs w:val="24"/>
        </w:rPr>
        <w:t xml:space="preserve"> </w:t>
      </w:r>
      <w:r w:rsidRPr="00D97154">
        <w:rPr>
          <w:rFonts w:ascii="Times New Roman" w:hAnsi="Times New Roman"/>
          <w:color w:val="000000"/>
          <w:sz w:val="24"/>
          <w:szCs w:val="24"/>
        </w:rPr>
        <w:t xml:space="preserve">s); the requisite ON and OFF state resistances for the TFTs are ~ 4.6 </w:t>
      </w:r>
      <w:proofErr w:type="spellStart"/>
      <w:r w:rsidRPr="00D97154">
        <w:rPr>
          <w:rFonts w:ascii="Times New Roman" w:hAnsi="Times New Roman"/>
          <w:color w:val="000000"/>
          <w:sz w:val="24"/>
          <w:szCs w:val="24"/>
        </w:rPr>
        <w:t>kΩ</w:t>
      </w:r>
      <w:proofErr w:type="spellEnd"/>
      <w:r w:rsidRPr="00D97154">
        <w:rPr>
          <w:rFonts w:ascii="Times New Roman" w:hAnsi="Times New Roman"/>
          <w:color w:val="000000"/>
          <w:sz w:val="24"/>
          <w:szCs w:val="24"/>
        </w:rPr>
        <w:t xml:space="preserve"> and ~ 1 GΩ respectively. This combination should be achievable by using multi-layer electrofluidic dielectrics (R</w:t>
      </w:r>
      <w:r w:rsidRPr="00D97154">
        <w:rPr>
          <w:rFonts w:ascii="Times New Roman" w:hAnsi="Times New Roman"/>
          <w:color w:val="000000"/>
          <w:sz w:val="24"/>
          <w:szCs w:val="24"/>
          <w:vertAlign w:val="subscript"/>
        </w:rPr>
        <w:t>E</w:t>
      </w:r>
      <w:r w:rsidRPr="00D97154">
        <w:rPr>
          <w:rFonts w:ascii="Times New Roman" w:hAnsi="Times New Roman"/>
          <w:color w:val="000000"/>
          <w:sz w:val="24"/>
          <w:szCs w:val="24"/>
        </w:rPr>
        <w:t xml:space="preserve"> &gt; 1 GΩ) and increasing either or a combination of the gate voltage, the TFT mobility, and/or channel width.</w:t>
      </w: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ind w:firstLineChars="142" w:firstLine="341"/>
        <w:jc w:val="both"/>
        <w:rPr>
          <w:rFonts w:ascii="Times New Roman" w:hAnsi="Times New Roman"/>
          <w:color w:val="000000"/>
          <w:sz w:val="24"/>
          <w:szCs w:val="24"/>
        </w:rPr>
      </w:pPr>
    </w:p>
    <w:p w:rsidR="00635282" w:rsidRDefault="00635282" w:rsidP="00225D1A">
      <w:pPr>
        <w:spacing w:line="480" w:lineRule="auto"/>
        <w:jc w:val="both"/>
        <w:rPr>
          <w:rFonts w:ascii="Times New Roman" w:hAnsi="Times New Roman"/>
          <w:color w:val="000000"/>
          <w:sz w:val="24"/>
          <w:szCs w:val="24"/>
        </w:rPr>
      </w:pPr>
      <w:r>
        <w:rPr>
          <w:rFonts w:ascii="Times New Roman" w:hAnsi="Times New Roman" w:hint="eastAsia"/>
          <w:color w:val="000000"/>
          <w:sz w:val="24"/>
          <w:szCs w:val="24"/>
        </w:rPr>
        <w:lastRenderedPageBreak/>
        <w:t>6.4 Conclusions</w:t>
      </w:r>
    </w:p>
    <w:p w:rsidR="00635282" w:rsidRPr="007E6127" w:rsidRDefault="00635282" w:rsidP="00225D1A">
      <w:pPr>
        <w:spacing w:line="480" w:lineRule="auto"/>
        <w:ind w:firstLineChars="142" w:firstLine="341"/>
        <w:jc w:val="both"/>
        <w:rPr>
          <w:rFonts w:ascii="Times New Roman" w:hAnsi="Times New Roman"/>
          <w:color w:val="000000"/>
          <w:sz w:val="24"/>
          <w:szCs w:val="24"/>
        </w:rPr>
      </w:pPr>
      <w:r>
        <w:rPr>
          <w:rFonts w:ascii="Times New Roman" w:hAnsi="Times New Roman"/>
          <w:color w:val="000000"/>
          <w:sz w:val="24"/>
          <w:szCs w:val="24"/>
        </w:rPr>
        <w:t xml:space="preserve">In </w:t>
      </w:r>
      <w:r>
        <w:rPr>
          <w:rFonts w:ascii="Times New Roman" w:hAnsi="Times New Roman" w:hint="eastAsia"/>
          <w:color w:val="000000"/>
          <w:sz w:val="24"/>
          <w:szCs w:val="24"/>
        </w:rPr>
        <w:t>summary</w:t>
      </w:r>
      <w:r w:rsidRPr="007E6127">
        <w:rPr>
          <w:rFonts w:ascii="Times New Roman" w:hAnsi="Times New Roman"/>
          <w:color w:val="000000"/>
          <w:sz w:val="24"/>
          <w:szCs w:val="24"/>
        </w:rPr>
        <w:t>, we have demonstrated a p</w:t>
      </w:r>
      <w:r w:rsidRPr="007E6127">
        <w:rPr>
          <w:rFonts w:ascii="Times New Roman" w:hAnsi="Times New Roman"/>
          <w:sz w:val="24"/>
          <w:szCs w:val="24"/>
        </w:rPr>
        <w:t xml:space="preserve">rogrammable electrofluidic platform driven by an active matrix addressing method using amorphous oxide thin film transistors. Because the active matrix addressing method minimizes the number of control lines necessary (m + n lines for the m x n elements array), the active matrix addressing method integrated with the electrofluidic platform can be a significant breakthrough for complex electrofluidic arrays (increased size or resolution) with enhanced function, agility and programmability. </w:t>
      </w: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p>
    <w:p w:rsidR="00635282" w:rsidRDefault="00635282"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*Acknowledgement</w:t>
      </w:r>
    </w:p>
    <w:p w:rsidR="00635282" w:rsidRDefault="00635282" w:rsidP="00225D1A">
      <w:pPr>
        <w:pStyle w:val="Text"/>
        <w:spacing w:before="100" w:beforeAutospacing="1" w:after="100" w:afterAutospacing="1" w:line="480" w:lineRule="auto"/>
        <w:ind w:firstLine="240"/>
        <w:rPr>
          <w:rFonts w:eastAsiaTheme="minorEastAsia"/>
          <w:kern w:val="2"/>
          <w:sz w:val="24"/>
          <w:szCs w:val="24"/>
          <w:lang w:eastAsia="ko-KR"/>
        </w:rPr>
      </w:pPr>
      <w:r>
        <w:rPr>
          <w:rFonts w:eastAsiaTheme="minorEastAsia" w:hint="eastAsia"/>
          <w:kern w:val="2"/>
          <w:sz w:val="24"/>
          <w:szCs w:val="24"/>
          <w:lang w:eastAsia="ko-KR"/>
        </w:rPr>
        <w:t xml:space="preserve">Active matrix driving for electrowetting device using a-IGZO TFTs has been published previously in the Lab on a Chip by Joo Hyon Noh, myself, Eric Kreit, Jason Heikenfeld, and Philip D. Rack </w:t>
      </w:r>
      <w:r>
        <w:rPr>
          <w:rFonts w:eastAsiaTheme="minorEastAsia"/>
          <w:kern w:val="2"/>
          <w:sz w:val="24"/>
          <w:szCs w:val="24"/>
          <w:lang w:eastAsia="ko-KR"/>
        </w:rPr>
        <w:fldChar w:fldCharType="begin"/>
      </w:r>
      <w:r w:rsidR="00472842">
        <w:rPr>
          <w:rFonts w:eastAsiaTheme="minorEastAsia"/>
          <w:kern w:val="2"/>
          <w:sz w:val="24"/>
          <w:szCs w:val="24"/>
          <w:lang w:eastAsia="ko-KR"/>
        </w:rPr>
        <w:instrText xml:space="preserve"> ADDIN EN.CITE &lt;EndNote&gt;&lt;Cite&gt;&lt;Author&gt;Noh&lt;/Author&gt;&lt;Year&gt;2012&lt;/Year&gt;&lt;RecNum&gt;22&lt;/RecNum&gt;&lt;DisplayText&gt;[86]&lt;/DisplayText&gt;&lt;record&gt;&lt;rec-number&gt;22&lt;/rec-number&gt;&lt;foreign-keys&gt;&lt;key app="EN" db-id="trr0vxati0xawsee05evpz24zzaxvwxzzra2"&gt;22&lt;/key&gt;&lt;/foreign-keys&gt;&lt;ref-type name="Journal Article"&gt;17&lt;/ref-type&gt;&lt;contributors&gt;&lt;authors&gt;&lt;author&gt;Noh, J. H.&lt;/author&gt;&lt;author&gt;Noh, J.&lt;/author&gt;&lt;author&gt;Kreit, E.&lt;/author&gt;&lt;author&gt;Heikenfeld, J.&lt;/author&gt;&lt;author&gt;Rack, P. D.&lt;/author&gt;&lt;/authors&gt;&lt;/contributors&gt;&lt;auth-address&gt;Rack, PD&amp;#xD;Univ Tennessee, Dept Mat Sci &amp;amp; Engn, Knoxville, TN 37996 USA&amp;#xD;Univ Tennessee, Dept Mat Sci &amp;amp; Engn, Knoxville, TN 37996 USA&amp;#xD;Univ Tennessee, Dept Mat Sci &amp;amp; Engn, Knoxville, TN 37996 USA&amp;#xD;Univ Cincinnati, Sch Elect &amp;amp; Comp Syst, Cincinnati, OH 45221 USA&amp;#xD;Oak Ridge Natl Lab, Ctr Nanophase Mat Sci, Oak Ridge, TN 37831 USA&lt;/auth-address&gt;&lt;titles&gt;&lt;title&gt;Toward active-matrix lab-on-a-chip: programmable electrofluidic control enabled by arrayed oxide thin film transistors&lt;/title&gt;&lt;secondary-title&gt;Lab on a Chip&lt;/secondary-title&gt;&lt;alt-title&gt;Lab Chip&lt;/alt-title&gt;&lt;/titles&gt;&lt;periodical&gt;&lt;full-title&gt;Lab on a Chip&lt;/full-title&gt;&lt;abbr-1&gt;Lab Chip&lt;/abbr-1&gt;&lt;/periodical&gt;&lt;alt-periodical&gt;&lt;full-title&gt;Lab on a Chip&lt;/full-title&gt;&lt;abbr-1&gt;Lab Chip&lt;/abbr-1&gt;&lt;/alt-periodical&gt;&lt;pages&gt;353-360&lt;/pages&gt;&lt;volume&gt;12&lt;/volume&gt;&lt;number&gt;2&lt;/number&gt;&lt;keywords&gt;&lt;keyword&gt;electrowetting-based actuation&lt;/keyword&gt;&lt;keyword&gt;digital microfluidics&lt;/keyword&gt;&lt;keyword&gt;liquid droplets&lt;/keyword&gt;&lt;keyword&gt;systems&lt;/keyword&gt;&lt;keyword&gt;fabrication&lt;/keyword&gt;&lt;keyword&gt;circuits&lt;/keyword&gt;&lt;keyword&gt;mixers&lt;/keyword&gt;&lt;/keywords&gt;&lt;dates&gt;&lt;year&gt;2012&lt;/year&gt;&lt;/dates&gt;&lt;isbn&gt;1473-0197&lt;/isbn&gt;&lt;accession-num&gt;ISI:000298964100016&lt;/accession-num&gt;&lt;urls&gt;&lt;related-urls&gt;&lt;url&gt;&amp;lt;Go to ISI&amp;gt;://000298964100016&lt;/url&gt;&lt;/related-urls&gt;&lt;/urls&gt;&lt;electronic-resource-num&gt;Doi 10.1039/C1lc20851a&lt;/electronic-resource-num&gt;&lt;language&gt;English&lt;/language&gt;&lt;/record&gt;&lt;/Cite&gt;&lt;/EndNote&gt;</w:instrText>
      </w:r>
      <w:r>
        <w:rPr>
          <w:rFonts w:eastAsiaTheme="minorEastAsia"/>
          <w:kern w:val="2"/>
          <w:sz w:val="24"/>
          <w:szCs w:val="24"/>
          <w:lang w:eastAsia="ko-KR"/>
        </w:rPr>
        <w:fldChar w:fldCharType="separate"/>
      </w:r>
      <w:r w:rsidR="00472842">
        <w:rPr>
          <w:rFonts w:eastAsiaTheme="minorEastAsia"/>
          <w:noProof/>
          <w:kern w:val="2"/>
          <w:sz w:val="24"/>
          <w:szCs w:val="24"/>
          <w:lang w:eastAsia="ko-KR"/>
        </w:rPr>
        <w:t>[</w:t>
      </w:r>
      <w:hyperlink w:anchor="_ENREF_86" w:tooltip="Noh, 2012 #22" w:history="1">
        <w:r w:rsidR="00472842">
          <w:rPr>
            <w:rFonts w:eastAsiaTheme="minorEastAsia"/>
            <w:noProof/>
            <w:kern w:val="2"/>
            <w:sz w:val="24"/>
            <w:szCs w:val="24"/>
            <w:lang w:eastAsia="ko-KR"/>
          </w:rPr>
          <w:t>86</w:t>
        </w:r>
      </w:hyperlink>
      <w:r w:rsidR="00472842">
        <w:rPr>
          <w:rFonts w:eastAsiaTheme="minorEastAsia"/>
          <w:noProof/>
          <w:kern w:val="2"/>
          <w:sz w:val="24"/>
          <w:szCs w:val="24"/>
          <w:lang w:eastAsia="ko-KR"/>
        </w:rPr>
        <w:t>]</w:t>
      </w:r>
      <w:r>
        <w:rPr>
          <w:rFonts w:eastAsiaTheme="minorEastAsia"/>
          <w:kern w:val="2"/>
          <w:sz w:val="24"/>
          <w:szCs w:val="24"/>
          <w:lang w:eastAsia="ko-KR"/>
        </w:rPr>
        <w:fldChar w:fldCharType="end"/>
      </w:r>
      <w:r>
        <w:rPr>
          <w:rFonts w:eastAsiaTheme="minorEastAsia" w:hint="eastAsia"/>
          <w:kern w:val="2"/>
          <w:sz w:val="24"/>
          <w:szCs w:val="24"/>
          <w:lang w:eastAsia="ko-KR"/>
        </w:rPr>
        <w:t>. Of the work presented in this chapter Joo Hyon Noh helped to perform the fabrication and electrowetting test, all fabrication processes were performed in Center for Nanophase Materials Science of Oakridge national Laboratory by me and Joo Hyon Noh. Philip Rack provided direction, funding of the research, discussion and motivation of this work.</w:t>
      </w:r>
    </w:p>
    <w:p w:rsidR="00205E0C" w:rsidRDefault="00205E0C" w:rsidP="0071159C">
      <w:pPr>
        <w:pStyle w:val="Text"/>
        <w:spacing w:before="100" w:beforeAutospacing="1" w:after="100" w:afterAutospacing="1" w:line="480" w:lineRule="auto"/>
        <w:ind w:firstLine="0"/>
        <w:jc w:val="center"/>
        <w:rPr>
          <w:rFonts w:eastAsiaTheme="minorEastAsia"/>
          <w:b/>
          <w:kern w:val="2"/>
          <w:sz w:val="24"/>
          <w:szCs w:val="24"/>
          <w:lang w:eastAsia="ko-KR"/>
        </w:rPr>
      </w:pPr>
      <w:r w:rsidRPr="00404252">
        <w:rPr>
          <w:rFonts w:eastAsiaTheme="minorEastAsia" w:hint="eastAsia"/>
          <w:b/>
          <w:kern w:val="2"/>
          <w:sz w:val="24"/>
          <w:szCs w:val="24"/>
          <w:lang w:eastAsia="ko-KR"/>
        </w:rPr>
        <w:lastRenderedPageBreak/>
        <w:t>Chapter 7</w:t>
      </w:r>
    </w:p>
    <w:p w:rsidR="00205E0C" w:rsidRDefault="00205E0C" w:rsidP="0071159C">
      <w:pPr>
        <w:pStyle w:val="Text"/>
        <w:spacing w:before="100" w:beforeAutospacing="1" w:after="100" w:afterAutospacing="1" w:line="480" w:lineRule="auto"/>
        <w:ind w:firstLine="0"/>
        <w:jc w:val="center"/>
        <w:rPr>
          <w:rFonts w:eastAsiaTheme="minorEastAsia"/>
          <w:b/>
          <w:kern w:val="2"/>
          <w:sz w:val="24"/>
          <w:szCs w:val="24"/>
          <w:lang w:eastAsia="ko-KR"/>
        </w:rPr>
      </w:pPr>
      <w:r>
        <w:rPr>
          <w:rFonts w:eastAsiaTheme="minorEastAsia" w:hint="eastAsia"/>
          <w:b/>
          <w:kern w:val="2"/>
          <w:sz w:val="24"/>
          <w:szCs w:val="24"/>
          <w:lang w:eastAsia="ko-KR"/>
        </w:rPr>
        <w:t>Full integration TFTs and Electrowetting devices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sidRPr="00201998">
        <w:rPr>
          <w:rFonts w:eastAsiaTheme="minorEastAsia" w:hint="eastAsia"/>
          <w:kern w:val="2"/>
          <w:sz w:val="24"/>
          <w:szCs w:val="24"/>
          <w:lang w:eastAsia="ko-KR"/>
        </w:rPr>
        <w:t xml:space="preserve">7.1 </w:t>
      </w:r>
      <w:r>
        <w:rPr>
          <w:rFonts w:eastAsiaTheme="minorEastAsia" w:hint="eastAsia"/>
          <w:kern w:val="2"/>
          <w:sz w:val="24"/>
          <w:szCs w:val="24"/>
          <w:lang w:eastAsia="ko-KR"/>
        </w:rPr>
        <w:t>Introduction</w:t>
      </w:r>
    </w:p>
    <w:p w:rsidR="00205E0C" w:rsidRDefault="00205E0C"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hint="eastAsia"/>
          <w:kern w:val="2"/>
          <w:sz w:val="24"/>
          <w:szCs w:val="24"/>
          <w:lang w:eastAsia="ko-KR"/>
        </w:rPr>
        <w:t xml:space="preserve"> In this chapter, we introduce the full integrated active matrix driving electrofluidic device. Th</w:t>
      </w:r>
      <w:r>
        <w:rPr>
          <w:rFonts w:eastAsiaTheme="minorEastAsia"/>
          <w:kern w:val="2"/>
          <w:sz w:val="24"/>
          <w:szCs w:val="24"/>
          <w:lang w:eastAsia="ko-KR"/>
        </w:rPr>
        <w:t>e</w:t>
      </w:r>
      <w:r>
        <w:rPr>
          <w:rFonts w:eastAsiaTheme="minorEastAsia" w:hint="eastAsia"/>
          <w:kern w:val="2"/>
          <w:sz w:val="24"/>
          <w:szCs w:val="24"/>
          <w:lang w:eastAsia="ko-KR"/>
        </w:rPr>
        <w:t xml:space="preserve"> full</w:t>
      </w:r>
      <w:r>
        <w:rPr>
          <w:rFonts w:eastAsiaTheme="minorEastAsia"/>
          <w:kern w:val="2"/>
          <w:sz w:val="24"/>
          <w:szCs w:val="24"/>
          <w:lang w:eastAsia="ko-KR"/>
        </w:rPr>
        <w:t>y</w:t>
      </w:r>
      <w:r>
        <w:rPr>
          <w:rFonts w:eastAsiaTheme="minorEastAsia" w:hint="eastAsia"/>
          <w:kern w:val="2"/>
          <w:sz w:val="24"/>
          <w:szCs w:val="24"/>
          <w:lang w:eastAsia="ko-KR"/>
        </w:rPr>
        <w:t xml:space="preserve"> integrated TFTs</w:t>
      </w:r>
      <w:r>
        <w:rPr>
          <w:rFonts w:eastAsiaTheme="minorEastAsia"/>
          <w:kern w:val="2"/>
          <w:sz w:val="24"/>
          <w:szCs w:val="24"/>
          <w:lang w:eastAsia="ko-KR"/>
        </w:rPr>
        <w:t>-electrofluidic</w:t>
      </w:r>
      <w:r>
        <w:rPr>
          <w:rFonts w:eastAsiaTheme="minorEastAsia" w:hint="eastAsia"/>
          <w:kern w:val="2"/>
          <w:sz w:val="24"/>
          <w:szCs w:val="24"/>
          <w:lang w:eastAsia="ko-KR"/>
        </w:rPr>
        <w:t xml:space="preserve"> device </w:t>
      </w:r>
      <w:r>
        <w:rPr>
          <w:rFonts w:eastAsiaTheme="minorEastAsia"/>
          <w:kern w:val="2"/>
          <w:sz w:val="24"/>
          <w:szCs w:val="24"/>
          <w:lang w:eastAsia="ko-KR"/>
        </w:rPr>
        <w:t xml:space="preserve">has </w:t>
      </w:r>
      <w:r>
        <w:rPr>
          <w:rFonts w:eastAsiaTheme="minorEastAsia" w:hint="eastAsia"/>
          <w:kern w:val="2"/>
          <w:sz w:val="24"/>
          <w:szCs w:val="24"/>
          <w:lang w:eastAsia="ko-KR"/>
        </w:rPr>
        <w:t>the thin film transistor array underneath</w:t>
      </w:r>
      <w:r>
        <w:rPr>
          <w:rFonts w:eastAsiaTheme="minorEastAsia"/>
          <w:kern w:val="2"/>
          <w:sz w:val="24"/>
          <w:szCs w:val="24"/>
          <w:lang w:eastAsia="ko-KR"/>
        </w:rPr>
        <w:t xml:space="preserve"> the</w:t>
      </w:r>
      <w:r>
        <w:rPr>
          <w:rFonts w:eastAsiaTheme="minorEastAsia" w:hint="eastAsia"/>
          <w:kern w:val="2"/>
          <w:sz w:val="24"/>
          <w:szCs w:val="24"/>
          <w:lang w:eastAsia="ko-KR"/>
        </w:rPr>
        <w:t xml:space="preserve"> electrofluidic device to </w:t>
      </w:r>
      <w:r>
        <w:rPr>
          <w:rFonts w:eastAsiaTheme="minorEastAsia"/>
          <w:kern w:val="2"/>
          <w:sz w:val="24"/>
          <w:szCs w:val="24"/>
          <w:lang w:eastAsia="ko-KR"/>
        </w:rPr>
        <w:t>control</w:t>
      </w:r>
      <w:r>
        <w:rPr>
          <w:rFonts w:eastAsiaTheme="minorEastAsia" w:hint="eastAsia"/>
          <w:kern w:val="2"/>
          <w:sz w:val="24"/>
          <w:szCs w:val="24"/>
          <w:lang w:eastAsia="ko-KR"/>
        </w:rPr>
        <w:t xml:space="preserve"> the electronic switching </w:t>
      </w:r>
      <w:r>
        <w:rPr>
          <w:rFonts w:eastAsiaTheme="minorEastAsia"/>
          <w:kern w:val="2"/>
          <w:sz w:val="24"/>
          <w:szCs w:val="24"/>
          <w:lang w:eastAsia="ko-KR"/>
        </w:rPr>
        <w:t>of the electrofluidic electrode</w:t>
      </w:r>
      <w:r>
        <w:rPr>
          <w:rFonts w:eastAsiaTheme="minorEastAsia" w:hint="eastAsia"/>
          <w:kern w:val="2"/>
          <w:sz w:val="24"/>
          <w:szCs w:val="24"/>
          <w:lang w:eastAsia="ko-KR"/>
        </w:rPr>
        <w:t xml:space="preserve">. Figure 7-1 shows a prospective schematic diagram of </w:t>
      </w:r>
      <w:r>
        <w:rPr>
          <w:rFonts w:eastAsiaTheme="minorEastAsia"/>
          <w:kern w:val="2"/>
          <w:sz w:val="24"/>
          <w:szCs w:val="24"/>
          <w:lang w:eastAsia="ko-KR"/>
        </w:rPr>
        <w:t>electrofluidic</w:t>
      </w:r>
      <w:r>
        <w:rPr>
          <w:rFonts w:eastAsiaTheme="minorEastAsia" w:hint="eastAsia"/>
          <w:kern w:val="2"/>
          <w:sz w:val="24"/>
          <w:szCs w:val="24"/>
          <w:lang w:eastAsia="ko-KR"/>
        </w:rPr>
        <w:t xml:space="preserve"> device integrated on the TFT array. To realize the electrofluidic device integrated</w:t>
      </w:r>
      <w:r>
        <w:rPr>
          <w:rFonts w:eastAsiaTheme="minorEastAsia"/>
          <w:kern w:val="2"/>
          <w:sz w:val="24"/>
          <w:szCs w:val="24"/>
          <w:lang w:eastAsia="ko-KR"/>
        </w:rPr>
        <w:t xml:space="preserve"> with the</w:t>
      </w:r>
      <w:r>
        <w:rPr>
          <w:rFonts w:eastAsiaTheme="minorEastAsia" w:hint="eastAsia"/>
          <w:kern w:val="2"/>
          <w:sz w:val="24"/>
          <w:szCs w:val="24"/>
          <w:lang w:eastAsia="ko-KR"/>
        </w:rPr>
        <w:t xml:space="preserve"> TFT array we need to develop the robust IGZO TFTs with passivation layer which is already </w:t>
      </w:r>
      <w:r>
        <w:rPr>
          <w:rFonts w:eastAsiaTheme="minorEastAsia"/>
          <w:kern w:val="2"/>
          <w:sz w:val="24"/>
          <w:szCs w:val="24"/>
          <w:lang w:eastAsia="ko-KR"/>
        </w:rPr>
        <w:t>discussed in</w:t>
      </w:r>
      <w:r>
        <w:rPr>
          <w:rFonts w:eastAsiaTheme="minorEastAsia" w:hint="eastAsia"/>
          <w:kern w:val="2"/>
          <w:sz w:val="24"/>
          <w:szCs w:val="24"/>
          <w:lang w:eastAsia="ko-KR"/>
        </w:rPr>
        <w:t xml:space="preserve"> chapter 4 in this dissertation, and the electrofluidic device process after TFT passivation layer. In this section, we describe the specific process flow and driving method of </w:t>
      </w:r>
      <w:r>
        <w:rPr>
          <w:rFonts w:eastAsiaTheme="minorEastAsia"/>
          <w:kern w:val="2"/>
          <w:sz w:val="24"/>
          <w:szCs w:val="24"/>
          <w:lang w:eastAsia="ko-KR"/>
        </w:rPr>
        <w:t xml:space="preserve">the </w:t>
      </w:r>
      <w:r>
        <w:rPr>
          <w:rFonts w:eastAsiaTheme="minorEastAsia" w:hint="eastAsia"/>
          <w:kern w:val="2"/>
          <w:sz w:val="24"/>
          <w:szCs w:val="24"/>
          <w:lang w:eastAsia="ko-KR"/>
        </w:rPr>
        <w:t>full</w:t>
      </w:r>
      <w:r>
        <w:rPr>
          <w:rFonts w:eastAsiaTheme="minorEastAsia"/>
          <w:kern w:val="2"/>
          <w:sz w:val="24"/>
          <w:szCs w:val="24"/>
          <w:lang w:eastAsia="ko-KR"/>
        </w:rPr>
        <w:t>y</w:t>
      </w:r>
      <w:r>
        <w:rPr>
          <w:rFonts w:eastAsiaTheme="minorEastAsia" w:hint="eastAsia"/>
          <w:kern w:val="2"/>
          <w:sz w:val="24"/>
          <w:szCs w:val="24"/>
          <w:lang w:eastAsia="ko-KR"/>
        </w:rPr>
        <w:t xml:space="preserve"> integrated electrowetting device, and then we study the current issues of </w:t>
      </w:r>
      <w:r>
        <w:rPr>
          <w:rFonts w:eastAsiaTheme="minorEastAsia"/>
          <w:kern w:val="2"/>
          <w:sz w:val="24"/>
          <w:szCs w:val="24"/>
          <w:lang w:eastAsia="ko-KR"/>
        </w:rPr>
        <w:t xml:space="preserve">the </w:t>
      </w:r>
      <w:r>
        <w:rPr>
          <w:rFonts w:eastAsiaTheme="minorEastAsia" w:hint="eastAsia"/>
          <w:kern w:val="2"/>
          <w:sz w:val="24"/>
          <w:szCs w:val="24"/>
          <w:lang w:eastAsia="ko-KR"/>
        </w:rPr>
        <w:t>fabrication process. We will investigate the change and optimization of the electric TFT characteristics after passivation layer. Finally we demonstrate the actuation of droplets and channels using</w:t>
      </w:r>
      <w:r>
        <w:rPr>
          <w:rFonts w:eastAsiaTheme="minorEastAsia"/>
          <w:kern w:val="2"/>
          <w:sz w:val="24"/>
          <w:szCs w:val="24"/>
          <w:lang w:eastAsia="ko-KR"/>
        </w:rPr>
        <w:t xml:space="preserve"> a</w:t>
      </w:r>
      <w:r>
        <w:rPr>
          <w:rFonts w:eastAsiaTheme="minorEastAsia" w:hint="eastAsia"/>
          <w:kern w:val="2"/>
          <w:sz w:val="24"/>
          <w:szCs w:val="24"/>
          <w:lang w:eastAsia="ko-KR"/>
        </w:rPr>
        <w:t xml:space="preserve"> 5</w:t>
      </w:r>
      <w:r>
        <w:rPr>
          <w:rFonts w:eastAsiaTheme="minorEastAsia"/>
          <w:kern w:val="2"/>
          <w:sz w:val="24"/>
          <w:szCs w:val="24"/>
          <w:lang w:eastAsia="ko-KR"/>
        </w:rPr>
        <w:t>×</w:t>
      </w:r>
      <w:r>
        <w:rPr>
          <w:rFonts w:eastAsiaTheme="minorEastAsia" w:hint="eastAsia"/>
          <w:kern w:val="2"/>
          <w:sz w:val="24"/>
          <w:szCs w:val="24"/>
          <w:lang w:eastAsia="ko-KR"/>
        </w:rPr>
        <w:t>5 matrix and 16</w:t>
      </w:r>
      <w:r>
        <w:rPr>
          <w:rFonts w:eastAsiaTheme="minorEastAsia"/>
          <w:kern w:val="2"/>
          <w:sz w:val="24"/>
          <w:szCs w:val="24"/>
          <w:lang w:eastAsia="ko-KR"/>
        </w:rPr>
        <w:t>×</w:t>
      </w:r>
      <w:r>
        <w:rPr>
          <w:rFonts w:eastAsiaTheme="minorEastAsia" w:hint="eastAsia"/>
          <w:kern w:val="2"/>
          <w:sz w:val="24"/>
          <w:szCs w:val="24"/>
          <w:lang w:eastAsia="ko-KR"/>
        </w:rPr>
        <w:t>16 matrix fully integrated electrowetting device using active matrix addressing methods.</w:t>
      </w:r>
    </w:p>
    <w:p w:rsidR="00205E0C" w:rsidRPr="00ED4673"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Pr="00ED4673"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71159C">
      <w:pPr>
        <w:pStyle w:val="Text"/>
        <w:keepNext/>
        <w:spacing w:before="100" w:beforeAutospacing="1" w:after="100" w:afterAutospacing="1" w:line="480" w:lineRule="auto"/>
        <w:ind w:firstLine="0"/>
        <w:jc w:val="center"/>
      </w:pPr>
      <w:r w:rsidRPr="00FD591F">
        <w:rPr>
          <w:rFonts w:eastAsiaTheme="minorEastAsia"/>
          <w:noProof/>
          <w:lang w:eastAsia="ko-KR"/>
        </w:rPr>
        <w:lastRenderedPageBreak/>
        <w:drawing>
          <wp:inline distT="0" distB="0" distL="0" distR="0" wp14:anchorId="40D6F2FB" wp14:editId="1134667F">
            <wp:extent cx="5731510" cy="4080989"/>
            <wp:effectExtent l="0" t="0" r="0"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5731510" cy="4080989"/>
                    </a:xfrm>
                    <a:prstGeom prst="rect">
                      <a:avLst/>
                    </a:prstGeom>
                    <a:noFill/>
                    <a:ln>
                      <a:noFill/>
                    </a:ln>
                  </pic:spPr>
                </pic:pic>
              </a:graphicData>
            </a:graphic>
          </wp:inline>
        </w:drawing>
      </w:r>
    </w:p>
    <w:p w:rsidR="00205E0C" w:rsidRPr="00FD591F" w:rsidRDefault="00205E0C" w:rsidP="00225D1A">
      <w:pPr>
        <w:pStyle w:val="Text"/>
        <w:spacing w:before="100" w:beforeAutospacing="1" w:after="100" w:afterAutospacing="1" w:line="480" w:lineRule="auto"/>
        <w:ind w:firstLine="0"/>
        <w:rPr>
          <w:bCs/>
          <w:sz w:val="24"/>
          <w:szCs w:val="24"/>
        </w:rPr>
      </w:pPr>
      <w:proofErr w:type="gramStart"/>
      <w:r w:rsidRPr="00FD591F">
        <w:rPr>
          <w:rFonts w:eastAsiaTheme="minorEastAsia"/>
          <w:bCs/>
          <w:sz w:val="24"/>
          <w:szCs w:val="24"/>
        </w:rPr>
        <w:t>Figure 7-1.</w:t>
      </w:r>
      <w:proofErr w:type="gramEnd"/>
      <w:r w:rsidRPr="00FD591F">
        <w:rPr>
          <w:rFonts w:eastAsiaTheme="minorEastAsia"/>
          <w:bCs/>
          <w:sz w:val="24"/>
          <w:szCs w:val="24"/>
        </w:rPr>
        <w:t xml:space="preserve"> Prospective schematic diagram of electrofluidic device integrated on the TFTs array.</w:t>
      </w:r>
      <w:r w:rsidRPr="00FD591F">
        <w:rPr>
          <w:rFonts w:eastAsiaTheme="minorEastAsia" w:hint="eastAsia"/>
          <w:bCs/>
          <w:sz w:val="24"/>
          <w:szCs w:val="24"/>
        </w:rPr>
        <w:t xml:space="preserve"> </w:t>
      </w:r>
    </w:p>
    <w:p w:rsidR="00205E0C" w:rsidRPr="00FD591F"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lastRenderedPageBreak/>
        <w:t>7.2 Experiments</w:t>
      </w:r>
    </w:p>
    <w:p w:rsidR="00205E0C" w:rsidRDefault="00205E0C"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kern w:val="2"/>
          <w:sz w:val="24"/>
          <w:szCs w:val="24"/>
          <w:lang w:eastAsia="ko-KR"/>
        </w:rPr>
        <w:t>Initially</w:t>
      </w:r>
      <w:r>
        <w:rPr>
          <w:rFonts w:eastAsiaTheme="minorEastAsia" w:hint="eastAsia"/>
          <w:kern w:val="2"/>
          <w:sz w:val="24"/>
          <w:szCs w:val="24"/>
          <w:lang w:eastAsia="ko-KR"/>
        </w:rPr>
        <w:t xml:space="preserve">, we demonstrate </w:t>
      </w:r>
      <w:r>
        <w:rPr>
          <w:rFonts w:eastAsiaTheme="minorEastAsia"/>
          <w:kern w:val="2"/>
          <w:sz w:val="24"/>
          <w:szCs w:val="24"/>
          <w:lang w:eastAsia="ko-KR"/>
        </w:rPr>
        <w:t>a</w:t>
      </w:r>
      <w:r>
        <w:rPr>
          <w:rFonts w:eastAsiaTheme="minorEastAsia" w:hint="eastAsia"/>
          <w:kern w:val="2"/>
          <w:sz w:val="24"/>
          <w:szCs w:val="24"/>
          <w:lang w:eastAsia="ko-KR"/>
        </w:rPr>
        <w:t xml:space="preserve"> 5</w:t>
      </w:r>
      <w:r>
        <w:rPr>
          <w:rFonts w:eastAsiaTheme="minorEastAsia"/>
          <w:kern w:val="2"/>
          <w:sz w:val="24"/>
          <w:szCs w:val="24"/>
          <w:lang w:eastAsia="ko-KR"/>
        </w:rPr>
        <w:t>×</w:t>
      </w:r>
      <w:r>
        <w:rPr>
          <w:rFonts w:eastAsiaTheme="minorEastAsia" w:hint="eastAsia"/>
          <w:kern w:val="2"/>
          <w:sz w:val="24"/>
          <w:szCs w:val="24"/>
          <w:lang w:eastAsia="ko-KR"/>
        </w:rPr>
        <w:t>5 matrix electrowetting devices consist</w:t>
      </w:r>
      <w:r>
        <w:rPr>
          <w:rFonts w:eastAsiaTheme="minorEastAsia"/>
          <w:kern w:val="2"/>
          <w:sz w:val="24"/>
          <w:szCs w:val="24"/>
          <w:lang w:eastAsia="ko-KR"/>
        </w:rPr>
        <w:t>ing</w:t>
      </w:r>
      <w:r w:rsidR="00E93963">
        <w:rPr>
          <w:rFonts w:eastAsiaTheme="minorEastAsia" w:hint="eastAsia"/>
          <w:kern w:val="2"/>
          <w:sz w:val="24"/>
          <w:szCs w:val="24"/>
          <w:lang w:eastAsia="ko-KR"/>
        </w:rPr>
        <w:t xml:space="preserve"> of </w:t>
      </w:r>
      <w:r>
        <w:rPr>
          <w:rFonts w:eastAsiaTheme="minorEastAsia" w:hint="eastAsia"/>
          <w:kern w:val="2"/>
          <w:sz w:val="24"/>
          <w:szCs w:val="24"/>
          <w:lang w:eastAsia="ko-KR"/>
        </w:rPr>
        <w:t xml:space="preserve">25 electrodes. </w:t>
      </w:r>
      <w:r w:rsidRPr="00ED4673">
        <w:rPr>
          <w:rFonts w:eastAsiaTheme="minorEastAsia"/>
          <w:kern w:val="2"/>
          <w:sz w:val="24"/>
          <w:szCs w:val="24"/>
          <w:lang w:eastAsia="ko-KR"/>
        </w:rPr>
        <w:t>Figure 7-2 shows the mask layout, cross-section structure and real sample picture of 5×5 matrix electrowetting device. We can fabricate 4 samples on each 4” wafer</w:t>
      </w:r>
      <w:r>
        <w:rPr>
          <w:rFonts w:eastAsiaTheme="minorEastAsia" w:hint="eastAsia"/>
          <w:kern w:val="2"/>
          <w:sz w:val="24"/>
          <w:szCs w:val="24"/>
          <w:lang w:eastAsia="ko-KR"/>
        </w:rPr>
        <w:t xml:space="preserve"> or glass substrate</w:t>
      </w:r>
      <w:r w:rsidRPr="00ED4673">
        <w:rPr>
          <w:rFonts w:eastAsiaTheme="minorEastAsia"/>
          <w:kern w:val="2"/>
          <w:sz w:val="24"/>
          <w:szCs w:val="24"/>
          <w:lang w:eastAsia="ko-KR"/>
        </w:rPr>
        <w:t xml:space="preserve">, and each sample has 25 IGZO TFTs </w:t>
      </w:r>
      <w:r>
        <w:rPr>
          <w:rFonts w:eastAsiaTheme="minorEastAsia"/>
          <w:kern w:val="2"/>
          <w:sz w:val="24"/>
          <w:szCs w:val="24"/>
          <w:lang w:eastAsia="ko-KR"/>
        </w:rPr>
        <w:t>with a</w:t>
      </w:r>
      <w:r w:rsidRPr="00ED4673">
        <w:rPr>
          <w:rFonts w:eastAsiaTheme="minorEastAsia"/>
          <w:kern w:val="2"/>
          <w:sz w:val="24"/>
          <w:szCs w:val="24"/>
          <w:lang w:eastAsia="ko-KR"/>
        </w:rPr>
        <w:t xml:space="preserve"> W/L is 50/20um underneath electrowetting device and 25electrodes</w:t>
      </w:r>
      <w:r>
        <w:rPr>
          <w:rFonts w:eastAsiaTheme="minorEastAsia" w:hint="eastAsia"/>
          <w:kern w:val="2"/>
          <w:sz w:val="24"/>
          <w:szCs w:val="24"/>
          <w:lang w:eastAsia="ko-KR"/>
        </w:rPr>
        <w:t xml:space="preserve"> for </w:t>
      </w:r>
      <w:r w:rsidRPr="00ED4673">
        <w:rPr>
          <w:rFonts w:eastAsiaTheme="minorEastAsia"/>
          <w:kern w:val="2"/>
          <w:sz w:val="24"/>
          <w:szCs w:val="24"/>
          <w:lang w:eastAsia="ko-KR"/>
        </w:rPr>
        <w:t xml:space="preserve">on the top of TFTs. Secondly, we enlarge the scope of our electrowetting device with high resolution devices. Figure 7-3 represents the mask layout and sample picture of </w:t>
      </w:r>
      <w:r>
        <w:rPr>
          <w:rFonts w:eastAsiaTheme="minorEastAsia"/>
          <w:kern w:val="2"/>
          <w:sz w:val="24"/>
          <w:szCs w:val="24"/>
          <w:lang w:eastAsia="ko-KR"/>
        </w:rPr>
        <w:t xml:space="preserve">a </w:t>
      </w:r>
      <w:r w:rsidRPr="00ED4673">
        <w:rPr>
          <w:rFonts w:eastAsiaTheme="minorEastAsia"/>
          <w:kern w:val="2"/>
          <w:sz w:val="24"/>
          <w:szCs w:val="24"/>
          <w:lang w:eastAsia="ko-KR"/>
        </w:rPr>
        <w:t xml:space="preserve">16×16 matrix electrowetting device which has total 256 electrodes. </w:t>
      </w: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p>
    <w:p w:rsidR="00EC4C42" w:rsidRDefault="00EC4C42" w:rsidP="00EC4C42">
      <w:pPr>
        <w:pStyle w:val="Text"/>
        <w:keepNext/>
        <w:spacing w:before="100" w:beforeAutospacing="1" w:after="100" w:afterAutospacing="1" w:line="480" w:lineRule="auto"/>
        <w:ind w:firstLineChars="50" w:firstLine="100"/>
        <w:jc w:val="center"/>
      </w:pPr>
      <w:r w:rsidRPr="00EC4C42">
        <w:rPr>
          <w:rFonts w:eastAsiaTheme="minorEastAsia"/>
          <w:noProof/>
          <w:lang w:eastAsia="ko-KR"/>
        </w:rPr>
        <w:lastRenderedPageBreak/>
        <w:drawing>
          <wp:inline distT="0" distB="0" distL="0" distR="0" wp14:anchorId="224CCB6A" wp14:editId="77245A9A">
            <wp:extent cx="5584264" cy="4357315"/>
            <wp:effectExtent l="0" t="0" r="0" b="5715"/>
            <wp:docPr id="21519" name="그림 2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5596233" cy="4366654"/>
                    </a:xfrm>
                    <a:prstGeom prst="rect">
                      <a:avLst/>
                    </a:prstGeom>
                    <a:noFill/>
                    <a:ln>
                      <a:noFill/>
                    </a:ln>
                  </pic:spPr>
                </pic:pic>
              </a:graphicData>
            </a:graphic>
          </wp:inline>
        </w:drawing>
      </w: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roofErr w:type="gramStart"/>
      <w:r w:rsidRPr="00EC4C42">
        <w:rPr>
          <w:rFonts w:eastAsiaTheme="minorEastAsia"/>
          <w:bCs/>
          <w:sz w:val="24"/>
          <w:szCs w:val="24"/>
        </w:rPr>
        <w:t>Figure 7-2.</w:t>
      </w:r>
      <w:proofErr w:type="gramEnd"/>
      <w:r w:rsidRPr="00EC4C42">
        <w:rPr>
          <w:rFonts w:eastAsiaTheme="minorEastAsia"/>
          <w:bCs/>
          <w:sz w:val="24"/>
          <w:szCs w:val="24"/>
        </w:rPr>
        <w:t xml:space="preserve"> Mask designs, the cross section structure, and sample picture of 5</w:t>
      </w:r>
      <w:r w:rsidRPr="00EC4C42">
        <w:rPr>
          <w:rFonts w:ascii="바탕" w:eastAsia="바탕" w:hAnsi="바탕" w:cs="바탕" w:hint="eastAsia"/>
          <w:bCs/>
          <w:sz w:val="24"/>
          <w:szCs w:val="24"/>
        </w:rPr>
        <w:t>ⅹ</w:t>
      </w:r>
      <w:r w:rsidRPr="00EC4C42">
        <w:rPr>
          <w:rFonts w:eastAsia="맑은 고딕"/>
          <w:bCs/>
          <w:sz w:val="24"/>
          <w:szCs w:val="24"/>
        </w:rPr>
        <w:t>5 full integrated TFTs electrowetting device</w:t>
      </w: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keepNext/>
        <w:spacing w:before="100" w:beforeAutospacing="1" w:after="100" w:afterAutospacing="1" w:line="480" w:lineRule="auto"/>
        <w:ind w:firstLine="0"/>
      </w:pPr>
      <w:r w:rsidRPr="00EC4C42">
        <w:rPr>
          <w:rFonts w:hint="eastAsia"/>
          <w:noProof/>
          <w:lang w:eastAsia="ko-KR"/>
        </w:rPr>
        <w:lastRenderedPageBreak/>
        <w:drawing>
          <wp:inline distT="0" distB="0" distL="0" distR="0" wp14:anchorId="48B4AF85" wp14:editId="56BE589B">
            <wp:extent cx="5943600" cy="3041744"/>
            <wp:effectExtent l="0" t="0" r="0" b="6350"/>
            <wp:docPr id="21520" name="그림 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5943600" cy="3041744"/>
                    </a:xfrm>
                    <a:prstGeom prst="rect">
                      <a:avLst/>
                    </a:prstGeom>
                    <a:noFill/>
                    <a:ln>
                      <a:noFill/>
                    </a:ln>
                  </pic:spPr>
                </pic:pic>
              </a:graphicData>
            </a:graphic>
          </wp:inline>
        </w:drawing>
      </w: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roofErr w:type="gramStart"/>
      <w:r w:rsidRPr="00EC4C42">
        <w:rPr>
          <w:rFonts w:eastAsiaTheme="minorEastAsia"/>
          <w:bCs/>
          <w:sz w:val="24"/>
          <w:szCs w:val="24"/>
        </w:rPr>
        <w:t>Figure 7-3.</w:t>
      </w:r>
      <w:proofErr w:type="gramEnd"/>
      <w:r w:rsidRPr="00EC4C42">
        <w:rPr>
          <w:rFonts w:eastAsiaTheme="minorEastAsia"/>
          <w:bCs/>
          <w:sz w:val="24"/>
          <w:szCs w:val="24"/>
        </w:rPr>
        <w:t xml:space="preserve"> Mask design and sample picture of high resolution 16</w:t>
      </w:r>
      <w:r w:rsidRPr="00EC4C42">
        <w:rPr>
          <w:rFonts w:ascii="바탕" w:eastAsia="바탕" w:hAnsi="바탕" w:cs="바탕" w:hint="eastAsia"/>
          <w:bCs/>
          <w:sz w:val="24"/>
          <w:szCs w:val="24"/>
        </w:rPr>
        <w:t>ⅹ</w:t>
      </w:r>
      <w:r w:rsidRPr="00EC4C42">
        <w:rPr>
          <w:rFonts w:eastAsia="맑은 고딕"/>
          <w:bCs/>
          <w:sz w:val="24"/>
          <w:szCs w:val="24"/>
        </w:rPr>
        <w:t>16 full integrated TFTs electrowetting device</w:t>
      </w: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Default="00EC4C42" w:rsidP="00EC4C42">
      <w:pPr>
        <w:pStyle w:val="Text"/>
        <w:spacing w:before="100" w:beforeAutospacing="1" w:after="100" w:afterAutospacing="1" w:line="480" w:lineRule="auto"/>
        <w:ind w:firstLine="0"/>
        <w:rPr>
          <w:rFonts w:eastAsia="맑은 고딕"/>
          <w:bCs/>
          <w:sz w:val="24"/>
          <w:szCs w:val="24"/>
          <w:lang w:eastAsia="ko-KR"/>
        </w:rPr>
      </w:pPr>
    </w:p>
    <w:p w:rsidR="00EC4C42" w:rsidRPr="00EC4C42" w:rsidRDefault="00EC4C42" w:rsidP="00EC4C42">
      <w:pPr>
        <w:pStyle w:val="Text"/>
        <w:spacing w:before="100" w:beforeAutospacing="1" w:after="100" w:afterAutospacing="1" w:line="480" w:lineRule="auto"/>
        <w:ind w:firstLine="0"/>
        <w:rPr>
          <w:bCs/>
          <w:sz w:val="24"/>
          <w:szCs w:val="24"/>
          <w:lang w:eastAsia="ko-KR"/>
        </w:rPr>
      </w:pPr>
    </w:p>
    <w:p w:rsidR="00205E0C" w:rsidRDefault="00205E0C" w:rsidP="00225D1A">
      <w:pPr>
        <w:pStyle w:val="Text"/>
        <w:spacing w:before="100" w:beforeAutospacing="1" w:after="100" w:afterAutospacing="1" w:line="480" w:lineRule="auto"/>
        <w:ind w:firstLineChars="50" w:firstLine="120"/>
        <w:rPr>
          <w:color w:val="000000"/>
          <w:sz w:val="24"/>
          <w:szCs w:val="24"/>
        </w:rPr>
      </w:pPr>
      <w:r w:rsidRPr="00ED4673">
        <w:rPr>
          <w:rFonts w:eastAsiaTheme="minorEastAsia"/>
          <w:kern w:val="2"/>
          <w:sz w:val="24"/>
          <w:szCs w:val="24"/>
          <w:lang w:eastAsia="ko-KR"/>
        </w:rPr>
        <w:lastRenderedPageBreak/>
        <w:t xml:space="preserve">The preparation of fully integrated electrowetting device has lots of complicated process steps. Figure 7-4 shows the all process steps for fully integrated electrowetting device including </w:t>
      </w:r>
      <w:r>
        <w:rPr>
          <w:rFonts w:eastAsiaTheme="minorEastAsia"/>
          <w:kern w:val="2"/>
          <w:sz w:val="24"/>
          <w:szCs w:val="24"/>
          <w:lang w:eastAsia="ko-KR"/>
        </w:rPr>
        <w:t xml:space="preserve">the </w:t>
      </w:r>
      <w:r w:rsidRPr="00ED4673">
        <w:rPr>
          <w:rFonts w:eastAsiaTheme="minorEastAsia"/>
          <w:kern w:val="2"/>
          <w:sz w:val="24"/>
          <w:szCs w:val="24"/>
          <w:lang w:eastAsia="ko-KR"/>
        </w:rPr>
        <w:t xml:space="preserve">top plate of </w:t>
      </w:r>
      <w:r>
        <w:rPr>
          <w:rFonts w:eastAsiaTheme="minorEastAsia"/>
          <w:kern w:val="2"/>
          <w:sz w:val="24"/>
          <w:szCs w:val="24"/>
          <w:lang w:eastAsia="ko-KR"/>
        </w:rPr>
        <w:t xml:space="preserve">the sealed </w:t>
      </w:r>
      <w:r w:rsidRPr="00ED4673">
        <w:rPr>
          <w:rFonts w:eastAsiaTheme="minorEastAsia"/>
          <w:kern w:val="2"/>
          <w:sz w:val="24"/>
          <w:szCs w:val="24"/>
          <w:lang w:eastAsia="ko-KR"/>
        </w:rPr>
        <w:t>electrowetting device. We normally use 6 or 7</w:t>
      </w:r>
      <w:r>
        <w:rPr>
          <w:rFonts w:eastAsiaTheme="minorEastAsia"/>
          <w:kern w:val="2"/>
          <w:sz w:val="24"/>
          <w:szCs w:val="24"/>
          <w:lang w:eastAsia="ko-KR"/>
        </w:rPr>
        <w:t xml:space="preserve"> </w:t>
      </w:r>
      <w:r w:rsidRPr="00ED4673">
        <w:rPr>
          <w:rFonts w:eastAsiaTheme="minorEastAsia"/>
          <w:kern w:val="2"/>
          <w:sz w:val="24"/>
          <w:szCs w:val="24"/>
          <w:lang w:eastAsia="ko-KR"/>
        </w:rPr>
        <w:t xml:space="preserve">masks </w:t>
      </w:r>
      <w:r>
        <w:rPr>
          <w:rFonts w:eastAsiaTheme="minorEastAsia"/>
          <w:kern w:val="2"/>
          <w:sz w:val="24"/>
          <w:szCs w:val="24"/>
          <w:lang w:eastAsia="ko-KR"/>
        </w:rPr>
        <w:t>for</w:t>
      </w:r>
      <w:r w:rsidRPr="00ED4673">
        <w:rPr>
          <w:rFonts w:eastAsiaTheme="minorEastAsia"/>
          <w:kern w:val="2"/>
          <w:sz w:val="24"/>
          <w:szCs w:val="24"/>
          <w:lang w:eastAsia="ko-KR"/>
        </w:rPr>
        <w:t xml:space="preserve"> this device (</w:t>
      </w:r>
      <w:r>
        <w:rPr>
          <w:rFonts w:eastAsiaTheme="minorEastAsia"/>
          <w:kern w:val="2"/>
          <w:sz w:val="24"/>
          <w:szCs w:val="24"/>
          <w:lang w:eastAsia="ko-KR"/>
        </w:rPr>
        <w:t>an a</w:t>
      </w:r>
      <w:r w:rsidRPr="00ED4673">
        <w:rPr>
          <w:rFonts w:eastAsiaTheme="minorEastAsia"/>
          <w:kern w:val="2"/>
          <w:sz w:val="24"/>
          <w:szCs w:val="24"/>
          <w:lang w:eastAsia="ko-KR"/>
        </w:rPr>
        <w:t>dditional 1 mask is used in passivation oxygen recess step to recovery IGZO TFTs on the final step because of instability and sensitivity of IGZO active layer)</w:t>
      </w:r>
      <w:r>
        <w:rPr>
          <w:rFonts w:eastAsiaTheme="minorEastAsia"/>
          <w:kern w:val="2"/>
          <w:sz w:val="24"/>
          <w:szCs w:val="24"/>
          <w:lang w:eastAsia="ko-KR"/>
        </w:rPr>
        <w:t xml:space="preserve">. </w:t>
      </w:r>
      <w:r w:rsidRPr="00ED4673">
        <w:rPr>
          <w:rFonts w:eastAsiaTheme="minorEastAsia"/>
          <w:kern w:val="2"/>
          <w:sz w:val="24"/>
          <w:szCs w:val="24"/>
          <w:lang w:eastAsia="ko-KR"/>
        </w:rPr>
        <w:t xml:space="preserve"> </w:t>
      </w:r>
      <w:r w:rsidRPr="00ED4673">
        <w:rPr>
          <w:sz w:val="24"/>
          <w:szCs w:val="24"/>
        </w:rPr>
        <w:t>A 5 x 5 TFT array using an inverted staggered s</w:t>
      </w:r>
      <w:r>
        <w:rPr>
          <w:sz w:val="24"/>
          <w:szCs w:val="24"/>
        </w:rPr>
        <w:t xml:space="preserve">tructure was fabricated using </w:t>
      </w:r>
      <w:r w:rsidRPr="00ED4673">
        <w:rPr>
          <w:sz w:val="24"/>
          <w:szCs w:val="24"/>
        </w:rPr>
        <w:t>a-IGZO film as the semiconductor n-channel active layer. A chromium (Cr) gate metal (150 nm) was sputter deposited onto a 500 nm SiO</w:t>
      </w:r>
      <w:r w:rsidRPr="00ED4673">
        <w:rPr>
          <w:sz w:val="24"/>
          <w:szCs w:val="24"/>
          <w:vertAlign w:val="subscript"/>
        </w:rPr>
        <w:t>2</w:t>
      </w:r>
      <w:r w:rsidRPr="00ED4673">
        <w:rPr>
          <w:sz w:val="24"/>
          <w:szCs w:val="24"/>
        </w:rPr>
        <w:t xml:space="preserve"> coated silicon wafer and subsequently lithographically patterned and wet chemically etched with a standard Cr wet etch solution (9%(NH</w:t>
      </w:r>
      <w:r w:rsidRPr="00ED4673">
        <w:rPr>
          <w:sz w:val="24"/>
          <w:szCs w:val="24"/>
          <w:vertAlign w:val="subscript"/>
        </w:rPr>
        <w:t>4</w:t>
      </w:r>
      <w:r w:rsidRPr="00ED4673">
        <w:rPr>
          <w:sz w:val="24"/>
          <w:szCs w:val="24"/>
        </w:rPr>
        <w:t>)</w:t>
      </w:r>
      <w:r w:rsidRPr="00ED4673">
        <w:rPr>
          <w:sz w:val="24"/>
          <w:szCs w:val="24"/>
          <w:vertAlign w:val="subscript"/>
        </w:rPr>
        <w:t>2</w:t>
      </w:r>
      <w:r w:rsidRPr="00ED4673">
        <w:rPr>
          <w:sz w:val="24"/>
          <w:szCs w:val="24"/>
        </w:rPr>
        <w:t>Ce(NO</w:t>
      </w:r>
      <w:r w:rsidRPr="00ED4673">
        <w:rPr>
          <w:sz w:val="24"/>
          <w:szCs w:val="24"/>
          <w:vertAlign w:val="subscript"/>
        </w:rPr>
        <w:t>3</w:t>
      </w:r>
      <w:r w:rsidRPr="00ED4673">
        <w:rPr>
          <w:sz w:val="24"/>
          <w:szCs w:val="24"/>
        </w:rPr>
        <w:t>)</w:t>
      </w:r>
      <w:r w:rsidRPr="00ED4673">
        <w:rPr>
          <w:sz w:val="24"/>
          <w:szCs w:val="24"/>
          <w:vertAlign w:val="subscript"/>
        </w:rPr>
        <w:t xml:space="preserve">6 </w:t>
      </w:r>
      <w:r w:rsidRPr="00ED4673">
        <w:rPr>
          <w:sz w:val="24"/>
          <w:szCs w:val="24"/>
        </w:rPr>
        <w:t>+ 6%(HClO</w:t>
      </w:r>
      <w:r w:rsidRPr="00ED4673">
        <w:rPr>
          <w:sz w:val="24"/>
          <w:szCs w:val="24"/>
          <w:vertAlign w:val="subscript"/>
        </w:rPr>
        <w:t>4</w:t>
      </w:r>
      <w:r w:rsidRPr="00ED4673">
        <w:rPr>
          <w:sz w:val="24"/>
          <w:szCs w:val="24"/>
        </w:rPr>
        <w:t>) + H</w:t>
      </w:r>
      <w:r w:rsidRPr="00ED4673">
        <w:rPr>
          <w:sz w:val="24"/>
          <w:szCs w:val="24"/>
          <w:vertAlign w:val="subscript"/>
        </w:rPr>
        <w:t>2</w:t>
      </w:r>
      <w:r w:rsidRPr="00ED4673">
        <w:rPr>
          <w:sz w:val="24"/>
          <w:szCs w:val="24"/>
        </w:rPr>
        <w:t>O). A SiO</w:t>
      </w:r>
      <w:r w:rsidRPr="00ED4673">
        <w:rPr>
          <w:sz w:val="24"/>
          <w:szCs w:val="24"/>
          <w:vertAlign w:val="subscript"/>
        </w:rPr>
        <w:t>2</w:t>
      </w:r>
      <w:r w:rsidRPr="00ED4673">
        <w:rPr>
          <w:sz w:val="24"/>
          <w:szCs w:val="24"/>
        </w:rPr>
        <w:t xml:space="preserve"> gate dielectric (100 nm) layer was deposited via plasma enhanced chemical </w:t>
      </w:r>
      <w:r>
        <w:rPr>
          <w:sz w:val="24"/>
          <w:szCs w:val="24"/>
        </w:rPr>
        <w:t xml:space="preserve">vapor </w:t>
      </w:r>
      <w:r w:rsidRPr="00ED4673">
        <w:rPr>
          <w:sz w:val="24"/>
          <w:szCs w:val="24"/>
        </w:rPr>
        <w:t xml:space="preserve">deposition (PECVD). The a-IGZO active layer (50 nm) was deposited by rf-magnetron sputtering using 2 </w:t>
      </w:r>
      <w:r w:rsidRPr="00ED4673">
        <w:rPr>
          <w:color w:val="000000"/>
          <w:sz w:val="24"/>
          <w:szCs w:val="24"/>
        </w:rPr>
        <w:t>inch diameter target (In</w:t>
      </w:r>
      <w:r w:rsidRPr="00ED4673">
        <w:rPr>
          <w:color w:val="000000"/>
          <w:sz w:val="24"/>
          <w:szCs w:val="24"/>
          <w:vertAlign w:val="subscript"/>
        </w:rPr>
        <w:t>2</w:t>
      </w:r>
      <w:r w:rsidRPr="00ED4673">
        <w:rPr>
          <w:color w:val="000000"/>
          <w:sz w:val="24"/>
          <w:szCs w:val="24"/>
        </w:rPr>
        <w:t>O</w:t>
      </w:r>
      <w:r w:rsidRPr="00ED4673">
        <w:rPr>
          <w:color w:val="000000"/>
          <w:sz w:val="24"/>
          <w:szCs w:val="24"/>
          <w:vertAlign w:val="subscript"/>
        </w:rPr>
        <w:t>3</w:t>
      </w:r>
      <w:r w:rsidRPr="00ED4673">
        <w:rPr>
          <w:color w:val="000000"/>
          <w:sz w:val="24"/>
          <w:szCs w:val="24"/>
        </w:rPr>
        <w:t>:Ga</w:t>
      </w:r>
      <w:r w:rsidRPr="00ED4673">
        <w:rPr>
          <w:color w:val="000000"/>
          <w:sz w:val="24"/>
          <w:szCs w:val="24"/>
          <w:vertAlign w:val="subscript"/>
        </w:rPr>
        <w:t>2</w:t>
      </w:r>
      <w:r w:rsidRPr="00ED4673">
        <w:rPr>
          <w:color w:val="000000"/>
          <w:sz w:val="24"/>
          <w:szCs w:val="24"/>
        </w:rPr>
        <w:t>O</w:t>
      </w:r>
      <w:r w:rsidRPr="00ED4673">
        <w:rPr>
          <w:color w:val="000000"/>
          <w:sz w:val="24"/>
          <w:szCs w:val="24"/>
          <w:vertAlign w:val="subscript"/>
        </w:rPr>
        <w:t>3</w:t>
      </w:r>
      <w:proofErr w:type="gramStart"/>
      <w:r w:rsidRPr="00ED4673">
        <w:rPr>
          <w:color w:val="000000"/>
          <w:sz w:val="24"/>
          <w:szCs w:val="24"/>
        </w:rPr>
        <w:t>:ZnO</w:t>
      </w:r>
      <w:proofErr w:type="gramEnd"/>
      <w:r w:rsidRPr="00ED4673">
        <w:rPr>
          <w:color w:val="000000"/>
          <w:sz w:val="24"/>
          <w:szCs w:val="24"/>
        </w:rPr>
        <w:t xml:space="preserve"> = 1:1:1 mol %) at room temperature. </w:t>
      </w:r>
      <w:r>
        <w:rPr>
          <w:sz w:val="24"/>
          <w:szCs w:val="24"/>
        </w:rPr>
        <w:t xml:space="preserve">The </w:t>
      </w:r>
      <w:proofErr w:type="gramStart"/>
      <w:r>
        <w:rPr>
          <w:sz w:val="24"/>
          <w:szCs w:val="24"/>
        </w:rPr>
        <w:t>rf</w:t>
      </w:r>
      <w:proofErr w:type="gramEnd"/>
      <w:r>
        <w:rPr>
          <w:sz w:val="24"/>
          <w:szCs w:val="24"/>
        </w:rPr>
        <w:t xml:space="preserve"> sputtering power was </w:t>
      </w:r>
      <w:r>
        <w:rPr>
          <w:rFonts w:hint="eastAsia"/>
          <w:sz w:val="24"/>
          <w:szCs w:val="24"/>
        </w:rPr>
        <w:t>97</w:t>
      </w:r>
      <w:r w:rsidRPr="00ED4673">
        <w:rPr>
          <w:sz w:val="24"/>
          <w:szCs w:val="24"/>
        </w:rPr>
        <w:t xml:space="preserve"> W</w:t>
      </w:r>
      <w:r w:rsidRPr="00ED4673">
        <w:rPr>
          <w:color w:val="000000"/>
          <w:sz w:val="24"/>
          <w:szCs w:val="24"/>
        </w:rPr>
        <w:t xml:space="preserve"> and the sputtering pressure was 5 mt</w:t>
      </w:r>
      <w:r>
        <w:rPr>
          <w:color w:val="000000"/>
          <w:sz w:val="24"/>
          <w:szCs w:val="24"/>
        </w:rPr>
        <w:t xml:space="preserve">orr with a </w:t>
      </w:r>
      <w:r>
        <w:rPr>
          <w:rFonts w:hint="eastAsia"/>
          <w:color w:val="000000"/>
          <w:sz w:val="24"/>
          <w:szCs w:val="24"/>
        </w:rPr>
        <w:t>15</w:t>
      </w:r>
      <w:r w:rsidRPr="00ED4673">
        <w:rPr>
          <w:color w:val="000000"/>
          <w:sz w:val="24"/>
          <w:szCs w:val="24"/>
        </w:rPr>
        <w:t>:</w:t>
      </w:r>
      <w:r>
        <w:rPr>
          <w:rFonts w:hint="eastAsia"/>
          <w:color w:val="000000"/>
          <w:sz w:val="24"/>
          <w:szCs w:val="24"/>
        </w:rPr>
        <w:t>10</w:t>
      </w:r>
      <w:r w:rsidRPr="00ED4673">
        <w:rPr>
          <w:color w:val="000000"/>
          <w:sz w:val="24"/>
          <w:szCs w:val="24"/>
        </w:rPr>
        <w:t xml:space="preserve"> mixing ratio of argon and oxygen, respectively, at a fixed total flow rate of 25 sccm. The a-IGZO active area was</w:t>
      </w:r>
      <w:r w:rsidRPr="00ED4673">
        <w:rPr>
          <w:sz w:val="24"/>
          <w:szCs w:val="24"/>
        </w:rPr>
        <w:t xml:space="preserve"> photolithographically patterned and etched using diluted 0.1% buffered oxide etchant. </w:t>
      </w:r>
      <w:r>
        <w:rPr>
          <w:rFonts w:hint="eastAsia"/>
          <w:color w:val="000000"/>
          <w:sz w:val="24"/>
          <w:szCs w:val="24"/>
        </w:rPr>
        <w:t xml:space="preserve">Ti/Au </w:t>
      </w:r>
      <w:r w:rsidRPr="00ED4673">
        <w:rPr>
          <w:color w:val="000000"/>
          <w:sz w:val="24"/>
          <w:szCs w:val="24"/>
        </w:rPr>
        <w:t>(80/10 nm)</w:t>
      </w:r>
      <w:r>
        <w:rPr>
          <w:rFonts w:hint="eastAsia"/>
          <w:color w:val="000000"/>
          <w:sz w:val="24"/>
          <w:szCs w:val="24"/>
        </w:rPr>
        <w:t xml:space="preserve"> or Cr</w:t>
      </w:r>
      <w:r w:rsidRPr="00ED4673">
        <w:rPr>
          <w:color w:val="000000"/>
          <w:sz w:val="24"/>
          <w:szCs w:val="24"/>
        </w:rPr>
        <w:t xml:space="preserve"> source and drain electrodes were deposited by e-beam evaporation patterned by a lift-off method</w:t>
      </w:r>
      <w:r>
        <w:rPr>
          <w:rFonts w:hint="eastAsia"/>
          <w:color w:val="000000"/>
          <w:sz w:val="24"/>
          <w:szCs w:val="24"/>
        </w:rPr>
        <w:t xml:space="preserve"> or by rf magnetron sputter using </w:t>
      </w:r>
      <w:r>
        <w:rPr>
          <w:color w:val="000000"/>
          <w:sz w:val="24"/>
          <w:szCs w:val="24"/>
        </w:rPr>
        <w:t xml:space="preserve">the </w:t>
      </w:r>
      <w:r>
        <w:rPr>
          <w:rFonts w:hint="eastAsia"/>
          <w:color w:val="000000"/>
          <w:sz w:val="24"/>
          <w:szCs w:val="24"/>
        </w:rPr>
        <w:t xml:space="preserve">same condition </w:t>
      </w:r>
      <w:r>
        <w:rPr>
          <w:color w:val="000000"/>
          <w:sz w:val="24"/>
          <w:szCs w:val="24"/>
        </w:rPr>
        <w:t xml:space="preserve">as </w:t>
      </w:r>
      <w:r>
        <w:rPr>
          <w:rFonts w:hint="eastAsia"/>
          <w:color w:val="000000"/>
          <w:sz w:val="24"/>
          <w:szCs w:val="24"/>
        </w:rPr>
        <w:t xml:space="preserve">with </w:t>
      </w:r>
      <w:r>
        <w:rPr>
          <w:color w:val="000000"/>
          <w:sz w:val="24"/>
          <w:szCs w:val="24"/>
        </w:rPr>
        <w:t xml:space="preserve">the </w:t>
      </w:r>
      <w:r>
        <w:rPr>
          <w:rFonts w:hint="eastAsia"/>
          <w:color w:val="000000"/>
          <w:sz w:val="24"/>
          <w:szCs w:val="24"/>
        </w:rPr>
        <w:t>gate electrode</w:t>
      </w:r>
      <w:r w:rsidRPr="00ED4673">
        <w:rPr>
          <w:color w:val="000000"/>
          <w:sz w:val="24"/>
          <w:szCs w:val="24"/>
        </w:rPr>
        <w:t xml:space="preserve">. The TFT semiconductor channel width (W) and length (L) were 50 and 20 μm, respectively. </w:t>
      </w:r>
      <w:r>
        <w:rPr>
          <w:rFonts w:hint="eastAsia"/>
          <w:color w:val="000000"/>
          <w:sz w:val="24"/>
          <w:szCs w:val="24"/>
        </w:rPr>
        <w:t>The SiO</w:t>
      </w:r>
      <w:r w:rsidRPr="0030589E">
        <w:rPr>
          <w:rFonts w:hint="eastAsia"/>
          <w:color w:val="000000"/>
          <w:sz w:val="24"/>
          <w:szCs w:val="24"/>
          <w:vertAlign w:val="subscript"/>
        </w:rPr>
        <w:t>2</w:t>
      </w:r>
      <w:r>
        <w:rPr>
          <w:rFonts w:hint="eastAsia"/>
          <w:color w:val="000000"/>
          <w:sz w:val="24"/>
          <w:szCs w:val="24"/>
        </w:rPr>
        <w:t xml:space="preserve"> </w:t>
      </w:r>
      <w:r>
        <w:rPr>
          <w:color w:val="000000"/>
          <w:sz w:val="24"/>
          <w:szCs w:val="24"/>
        </w:rPr>
        <w:t>(</w:t>
      </w:r>
      <w:r>
        <w:rPr>
          <w:rFonts w:hint="eastAsia"/>
          <w:color w:val="000000"/>
          <w:sz w:val="24"/>
          <w:szCs w:val="24"/>
        </w:rPr>
        <w:t>400nm</w:t>
      </w:r>
      <w:r>
        <w:rPr>
          <w:color w:val="000000"/>
          <w:sz w:val="24"/>
          <w:szCs w:val="24"/>
        </w:rPr>
        <w:t>)</w:t>
      </w:r>
      <w:r>
        <w:rPr>
          <w:rFonts w:hint="eastAsia"/>
          <w:color w:val="000000"/>
          <w:sz w:val="24"/>
          <w:szCs w:val="24"/>
        </w:rPr>
        <w:t xml:space="preserve"> passivation layer </w:t>
      </w:r>
      <w:r>
        <w:rPr>
          <w:color w:val="000000"/>
          <w:sz w:val="24"/>
          <w:szCs w:val="24"/>
        </w:rPr>
        <w:t>is also deposited</w:t>
      </w:r>
      <w:r>
        <w:rPr>
          <w:rFonts w:hint="eastAsia"/>
          <w:color w:val="000000"/>
          <w:sz w:val="24"/>
          <w:szCs w:val="24"/>
        </w:rPr>
        <w:t xml:space="preserve"> by </w:t>
      </w:r>
      <w:r>
        <w:rPr>
          <w:color w:val="000000"/>
          <w:sz w:val="24"/>
          <w:szCs w:val="24"/>
        </w:rPr>
        <w:t xml:space="preserve">lower temperature </w:t>
      </w:r>
      <w:r>
        <w:rPr>
          <w:rFonts w:hint="eastAsia"/>
          <w:color w:val="000000"/>
          <w:sz w:val="24"/>
          <w:szCs w:val="24"/>
        </w:rPr>
        <w:t xml:space="preserve">plasma enhanced chemical vapor deposition </w:t>
      </w:r>
      <w:r>
        <w:rPr>
          <w:color w:val="000000"/>
          <w:sz w:val="24"/>
          <w:szCs w:val="24"/>
        </w:rPr>
        <w:t>process (</w:t>
      </w:r>
      <w:r>
        <w:rPr>
          <w:rFonts w:hint="eastAsia"/>
          <w:color w:val="000000"/>
          <w:sz w:val="24"/>
          <w:szCs w:val="24"/>
        </w:rPr>
        <w:t>200</w:t>
      </w:r>
      <w:r>
        <w:rPr>
          <w:rFonts w:ascii="맑은 고딕" w:hAnsi="맑은 고딕" w:hint="eastAsia"/>
          <w:color w:val="000000"/>
          <w:sz w:val="24"/>
          <w:szCs w:val="24"/>
        </w:rPr>
        <w:t>℃</w:t>
      </w:r>
      <w:r>
        <w:rPr>
          <w:rFonts w:ascii="맑은 고딕" w:hAnsi="맑은 고딕"/>
          <w:color w:val="000000"/>
          <w:sz w:val="24"/>
          <w:szCs w:val="24"/>
        </w:rPr>
        <w:t xml:space="preserve">).  </w:t>
      </w:r>
      <w:r>
        <w:rPr>
          <w:color w:val="000000"/>
          <w:sz w:val="24"/>
          <w:szCs w:val="24"/>
        </w:rPr>
        <w:t>T</w:t>
      </w:r>
      <w:r>
        <w:rPr>
          <w:rFonts w:hint="eastAsia"/>
          <w:color w:val="000000"/>
          <w:sz w:val="24"/>
          <w:szCs w:val="24"/>
        </w:rPr>
        <w:t>hen the VIA hole</w:t>
      </w:r>
      <w:r>
        <w:rPr>
          <w:color w:val="000000"/>
          <w:sz w:val="24"/>
          <w:szCs w:val="24"/>
        </w:rPr>
        <w:t>,</w:t>
      </w:r>
      <w:r>
        <w:rPr>
          <w:rFonts w:hint="eastAsia"/>
          <w:color w:val="000000"/>
          <w:sz w:val="24"/>
          <w:szCs w:val="24"/>
        </w:rPr>
        <w:t xml:space="preserve"> which is connected between the electrofluidic device and thin film transistor</w:t>
      </w:r>
      <w:r>
        <w:rPr>
          <w:color w:val="000000"/>
          <w:sz w:val="24"/>
          <w:szCs w:val="24"/>
        </w:rPr>
        <w:t>,</w:t>
      </w:r>
      <w:r>
        <w:rPr>
          <w:rFonts w:hint="eastAsia"/>
          <w:color w:val="000000"/>
          <w:sz w:val="24"/>
          <w:szCs w:val="24"/>
        </w:rPr>
        <w:t xml:space="preserve"> </w:t>
      </w:r>
      <w:r>
        <w:rPr>
          <w:color w:val="000000"/>
          <w:sz w:val="24"/>
          <w:szCs w:val="24"/>
        </w:rPr>
        <w:t>is etched</w:t>
      </w:r>
      <w:r>
        <w:rPr>
          <w:rFonts w:hint="eastAsia"/>
          <w:color w:val="000000"/>
          <w:sz w:val="24"/>
          <w:szCs w:val="24"/>
        </w:rPr>
        <w:t xml:space="preserve"> </w:t>
      </w:r>
      <w:r>
        <w:rPr>
          <w:color w:val="000000"/>
          <w:sz w:val="24"/>
          <w:szCs w:val="24"/>
        </w:rPr>
        <w:t>with an</w:t>
      </w:r>
      <w:r>
        <w:rPr>
          <w:rFonts w:hint="eastAsia"/>
          <w:color w:val="000000"/>
          <w:sz w:val="24"/>
          <w:szCs w:val="24"/>
        </w:rPr>
        <w:t xml:space="preserve"> RIE dry etcher using SF6+Ar mixture gas. The Ti/Au(10nm/80nm) or Cr electrodes for electrofluidic device are deposited by evaporation or rf magnetron sputter and patterned by lift-off process or photolithographically wet </w:t>
      </w:r>
      <w:r>
        <w:rPr>
          <w:rFonts w:hint="eastAsia"/>
          <w:color w:val="000000"/>
          <w:sz w:val="24"/>
          <w:szCs w:val="24"/>
        </w:rPr>
        <w:lastRenderedPageBreak/>
        <w:t>etch process</w:t>
      </w:r>
      <w:r>
        <w:rPr>
          <w:color w:val="000000"/>
          <w:sz w:val="24"/>
          <w:szCs w:val="24"/>
        </w:rPr>
        <w:t>, respectively</w:t>
      </w:r>
      <w:r>
        <w:rPr>
          <w:rFonts w:hint="eastAsia"/>
          <w:color w:val="000000"/>
          <w:sz w:val="24"/>
          <w:szCs w:val="24"/>
        </w:rPr>
        <w:t xml:space="preserve">. The electrowetting dielectric of </w:t>
      </w:r>
      <w:r>
        <w:rPr>
          <w:color w:val="000000"/>
          <w:sz w:val="24"/>
          <w:szCs w:val="24"/>
        </w:rPr>
        <w:t xml:space="preserve">the </w:t>
      </w:r>
      <w:r>
        <w:rPr>
          <w:rFonts w:hint="eastAsia"/>
          <w:color w:val="000000"/>
          <w:sz w:val="24"/>
          <w:szCs w:val="24"/>
        </w:rPr>
        <w:t xml:space="preserve">electrofluidic device is </w:t>
      </w:r>
      <w:proofErr w:type="gramStart"/>
      <w:r>
        <w:rPr>
          <w:color w:val="000000"/>
          <w:sz w:val="24"/>
          <w:szCs w:val="24"/>
        </w:rPr>
        <w:t>an</w:t>
      </w:r>
      <w:proofErr w:type="gramEnd"/>
      <w:r>
        <w:rPr>
          <w:rFonts w:hint="eastAsia"/>
          <w:color w:val="000000"/>
          <w:sz w:val="24"/>
          <w:szCs w:val="24"/>
        </w:rPr>
        <w:t xml:space="preserve"> SiO</w:t>
      </w:r>
      <w:r w:rsidRPr="0030589E">
        <w:rPr>
          <w:rFonts w:hint="eastAsia"/>
          <w:color w:val="000000"/>
          <w:sz w:val="24"/>
          <w:szCs w:val="24"/>
          <w:vertAlign w:val="subscript"/>
        </w:rPr>
        <w:t>2</w:t>
      </w:r>
      <w:r>
        <w:rPr>
          <w:rFonts w:hint="eastAsia"/>
          <w:color w:val="000000"/>
          <w:sz w:val="24"/>
          <w:szCs w:val="24"/>
        </w:rPr>
        <w:t xml:space="preserve"> </w:t>
      </w:r>
      <w:r>
        <w:rPr>
          <w:color w:val="000000"/>
          <w:sz w:val="24"/>
          <w:szCs w:val="24"/>
        </w:rPr>
        <w:t>(~</w:t>
      </w:r>
      <w:r>
        <w:rPr>
          <w:rFonts w:hint="eastAsia"/>
          <w:color w:val="000000"/>
          <w:sz w:val="24"/>
          <w:szCs w:val="24"/>
        </w:rPr>
        <w:t>200nm</w:t>
      </w:r>
      <w:r>
        <w:rPr>
          <w:color w:val="000000"/>
          <w:sz w:val="24"/>
          <w:szCs w:val="24"/>
        </w:rPr>
        <w:t>)</w:t>
      </w:r>
      <w:r>
        <w:rPr>
          <w:rFonts w:hint="eastAsia"/>
          <w:color w:val="000000"/>
          <w:sz w:val="24"/>
          <w:szCs w:val="24"/>
        </w:rPr>
        <w:t xml:space="preserve"> deposited by PECVD. The 2</w:t>
      </w:r>
      <w:r w:rsidRPr="0030589E">
        <w:rPr>
          <w:rFonts w:hint="eastAsia"/>
          <w:color w:val="000000"/>
          <w:sz w:val="24"/>
          <w:szCs w:val="24"/>
          <w:vertAlign w:val="superscript"/>
        </w:rPr>
        <w:t>nd</w:t>
      </w:r>
      <w:r>
        <w:rPr>
          <w:rFonts w:hint="eastAsia"/>
          <w:color w:val="000000"/>
          <w:sz w:val="24"/>
          <w:szCs w:val="24"/>
        </w:rPr>
        <w:t xml:space="preserve"> VIA </w:t>
      </w:r>
      <w:proofErr w:type="gramStart"/>
      <w:r>
        <w:rPr>
          <w:rFonts w:hint="eastAsia"/>
          <w:color w:val="000000"/>
          <w:sz w:val="24"/>
          <w:szCs w:val="24"/>
        </w:rPr>
        <w:t>hole</w:t>
      </w:r>
      <w:proofErr w:type="gramEnd"/>
      <w:r>
        <w:rPr>
          <w:rFonts w:hint="eastAsia"/>
          <w:color w:val="000000"/>
          <w:sz w:val="24"/>
          <w:szCs w:val="24"/>
        </w:rPr>
        <w:t xml:space="preserve"> process</w:t>
      </w:r>
      <w:r>
        <w:rPr>
          <w:color w:val="000000"/>
          <w:sz w:val="24"/>
          <w:szCs w:val="24"/>
        </w:rPr>
        <w:t>,</w:t>
      </w:r>
      <w:r>
        <w:rPr>
          <w:rFonts w:hint="eastAsia"/>
          <w:color w:val="000000"/>
          <w:sz w:val="24"/>
          <w:szCs w:val="24"/>
        </w:rPr>
        <w:t xml:space="preserve"> which </w:t>
      </w:r>
      <w:r>
        <w:rPr>
          <w:color w:val="000000"/>
          <w:sz w:val="24"/>
          <w:szCs w:val="24"/>
        </w:rPr>
        <w:t>connects</w:t>
      </w:r>
      <w:r>
        <w:rPr>
          <w:rFonts w:hint="eastAsia"/>
          <w:color w:val="000000"/>
          <w:sz w:val="24"/>
          <w:szCs w:val="24"/>
        </w:rPr>
        <w:t xml:space="preserve"> the external signal line on gate and source electrodes of </w:t>
      </w:r>
      <w:r>
        <w:rPr>
          <w:color w:val="000000"/>
          <w:sz w:val="24"/>
          <w:szCs w:val="24"/>
        </w:rPr>
        <w:t xml:space="preserve">the </w:t>
      </w:r>
      <w:r>
        <w:rPr>
          <w:rFonts w:hint="eastAsia"/>
          <w:color w:val="000000"/>
          <w:sz w:val="24"/>
          <w:szCs w:val="24"/>
        </w:rPr>
        <w:t>TFT to control the device</w:t>
      </w:r>
      <w:r>
        <w:rPr>
          <w:color w:val="000000"/>
          <w:sz w:val="24"/>
          <w:szCs w:val="24"/>
        </w:rPr>
        <w:t>, is</w:t>
      </w:r>
      <w:r>
        <w:rPr>
          <w:rFonts w:hint="eastAsia"/>
          <w:color w:val="000000"/>
          <w:sz w:val="24"/>
          <w:szCs w:val="24"/>
        </w:rPr>
        <w:t xml:space="preserve"> etche</w:t>
      </w:r>
      <w:r>
        <w:rPr>
          <w:color w:val="000000"/>
          <w:sz w:val="24"/>
          <w:szCs w:val="24"/>
        </w:rPr>
        <w:t>d</w:t>
      </w:r>
      <w:r>
        <w:rPr>
          <w:rFonts w:hint="eastAsia"/>
          <w:color w:val="000000"/>
          <w:sz w:val="24"/>
          <w:szCs w:val="24"/>
        </w:rPr>
        <w:t xml:space="preserve"> by</w:t>
      </w:r>
      <w:r>
        <w:rPr>
          <w:color w:val="000000"/>
          <w:sz w:val="24"/>
          <w:szCs w:val="24"/>
        </w:rPr>
        <w:t xml:space="preserve"> an</w:t>
      </w:r>
      <w:r>
        <w:rPr>
          <w:rFonts w:hint="eastAsia"/>
          <w:color w:val="000000"/>
          <w:sz w:val="24"/>
          <w:szCs w:val="24"/>
        </w:rPr>
        <w:t xml:space="preserve"> RIE dry etch </w:t>
      </w:r>
      <w:r>
        <w:rPr>
          <w:color w:val="000000"/>
          <w:sz w:val="24"/>
          <w:szCs w:val="24"/>
        </w:rPr>
        <w:t>similar to the</w:t>
      </w:r>
      <w:r>
        <w:rPr>
          <w:rFonts w:hint="eastAsia"/>
          <w:color w:val="000000"/>
          <w:sz w:val="24"/>
          <w:szCs w:val="24"/>
        </w:rPr>
        <w:t xml:space="preserve"> 1</w:t>
      </w:r>
      <w:r w:rsidRPr="0030589E">
        <w:rPr>
          <w:rFonts w:hint="eastAsia"/>
          <w:color w:val="000000"/>
          <w:sz w:val="24"/>
          <w:szCs w:val="24"/>
          <w:vertAlign w:val="superscript"/>
        </w:rPr>
        <w:t>st</w:t>
      </w:r>
      <w:r>
        <w:rPr>
          <w:rFonts w:hint="eastAsia"/>
          <w:color w:val="000000"/>
          <w:sz w:val="24"/>
          <w:szCs w:val="24"/>
        </w:rPr>
        <w:t xml:space="preserve"> VIA </w:t>
      </w:r>
      <w:r w:rsidR="00E93963">
        <w:rPr>
          <w:rFonts w:hint="eastAsia"/>
          <w:color w:val="000000"/>
          <w:sz w:val="24"/>
          <w:szCs w:val="24"/>
        </w:rPr>
        <w:t>hole process. Finally we anneal</w:t>
      </w:r>
      <w:r>
        <w:rPr>
          <w:rFonts w:hint="eastAsia"/>
          <w:color w:val="000000"/>
          <w:sz w:val="24"/>
          <w:szCs w:val="24"/>
        </w:rPr>
        <w:t xml:space="preserve"> the sample for IGZO TFT activation at 350</w:t>
      </w:r>
      <w:r>
        <w:rPr>
          <w:rFonts w:ascii="맑은 고딕" w:hAnsi="맑은 고딕" w:hint="eastAsia"/>
          <w:color w:val="000000"/>
          <w:sz w:val="24"/>
          <w:szCs w:val="24"/>
        </w:rPr>
        <w:t>℃</w:t>
      </w:r>
      <w:r>
        <w:rPr>
          <w:rFonts w:hint="eastAsia"/>
          <w:color w:val="000000"/>
          <w:sz w:val="24"/>
          <w:szCs w:val="24"/>
        </w:rPr>
        <w:t xml:space="preserve"> </w:t>
      </w:r>
      <w:r>
        <w:rPr>
          <w:color w:val="000000"/>
          <w:sz w:val="24"/>
          <w:szCs w:val="24"/>
        </w:rPr>
        <w:t xml:space="preserve">for </w:t>
      </w:r>
      <w:r>
        <w:rPr>
          <w:rFonts w:hint="eastAsia"/>
          <w:color w:val="000000"/>
          <w:sz w:val="24"/>
          <w:szCs w:val="24"/>
        </w:rPr>
        <w:t xml:space="preserve">1hr </w:t>
      </w:r>
      <w:r>
        <w:rPr>
          <w:color w:val="000000"/>
          <w:sz w:val="24"/>
          <w:szCs w:val="24"/>
        </w:rPr>
        <w:t xml:space="preserve">in </w:t>
      </w:r>
      <w:r>
        <w:rPr>
          <w:rFonts w:hint="eastAsia"/>
          <w:color w:val="000000"/>
          <w:sz w:val="24"/>
          <w:szCs w:val="24"/>
        </w:rPr>
        <w:t xml:space="preserve">air atmosphere. </w:t>
      </w:r>
      <w:r>
        <w:rPr>
          <w:color w:val="000000"/>
          <w:sz w:val="24"/>
          <w:szCs w:val="24"/>
        </w:rPr>
        <w:t>Subsequently</w:t>
      </w:r>
      <w:r>
        <w:rPr>
          <w:rFonts w:hint="eastAsia"/>
          <w:color w:val="000000"/>
          <w:sz w:val="24"/>
          <w:szCs w:val="24"/>
        </w:rPr>
        <w:t xml:space="preserve">, we </w:t>
      </w:r>
      <w:r>
        <w:rPr>
          <w:color w:val="000000"/>
          <w:sz w:val="24"/>
          <w:szCs w:val="24"/>
        </w:rPr>
        <w:t>fabricate</w:t>
      </w:r>
      <w:r>
        <w:rPr>
          <w:rFonts w:hint="eastAsia"/>
          <w:color w:val="000000"/>
          <w:sz w:val="24"/>
          <w:szCs w:val="24"/>
        </w:rPr>
        <w:t xml:space="preserve"> the top plate using ITO </w:t>
      </w:r>
      <w:r>
        <w:rPr>
          <w:color w:val="000000"/>
          <w:sz w:val="24"/>
          <w:szCs w:val="24"/>
        </w:rPr>
        <w:t>(</w:t>
      </w:r>
      <w:r>
        <w:rPr>
          <w:rFonts w:hint="eastAsia"/>
          <w:color w:val="000000"/>
          <w:sz w:val="24"/>
          <w:szCs w:val="24"/>
        </w:rPr>
        <w:t>100nm</w:t>
      </w:r>
      <w:r>
        <w:rPr>
          <w:color w:val="000000"/>
          <w:sz w:val="24"/>
          <w:szCs w:val="24"/>
        </w:rPr>
        <w:t>)</w:t>
      </w:r>
      <w:r>
        <w:rPr>
          <w:rFonts w:hint="eastAsia"/>
          <w:color w:val="000000"/>
          <w:sz w:val="24"/>
          <w:szCs w:val="24"/>
        </w:rPr>
        <w:t xml:space="preserve"> electrodes on the 3</w:t>
      </w:r>
      <w:r>
        <w:rPr>
          <w:color w:val="000000"/>
          <w:sz w:val="24"/>
          <w:szCs w:val="24"/>
        </w:rPr>
        <w:t>”×</w:t>
      </w:r>
      <w:r>
        <w:rPr>
          <w:rFonts w:hint="eastAsia"/>
          <w:color w:val="000000"/>
          <w:sz w:val="24"/>
          <w:szCs w:val="24"/>
        </w:rPr>
        <w:t>1</w:t>
      </w:r>
      <w:r>
        <w:rPr>
          <w:color w:val="000000"/>
          <w:sz w:val="24"/>
          <w:szCs w:val="24"/>
        </w:rPr>
        <w:t>”</w:t>
      </w:r>
      <w:r>
        <w:rPr>
          <w:rFonts w:hint="eastAsia"/>
          <w:color w:val="000000"/>
          <w:sz w:val="24"/>
          <w:szCs w:val="24"/>
        </w:rPr>
        <w:t xml:space="preserve"> glass slide by </w:t>
      </w:r>
      <w:proofErr w:type="gramStart"/>
      <w:r>
        <w:rPr>
          <w:rFonts w:hint="eastAsia"/>
          <w:color w:val="000000"/>
          <w:sz w:val="24"/>
          <w:szCs w:val="24"/>
        </w:rPr>
        <w:t>rf</w:t>
      </w:r>
      <w:proofErr w:type="gramEnd"/>
      <w:r>
        <w:rPr>
          <w:rFonts w:hint="eastAsia"/>
          <w:color w:val="000000"/>
          <w:sz w:val="24"/>
          <w:szCs w:val="24"/>
        </w:rPr>
        <w:t xml:space="preserve"> magnetron sputter</w:t>
      </w:r>
      <w:r>
        <w:rPr>
          <w:color w:val="000000"/>
          <w:sz w:val="24"/>
          <w:szCs w:val="24"/>
        </w:rPr>
        <w:t>ing</w:t>
      </w:r>
      <w:r>
        <w:rPr>
          <w:rFonts w:hint="eastAsia"/>
          <w:color w:val="000000"/>
          <w:sz w:val="24"/>
          <w:szCs w:val="24"/>
        </w:rPr>
        <w:t xml:space="preserve">. </w:t>
      </w:r>
    </w:p>
    <w:p w:rsidR="00205E0C" w:rsidRDefault="00205E0C" w:rsidP="00225D1A">
      <w:pPr>
        <w:spacing w:line="480" w:lineRule="auto"/>
        <w:ind w:firstLineChars="142" w:firstLine="341"/>
        <w:jc w:val="both"/>
        <w:rPr>
          <w:rFonts w:ascii="Times New Roman" w:hAnsi="Times New Roman"/>
          <w:color w:val="000000"/>
          <w:sz w:val="24"/>
          <w:szCs w:val="24"/>
        </w:rPr>
      </w:pPr>
      <w:r>
        <w:rPr>
          <w:rFonts w:ascii="Times New Roman" w:hAnsi="Times New Roman" w:hint="eastAsia"/>
          <w:color w:val="000000"/>
          <w:sz w:val="24"/>
          <w:szCs w:val="24"/>
        </w:rPr>
        <w:t xml:space="preserve">Before the driving of electrowetting </w:t>
      </w:r>
      <w:r>
        <w:rPr>
          <w:rFonts w:ascii="Times New Roman" w:hAnsi="Times New Roman"/>
          <w:color w:val="000000"/>
          <w:sz w:val="24"/>
          <w:szCs w:val="24"/>
        </w:rPr>
        <w:t>device</w:t>
      </w:r>
      <w:r>
        <w:rPr>
          <w:rFonts w:ascii="Times New Roman" w:hAnsi="Times New Roman" w:hint="eastAsia"/>
          <w:color w:val="000000"/>
          <w:sz w:val="24"/>
          <w:szCs w:val="24"/>
        </w:rPr>
        <w:t>, t</w:t>
      </w:r>
      <w:r w:rsidRPr="007E6127">
        <w:rPr>
          <w:rFonts w:ascii="Times New Roman" w:hAnsi="Times New Roman"/>
          <w:color w:val="000000"/>
          <w:sz w:val="24"/>
          <w:szCs w:val="24"/>
        </w:rPr>
        <w:t>he bottom</w:t>
      </w:r>
      <w:r>
        <w:rPr>
          <w:rFonts w:ascii="Times New Roman" w:hAnsi="Times New Roman" w:hint="eastAsia"/>
          <w:color w:val="000000"/>
          <w:sz w:val="24"/>
          <w:szCs w:val="24"/>
        </w:rPr>
        <w:t xml:space="preserve"> </w:t>
      </w:r>
      <w:r>
        <w:rPr>
          <w:rFonts w:ascii="Times New Roman" w:hAnsi="Times New Roman"/>
          <w:color w:val="000000"/>
          <w:sz w:val="24"/>
          <w:szCs w:val="24"/>
        </w:rPr>
        <w:t xml:space="preserve">device, </w:t>
      </w:r>
      <w:r>
        <w:rPr>
          <w:rFonts w:ascii="Times New Roman" w:hAnsi="Times New Roman" w:hint="eastAsia"/>
          <w:color w:val="000000"/>
          <w:sz w:val="24"/>
          <w:szCs w:val="24"/>
        </w:rPr>
        <w:t xml:space="preserve">which is </w:t>
      </w:r>
      <w:r>
        <w:rPr>
          <w:rFonts w:ascii="Times New Roman" w:hAnsi="Times New Roman"/>
          <w:color w:val="000000"/>
          <w:sz w:val="24"/>
          <w:szCs w:val="24"/>
        </w:rPr>
        <w:t xml:space="preserve">the </w:t>
      </w:r>
      <w:r>
        <w:rPr>
          <w:rFonts w:ascii="Times New Roman" w:hAnsi="Times New Roman" w:hint="eastAsia"/>
          <w:color w:val="000000"/>
          <w:sz w:val="24"/>
          <w:szCs w:val="24"/>
        </w:rPr>
        <w:t>fully integrated TFT electrofluidic device</w:t>
      </w:r>
      <w:r>
        <w:rPr>
          <w:rFonts w:ascii="Times New Roman" w:hAnsi="Times New Roman"/>
          <w:color w:val="000000"/>
          <w:sz w:val="24"/>
          <w:szCs w:val="24"/>
        </w:rPr>
        <w:t>,</w:t>
      </w:r>
      <w:r w:rsidRPr="007E6127">
        <w:rPr>
          <w:rFonts w:ascii="Times New Roman" w:hAnsi="Times New Roman"/>
          <w:color w:val="000000"/>
          <w:sz w:val="24"/>
          <w:szCs w:val="24"/>
        </w:rPr>
        <w:t xml:space="preserve"> and top plates</w:t>
      </w:r>
      <w:r>
        <w:rPr>
          <w:rFonts w:ascii="Times New Roman" w:hAnsi="Times New Roman"/>
          <w:color w:val="000000"/>
          <w:sz w:val="24"/>
          <w:szCs w:val="24"/>
        </w:rPr>
        <w:t>,</w:t>
      </w:r>
      <w:r>
        <w:rPr>
          <w:rFonts w:ascii="Times New Roman" w:hAnsi="Times New Roman" w:hint="eastAsia"/>
          <w:color w:val="000000"/>
          <w:sz w:val="24"/>
          <w:szCs w:val="24"/>
        </w:rPr>
        <w:t xml:space="preserve"> which </w:t>
      </w:r>
      <w:r>
        <w:rPr>
          <w:rFonts w:ascii="Times New Roman" w:hAnsi="Times New Roman"/>
          <w:color w:val="000000"/>
          <w:sz w:val="24"/>
          <w:szCs w:val="24"/>
        </w:rPr>
        <w:t xml:space="preserve">is the </w:t>
      </w:r>
      <w:r>
        <w:rPr>
          <w:rFonts w:ascii="Times New Roman" w:hAnsi="Times New Roman" w:hint="eastAsia"/>
          <w:color w:val="000000"/>
          <w:sz w:val="24"/>
          <w:szCs w:val="24"/>
        </w:rPr>
        <w:t xml:space="preserve">ITO coated </w:t>
      </w:r>
      <w:r>
        <w:rPr>
          <w:rFonts w:ascii="Times New Roman" w:hAnsi="Times New Roman"/>
          <w:color w:val="000000"/>
          <w:sz w:val="24"/>
          <w:szCs w:val="24"/>
        </w:rPr>
        <w:t xml:space="preserve">top plate, </w:t>
      </w:r>
      <w:r>
        <w:rPr>
          <w:rFonts w:ascii="Times New Roman" w:hAnsi="Times New Roman" w:hint="eastAsia"/>
          <w:color w:val="000000"/>
          <w:sz w:val="24"/>
          <w:szCs w:val="24"/>
        </w:rPr>
        <w:t>are</w:t>
      </w:r>
      <w:r w:rsidRPr="007E6127">
        <w:rPr>
          <w:rFonts w:ascii="Times New Roman" w:hAnsi="Times New Roman"/>
          <w:color w:val="000000"/>
          <w:sz w:val="24"/>
          <w:szCs w:val="24"/>
        </w:rPr>
        <w:t xml:space="preserve"> dip-coated in Cytonix Fluoropel 1601 V solution with a 2.5 mm/s pulling speed and baked for 30 min at 140 °C to form a hydrophobic fluoropolymer film of</w:t>
      </w:r>
      <w:r w:rsidRPr="007E6127">
        <w:rPr>
          <w:rFonts w:ascii="바탕" w:eastAsia="바탕" w:hAnsi="바탕" w:cs="바탕" w:hint="eastAsia"/>
          <w:color w:val="000000"/>
          <w:sz w:val="24"/>
          <w:szCs w:val="24"/>
        </w:rPr>
        <w:t>∼</w:t>
      </w:r>
      <w:r w:rsidRPr="007E6127">
        <w:rPr>
          <w:rFonts w:ascii="Times New Roman" w:hAnsi="Times New Roman"/>
          <w:color w:val="000000"/>
          <w:sz w:val="24"/>
          <w:szCs w:val="24"/>
        </w:rPr>
        <w:t>50 nm thickness</w:t>
      </w:r>
      <w:r>
        <w:rPr>
          <w:rFonts w:ascii="Times New Roman" w:hAnsi="Times New Roman" w:hint="eastAsia"/>
          <w:color w:val="000000"/>
          <w:sz w:val="24"/>
          <w:szCs w:val="24"/>
        </w:rPr>
        <w:t xml:space="preserve">. </w:t>
      </w:r>
      <w:r w:rsidRPr="00D97154">
        <w:rPr>
          <w:rFonts w:ascii="Times New Roman" w:hAnsi="Times New Roman"/>
          <w:color w:val="000000"/>
          <w:sz w:val="24"/>
          <w:szCs w:val="24"/>
        </w:rPr>
        <w:t xml:space="preserve">A glass spacer was used to create the requisite gap of </w:t>
      </w:r>
      <w:r>
        <w:rPr>
          <w:rFonts w:ascii="Times New Roman" w:hAnsi="Times New Roman"/>
          <w:color w:val="000000"/>
          <w:sz w:val="24"/>
          <w:szCs w:val="24"/>
        </w:rPr>
        <w:t>~</w:t>
      </w:r>
      <w:r w:rsidRPr="00D97154">
        <w:rPr>
          <w:rFonts w:ascii="Times New Roman" w:hAnsi="Times New Roman"/>
          <w:color w:val="000000"/>
          <w:sz w:val="24"/>
          <w:szCs w:val="24"/>
        </w:rPr>
        <w:t xml:space="preserve">160 µm between the top and bottom plate. Before clamping, an </w:t>
      </w:r>
      <w:r w:rsidRPr="00D97154">
        <w:rPr>
          <w:rFonts w:ascii="Times New Roman" w:hAnsi="Times New Roman"/>
          <w:sz w:val="24"/>
          <w:szCs w:val="24"/>
        </w:rPr>
        <w:t xml:space="preserve">aqueous conducting fluid of ~ </w:t>
      </w:r>
      <w:r w:rsidRPr="00D97154">
        <w:rPr>
          <w:rFonts w:ascii="Times New Roman" w:hAnsi="Times New Roman"/>
          <w:color w:val="000000"/>
          <w:sz w:val="24"/>
          <w:szCs w:val="24"/>
        </w:rPr>
        <w:t xml:space="preserve">1 μl </w:t>
      </w:r>
      <w:r>
        <w:rPr>
          <w:rFonts w:ascii="Times New Roman" w:hAnsi="Times New Roman"/>
          <w:color w:val="000000"/>
          <w:sz w:val="24"/>
          <w:szCs w:val="24"/>
        </w:rPr>
        <w:t>i</w:t>
      </w:r>
      <w:r w:rsidRPr="00D97154">
        <w:rPr>
          <w:rFonts w:ascii="Times New Roman" w:hAnsi="Times New Roman"/>
          <w:color w:val="000000"/>
          <w:sz w:val="24"/>
          <w:szCs w:val="24"/>
        </w:rPr>
        <w:t xml:space="preserve">s dosed on the </w:t>
      </w:r>
      <w:r>
        <w:rPr>
          <w:rFonts w:ascii="Times New Roman" w:hAnsi="Times New Roman" w:hint="eastAsia"/>
          <w:color w:val="000000"/>
          <w:sz w:val="24"/>
          <w:szCs w:val="24"/>
        </w:rPr>
        <w:t>bottom</w:t>
      </w:r>
      <w:r w:rsidRPr="00D97154">
        <w:rPr>
          <w:rFonts w:ascii="Times New Roman" w:hAnsi="Times New Roman"/>
          <w:color w:val="000000"/>
          <w:sz w:val="24"/>
          <w:szCs w:val="24"/>
        </w:rPr>
        <w:t xml:space="preserve"> </w:t>
      </w:r>
      <w:r>
        <w:rPr>
          <w:rFonts w:ascii="Times New Roman" w:hAnsi="Times New Roman" w:hint="eastAsia"/>
          <w:color w:val="000000"/>
          <w:sz w:val="24"/>
          <w:szCs w:val="24"/>
        </w:rPr>
        <w:t>TFT sample</w:t>
      </w:r>
      <w:r w:rsidRPr="00D97154">
        <w:rPr>
          <w:rFonts w:ascii="Times New Roman" w:hAnsi="Times New Roman"/>
          <w:color w:val="000000"/>
          <w:sz w:val="24"/>
          <w:szCs w:val="24"/>
        </w:rPr>
        <w:t xml:space="preserve">. </w:t>
      </w:r>
      <w:r w:rsidRPr="00D97154">
        <w:rPr>
          <w:rFonts w:ascii="Times New Roman" w:hAnsi="Times New Roman"/>
          <w:sz w:val="24"/>
          <w:szCs w:val="24"/>
        </w:rPr>
        <w:t>For visualization, a 10 wt % red pigment with 0.01 wt% of sodium lauryl sulfate was dispersed in the fluid. The top and bottom p</w:t>
      </w:r>
      <w:r>
        <w:rPr>
          <w:rFonts w:ascii="Times New Roman" w:hAnsi="Times New Roman"/>
          <w:sz w:val="24"/>
          <w:szCs w:val="24"/>
        </w:rPr>
        <w:t xml:space="preserve">lates were then clamped, and </w:t>
      </w:r>
      <w:r w:rsidRPr="00D97154">
        <w:rPr>
          <w:rFonts w:ascii="Times New Roman" w:hAnsi="Times New Roman"/>
          <w:sz w:val="24"/>
          <w:szCs w:val="24"/>
        </w:rPr>
        <w:t xml:space="preserve">insulating silicone oil (Dow Corning OS-30 oil) </w:t>
      </w:r>
      <w:r>
        <w:rPr>
          <w:rFonts w:ascii="Times New Roman" w:hAnsi="Times New Roman"/>
          <w:sz w:val="24"/>
          <w:szCs w:val="24"/>
        </w:rPr>
        <w:t>i</w:t>
      </w:r>
      <w:r w:rsidRPr="00D97154">
        <w:rPr>
          <w:rFonts w:ascii="Times New Roman" w:hAnsi="Times New Roman"/>
          <w:sz w:val="24"/>
          <w:szCs w:val="24"/>
        </w:rPr>
        <w:t>s infiltrated i</w:t>
      </w:r>
      <w:r>
        <w:rPr>
          <w:rFonts w:ascii="Times New Roman" w:hAnsi="Times New Roman"/>
          <w:sz w:val="24"/>
          <w:szCs w:val="24"/>
        </w:rPr>
        <w:t>nto the gap between the plates</w:t>
      </w:r>
      <w:r>
        <w:rPr>
          <w:rFonts w:ascii="Times New Roman" w:hAnsi="Times New Roman" w:hint="eastAsia"/>
          <w:sz w:val="24"/>
          <w:szCs w:val="24"/>
        </w:rPr>
        <w:t>.</w:t>
      </w:r>
    </w:p>
    <w:p w:rsidR="00205E0C" w:rsidRDefault="00205E0C" w:rsidP="00225D1A">
      <w:pPr>
        <w:spacing w:line="480" w:lineRule="auto"/>
        <w:ind w:firstLineChars="142" w:firstLine="341"/>
        <w:jc w:val="both"/>
        <w:rPr>
          <w:rFonts w:ascii="Times New Roman" w:hAnsi="Times New Roman"/>
          <w:color w:val="000000"/>
          <w:sz w:val="24"/>
          <w:szCs w:val="24"/>
        </w:rPr>
      </w:pPr>
      <w:r w:rsidRPr="00ED4673">
        <w:rPr>
          <w:rFonts w:ascii="Times New Roman" w:hAnsi="Times New Roman"/>
          <w:color w:val="000000"/>
          <w:sz w:val="24"/>
          <w:szCs w:val="24"/>
        </w:rPr>
        <w:t xml:space="preserve">Figure </w:t>
      </w:r>
      <w:r>
        <w:rPr>
          <w:rFonts w:ascii="Times New Roman" w:hAnsi="Times New Roman" w:hint="eastAsia"/>
          <w:color w:val="000000"/>
          <w:sz w:val="24"/>
          <w:szCs w:val="24"/>
        </w:rPr>
        <w:t>7</w:t>
      </w:r>
      <w:r w:rsidRPr="00ED4673">
        <w:rPr>
          <w:rFonts w:ascii="Times New Roman" w:hAnsi="Times New Roman"/>
          <w:color w:val="000000"/>
          <w:sz w:val="24"/>
          <w:szCs w:val="24"/>
        </w:rPr>
        <w:t>-</w:t>
      </w:r>
      <w:r w:rsidR="00EC4C42">
        <w:rPr>
          <w:rFonts w:ascii="Times New Roman" w:hAnsi="Times New Roman" w:hint="eastAsia"/>
          <w:color w:val="000000"/>
          <w:sz w:val="24"/>
          <w:szCs w:val="24"/>
        </w:rPr>
        <w:t>5</w:t>
      </w:r>
      <w:r w:rsidRPr="00ED4673">
        <w:rPr>
          <w:rFonts w:ascii="Times New Roman" w:hAnsi="Times New Roman"/>
          <w:color w:val="000000"/>
          <w:sz w:val="24"/>
          <w:szCs w:val="24"/>
        </w:rPr>
        <w:t xml:space="preserve"> shows </w:t>
      </w:r>
      <w:r>
        <w:rPr>
          <w:rFonts w:ascii="Times New Roman" w:hAnsi="Times New Roman" w:hint="eastAsia"/>
          <w:color w:val="000000"/>
          <w:sz w:val="24"/>
          <w:szCs w:val="24"/>
        </w:rPr>
        <w:t xml:space="preserve">installation and assembly </w:t>
      </w:r>
      <w:r>
        <w:rPr>
          <w:rFonts w:ascii="Times New Roman" w:hAnsi="Times New Roman"/>
          <w:color w:val="000000"/>
          <w:sz w:val="24"/>
          <w:szCs w:val="24"/>
        </w:rPr>
        <w:t xml:space="preserve">of the </w:t>
      </w:r>
      <w:r>
        <w:rPr>
          <w:rFonts w:ascii="Times New Roman" w:hAnsi="Times New Roman" w:hint="eastAsia"/>
          <w:color w:val="000000"/>
          <w:sz w:val="24"/>
          <w:szCs w:val="24"/>
        </w:rPr>
        <w:t>fully integrated TFT electrofluidic device</w:t>
      </w:r>
      <w:r w:rsidRPr="00ED4673">
        <w:rPr>
          <w:rFonts w:ascii="Times New Roman" w:hAnsi="Times New Roman"/>
          <w:color w:val="000000"/>
          <w:sz w:val="24"/>
          <w:szCs w:val="24"/>
        </w:rPr>
        <w:t xml:space="preserve"> </w:t>
      </w:r>
      <w:r>
        <w:rPr>
          <w:rFonts w:ascii="Times New Roman" w:hAnsi="Times New Roman"/>
          <w:color w:val="000000"/>
          <w:sz w:val="24"/>
          <w:szCs w:val="24"/>
        </w:rPr>
        <w:t>and the</w:t>
      </w:r>
      <w:r w:rsidRPr="00ED4673">
        <w:rPr>
          <w:rFonts w:ascii="Times New Roman" w:hAnsi="Times New Roman"/>
          <w:color w:val="000000"/>
          <w:sz w:val="24"/>
          <w:szCs w:val="24"/>
        </w:rPr>
        <w:t xml:space="preserve"> electrical driving system developed for active matrix addressing of the IGZO </w:t>
      </w:r>
      <w:r>
        <w:rPr>
          <w:rFonts w:ascii="Times New Roman" w:hAnsi="Times New Roman" w:hint="eastAsia"/>
          <w:color w:val="000000"/>
          <w:sz w:val="24"/>
          <w:szCs w:val="24"/>
        </w:rPr>
        <w:t>16</w:t>
      </w:r>
      <w:r w:rsidRPr="00ED4673">
        <w:rPr>
          <w:rFonts w:ascii="Times New Roman" w:hAnsi="Times New Roman"/>
          <w:color w:val="000000"/>
          <w:sz w:val="24"/>
          <w:szCs w:val="24"/>
        </w:rPr>
        <w:t xml:space="preserve"> </w:t>
      </w:r>
      <w:r>
        <w:rPr>
          <w:rFonts w:ascii="Times New Roman" w:hAnsi="Times New Roman"/>
          <w:color w:val="000000"/>
          <w:sz w:val="24"/>
          <w:szCs w:val="24"/>
        </w:rPr>
        <w:t>×</w:t>
      </w:r>
      <w:r>
        <w:rPr>
          <w:rFonts w:ascii="Times New Roman" w:hAnsi="Times New Roman" w:hint="eastAsia"/>
          <w:color w:val="000000"/>
          <w:sz w:val="24"/>
          <w:szCs w:val="24"/>
        </w:rPr>
        <w:t xml:space="preserve"> 16</w:t>
      </w:r>
      <w:r w:rsidRPr="00ED4673">
        <w:rPr>
          <w:rFonts w:ascii="Times New Roman" w:hAnsi="Times New Roman"/>
          <w:color w:val="000000"/>
          <w:sz w:val="24"/>
          <w:szCs w:val="24"/>
        </w:rPr>
        <w:t xml:space="preserve"> TFTs array. </w:t>
      </w:r>
      <w:r>
        <w:rPr>
          <w:rFonts w:ascii="Times New Roman" w:hAnsi="Times New Roman" w:hint="eastAsia"/>
          <w:color w:val="000000"/>
          <w:sz w:val="24"/>
          <w:szCs w:val="24"/>
        </w:rPr>
        <w:t xml:space="preserve">For the high resolution </w:t>
      </w:r>
      <w:r>
        <w:rPr>
          <w:rFonts w:ascii="Times New Roman" w:hAnsi="Times New Roman"/>
          <w:color w:val="000000"/>
          <w:sz w:val="24"/>
          <w:szCs w:val="24"/>
        </w:rPr>
        <w:t>array</w:t>
      </w:r>
      <w:r>
        <w:rPr>
          <w:rFonts w:ascii="Times New Roman" w:hAnsi="Times New Roman" w:hint="eastAsia"/>
          <w:color w:val="000000"/>
          <w:sz w:val="24"/>
          <w:szCs w:val="24"/>
        </w:rPr>
        <w:t xml:space="preserve">, the microprocessor and user interface for controlling signal which </w:t>
      </w:r>
      <w:proofErr w:type="gramStart"/>
      <w:r>
        <w:rPr>
          <w:rFonts w:ascii="Times New Roman" w:hAnsi="Times New Roman"/>
          <w:color w:val="000000"/>
          <w:sz w:val="24"/>
          <w:szCs w:val="24"/>
        </w:rPr>
        <w:t>were</w:t>
      </w:r>
      <w:proofErr w:type="gramEnd"/>
      <w:r>
        <w:rPr>
          <w:rFonts w:ascii="Times New Roman" w:hAnsi="Times New Roman" w:hint="eastAsia"/>
          <w:color w:val="000000"/>
          <w:sz w:val="24"/>
          <w:szCs w:val="24"/>
        </w:rPr>
        <w:t xml:space="preserve"> developed by Dan Grissom </w:t>
      </w:r>
      <w:r>
        <w:rPr>
          <w:rFonts w:ascii="Times New Roman" w:hAnsi="Times New Roman"/>
          <w:color w:val="000000"/>
          <w:sz w:val="24"/>
          <w:szCs w:val="24"/>
        </w:rPr>
        <w:t>from the</w:t>
      </w:r>
      <w:r>
        <w:rPr>
          <w:rFonts w:ascii="Times New Roman" w:hAnsi="Times New Roman" w:hint="eastAsia"/>
          <w:color w:val="000000"/>
          <w:sz w:val="24"/>
          <w:szCs w:val="24"/>
        </w:rPr>
        <w:t xml:space="preserve"> University of California at Riverside. The full integrated TFTs electrofluidic samples which </w:t>
      </w:r>
      <w:r>
        <w:rPr>
          <w:rFonts w:ascii="Times New Roman" w:hAnsi="Times New Roman"/>
          <w:color w:val="000000"/>
          <w:sz w:val="24"/>
          <w:szCs w:val="24"/>
        </w:rPr>
        <w:t>were</w:t>
      </w:r>
      <w:r>
        <w:rPr>
          <w:rFonts w:ascii="Times New Roman" w:hAnsi="Times New Roman" w:hint="eastAsia"/>
          <w:color w:val="000000"/>
          <w:sz w:val="24"/>
          <w:szCs w:val="24"/>
        </w:rPr>
        <w:t xml:space="preserve"> prepared to assembly bottom and top plate are connected </w:t>
      </w:r>
      <w:r>
        <w:rPr>
          <w:rFonts w:ascii="Times New Roman" w:hAnsi="Times New Roman"/>
          <w:color w:val="000000"/>
          <w:sz w:val="24"/>
          <w:szCs w:val="24"/>
        </w:rPr>
        <w:t>to the</w:t>
      </w:r>
      <w:r>
        <w:rPr>
          <w:rFonts w:ascii="Times New Roman" w:hAnsi="Times New Roman" w:hint="eastAsia"/>
          <w:color w:val="000000"/>
          <w:sz w:val="24"/>
          <w:szCs w:val="24"/>
        </w:rPr>
        <w:t xml:space="preserve"> microprocessor by using the external lines the gate electrodes (16 lines) and source electrodes (16 lines). Two external power supplies are also connected </w:t>
      </w:r>
      <w:r>
        <w:rPr>
          <w:rFonts w:ascii="Times New Roman" w:hAnsi="Times New Roman"/>
          <w:color w:val="000000"/>
          <w:sz w:val="24"/>
          <w:szCs w:val="24"/>
        </w:rPr>
        <w:t>to the</w:t>
      </w:r>
      <w:r>
        <w:rPr>
          <w:rFonts w:ascii="Times New Roman" w:hAnsi="Times New Roman" w:hint="eastAsia"/>
          <w:color w:val="000000"/>
          <w:sz w:val="24"/>
          <w:szCs w:val="24"/>
        </w:rPr>
        <w:t xml:space="preserve"> </w:t>
      </w:r>
      <w:r>
        <w:rPr>
          <w:rFonts w:ascii="Times New Roman" w:hAnsi="Times New Roman" w:hint="eastAsia"/>
          <w:color w:val="000000"/>
          <w:sz w:val="24"/>
          <w:szCs w:val="24"/>
        </w:rPr>
        <w:lastRenderedPageBreak/>
        <w:t xml:space="preserve">microprocessor to control gate signal and source signal. </w:t>
      </w:r>
      <w:r>
        <w:rPr>
          <w:rFonts w:ascii="Times New Roman" w:hAnsi="Times New Roman"/>
          <w:color w:val="000000"/>
          <w:sz w:val="24"/>
          <w:szCs w:val="24"/>
        </w:rPr>
        <w:t>A u</w:t>
      </w:r>
      <w:r>
        <w:rPr>
          <w:rFonts w:ascii="Times New Roman" w:hAnsi="Times New Roman" w:hint="eastAsia"/>
          <w:color w:val="000000"/>
          <w:sz w:val="24"/>
          <w:szCs w:val="24"/>
        </w:rPr>
        <w:t xml:space="preserve">ser interface </w:t>
      </w:r>
      <w:r>
        <w:rPr>
          <w:rFonts w:ascii="Times New Roman" w:hAnsi="Times New Roman"/>
          <w:color w:val="000000"/>
          <w:sz w:val="24"/>
          <w:szCs w:val="24"/>
        </w:rPr>
        <w:t>wa</w:t>
      </w:r>
      <w:r>
        <w:rPr>
          <w:rFonts w:ascii="Times New Roman" w:hAnsi="Times New Roman" w:hint="eastAsia"/>
          <w:color w:val="000000"/>
          <w:sz w:val="24"/>
          <w:szCs w:val="24"/>
        </w:rPr>
        <w:t xml:space="preserve">s developed based on JAVA programming </w:t>
      </w:r>
      <w:r>
        <w:rPr>
          <w:rFonts w:ascii="Times New Roman" w:hAnsi="Times New Roman"/>
          <w:color w:val="000000"/>
          <w:sz w:val="24"/>
          <w:szCs w:val="24"/>
        </w:rPr>
        <w:t xml:space="preserve">for </w:t>
      </w:r>
      <w:r>
        <w:rPr>
          <w:rFonts w:ascii="Times New Roman" w:hAnsi="Times New Roman" w:hint="eastAsia"/>
          <w:color w:val="000000"/>
          <w:sz w:val="24"/>
          <w:szCs w:val="24"/>
        </w:rPr>
        <w:t>eas</w:t>
      </w:r>
      <w:r>
        <w:rPr>
          <w:rFonts w:ascii="Times New Roman" w:hAnsi="Times New Roman"/>
          <w:color w:val="000000"/>
          <w:sz w:val="24"/>
          <w:szCs w:val="24"/>
        </w:rPr>
        <w:t>y</w:t>
      </w:r>
      <w:r>
        <w:rPr>
          <w:rFonts w:ascii="Times New Roman" w:hAnsi="Times New Roman" w:hint="eastAsia"/>
          <w:color w:val="000000"/>
          <w:sz w:val="24"/>
          <w:szCs w:val="24"/>
        </w:rPr>
        <w:t xml:space="preserve"> controlling the pulse signals. All pulse signals between gate and source</w:t>
      </w:r>
      <w:r>
        <w:rPr>
          <w:rFonts w:ascii="Times New Roman" w:hAnsi="Times New Roman"/>
          <w:color w:val="000000"/>
          <w:sz w:val="24"/>
          <w:szCs w:val="24"/>
        </w:rPr>
        <w:t xml:space="preserve"> are</w:t>
      </w:r>
      <w:r>
        <w:rPr>
          <w:rFonts w:ascii="Times New Roman" w:hAnsi="Times New Roman" w:hint="eastAsia"/>
          <w:color w:val="000000"/>
          <w:sz w:val="24"/>
          <w:szCs w:val="24"/>
        </w:rPr>
        <w:t xml:space="preserve"> simultaneously represent</w:t>
      </w:r>
      <w:r>
        <w:rPr>
          <w:rFonts w:ascii="Times New Roman" w:hAnsi="Times New Roman"/>
          <w:color w:val="000000"/>
          <w:sz w:val="24"/>
          <w:szCs w:val="24"/>
        </w:rPr>
        <w:t>ed</w:t>
      </w:r>
      <w:r>
        <w:rPr>
          <w:rFonts w:ascii="Times New Roman" w:hAnsi="Times New Roman" w:hint="eastAsia"/>
          <w:color w:val="000000"/>
          <w:sz w:val="24"/>
          <w:szCs w:val="24"/>
        </w:rPr>
        <w:t xml:space="preserve"> on </w:t>
      </w:r>
      <w:r>
        <w:rPr>
          <w:rFonts w:ascii="Times New Roman" w:hAnsi="Times New Roman"/>
          <w:color w:val="000000"/>
          <w:sz w:val="24"/>
          <w:szCs w:val="24"/>
        </w:rPr>
        <w:t>an</w:t>
      </w:r>
      <w:r>
        <w:rPr>
          <w:rFonts w:ascii="Times New Roman" w:hAnsi="Times New Roman" w:hint="eastAsia"/>
          <w:color w:val="000000"/>
          <w:sz w:val="24"/>
          <w:szCs w:val="24"/>
        </w:rPr>
        <w:t xml:space="preserve"> LED light board to </w:t>
      </w:r>
      <w:r>
        <w:rPr>
          <w:rFonts w:ascii="Times New Roman" w:hAnsi="Times New Roman"/>
          <w:color w:val="000000"/>
          <w:sz w:val="24"/>
          <w:szCs w:val="24"/>
        </w:rPr>
        <w:t xml:space="preserve">conveniently </w:t>
      </w:r>
      <w:r>
        <w:rPr>
          <w:rFonts w:ascii="Times New Roman" w:hAnsi="Times New Roman" w:hint="eastAsia"/>
          <w:color w:val="000000"/>
          <w:sz w:val="24"/>
          <w:szCs w:val="24"/>
        </w:rPr>
        <w:t xml:space="preserve">monitor the pulse signals. </w:t>
      </w:r>
    </w:p>
    <w:p w:rsidR="000E052D" w:rsidRDefault="000E052D" w:rsidP="00225D1A">
      <w:pPr>
        <w:spacing w:line="480" w:lineRule="auto"/>
        <w:ind w:firstLineChars="142" w:firstLine="341"/>
        <w:jc w:val="both"/>
        <w:rPr>
          <w:rFonts w:ascii="Times New Roman" w:hAnsi="Times New Roman"/>
          <w:color w:val="000000"/>
          <w:sz w:val="24"/>
          <w:szCs w:val="24"/>
        </w:rPr>
      </w:pPr>
    </w:p>
    <w:p w:rsidR="000E052D" w:rsidRDefault="000E052D" w:rsidP="00225D1A">
      <w:pPr>
        <w:spacing w:line="480" w:lineRule="auto"/>
        <w:ind w:firstLineChars="142" w:firstLine="341"/>
        <w:jc w:val="both"/>
        <w:rPr>
          <w:rFonts w:ascii="Times New Roman" w:hAnsi="Times New Roman"/>
          <w:color w:val="000000"/>
          <w:sz w:val="24"/>
          <w:szCs w:val="24"/>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drawing>
          <wp:inline distT="0" distB="0" distL="0" distR="0" wp14:anchorId="74390AF9" wp14:editId="4B66D5BD">
            <wp:extent cx="5943600" cy="4857760"/>
            <wp:effectExtent l="0" t="0" r="0" b="0"/>
            <wp:docPr id="21616" name="그림 2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5943600" cy="4857760"/>
                    </a:xfrm>
                    <a:prstGeom prst="rect">
                      <a:avLst/>
                    </a:prstGeom>
                    <a:noFill/>
                    <a:ln>
                      <a:noFill/>
                    </a:ln>
                  </pic:spPr>
                </pic:pic>
              </a:graphicData>
            </a:graphic>
          </wp:inline>
        </w:drawing>
      </w:r>
    </w:p>
    <w:p w:rsidR="00205E0C" w:rsidRDefault="00205E0C" w:rsidP="00225D1A">
      <w:pPr>
        <w:pStyle w:val="Text"/>
        <w:spacing w:before="100" w:beforeAutospacing="1" w:after="100" w:afterAutospacing="1" w:line="480" w:lineRule="auto"/>
        <w:rPr>
          <w:rFonts w:eastAsiaTheme="minorEastAsia"/>
          <w:bCs/>
          <w:sz w:val="24"/>
          <w:szCs w:val="24"/>
          <w:lang w:eastAsia="ko-KR"/>
        </w:rPr>
      </w:pPr>
      <w:proofErr w:type="gramStart"/>
      <w:r w:rsidRPr="00E22471">
        <w:rPr>
          <w:rFonts w:eastAsiaTheme="minorEastAsia"/>
          <w:bCs/>
          <w:sz w:val="24"/>
          <w:szCs w:val="24"/>
        </w:rPr>
        <w:t>Figure 7-</w:t>
      </w:r>
      <w:r w:rsidR="00EC4C42">
        <w:rPr>
          <w:rFonts w:eastAsiaTheme="minorEastAsia" w:hint="eastAsia"/>
          <w:bCs/>
          <w:sz w:val="24"/>
          <w:szCs w:val="24"/>
          <w:lang w:eastAsia="ko-KR"/>
        </w:rPr>
        <w:t>4</w:t>
      </w:r>
      <w:r w:rsidRPr="00E22471">
        <w:rPr>
          <w:rFonts w:eastAsiaTheme="minorEastAsia"/>
          <w:bCs/>
          <w:sz w:val="24"/>
          <w:szCs w:val="24"/>
        </w:rPr>
        <w:t>.</w:t>
      </w:r>
      <w:proofErr w:type="gramEnd"/>
      <w:r w:rsidRPr="00E22471">
        <w:rPr>
          <w:rFonts w:eastAsiaTheme="minorEastAsia"/>
          <w:bCs/>
          <w:sz w:val="24"/>
          <w:szCs w:val="24"/>
        </w:rPr>
        <w:t xml:space="preserve"> Process flows of full integration TFTs electrowetting device</w:t>
      </w: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extent cx="4595495" cy="3788410"/>
            <wp:effectExtent l="0" t="0" r="0" b="2540"/>
            <wp:docPr id="21617" name="그림 2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4595495" cy="3788410"/>
                    </a:xfrm>
                    <a:prstGeom prst="rect">
                      <a:avLst/>
                    </a:prstGeom>
                    <a:noFill/>
                    <a:ln>
                      <a:noFill/>
                    </a:ln>
                  </pic:spPr>
                </pic:pic>
              </a:graphicData>
            </a:graphic>
          </wp:inline>
        </w:drawing>
      </w:r>
    </w:p>
    <w:p w:rsidR="00205E0C" w:rsidRDefault="00205E0C" w:rsidP="00225D1A">
      <w:pPr>
        <w:pStyle w:val="Text"/>
        <w:spacing w:before="100" w:beforeAutospacing="1" w:after="100" w:afterAutospacing="1" w:line="480" w:lineRule="auto"/>
        <w:rPr>
          <w:rFonts w:eastAsiaTheme="minorEastAsia"/>
          <w:bCs/>
          <w:sz w:val="24"/>
          <w:szCs w:val="24"/>
          <w:lang w:eastAsia="ko-KR"/>
        </w:rPr>
      </w:pPr>
      <w:proofErr w:type="gramStart"/>
      <w:r w:rsidRPr="00E22471">
        <w:rPr>
          <w:rFonts w:eastAsiaTheme="minorEastAsia"/>
          <w:bCs/>
          <w:sz w:val="24"/>
          <w:szCs w:val="24"/>
        </w:rPr>
        <w:t>Figure 7-</w:t>
      </w:r>
      <w:r w:rsidR="00EC4C42">
        <w:rPr>
          <w:rFonts w:eastAsiaTheme="minorEastAsia" w:hint="eastAsia"/>
          <w:bCs/>
          <w:sz w:val="24"/>
          <w:szCs w:val="24"/>
          <w:lang w:eastAsia="ko-KR"/>
        </w:rPr>
        <w:t>5</w:t>
      </w:r>
      <w:r w:rsidRPr="00E22471">
        <w:rPr>
          <w:rFonts w:eastAsiaTheme="minorEastAsia"/>
          <w:bCs/>
          <w:sz w:val="24"/>
          <w:szCs w:val="24"/>
        </w:rPr>
        <w:t>.</w:t>
      </w:r>
      <w:proofErr w:type="gramEnd"/>
      <w:r w:rsidRPr="00E22471">
        <w:rPr>
          <w:rFonts w:eastAsiaTheme="minorEastAsia"/>
          <w:bCs/>
          <w:sz w:val="24"/>
          <w:szCs w:val="24"/>
        </w:rPr>
        <w:t xml:space="preserve"> Sample preparation and assembly full integration device</w:t>
      </w:r>
    </w:p>
    <w:p w:rsidR="00205E0C" w:rsidRDefault="00205E0C" w:rsidP="00225D1A">
      <w:pPr>
        <w:pStyle w:val="Text"/>
        <w:spacing w:before="100" w:beforeAutospacing="1" w:after="100" w:afterAutospacing="1" w:line="480" w:lineRule="auto"/>
        <w:rPr>
          <w:rFonts w:eastAsiaTheme="minorEastAsia"/>
          <w:bCs/>
          <w:sz w:val="24"/>
          <w:szCs w:val="24"/>
          <w:lang w:eastAsia="ko-KR"/>
        </w:rPr>
      </w:pPr>
    </w:p>
    <w:p w:rsidR="00205E0C" w:rsidRDefault="00205E0C" w:rsidP="00225D1A">
      <w:pPr>
        <w:pStyle w:val="Text"/>
        <w:spacing w:before="100" w:beforeAutospacing="1" w:after="100" w:afterAutospacing="1" w:line="480" w:lineRule="auto"/>
        <w:rPr>
          <w:rFonts w:eastAsiaTheme="minorEastAsia"/>
          <w:bCs/>
          <w:sz w:val="24"/>
          <w:szCs w:val="24"/>
          <w:lang w:eastAsia="ko-KR"/>
        </w:rPr>
      </w:pPr>
    </w:p>
    <w:p w:rsidR="00EC4C42" w:rsidRDefault="00EC4C42" w:rsidP="00225D1A">
      <w:pPr>
        <w:pStyle w:val="Text"/>
        <w:spacing w:before="100" w:beforeAutospacing="1" w:after="100" w:afterAutospacing="1" w:line="480" w:lineRule="auto"/>
        <w:rPr>
          <w:rFonts w:eastAsiaTheme="minorEastAsia"/>
          <w:bCs/>
          <w:sz w:val="24"/>
          <w:szCs w:val="24"/>
          <w:lang w:eastAsia="ko-KR"/>
        </w:rPr>
      </w:pPr>
    </w:p>
    <w:p w:rsidR="00EC4C42" w:rsidRDefault="00EC4C42" w:rsidP="00225D1A">
      <w:pPr>
        <w:pStyle w:val="Text"/>
        <w:spacing w:before="100" w:beforeAutospacing="1" w:after="100" w:afterAutospacing="1" w:line="480" w:lineRule="auto"/>
        <w:rPr>
          <w:rFonts w:eastAsiaTheme="minorEastAsia"/>
          <w:bCs/>
          <w:sz w:val="24"/>
          <w:szCs w:val="24"/>
          <w:lang w:eastAsia="ko-KR"/>
        </w:rPr>
      </w:pPr>
    </w:p>
    <w:p w:rsidR="00EC4C42" w:rsidRDefault="00EC4C42" w:rsidP="00225D1A">
      <w:pPr>
        <w:pStyle w:val="Text"/>
        <w:spacing w:before="100" w:beforeAutospacing="1" w:after="100" w:afterAutospacing="1" w:line="480" w:lineRule="auto"/>
        <w:rPr>
          <w:rFonts w:eastAsiaTheme="minorEastAsia"/>
          <w:bCs/>
          <w:sz w:val="24"/>
          <w:szCs w:val="24"/>
          <w:lang w:eastAsia="ko-KR"/>
        </w:rPr>
      </w:pPr>
    </w:p>
    <w:p w:rsidR="00EC4C42" w:rsidRDefault="00EC4C42" w:rsidP="00225D1A">
      <w:pPr>
        <w:pStyle w:val="Text"/>
        <w:spacing w:before="100" w:beforeAutospacing="1" w:after="100" w:afterAutospacing="1" w:line="480" w:lineRule="auto"/>
        <w:rPr>
          <w:rFonts w:eastAsiaTheme="minorEastAsia"/>
          <w:bCs/>
          <w:sz w:val="24"/>
          <w:szCs w:val="24"/>
          <w:lang w:eastAsia="ko-KR"/>
        </w:rPr>
      </w:pPr>
    </w:p>
    <w:p w:rsidR="00205E0C" w:rsidRDefault="00205E0C" w:rsidP="00225D1A">
      <w:pPr>
        <w:pStyle w:val="Text"/>
        <w:spacing w:before="100" w:beforeAutospacing="1" w:after="100" w:afterAutospacing="1" w:line="480" w:lineRule="auto"/>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lastRenderedPageBreak/>
        <w:t>7.3 Results and discussions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 xml:space="preserve"> In chapter 4 we investigated the electrical characteristics of IGZO TFTs </w:t>
      </w:r>
      <w:r>
        <w:rPr>
          <w:rFonts w:eastAsiaTheme="minorEastAsia"/>
          <w:kern w:val="2"/>
          <w:sz w:val="24"/>
          <w:szCs w:val="24"/>
          <w:lang w:eastAsia="ko-KR"/>
        </w:rPr>
        <w:t>with</w:t>
      </w:r>
      <w:r>
        <w:rPr>
          <w:rFonts w:eastAsiaTheme="minorEastAsia" w:hint="eastAsia"/>
          <w:kern w:val="2"/>
          <w:sz w:val="24"/>
          <w:szCs w:val="24"/>
          <w:lang w:eastAsia="ko-KR"/>
        </w:rPr>
        <w:t xml:space="preserve"> passivation layers. Even </w:t>
      </w:r>
      <w:r w:rsidRPr="00A504AA">
        <w:rPr>
          <w:rFonts w:eastAsiaTheme="minorEastAsia"/>
          <w:kern w:val="2"/>
          <w:sz w:val="24"/>
          <w:szCs w:val="24"/>
          <w:lang w:eastAsia="ko-KR"/>
        </w:rPr>
        <w:t>though we had a good result of PECVD SiO</w:t>
      </w:r>
      <w:r w:rsidRPr="00A504AA">
        <w:rPr>
          <w:rFonts w:eastAsiaTheme="minorEastAsia"/>
          <w:kern w:val="2"/>
          <w:sz w:val="24"/>
          <w:szCs w:val="24"/>
          <w:vertAlign w:val="subscript"/>
          <w:lang w:eastAsia="ko-KR"/>
        </w:rPr>
        <w:t>2</w:t>
      </w:r>
      <w:r w:rsidRPr="00A504AA">
        <w:rPr>
          <w:rFonts w:eastAsiaTheme="minorEastAsia"/>
          <w:kern w:val="2"/>
          <w:sz w:val="24"/>
          <w:szCs w:val="24"/>
          <w:lang w:eastAsia="ko-KR"/>
        </w:rPr>
        <w:t xml:space="preserve"> passivation layer, there are another problem during the post electrofluidic device process on top of the IGZO TFTs. The electrical characteristics of IGZO TFT</w:t>
      </w:r>
      <w:r>
        <w:rPr>
          <w:rFonts w:eastAsiaTheme="minorEastAsia"/>
          <w:kern w:val="2"/>
          <w:sz w:val="24"/>
          <w:szCs w:val="24"/>
          <w:lang w:eastAsia="ko-KR"/>
        </w:rPr>
        <w:t>s</w:t>
      </w:r>
      <w:r w:rsidRPr="00A504AA">
        <w:rPr>
          <w:rFonts w:eastAsiaTheme="minorEastAsia"/>
          <w:kern w:val="2"/>
          <w:sz w:val="24"/>
          <w:szCs w:val="24"/>
          <w:lang w:eastAsia="ko-KR"/>
        </w:rPr>
        <w:t xml:space="preserve"> </w:t>
      </w:r>
      <w:r>
        <w:rPr>
          <w:rFonts w:eastAsiaTheme="minorEastAsia"/>
          <w:kern w:val="2"/>
          <w:sz w:val="24"/>
          <w:szCs w:val="24"/>
          <w:lang w:eastAsia="ko-KR"/>
        </w:rPr>
        <w:t>are</w:t>
      </w:r>
      <w:r w:rsidRPr="00A504AA">
        <w:rPr>
          <w:rFonts w:eastAsiaTheme="minorEastAsia"/>
          <w:kern w:val="2"/>
          <w:sz w:val="24"/>
          <w:szCs w:val="24"/>
          <w:lang w:eastAsia="ko-KR"/>
        </w:rPr>
        <w:t xml:space="preserve"> degrad</w:t>
      </w:r>
      <w:r>
        <w:rPr>
          <w:rFonts w:eastAsiaTheme="minorEastAsia"/>
          <w:kern w:val="2"/>
          <w:sz w:val="24"/>
          <w:szCs w:val="24"/>
          <w:lang w:eastAsia="ko-KR"/>
        </w:rPr>
        <w:t>ed</w:t>
      </w:r>
      <w:r w:rsidRPr="00A504AA">
        <w:rPr>
          <w:rFonts w:eastAsiaTheme="minorEastAsia"/>
          <w:kern w:val="2"/>
          <w:sz w:val="24"/>
          <w:szCs w:val="24"/>
          <w:lang w:eastAsia="ko-KR"/>
        </w:rPr>
        <w:t xml:space="preserve"> with post</w:t>
      </w:r>
      <w:r>
        <w:rPr>
          <w:rFonts w:eastAsiaTheme="minorEastAsia"/>
          <w:kern w:val="2"/>
          <w:sz w:val="24"/>
          <w:szCs w:val="24"/>
          <w:lang w:eastAsia="ko-KR"/>
        </w:rPr>
        <w:t>-</w:t>
      </w:r>
      <w:r w:rsidRPr="00A504AA">
        <w:rPr>
          <w:rFonts w:eastAsiaTheme="minorEastAsia"/>
          <w:kern w:val="2"/>
          <w:sz w:val="24"/>
          <w:szCs w:val="24"/>
          <w:lang w:eastAsia="ko-KR"/>
        </w:rPr>
        <w:t>process</w:t>
      </w:r>
      <w:r>
        <w:rPr>
          <w:rFonts w:eastAsiaTheme="minorEastAsia"/>
          <w:kern w:val="2"/>
          <w:sz w:val="24"/>
          <w:szCs w:val="24"/>
          <w:lang w:eastAsia="ko-KR"/>
        </w:rPr>
        <w:t>ing</w:t>
      </w:r>
      <w:r w:rsidRPr="00A504AA">
        <w:rPr>
          <w:rFonts w:eastAsiaTheme="minorEastAsia"/>
          <w:kern w:val="2"/>
          <w:sz w:val="24"/>
          <w:szCs w:val="24"/>
          <w:lang w:eastAsia="ko-KR"/>
        </w:rPr>
        <w:t xml:space="preserve"> progression because of the vacuum process</w:t>
      </w:r>
      <w:r>
        <w:rPr>
          <w:rFonts w:eastAsiaTheme="minorEastAsia"/>
          <w:kern w:val="2"/>
          <w:sz w:val="24"/>
          <w:szCs w:val="24"/>
          <w:lang w:eastAsia="ko-KR"/>
        </w:rPr>
        <w:t>es</w:t>
      </w:r>
      <w:r w:rsidRPr="00A504AA">
        <w:rPr>
          <w:rFonts w:eastAsiaTheme="minorEastAsia"/>
          <w:kern w:val="2"/>
          <w:sz w:val="24"/>
          <w:szCs w:val="24"/>
          <w:lang w:eastAsia="ko-KR"/>
        </w:rPr>
        <w:t xml:space="preserve"> of </w:t>
      </w:r>
      <w:r>
        <w:rPr>
          <w:rFonts w:eastAsiaTheme="minorEastAsia"/>
          <w:kern w:val="2"/>
          <w:sz w:val="24"/>
          <w:szCs w:val="24"/>
          <w:lang w:eastAsia="ko-KR"/>
        </w:rPr>
        <w:t xml:space="preserve">the </w:t>
      </w:r>
      <w:r w:rsidRPr="00A504AA">
        <w:rPr>
          <w:rFonts w:eastAsiaTheme="minorEastAsia"/>
          <w:kern w:val="2"/>
          <w:sz w:val="24"/>
          <w:szCs w:val="24"/>
          <w:lang w:eastAsia="ko-KR"/>
        </w:rPr>
        <w:t>electrowetting electrode deposition and electrowetting dielectric process include high temperature process up to 350</w:t>
      </w:r>
      <w:r w:rsidRPr="00A504AA">
        <w:rPr>
          <w:rFonts w:ascii="바탕" w:eastAsia="바탕" w:hAnsi="바탕" w:cs="바탕" w:hint="eastAsia"/>
          <w:kern w:val="2"/>
          <w:sz w:val="24"/>
          <w:szCs w:val="24"/>
          <w:lang w:eastAsia="ko-KR"/>
        </w:rPr>
        <w:t>℃</w:t>
      </w:r>
      <w:r w:rsidRPr="00A504AA">
        <w:rPr>
          <w:rFonts w:eastAsiaTheme="minorEastAsia"/>
          <w:kern w:val="2"/>
          <w:sz w:val="24"/>
          <w:szCs w:val="24"/>
          <w:lang w:eastAsia="ko-KR"/>
        </w:rPr>
        <w:t>.</w:t>
      </w:r>
      <w:r w:rsidR="00EC4C42">
        <w:rPr>
          <w:rFonts w:eastAsiaTheme="minorEastAsia" w:hint="eastAsia"/>
          <w:kern w:val="2"/>
          <w:sz w:val="24"/>
          <w:szCs w:val="24"/>
          <w:lang w:eastAsia="ko-KR"/>
        </w:rPr>
        <w:t xml:space="preserve"> Figure 7-6</w:t>
      </w:r>
      <w:r>
        <w:rPr>
          <w:rFonts w:eastAsiaTheme="minorEastAsia" w:hint="eastAsia"/>
          <w:kern w:val="2"/>
          <w:sz w:val="24"/>
          <w:szCs w:val="24"/>
          <w:lang w:eastAsia="ko-KR"/>
        </w:rPr>
        <w:t xml:space="preserve"> represents the degradation of TFT characteristics before and after </w:t>
      </w:r>
      <w:r>
        <w:rPr>
          <w:rFonts w:eastAsiaTheme="minorEastAsia"/>
          <w:kern w:val="2"/>
          <w:sz w:val="24"/>
          <w:szCs w:val="24"/>
          <w:lang w:eastAsia="ko-KR"/>
        </w:rPr>
        <w:t>electrofluidic</w:t>
      </w:r>
      <w:r>
        <w:rPr>
          <w:rFonts w:eastAsiaTheme="minorEastAsia" w:hint="eastAsia"/>
          <w:kern w:val="2"/>
          <w:sz w:val="24"/>
          <w:szCs w:val="24"/>
          <w:lang w:eastAsia="ko-KR"/>
        </w:rPr>
        <w:t xml:space="preserve"> device process. To confirm this degradation </w:t>
      </w:r>
      <w:r>
        <w:rPr>
          <w:rFonts w:eastAsiaTheme="minorEastAsia"/>
          <w:kern w:val="2"/>
          <w:sz w:val="24"/>
          <w:szCs w:val="24"/>
          <w:lang w:eastAsia="ko-KR"/>
        </w:rPr>
        <w:t xml:space="preserve">required that the </w:t>
      </w:r>
      <w:r>
        <w:rPr>
          <w:rFonts w:eastAsiaTheme="minorEastAsia" w:hint="eastAsia"/>
          <w:kern w:val="2"/>
          <w:sz w:val="24"/>
          <w:szCs w:val="24"/>
          <w:lang w:eastAsia="ko-KR"/>
        </w:rPr>
        <w:t xml:space="preserve">TFT electrical properties </w:t>
      </w:r>
      <w:r>
        <w:rPr>
          <w:rFonts w:eastAsiaTheme="minorEastAsia"/>
          <w:kern w:val="2"/>
          <w:sz w:val="24"/>
          <w:szCs w:val="24"/>
          <w:lang w:eastAsia="ko-KR"/>
        </w:rPr>
        <w:t xml:space="preserve">be evaluated </w:t>
      </w:r>
      <w:r>
        <w:rPr>
          <w:rFonts w:eastAsiaTheme="minorEastAsia" w:hint="eastAsia"/>
          <w:kern w:val="2"/>
          <w:sz w:val="24"/>
          <w:szCs w:val="24"/>
          <w:lang w:eastAsia="ko-KR"/>
        </w:rPr>
        <w:t>step</w:t>
      </w:r>
      <w:r>
        <w:rPr>
          <w:rFonts w:eastAsiaTheme="minorEastAsia"/>
          <w:kern w:val="2"/>
          <w:sz w:val="24"/>
          <w:szCs w:val="24"/>
          <w:lang w:eastAsia="ko-KR"/>
        </w:rPr>
        <w:t>-</w:t>
      </w:r>
      <w:r>
        <w:rPr>
          <w:rFonts w:eastAsiaTheme="minorEastAsia" w:hint="eastAsia"/>
          <w:kern w:val="2"/>
          <w:sz w:val="24"/>
          <w:szCs w:val="24"/>
          <w:lang w:eastAsia="ko-KR"/>
        </w:rPr>
        <w:t>by</w:t>
      </w:r>
      <w:r>
        <w:rPr>
          <w:rFonts w:eastAsiaTheme="minorEastAsia"/>
          <w:kern w:val="2"/>
          <w:sz w:val="24"/>
          <w:szCs w:val="24"/>
          <w:lang w:eastAsia="ko-KR"/>
        </w:rPr>
        <w:t>-</w:t>
      </w:r>
      <w:r>
        <w:rPr>
          <w:rFonts w:eastAsiaTheme="minorEastAsia" w:hint="eastAsia"/>
          <w:kern w:val="2"/>
          <w:sz w:val="24"/>
          <w:szCs w:val="24"/>
          <w:lang w:eastAsia="ko-KR"/>
        </w:rPr>
        <w:t xml:space="preserve">step and </w:t>
      </w:r>
      <w:r>
        <w:rPr>
          <w:rFonts w:eastAsiaTheme="minorEastAsia"/>
          <w:kern w:val="2"/>
          <w:sz w:val="24"/>
          <w:szCs w:val="24"/>
          <w:lang w:eastAsia="ko-KR"/>
        </w:rPr>
        <w:t xml:space="preserve">subsequently </w:t>
      </w:r>
      <w:r>
        <w:rPr>
          <w:rFonts w:eastAsiaTheme="minorEastAsia" w:hint="eastAsia"/>
          <w:kern w:val="2"/>
          <w:sz w:val="24"/>
          <w:szCs w:val="24"/>
          <w:lang w:eastAsia="ko-KR"/>
        </w:rPr>
        <w:t xml:space="preserve">optimize all </w:t>
      </w:r>
      <w:r>
        <w:rPr>
          <w:rFonts w:eastAsiaTheme="minorEastAsia"/>
          <w:kern w:val="2"/>
          <w:sz w:val="24"/>
          <w:szCs w:val="24"/>
          <w:lang w:eastAsia="ko-KR"/>
        </w:rPr>
        <w:t xml:space="preserve">the </w:t>
      </w:r>
      <w:r>
        <w:rPr>
          <w:rFonts w:eastAsiaTheme="minorEastAsia" w:hint="eastAsia"/>
          <w:kern w:val="2"/>
          <w:sz w:val="24"/>
          <w:szCs w:val="24"/>
          <w:lang w:eastAsia="ko-KR"/>
        </w:rPr>
        <w:t xml:space="preserve">processes for full integration </w:t>
      </w:r>
      <w:r>
        <w:rPr>
          <w:rFonts w:eastAsiaTheme="minorEastAsia"/>
          <w:kern w:val="2"/>
          <w:sz w:val="24"/>
          <w:szCs w:val="24"/>
          <w:lang w:eastAsia="ko-KR"/>
        </w:rPr>
        <w:t xml:space="preserve">of the </w:t>
      </w:r>
      <w:r>
        <w:rPr>
          <w:rFonts w:eastAsiaTheme="minorEastAsia" w:hint="eastAsia"/>
          <w:kern w:val="2"/>
          <w:sz w:val="24"/>
          <w:szCs w:val="24"/>
          <w:lang w:eastAsia="ko-KR"/>
        </w:rPr>
        <w:t>TFTs</w:t>
      </w:r>
      <w:r>
        <w:rPr>
          <w:rFonts w:eastAsiaTheme="minorEastAsia"/>
          <w:kern w:val="2"/>
          <w:sz w:val="24"/>
          <w:szCs w:val="24"/>
          <w:lang w:eastAsia="ko-KR"/>
        </w:rPr>
        <w:t>-</w:t>
      </w:r>
      <w:r>
        <w:rPr>
          <w:rFonts w:eastAsiaTheme="minorEastAsia" w:hint="eastAsia"/>
          <w:kern w:val="2"/>
          <w:sz w:val="24"/>
          <w:szCs w:val="24"/>
          <w:lang w:eastAsia="ko-KR"/>
        </w:rPr>
        <w:t xml:space="preserve">electrofluidic device. The main </w:t>
      </w:r>
      <w:r>
        <w:rPr>
          <w:rFonts w:eastAsiaTheme="minorEastAsia"/>
          <w:kern w:val="2"/>
          <w:sz w:val="24"/>
          <w:szCs w:val="24"/>
          <w:lang w:eastAsia="ko-KR"/>
        </w:rPr>
        <w:t>process attributed to the TFT degradation wa</w:t>
      </w:r>
      <w:r>
        <w:rPr>
          <w:rFonts w:eastAsiaTheme="minorEastAsia" w:hint="eastAsia"/>
          <w:kern w:val="2"/>
          <w:sz w:val="24"/>
          <w:szCs w:val="24"/>
          <w:lang w:eastAsia="ko-KR"/>
        </w:rPr>
        <w:t xml:space="preserve">s </w:t>
      </w:r>
      <w:r>
        <w:rPr>
          <w:rFonts w:eastAsiaTheme="minorEastAsia"/>
          <w:kern w:val="2"/>
          <w:sz w:val="24"/>
          <w:szCs w:val="24"/>
          <w:lang w:eastAsia="ko-KR"/>
        </w:rPr>
        <w:t xml:space="preserve">anticipated to be </w:t>
      </w:r>
      <w:r>
        <w:rPr>
          <w:rFonts w:eastAsiaTheme="minorEastAsia" w:hint="eastAsia"/>
          <w:kern w:val="2"/>
          <w:sz w:val="24"/>
          <w:szCs w:val="24"/>
          <w:lang w:eastAsia="ko-KR"/>
        </w:rPr>
        <w:t xml:space="preserve">the oxygen reaction in IGZO semiconductor layer as </w:t>
      </w:r>
      <w:r>
        <w:rPr>
          <w:rFonts w:eastAsiaTheme="minorEastAsia"/>
          <w:kern w:val="2"/>
          <w:sz w:val="24"/>
          <w:szCs w:val="24"/>
          <w:lang w:eastAsia="ko-KR"/>
        </w:rPr>
        <w:t xml:space="preserve">described by the </w:t>
      </w:r>
      <w:r>
        <w:rPr>
          <w:rFonts w:eastAsiaTheme="minorEastAsia" w:hint="eastAsia"/>
          <w:kern w:val="2"/>
          <w:sz w:val="24"/>
          <w:szCs w:val="24"/>
          <w:lang w:eastAsia="ko-KR"/>
        </w:rPr>
        <w:t xml:space="preserve">following chemical reaction </w:t>
      </w:r>
      <w:r>
        <w:rPr>
          <w:rFonts w:eastAsiaTheme="minorEastAsia"/>
          <w:kern w:val="2"/>
          <w:sz w:val="24"/>
          <w:szCs w:val="24"/>
          <w:lang w:eastAsia="ko-KR"/>
        </w:rPr>
        <w:t>with</w:t>
      </w:r>
      <w:r>
        <w:rPr>
          <w:rFonts w:eastAsiaTheme="minorEastAsia" w:hint="eastAsia"/>
          <w:kern w:val="2"/>
          <w:sz w:val="24"/>
          <w:szCs w:val="24"/>
          <w:lang w:eastAsia="ko-KR"/>
        </w:rPr>
        <w:t xml:space="preserve"> </w:t>
      </w:r>
      <w:r>
        <w:rPr>
          <w:rFonts w:eastAsiaTheme="minorEastAsia"/>
          <w:kern w:val="2"/>
          <w:sz w:val="24"/>
          <w:szCs w:val="24"/>
          <w:lang w:eastAsia="ko-KR"/>
        </w:rPr>
        <w:t>Kröger</w:t>
      </w:r>
      <w:r>
        <w:rPr>
          <w:rFonts w:eastAsiaTheme="minorEastAsia" w:hint="eastAsia"/>
          <w:kern w:val="2"/>
          <w:sz w:val="24"/>
          <w:szCs w:val="24"/>
          <w:lang w:eastAsia="ko-KR"/>
        </w:rPr>
        <w:t xml:space="preserve"> vink notation of formation of oxygen </w:t>
      </w:r>
      <w:r>
        <w:rPr>
          <w:rFonts w:eastAsiaTheme="minorEastAsia"/>
          <w:kern w:val="2"/>
          <w:sz w:val="24"/>
          <w:szCs w:val="24"/>
          <w:lang w:eastAsia="ko-KR"/>
        </w:rPr>
        <w:t>vacancies</w:t>
      </w:r>
      <w:r>
        <w:rPr>
          <w:rFonts w:eastAsiaTheme="minorEastAsia" w:hint="eastAsia"/>
          <w:kern w:val="2"/>
          <w:sz w:val="24"/>
          <w:szCs w:val="24"/>
          <w:lang w:eastAsia="ko-KR"/>
        </w:rPr>
        <w:t>,</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m:oMath>
        <m:r>
          <w:rPr>
            <w:rFonts w:ascii="Cambria Math" w:eastAsiaTheme="minorEastAsia" w:hAnsi="Cambria Math"/>
            <w:kern w:val="2"/>
            <w:sz w:val="24"/>
            <w:szCs w:val="24"/>
            <w:lang w:eastAsia="ko-KR"/>
          </w:rPr>
          <m:t>2</m:t>
        </m:r>
        <m:sSup>
          <m:sSupPr>
            <m:ctrlPr>
              <w:rPr>
                <w:rFonts w:ascii="Cambria Math" w:eastAsiaTheme="minorEastAsia" w:hAnsi="Cambria Math"/>
                <w:i/>
                <w:kern w:val="2"/>
                <w:sz w:val="24"/>
                <w:szCs w:val="24"/>
                <w:lang w:eastAsia="ko-KR"/>
              </w:rPr>
            </m:ctrlPr>
          </m:sSupPr>
          <m:e>
            <m:r>
              <w:rPr>
                <w:rFonts w:ascii="Cambria Math" w:eastAsiaTheme="minorEastAsia" w:hAnsi="Cambria Math"/>
                <w:kern w:val="2"/>
                <w:sz w:val="24"/>
                <w:szCs w:val="24"/>
                <w:lang w:eastAsia="ko-KR"/>
              </w:rPr>
              <m:t>O</m:t>
            </m:r>
          </m:e>
          <m:sup>
            <m:r>
              <w:rPr>
                <w:rFonts w:ascii="Cambria Math" w:eastAsiaTheme="minorEastAsia" w:hAnsi="Cambria Math"/>
                <w:kern w:val="2"/>
                <w:sz w:val="24"/>
                <w:szCs w:val="24"/>
                <w:lang w:eastAsia="ko-KR"/>
              </w:rPr>
              <m:t>-</m:t>
            </m:r>
          </m:sup>
        </m:sSup>
        <m:r>
          <w:rPr>
            <w:rFonts w:ascii="Cambria Math" w:eastAsiaTheme="minorEastAsia" w:hAnsi="Cambria Math"/>
            <w:kern w:val="2"/>
            <w:sz w:val="24"/>
            <w:szCs w:val="24"/>
            <w:lang w:eastAsia="ko-KR"/>
          </w:rPr>
          <m:t xml:space="preserve"> </m:t>
        </m:r>
        <m:d>
          <m:dPr>
            <m:ctrlPr>
              <w:rPr>
                <w:rFonts w:ascii="Cambria Math" w:eastAsiaTheme="minorEastAsia" w:hAnsi="Cambria Math"/>
                <w:i/>
                <w:kern w:val="2"/>
                <w:sz w:val="24"/>
                <w:szCs w:val="24"/>
                <w:lang w:eastAsia="ko-KR"/>
              </w:rPr>
            </m:ctrlPr>
          </m:dPr>
          <m:e>
            <m:r>
              <m:rPr>
                <m:sty m:val="p"/>
              </m:rPr>
              <w:rPr>
                <w:rFonts w:ascii="Cambria Math" w:eastAsiaTheme="minorEastAsia" w:hAnsi="Cambria Math"/>
                <w:kern w:val="2"/>
                <w:sz w:val="24"/>
                <w:szCs w:val="24"/>
                <w:lang w:eastAsia="ko-KR"/>
              </w:rPr>
              <m:t>in IGZO solid</m:t>
            </m:r>
          </m:e>
        </m:d>
        <m:r>
          <w:rPr>
            <w:rFonts w:ascii="Cambria Math" w:eastAsiaTheme="minorEastAsia" w:hAnsi="Cambria Math"/>
            <w:kern w:val="2"/>
            <w:sz w:val="24"/>
            <w:szCs w:val="24"/>
            <w:lang w:eastAsia="ko-KR"/>
          </w:rPr>
          <m:t>→</m:t>
        </m:r>
        <m:sSub>
          <m:sSubPr>
            <m:ctrlPr>
              <w:rPr>
                <w:rFonts w:ascii="Cambria Math" w:eastAsiaTheme="minorEastAsia" w:hAnsi="Cambria Math"/>
                <w:i/>
                <w:kern w:val="2"/>
                <w:sz w:val="24"/>
                <w:szCs w:val="24"/>
                <w:lang w:eastAsia="ko-KR"/>
              </w:rPr>
            </m:ctrlPr>
          </m:sSubPr>
          <m:e>
            <m:r>
              <w:rPr>
                <w:rFonts w:ascii="Cambria Math" w:eastAsiaTheme="minorEastAsia" w:hAnsi="Cambria Math"/>
                <w:kern w:val="2"/>
                <w:sz w:val="24"/>
                <w:szCs w:val="24"/>
                <w:lang w:eastAsia="ko-KR"/>
              </w:rPr>
              <m:t>O</m:t>
            </m:r>
          </m:e>
          <m:sub>
            <m:r>
              <w:rPr>
                <w:rFonts w:ascii="Cambria Math" w:eastAsiaTheme="minorEastAsia" w:hAnsi="Cambria Math"/>
                <w:kern w:val="2"/>
                <w:sz w:val="24"/>
                <w:szCs w:val="24"/>
                <w:lang w:eastAsia="ko-KR"/>
              </w:rPr>
              <m:t>2</m:t>
            </m:r>
          </m:sub>
        </m:sSub>
        <m:r>
          <w:rPr>
            <w:rFonts w:ascii="Cambria Math" w:eastAsiaTheme="minorEastAsia" w:hAnsi="Cambria Math"/>
            <w:kern w:val="2"/>
            <w:sz w:val="24"/>
            <w:szCs w:val="24"/>
            <w:lang w:eastAsia="ko-KR"/>
          </w:rPr>
          <m:t xml:space="preserve"> </m:t>
        </m:r>
        <m:d>
          <m:dPr>
            <m:ctrlPr>
              <w:rPr>
                <w:rFonts w:ascii="Cambria Math" w:eastAsiaTheme="minorEastAsia" w:hAnsi="Cambria Math"/>
                <w:i/>
                <w:kern w:val="2"/>
                <w:sz w:val="24"/>
                <w:szCs w:val="24"/>
                <w:lang w:eastAsia="ko-KR"/>
              </w:rPr>
            </m:ctrlPr>
          </m:dPr>
          <m:e>
            <m:r>
              <w:rPr>
                <w:rFonts w:ascii="Cambria Math" w:eastAsiaTheme="minorEastAsia" w:hAnsi="Cambria Math"/>
                <w:kern w:val="2"/>
                <w:sz w:val="24"/>
                <w:szCs w:val="24"/>
                <w:lang w:eastAsia="ko-KR"/>
              </w:rPr>
              <m:t>gas</m:t>
            </m:r>
          </m:e>
        </m:d>
        <m:r>
          <w:rPr>
            <w:rFonts w:ascii="Cambria Math" w:eastAsiaTheme="minorEastAsia" w:hAnsi="Cambria Math"/>
            <w:kern w:val="2"/>
            <w:sz w:val="24"/>
            <w:szCs w:val="24"/>
            <w:lang w:eastAsia="ko-KR"/>
          </w:rPr>
          <m:t>↑+</m:t>
        </m:r>
        <m:sSup>
          <m:sSupPr>
            <m:ctrlPr>
              <w:rPr>
                <w:rFonts w:ascii="Cambria Math" w:eastAsiaTheme="minorEastAsia" w:hAnsi="Cambria Math"/>
                <w:i/>
                <w:kern w:val="2"/>
                <w:sz w:val="24"/>
                <w:szCs w:val="24"/>
                <w:lang w:eastAsia="ko-KR"/>
              </w:rPr>
            </m:ctrlPr>
          </m:sSupPr>
          <m:e>
            <m:r>
              <w:rPr>
                <w:rFonts w:ascii="Cambria Math" w:eastAsiaTheme="minorEastAsia" w:hAnsi="Cambria Math"/>
                <w:kern w:val="2"/>
                <w:sz w:val="24"/>
                <w:szCs w:val="24"/>
                <w:lang w:eastAsia="ko-KR"/>
              </w:rPr>
              <m:t>e</m:t>
            </m:r>
          </m:e>
          <m:sup>
            <m:r>
              <w:rPr>
                <w:rFonts w:ascii="Cambria Math" w:eastAsiaTheme="minorEastAsia" w:hAnsi="Cambria Math"/>
                <w:kern w:val="2"/>
                <w:sz w:val="24"/>
                <w:szCs w:val="24"/>
                <w:lang w:eastAsia="ko-KR"/>
              </w:rPr>
              <m:t>-</m:t>
            </m:r>
          </m:sup>
        </m:sSup>
      </m:oMath>
      <w:r>
        <w:rPr>
          <w:rFonts w:eastAsiaTheme="minorEastAsia" w:hint="eastAsia"/>
          <w:kern w:val="2"/>
          <w:sz w:val="24"/>
          <w:szCs w:val="24"/>
          <w:lang w:eastAsia="ko-KR"/>
        </w:rPr>
        <w:t>,                                      (7.1)</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m:oMath>
        <m:r>
          <m:rPr>
            <m:sty m:val="p"/>
          </m:rPr>
          <w:rPr>
            <w:rFonts w:ascii="Cambria Math" w:eastAsiaTheme="minorEastAsia" w:hAnsi="Cambria Math"/>
            <w:kern w:val="2"/>
            <w:sz w:val="24"/>
            <w:szCs w:val="24"/>
            <w:lang w:eastAsia="ko-KR"/>
          </w:rPr>
          <m:t xml:space="preserve">null → </m:t>
        </m:r>
        <m:f>
          <m:fPr>
            <m:ctrlPr>
              <w:rPr>
                <w:rFonts w:ascii="Cambria Math" w:eastAsiaTheme="minorEastAsia" w:hAnsi="Cambria Math"/>
                <w:kern w:val="2"/>
                <w:sz w:val="24"/>
                <w:szCs w:val="24"/>
                <w:lang w:eastAsia="ko-KR"/>
              </w:rPr>
            </m:ctrlPr>
          </m:fPr>
          <m:num>
            <m:r>
              <w:rPr>
                <w:rFonts w:ascii="Cambria Math" w:eastAsiaTheme="minorEastAsia" w:hAnsi="Cambria Math"/>
                <w:kern w:val="2"/>
                <w:sz w:val="24"/>
                <w:szCs w:val="24"/>
                <w:lang w:eastAsia="ko-KR"/>
              </w:rPr>
              <m:t>1</m:t>
            </m:r>
          </m:num>
          <m:den>
            <m:r>
              <w:rPr>
                <w:rFonts w:ascii="Cambria Math" w:eastAsiaTheme="minorEastAsia" w:hAnsi="Cambria Math"/>
                <w:kern w:val="2"/>
                <w:sz w:val="24"/>
                <w:szCs w:val="24"/>
                <w:lang w:eastAsia="ko-KR"/>
              </w:rPr>
              <m:t>2</m:t>
            </m:r>
          </m:den>
        </m:f>
        <m:sSub>
          <m:sSubPr>
            <m:ctrlPr>
              <w:rPr>
                <w:rFonts w:ascii="Cambria Math" w:eastAsiaTheme="minorEastAsia" w:hAnsi="Cambria Math"/>
                <w:i/>
                <w:kern w:val="2"/>
                <w:sz w:val="24"/>
                <w:szCs w:val="24"/>
                <w:lang w:eastAsia="ko-KR"/>
              </w:rPr>
            </m:ctrlPr>
          </m:sSubPr>
          <m:e>
            <m:r>
              <w:rPr>
                <w:rFonts w:ascii="Cambria Math" w:eastAsiaTheme="minorEastAsia" w:hAnsi="Cambria Math"/>
                <w:kern w:val="2"/>
                <w:sz w:val="24"/>
                <w:szCs w:val="24"/>
                <w:lang w:eastAsia="ko-KR"/>
              </w:rPr>
              <m:t>O</m:t>
            </m:r>
          </m:e>
          <m:sub>
            <m:r>
              <w:rPr>
                <w:rFonts w:ascii="Cambria Math" w:eastAsiaTheme="minorEastAsia" w:hAnsi="Cambria Math"/>
                <w:kern w:val="2"/>
                <w:sz w:val="24"/>
                <w:szCs w:val="24"/>
                <w:lang w:eastAsia="ko-KR"/>
              </w:rPr>
              <m:t>2</m:t>
            </m:r>
          </m:sub>
        </m:sSub>
        <m:r>
          <w:rPr>
            <w:rFonts w:ascii="Cambria Math" w:eastAsiaTheme="minorEastAsia" w:hAnsi="Cambria Math"/>
            <w:kern w:val="2"/>
            <w:sz w:val="24"/>
            <w:szCs w:val="24"/>
            <w:lang w:eastAsia="ko-KR"/>
          </w:rPr>
          <m:t>+</m:t>
        </m:r>
        <m:sSubSup>
          <m:sSubSupPr>
            <m:ctrlPr>
              <w:rPr>
                <w:rFonts w:ascii="Cambria Math" w:eastAsiaTheme="minorEastAsia" w:hAnsi="Cambria Math"/>
                <w:i/>
                <w:kern w:val="2"/>
                <w:sz w:val="24"/>
                <w:szCs w:val="24"/>
                <w:lang w:eastAsia="ko-KR"/>
              </w:rPr>
            </m:ctrlPr>
          </m:sSubSupPr>
          <m:e>
            <m:r>
              <w:rPr>
                <w:rFonts w:ascii="Cambria Math" w:eastAsiaTheme="minorEastAsia" w:hAnsi="Cambria Math"/>
                <w:kern w:val="2"/>
                <w:sz w:val="24"/>
                <w:szCs w:val="24"/>
                <w:lang w:eastAsia="ko-KR"/>
              </w:rPr>
              <m:t>V</m:t>
            </m:r>
          </m:e>
          <m:sub>
            <m:r>
              <w:rPr>
                <w:rFonts w:ascii="Cambria Math" w:eastAsiaTheme="minorEastAsia" w:hAnsi="Cambria Math"/>
                <w:kern w:val="2"/>
                <w:sz w:val="24"/>
                <w:szCs w:val="24"/>
                <w:lang w:eastAsia="ko-KR"/>
              </w:rPr>
              <m:t>O</m:t>
            </m:r>
          </m:sub>
          <m:sup>
            <m:r>
              <w:rPr>
                <w:rFonts w:ascii="Cambria Math" w:eastAsiaTheme="minorEastAsia" w:hAnsi="Cambria Math"/>
                <w:kern w:val="2"/>
                <w:sz w:val="24"/>
                <w:szCs w:val="24"/>
                <w:lang w:eastAsia="ko-KR"/>
              </w:rPr>
              <m:t>2+</m:t>
            </m:r>
          </m:sup>
        </m:sSubSup>
        <m:r>
          <w:rPr>
            <w:rFonts w:ascii="Cambria Math" w:eastAsiaTheme="minorEastAsia" w:hAnsi="Cambria Math"/>
            <w:kern w:val="2"/>
            <w:sz w:val="24"/>
            <w:szCs w:val="24"/>
            <w:lang w:eastAsia="ko-KR"/>
          </w:rPr>
          <m:t>+</m:t>
        </m:r>
        <m:sSup>
          <m:sSupPr>
            <m:ctrlPr>
              <w:rPr>
                <w:rFonts w:ascii="Cambria Math" w:eastAsiaTheme="minorEastAsia" w:hAnsi="Cambria Math"/>
                <w:i/>
                <w:kern w:val="2"/>
                <w:sz w:val="24"/>
                <w:szCs w:val="24"/>
                <w:lang w:eastAsia="ko-KR"/>
              </w:rPr>
            </m:ctrlPr>
          </m:sSupPr>
          <m:e>
            <m:r>
              <w:rPr>
                <w:rFonts w:ascii="Cambria Math" w:eastAsiaTheme="minorEastAsia" w:hAnsi="Cambria Math"/>
                <w:kern w:val="2"/>
                <w:sz w:val="24"/>
                <w:szCs w:val="24"/>
                <w:lang w:eastAsia="ko-KR"/>
              </w:rPr>
              <m:t>e</m:t>
            </m:r>
          </m:e>
          <m:sup>
            <m:r>
              <w:rPr>
                <w:rFonts w:ascii="Cambria Math" w:eastAsiaTheme="minorEastAsia" w:hAnsi="Cambria Math"/>
                <w:kern w:val="2"/>
                <w:sz w:val="24"/>
                <w:szCs w:val="24"/>
                <w:lang w:eastAsia="ko-KR"/>
              </w:rPr>
              <m:t>-</m:t>
            </m:r>
          </m:sup>
        </m:sSup>
      </m:oMath>
      <w:r>
        <w:rPr>
          <w:rFonts w:eastAsiaTheme="minorEastAsia" w:hint="eastAsia"/>
          <w:kern w:val="2"/>
          <w:sz w:val="24"/>
          <w:szCs w:val="24"/>
          <w:lang w:eastAsia="ko-KR"/>
        </w:rPr>
        <w:t>,                                                  (7.2)</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roofErr w:type="gramStart"/>
      <w:r>
        <w:rPr>
          <w:rFonts w:eastAsiaTheme="minorEastAsia" w:hint="eastAsia"/>
          <w:kern w:val="2"/>
          <w:sz w:val="24"/>
          <w:szCs w:val="24"/>
          <w:lang w:eastAsia="ko-KR"/>
        </w:rPr>
        <w:t>where</w:t>
      </w:r>
      <w:proofErr w:type="gramEnd"/>
      <w:r>
        <w:rPr>
          <w:rFonts w:eastAsiaTheme="minorEastAsia" w:hint="eastAsia"/>
          <w:kern w:val="2"/>
          <w:sz w:val="24"/>
          <w:szCs w:val="24"/>
          <w:lang w:eastAsia="ko-KR"/>
        </w:rPr>
        <w:t xml:space="preserve"> </w:t>
      </w:r>
      <m:oMath>
        <m:sSubSup>
          <m:sSubSupPr>
            <m:ctrlPr>
              <w:rPr>
                <w:rFonts w:ascii="Cambria Math" w:eastAsiaTheme="minorEastAsia" w:hAnsi="Cambria Math"/>
                <w:i/>
                <w:kern w:val="2"/>
                <w:sz w:val="24"/>
                <w:szCs w:val="24"/>
                <w:lang w:eastAsia="ko-KR"/>
              </w:rPr>
            </m:ctrlPr>
          </m:sSubSupPr>
          <m:e>
            <m:r>
              <w:rPr>
                <w:rFonts w:ascii="Cambria Math" w:eastAsiaTheme="minorEastAsia" w:hAnsi="Cambria Math"/>
                <w:kern w:val="2"/>
                <w:sz w:val="24"/>
                <w:szCs w:val="24"/>
                <w:lang w:eastAsia="ko-KR"/>
              </w:rPr>
              <m:t>V</m:t>
            </m:r>
          </m:e>
          <m:sub>
            <m:r>
              <w:rPr>
                <w:rFonts w:ascii="Cambria Math" w:eastAsiaTheme="minorEastAsia" w:hAnsi="Cambria Math"/>
                <w:kern w:val="2"/>
                <w:sz w:val="24"/>
                <w:szCs w:val="24"/>
                <w:lang w:eastAsia="ko-KR"/>
              </w:rPr>
              <m:t>O</m:t>
            </m:r>
          </m:sub>
          <m:sup>
            <m:r>
              <w:rPr>
                <w:rFonts w:ascii="Cambria Math" w:eastAsiaTheme="minorEastAsia" w:hAnsi="Cambria Math"/>
                <w:kern w:val="2"/>
                <w:sz w:val="24"/>
                <w:szCs w:val="24"/>
                <w:lang w:eastAsia="ko-KR"/>
              </w:rPr>
              <m:t>2+</m:t>
            </m:r>
          </m:sup>
        </m:sSubSup>
      </m:oMath>
      <w:r>
        <w:rPr>
          <w:rFonts w:eastAsiaTheme="minorEastAsia" w:hint="eastAsia"/>
          <w:kern w:val="2"/>
          <w:sz w:val="24"/>
          <w:szCs w:val="24"/>
          <w:lang w:eastAsia="ko-KR"/>
        </w:rPr>
        <w:t xml:space="preserve"> is the oxygen </w:t>
      </w:r>
      <w:r>
        <w:rPr>
          <w:rFonts w:eastAsiaTheme="minorEastAsia"/>
          <w:kern w:val="2"/>
          <w:sz w:val="24"/>
          <w:szCs w:val="24"/>
          <w:lang w:eastAsia="ko-KR"/>
        </w:rPr>
        <w:t>vacancy</w:t>
      </w:r>
      <w:r>
        <w:rPr>
          <w:rFonts w:eastAsiaTheme="minorEastAsia" w:hint="eastAsia"/>
          <w:kern w:val="2"/>
          <w:sz w:val="24"/>
          <w:szCs w:val="24"/>
          <w:lang w:eastAsia="ko-KR"/>
        </w:rPr>
        <w:t xml:space="preserve"> sites which have 2+ charge in IGZO layer. Therefore, additional </w:t>
      </w:r>
      <w:r>
        <w:rPr>
          <w:rFonts w:eastAsiaTheme="minorEastAsia"/>
          <w:kern w:val="2"/>
          <w:sz w:val="24"/>
          <w:szCs w:val="24"/>
          <w:lang w:eastAsia="ko-KR"/>
        </w:rPr>
        <w:t xml:space="preserve">an </w:t>
      </w:r>
      <w:r>
        <w:rPr>
          <w:rFonts w:eastAsiaTheme="minorEastAsia" w:hint="eastAsia"/>
          <w:kern w:val="2"/>
          <w:sz w:val="24"/>
          <w:szCs w:val="24"/>
          <w:lang w:eastAsia="ko-KR"/>
        </w:rPr>
        <w:t>350</w:t>
      </w:r>
      <w:r>
        <w:rPr>
          <w:rFonts w:ascii="맑은 고딕" w:eastAsia="맑은 고딕" w:hAnsi="맑은 고딕" w:hint="eastAsia"/>
          <w:kern w:val="2"/>
          <w:sz w:val="24"/>
          <w:szCs w:val="24"/>
          <w:lang w:eastAsia="ko-KR"/>
        </w:rPr>
        <w:t>℃</w:t>
      </w:r>
      <w:r>
        <w:rPr>
          <w:rFonts w:eastAsiaTheme="minorEastAsia" w:hint="eastAsia"/>
          <w:kern w:val="2"/>
          <w:sz w:val="24"/>
          <w:szCs w:val="24"/>
          <w:lang w:eastAsia="ko-KR"/>
        </w:rPr>
        <w:t xml:space="preserve"> PECVD process create</w:t>
      </w:r>
      <w:r>
        <w:rPr>
          <w:rFonts w:eastAsiaTheme="minorEastAsia"/>
          <w:kern w:val="2"/>
          <w:sz w:val="24"/>
          <w:szCs w:val="24"/>
          <w:lang w:eastAsia="ko-KR"/>
        </w:rPr>
        <w:t>s</w:t>
      </w:r>
      <w:r>
        <w:rPr>
          <w:rFonts w:eastAsiaTheme="minorEastAsia" w:hint="eastAsia"/>
          <w:kern w:val="2"/>
          <w:sz w:val="24"/>
          <w:szCs w:val="24"/>
          <w:lang w:eastAsia="ko-KR"/>
        </w:rPr>
        <w:t xml:space="preserve"> additional oxygen vacanc</w:t>
      </w:r>
      <w:r>
        <w:rPr>
          <w:rFonts w:eastAsiaTheme="minorEastAsia"/>
          <w:kern w:val="2"/>
          <w:sz w:val="24"/>
          <w:szCs w:val="24"/>
          <w:lang w:eastAsia="ko-KR"/>
        </w:rPr>
        <w:t>ies</w:t>
      </w:r>
      <w:r>
        <w:rPr>
          <w:rFonts w:eastAsiaTheme="minorEastAsia" w:hint="eastAsia"/>
          <w:kern w:val="2"/>
          <w:sz w:val="24"/>
          <w:szCs w:val="24"/>
          <w:lang w:eastAsia="ko-KR"/>
        </w:rPr>
        <w:t xml:space="preserve"> and carriers in </w:t>
      </w:r>
      <w:r>
        <w:rPr>
          <w:rFonts w:eastAsiaTheme="minorEastAsia"/>
          <w:kern w:val="2"/>
          <w:sz w:val="24"/>
          <w:szCs w:val="24"/>
          <w:lang w:eastAsia="ko-KR"/>
        </w:rPr>
        <w:t xml:space="preserve">the </w:t>
      </w:r>
      <w:r>
        <w:rPr>
          <w:rFonts w:eastAsiaTheme="minorEastAsia" w:hint="eastAsia"/>
          <w:kern w:val="2"/>
          <w:sz w:val="24"/>
          <w:szCs w:val="24"/>
          <w:lang w:eastAsia="ko-KR"/>
        </w:rPr>
        <w:t xml:space="preserve">IGZO layers, </w:t>
      </w:r>
      <w:r>
        <w:rPr>
          <w:rFonts w:eastAsiaTheme="minorEastAsia"/>
          <w:kern w:val="2"/>
          <w:sz w:val="24"/>
          <w:szCs w:val="24"/>
          <w:lang w:eastAsia="ko-KR"/>
        </w:rPr>
        <w:t xml:space="preserve">which effectively shorts the channel of the </w:t>
      </w:r>
      <w:r>
        <w:rPr>
          <w:rFonts w:eastAsiaTheme="minorEastAsia" w:hint="eastAsia"/>
          <w:kern w:val="2"/>
          <w:sz w:val="24"/>
          <w:szCs w:val="24"/>
          <w:lang w:eastAsia="ko-KR"/>
        </w:rPr>
        <w:t xml:space="preserve">TFT. To solve this </w:t>
      </w:r>
      <w:r>
        <w:rPr>
          <w:rFonts w:eastAsiaTheme="minorEastAsia"/>
          <w:kern w:val="2"/>
          <w:sz w:val="24"/>
          <w:szCs w:val="24"/>
          <w:lang w:eastAsia="ko-KR"/>
        </w:rPr>
        <w:t>problem</w:t>
      </w:r>
      <w:r>
        <w:rPr>
          <w:rFonts w:eastAsiaTheme="minorEastAsia" w:hint="eastAsia"/>
          <w:kern w:val="2"/>
          <w:sz w:val="24"/>
          <w:szCs w:val="24"/>
          <w:lang w:eastAsia="ko-KR"/>
        </w:rPr>
        <w:t xml:space="preserve"> we change</w:t>
      </w:r>
      <w:r>
        <w:rPr>
          <w:rFonts w:eastAsiaTheme="minorEastAsia"/>
          <w:kern w:val="2"/>
          <w:sz w:val="24"/>
          <w:szCs w:val="24"/>
          <w:lang w:eastAsia="ko-KR"/>
        </w:rPr>
        <w:t>d</w:t>
      </w:r>
      <w:r>
        <w:rPr>
          <w:rFonts w:eastAsiaTheme="minorEastAsia" w:hint="eastAsia"/>
          <w:kern w:val="2"/>
          <w:sz w:val="24"/>
          <w:szCs w:val="24"/>
          <w:lang w:eastAsia="ko-KR"/>
        </w:rPr>
        <w:t xml:space="preserve"> our mask layout </w:t>
      </w:r>
      <w:r>
        <w:rPr>
          <w:rFonts w:eastAsiaTheme="minorEastAsia"/>
          <w:kern w:val="2"/>
          <w:sz w:val="24"/>
          <w:szCs w:val="24"/>
          <w:lang w:eastAsia="ko-KR"/>
        </w:rPr>
        <w:t>to</w:t>
      </w:r>
      <w:r>
        <w:rPr>
          <w:rFonts w:eastAsiaTheme="minorEastAsia" w:hint="eastAsia"/>
          <w:kern w:val="2"/>
          <w:sz w:val="24"/>
          <w:szCs w:val="24"/>
          <w:lang w:eastAsia="ko-KR"/>
        </w:rPr>
        <w:t xml:space="preserve"> remove the metal electrode on top of active </w:t>
      </w:r>
      <w:r>
        <w:rPr>
          <w:rFonts w:eastAsiaTheme="minorEastAsia"/>
          <w:kern w:val="2"/>
          <w:sz w:val="24"/>
          <w:szCs w:val="24"/>
          <w:lang w:eastAsia="ko-KR"/>
        </w:rPr>
        <w:t xml:space="preserve">channel </w:t>
      </w:r>
      <w:r>
        <w:rPr>
          <w:rFonts w:eastAsiaTheme="minorEastAsia" w:hint="eastAsia"/>
          <w:kern w:val="2"/>
          <w:sz w:val="24"/>
          <w:szCs w:val="24"/>
          <w:lang w:eastAsia="ko-KR"/>
        </w:rPr>
        <w:t xml:space="preserve">region, </w:t>
      </w:r>
      <w:r>
        <w:rPr>
          <w:rFonts w:eastAsiaTheme="minorEastAsia"/>
          <w:kern w:val="2"/>
          <w:sz w:val="24"/>
          <w:szCs w:val="24"/>
          <w:lang w:eastAsia="ko-KR"/>
        </w:rPr>
        <w:t xml:space="preserve">so slight re-oxidation during the </w:t>
      </w:r>
      <w:r>
        <w:rPr>
          <w:rFonts w:eastAsiaTheme="minorEastAsia" w:hint="eastAsia"/>
          <w:kern w:val="2"/>
          <w:sz w:val="24"/>
          <w:szCs w:val="24"/>
          <w:lang w:eastAsia="ko-KR"/>
        </w:rPr>
        <w:t>final annealing step</w:t>
      </w:r>
      <w:r>
        <w:rPr>
          <w:rFonts w:eastAsiaTheme="minorEastAsia"/>
          <w:kern w:val="2"/>
          <w:sz w:val="24"/>
          <w:szCs w:val="24"/>
          <w:lang w:eastAsia="ko-KR"/>
        </w:rPr>
        <w:t xml:space="preserve"> could be facilitated</w:t>
      </w:r>
      <w:r>
        <w:rPr>
          <w:rFonts w:eastAsiaTheme="minorEastAsia" w:hint="eastAsia"/>
          <w:kern w:val="2"/>
          <w:sz w:val="24"/>
          <w:szCs w:val="24"/>
          <w:lang w:eastAsia="ko-KR"/>
        </w:rPr>
        <w:t>. After all process</w:t>
      </w:r>
      <w:r>
        <w:rPr>
          <w:rFonts w:eastAsiaTheme="minorEastAsia"/>
          <w:kern w:val="2"/>
          <w:sz w:val="24"/>
          <w:szCs w:val="24"/>
          <w:lang w:eastAsia="ko-KR"/>
        </w:rPr>
        <w:t>es</w:t>
      </w:r>
      <w:r>
        <w:rPr>
          <w:rFonts w:eastAsiaTheme="minorEastAsia" w:hint="eastAsia"/>
          <w:kern w:val="2"/>
          <w:sz w:val="24"/>
          <w:szCs w:val="24"/>
          <w:lang w:eastAsia="ko-KR"/>
        </w:rPr>
        <w:t xml:space="preserve"> </w:t>
      </w:r>
      <w:r>
        <w:rPr>
          <w:rFonts w:eastAsiaTheme="minorEastAsia"/>
          <w:kern w:val="2"/>
          <w:sz w:val="24"/>
          <w:szCs w:val="24"/>
          <w:lang w:eastAsia="ko-KR"/>
        </w:rPr>
        <w:t>are</w:t>
      </w:r>
      <w:r>
        <w:rPr>
          <w:rFonts w:eastAsiaTheme="minorEastAsia" w:hint="eastAsia"/>
          <w:kern w:val="2"/>
          <w:sz w:val="24"/>
          <w:szCs w:val="24"/>
          <w:lang w:eastAsia="ko-KR"/>
        </w:rPr>
        <w:t xml:space="preserve"> finished, we </w:t>
      </w:r>
      <w:r>
        <w:rPr>
          <w:rFonts w:eastAsiaTheme="minorEastAsia" w:hint="eastAsia"/>
          <w:kern w:val="2"/>
          <w:sz w:val="24"/>
          <w:szCs w:val="24"/>
          <w:lang w:eastAsia="ko-KR"/>
        </w:rPr>
        <w:lastRenderedPageBreak/>
        <w:t>anneal the full integration devices at 350</w:t>
      </w:r>
      <w:r>
        <w:rPr>
          <w:rFonts w:ascii="맑은 고딕" w:eastAsia="맑은 고딕" w:hAnsi="맑은 고딕" w:hint="eastAsia"/>
          <w:kern w:val="2"/>
          <w:sz w:val="24"/>
          <w:szCs w:val="24"/>
          <w:lang w:eastAsia="ko-KR"/>
        </w:rPr>
        <w:t>℃</w:t>
      </w:r>
      <w:r>
        <w:rPr>
          <w:rFonts w:eastAsiaTheme="minorEastAsia" w:hint="eastAsia"/>
          <w:kern w:val="2"/>
          <w:sz w:val="24"/>
          <w:szCs w:val="24"/>
          <w:lang w:eastAsia="ko-KR"/>
        </w:rPr>
        <w:t xml:space="preserve"> </w:t>
      </w:r>
      <w:r>
        <w:rPr>
          <w:rFonts w:eastAsiaTheme="minorEastAsia"/>
          <w:kern w:val="2"/>
          <w:sz w:val="24"/>
          <w:szCs w:val="24"/>
          <w:lang w:eastAsia="ko-KR"/>
        </w:rPr>
        <w:t xml:space="preserve">for </w:t>
      </w:r>
      <w:r>
        <w:rPr>
          <w:rFonts w:eastAsiaTheme="minorEastAsia" w:hint="eastAsia"/>
          <w:kern w:val="2"/>
          <w:sz w:val="24"/>
          <w:szCs w:val="24"/>
          <w:lang w:eastAsia="ko-KR"/>
        </w:rPr>
        <w:t>1hr in air atmosphere to recover the</w:t>
      </w:r>
      <w:r w:rsidR="00EC4C42">
        <w:rPr>
          <w:rFonts w:eastAsiaTheme="minorEastAsia" w:hint="eastAsia"/>
          <w:kern w:val="2"/>
          <w:sz w:val="24"/>
          <w:szCs w:val="24"/>
          <w:lang w:eastAsia="ko-KR"/>
        </w:rPr>
        <w:t xml:space="preserve"> TFT characteristics. Figure 7-7</w:t>
      </w:r>
      <w:r>
        <w:rPr>
          <w:rFonts w:eastAsiaTheme="minorEastAsia" w:hint="eastAsia"/>
          <w:kern w:val="2"/>
          <w:sz w:val="24"/>
          <w:szCs w:val="24"/>
          <w:lang w:eastAsia="ko-KR"/>
        </w:rPr>
        <w:t xml:space="preserve"> represents the changes of TFT characteristics step</w:t>
      </w:r>
      <w:r>
        <w:rPr>
          <w:rFonts w:eastAsiaTheme="minorEastAsia"/>
          <w:kern w:val="2"/>
          <w:sz w:val="24"/>
          <w:szCs w:val="24"/>
          <w:lang w:eastAsia="ko-KR"/>
        </w:rPr>
        <w:t>-</w:t>
      </w:r>
      <w:r>
        <w:rPr>
          <w:rFonts w:eastAsiaTheme="minorEastAsia" w:hint="eastAsia"/>
          <w:kern w:val="2"/>
          <w:sz w:val="24"/>
          <w:szCs w:val="24"/>
          <w:lang w:eastAsia="ko-KR"/>
        </w:rPr>
        <w:t>by</w:t>
      </w:r>
      <w:r>
        <w:rPr>
          <w:rFonts w:eastAsiaTheme="minorEastAsia"/>
          <w:kern w:val="2"/>
          <w:sz w:val="24"/>
          <w:szCs w:val="24"/>
          <w:lang w:eastAsia="ko-KR"/>
        </w:rPr>
        <w:t>-</w:t>
      </w:r>
      <w:r>
        <w:rPr>
          <w:rFonts w:eastAsiaTheme="minorEastAsia" w:hint="eastAsia"/>
          <w:kern w:val="2"/>
          <w:sz w:val="24"/>
          <w:szCs w:val="24"/>
          <w:lang w:eastAsia="ko-KR"/>
        </w:rPr>
        <w:t xml:space="preserve">step </w:t>
      </w:r>
      <w:r>
        <w:rPr>
          <w:rFonts w:eastAsiaTheme="minorEastAsia"/>
          <w:kern w:val="2"/>
          <w:sz w:val="24"/>
          <w:szCs w:val="24"/>
          <w:lang w:eastAsia="ko-KR"/>
        </w:rPr>
        <w:t xml:space="preserve">and </w:t>
      </w:r>
      <w:r>
        <w:rPr>
          <w:rFonts w:eastAsiaTheme="minorEastAsia" w:hint="eastAsia"/>
          <w:kern w:val="2"/>
          <w:sz w:val="24"/>
          <w:szCs w:val="24"/>
          <w:lang w:eastAsia="ko-KR"/>
        </w:rPr>
        <w:t xml:space="preserve">after </w:t>
      </w:r>
      <w:r>
        <w:rPr>
          <w:rFonts w:eastAsiaTheme="minorEastAsia"/>
          <w:kern w:val="2"/>
          <w:sz w:val="24"/>
          <w:szCs w:val="24"/>
          <w:lang w:eastAsia="ko-KR"/>
        </w:rPr>
        <w:t xml:space="preserve">the </w:t>
      </w:r>
      <w:r>
        <w:rPr>
          <w:rFonts w:eastAsiaTheme="minorEastAsia" w:hint="eastAsia"/>
          <w:kern w:val="2"/>
          <w:sz w:val="24"/>
          <w:szCs w:val="24"/>
          <w:lang w:eastAsia="ko-KR"/>
        </w:rPr>
        <w:t xml:space="preserve">passivation process. After </w:t>
      </w:r>
      <w:r>
        <w:rPr>
          <w:rFonts w:eastAsiaTheme="minorEastAsia"/>
          <w:kern w:val="2"/>
          <w:sz w:val="24"/>
          <w:szCs w:val="24"/>
          <w:lang w:eastAsia="ko-KR"/>
        </w:rPr>
        <w:t xml:space="preserve">the </w:t>
      </w:r>
      <w:r>
        <w:rPr>
          <w:rFonts w:eastAsiaTheme="minorEastAsia" w:hint="eastAsia"/>
          <w:kern w:val="2"/>
          <w:sz w:val="24"/>
          <w:szCs w:val="24"/>
          <w:lang w:eastAsia="ko-KR"/>
        </w:rPr>
        <w:t xml:space="preserve">passivation step without activation annealing, </w:t>
      </w:r>
      <w:r>
        <w:rPr>
          <w:rFonts w:eastAsiaTheme="minorEastAsia"/>
          <w:kern w:val="2"/>
          <w:sz w:val="24"/>
          <w:szCs w:val="24"/>
          <w:lang w:eastAsia="ko-KR"/>
        </w:rPr>
        <w:t xml:space="preserve">the </w:t>
      </w:r>
      <w:r>
        <w:rPr>
          <w:rFonts w:eastAsiaTheme="minorEastAsia" w:hint="eastAsia"/>
          <w:kern w:val="2"/>
          <w:sz w:val="24"/>
          <w:szCs w:val="24"/>
          <w:lang w:eastAsia="ko-KR"/>
        </w:rPr>
        <w:t>electrowetting electrode deposition by e-beam or sputter</w:t>
      </w:r>
      <w:r>
        <w:rPr>
          <w:rFonts w:eastAsiaTheme="minorEastAsia"/>
          <w:kern w:val="2"/>
          <w:sz w:val="24"/>
          <w:szCs w:val="24"/>
          <w:lang w:eastAsia="ko-KR"/>
        </w:rPr>
        <w:t>ing</w:t>
      </w:r>
      <w:r>
        <w:rPr>
          <w:rFonts w:eastAsiaTheme="minorEastAsia" w:hint="eastAsia"/>
          <w:kern w:val="2"/>
          <w:sz w:val="24"/>
          <w:szCs w:val="24"/>
          <w:lang w:eastAsia="ko-KR"/>
        </w:rPr>
        <w:t xml:space="preserve"> is </w:t>
      </w:r>
      <w:r>
        <w:rPr>
          <w:rFonts w:eastAsiaTheme="minorEastAsia"/>
          <w:kern w:val="2"/>
          <w:sz w:val="24"/>
          <w:szCs w:val="24"/>
          <w:lang w:eastAsia="ko-KR"/>
        </w:rPr>
        <w:t xml:space="preserve">the IGZO TFTs are </w:t>
      </w:r>
      <w:r>
        <w:rPr>
          <w:rFonts w:eastAsiaTheme="minorEastAsia" w:hint="eastAsia"/>
          <w:kern w:val="2"/>
          <w:sz w:val="24"/>
          <w:szCs w:val="24"/>
          <w:lang w:eastAsia="ko-KR"/>
        </w:rPr>
        <w:t>slightly activat</w:t>
      </w:r>
      <w:r>
        <w:rPr>
          <w:rFonts w:eastAsiaTheme="minorEastAsia"/>
          <w:kern w:val="2"/>
          <w:sz w:val="24"/>
          <w:szCs w:val="24"/>
          <w:lang w:eastAsia="ko-KR"/>
        </w:rPr>
        <w:t>ed</w:t>
      </w:r>
      <w:r>
        <w:rPr>
          <w:rFonts w:eastAsiaTheme="minorEastAsia" w:hint="eastAsia"/>
          <w:kern w:val="2"/>
          <w:sz w:val="24"/>
          <w:szCs w:val="24"/>
          <w:lang w:eastAsia="ko-KR"/>
        </w:rPr>
        <w:t xml:space="preserve">. </w:t>
      </w:r>
      <w:r>
        <w:rPr>
          <w:rFonts w:eastAsiaTheme="minorEastAsia"/>
          <w:kern w:val="2"/>
          <w:sz w:val="24"/>
          <w:szCs w:val="24"/>
          <w:lang w:eastAsia="ko-KR"/>
        </w:rPr>
        <w:t>After the</w:t>
      </w:r>
      <w:r>
        <w:rPr>
          <w:rFonts w:eastAsiaTheme="minorEastAsia" w:hint="eastAsia"/>
          <w:kern w:val="2"/>
          <w:sz w:val="24"/>
          <w:szCs w:val="24"/>
          <w:lang w:eastAsia="ko-KR"/>
        </w:rPr>
        <w:t xml:space="preserve"> electrowetting dielectric SiO</w:t>
      </w:r>
      <w:r w:rsidRPr="00225AB7">
        <w:rPr>
          <w:rFonts w:eastAsiaTheme="minorEastAsia" w:hint="eastAsia"/>
          <w:kern w:val="2"/>
          <w:sz w:val="24"/>
          <w:szCs w:val="24"/>
          <w:vertAlign w:val="subscript"/>
          <w:lang w:eastAsia="ko-KR"/>
        </w:rPr>
        <w:t>2</w:t>
      </w:r>
      <w:r>
        <w:rPr>
          <w:rFonts w:eastAsiaTheme="minorEastAsia" w:hint="eastAsia"/>
          <w:kern w:val="2"/>
          <w:sz w:val="24"/>
          <w:szCs w:val="24"/>
          <w:lang w:eastAsia="ko-KR"/>
        </w:rPr>
        <w:t xml:space="preserve"> </w:t>
      </w:r>
      <w:r>
        <w:rPr>
          <w:rFonts w:eastAsiaTheme="minorEastAsia"/>
          <w:kern w:val="2"/>
          <w:sz w:val="24"/>
          <w:szCs w:val="24"/>
          <w:lang w:eastAsia="ko-KR"/>
        </w:rPr>
        <w:t>(</w:t>
      </w:r>
      <w:r>
        <w:rPr>
          <w:rFonts w:eastAsiaTheme="minorEastAsia" w:hint="eastAsia"/>
          <w:kern w:val="2"/>
          <w:sz w:val="24"/>
          <w:szCs w:val="24"/>
          <w:lang w:eastAsia="ko-KR"/>
        </w:rPr>
        <w:t>200nm</w:t>
      </w:r>
      <w:r>
        <w:rPr>
          <w:rFonts w:eastAsiaTheme="minorEastAsia"/>
          <w:kern w:val="2"/>
          <w:sz w:val="24"/>
          <w:szCs w:val="24"/>
          <w:lang w:eastAsia="ko-KR"/>
        </w:rPr>
        <w:t>)</w:t>
      </w:r>
      <w:r>
        <w:rPr>
          <w:rFonts w:eastAsiaTheme="minorEastAsia" w:hint="eastAsia"/>
          <w:kern w:val="2"/>
          <w:sz w:val="24"/>
          <w:szCs w:val="24"/>
          <w:lang w:eastAsia="ko-KR"/>
        </w:rPr>
        <w:t xml:space="preserve"> deposition by PECVD </w:t>
      </w:r>
      <w:r>
        <w:rPr>
          <w:rFonts w:eastAsiaTheme="minorEastAsia"/>
          <w:kern w:val="2"/>
          <w:sz w:val="24"/>
          <w:szCs w:val="24"/>
          <w:lang w:eastAsia="ko-KR"/>
        </w:rPr>
        <w:t xml:space="preserve">the number of carriers </w:t>
      </w:r>
      <w:r>
        <w:rPr>
          <w:rFonts w:eastAsiaTheme="minorEastAsia" w:hint="eastAsia"/>
          <w:kern w:val="2"/>
          <w:sz w:val="24"/>
          <w:szCs w:val="24"/>
          <w:lang w:eastAsia="ko-KR"/>
        </w:rPr>
        <w:t xml:space="preserve">increase </w:t>
      </w:r>
      <w:r>
        <w:rPr>
          <w:rFonts w:eastAsiaTheme="minorEastAsia"/>
          <w:kern w:val="2"/>
          <w:sz w:val="24"/>
          <w:szCs w:val="24"/>
          <w:lang w:eastAsia="ko-KR"/>
        </w:rPr>
        <w:t>in the</w:t>
      </w:r>
      <w:r>
        <w:rPr>
          <w:rFonts w:eastAsiaTheme="minorEastAsia" w:hint="eastAsia"/>
          <w:kern w:val="2"/>
          <w:sz w:val="24"/>
          <w:szCs w:val="24"/>
          <w:lang w:eastAsia="ko-KR"/>
        </w:rPr>
        <w:t xml:space="preserve"> IGZO layer as </w:t>
      </w:r>
      <w:r>
        <w:rPr>
          <w:rFonts w:eastAsiaTheme="minorEastAsia"/>
          <w:kern w:val="2"/>
          <w:sz w:val="24"/>
          <w:szCs w:val="24"/>
          <w:lang w:eastAsia="ko-KR"/>
        </w:rPr>
        <w:t>mentioned</w:t>
      </w:r>
      <w:r>
        <w:rPr>
          <w:rFonts w:eastAsiaTheme="minorEastAsia" w:hint="eastAsia"/>
          <w:kern w:val="2"/>
          <w:sz w:val="24"/>
          <w:szCs w:val="24"/>
          <w:lang w:eastAsia="ko-KR"/>
        </w:rPr>
        <w:t xml:space="preserve"> </w:t>
      </w:r>
      <w:r w:rsidR="00E93963">
        <w:rPr>
          <w:rFonts w:eastAsiaTheme="minorEastAsia"/>
          <w:kern w:val="2"/>
          <w:sz w:val="24"/>
          <w:szCs w:val="24"/>
          <w:lang w:eastAsia="ko-KR"/>
        </w:rPr>
        <w:t>already</w:t>
      </w:r>
      <w:r>
        <w:rPr>
          <w:rFonts w:eastAsiaTheme="minorEastAsia" w:hint="eastAsia"/>
          <w:kern w:val="2"/>
          <w:sz w:val="24"/>
          <w:szCs w:val="24"/>
          <w:lang w:eastAsia="ko-KR"/>
        </w:rPr>
        <w:t xml:space="preserve"> </w:t>
      </w:r>
      <w:r>
        <w:rPr>
          <w:rFonts w:eastAsiaTheme="minorEastAsia"/>
          <w:kern w:val="2"/>
          <w:sz w:val="24"/>
          <w:szCs w:val="24"/>
          <w:lang w:eastAsia="ko-KR"/>
        </w:rPr>
        <w:t xml:space="preserve">and </w:t>
      </w:r>
      <w:r>
        <w:rPr>
          <w:rFonts w:eastAsiaTheme="minorEastAsia" w:hint="eastAsia"/>
          <w:kern w:val="2"/>
          <w:sz w:val="24"/>
          <w:szCs w:val="24"/>
          <w:lang w:eastAsia="ko-KR"/>
        </w:rPr>
        <w:t>the characteristic</w:t>
      </w:r>
      <w:r>
        <w:rPr>
          <w:rFonts w:eastAsiaTheme="minorEastAsia"/>
          <w:kern w:val="2"/>
          <w:sz w:val="24"/>
          <w:szCs w:val="24"/>
          <w:lang w:eastAsia="ko-KR"/>
        </w:rPr>
        <w:t>s</w:t>
      </w:r>
      <w:r>
        <w:rPr>
          <w:rFonts w:eastAsiaTheme="minorEastAsia" w:hint="eastAsia"/>
          <w:kern w:val="2"/>
          <w:sz w:val="24"/>
          <w:szCs w:val="24"/>
          <w:lang w:eastAsia="ko-KR"/>
        </w:rPr>
        <w:t xml:space="preserve"> of</w:t>
      </w:r>
      <w:r>
        <w:rPr>
          <w:rFonts w:eastAsiaTheme="minorEastAsia"/>
          <w:kern w:val="2"/>
          <w:sz w:val="24"/>
          <w:szCs w:val="24"/>
          <w:lang w:eastAsia="ko-KR"/>
        </w:rPr>
        <w:t xml:space="preserve"> the</w:t>
      </w:r>
      <w:r>
        <w:rPr>
          <w:rFonts w:eastAsiaTheme="minorEastAsia" w:hint="eastAsia"/>
          <w:kern w:val="2"/>
          <w:sz w:val="24"/>
          <w:szCs w:val="24"/>
          <w:lang w:eastAsia="ko-KR"/>
        </w:rPr>
        <w:t xml:space="preserve"> IGZO TFT is degraded. These </w:t>
      </w:r>
      <w:r>
        <w:rPr>
          <w:rFonts w:eastAsiaTheme="minorEastAsia"/>
          <w:kern w:val="2"/>
          <w:sz w:val="24"/>
          <w:szCs w:val="24"/>
          <w:lang w:eastAsia="ko-KR"/>
        </w:rPr>
        <w:t>exhibit</w:t>
      </w:r>
      <w:r>
        <w:rPr>
          <w:rFonts w:eastAsiaTheme="minorEastAsia" w:hint="eastAsia"/>
          <w:kern w:val="2"/>
          <w:sz w:val="24"/>
          <w:szCs w:val="24"/>
          <w:lang w:eastAsia="ko-KR"/>
        </w:rPr>
        <w:t xml:space="preserve"> only high current (over 10</w:t>
      </w:r>
      <w:r w:rsidRPr="00D610E5">
        <w:rPr>
          <w:rFonts w:eastAsiaTheme="minorEastAsia"/>
          <w:kern w:val="2"/>
          <w:sz w:val="24"/>
          <w:szCs w:val="24"/>
          <w:vertAlign w:val="superscript"/>
          <w:lang w:eastAsia="ko-KR"/>
        </w:rPr>
        <w:t>-2</w:t>
      </w:r>
      <w:r>
        <w:rPr>
          <w:rFonts w:eastAsiaTheme="minorEastAsia" w:hint="eastAsia"/>
          <w:kern w:val="2"/>
          <w:sz w:val="24"/>
          <w:szCs w:val="24"/>
          <w:lang w:eastAsia="ko-KR"/>
        </w:rPr>
        <w:t xml:space="preserve"> [A] over all operation gate voltage (-10 &lt; V</w:t>
      </w:r>
      <w:r w:rsidRPr="00225AB7">
        <w:rPr>
          <w:rFonts w:eastAsiaTheme="minorEastAsia" w:hint="eastAsia"/>
          <w:kern w:val="2"/>
          <w:sz w:val="24"/>
          <w:szCs w:val="24"/>
          <w:vertAlign w:val="subscript"/>
          <w:lang w:eastAsia="ko-KR"/>
        </w:rPr>
        <w:t>GS</w:t>
      </w:r>
      <w:r>
        <w:rPr>
          <w:rFonts w:eastAsiaTheme="minorEastAsia" w:hint="eastAsia"/>
          <w:kern w:val="2"/>
          <w:sz w:val="24"/>
          <w:szCs w:val="24"/>
          <w:vertAlign w:val="subscript"/>
          <w:lang w:eastAsia="ko-KR"/>
        </w:rPr>
        <w:t xml:space="preserve"> </w:t>
      </w:r>
      <w:r>
        <w:rPr>
          <w:rFonts w:eastAsiaTheme="minorEastAsia" w:hint="eastAsia"/>
          <w:kern w:val="2"/>
          <w:sz w:val="24"/>
          <w:szCs w:val="24"/>
          <w:lang w:eastAsia="ko-KR"/>
        </w:rPr>
        <w:t xml:space="preserve">&lt; 30V)), </w:t>
      </w:r>
      <w:r>
        <w:rPr>
          <w:rFonts w:eastAsiaTheme="minorEastAsia"/>
          <w:kern w:val="2"/>
          <w:sz w:val="24"/>
          <w:szCs w:val="24"/>
          <w:lang w:eastAsia="ko-KR"/>
        </w:rPr>
        <w:t xml:space="preserve">thus </w:t>
      </w:r>
      <w:r>
        <w:rPr>
          <w:rFonts w:eastAsiaTheme="minorEastAsia" w:hint="eastAsia"/>
          <w:kern w:val="2"/>
          <w:sz w:val="24"/>
          <w:szCs w:val="24"/>
          <w:lang w:eastAsia="ko-KR"/>
        </w:rPr>
        <w:t xml:space="preserve">this device cannot </w:t>
      </w:r>
      <w:r>
        <w:rPr>
          <w:rFonts w:eastAsiaTheme="minorEastAsia"/>
          <w:kern w:val="2"/>
          <w:sz w:val="24"/>
          <w:szCs w:val="24"/>
          <w:lang w:eastAsia="ko-KR"/>
        </w:rPr>
        <w:t xml:space="preserve">be </w:t>
      </w:r>
      <w:r>
        <w:rPr>
          <w:rFonts w:eastAsiaTheme="minorEastAsia" w:hint="eastAsia"/>
          <w:kern w:val="2"/>
          <w:sz w:val="24"/>
          <w:szCs w:val="24"/>
          <w:lang w:eastAsia="ko-KR"/>
        </w:rPr>
        <w:t>use</w:t>
      </w:r>
      <w:r>
        <w:rPr>
          <w:rFonts w:eastAsiaTheme="minorEastAsia"/>
          <w:kern w:val="2"/>
          <w:sz w:val="24"/>
          <w:szCs w:val="24"/>
          <w:lang w:eastAsia="ko-KR"/>
        </w:rPr>
        <w:t>d as</w:t>
      </w:r>
      <w:r>
        <w:rPr>
          <w:rFonts w:eastAsiaTheme="minorEastAsia" w:hint="eastAsia"/>
          <w:kern w:val="2"/>
          <w:sz w:val="24"/>
          <w:szCs w:val="24"/>
          <w:lang w:eastAsia="ko-KR"/>
        </w:rPr>
        <w:t xml:space="preserve"> electronic switching device. However, </w:t>
      </w:r>
      <w:r>
        <w:rPr>
          <w:rFonts w:eastAsiaTheme="minorEastAsia"/>
          <w:kern w:val="2"/>
          <w:sz w:val="24"/>
          <w:szCs w:val="24"/>
          <w:lang w:eastAsia="ko-KR"/>
        </w:rPr>
        <w:t>after</w:t>
      </w:r>
      <w:r>
        <w:rPr>
          <w:rFonts w:eastAsiaTheme="minorEastAsia" w:hint="eastAsia"/>
          <w:kern w:val="2"/>
          <w:sz w:val="24"/>
          <w:szCs w:val="24"/>
          <w:lang w:eastAsia="ko-KR"/>
        </w:rPr>
        <w:t xml:space="preserve"> 350</w:t>
      </w:r>
      <w:r>
        <w:rPr>
          <w:rFonts w:ascii="맑은 고딕" w:eastAsia="맑은 고딕" w:hAnsi="맑은 고딕" w:hint="eastAsia"/>
          <w:kern w:val="2"/>
          <w:sz w:val="24"/>
          <w:szCs w:val="24"/>
          <w:lang w:eastAsia="ko-KR"/>
        </w:rPr>
        <w:t>℃</w:t>
      </w:r>
      <w:r>
        <w:rPr>
          <w:rFonts w:eastAsiaTheme="minorEastAsia" w:hint="eastAsia"/>
          <w:kern w:val="2"/>
          <w:sz w:val="24"/>
          <w:szCs w:val="24"/>
          <w:lang w:eastAsia="ko-KR"/>
        </w:rPr>
        <w:t xml:space="preserve"> 1hr air atmosphere</w:t>
      </w:r>
      <w:r>
        <w:rPr>
          <w:rFonts w:eastAsiaTheme="minorEastAsia"/>
          <w:kern w:val="2"/>
          <w:sz w:val="24"/>
          <w:szCs w:val="24"/>
          <w:lang w:eastAsia="ko-KR"/>
        </w:rPr>
        <w:t xml:space="preserve"> anneal</w:t>
      </w:r>
      <w:r>
        <w:rPr>
          <w:rFonts w:eastAsiaTheme="minorEastAsia" w:hint="eastAsia"/>
          <w:kern w:val="2"/>
          <w:sz w:val="24"/>
          <w:szCs w:val="24"/>
          <w:lang w:eastAsia="ko-KR"/>
        </w:rPr>
        <w:t xml:space="preserve">, this TFT recovers </w:t>
      </w:r>
      <w:r>
        <w:rPr>
          <w:rFonts w:eastAsiaTheme="minorEastAsia"/>
          <w:kern w:val="2"/>
          <w:sz w:val="24"/>
          <w:szCs w:val="24"/>
          <w:lang w:eastAsia="ko-KR"/>
        </w:rPr>
        <w:t xml:space="preserve">to </w:t>
      </w:r>
      <w:r>
        <w:rPr>
          <w:rFonts w:eastAsiaTheme="minorEastAsia" w:hint="eastAsia"/>
          <w:kern w:val="2"/>
          <w:sz w:val="24"/>
          <w:szCs w:val="24"/>
          <w:lang w:eastAsia="ko-KR"/>
        </w:rPr>
        <w:t xml:space="preserve">the original TFT characteristics, and </w:t>
      </w:r>
      <w:r>
        <w:rPr>
          <w:rFonts w:eastAsiaTheme="minorEastAsia"/>
          <w:kern w:val="2"/>
          <w:sz w:val="24"/>
          <w:szCs w:val="24"/>
          <w:lang w:eastAsia="ko-KR"/>
        </w:rPr>
        <w:t>exhibits a stable off-state</w:t>
      </w:r>
      <w:r>
        <w:rPr>
          <w:rFonts w:eastAsiaTheme="minorEastAsia" w:hint="eastAsia"/>
          <w:kern w:val="2"/>
          <w:sz w:val="24"/>
          <w:szCs w:val="24"/>
          <w:lang w:eastAsia="ko-KR"/>
        </w:rPr>
        <w:t xml:space="preserve">. </w:t>
      </w:r>
    </w:p>
    <w:p w:rsidR="00205E0C" w:rsidRPr="0042089E"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14:anchorId="4C87426F" wp14:editId="7C0C85BF">
            <wp:extent cx="5943600" cy="4927567"/>
            <wp:effectExtent l="0" t="0" r="0" b="6985"/>
            <wp:docPr id="21618" name="그림 2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5943600" cy="4927567"/>
                    </a:xfrm>
                    <a:prstGeom prst="rect">
                      <a:avLst/>
                    </a:prstGeom>
                    <a:noFill/>
                    <a:ln>
                      <a:noFill/>
                    </a:ln>
                  </pic:spPr>
                </pic:pic>
              </a:graphicData>
            </a:graphic>
          </wp:inline>
        </w:drawing>
      </w:r>
    </w:p>
    <w:p w:rsidR="00205E0C" w:rsidRPr="004B234E" w:rsidRDefault="00205E0C" w:rsidP="00225D1A">
      <w:pPr>
        <w:pStyle w:val="Text"/>
        <w:keepNext/>
        <w:spacing w:before="100" w:beforeAutospacing="1" w:after="100" w:afterAutospacing="1" w:line="480" w:lineRule="auto"/>
        <w:ind w:firstLine="0"/>
        <w:rPr>
          <w:bCs/>
          <w:sz w:val="24"/>
          <w:szCs w:val="24"/>
        </w:rPr>
      </w:pPr>
      <w:proofErr w:type="gramStart"/>
      <w:r w:rsidRPr="004B234E">
        <w:rPr>
          <w:rFonts w:eastAsiaTheme="minorEastAsia"/>
          <w:bCs/>
          <w:sz w:val="24"/>
          <w:szCs w:val="24"/>
        </w:rPr>
        <w:t>Figure 7-</w:t>
      </w:r>
      <w:r w:rsidR="00EC4C42">
        <w:rPr>
          <w:rFonts w:eastAsiaTheme="minorEastAsia" w:hint="eastAsia"/>
          <w:bCs/>
          <w:sz w:val="24"/>
          <w:szCs w:val="24"/>
          <w:lang w:eastAsia="ko-KR"/>
        </w:rPr>
        <w:t>6</w:t>
      </w:r>
      <w:r w:rsidRPr="004B234E">
        <w:rPr>
          <w:rFonts w:eastAsiaTheme="minorEastAsia"/>
          <w:bCs/>
          <w:sz w:val="24"/>
          <w:szCs w:val="24"/>
        </w:rPr>
        <w:t>.</w:t>
      </w:r>
      <w:proofErr w:type="gramEnd"/>
      <w:r w:rsidRPr="004B234E">
        <w:rPr>
          <w:rFonts w:eastAsiaTheme="minorEastAsia"/>
          <w:bCs/>
          <w:sz w:val="24"/>
          <w:szCs w:val="24"/>
        </w:rPr>
        <w:t xml:space="preserve"> The degradation of TFT characteristics after electrowetting dielectric PECVD 350</w:t>
      </w:r>
      <w:r w:rsidRPr="004B234E">
        <w:rPr>
          <w:rFonts w:ascii="바탕" w:eastAsia="바탕" w:hAnsi="바탕" w:cs="바탕" w:hint="eastAsia"/>
          <w:bCs/>
          <w:sz w:val="24"/>
          <w:szCs w:val="24"/>
        </w:rPr>
        <w:t>℃</w:t>
      </w:r>
      <w:r w:rsidRPr="004B234E">
        <w:rPr>
          <w:rFonts w:eastAsia="맑은 고딕"/>
          <w:bCs/>
          <w:sz w:val="24"/>
          <w:szCs w:val="24"/>
        </w:rPr>
        <w:t xml:space="preserve"> SiO</w:t>
      </w:r>
      <w:r w:rsidRPr="004B234E">
        <w:rPr>
          <w:rFonts w:eastAsia="맑은 고딕"/>
          <w:bCs/>
          <w:sz w:val="24"/>
          <w:szCs w:val="24"/>
          <w:vertAlign w:val="subscript"/>
        </w:rPr>
        <w:t>2</w:t>
      </w:r>
      <w:r w:rsidRPr="004B234E">
        <w:rPr>
          <w:rFonts w:eastAsia="맑은 고딕"/>
          <w:bCs/>
          <w:sz w:val="24"/>
          <w:szCs w:val="24"/>
        </w:rPr>
        <w:t xml:space="preserve"> process</w:t>
      </w:r>
      <w:r w:rsidRPr="004B234E">
        <w:rPr>
          <w:rFonts w:eastAsiaTheme="minorEastAsia"/>
          <w:bCs/>
          <w:sz w:val="24"/>
          <w:szCs w:val="24"/>
        </w:rPr>
        <w:t xml:space="preserve"> </w:t>
      </w:r>
    </w:p>
    <w:p w:rsidR="00205E0C" w:rsidRDefault="00205E0C" w:rsidP="00225D1A">
      <w:pPr>
        <w:pStyle w:val="Text"/>
        <w:spacing w:before="100" w:beforeAutospacing="1" w:after="100" w:afterAutospacing="1" w:line="480" w:lineRule="auto"/>
        <w:ind w:firstLine="0"/>
        <w:rPr>
          <w:rFonts w:ascii="Calibri" w:eastAsia="맑은 고딕" w:hAnsi="Calibri"/>
          <w:b/>
          <w:bCs/>
          <w:lang w:eastAsia="ko-KR"/>
        </w:rPr>
      </w:pPr>
      <w:r w:rsidRPr="004B234E">
        <w:rPr>
          <w:rFonts w:ascii="Calibri" w:eastAsia="맑은 고딕" w:hAnsi="Calibri"/>
          <w:b/>
          <w:bCs/>
          <w:lang w:eastAsia="ko-KR"/>
        </w:rPr>
        <w:t xml:space="preserve"> </w:t>
      </w:r>
    </w:p>
    <w:p w:rsidR="00205E0C" w:rsidRDefault="00205E0C" w:rsidP="00225D1A">
      <w:pPr>
        <w:pStyle w:val="Text"/>
        <w:spacing w:before="100" w:beforeAutospacing="1" w:after="100" w:afterAutospacing="1" w:line="480" w:lineRule="auto"/>
        <w:ind w:firstLine="0"/>
        <w:rPr>
          <w:rFonts w:ascii="Calibri" w:eastAsia="맑은 고딕" w:hAnsi="Calibri"/>
          <w:b/>
          <w:bCs/>
          <w:lang w:eastAsia="ko-KR"/>
        </w:rPr>
      </w:pPr>
    </w:p>
    <w:p w:rsidR="00205E0C" w:rsidRDefault="00205E0C" w:rsidP="00225D1A">
      <w:pPr>
        <w:pStyle w:val="Text"/>
        <w:spacing w:before="100" w:beforeAutospacing="1" w:after="100" w:afterAutospacing="1" w:line="480" w:lineRule="auto"/>
        <w:ind w:firstLine="0"/>
        <w:rPr>
          <w:rFonts w:ascii="Calibri" w:eastAsia="맑은 고딕" w:hAnsi="Calibri"/>
          <w:b/>
          <w:bCs/>
          <w:lang w:eastAsia="ko-KR"/>
        </w:rPr>
      </w:pPr>
    </w:p>
    <w:p w:rsidR="00205E0C" w:rsidRDefault="00205E0C" w:rsidP="00225D1A">
      <w:pPr>
        <w:pStyle w:val="Text"/>
        <w:spacing w:before="100" w:beforeAutospacing="1" w:after="100" w:afterAutospacing="1" w:line="480" w:lineRule="auto"/>
        <w:ind w:firstLine="0"/>
        <w:rPr>
          <w:rFonts w:ascii="Calibri" w:eastAsia="맑은 고딕" w:hAnsi="Calibri"/>
          <w:b/>
          <w:bCs/>
          <w:lang w:eastAsia="ko-KR"/>
        </w:rPr>
      </w:pPr>
    </w:p>
    <w:p w:rsidR="00205E0C" w:rsidRDefault="00205E0C" w:rsidP="00225D1A">
      <w:pPr>
        <w:pStyle w:val="Text"/>
        <w:spacing w:before="100" w:beforeAutospacing="1" w:after="100" w:afterAutospacing="1" w:line="480" w:lineRule="auto"/>
        <w:ind w:firstLine="0"/>
        <w:rPr>
          <w:rFonts w:ascii="Calibri" w:eastAsia="맑은 고딕" w:hAnsi="Calibri"/>
          <w:b/>
          <w:bCs/>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drawing>
          <wp:inline distT="0" distB="0" distL="0" distR="0">
            <wp:extent cx="5943600" cy="5266690"/>
            <wp:effectExtent l="0" t="0" r="0" b="0"/>
            <wp:docPr id="21619" name="그림 2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5943600" cy="5266690"/>
                    </a:xfrm>
                    <a:prstGeom prst="rect">
                      <a:avLst/>
                    </a:prstGeom>
                    <a:noFill/>
                    <a:ln>
                      <a:noFill/>
                    </a:ln>
                  </pic:spPr>
                </pic:pic>
              </a:graphicData>
            </a:graphic>
          </wp:inline>
        </w:drawing>
      </w:r>
    </w:p>
    <w:p w:rsidR="00205E0C" w:rsidRPr="006B4050" w:rsidRDefault="00205E0C" w:rsidP="00225D1A">
      <w:pPr>
        <w:pStyle w:val="Text"/>
        <w:spacing w:before="100" w:beforeAutospacing="1" w:after="100" w:afterAutospacing="1" w:line="480" w:lineRule="auto"/>
        <w:ind w:firstLine="0"/>
        <w:rPr>
          <w:bCs/>
          <w:sz w:val="24"/>
          <w:szCs w:val="24"/>
        </w:rPr>
      </w:pPr>
      <w:proofErr w:type="gramStart"/>
      <w:r w:rsidRPr="006B4050">
        <w:rPr>
          <w:rFonts w:eastAsiaTheme="minorEastAsia"/>
          <w:bCs/>
          <w:sz w:val="24"/>
          <w:szCs w:val="24"/>
        </w:rPr>
        <w:t>Figure 7-</w:t>
      </w:r>
      <w:r w:rsidR="00EC4C42">
        <w:rPr>
          <w:rFonts w:eastAsiaTheme="minorEastAsia" w:hint="eastAsia"/>
          <w:bCs/>
          <w:sz w:val="24"/>
          <w:szCs w:val="24"/>
          <w:lang w:eastAsia="ko-KR"/>
        </w:rPr>
        <w:t>7</w:t>
      </w:r>
      <w:r w:rsidRPr="006B4050">
        <w:rPr>
          <w:rFonts w:eastAsiaTheme="minorEastAsia"/>
          <w:bCs/>
          <w:sz w:val="24"/>
          <w:szCs w:val="24"/>
        </w:rPr>
        <w:t>.</w:t>
      </w:r>
      <w:proofErr w:type="gramEnd"/>
      <w:r w:rsidRPr="006B4050">
        <w:rPr>
          <w:rFonts w:eastAsiaTheme="minorEastAsia"/>
          <w:bCs/>
          <w:sz w:val="24"/>
          <w:szCs w:val="24"/>
        </w:rPr>
        <w:t xml:space="preserve"> The transfer curves of 5×5 full integrated TFTs electrowetting device during the each process step: 1) after electrowetting electrode, 2) after electrowetting dielectric deposition, 3) after the final post annealing, and 4) before electrowetting test (hydrophobic layer coating and curing)</w:t>
      </w:r>
    </w:p>
    <w:p w:rsidR="00205E0C" w:rsidRPr="006B4050"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hint="eastAsia"/>
          <w:kern w:val="2"/>
          <w:sz w:val="24"/>
          <w:szCs w:val="24"/>
          <w:lang w:eastAsia="ko-KR"/>
        </w:rPr>
        <w:lastRenderedPageBreak/>
        <w:t xml:space="preserve">The additional fabrication issues of full integrated IGZO TFT </w:t>
      </w:r>
      <w:r>
        <w:rPr>
          <w:rFonts w:eastAsiaTheme="minorEastAsia"/>
          <w:kern w:val="2"/>
          <w:sz w:val="24"/>
          <w:szCs w:val="24"/>
          <w:lang w:eastAsia="ko-KR"/>
        </w:rPr>
        <w:t>electrofluidic</w:t>
      </w:r>
      <w:r>
        <w:rPr>
          <w:rFonts w:eastAsiaTheme="minorEastAsia" w:hint="eastAsia"/>
          <w:kern w:val="2"/>
          <w:sz w:val="24"/>
          <w:szCs w:val="24"/>
          <w:lang w:eastAsia="ko-KR"/>
        </w:rPr>
        <w:t xml:space="preserve"> device </w:t>
      </w:r>
      <w:r w:rsidR="0071159C">
        <w:rPr>
          <w:rFonts w:eastAsiaTheme="minorEastAsia"/>
          <w:kern w:val="2"/>
          <w:sz w:val="24"/>
          <w:szCs w:val="24"/>
          <w:lang w:eastAsia="ko-KR"/>
        </w:rPr>
        <w:t>includes</w:t>
      </w:r>
      <w:r>
        <w:rPr>
          <w:rFonts w:eastAsiaTheme="minorEastAsia" w:hint="eastAsia"/>
          <w:kern w:val="2"/>
          <w:sz w:val="24"/>
          <w:szCs w:val="24"/>
          <w:lang w:eastAsia="ko-KR"/>
        </w:rPr>
        <w:t xml:space="preserve"> the peel off the metal electrode after annealing process and bubble like defects in </w:t>
      </w:r>
      <w:r>
        <w:rPr>
          <w:rFonts w:eastAsiaTheme="minorEastAsia"/>
          <w:kern w:val="2"/>
          <w:sz w:val="24"/>
          <w:szCs w:val="24"/>
          <w:lang w:eastAsia="ko-KR"/>
        </w:rPr>
        <w:t xml:space="preserve">the </w:t>
      </w:r>
      <w:r>
        <w:rPr>
          <w:rFonts w:eastAsiaTheme="minorEastAsia" w:hint="eastAsia"/>
          <w:kern w:val="2"/>
          <w:sz w:val="24"/>
          <w:szCs w:val="24"/>
          <w:lang w:eastAsia="ko-KR"/>
        </w:rPr>
        <w:t xml:space="preserve">active (IGZO region) </w:t>
      </w:r>
      <w:r>
        <w:rPr>
          <w:rFonts w:eastAsiaTheme="minorEastAsia"/>
          <w:kern w:val="2"/>
          <w:sz w:val="24"/>
          <w:szCs w:val="24"/>
          <w:lang w:eastAsia="ko-KR"/>
        </w:rPr>
        <w:t xml:space="preserve">during the </w:t>
      </w:r>
      <w:r w:rsidR="00EC4C42">
        <w:rPr>
          <w:rFonts w:eastAsiaTheme="minorEastAsia" w:hint="eastAsia"/>
          <w:kern w:val="2"/>
          <w:sz w:val="24"/>
          <w:szCs w:val="24"/>
          <w:lang w:eastAsia="ko-KR"/>
        </w:rPr>
        <w:t>annealing process. Figure 7-8</w:t>
      </w:r>
      <w:r>
        <w:rPr>
          <w:rFonts w:eastAsiaTheme="minorEastAsia" w:hint="eastAsia"/>
          <w:kern w:val="2"/>
          <w:sz w:val="24"/>
          <w:szCs w:val="24"/>
          <w:lang w:eastAsia="ko-KR"/>
        </w:rPr>
        <w:t xml:space="preserve"> </w:t>
      </w:r>
      <w:r>
        <w:rPr>
          <w:rFonts w:eastAsiaTheme="minorEastAsia"/>
          <w:kern w:val="2"/>
          <w:sz w:val="24"/>
          <w:szCs w:val="24"/>
          <w:lang w:eastAsia="ko-KR"/>
        </w:rPr>
        <w:t>demonstrates</w:t>
      </w:r>
      <w:r>
        <w:rPr>
          <w:rFonts w:eastAsiaTheme="minorEastAsia" w:hint="eastAsia"/>
          <w:kern w:val="2"/>
          <w:sz w:val="24"/>
          <w:szCs w:val="24"/>
          <w:lang w:eastAsia="ko-KR"/>
        </w:rPr>
        <w:t xml:space="preserve"> the</w:t>
      </w:r>
      <w:r>
        <w:rPr>
          <w:rFonts w:eastAsiaTheme="minorEastAsia"/>
          <w:kern w:val="2"/>
          <w:sz w:val="24"/>
          <w:szCs w:val="24"/>
          <w:lang w:eastAsia="ko-KR"/>
        </w:rPr>
        <w:t>se</w:t>
      </w:r>
      <w:r>
        <w:rPr>
          <w:rFonts w:eastAsiaTheme="minorEastAsia" w:hint="eastAsia"/>
          <w:kern w:val="2"/>
          <w:sz w:val="24"/>
          <w:szCs w:val="24"/>
          <w:lang w:eastAsia="ko-KR"/>
        </w:rPr>
        <w:t xml:space="preserve"> two type issues after annealing process. We </w:t>
      </w:r>
      <w:r>
        <w:rPr>
          <w:rFonts w:eastAsiaTheme="minorEastAsia"/>
          <w:kern w:val="2"/>
          <w:sz w:val="24"/>
          <w:szCs w:val="24"/>
          <w:lang w:eastAsia="ko-KR"/>
        </w:rPr>
        <w:t>cannot</w:t>
      </w:r>
      <w:r>
        <w:rPr>
          <w:rFonts w:eastAsiaTheme="minorEastAsia" w:hint="eastAsia"/>
          <w:kern w:val="2"/>
          <w:sz w:val="24"/>
          <w:szCs w:val="24"/>
          <w:lang w:eastAsia="ko-KR"/>
        </w:rPr>
        <w:t xml:space="preserve"> clearly define these </w:t>
      </w:r>
      <w:r>
        <w:rPr>
          <w:rFonts w:eastAsiaTheme="minorEastAsia"/>
          <w:kern w:val="2"/>
          <w:sz w:val="24"/>
          <w:szCs w:val="24"/>
          <w:lang w:eastAsia="ko-KR"/>
        </w:rPr>
        <w:t>issues;</w:t>
      </w:r>
      <w:r>
        <w:rPr>
          <w:rFonts w:eastAsiaTheme="minorEastAsia" w:hint="eastAsia"/>
          <w:kern w:val="2"/>
          <w:sz w:val="24"/>
          <w:szCs w:val="24"/>
          <w:lang w:eastAsia="ko-KR"/>
        </w:rPr>
        <w:t xml:space="preserve"> however one reason for the electrode film peel-off is due to the stress accumulation of additional deposited film, and bubble like defect in active layer </w:t>
      </w:r>
      <w:r>
        <w:rPr>
          <w:rFonts w:eastAsiaTheme="minorEastAsia"/>
          <w:kern w:val="2"/>
          <w:sz w:val="24"/>
          <w:szCs w:val="24"/>
          <w:lang w:eastAsia="ko-KR"/>
        </w:rPr>
        <w:t>could</w:t>
      </w:r>
      <w:r>
        <w:rPr>
          <w:rFonts w:eastAsiaTheme="minorEastAsia" w:hint="eastAsia"/>
          <w:kern w:val="2"/>
          <w:sz w:val="24"/>
          <w:szCs w:val="24"/>
          <w:lang w:eastAsia="ko-KR"/>
        </w:rPr>
        <w:t xml:space="preserve"> result </w:t>
      </w:r>
      <w:r>
        <w:rPr>
          <w:rFonts w:eastAsiaTheme="minorEastAsia"/>
          <w:kern w:val="2"/>
          <w:sz w:val="24"/>
          <w:szCs w:val="24"/>
          <w:lang w:eastAsia="ko-KR"/>
        </w:rPr>
        <w:t>from</w:t>
      </w:r>
      <w:r>
        <w:rPr>
          <w:rFonts w:eastAsiaTheme="minorEastAsia" w:hint="eastAsia"/>
          <w:kern w:val="2"/>
          <w:sz w:val="24"/>
          <w:szCs w:val="24"/>
          <w:lang w:eastAsia="ko-KR"/>
        </w:rPr>
        <w:t xml:space="preserve"> vap</w:t>
      </w:r>
      <w:r>
        <w:rPr>
          <w:rFonts w:eastAsiaTheme="minorEastAsia"/>
          <w:kern w:val="2"/>
          <w:sz w:val="24"/>
          <w:szCs w:val="24"/>
          <w:lang w:eastAsia="ko-KR"/>
        </w:rPr>
        <w:t>oriz</w:t>
      </w:r>
      <w:r>
        <w:rPr>
          <w:rFonts w:eastAsiaTheme="minorEastAsia" w:hint="eastAsia"/>
          <w:kern w:val="2"/>
          <w:sz w:val="24"/>
          <w:szCs w:val="24"/>
          <w:lang w:eastAsia="ko-KR"/>
        </w:rPr>
        <w:t xml:space="preserve">ation of water or hydrogen during high temperature annealing process. Consequently, we adopt the additional annealing steps to reduce the film stress and remove the water or hydrogen vaporization in the process steps of electrowetting electrode deposition and after active wet-etching process. We finalize the all fabrication process step as </w:t>
      </w:r>
      <w:r w:rsidRPr="00535A33">
        <w:rPr>
          <w:rFonts w:eastAsiaTheme="minorEastAsia"/>
          <w:kern w:val="2"/>
          <w:sz w:val="24"/>
          <w:szCs w:val="24"/>
          <w:lang w:eastAsia="ko-KR"/>
        </w:rPr>
        <w:t>shown in Appendix</w:t>
      </w:r>
      <w:r w:rsidRPr="00535A33">
        <w:rPr>
          <w:rFonts w:ascii="바탕" w:eastAsia="바탕" w:hAnsi="바탕" w:cs="바탕" w:hint="eastAsia"/>
          <w:kern w:val="2"/>
          <w:sz w:val="24"/>
          <w:szCs w:val="24"/>
          <w:lang w:eastAsia="ko-KR"/>
        </w:rPr>
        <w:t>Ⅰ</w:t>
      </w:r>
      <w:r w:rsidRPr="00535A33">
        <w:rPr>
          <w:rFonts w:eastAsiaTheme="minorEastAsia"/>
          <w:kern w:val="2"/>
          <w:sz w:val="24"/>
          <w:szCs w:val="24"/>
          <w:lang w:eastAsia="ko-KR"/>
        </w:rPr>
        <w:t xml:space="preserve">and </w:t>
      </w:r>
      <w:r w:rsidRPr="00535A33">
        <w:rPr>
          <w:rFonts w:ascii="바탕" w:eastAsia="바탕" w:hAnsi="바탕" w:cs="바탕" w:hint="eastAsia"/>
          <w:kern w:val="2"/>
          <w:sz w:val="24"/>
          <w:szCs w:val="24"/>
          <w:lang w:eastAsia="ko-KR"/>
        </w:rPr>
        <w:t>Ⅱ</w:t>
      </w:r>
      <w:r w:rsidRPr="00535A33">
        <w:rPr>
          <w:rFonts w:eastAsiaTheme="minorEastAsia"/>
          <w:kern w:val="2"/>
          <w:sz w:val="24"/>
          <w:szCs w:val="24"/>
          <w:lang w:eastAsia="ko-KR"/>
        </w:rPr>
        <w:t>.</w:t>
      </w:r>
    </w:p>
    <w:p w:rsidR="00205E0C" w:rsidRDefault="00EC4C42"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hint="eastAsia"/>
          <w:kern w:val="2"/>
          <w:sz w:val="24"/>
          <w:szCs w:val="24"/>
          <w:lang w:eastAsia="ko-KR"/>
        </w:rPr>
        <w:t>Figure 7-9</w:t>
      </w:r>
      <w:r w:rsidR="00205E0C">
        <w:rPr>
          <w:rFonts w:eastAsiaTheme="minorEastAsia" w:hint="eastAsia"/>
          <w:kern w:val="2"/>
          <w:sz w:val="24"/>
          <w:szCs w:val="24"/>
          <w:lang w:eastAsia="ko-KR"/>
        </w:rPr>
        <w:t xml:space="preserve"> shows the change of electrical </w:t>
      </w:r>
      <w:r w:rsidR="00205E0C">
        <w:rPr>
          <w:rFonts w:eastAsiaTheme="minorEastAsia"/>
          <w:kern w:val="2"/>
          <w:sz w:val="24"/>
          <w:szCs w:val="24"/>
          <w:lang w:eastAsia="ko-KR"/>
        </w:rPr>
        <w:t>characteristics</w:t>
      </w:r>
      <w:r w:rsidR="00205E0C">
        <w:rPr>
          <w:rFonts w:eastAsiaTheme="minorEastAsia" w:hint="eastAsia"/>
          <w:kern w:val="2"/>
          <w:sz w:val="24"/>
          <w:szCs w:val="24"/>
          <w:lang w:eastAsia="ko-KR"/>
        </w:rPr>
        <w:t xml:space="preserve"> of IGZO TFTs </w:t>
      </w:r>
      <w:r w:rsidR="00205E0C">
        <w:rPr>
          <w:rFonts w:eastAsiaTheme="minorEastAsia"/>
          <w:kern w:val="2"/>
          <w:sz w:val="24"/>
          <w:szCs w:val="24"/>
          <w:lang w:eastAsia="ko-KR"/>
        </w:rPr>
        <w:t xml:space="preserve">after </w:t>
      </w:r>
      <w:r w:rsidR="00A72773">
        <w:rPr>
          <w:rFonts w:eastAsiaTheme="minorEastAsia"/>
          <w:kern w:val="2"/>
          <w:sz w:val="24"/>
          <w:szCs w:val="24"/>
          <w:lang w:eastAsia="ko-KR"/>
        </w:rPr>
        <w:t>adopting</w:t>
      </w:r>
      <w:r w:rsidR="00205E0C">
        <w:rPr>
          <w:rFonts w:eastAsiaTheme="minorEastAsia" w:hint="eastAsia"/>
          <w:kern w:val="2"/>
          <w:sz w:val="24"/>
          <w:szCs w:val="24"/>
          <w:lang w:eastAsia="ko-KR"/>
        </w:rPr>
        <w:t xml:space="preserve"> the new process sequence to solve the above fabrication issues. We applied the active annealing after IGZO wet etch process to remove the </w:t>
      </w:r>
      <w:r w:rsidR="00205E0C">
        <w:rPr>
          <w:rFonts w:eastAsiaTheme="minorEastAsia"/>
          <w:kern w:val="2"/>
          <w:sz w:val="24"/>
          <w:szCs w:val="24"/>
          <w:lang w:eastAsia="ko-KR"/>
        </w:rPr>
        <w:t>adsorbed</w:t>
      </w:r>
      <w:r w:rsidR="00205E0C">
        <w:rPr>
          <w:rFonts w:eastAsiaTheme="minorEastAsia" w:hint="eastAsia"/>
          <w:kern w:val="2"/>
          <w:sz w:val="24"/>
          <w:szCs w:val="24"/>
          <w:lang w:eastAsia="ko-KR"/>
        </w:rPr>
        <w:t xml:space="preserve"> water on IGZO surface, and we applied</w:t>
      </w:r>
      <w:r w:rsidR="00205E0C">
        <w:rPr>
          <w:rFonts w:eastAsiaTheme="minorEastAsia"/>
          <w:kern w:val="2"/>
          <w:sz w:val="24"/>
          <w:szCs w:val="24"/>
          <w:lang w:eastAsia="ko-KR"/>
        </w:rPr>
        <w:t xml:space="preserve"> a</w:t>
      </w:r>
      <w:r w:rsidR="00205E0C">
        <w:rPr>
          <w:rFonts w:eastAsiaTheme="minorEastAsia" w:hint="eastAsia"/>
          <w:kern w:val="2"/>
          <w:sz w:val="24"/>
          <w:szCs w:val="24"/>
          <w:lang w:eastAsia="ko-KR"/>
        </w:rPr>
        <w:t xml:space="preserve"> 2</w:t>
      </w:r>
      <w:r w:rsidR="00205E0C" w:rsidRPr="00EB77A5">
        <w:rPr>
          <w:rFonts w:eastAsiaTheme="minorEastAsia" w:hint="eastAsia"/>
          <w:kern w:val="2"/>
          <w:sz w:val="24"/>
          <w:szCs w:val="24"/>
          <w:vertAlign w:val="superscript"/>
          <w:lang w:eastAsia="ko-KR"/>
        </w:rPr>
        <w:t>nd</w:t>
      </w:r>
      <w:r w:rsidR="00205E0C">
        <w:rPr>
          <w:rFonts w:eastAsiaTheme="minorEastAsia" w:hint="eastAsia"/>
          <w:kern w:val="2"/>
          <w:sz w:val="24"/>
          <w:szCs w:val="24"/>
          <w:lang w:eastAsia="ko-KR"/>
        </w:rPr>
        <w:t xml:space="preserve"> annealing after </w:t>
      </w:r>
      <w:r w:rsidR="00205E0C">
        <w:rPr>
          <w:rFonts w:eastAsiaTheme="minorEastAsia"/>
          <w:kern w:val="2"/>
          <w:sz w:val="24"/>
          <w:szCs w:val="24"/>
          <w:lang w:eastAsia="ko-KR"/>
        </w:rPr>
        <w:t xml:space="preserve">the </w:t>
      </w:r>
      <w:r w:rsidR="00205E0C">
        <w:rPr>
          <w:rFonts w:eastAsiaTheme="minorEastAsia" w:hint="eastAsia"/>
          <w:kern w:val="2"/>
          <w:sz w:val="24"/>
          <w:szCs w:val="24"/>
          <w:lang w:eastAsia="ko-KR"/>
        </w:rPr>
        <w:t>electrowetting electrode deposition to reduce the film stress. Finally, after all fabrication process completed, we applied the final post annealing. All annealing step is 350</w:t>
      </w:r>
      <w:r w:rsidR="00205E0C">
        <w:rPr>
          <w:rFonts w:ascii="맑은 고딕" w:eastAsia="맑은 고딕" w:hAnsi="맑은 고딕" w:hint="eastAsia"/>
          <w:kern w:val="2"/>
          <w:sz w:val="24"/>
          <w:szCs w:val="24"/>
          <w:lang w:eastAsia="ko-KR"/>
        </w:rPr>
        <w:t>℃</w:t>
      </w:r>
      <w:r w:rsidR="00205E0C">
        <w:rPr>
          <w:rFonts w:eastAsiaTheme="minorEastAsia" w:hint="eastAsia"/>
          <w:kern w:val="2"/>
          <w:sz w:val="24"/>
          <w:szCs w:val="24"/>
          <w:lang w:eastAsia="ko-KR"/>
        </w:rPr>
        <w:t xml:space="preserve"> 1hr in air atmosphere. </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Pr="00535A33"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14:anchorId="061D4CDE" wp14:editId="2D1A9C4B">
            <wp:extent cx="5561905" cy="5323810"/>
            <wp:effectExtent l="0" t="0" r="1270" b="0"/>
            <wp:docPr id="21620" name="그림 2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561905" cy="5323810"/>
                    </a:xfrm>
                    <a:prstGeom prst="rect">
                      <a:avLst/>
                    </a:prstGeom>
                  </pic:spPr>
                </pic:pic>
              </a:graphicData>
            </a:graphic>
          </wp:inline>
        </w:drawing>
      </w:r>
    </w:p>
    <w:p w:rsidR="00205E0C" w:rsidRPr="00EB77A5" w:rsidRDefault="00205E0C" w:rsidP="00225D1A">
      <w:pPr>
        <w:pStyle w:val="Text"/>
        <w:spacing w:before="100" w:beforeAutospacing="1" w:after="100" w:afterAutospacing="1" w:line="480" w:lineRule="auto"/>
        <w:rPr>
          <w:bCs/>
          <w:sz w:val="24"/>
          <w:szCs w:val="24"/>
        </w:rPr>
      </w:pPr>
      <w:r w:rsidRPr="00EB77A5">
        <w:rPr>
          <w:rFonts w:eastAsiaTheme="minorEastAsia"/>
          <w:bCs/>
          <w:sz w:val="24"/>
          <w:szCs w:val="24"/>
        </w:rPr>
        <w:t>Figure 7-</w:t>
      </w:r>
      <w:r w:rsidR="00EC4C42">
        <w:rPr>
          <w:rFonts w:eastAsiaTheme="minorEastAsia" w:hint="eastAsia"/>
          <w:bCs/>
          <w:sz w:val="24"/>
          <w:szCs w:val="24"/>
          <w:lang w:eastAsia="ko-KR"/>
        </w:rPr>
        <w:t>8</w:t>
      </w:r>
      <w:r w:rsidRPr="00EB77A5">
        <w:rPr>
          <w:rFonts w:eastAsiaTheme="minorEastAsia"/>
          <w:bCs/>
          <w:sz w:val="24"/>
          <w:szCs w:val="24"/>
        </w:rPr>
        <w:t>. Fabrication issues of full integration TFTs electrowetting device</w:t>
      </w:r>
    </w:p>
    <w:p w:rsidR="00205E0C" w:rsidRPr="00EB77A5"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extent cx="5935345" cy="4596765"/>
            <wp:effectExtent l="0" t="0" r="0" b="0"/>
            <wp:docPr id="21621" name="그림 2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5935345" cy="4596765"/>
                    </a:xfrm>
                    <a:prstGeom prst="rect">
                      <a:avLst/>
                    </a:prstGeom>
                    <a:noFill/>
                    <a:ln>
                      <a:noFill/>
                    </a:ln>
                  </pic:spPr>
                </pic:pic>
              </a:graphicData>
            </a:graphic>
          </wp:inline>
        </w:drawing>
      </w: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r w:rsidRPr="00EB77A5">
        <w:rPr>
          <w:rFonts w:eastAsiaTheme="minorEastAsia"/>
          <w:bCs/>
          <w:sz w:val="24"/>
          <w:szCs w:val="24"/>
        </w:rPr>
        <w:t>Figure 7-</w:t>
      </w:r>
      <w:r w:rsidR="00EC4C42">
        <w:rPr>
          <w:rFonts w:eastAsiaTheme="minorEastAsia" w:hint="eastAsia"/>
          <w:bCs/>
          <w:sz w:val="24"/>
          <w:szCs w:val="24"/>
          <w:lang w:eastAsia="ko-KR"/>
        </w:rPr>
        <w:t>9</w:t>
      </w:r>
      <w:r w:rsidRPr="00EB77A5">
        <w:rPr>
          <w:rFonts w:eastAsiaTheme="minorEastAsia"/>
          <w:bCs/>
          <w:sz w:val="24"/>
          <w:szCs w:val="24"/>
        </w:rPr>
        <w:t xml:space="preserve">. TFT characteristics change of finally optimized the fabrication process </w:t>
      </w: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p>
    <w:p w:rsidR="00205E0C" w:rsidRDefault="00205E0C" w:rsidP="00225D1A">
      <w:pPr>
        <w:pStyle w:val="Text"/>
        <w:keepNext/>
        <w:spacing w:before="100" w:beforeAutospacing="1" w:after="100" w:afterAutospacing="1" w:line="480" w:lineRule="auto"/>
        <w:rPr>
          <w:rFonts w:eastAsiaTheme="minorEastAsia"/>
          <w:bCs/>
          <w:sz w:val="24"/>
          <w:szCs w:val="24"/>
          <w:lang w:eastAsia="ko-KR"/>
        </w:rPr>
      </w:pPr>
    </w:p>
    <w:p w:rsidR="00205E0C" w:rsidRPr="0062163A" w:rsidRDefault="00EC4C42" w:rsidP="00225D1A">
      <w:pPr>
        <w:pStyle w:val="Text"/>
        <w:keepNext/>
        <w:spacing w:before="100" w:beforeAutospacing="1" w:after="100" w:afterAutospacing="1" w:line="480" w:lineRule="auto"/>
        <w:rPr>
          <w:bCs/>
          <w:sz w:val="24"/>
          <w:szCs w:val="24"/>
          <w:lang w:eastAsia="ko-KR"/>
        </w:rPr>
      </w:pPr>
      <w:r>
        <w:rPr>
          <w:rFonts w:eastAsiaTheme="minorEastAsia" w:hint="eastAsia"/>
          <w:bCs/>
          <w:sz w:val="24"/>
          <w:szCs w:val="24"/>
          <w:lang w:eastAsia="ko-KR"/>
        </w:rPr>
        <w:lastRenderedPageBreak/>
        <w:t>The Figure 7-10</w:t>
      </w:r>
      <w:r w:rsidR="00205E0C">
        <w:rPr>
          <w:rFonts w:eastAsiaTheme="minorEastAsia" w:hint="eastAsia"/>
          <w:bCs/>
          <w:sz w:val="24"/>
          <w:szCs w:val="24"/>
          <w:lang w:eastAsia="ko-KR"/>
        </w:rPr>
        <w:t xml:space="preserve"> represents the uniformity of TFT </w:t>
      </w:r>
      <w:r w:rsidR="00205E0C">
        <w:rPr>
          <w:rFonts w:eastAsiaTheme="minorEastAsia"/>
          <w:bCs/>
          <w:sz w:val="24"/>
          <w:szCs w:val="24"/>
          <w:lang w:eastAsia="ko-KR"/>
        </w:rPr>
        <w:t>transfer</w:t>
      </w:r>
      <w:r w:rsidR="00205E0C">
        <w:rPr>
          <w:rFonts w:eastAsiaTheme="minorEastAsia" w:hint="eastAsia"/>
          <w:bCs/>
          <w:sz w:val="24"/>
          <w:szCs w:val="24"/>
          <w:lang w:eastAsia="ko-KR"/>
        </w:rPr>
        <w:t xml:space="preserve"> curves in our full integration TFT</w:t>
      </w:r>
      <w:r w:rsidR="00205E0C">
        <w:rPr>
          <w:rFonts w:eastAsiaTheme="minorEastAsia"/>
          <w:bCs/>
          <w:sz w:val="24"/>
          <w:szCs w:val="24"/>
          <w:lang w:eastAsia="ko-KR"/>
        </w:rPr>
        <w:t>-</w:t>
      </w:r>
      <w:r w:rsidR="00205E0C">
        <w:rPr>
          <w:rFonts w:eastAsiaTheme="minorEastAsia" w:hint="eastAsia"/>
          <w:bCs/>
          <w:sz w:val="24"/>
          <w:szCs w:val="24"/>
          <w:lang w:eastAsia="ko-KR"/>
        </w:rPr>
        <w:t xml:space="preserve"> electrofluidic </w:t>
      </w:r>
      <w:r w:rsidR="00205E0C">
        <w:rPr>
          <w:rFonts w:eastAsiaTheme="minorEastAsia"/>
          <w:bCs/>
          <w:sz w:val="24"/>
          <w:szCs w:val="24"/>
          <w:lang w:eastAsia="ko-KR"/>
        </w:rPr>
        <w:t>array</w:t>
      </w:r>
      <w:r w:rsidR="00205E0C">
        <w:rPr>
          <w:rFonts w:eastAsiaTheme="minorEastAsia" w:hint="eastAsia"/>
          <w:bCs/>
          <w:sz w:val="24"/>
          <w:szCs w:val="24"/>
          <w:lang w:eastAsia="ko-KR"/>
        </w:rPr>
        <w:t>. The left side represents the different position</w:t>
      </w:r>
      <w:r w:rsidR="00205E0C">
        <w:rPr>
          <w:rFonts w:eastAsiaTheme="minorEastAsia"/>
          <w:bCs/>
          <w:sz w:val="24"/>
          <w:szCs w:val="24"/>
          <w:lang w:eastAsia="ko-KR"/>
        </w:rPr>
        <w:t>s</w:t>
      </w:r>
      <w:r w:rsidR="00205E0C">
        <w:rPr>
          <w:rFonts w:eastAsiaTheme="minorEastAsia" w:hint="eastAsia"/>
          <w:bCs/>
          <w:sz w:val="24"/>
          <w:szCs w:val="24"/>
          <w:lang w:eastAsia="ko-KR"/>
        </w:rPr>
        <w:t xml:space="preserve"> of </w:t>
      </w:r>
      <w:r w:rsidR="00205E0C">
        <w:rPr>
          <w:rFonts w:eastAsiaTheme="minorEastAsia"/>
          <w:bCs/>
          <w:sz w:val="24"/>
          <w:szCs w:val="24"/>
          <w:lang w:eastAsia="ko-KR"/>
        </w:rPr>
        <w:t>the entire</w:t>
      </w:r>
      <w:r w:rsidR="00205E0C">
        <w:rPr>
          <w:rFonts w:eastAsiaTheme="minorEastAsia" w:hint="eastAsia"/>
          <w:bCs/>
          <w:sz w:val="24"/>
          <w:szCs w:val="24"/>
          <w:lang w:eastAsia="ko-KR"/>
        </w:rPr>
        <w:t xml:space="preserve"> wafer (top, bottom, </w:t>
      </w:r>
      <w:r w:rsidR="00205E0C">
        <w:rPr>
          <w:rFonts w:eastAsiaTheme="minorEastAsia"/>
          <w:bCs/>
          <w:sz w:val="24"/>
          <w:szCs w:val="24"/>
          <w:lang w:eastAsia="ko-KR"/>
        </w:rPr>
        <w:t>left</w:t>
      </w:r>
      <w:r w:rsidR="00205E0C">
        <w:rPr>
          <w:rFonts w:eastAsiaTheme="minorEastAsia" w:hint="eastAsia"/>
          <w:bCs/>
          <w:sz w:val="24"/>
          <w:szCs w:val="24"/>
          <w:lang w:eastAsia="ko-KR"/>
        </w:rPr>
        <w:t>, and right side) and right side shows the main array matrix TFTs (1</w:t>
      </w:r>
      <w:r w:rsidR="00205E0C">
        <w:rPr>
          <w:rFonts w:eastAsiaTheme="minorEastAsia"/>
          <w:bCs/>
          <w:sz w:val="24"/>
          <w:szCs w:val="24"/>
          <w:lang w:eastAsia="ko-KR"/>
        </w:rPr>
        <w:t>×</w:t>
      </w:r>
      <w:r w:rsidR="00205E0C">
        <w:rPr>
          <w:rFonts w:eastAsiaTheme="minorEastAsia" w:hint="eastAsia"/>
          <w:bCs/>
          <w:sz w:val="24"/>
          <w:szCs w:val="24"/>
          <w:lang w:eastAsia="ko-KR"/>
        </w:rPr>
        <w:t>1, 1</w:t>
      </w:r>
      <w:r w:rsidR="00205E0C">
        <w:rPr>
          <w:rFonts w:eastAsiaTheme="minorEastAsia"/>
          <w:bCs/>
          <w:sz w:val="24"/>
          <w:szCs w:val="24"/>
          <w:lang w:eastAsia="ko-KR"/>
        </w:rPr>
        <w:t>×</w:t>
      </w:r>
      <w:r w:rsidR="00205E0C">
        <w:rPr>
          <w:rFonts w:eastAsiaTheme="minorEastAsia" w:hint="eastAsia"/>
          <w:bCs/>
          <w:sz w:val="24"/>
          <w:szCs w:val="24"/>
          <w:lang w:eastAsia="ko-KR"/>
        </w:rPr>
        <w:t>2, 1</w:t>
      </w:r>
      <w:r w:rsidR="00205E0C">
        <w:rPr>
          <w:rFonts w:eastAsiaTheme="minorEastAsia"/>
          <w:bCs/>
          <w:sz w:val="24"/>
          <w:szCs w:val="24"/>
          <w:lang w:eastAsia="ko-KR"/>
        </w:rPr>
        <w:t>×</w:t>
      </w:r>
      <w:r w:rsidR="00205E0C">
        <w:rPr>
          <w:rFonts w:eastAsiaTheme="minorEastAsia" w:hint="eastAsia"/>
          <w:bCs/>
          <w:sz w:val="24"/>
          <w:szCs w:val="24"/>
          <w:lang w:eastAsia="ko-KR"/>
        </w:rPr>
        <w:t>3 and so on). Table 7-1 shows the parameters and deviation of TFT characteristics as shown Figure 7-</w:t>
      </w:r>
      <w:r>
        <w:rPr>
          <w:rFonts w:eastAsiaTheme="minorEastAsia" w:hint="eastAsia"/>
          <w:bCs/>
          <w:sz w:val="24"/>
          <w:szCs w:val="24"/>
          <w:lang w:eastAsia="ko-KR"/>
        </w:rPr>
        <w:t>10</w:t>
      </w:r>
      <w:r w:rsidR="00205E0C">
        <w:rPr>
          <w:rFonts w:eastAsiaTheme="minorEastAsia" w:hint="eastAsia"/>
          <w:bCs/>
          <w:sz w:val="24"/>
          <w:szCs w:val="24"/>
          <w:lang w:eastAsia="ko-KR"/>
        </w:rPr>
        <w:t xml:space="preserve">. All TFTs have </w:t>
      </w:r>
      <w:r w:rsidR="00205E0C">
        <w:rPr>
          <w:rFonts w:eastAsiaTheme="minorEastAsia"/>
          <w:bCs/>
          <w:sz w:val="24"/>
          <w:szCs w:val="24"/>
          <w:lang w:eastAsia="ko-KR"/>
        </w:rPr>
        <w:t>a</w:t>
      </w:r>
      <w:r w:rsidR="00205E0C">
        <w:rPr>
          <w:rFonts w:eastAsiaTheme="minorEastAsia" w:hint="eastAsia"/>
          <w:bCs/>
          <w:sz w:val="24"/>
          <w:szCs w:val="24"/>
          <w:lang w:eastAsia="ko-KR"/>
        </w:rPr>
        <w:t xml:space="preserve"> small deviation </w:t>
      </w:r>
      <w:r w:rsidR="00205E0C">
        <w:rPr>
          <w:rFonts w:eastAsiaTheme="minorEastAsia"/>
          <w:bCs/>
          <w:sz w:val="24"/>
          <w:szCs w:val="24"/>
          <w:lang w:eastAsia="ko-KR"/>
        </w:rPr>
        <w:t xml:space="preserve">in the </w:t>
      </w:r>
      <w:r w:rsidR="00205E0C">
        <w:rPr>
          <w:rFonts w:eastAsiaTheme="minorEastAsia" w:hint="eastAsia"/>
          <w:bCs/>
          <w:sz w:val="24"/>
          <w:szCs w:val="24"/>
          <w:lang w:eastAsia="ko-KR"/>
        </w:rPr>
        <w:t xml:space="preserve">TFT characteristics and good uniformity of the whole wafer area. Threshold voltage of these TFTs have 10.3~12.5V </w:t>
      </w:r>
      <w:r w:rsidR="00205E0C">
        <w:rPr>
          <w:rFonts w:eastAsiaTheme="minorEastAsia"/>
          <w:bCs/>
          <w:sz w:val="24"/>
          <w:szCs w:val="24"/>
          <w:lang w:eastAsia="ko-KR"/>
        </w:rPr>
        <w:t>for the 8</w:t>
      </w:r>
      <w:r w:rsidR="00205E0C">
        <w:rPr>
          <w:rFonts w:eastAsiaTheme="minorEastAsia" w:hint="eastAsia"/>
          <w:bCs/>
          <w:sz w:val="24"/>
          <w:szCs w:val="24"/>
          <w:lang w:eastAsia="ko-KR"/>
        </w:rPr>
        <w:t xml:space="preserve"> TFTs on test elements group (TEG) and 9.8~12.0V </w:t>
      </w:r>
      <w:r w:rsidR="00205E0C">
        <w:rPr>
          <w:rFonts w:eastAsiaTheme="minorEastAsia"/>
          <w:bCs/>
          <w:sz w:val="24"/>
          <w:szCs w:val="24"/>
          <w:lang w:eastAsia="ko-KR"/>
        </w:rPr>
        <w:t xml:space="preserve">for </w:t>
      </w:r>
      <w:r w:rsidR="00205E0C">
        <w:rPr>
          <w:rFonts w:eastAsiaTheme="minorEastAsia" w:hint="eastAsia"/>
          <w:bCs/>
          <w:sz w:val="24"/>
          <w:szCs w:val="24"/>
          <w:lang w:eastAsia="ko-KR"/>
        </w:rPr>
        <w:t>6</w:t>
      </w:r>
      <w:r w:rsidR="00205E0C">
        <w:rPr>
          <w:rFonts w:eastAsiaTheme="minorEastAsia"/>
          <w:bCs/>
          <w:sz w:val="24"/>
          <w:szCs w:val="24"/>
          <w:lang w:eastAsia="ko-KR"/>
        </w:rPr>
        <w:t xml:space="preserve"> </w:t>
      </w:r>
      <w:r w:rsidR="00205E0C">
        <w:rPr>
          <w:rFonts w:eastAsiaTheme="minorEastAsia" w:hint="eastAsia"/>
          <w:bCs/>
          <w:sz w:val="24"/>
          <w:szCs w:val="24"/>
          <w:lang w:eastAsia="ko-KR"/>
        </w:rPr>
        <w:t xml:space="preserve">TFTs </w:t>
      </w:r>
      <w:r w:rsidR="00205E0C">
        <w:rPr>
          <w:rFonts w:eastAsiaTheme="minorEastAsia"/>
          <w:bCs/>
          <w:sz w:val="24"/>
          <w:szCs w:val="24"/>
          <w:lang w:eastAsia="ko-KR"/>
        </w:rPr>
        <w:t>in the</w:t>
      </w:r>
      <w:r w:rsidR="00205E0C">
        <w:rPr>
          <w:rFonts w:eastAsiaTheme="minorEastAsia" w:hint="eastAsia"/>
          <w:bCs/>
          <w:sz w:val="24"/>
          <w:szCs w:val="24"/>
          <w:lang w:eastAsia="ko-KR"/>
        </w:rPr>
        <w:t xml:space="preserve"> main array. The s</w:t>
      </w:r>
      <w:r w:rsidR="00205E0C">
        <w:rPr>
          <w:rFonts w:eastAsiaTheme="minorEastAsia"/>
          <w:bCs/>
          <w:sz w:val="24"/>
          <w:szCs w:val="24"/>
          <w:lang w:eastAsia="ko-KR"/>
        </w:rPr>
        <w:t>ubthreshold</w:t>
      </w:r>
      <w:r w:rsidR="00205E0C">
        <w:rPr>
          <w:rFonts w:eastAsiaTheme="minorEastAsia" w:hint="eastAsia"/>
          <w:bCs/>
          <w:sz w:val="24"/>
          <w:szCs w:val="24"/>
          <w:lang w:eastAsia="ko-KR"/>
        </w:rPr>
        <w:t xml:space="preserve"> voltage swing (S.S) </w:t>
      </w:r>
      <w:r w:rsidR="00205E0C">
        <w:rPr>
          <w:rFonts w:eastAsiaTheme="minorEastAsia"/>
          <w:bCs/>
          <w:sz w:val="24"/>
          <w:szCs w:val="24"/>
          <w:lang w:eastAsia="ko-KR"/>
        </w:rPr>
        <w:t>was</w:t>
      </w:r>
      <w:r w:rsidR="00205E0C">
        <w:rPr>
          <w:rFonts w:eastAsiaTheme="minorEastAsia" w:hint="eastAsia"/>
          <w:bCs/>
          <w:sz w:val="24"/>
          <w:szCs w:val="24"/>
          <w:lang w:eastAsia="ko-KR"/>
        </w:rPr>
        <w:t xml:space="preserve"> 1.60~1.68 </w:t>
      </w:r>
      <w:r w:rsidR="00205E0C">
        <w:rPr>
          <w:rFonts w:eastAsiaTheme="minorEastAsia"/>
          <w:bCs/>
          <w:sz w:val="24"/>
          <w:szCs w:val="24"/>
          <w:lang w:eastAsia="ko-KR"/>
        </w:rPr>
        <w:t>for the</w:t>
      </w:r>
      <w:r w:rsidR="00205E0C">
        <w:rPr>
          <w:rFonts w:eastAsiaTheme="minorEastAsia" w:hint="eastAsia"/>
          <w:bCs/>
          <w:sz w:val="24"/>
          <w:szCs w:val="24"/>
          <w:lang w:eastAsia="ko-KR"/>
        </w:rPr>
        <w:t xml:space="preserve"> 8 TFTs on test element group (TEG) and 1.40~1.71 </w:t>
      </w:r>
      <w:r w:rsidR="00205E0C">
        <w:rPr>
          <w:rFonts w:eastAsiaTheme="minorEastAsia"/>
          <w:bCs/>
          <w:sz w:val="24"/>
          <w:szCs w:val="24"/>
          <w:lang w:eastAsia="ko-KR"/>
        </w:rPr>
        <w:t>for the</w:t>
      </w:r>
      <w:r w:rsidR="00205E0C">
        <w:rPr>
          <w:rFonts w:eastAsiaTheme="minorEastAsia" w:hint="eastAsia"/>
          <w:bCs/>
          <w:sz w:val="24"/>
          <w:szCs w:val="24"/>
          <w:lang w:eastAsia="ko-KR"/>
        </w:rPr>
        <w:t xml:space="preserve"> 6</w:t>
      </w:r>
      <w:r w:rsidR="00205E0C">
        <w:rPr>
          <w:rFonts w:eastAsiaTheme="minorEastAsia"/>
          <w:bCs/>
          <w:sz w:val="24"/>
          <w:szCs w:val="24"/>
          <w:lang w:eastAsia="ko-KR"/>
        </w:rPr>
        <w:t xml:space="preserve"> </w:t>
      </w:r>
      <w:r w:rsidR="00205E0C">
        <w:rPr>
          <w:rFonts w:eastAsiaTheme="minorEastAsia" w:hint="eastAsia"/>
          <w:bCs/>
          <w:sz w:val="24"/>
          <w:szCs w:val="24"/>
          <w:lang w:eastAsia="ko-KR"/>
        </w:rPr>
        <w:t xml:space="preserve">TFTs on </w:t>
      </w:r>
      <w:r w:rsidR="00205E0C">
        <w:rPr>
          <w:rFonts w:eastAsiaTheme="minorEastAsia"/>
          <w:bCs/>
          <w:sz w:val="24"/>
          <w:szCs w:val="24"/>
          <w:lang w:eastAsia="ko-KR"/>
        </w:rPr>
        <w:t>the m</w:t>
      </w:r>
      <w:r w:rsidR="00205E0C">
        <w:rPr>
          <w:rFonts w:eastAsiaTheme="minorEastAsia" w:hint="eastAsia"/>
          <w:bCs/>
          <w:sz w:val="24"/>
          <w:szCs w:val="24"/>
          <w:lang w:eastAsia="ko-KR"/>
        </w:rPr>
        <w:t xml:space="preserve">ain array. The subthreshold voltage swing is larger than before </w:t>
      </w:r>
      <w:r w:rsidR="00205E0C">
        <w:rPr>
          <w:rFonts w:eastAsiaTheme="minorEastAsia"/>
          <w:bCs/>
          <w:sz w:val="24"/>
          <w:szCs w:val="24"/>
          <w:lang w:eastAsia="ko-KR"/>
        </w:rPr>
        <w:t xml:space="preserve">the </w:t>
      </w:r>
      <w:r w:rsidR="00205E0C">
        <w:rPr>
          <w:rFonts w:eastAsiaTheme="minorEastAsia" w:hint="eastAsia"/>
          <w:bCs/>
          <w:sz w:val="24"/>
          <w:szCs w:val="24"/>
          <w:lang w:eastAsia="ko-KR"/>
        </w:rPr>
        <w:t>passivation TFT characteristics. Additional process</w:t>
      </w:r>
      <w:r w:rsidR="00205E0C">
        <w:rPr>
          <w:rFonts w:eastAsiaTheme="minorEastAsia"/>
          <w:bCs/>
          <w:sz w:val="24"/>
          <w:szCs w:val="24"/>
          <w:lang w:eastAsia="ko-KR"/>
        </w:rPr>
        <w:t>ing</w:t>
      </w:r>
      <w:r w:rsidR="00205E0C">
        <w:rPr>
          <w:rFonts w:eastAsiaTheme="minorEastAsia" w:hint="eastAsia"/>
          <w:bCs/>
          <w:sz w:val="24"/>
          <w:szCs w:val="24"/>
          <w:lang w:eastAsia="ko-KR"/>
        </w:rPr>
        <w:t xml:space="preserve"> after passivation layer affects the TFT characteristics. In </w:t>
      </w:r>
      <w:r w:rsidR="00205E0C">
        <w:rPr>
          <w:rFonts w:eastAsiaTheme="minorEastAsia"/>
          <w:bCs/>
          <w:sz w:val="24"/>
          <w:szCs w:val="24"/>
          <w:lang w:eastAsia="ko-KR"/>
        </w:rPr>
        <w:t xml:space="preserve">the </w:t>
      </w:r>
      <w:r w:rsidR="00205E0C">
        <w:rPr>
          <w:rFonts w:eastAsiaTheme="minorEastAsia" w:hint="eastAsia"/>
          <w:bCs/>
          <w:sz w:val="24"/>
          <w:szCs w:val="24"/>
          <w:lang w:eastAsia="ko-KR"/>
        </w:rPr>
        <w:t xml:space="preserve">case of the field effect mobility </w:t>
      </w:r>
      <w:r w:rsidR="00205E0C">
        <w:rPr>
          <w:rFonts w:eastAsiaTheme="minorEastAsia"/>
          <w:bCs/>
          <w:sz w:val="24"/>
          <w:szCs w:val="24"/>
          <w:lang w:eastAsia="ko-KR"/>
        </w:rPr>
        <w:t>the devices have</w:t>
      </w:r>
      <w:r w:rsidR="00205E0C">
        <w:rPr>
          <w:rFonts w:eastAsiaTheme="minorEastAsia" w:hint="eastAsia"/>
          <w:bCs/>
          <w:sz w:val="24"/>
          <w:szCs w:val="24"/>
          <w:lang w:eastAsia="ko-KR"/>
        </w:rPr>
        <w:t xml:space="preserve"> 6.65~6.76 </w:t>
      </w:r>
      <w:r w:rsidR="00205E0C">
        <w:rPr>
          <w:rFonts w:ascii="맑은 고딕" w:eastAsia="맑은 고딕" w:hAnsi="맑은 고딕" w:hint="eastAsia"/>
          <w:bCs/>
          <w:sz w:val="24"/>
          <w:szCs w:val="24"/>
          <w:lang w:eastAsia="ko-KR"/>
        </w:rPr>
        <w:t>㎠</w:t>
      </w:r>
      <w:r w:rsidR="00205E0C">
        <w:rPr>
          <w:rFonts w:eastAsiaTheme="minorEastAsia" w:hint="eastAsia"/>
          <w:bCs/>
          <w:sz w:val="24"/>
          <w:szCs w:val="24"/>
          <w:lang w:eastAsia="ko-KR"/>
        </w:rPr>
        <w:t xml:space="preserve">/Vs </w:t>
      </w:r>
      <w:r w:rsidR="00205E0C">
        <w:rPr>
          <w:rFonts w:eastAsiaTheme="minorEastAsia"/>
          <w:bCs/>
          <w:sz w:val="24"/>
          <w:szCs w:val="24"/>
          <w:lang w:eastAsia="ko-KR"/>
        </w:rPr>
        <w:t>for the</w:t>
      </w:r>
      <w:r w:rsidR="00205E0C">
        <w:rPr>
          <w:rFonts w:eastAsiaTheme="minorEastAsia" w:hint="eastAsia"/>
          <w:bCs/>
          <w:sz w:val="24"/>
          <w:szCs w:val="24"/>
          <w:lang w:eastAsia="ko-KR"/>
        </w:rPr>
        <w:t xml:space="preserve"> 8 TFTs on TEG pattern and 5.29~6.85 </w:t>
      </w:r>
      <w:r w:rsidR="00205E0C">
        <w:rPr>
          <w:rFonts w:eastAsiaTheme="minorEastAsia"/>
          <w:bCs/>
          <w:sz w:val="24"/>
          <w:szCs w:val="24"/>
          <w:lang w:eastAsia="ko-KR"/>
        </w:rPr>
        <w:t>for the</w:t>
      </w:r>
      <w:r w:rsidR="00205E0C">
        <w:rPr>
          <w:rFonts w:eastAsiaTheme="minorEastAsia" w:hint="eastAsia"/>
          <w:bCs/>
          <w:sz w:val="24"/>
          <w:szCs w:val="24"/>
          <w:lang w:eastAsia="ko-KR"/>
        </w:rPr>
        <w:t xml:space="preserve"> 6</w:t>
      </w:r>
      <w:r w:rsidR="00205E0C">
        <w:rPr>
          <w:rFonts w:eastAsiaTheme="minorEastAsia"/>
          <w:bCs/>
          <w:sz w:val="24"/>
          <w:szCs w:val="24"/>
          <w:lang w:eastAsia="ko-KR"/>
        </w:rPr>
        <w:t xml:space="preserve"> </w:t>
      </w:r>
      <w:r w:rsidR="00205E0C">
        <w:rPr>
          <w:rFonts w:eastAsiaTheme="minorEastAsia" w:hint="eastAsia"/>
          <w:bCs/>
          <w:sz w:val="24"/>
          <w:szCs w:val="24"/>
          <w:lang w:eastAsia="ko-KR"/>
        </w:rPr>
        <w:t xml:space="preserve">TFTs </w:t>
      </w:r>
      <w:r w:rsidR="00205E0C">
        <w:rPr>
          <w:rFonts w:eastAsiaTheme="minorEastAsia"/>
          <w:bCs/>
          <w:sz w:val="24"/>
          <w:szCs w:val="24"/>
          <w:lang w:eastAsia="ko-KR"/>
        </w:rPr>
        <w:t xml:space="preserve">in the </w:t>
      </w:r>
      <w:r w:rsidR="00205E0C">
        <w:rPr>
          <w:rFonts w:eastAsiaTheme="minorEastAsia" w:hint="eastAsia"/>
          <w:bCs/>
          <w:sz w:val="24"/>
          <w:szCs w:val="24"/>
          <w:lang w:eastAsia="ko-KR"/>
        </w:rPr>
        <w:t>main array.</w:t>
      </w: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14:anchorId="6B188FC4" wp14:editId="2850321D">
            <wp:extent cx="5943600" cy="4377056"/>
            <wp:effectExtent l="0" t="0" r="0" b="0"/>
            <wp:docPr id="21622" name="그림 2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5943600" cy="4377056"/>
                    </a:xfrm>
                    <a:prstGeom prst="rect">
                      <a:avLst/>
                    </a:prstGeom>
                    <a:noFill/>
                    <a:ln>
                      <a:noFill/>
                    </a:ln>
                  </pic:spPr>
                </pic:pic>
              </a:graphicData>
            </a:graphic>
          </wp:inline>
        </w:drawing>
      </w: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r w:rsidRPr="0042089E">
        <w:rPr>
          <w:rFonts w:eastAsiaTheme="minorEastAsia"/>
          <w:bCs/>
          <w:sz w:val="24"/>
          <w:szCs w:val="24"/>
        </w:rPr>
        <w:t>Figure 7-</w:t>
      </w:r>
      <w:r w:rsidR="00EC4C42">
        <w:rPr>
          <w:rFonts w:eastAsiaTheme="minorEastAsia" w:hint="eastAsia"/>
          <w:bCs/>
          <w:sz w:val="24"/>
          <w:szCs w:val="24"/>
          <w:lang w:eastAsia="ko-KR"/>
        </w:rPr>
        <w:t>10</w:t>
      </w:r>
      <w:r w:rsidRPr="0042089E">
        <w:rPr>
          <w:rFonts w:eastAsiaTheme="minorEastAsia"/>
          <w:bCs/>
          <w:sz w:val="24"/>
          <w:szCs w:val="24"/>
        </w:rPr>
        <w:t>. Transfer curves of different position in 16</w:t>
      </w:r>
      <w:r w:rsidRPr="0042089E">
        <w:rPr>
          <w:rFonts w:eastAsia="맑은 고딕"/>
          <w:bCs/>
          <w:sz w:val="24"/>
          <w:szCs w:val="24"/>
        </w:rPr>
        <w:t>×16 high resolution electrowetting device</w:t>
      </w: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Default="00205E0C" w:rsidP="00225D1A">
      <w:pPr>
        <w:pStyle w:val="Text"/>
        <w:spacing w:before="100" w:beforeAutospacing="1" w:after="100" w:afterAutospacing="1" w:line="480" w:lineRule="auto"/>
        <w:ind w:firstLine="0"/>
        <w:rPr>
          <w:rFonts w:eastAsia="맑은 고딕"/>
          <w:bCs/>
          <w:sz w:val="24"/>
          <w:szCs w:val="24"/>
          <w:lang w:eastAsia="ko-KR"/>
        </w:rPr>
      </w:pPr>
    </w:p>
    <w:p w:rsidR="00205E0C" w:rsidRPr="00E56606" w:rsidRDefault="00205E0C" w:rsidP="00225D1A">
      <w:pPr>
        <w:pStyle w:val="Text"/>
        <w:spacing w:before="100" w:beforeAutospacing="1" w:after="100" w:afterAutospacing="1" w:line="480" w:lineRule="auto"/>
        <w:rPr>
          <w:bCs/>
          <w:sz w:val="24"/>
          <w:szCs w:val="24"/>
        </w:rPr>
      </w:pPr>
      <w:proofErr w:type="gramStart"/>
      <w:r w:rsidRPr="00E56606">
        <w:rPr>
          <w:rFonts w:eastAsiaTheme="minorEastAsia"/>
          <w:bCs/>
          <w:sz w:val="24"/>
          <w:szCs w:val="24"/>
        </w:rPr>
        <w:lastRenderedPageBreak/>
        <w:t>Table 7-1.</w:t>
      </w:r>
      <w:proofErr w:type="gramEnd"/>
      <w:r w:rsidRPr="00E56606">
        <w:rPr>
          <w:rFonts w:eastAsiaTheme="minorEastAsia"/>
          <w:bCs/>
          <w:sz w:val="24"/>
          <w:szCs w:val="24"/>
        </w:rPr>
        <w:t xml:space="preserve"> Transfer characteristics of TEG 8TFTs and Main array 6TFTs</w:t>
      </w:r>
    </w:p>
    <w:p w:rsidR="00205E0C" w:rsidRDefault="000E052D" w:rsidP="0071159C">
      <w:pPr>
        <w:pStyle w:val="Text"/>
        <w:spacing w:before="100" w:beforeAutospacing="1" w:after="100" w:afterAutospacing="1" w:line="480" w:lineRule="auto"/>
        <w:ind w:firstLine="0"/>
        <w:jc w:val="center"/>
        <w:rPr>
          <w:rFonts w:eastAsiaTheme="minorEastAsia"/>
          <w:bCs/>
          <w:sz w:val="24"/>
          <w:szCs w:val="24"/>
          <w:lang w:eastAsia="ko-KR"/>
        </w:rPr>
      </w:pPr>
      <w:r w:rsidRPr="000E052D">
        <w:rPr>
          <w:rFonts w:eastAsiaTheme="minorEastAsia"/>
          <w:noProof/>
          <w:lang w:eastAsia="ko-KR"/>
        </w:rPr>
        <w:drawing>
          <wp:inline distT="0" distB="0" distL="0" distR="0">
            <wp:extent cx="4792980" cy="2795270"/>
            <wp:effectExtent l="0" t="0" r="7620" b="5080"/>
            <wp:docPr id="21623" name="그림 2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4792980" cy="2795270"/>
                    </a:xfrm>
                    <a:prstGeom prst="rect">
                      <a:avLst/>
                    </a:prstGeom>
                    <a:noFill/>
                    <a:ln>
                      <a:noFill/>
                    </a:ln>
                  </pic:spPr>
                </pic:pic>
              </a:graphicData>
            </a:graphic>
          </wp:inline>
        </w:drawing>
      </w: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r>
        <w:rPr>
          <w:rFonts w:eastAsiaTheme="minorEastAsia" w:hint="eastAsia"/>
          <w:bCs/>
          <w:sz w:val="24"/>
          <w:szCs w:val="24"/>
          <w:lang w:eastAsia="ko-KR"/>
        </w:rPr>
        <w:lastRenderedPageBreak/>
        <w:t xml:space="preserve"> At first we </w:t>
      </w:r>
      <w:r>
        <w:rPr>
          <w:rFonts w:eastAsiaTheme="minorEastAsia"/>
          <w:bCs/>
          <w:sz w:val="24"/>
          <w:szCs w:val="24"/>
          <w:lang w:eastAsia="ko-KR"/>
        </w:rPr>
        <w:t>demonstrated</w:t>
      </w:r>
      <w:r>
        <w:rPr>
          <w:rFonts w:eastAsiaTheme="minorEastAsia" w:hint="eastAsia"/>
          <w:bCs/>
          <w:sz w:val="24"/>
          <w:szCs w:val="24"/>
          <w:lang w:eastAsia="ko-KR"/>
        </w:rPr>
        <w:t xml:space="preserve"> the 5</w:t>
      </w:r>
      <w:r>
        <w:rPr>
          <w:rFonts w:eastAsiaTheme="minorEastAsia"/>
          <w:bCs/>
          <w:sz w:val="24"/>
          <w:szCs w:val="24"/>
          <w:lang w:eastAsia="ko-KR"/>
        </w:rPr>
        <w:t>×</w:t>
      </w:r>
      <w:r>
        <w:rPr>
          <w:rFonts w:eastAsiaTheme="minorEastAsia" w:hint="eastAsia"/>
          <w:bCs/>
          <w:sz w:val="24"/>
          <w:szCs w:val="24"/>
          <w:lang w:eastAsia="ko-KR"/>
        </w:rPr>
        <w:t xml:space="preserve">5 full integration IGZO TFTs electrofluidic device. In this test we </w:t>
      </w:r>
      <w:r>
        <w:rPr>
          <w:rFonts w:eastAsiaTheme="minorEastAsia"/>
          <w:bCs/>
          <w:sz w:val="24"/>
          <w:szCs w:val="24"/>
          <w:lang w:eastAsia="ko-KR"/>
        </w:rPr>
        <w:t>had</w:t>
      </w:r>
      <w:r>
        <w:rPr>
          <w:rFonts w:eastAsiaTheme="minorEastAsia" w:hint="eastAsia"/>
          <w:bCs/>
          <w:sz w:val="24"/>
          <w:szCs w:val="24"/>
          <w:lang w:eastAsia="ko-KR"/>
        </w:rPr>
        <w:t xml:space="preserve"> </w:t>
      </w:r>
      <w:r>
        <w:rPr>
          <w:rFonts w:eastAsiaTheme="minorEastAsia"/>
          <w:bCs/>
          <w:sz w:val="24"/>
          <w:szCs w:val="24"/>
          <w:lang w:eastAsia="ko-KR"/>
        </w:rPr>
        <w:t>successful</w:t>
      </w:r>
      <w:r>
        <w:rPr>
          <w:rFonts w:eastAsiaTheme="minorEastAsia" w:hint="eastAsia"/>
          <w:bCs/>
          <w:sz w:val="24"/>
          <w:szCs w:val="24"/>
          <w:lang w:eastAsia="ko-KR"/>
        </w:rPr>
        <w:t xml:space="preserve"> droplet actuation with full integration TFT</w:t>
      </w:r>
      <w:r>
        <w:rPr>
          <w:rFonts w:eastAsiaTheme="minorEastAsia"/>
          <w:bCs/>
          <w:sz w:val="24"/>
          <w:szCs w:val="24"/>
          <w:lang w:eastAsia="ko-KR"/>
        </w:rPr>
        <w:t>-</w:t>
      </w:r>
      <w:r>
        <w:rPr>
          <w:rFonts w:eastAsiaTheme="minorEastAsia" w:hint="eastAsia"/>
          <w:bCs/>
          <w:sz w:val="24"/>
          <w:szCs w:val="24"/>
          <w:lang w:eastAsia="ko-KR"/>
        </w:rPr>
        <w:t xml:space="preserve">electrofluidic device </w:t>
      </w:r>
      <w:r>
        <w:rPr>
          <w:rFonts w:eastAsiaTheme="minorEastAsia"/>
          <w:bCs/>
          <w:sz w:val="24"/>
          <w:szCs w:val="24"/>
          <w:lang w:eastAsia="ko-KR"/>
        </w:rPr>
        <w:t xml:space="preserve">for </w:t>
      </w:r>
      <w:r>
        <w:rPr>
          <w:rFonts w:eastAsiaTheme="minorEastAsia" w:hint="eastAsia"/>
          <w:bCs/>
          <w:sz w:val="24"/>
          <w:szCs w:val="24"/>
          <w:lang w:eastAsia="ko-KR"/>
        </w:rPr>
        <w:t xml:space="preserve">only 1/4 </w:t>
      </w:r>
      <w:r>
        <w:rPr>
          <w:rFonts w:eastAsiaTheme="minorEastAsia"/>
          <w:bCs/>
          <w:sz w:val="24"/>
          <w:szCs w:val="24"/>
          <w:lang w:eastAsia="ko-KR"/>
        </w:rPr>
        <w:t>of the</w:t>
      </w:r>
      <w:r>
        <w:rPr>
          <w:rFonts w:eastAsiaTheme="minorEastAsia" w:hint="eastAsia"/>
          <w:bCs/>
          <w:sz w:val="24"/>
          <w:szCs w:val="24"/>
          <w:lang w:eastAsia="ko-KR"/>
        </w:rPr>
        <w:t xml:space="preserve"> 25 electrodes due to surface condition, external particle</w:t>
      </w:r>
      <w:r>
        <w:rPr>
          <w:rFonts w:eastAsiaTheme="minorEastAsia"/>
          <w:bCs/>
          <w:sz w:val="24"/>
          <w:szCs w:val="24"/>
          <w:lang w:eastAsia="ko-KR"/>
        </w:rPr>
        <w:t>s</w:t>
      </w:r>
      <w:r>
        <w:rPr>
          <w:rFonts w:eastAsiaTheme="minorEastAsia" w:hint="eastAsia"/>
          <w:bCs/>
          <w:sz w:val="24"/>
          <w:szCs w:val="24"/>
          <w:lang w:eastAsia="ko-KR"/>
        </w:rPr>
        <w:t>, and other fabrication issues. This sample ha</w:t>
      </w:r>
      <w:r>
        <w:rPr>
          <w:rFonts w:eastAsiaTheme="minorEastAsia"/>
          <w:bCs/>
          <w:sz w:val="24"/>
          <w:szCs w:val="24"/>
          <w:lang w:eastAsia="ko-KR"/>
        </w:rPr>
        <w:t>d</w:t>
      </w:r>
      <w:r>
        <w:rPr>
          <w:rFonts w:eastAsiaTheme="minorEastAsia" w:hint="eastAsia"/>
          <w:bCs/>
          <w:sz w:val="24"/>
          <w:szCs w:val="24"/>
          <w:lang w:eastAsia="ko-KR"/>
        </w:rPr>
        <w:t xml:space="preserve"> the TFT characteristi</w:t>
      </w:r>
      <w:r w:rsidR="00EC4C42">
        <w:rPr>
          <w:rFonts w:eastAsiaTheme="minorEastAsia" w:hint="eastAsia"/>
          <w:bCs/>
          <w:sz w:val="24"/>
          <w:szCs w:val="24"/>
          <w:lang w:eastAsia="ko-KR"/>
        </w:rPr>
        <w:t>cs as shown Figure 7-11</w:t>
      </w:r>
      <w:r>
        <w:rPr>
          <w:rFonts w:eastAsiaTheme="minorEastAsia" w:hint="eastAsia"/>
          <w:bCs/>
          <w:sz w:val="24"/>
          <w:szCs w:val="24"/>
          <w:lang w:eastAsia="ko-KR"/>
        </w:rPr>
        <w:t>(b) which has ~2.0 10</w:t>
      </w:r>
      <w:r w:rsidRPr="00D610E5">
        <w:rPr>
          <w:rFonts w:eastAsiaTheme="minorEastAsia"/>
          <w:bCs/>
          <w:sz w:val="24"/>
          <w:szCs w:val="24"/>
          <w:vertAlign w:val="superscript"/>
          <w:lang w:eastAsia="ko-KR"/>
        </w:rPr>
        <w:t>-4</w:t>
      </w:r>
      <w:r>
        <w:rPr>
          <w:rFonts w:eastAsiaTheme="minorEastAsia" w:hint="eastAsia"/>
          <w:bCs/>
          <w:sz w:val="24"/>
          <w:szCs w:val="24"/>
          <w:lang w:eastAsia="ko-KR"/>
        </w:rPr>
        <w:t xml:space="preserve"> [A</w:t>
      </w:r>
      <w:r>
        <w:rPr>
          <w:rFonts w:eastAsiaTheme="minorEastAsia"/>
          <w:bCs/>
          <w:sz w:val="24"/>
          <w:szCs w:val="24"/>
          <w:lang w:eastAsia="ko-KR"/>
        </w:rPr>
        <w:t>]</w:t>
      </w:r>
      <w:r>
        <w:rPr>
          <w:rFonts w:eastAsiaTheme="minorEastAsia" w:hint="eastAsia"/>
          <w:bCs/>
          <w:sz w:val="24"/>
          <w:szCs w:val="24"/>
          <w:lang w:eastAsia="ko-KR"/>
        </w:rPr>
        <w:t xml:space="preserve"> at V</w:t>
      </w:r>
      <w:r w:rsidRPr="00F24B95">
        <w:rPr>
          <w:rFonts w:eastAsiaTheme="minorEastAsia" w:hint="eastAsia"/>
          <w:bCs/>
          <w:sz w:val="24"/>
          <w:szCs w:val="24"/>
          <w:vertAlign w:val="subscript"/>
          <w:lang w:eastAsia="ko-KR"/>
        </w:rPr>
        <w:t>GS</w:t>
      </w:r>
      <w:r>
        <w:rPr>
          <w:rFonts w:eastAsiaTheme="minorEastAsia" w:hint="eastAsia"/>
          <w:bCs/>
          <w:sz w:val="24"/>
          <w:szCs w:val="24"/>
          <w:lang w:eastAsia="ko-KR"/>
        </w:rPr>
        <w:t>=30V (TFT on state) and ~10</w:t>
      </w:r>
      <w:r w:rsidRPr="00D610E5">
        <w:rPr>
          <w:rFonts w:eastAsiaTheme="minorEastAsia"/>
          <w:bCs/>
          <w:sz w:val="24"/>
          <w:szCs w:val="24"/>
          <w:vertAlign w:val="superscript"/>
          <w:lang w:eastAsia="ko-KR"/>
        </w:rPr>
        <w:t>-8</w:t>
      </w:r>
      <w:r>
        <w:rPr>
          <w:rFonts w:eastAsiaTheme="minorEastAsia" w:hint="eastAsia"/>
          <w:bCs/>
          <w:sz w:val="24"/>
          <w:szCs w:val="24"/>
          <w:lang w:eastAsia="ko-KR"/>
        </w:rPr>
        <w:t xml:space="preserve"> [A] at V</w:t>
      </w:r>
      <w:r w:rsidRPr="00F24B95">
        <w:rPr>
          <w:rFonts w:eastAsiaTheme="minorEastAsia" w:hint="eastAsia"/>
          <w:bCs/>
          <w:sz w:val="24"/>
          <w:szCs w:val="24"/>
          <w:vertAlign w:val="subscript"/>
          <w:lang w:eastAsia="ko-KR"/>
        </w:rPr>
        <w:t>GS</w:t>
      </w:r>
      <w:r w:rsidR="00EC4C42">
        <w:rPr>
          <w:rFonts w:eastAsiaTheme="minorEastAsia" w:hint="eastAsia"/>
          <w:bCs/>
          <w:sz w:val="24"/>
          <w:szCs w:val="24"/>
          <w:lang w:eastAsia="ko-KR"/>
        </w:rPr>
        <w:t>=0V (TFT off state). Figure 7-11</w:t>
      </w:r>
      <w:r>
        <w:rPr>
          <w:rFonts w:eastAsiaTheme="minorEastAsia" w:hint="eastAsia"/>
          <w:bCs/>
          <w:sz w:val="24"/>
          <w:szCs w:val="24"/>
          <w:lang w:eastAsia="ko-KR"/>
        </w:rPr>
        <w:t>(c) demonstrates the driving the droplet actuation of 5</w:t>
      </w:r>
      <w:r>
        <w:rPr>
          <w:rFonts w:eastAsiaTheme="minorEastAsia"/>
          <w:bCs/>
          <w:sz w:val="24"/>
          <w:szCs w:val="24"/>
          <w:lang w:eastAsia="ko-KR"/>
        </w:rPr>
        <w:t>×</w:t>
      </w:r>
      <w:r>
        <w:rPr>
          <w:rFonts w:eastAsiaTheme="minorEastAsia" w:hint="eastAsia"/>
          <w:bCs/>
          <w:sz w:val="24"/>
          <w:szCs w:val="24"/>
          <w:lang w:eastAsia="ko-KR"/>
        </w:rPr>
        <w:t xml:space="preserve">5 full integration IGZO TFTs in electrofluidic device. Furthermore, after we optimize the whole process and solve the fabrication issues, we </w:t>
      </w:r>
      <w:r>
        <w:rPr>
          <w:rFonts w:eastAsiaTheme="minorEastAsia"/>
          <w:bCs/>
          <w:sz w:val="24"/>
          <w:szCs w:val="24"/>
          <w:lang w:eastAsia="ko-KR"/>
        </w:rPr>
        <w:t>successfully fabricated a</w:t>
      </w:r>
      <w:r>
        <w:rPr>
          <w:rFonts w:eastAsiaTheme="minorEastAsia" w:hint="eastAsia"/>
          <w:bCs/>
          <w:sz w:val="24"/>
          <w:szCs w:val="24"/>
          <w:lang w:eastAsia="ko-KR"/>
        </w:rPr>
        <w:t xml:space="preserve"> 16</w:t>
      </w:r>
      <w:r>
        <w:rPr>
          <w:rFonts w:eastAsiaTheme="minorEastAsia"/>
          <w:bCs/>
          <w:sz w:val="24"/>
          <w:szCs w:val="24"/>
          <w:lang w:eastAsia="ko-KR"/>
        </w:rPr>
        <w:t>×</w:t>
      </w:r>
      <w:r>
        <w:rPr>
          <w:rFonts w:eastAsiaTheme="minorEastAsia" w:hint="eastAsia"/>
          <w:bCs/>
          <w:sz w:val="24"/>
          <w:szCs w:val="24"/>
          <w:lang w:eastAsia="ko-KR"/>
        </w:rPr>
        <w:t xml:space="preserve">16 high resolution full integration IGZO TFTs </w:t>
      </w:r>
      <w:r>
        <w:rPr>
          <w:rFonts w:eastAsiaTheme="minorEastAsia"/>
          <w:bCs/>
          <w:sz w:val="24"/>
          <w:szCs w:val="24"/>
          <w:lang w:eastAsia="ko-KR"/>
        </w:rPr>
        <w:t xml:space="preserve">- </w:t>
      </w:r>
      <w:r>
        <w:rPr>
          <w:rFonts w:eastAsiaTheme="minorEastAsia" w:hint="eastAsia"/>
          <w:bCs/>
          <w:sz w:val="24"/>
          <w:szCs w:val="24"/>
          <w:lang w:eastAsia="ko-KR"/>
        </w:rPr>
        <w:t>electrofluidic platform. Figure 7-1</w:t>
      </w:r>
      <w:r w:rsidR="00EC4C42">
        <w:rPr>
          <w:rFonts w:eastAsiaTheme="minorEastAsia" w:hint="eastAsia"/>
          <w:bCs/>
          <w:sz w:val="24"/>
          <w:szCs w:val="24"/>
          <w:lang w:eastAsia="ko-KR"/>
        </w:rPr>
        <w:t>2</w:t>
      </w:r>
      <w:r>
        <w:rPr>
          <w:rFonts w:eastAsiaTheme="minorEastAsia" w:hint="eastAsia"/>
          <w:bCs/>
          <w:sz w:val="24"/>
          <w:szCs w:val="24"/>
          <w:lang w:eastAsia="ko-KR"/>
        </w:rPr>
        <w:t xml:space="preserve"> </w:t>
      </w:r>
      <w:r>
        <w:rPr>
          <w:rFonts w:eastAsiaTheme="minorEastAsia"/>
          <w:bCs/>
          <w:sz w:val="24"/>
          <w:szCs w:val="24"/>
          <w:lang w:eastAsia="ko-KR"/>
        </w:rPr>
        <w:t>demonstrates</w:t>
      </w:r>
      <w:r>
        <w:rPr>
          <w:rFonts w:eastAsiaTheme="minorEastAsia" w:hint="eastAsia"/>
          <w:bCs/>
          <w:sz w:val="24"/>
          <w:szCs w:val="24"/>
          <w:lang w:eastAsia="ko-KR"/>
        </w:rPr>
        <w:t xml:space="preserve"> the individual moving and horizontal channel moving using this electrofluidic platform.</w:t>
      </w:r>
    </w:p>
    <w:p w:rsidR="00205E0C"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Pr="00EC4C42" w:rsidRDefault="00205E0C" w:rsidP="00225D1A">
      <w:pPr>
        <w:pStyle w:val="Text"/>
        <w:spacing w:before="100" w:beforeAutospacing="1" w:after="100" w:afterAutospacing="1" w:line="480" w:lineRule="auto"/>
        <w:ind w:firstLine="0"/>
        <w:rPr>
          <w:rFonts w:eastAsiaTheme="minorEastAsia"/>
          <w:bCs/>
          <w:sz w:val="24"/>
          <w:szCs w:val="24"/>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extent cx="4928235" cy="3883025"/>
            <wp:effectExtent l="0" t="0" r="5715" b="0"/>
            <wp:docPr id="21624" name="그림 2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4928235" cy="3883025"/>
                    </a:xfrm>
                    <a:prstGeom prst="rect">
                      <a:avLst/>
                    </a:prstGeom>
                    <a:noFill/>
                    <a:ln>
                      <a:noFill/>
                    </a:ln>
                  </pic:spPr>
                </pic:pic>
              </a:graphicData>
            </a:graphic>
          </wp:inline>
        </w:drawing>
      </w:r>
    </w:p>
    <w:p w:rsidR="00205E0C" w:rsidRPr="00F24B95" w:rsidRDefault="00205E0C" w:rsidP="00225D1A">
      <w:pPr>
        <w:pStyle w:val="Text"/>
        <w:spacing w:before="100" w:beforeAutospacing="1" w:after="100" w:afterAutospacing="1" w:line="480" w:lineRule="auto"/>
        <w:ind w:firstLine="0"/>
        <w:rPr>
          <w:bCs/>
          <w:sz w:val="24"/>
          <w:szCs w:val="24"/>
        </w:rPr>
      </w:pPr>
      <w:r w:rsidRPr="00F24B95">
        <w:rPr>
          <w:rFonts w:eastAsiaTheme="minorEastAsia"/>
          <w:bCs/>
          <w:sz w:val="24"/>
          <w:szCs w:val="24"/>
        </w:rPr>
        <w:t>Figure 7-1</w:t>
      </w:r>
      <w:r w:rsidR="00EC4C42">
        <w:rPr>
          <w:rFonts w:eastAsiaTheme="minorEastAsia" w:hint="eastAsia"/>
          <w:bCs/>
          <w:sz w:val="24"/>
          <w:szCs w:val="24"/>
          <w:lang w:eastAsia="ko-KR"/>
        </w:rPr>
        <w:t>1</w:t>
      </w:r>
      <w:r w:rsidRPr="00F24B95">
        <w:rPr>
          <w:rFonts w:eastAsiaTheme="minorEastAsia"/>
          <w:bCs/>
          <w:sz w:val="24"/>
          <w:szCs w:val="24"/>
        </w:rPr>
        <w:t>. Driving the 5×5 full integration TFTs electrowetting device (a) Final sample picture, (b) Final TFT characteristics, and (c) Driving the droplet actuation</w:t>
      </w:r>
    </w:p>
    <w:p w:rsidR="00205E0C" w:rsidRPr="00F24B95"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0E052D" w:rsidP="0071159C">
      <w:pPr>
        <w:pStyle w:val="Text"/>
        <w:keepNext/>
        <w:spacing w:before="100" w:beforeAutospacing="1" w:after="100" w:afterAutospacing="1" w:line="480" w:lineRule="auto"/>
        <w:ind w:firstLine="0"/>
        <w:jc w:val="center"/>
      </w:pPr>
      <w:r w:rsidRPr="000E052D">
        <w:rPr>
          <w:noProof/>
          <w:lang w:eastAsia="ko-KR"/>
        </w:rPr>
        <w:lastRenderedPageBreak/>
        <w:drawing>
          <wp:inline distT="0" distB="0" distL="0" distR="0" wp14:anchorId="6169CDAE" wp14:editId="33046766">
            <wp:extent cx="5665030" cy="7255823"/>
            <wp:effectExtent l="0" t="0" r="0" b="2540"/>
            <wp:docPr id="21625" name="그림 2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5667160" cy="7258551"/>
                    </a:xfrm>
                    <a:prstGeom prst="rect">
                      <a:avLst/>
                    </a:prstGeom>
                    <a:noFill/>
                    <a:ln>
                      <a:noFill/>
                    </a:ln>
                  </pic:spPr>
                </pic:pic>
              </a:graphicData>
            </a:graphic>
          </wp:inline>
        </w:drawing>
      </w:r>
    </w:p>
    <w:p w:rsidR="00205E0C" w:rsidRPr="002B556C" w:rsidRDefault="00205E0C" w:rsidP="00225D1A">
      <w:pPr>
        <w:pStyle w:val="Text"/>
        <w:spacing w:before="100" w:beforeAutospacing="1" w:after="100" w:afterAutospacing="1" w:line="480" w:lineRule="auto"/>
        <w:ind w:firstLine="0"/>
        <w:rPr>
          <w:bCs/>
          <w:sz w:val="24"/>
          <w:szCs w:val="24"/>
        </w:rPr>
      </w:pPr>
      <w:r w:rsidRPr="002B556C">
        <w:rPr>
          <w:rFonts w:eastAsiaTheme="minorEastAsia"/>
          <w:bCs/>
          <w:sz w:val="24"/>
          <w:szCs w:val="24"/>
        </w:rPr>
        <w:t>Figure 7-1</w:t>
      </w:r>
      <w:r w:rsidR="00EC4C42">
        <w:rPr>
          <w:rFonts w:eastAsiaTheme="minorEastAsia" w:hint="eastAsia"/>
          <w:bCs/>
          <w:sz w:val="24"/>
          <w:szCs w:val="24"/>
          <w:lang w:eastAsia="ko-KR"/>
        </w:rPr>
        <w:t>2</w:t>
      </w:r>
      <w:r w:rsidRPr="002B556C">
        <w:rPr>
          <w:rFonts w:eastAsiaTheme="minorEastAsia"/>
          <w:bCs/>
          <w:sz w:val="24"/>
          <w:szCs w:val="24"/>
        </w:rPr>
        <w:t>. Driving the 16×16 full integration TFTs electrowetting device (a) individual droplet moving, (b) Horizontal channel moving</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lastRenderedPageBreak/>
        <w:t>7.4 Conclusion</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 xml:space="preserve"> In summary, we optimized the </w:t>
      </w:r>
      <w:r>
        <w:rPr>
          <w:rFonts w:eastAsiaTheme="minorEastAsia"/>
          <w:kern w:val="2"/>
          <w:sz w:val="24"/>
          <w:szCs w:val="24"/>
          <w:lang w:eastAsia="ko-KR"/>
        </w:rPr>
        <w:t>entire</w:t>
      </w:r>
      <w:r>
        <w:rPr>
          <w:rFonts w:eastAsiaTheme="minorEastAsia" w:hint="eastAsia"/>
          <w:kern w:val="2"/>
          <w:sz w:val="24"/>
          <w:szCs w:val="24"/>
          <w:lang w:eastAsia="ko-KR"/>
        </w:rPr>
        <w:t xml:space="preserve"> process </w:t>
      </w:r>
      <w:r>
        <w:rPr>
          <w:rFonts w:eastAsiaTheme="minorEastAsia"/>
          <w:kern w:val="2"/>
          <w:sz w:val="24"/>
          <w:szCs w:val="24"/>
          <w:lang w:eastAsia="ko-KR"/>
        </w:rPr>
        <w:t>for</w:t>
      </w:r>
      <w:r>
        <w:rPr>
          <w:rFonts w:eastAsiaTheme="minorEastAsia" w:hint="eastAsia"/>
          <w:kern w:val="2"/>
          <w:sz w:val="24"/>
          <w:szCs w:val="24"/>
          <w:lang w:eastAsia="ko-KR"/>
        </w:rPr>
        <w:t xml:space="preserve"> full integration </w:t>
      </w:r>
      <w:r>
        <w:rPr>
          <w:rFonts w:eastAsiaTheme="minorEastAsia"/>
          <w:kern w:val="2"/>
          <w:sz w:val="24"/>
          <w:szCs w:val="24"/>
          <w:lang w:eastAsia="ko-KR"/>
        </w:rPr>
        <w:t xml:space="preserve">of </w:t>
      </w:r>
      <w:r>
        <w:rPr>
          <w:rFonts w:eastAsiaTheme="minorEastAsia" w:hint="eastAsia"/>
          <w:kern w:val="2"/>
          <w:sz w:val="24"/>
          <w:szCs w:val="24"/>
          <w:lang w:eastAsia="ko-KR"/>
        </w:rPr>
        <w:t xml:space="preserve">IGZO TFTs </w:t>
      </w:r>
      <w:r>
        <w:rPr>
          <w:rFonts w:eastAsiaTheme="minorEastAsia"/>
          <w:kern w:val="2"/>
          <w:sz w:val="24"/>
          <w:szCs w:val="24"/>
          <w:lang w:eastAsia="ko-KR"/>
        </w:rPr>
        <w:t>with</w:t>
      </w:r>
      <w:r>
        <w:rPr>
          <w:rFonts w:eastAsiaTheme="minorEastAsia" w:hint="eastAsia"/>
          <w:kern w:val="2"/>
          <w:sz w:val="24"/>
          <w:szCs w:val="24"/>
          <w:lang w:eastAsia="ko-KR"/>
        </w:rPr>
        <w:t xml:space="preserve"> electrofluidic </w:t>
      </w:r>
      <w:r>
        <w:rPr>
          <w:rFonts w:eastAsiaTheme="minorEastAsia"/>
          <w:kern w:val="2"/>
          <w:sz w:val="24"/>
          <w:szCs w:val="24"/>
          <w:lang w:eastAsia="ko-KR"/>
        </w:rPr>
        <w:t>electrodes</w:t>
      </w:r>
      <w:r>
        <w:rPr>
          <w:rFonts w:eastAsiaTheme="minorEastAsia" w:hint="eastAsia"/>
          <w:kern w:val="2"/>
          <w:sz w:val="24"/>
          <w:szCs w:val="24"/>
          <w:lang w:eastAsia="ko-KR"/>
        </w:rPr>
        <w:t xml:space="preserve">. After passivation layer we encountered the degradation </w:t>
      </w:r>
      <w:r>
        <w:rPr>
          <w:rFonts w:eastAsiaTheme="minorEastAsia"/>
          <w:kern w:val="2"/>
          <w:sz w:val="24"/>
          <w:szCs w:val="24"/>
          <w:lang w:eastAsia="ko-KR"/>
        </w:rPr>
        <w:t xml:space="preserve">of the </w:t>
      </w:r>
      <w:r>
        <w:rPr>
          <w:rFonts w:eastAsiaTheme="minorEastAsia" w:hint="eastAsia"/>
          <w:kern w:val="2"/>
          <w:sz w:val="24"/>
          <w:szCs w:val="24"/>
          <w:lang w:eastAsia="ko-KR"/>
        </w:rPr>
        <w:t xml:space="preserve">TFT characteristics during the post passivation process, and fabrication </w:t>
      </w:r>
      <w:r>
        <w:rPr>
          <w:rFonts w:eastAsiaTheme="minorEastAsia"/>
          <w:kern w:val="2"/>
          <w:sz w:val="24"/>
          <w:szCs w:val="24"/>
          <w:lang w:eastAsia="ko-KR"/>
        </w:rPr>
        <w:t>issues</w:t>
      </w:r>
      <w:r>
        <w:rPr>
          <w:rFonts w:eastAsiaTheme="minorEastAsia" w:hint="eastAsia"/>
          <w:kern w:val="2"/>
          <w:sz w:val="24"/>
          <w:szCs w:val="24"/>
          <w:lang w:eastAsia="ko-KR"/>
        </w:rPr>
        <w:t xml:space="preserve"> such as peel-off film during high temperature process and bubble like explosion </w:t>
      </w:r>
      <w:r>
        <w:rPr>
          <w:rFonts w:eastAsiaTheme="minorEastAsia"/>
          <w:kern w:val="2"/>
          <w:sz w:val="24"/>
          <w:szCs w:val="24"/>
          <w:lang w:eastAsia="ko-KR"/>
        </w:rPr>
        <w:t xml:space="preserve">of the </w:t>
      </w:r>
      <w:r>
        <w:rPr>
          <w:rFonts w:eastAsiaTheme="minorEastAsia" w:hint="eastAsia"/>
          <w:kern w:val="2"/>
          <w:sz w:val="24"/>
          <w:szCs w:val="24"/>
          <w:lang w:eastAsia="ko-KR"/>
        </w:rPr>
        <w:t xml:space="preserve">film on top of semiconductor layer. We adopted and optimized the our whole process to recover our TFT characterization using oxygen recess process on IGZO layer, additional annealing steps to release the film stress and remove the defects. Finally, we </w:t>
      </w:r>
      <w:r>
        <w:rPr>
          <w:rFonts w:eastAsiaTheme="minorEastAsia"/>
          <w:kern w:val="2"/>
          <w:sz w:val="24"/>
          <w:szCs w:val="24"/>
          <w:lang w:eastAsia="ko-KR"/>
        </w:rPr>
        <w:t xml:space="preserve">successfully demonstrated </w:t>
      </w:r>
      <w:r>
        <w:rPr>
          <w:rFonts w:eastAsiaTheme="minorEastAsia" w:hint="eastAsia"/>
          <w:kern w:val="2"/>
          <w:sz w:val="24"/>
          <w:szCs w:val="24"/>
          <w:lang w:eastAsia="ko-KR"/>
        </w:rPr>
        <w:t>good TFT characteristics enough to control droplet</w:t>
      </w:r>
      <w:r>
        <w:rPr>
          <w:rFonts w:eastAsiaTheme="minorEastAsia"/>
          <w:kern w:val="2"/>
          <w:sz w:val="24"/>
          <w:szCs w:val="24"/>
          <w:lang w:eastAsia="ko-KR"/>
        </w:rPr>
        <w:t>s</w:t>
      </w:r>
      <w:r>
        <w:rPr>
          <w:rFonts w:eastAsiaTheme="minorEastAsia" w:hint="eastAsia"/>
          <w:kern w:val="2"/>
          <w:sz w:val="24"/>
          <w:szCs w:val="24"/>
          <w:lang w:eastAsia="ko-KR"/>
        </w:rPr>
        <w:t xml:space="preserve"> </w:t>
      </w:r>
      <w:r>
        <w:rPr>
          <w:rFonts w:eastAsiaTheme="minorEastAsia"/>
          <w:kern w:val="2"/>
          <w:sz w:val="24"/>
          <w:szCs w:val="24"/>
          <w:lang w:eastAsia="ko-KR"/>
        </w:rPr>
        <w:t>and</w:t>
      </w:r>
      <w:r>
        <w:rPr>
          <w:rFonts w:eastAsiaTheme="minorEastAsia" w:hint="eastAsia"/>
          <w:kern w:val="2"/>
          <w:sz w:val="24"/>
          <w:szCs w:val="24"/>
          <w:lang w:eastAsia="ko-KR"/>
        </w:rPr>
        <w:t xml:space="preserve"> microfluidic channels. </w:t>
      </w:r>
      <w:r>
        <w:rPr>
          <w:rFonts w:eastAsiaTheme="minorEastAsia"/>
          <w:kern w:val="2"/>
          <w:sz w:val="24"/>
          <w:szCs w:val="24"/>
          <w:lang w:eastAsia="ko-KR"/>
        </w:rPr>
        <w:t>Finally,</w:t>
      </w:r>
      <w:r>
        <w:rPr>
          <w:rFonts w:eastAsiaTheme="minorEastAsia" w:hint="eastAsia"/>
          <w:kern w:val="2"/>
          <w:sz w:val="24"/>
          <w:szCs w:val="24"/>
          <w:lang w:eastAsia="ko-KR"/>
        </w:rPr>
        <w:t xml:space="preserve"> we demonstrated </w:t>
      </w:r>
      <w:r>
        <w:rPr>
          <w:rFonts w:eastAsiaTheme="minorEastAsia"/>
          <w:kern w:val="2"/>
          <w:sz w:val="24"/>
          <w:szCs w:val="24"/>
          <w:lang w:eastAsia="ko-KR"/>
        </w:rPr>
        <w:t>a</w:t>
      </w:r>
      <w:r>
        <w:rPr>
          <w:rFonts w:eastAsiaTheme="minorEastAsia" w:hint="eastAsia"/>
          <w:kern w:val="2"/>
          <w:sz w:val="24"/>
          <w:szCs w:val="24"/>
          <w:lang w:eastAsia="ko-KR"/>
        </w:rPr>
        <w:t xml:space="preserve"> high resolution 16</w:t>
      </w:r>
      <w:r>
        <w:rPr>
          <w:rFonts w:eastAsiaTheme="minorEastAsia"/>
          <w:kern w:val="2"/>
          <w:sz w:val="24"/>
          <w:szCs w:val="24"/>
          <w:lang w:eastAsia="ko-KR"/>
        </w:rPr>
        <w:t>×</w:t>
      </w:r>
      <w:r>
        <w:rPr>
          <w:rFonts w:eastAsiaTheme="minorEastAsia" w:hint="eastAsia"/>
          <w:kern w:val="2"/>
          <w:sz w:val="24"/>
          <w:szCs w:val="24"/>
          <w:lang w:eastAsia="ko-KR"/>
        </w:rPr>
        <w:t>16 electro</w:t>
      </w:r>
      <w:r>
        <w:rPr>
          <w:rFonts w:eastAsiaTheme="minorEastAsia"/>
          <w:kern w:val="2"/>
          <w:sz w:val="24"/>
          <w:szCs w:val="24"/>
          <w:lang w:eastAsia="ko-KR"/>
        </w:rPr>
        <w:t>de</w:t>
      </w:r>
      <w:r>
        <w:rPr>
          <w:rFonts w:eastAsiaTheme="minorEastAsia" w:hint="eastAsia"/>
          <w:kern w:val="2"/>
          <w:sz w:val="24"/>
          <w:szCs w:val="24"/>
          <w:lang w:eastAsia="ko-KR"/>
        </w:rPr>
        <w:t xml:space="preserve"> microfluidic device </w:t>
      </w:r>
      <w:r>
        <w:rPr>
          <w:rFonts w:eastAsiaTheme="minorEastAsia"/>
          <w:kern w:val="2"/>
          <w:sz w:val="24"/>
          <w:szCs w:val="24"/>
          <w:lang w:eastAsia="ko-KR"/>
        </w:rPr>
        <w:t xml:space="preserve">with </w:t>
      </w:r>
      <w:r>
        <w:rPr>
          <w:rFonts w:eastAsiaTheme="minorEastAsia" w:hint="eastAsia"/>
          <w:kern w:val="2"/>
          <w:sz w:val="24"/>
          <w:szCs w:val="24"/>
          <w:lang w:eastAsia="ko-KR"/>
        </w:rPr>
        <w:t>integrate</w:t>
      </w:r>
      <w:r>
        <w:rPr>
          <w:rFonts w:eastAsiaTheme="minorEastAsia"/>
          <w:kern w:val="2"/>
          <w:sz w:val="24"/>
          <w:szCs w:val="24"/>
          <w:lang w:eastAsia="ko-KR"/>
        </w:rPr>
        <w:t>d</w:t>
      </w:r>
      <w:r>
        <w:rPr>
          <w:rFonts w:eastAsiaTheme="minorEastAsia" w:hint="eastAsia"/>
          <w:kern w:val="2"/>
          <w:sz w:val="24"/>
          <w:szCs w:val="24"/>
          <w:lang w:eastAsia="ko-KR"/>
        </w:rPr>
        <w:t xml:space="preserve"> IGZO TFTs.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71159C" w:rsidRDefault="0071159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*Acknowledgement</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 xml:space="preserve"> In this work, Dan Grissom in University of California at riverside helped to make microprocessor and user interface program to drive high resolution electrofluidic device. Joo Hyon Noh also helped to fabricate and test the electrowetting device. Philip Rack provided direction, funding of this research, discussion and motivation.</w:t>
      </w:r>
    </w:p>
    <w:p w:rsidR="00205E0C" w:rsidRDefault="00205E0C" w:rsidP="0071159C">
      <w:pPr>
        <w:pStyle w:val="Text"/>
        <w:spacing w:before="100" w:beforeAutospacing="1" w:after="100" w:afterAutospacing="1" w:line="480" w:lineRule="auto"/>
        <w:ind w:firstLine="0"/>
        <w:jc w:val="center"/>
        <w:rPr>
          <w:rFonts w:eastAsiaTheme="minorEastAsia"/>
          <w:b/>
          <w:kern w:val="2"/>
          <w:sz w:val="24"/>
          <w:szCs w:val="24"/>
          <w:lang w:eastAsia="ko-KR"/>
        </w:rPr>
      </w:pPr>
      <w:r w:rsidRPr="00404252">
        <w:rPr>
          <w:rFonts w:eastAsiaTheme="minorEastAsia" w:hint="eastAsia"/>
          <w:b/>
          <w:kern w:val="2"/>
          <w:sz w:val="24"/>
          <w:szCs w:val="24"/>
          <w:lang w:eastAsia="ko-KR"/>
        </w:rPr>
        <w:lastRenderedPageBreak/>
        <w:t>Chapter 8</w:t>
      </w:r>
    </w:p>
    <w:p w:rsidR="00205E0C" w:rsidRDefault="00205E0C" w:rsidP="0071159C">
      <w:pPr>
        <w:pStyle w:val="Text"/>
        <w:spacing w:before="100" w:beforeAutospacing="1" w:after="100" w:afterAutospacing="1" w:line="480" w:lineRule="auto"/>
        <w:ind w:firstLine="0"/>
        <w:jc w:val="center"/>
        <w:rPr>
          <w:rFonts w:eastAsiaTheme="minorEastAsia"/>
          <w:b/>
          <w:kern w:val="2"/>
          <w:sz w:val="24"/>
          <w:szCs w:val="24"/>
          <w:lang w:eastAsia="ko-KR"/>
        </w:rPr>
      </w:pPr>
      <w:r>
        <w:rPr>
          <w:rFonts w:eastAsiaTheme="minorEastAsia" w:hint="eastAsia"/>
          <w:b/>
          <w:kern w:val="2"/>
          <w:sz w:val="24"/>
          <w:szCs w:val="24"/>
          <w:lang w:eastAsia="ko-KR"/>
        </w:rPr>
        <w:t>Conclusions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b/>
          <w:kern w:val="2"/>
          <w:sz w:val="24"/>
          <w:szCs w:val="24"/>
          <w:lang w:eastAsia="ko-KR"/>
        </w:rPr>
        <w:t xml:space="preserve"> </w:t>
      </w:r>
      <w:r w:rsidRPr="00252FF6">
        <w:rPr>
          <w:rFonts w:eastAsiaTheme="minorEastAsia" w:hint="eastAsia"/>
          <w:kern w:val="2"/>
          <w:sz w:val="24"/>
          <w:szCs w:val="24"/>
          <w:lang w:eastAsia="ko-KR"/>
        </w:rPr>
        <w:t xml:space="preserve">In </w:t>
      </w:r>
      <w:r>
        <w:rPr>
          <w:rFonts w:eastAsiaTheme="minorEastAsia" w:hint="eastAsia"/>
          <w:kern w:val="2"/>
          <w:sz w:val="24"/>
          <w:szCs w:val="24"/>
          <w:lang w:eastAsia="ko-KR"/>
        </w:rPr>
        <w:t>this dissertation the characterization of IGZO thin film transistor</w:t>
      </w:r>
      <w:r>
        <w:rPr>
          <w:rFonts w:eastAsiaTheme="minorEastAsia"/>
          <w:kern w:val="2"/>
          <w:sz w:val="24"/>
          <w:szCs w:val="24"/>
          <w:lang w:eastAsia="ko-KR"/>
        </w:rPr>
        <w:t>s</w:t>
      </w:r>
      <w:r>
        <w:rPr>
          <w:rFonts w:eastAsiaTheme="minorEastAsia" w:hint="eastAsia"/>
          <w:kern w:val="2"/>
          <w:sz w:val="24"/>
          <w:szCs w:val="24"/>
          <w:lang w:eastAsia="ko-KR"/>
        </w:rPr>
        <w:t xml:space="preserve"> and fabrication of full</w:t>
      </w:r>
      <w:r>
        <w:rPr>
          <w:rFonts w:eastAsiaTheme="minorEastAsia"/>
          <w:kern w:val="2"/>
          <w:sz w:val="24"/>
          <w:szCs w:val="24"/>
          <w:lang w:eastAsia="ko-KR"/>
        </w:rPr>
        <w:t>y</w:t>
      </w:r>
      <w:r>
        <w:rPr>
          <w:rFonts w:eastAsiaTheme="minorEastAsia" w:hint="eastAsia"/>
          <w:kern w:val="2"/>
          <w:sz w:val="24"/>
          <w:szCs w:val="24"/>
          <w:lang w:eastAsia="ko-KR"/>
        </w:rPr>
        <w:t xml:space="preserve"> integrat</w:t>
      </w:r>
      <w:r>
        <w:rPr>
          <w:rFonts w:eastAsiaTheme="minorEastAsia"/>
          <w:kern w:val="2"/>
          <w:sz w:val="24"/>
          <w:szCs w:val="24"/>
          <w:lang w:eastAsia="ko-KR"/>
        </w:rPr>
        <w:t>ed</w:t>
      </w:r>
      <w:r>
        <w:rPr>
          <w:rFonts w:eastAsiaTheme="minorEastAsia" w:hint="eastAsia"/>
          <w:kern w:val="2"/>
          <w:sz w:val="24"/>
          <w:szCs w:val="24"/>
          <w:lang w:eastAsia="ko-KR"/>
        </w:rPr>
        <w:t xml:space="preserve"> IGZO TFTs for high resolution electrofluidic device were studied. We had </w:t>
      </w:r>
      <w:r>
        <w:rPr>
          <w:rFonts w:eastAsiaTheme="minorEastAsia"/>
          <w:kern w:val="2"/>
          <w:sz w:val="24"/>
          <w:szCs w:val="24"/>
          <w:lang w:eastAsia="ko-KR"/>
        </w:rPr>
        <w:t>success</w:t>
      </w:r>
      <w:r>
        <w:rPr>
          <w:rFonts w:eastAsiaTheme="minorEastAsia" w:hint="eastAsia"/>
          <w:kern w:val="2"/>
          <w:sz w:val="24"/>
          <w:szCs w:val="24"/>
          <w:lang w:eastAsia="ko-KR"/>
        </w:rPr>
        <w:t xml:space="preserve"> </w:t>
      </w:r>
      <w:r>
        <w:rPr>
          <w:rFonts w:eastAsiaTheme="minorEastAsia"/>
          <w:kern w:val="2"/>
          <w:sz w:val="24"/>
          <w:szCs w:val="24"/>
          <w:lang w:eastAsia="ko-KR"/>
        </w:rPr>
        <w:t>addressing the</w:t>
      </w:r>
      <w:r>
        <w:rPr>
          <w:rFonts w:eastAsiaTheme="minorEastAsia" w:hint="eastAsia"/>
          <w:kern w:val="2"/>
          <w:sz w:val="24"/>
          <w:szCs w:val="24"/>
          <w:lang w:eastAsia="ko-KR"/>
        </w:rPr>
        <w:t xml:space="preserve"> high resolution electrofluidic device for an addressable microfluidic electrowetting channel device </w:t>
      </w:r>
      <w:r>
        <w:rPr>
          <w:rFonts w:eastAsiaTheme="minorEastAsia"/>
          <w:kern w:val="2"/>
          <w:sz w:val="24"/>
          <w:szCs w:val="24"/>
          <w:lang w:eastAsia="ko-KR"/>
        </w:rPr>
        <w:t xml:space="preserve">with great promise for a </w:t>
      </w:r>
      <w:r>
        <w:rPr>
          <w:rFonts w:eastAsiaTheme="minorEastAsia" w:hint="eastAsia"/>
          <w:kern w:val="2"/>
          <w:sz w:val="24"/>
          <w:szCs w:val="24"/>
          <w:lang w:eastAsia="ko-KR"/>
        </w:rPr>
        <w:t>real high</w:t>
      </w:r>
      <w:r>
        <w:rPr>
          <w:rFonts w:eastAsiaTheme="minorEastAsia"/>
          <w:kern w:val="2"/>
          <w:sz w:val="24"/>
          <w:szCs w:val="24"/>
          <w:lang w:eastAsia="ko-KR"/>
        </w:rPr>
        <w:t>-</w:t>
      </w:r>
      <w:r>
        <w:rPr>
          <w:rFonts w:eastAsiaTheme="minorEastAsia" w:hint="eastAsia"/>
          <w:kern w:val="2"/>
          <w:sz w:val="24"/>
          <w:szCs w:val="24"/>
          <w:lang w:eastAsia="ko-KR"/>
        </w:rPr>
        <w:t>functional microfluidic device for application</w:t>
      </w:r>
      <w:r>
        <w:rPr>
          <w:rFonts w:eastAsiaTheme="minorEastAsia"/>
          <w:kern w:val="2"/>
          <w:sz w:val="24"/>
          <w:szCs w:val="24"/>
          <w:lang w:eastAsia="ko-KR"/>
        </w:rPr>
        <w:t>s in</w:t>
      </w:r>
      <w:r>
        <w:rPr>
          <w:rFonts w:eastAsiaTheme="minorEastAsia" w:hint="eastAsia"/>
          <w:kern w:val="2"/>
          <w:sz w:val="24"/>
          <w:szCs w:val="24"/>
          <w:lang w:eastAsia="ko-KR"/>
        </w:rPr>
        <w:t xml:space="preserve"> bio-</w:t>
      </w:r>
      <w:r>
        <w:rPr>
          <w:rFonts w:eastAsiaTheme="minorEastAsia"/>
          <w:kern w:val="2"/>
          <w:sz w:val="24"/>
          <w:szCs w:val="24"/>
          <w:lang w:eastAsia="ko-KR"/>
        </w:rPr>
        <w:t>synthesis,</w:t>
      </w:r>
      <w:r>
        <w:rPr>
          <w:rFonts w:eastAsiaTheme="minorEastAsia" w:hint="eastAsia"/>
          <w:kern w:val="2"/>
          <w:sz w:val="24"/>
          <w:szCs w:val="24"/>
          <w:lang w:eastAsia="ko-KR"/>
        </w:rPr>
        <w:t xml:space="preserve"> bio threat detection, and medical </w:t>
      </w:r>
      <w:r>
        <w:rPr>
          <w:rFonts w:eastAsiaTheme="minorEastAsia"/>
          <w:kern w:val="2"/>
          <w:sz w:val="24"/>
          <w:szCs w:val="24"/>
          <w:lang w:eastAsia="ko-KR"/>
        </w:rPr>
        <w:t>diagnostics</w:t>
      </w:r>
      <w:r>
        <w:rPr>
          <w:rFonts w:eastAsiaTheme="minorEastAsia" w:hint="eastAsia"/>
          <w:kern w:val="2"/>
          <w:sz w:val="24"/>
          <w:szCs w:val="24"/>
          <w:lang w:eastAsia="ko-KR"/>
        </w:rPr>
        <w:t xml:space="preserve"> using lab on a chip systems. </w:t>
      </w:r>
    </w:p>
    <w:p w:rsidR="00205E0C" w:rsidRDefault="00205E0C"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hint="eastAsia"/>
          <w:kern w:val="2"/>
          <w:sz w:val="24"/>
          <w:szCs w:val="24"/>
          <w:lang w:eastAsia="ko-KR"/>
        </w:rPr>
        <w:t xml:space="preserve">The channel resistance and contact resistance between a-IGZO layer and source/drain electrode was performed to characterize the a-IGZO TFTs. We confirmed the Ohmic contact between Ti/Au electrode and IGZO semiconductor layer. To apply as electronic </w:t>
      </w:r>
      <w:r>
        <w:rPr>
          <w:rFonts w:eastAsiaTheme="minorEastAsia"/>
          <w:kern w:val="2"/>
          <w:sz w:val="24"/>
          <w:szCs w:val="24"/>
          <w:lang w:eastAsia="ko-KR"/>
        </w:rPr>
        <w:t>switching</w:t>
      </w:r>
      <w:r>
        <w:rPr>
          <w:rFonts w:eastAsiaTheme="minorEastAsia" w:hint="eastAsia"/>
          <w:kern w:val="2"/>
          <w:sz w:val="24"/>
          <w:szCs w:val="24"/>
          <w:lang w:eastAsia="ko-KR"/>
        </w:rPr>
        <w:t xml:space="preserve"> device we confirmed that the channel resistance is higher than the contact resistance of </w:t>
      </w:r>
      <w:r>
        <w:rPr>
          <w:rFonts w:eastAsiaTheme="minorEastAsia"/>
          <w:kern w:val="2"/>
          <w:sz w:val="24"/>
          <w:szCs w:val="24"/>
          <w:lang w:eastAsia="ko-KR"/>
        </w:rPr>
        <w:t xml:space="preserve">the </w:t>
      </w:r>
      <w:r>
        <w:rPr>
          <w:rFonts w:eastAsiaTheme="minorEastAsia" w:hint="eastAsia"/>
          <w:kern w:val="2"/>
          <w:sz w:val="24"/>
          <w:szCs w:val="24"/>
          <w:lang w:eastAsia="ko-KR"/>
        </w:rPr>
        <w:t xml:space="preserve">TFT on state. To generalize of a-IGZO deposition condition using </w:t>
      </w:r>
      <w:proofErr w:type="gramStart"/>
      <w:r>
        <w:rPr>
          <w:rFonts w:eastAsiaTheme="minorEastAsia" w:hint="eastAsia"/>
          <w:kern w:val="2"/>
          <w:sz w:val="24"/>
          <w:szCs w:val="24"/>
          <w:lang w:eastAsia="ko-KR"/>
        </w:rPr>
        <w:t>rf</w:t>
      </w:r>
      <w:proofErr w:type="gramEnd"/>
      <w:r>
        <w:rPr>
          <w:rFonts w:eastAsiaTheme="minorEastAsia" w:hint="eastAsia"/>
          <w:kern w:val="2"/>
          <w:sz w:val="24"/>
          <w:szCs w:val="24"/>
          <w:lang w:eastAsia="ko-KR"/>
        </w:rPr>
        <w:t xml:space="preserve"> magnetron sputter we investigate</w:t>
      </w:r>
      <w:r>
        <w:rPr>
          <w:rFonts w:eastAsiaTheme="minorEastAsia"/>
          <w:kern w:val="2"/>
          <w:sz w:val="24"/>
          <w:szCs w:val="24"/>
          <w:lang w:eastAsia="ko-KR"/>
        </w:rPr>
        <w:t>d</w:t>
      </w:r>
      <w:r>
        <w:rPr>
          <w:rFonts w:eastAsiaTheme="minorEastAsia" w:hint="eastAsia"/>
          <w:kern w:val="2"/>
          <w:sz w:val="24"/>
          <w:szCs w:val="24"/>
          <w:lang w:eastAsia="ko-KR"/>
        </w:rPr>
        <w:t xml:space="preserve"> different sputter</w:t>
      </w:r>
      <w:r>
        <w:rPr>
          <w:rFonts w:eastAsiaTheme="minorEastAsia"/>
          <w:kern w:val="2"/>
          <w:sz w:val="24"/>
          <w:szCs w:val="24"/>
          <w:lang w:eastAsia="ko-KR"/>
        </w:rPr>
        <w:t>ing</w:t>
      </w:r>
      <w:r>
        <w:rPr>
          <w:rFonts w:eastAsiaTheme="minorEastAsia" w:hint="eastAsia"/>
          <w:kern w:val="2"/>
          <w:sz w:val="24"/>
          <w:szCs w:val="24"/>
          <w:lang w:eastAsia="ko-KR"/>
        </w:rPr>
        <w:t xml:space="preserve"> condition</w:t>
      </w:r>
      <w:r>
        <w:rPr>
          <w:rFonts w:eastAsiaTheme="minorEastAsia"/>
          <w:kern w:val="2"/>
          <w:sz w:val="24"/>
          <w:szCs w:val="24"/>
          <w:lang w:eastAsia="ko-KR"/>
        </w:rPr>
        <w:t>s</w:t>
      </w:r>
      <w:r>
        <w:rPr>
          <w:rFonts w:eastAsiaTheme="minorEastAsia" w:hint="eastAsia"/>
          <w:kern w:val="2"/>
          <w:sz w:val="24"/>
          <w:szCs w:val="24"/>
          <w:lang w:eastAsia="ko-KR"/>
        </w:rPr>
        <w:t xml:space="preserve"> with </w:t>
      </w:r>
      <w:r>
        <w:rPr>
          <w:rFonts w:eastAsiaTheme="minorEastAsia"/>
          <w:kern w:val="2"/>
          <w:sz w:val="24"/>
          <w:szCs w:val="24"/>
          <w:lang w:eastAsia="ko-KR"/>
        </w:rPr>
        <w:t xml:space="preserve">the </w:t>
      </w:r>
      <w:r>
        <w:rPr>
          <w:rFonts w:eastAsiaTheme="minorEastAsia" w:hint="eastAsia"/>
          <w:kern w:val="2"/>
          <w:sz w:val="24"/>
          <w:szCs w:val="24"/>
          <w:lang w:eastAsia="ko-KR"/>
        </w:rPr>
        <w:t>same IGZO and O</w:t>
      </w:r>
      <w:r w:rsidRPr="00C06D71">
        <w:rPr>
          <w:rFonts w:eastAsiaTheme="minorEastAsia" w:hint="eastAsia"/>
          <w:kern w:val="2"/>
          <w:sz w:val="24"/>
          <w:szCs w:val="24"/>
          <w:vertAlign w:val="subscript"/>
          <w:lang w:eastAsia="ko-KR"/>
        </w:rPr>
        <w:t>2</w:t>
      </w:r>
      <w:r>
        <w:rPr>
          <w:rFonts w:eastAsiaTheme="minorEastAsia" w:hint="eastAsia"/>
          <w:kern w:val="2"/>
          <w:sz w:val="24"/>
          <w:szCs w:val="24"/>
          <w:lang w:eastAsia="ko-KR"/>
        </w:rPr>
        <w:t xml:space="preserve"> incorporation flux. We confirmed the same electrical </w:t>
      </w:r>
      <w:r>
        <w:rPr>
          <w:rFonts w:eastAsiaTheme="minorEastAsia"/>
          <w:kern w:val="2"/>
          <w:sz w:val="24"/>
          <w:szCs w:val="24"/>
          <w:lang w:eastAsia="ko-KR"/>
        </w:rPr>
        <w:t>characteristic</w:t>
      </w:r>
      <w:r>
        <w:rPr>
          <w:rFonts w:eastAsiaTheme="minorEastAsia" w:hint="eastAsia"/>
          <w:kern w:val="2"/>
          <w:sz w:val="24"/>
          <w:szCs w:val="24"/>
          <w:lang w:eastAsia="ko-KR"/>
        </w:rPr>
        <w:t xml:space="preserve"> of these TFTs. In addition, we verified the generalization of IGZO sputter condition using different sputter targets and compar</w:t>
      </w:r>
      <w:r>
        <w:rPr>
          <w:rFonts w:eastAsiaTheme="minorEastAsia"/>
          <w:kern w:val="2"/>
          <w:sz w:val="24"/>
          <w:szCs w:val="24"/>
          <w:lang w:eastAsia="ko-KR"/>
        </w:rPr>
        <w:t>ed</w:t>
      </w:r>
      <w:r>
        <w:rPr>
          <w:rFonts w:eastAsiaTheme="minorEastAsia" w:hint="eastAsia"/>
          <w:kern w:val="2"/>
          <w:sz w:val="24"/>
          <w:szCs w:val="24"/>
          <w:lang w:eastAsia="ko-KR"/>
        </w:rPr>
        <w:t xml:space="preserve"> the electrical properties of </w:t>
      </w:r>
      <w:r>
        <w:rPr>
          <w:rFonts w:eastAsiaTheme="minorEastAsia"/>
          <w:kern w:val="2"/>
          <w:sz w:val="24"/>
          <w:szCs w:val="24"/>
          <w:lang w:eastAsia="ko-KR"/>
        </w:rPr>
        <w:t xml:space="preserve">the resulting </w:t>
      </w:r>
      <w:r>
        <w:rPr>
          <w:rFonts w:eastAsiaTheme="minorEastAsia" w:hint="eastAsia"/>
          <w:kern w:val="2"/>
          <w:sz w:val="24"/>
          <w:szCs w:val="24"/>
          <w:lang w:eastAsia="ko-KR"/>
        </w:rPr>
        <w:t>IGZO TFTs.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sidRPr="00EB5504">
        <w:rPr>
          <w:rFonts w:eastAsiaTheme="minorEastAsia" w:hint="eastAsia"/>
          <w:kern w:val="2"/>
          <w:sz w:val="24"/>
          <w:szCs w:val="24"/>
          <w:lang w:eastAsia="ko-KR"/>
        </w:rPr>
        <w:t xml:space="preserve"> </w:t>
      </w:r>
      <w:r>
        <w:rPr>
          <w:rFonts w:eastAsiaTheme="minorEastAsia" w:hint="eastAsia"/>
          <w:kern w:val="2"/>
          <w:sz w:val="24"/>
          <w:szCs w:val="24"/>
          <w:lang w:eastAsia="ko-KR"/>
        </w:rPr>
        <w:t xml:space="preserve">The characterization of </w:t>
      </w:r>
      <w:r>
        <w:rPr>
          <w:rFonts w:eastAsiaTheme="minorEastAsia"/>
          <w:kern w:val="2"/>
          <w:sz w:val="24"/>
          <w:szCs w:val="24"/>
          <w:lang w:eastAsia="ko-KR"/>
        </w:rPr>
        <w:t xml:space="preserve">different materials and processes for the </w:t>
      </w:r>
      <w:r>
        <w:rPr>
          <w:rFonts w:eastAsiaTheme="minorEastAsia" w:hint="eastAsia"/>
          <w:kern w:val="2"/>
          <w:sz w:val="24"/>
          <w:szCs w:val="24"/>
          <w:lang w:eastAsia="ko-KR"/>
        </w:rPr>
        <w:t xml:space="preserve">passivation layer </w:t>
      </w:r>
      <w:r>
        <w:rPr>
          <w:rFonts w:eastAsiaTheme="minorEastAsia"/>
          <w:kern w:val="2"/>
          <w:sz w:val="24"/>
          <w:szCs w:val="24"/>
          <w:lang w:eastAsia="ko-KR"/>
        </w:rPr>
        <w:t>was studied in detail</w:t>
      </w:r>
      <w:r>
        <w:rPr>
          <w:rFonts w:eastAsiaTheme="minorEastAsia" w:hint="eastAsia"/>
          <w:kern w:val="2"/>
          <w:sz w:val="24"/>
          <w:szCs w:val="24"/>
          <w:lang w:eastAsia="ko-KR"/>
        </w:rPr>
        <w:t xml:space="preserve">. We discovered </w:t>
      </w:r>
      <w:r>
        <w:rPr>
          <w:rFonts w:eastAsiaTheme="minorEastAsia"/>
          <w:kern w:val="2"/>
          <w:sz w:val="24"/>
          <w:szCs w:val="24"/>
          <w:lang w:eastAsia="ko-KR"/>
        </w:rPr>
        <w:t>several</w:t>
      </w:r>
      <w:r>
        <w:rPr>
          <w:rFonts w:eastAsiaTheme="minorEastAsia" w:hint="eastAsia"/>
          <w:kern w:val="2"/>
          <w:sz w:val="24"/>
          <w:szCs w:val="24"/>
          <w:lang w:eastAsia="ko-KR"/>
        </w:rPr>
        <w:t xml:space="preserve"> low temperature process</w:t>
      </w:r>
      <w:r>
        <w:rPr>
          <w:rFonts w:eastAsiaTheme="minorEastAsia"/>
          <w:kern w:val="2"/>
          <w:sz w:val="24"/>
          <w:szCs w:val="24"/>
          <w:lang w:eastAsia="ko-KR"/>
        </w:rPr>
        <w:t>es</w:t>
      </w:r>
      <w:r>
        <w:rPr>
          <w:rFonts w:eastAsiaTheme="minorEastAsia" w:hint="eastAsia"/>
          <w:kern w:val="2"/>
          <w:sz w:val="24"/>
          <w:szCs w:val="24"/>
          <w:lang w:eastAsia="ko-KR"/>
        </w:rPr>
        <w:t xml:space="preserve"> </w:t>
      </w:r>
      <w:r>
        <w:rPr>
          <w:rFonts w:eastAsiaTheme="minorEastAsia"/>
          <w:kern w:val="2"/>
          <w:sz w:val="24"/>
          <w:szCs w:val="24"/>
          <w:lang w:eastAsia="ko-KR"/>
        </w:rPr>
        <w:t xml:space="preserve">all which require </w:t>
      </w:r>
      <w:r>
        <w:rPr>
          <w:rFonts w:eastAsiaTheme="minorEastAsia" w:hint="eastAsia"/>
          <w:kern w:val="2"/>
          <w:sz w:val="24"/>
          <w:szCs w:val="24"/>
          <w:lang w:eastAsia="ko-KR"/>
        </w:rPr>
        <w:t xml:space="preserve">and post annealing </w:t>
      </w:r>
      <w:r>
        <w:rPr>
          <w:rFonts w:eastAsiaTheme="minorEastAsia"/>
          <w:kern w:val="2"/>
          <w:sz w:val="24"/>
          <w:szCs w:val="24"/>
          <w:lang w:eastAsia="ko-KR"/>
        </w:rPr>
        <w:t>in</w:t>
      </w:r>
      <w:r>
        <w:rPr>
          <w:rFonts w:eastAsiaTheme="minorEastAsia" w:hint="eastAsia"/>
          <w:kern w:val="2"/>
          <w:sz w:val="24"/>
          <w:szCs w:val="24"/>
          <w:lang w:eastAsia="ko-KR"/>
        </w:rPr>
        <w:t xml:space="preserve"> air atmosphere. In case of PECVD SiO</w:t>
      </w:r>
      <w:r w:rsidRPr="00C06D71">
        <w:rPr>
          <w:rFonts w:eastAsiaTheme="minorEastAsia" w:hint="eastAsia"/>
          <w:kern w:val="2"/>
          <w:sz w:val="24"/>
          <w:szCs w:val="24"/>
          <w:vertAlign w:val="subscript"/>
          <w:lang w:eastAsia="ko-KR"/>
        </w:rPr>
        <w:t>2</w:t>
      </w:r>
      <w:r>
        <w:rPr>
          <w:rFonts w:eastAsiaTheme="minorEastAsia" w:hint="eastAsia"/>
          <w:kern w:val="2"/>
          <w:sz w:val="24"/>
          <w:szCs w:val="24"/>
          <w:lang w:eastAsia="ko-KR"/>
        </w:rPr>
        <w:t xml:space="preserve"> we investigated the mechanism and roles of hydrogen and oxygen concentration using secondary ion mass spectroscopy, ellipsometry, and electrical </w:t>
      </w:r>
      <w:r>
        <w:rPr>
          <w:rFonts w:eastAsiaTheme="minorEastAsia" w:hint="eastAsia"/>
          <w:kern w:val="2"/>
          <w:sz w:val="24"/>
          <w:szCs w:val="24"/>
          <w:lang w:eastAsia="ko-KR"/>
        </w:rPr>
        <w:lastRenderedPageBreak/>
        <w:t>analysis. From this analysis we optimized the passivation layer and post annealing process of IGZO TFTs.</w:t>
      </w:r>
    </w:p>
    <w:p w:rsidR="00205E0C" w:rsidRDefault="00205E0C" w:rsidP="00225D1A">
      <w:pPr>
        <w:pStyle w:val="Text"/>
        <w:spacing w:before="100" w:beforeAutospacing="1" w:after="100" w:afterAutospacing="1" w:line="480" w:lineRule="auto"/>
        <w:ind w:firstLineChars="50" w:firstLine="120"/>
        <w:rPr>
          <w:rFonts w:eastAsiaTheme="minorEastAsia"/>
          <w:kern w:val="2"/>
          <w:sz w:val="24"/>
          <w:szCs w:val="24"/>
          <w:lang w:eastAsia="ko-KR"/>
        </w:rPr>
      </w:pPr>
      <w:r>
        <w:rPr>
          <w:rFonts w:eastAsiaTheme="minorEastAsia" w:hint="eastAsia"/>
          <w:kern w:val="2"/>
          <w:sz w:val="24"/>
          <w:szCs w:val="24"/>
          <w:lang w:eastAsia="ko-KR"/>
        </w:rPr>
        <w:t xml:space="preserve">To develop the high functional electrofluidic device we performed the basic preliminary tests such as electrowetting phenomena, droplet actuation, and </w:t>
      </w:r>
      <w:r>
        <w:rPr>
          <w:rFonts w:eastAsiaTheme="minorEastAsia"/>
          <w:kern w:val="2"/>
          <w:sz w:val="24"/>
          <w:szCs w:val="24"/>
          <w:lang w:eastAsia="ko-KR"/>
        </w:rPr>
        <w:t>various electrowetting mechanisms</w:t>
      </w:r>
      <w:r>
        <w:rPr>
          <w:rFonts w:eastAsiaTheme="minorEastAsia" w:hint="eastAsia"/>
          <w:kern w:val="2"/>
          <w:sz w:val="24"/>
          <w:szCs w:val="24"/>
          <w:lang w:eastAsia="ko-KR"/>
        </w:rPr>
        <w:t xml:space="preserve"> (merge, splitting, and channel formation). The comparison of conventional and Laplace barrier electrowetting device</w:t>
      </w:r>
      <w:r>
        <w:rPr>
          <w:rFonts w:eastAsiaTheme="minorEastAsia"/>
          <w:kern w:val="2"/>
          <w:sz w:val="24"/>
          <w:szCs w:val="24"/>
          <w:lang w:eastAsia="ko-KR"/>
        </w:rPr>
        <w:t>s</w:t>
      </w:r>
      <w:r>
        <w:rPr>
          <w:rFonts w:eastAsiaTheme="minorEastAsia" w:hint="eastAsia"/>
          <w:kern w:val="2"/>
          <w:sz w:val="24"/>
          <w:szCs w:val="24"/>
          <w:lang w:eastAsia="ko-KR"/>
        </w:rPr>
        <w:t xml:space="preserve"> was performed by </w:t>
      </w:r>
      <w:r>
        <w:rPr>
          <w:rFonts w:eastAsiaTheme="minorEastAsia"/>
          <w:kern w:val="2"/>
          <w:sz w:val="24"/>
          <w:szCs w:val="24"/>
          <w:lang w:eastAsia="ko-KR"/>
        </w:rPr>
        <w:t>comparing</w:t>
      </w:r>
      <w:r>
        <w:rPr>
          <w:rFonts w:eastAsiaTheme="minorEastAsia" w:hint="eastAsia"/>
          <w:kern w:val="2"/>
          <w:sz w:val="24"/>
          <w:szCs w:val="24"/>
          <w:lang w:eastAsia="ko-KR"/>
        </w:rPr>
        <w:t xml:space="preserve"> the moving time, moving speed, and threshold voltage. </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 xml:space="preserve"> To reduce the control lines for high resolution lab on a chip device we studied the active matrix addressing method commonly used in flat panel display</w:t>
      </w:r>
      <w:r>
        <w:rPr>
          <w:rFonts w:eastAsiaTheme="minorEastAsia"/>
          <w:kern w:val="2"/>
          <w:sz w:val="24"/>
          <w:szCs w:val="24"/>
          <w:lang w:eastAsia="ko-KR"/>
        </w:rPr>
        <w:t>s</w:t>
      </w:r>
      <w:r>
        <w:rPr>
          <w:rFonts w:eastAsiaTheme="minorEastAsia" w:hint="eastAsia"/>
          <w:kern w:val="2"/>
          <w:sz w:val="24"/>
          <w:szCs w:val="24"/>
          <w:lang w:eastAsia="ko-KR"/>
        </w:rPr>
        <w:t xml:space="preserve">. We investigated and simulated the pulse signal, capacitance, and resistance of electrofluidic device. For the effective addressing methods we performed the intermediate test connecting the IGZO TFTs and electrofluidic device. We </w:t>
      </w:r>
      <w:r>
        <w:rPr>
          <w:rFonts w:eastAsiaTheme="minorEastAsia"/>
          <w:kern w:val="2"/>
          <w:sz w:val="24"/>
          <w:szCs w:val="24"/>
          <w:lang w:eastAsia="ko-KR"/>
        </w:rPr>
        <w:t>demonstrated</w:t>
      </w:r>
      <w:r>
        <w:rPr>
          <w:rFonts w:eastAsiaTheme="minorEastAsia" w:hint="eastAsia"/>
          <w:kern w:val="2"/>
          <w:sz w:val="24"/>
          <w:szCs w:val="24"/>
          <w:lang w:eastAsia="ko-KR"/>
        </w:rPr>
        <w:t xml:space="preserve"> the functional droplet movement by active matrix addressing method connected IGZO TFTs.</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r>
        <w:rPr>
          <w:rFonts w:eastAsiaTheme="minorEastAsia" w:hint="eastAsia"/>
          <w:kern w:val="2"/>
          <w:sz w:val="24"/>
          <w:szCs w:val="24"/>
          <w:lang w:eastAsia="ko-KR"/>
        </w:rPr>
        <w:t xml:space="preserve"> Finally, we </w:t>
      </w:r>
      <w:r>
        <w:rPr>
          <w:rFonts w:eastAsiaTheme="minorEastAsia"/>
          <w:kern w:val="2"/>
          <w:sz w:val="24"/>
          <w:szCs w:val="24"/>
          <w:lang w:eastAsia="ko-KR"/>
        </w:rPr>
        <w:t>successfully</w:t>
      </w:r>
      <w:r>
        <w:rPr>
          <w:rFonts w:eastAsiaTheme="minorEastAsia" w:hint="eastAsia"/>
          <w:kern w:val="2"/>
          <w:sz w:val="24"/>
          <w:szCs w:val="24"/>
          <w:lang w:eastAsia="ko-KR"/>
        </w:rPr>
        <w:t xml:space="preserve"> demonstrat</w:t>
      </w:r>
      <w:r>
        <w:rPr>
          <w:rFonts w:eastAsiaTheme="minorEastAsia"/>
          <w:kern w:val="2"/>
          <w:sz w:val="24"/>
          <w:szCs w:val="24"/>
          <w:lang w:eastAsia="ko-KR"/>
        </w:rPr>
        <w:t>ed</w:t>
      </w:r>
      <w:r>
        <w:rPr>
          <w:rFonts w:eastAsiaTheme="minorEastAsia" w:hint="eastAsia"/>
          <w:kern w:val="2"/>
          <w:sz w:val="24"/>
          <w:szCs w:val="24"/>
          <w:lang w:eastAsia="ko-KR"/>
        </w:rPr>
        <w:t xml:space="preserve"> </w:t>
      </w:r>
      <w:r>
        <w:rPr>
          <w:rFonts w:eastAsiaTheme="minorEastAsia"/>
          <w:kern w:val="2"/>
          <w:sz w:val="24"/>
          <w:szCs w:val="24"/>
          <w:lang w:eastAsia="ko-KR"/>
        </w:rPr>
        <w:t>a</w:t>
      </w:r>
      <w:r>
        <w:rPr>
          <w:rFonts w:eastAsiaTheme="minorEastAsia" w:hint="eastAsia"/>
          <w:kern w:val="2"/>
          <w:sz w:val="24"/>
          <w:szCs w:val="24"/>
          <w:lang w:eastAsia="ko-KR"/>
        </w:rPr>
        <w:t xml:space="preserve"> high resolution (16</w:t>
      </w:r>
      <w:r>
        <w:rPr>
          <w:rFonts w:eastAsiaTheme="minorEastAsia"/>
          <w:kern w:val="2"/>
          <w:sz w:val="24"/>
          <w:szCs w:val="24"/>
          <w:lang w:eastAsia="ko-KR"/>
        </w:rPr>
        <w:t>×</w:t>
      </w:r>
      <w:r>
        <w:rPr>
          <w:rFonts w:eastAsiaTheme="minorEastAsia" w:hint="eastAsia"/>
          <w:kern w:val="2"/>
          <w:sz w:val="24"/>
          <w:szCs w:val="24"/>
          <w:lang w:eastAsia="ko-KR"/>
        </w:rPr>
        <w:t>16) full</w:t>
      </w:r>
      <w:r>
        <w:rPr>
          <w:rFonts w:eastAsiaTheme="minorEastAsia"/>
          <w:kern w:val="2"/>
          <w:sz w:val="24"/>
          <w:szCs w:val="24"/>
          <w:lang w:eastAsia="ko-KR"/>
        </w:rPr>
        <w:t>y</w:t>
      </w:r>
      <w:r>
        <w:rPr>
          <w:rFonts w:eastAsiaTheme="minorEastAsia" w:hint="eastAsia"/>
          <w:kern w:val="2"/>
          <w:sz w:val="24"/>
          <w:szCs w:val="24"/>
          <w:lang w:eastAsia="ko-KR"/>
        </w:rPr>
        <w:t xml:space="preserve"> integrated IGZO TFTs</w:t>
      </w:r>
      <w:r w:rsidR="0040384A">
        <w:rPr>
          <w:rFonts w:eastAsiaTheme="minorEastAsia" w:hint="eastAsia"/>
          <w:kern w:val="2"/>
          <w:sz w:val="24"/>
          <w:szCs w:val="24"/>
          <w:lang w:eastAsia="ko-KR"/>
        </w:rPr>
        <w:t xml:space="preserve"> </w:t>
      </w:r>
      <w:r>
        <w:rPr>
          <w:rFonts w:eastAsiaTheme="minorEastAsia" w:hint="eastAsia"/>
          <w:kern w:val="2"/>
          <w:sz w:val="24"/>
          <w:szCs w:val="24"/>
          <w:lang w:eastAsia="ko-KR"/>
        </w:rPr>
        <w:t>electrofluidic device. We fabricated and optimized the whole process for microfluidic devices platform in this dissertation.</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Pr="00354C47" w:rsidRDefault="0040384A" w:rsidP="0071159C">
      <w:pPr>
        <w:pStyle w:val="Text"/>
        <w:spacing w:before="100" w:beforeAutospacing="1" w:after="100" w:afterAutospacing="1" w:line="480" w:lineRule="auto"/>
        <w:ind w:firstLine="0"/>
        <w:jc w:val="center"/>
        <w:rPr>
          <w:rFonts w:eastAsiaTheme="minorEastAsia"/>
          <w:b/>
          <w:kern w:val="2"/>
          <w:sz w:val="24"/>
          <w:szCs w:val="24"/>
          <w:lang w:eastAsia="ko-KR"/>
        </w:rPr>
      </w:pPr>
      <w:r w:rsidRPr="00354C47">
        <w:rPr>
          <w:rFonts w:eastAsiaTheme="minorEastAsia" w:hint="eastAsia"/>
          <w:b/>
          <w:kern w:val="2"/>
          <w:sz w:val="24"/>
          <w:szCs w:val="24"/>
          <w:lang w:eastAsia="ko-KR"/>
        </w:rPr>
        <w:t>List of Reference</w:t>
      </w: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40384A" w:rsidRDefault="0040384A" w:rsidP="00225D1A">
      <w:pPr>
        <w:pStyle w:val="Text"/>
        <w:spacing w:before="100" w:beforeAutospacing="1" w:after="100" w:afterAutospacing="1" w:line="480" w:lineRule="auto"/>
        <w:ind w:firstLine="0"/>
        <w:rPr>
          <w:rFonts w:eastAsiaTheme="minorEastAsia"/>
          <w:kern w:val="2"/>
          <w:sz w:val="24"/>
          <w:szCs w:val="24"/>
          <w:lang w:eastAsia="ko-KR"/>
        </w:rPr>
      </w:pPr>
    </w:p>
    <w:p w:rsidR="00205E0C" w:rsidRDefault="00205E0C" w:rsidP="00225D1A">
      <w:pPr>
        <w:pStyle w:val="Text"/>
        <w:spacing w:before="100" w:beforeAutospacing="1" w:after="100" w:afterAutospacing="1" w:line="480" w:lineRule="auto"/>
        <w:ind w:firstLine="0"/>
        <w:rPr>
          <w:rFonts w:eastAsiaTheme="minorEastAsia"/>
          <w:kern w:val="2"/>
          <w:sz w:val="24"/>
          <w:szCs w:val="24"/>
          <w:lang w:eastAsia="ko-KR"/>
        </w:rPr>
      </w:pPr>
    </w:p>
    <w:p w:rsidR="00472842" w:rsidRPr="00FE71D0" w:rsidRDefault="0088635F" w:rsidP="00FD0E76">
      <w:pPr>
        <w:spacing w:after="0" w:line="480" w:lineRule="auto"/>
        <w:ind w:left="720" w:hanging="720"/>
        <w:jc w:val="both"/>
        <w:rPr>
          <w:rFonts w:ascii="Times New Roman" w:hAnsi="Times New Roman"/>
          <w:noProof/>
          <w:sz w:val="24"/>
          <w:szCs w:val="24"/>
        </w:rPr>
      </w:pPr>
      <w:r w:rsidRPr="00FE71D0">
        <w:rPr>
          <w:rFonts w:ascii="Times New Roman" w:hAnsi="Times New Roman"/>
          <w:sz w:val="24"/>
          <w:szCs w:val="24"/>
        </w:rPr>
        <w:lastRenderedPageBreak/>
        <w:fldChar w:fldCharType="begin"/>
      </w:r>
      <w:r w:rsidRPr="00FE71D0">
        <w:rPr>
          <w:rFonts w:ascii="Times New Roman" w:hAnsi="Times New Roman"/>
          <w:sz w:val="24"/>
          <w:szCs w:val="24"/>
        </w:rPr>
        <w:instrText xml:space="preserve"> ADDIN EN.REFLIST </w:instrText>
      </w:r>
      <w:r w:rsidRPr="00FE71D0">
        <w:rPr>
          <w:rFonts w:ascii="Times New Roman" w:hAnsi="Times New Roman"/>
          <w:sz w:val="24"/>
          <w:szCs w:val="24"/>
        </w:rPr>
        <w:fldChar w:fldCharType="separate"/>
      </w:r>
      <w:bookmarkStart w:id="3" w:name="_ENREF_1"/>
      <w:r w:rsidR="00472842" w:rsidRPr="00FE71D0">
        <w:rPr>
          <w:rFonts w:ascii="Times New Roman" w:hAnsi="Times New Roman"/>
          <w:noProof/>
          <w:sz w:val="24"/>
          <w:szCs w:val="24"/>
        </w:rPr>
        <w:t xml:space="preserve">[1] J. Lee, H. Moon, J. Fowler, T. Schoellhammer, and C. J. Kim, </w:t>
      </w:r>
      <w:r w:rsidR="00472842" w:rsidRPr="00FE71D0">
        <w:rPr>
          <w:rFonts w:ascii="Times New Roman" w:hAnsi="Times New Roman"/>
          <w:i/>
          <w:noProof/>
          <w:sz w:val="24"/>
          <w:szCs w:val="24"/>
        </w:rPr>
        <w:t>"Electrowetting and electrowetting-on-dielectric for microscale liquid handling"</w:t>
      </w:r>
      <w:r w:rsidR="00472842" w:rsidRPr="00FE71D0">
        <w:rPr>
          <w:rFonts w:ascii="Times New Roman" w:hAnsi="Times New Roman"/>
          <w:noProof/>
          <w:sz w:val="24"/>
          <w:szCs w:val="24"/>
        </w:rPr>
        <w:t>, Sensor Actuat a-Phys 95 (2-3), 259 (2002).</w:t>
      </w:r>
      <w:bookmarkEnd w:id="3"/>
    </w:p>
    <w:p w:rsidR="00472842" w:rsidRPr="00FE71D0" w:rsidRDefault="00472842" w:rsidP="00FD0E76">
      <w:pPr>
        <w:spacing w:after="0" w:line="480" w:lineRule="auto"/>
        <w:ind w:left="720" w:hanging="720"/>
        <w:jc w:val="both"/>
        <w:rPr>
          <w:rFonts w:ascii="Times New Roman" w:hAnsi="Times New Roman"/>
          <w:noProof/>
          <w:sz w:val="24"/>
          <w:szCs w:val="24"/>
        </w:rPr>
      </w:pPr>
      <w:bookmarkStart w:id="4" w:name="_ENREF_2"/>
      <w:r w:rsidRPr="00FE71D0">
        <w:rPr>
          <w:rFonts w:ascii="Times New Roman" w:hAnsi="Times New Roman"/>
          <w:noProof/>
          <w:sz w:val="24"/>
          <w:szCs w:val="24"/>
        </w:rPr>
        <w:t xml:space="preserve">[2] Mugele Frieder and Baret Jean-Christophe, </w:t>
      </w:r>
      <w:r w:rsidRPr="00FE71D0">
        <w:rPr>
          <w:rFonts w:ascii="Times New Roman" w:hAnsi="Times New Roman"/>
          <w:i/>
          <w:noProof/>
          <w:sz w:val="24"/>
          <w:szCs w:val="24"/>
        </w:rPr>
        <w:t>"Electrowetting: from basics to applications"</w:t>
      </w:r>
      <w:r w:rsidRPr="00FE71D0">
        <w:rPr>
          <w:rFonts w:ascii="Times New Roman" w:hAnsi="Times New Roman"/>
          <w:noProof/>
          <w:sz w:val="24"/>
          <w:szCs w:val="24"/>
        </w:rPr>
        <w:t>, Journal of Physics: Condensed Matter 17 (28), R705 (2005).</w:t>
      </w:r>
      <w:bookmarkEnd w:id="4"/>
    </w:p>
    <w:p w:rsidR="00472842" w:rsidRPr="00FE71D0" w:rsidRDefault="00472842" w:rsidP="00FD0E76">
      <w:pPr>
        <w:spacing w:after="0" w:line="480" w:lineRule="auto"/>
        <w:ind w:left="720" w:hanging="720"/>
        <w:jc w:val="both"/>
        <w:rPr>
          <w:rFonts w:ascii="Times New Roman" w:hAnsi="Times New Roman"/>
          <w:noProof/>
          <w:sz w:val="24"/>
          <w:szCs w:val="24"/>
        </w:rPr>
      </w:pPr>
      <w:bookmarkStart w:id="5" w:name="_ENREF_3"/>
      <w:r w:rsidRPr="00FE71D0">
        <w:rPr>
          <w:rFonts w:ascii="Times New Roman" w:hAnsi="Times New Roman"/>
          <w:noProof/>
          <w:sz w:val="24"/>
          <w:szCs w:val="24"/>
        </w:rPr>
        <w:t xml:space="preserve">[3] S. K. Cho, H. J. Moon, and C. J. Kim, </w:t>
      </w:r>
      <w:r w:rsidRPr="00FE71D0">
        <w:rPr>
          <w:rFonts w:ascii="Times New Roman" w:hAnsi="Times New Roman"/>
          <w:i/>
          <w:noProof/>
          <w:sz w:val="24"/>
          <w:szCs w:val="24"/>
        </w:rPr>
        <w:t>"Creating, transporting, cutting, and merging liquid droplets by electrowetting-based actuation for digital microfluidic circuits"</w:t>
      </w:r>
      <w:r w:rsidRPr="00FE71D0">
        <w:rPr>
          <w:rFonts w:ascii="Times New Roman" w:hAnsi="Times New Roman"/>
          <w:noProof/>
          <w:sz w:val="24"/>
          <w:szCs w:val="24"/>
        </w:rPr>
        <w:t>, J Microelectromech S 12 (1), 70 (2003).</w:t>
      </w:r>
      <w:bookmarkEnd w:id="5"/>
    </w:p>
    <w:p w:rsidR="00472842" w:rsidRPr="00FE71D0" w:rsidRDefault="00472842" w:rsidP="00FD0E76">
      <w:pPr>
        <w:spacing w:after="0" w:line="480" w:lineRule="auto"/>
        <w:ind w:left="720" w:hanging="720"/>
        <w:jc w:val="both"/>
        <w:rPr>
          <w:rFonts w:ascii="Times New Roman" w:hAnsi="Times New Roman"/>
          <w:noProof/>
          <w:sz w:val="24"/>
          <w:szCs w:val="24"/>
        </w:rPr>
      </w:pPr>
      <w:bookmarkStart w:id="6" w:name="_ENREF_4"/>
      <w:r w:rsidRPr="00FE71D0">
        <w:rPr>
          <w:rFonts w:ascii="Times New Roman" w:hAnsi="Times New Roman"/>
          <w:noProof/>
          <w:sz w:val="24"/>
          <w:szCs w:val="24"/>
        </w:rPr>
        <w:t xml:space="preserve">[4] H. Moon, S. K. Cho, R. L. Garrell, and C. J. Kim, </w:t>
      </w:r>
      <w:r w:rsidRPr="00FE71D0">
        <w:rPr>
          <w:rFonts w:ascii="Times New Roman" w:hAnsi="Times New Roman"/>
          <w:i/>
          <w:noProof/>
          <w:sz w:val="24"/>
          <w:szCs w:val="24"/>
        </w:rPr>
        <w:t>"Low voltage electrowetting-on-dielectric"</w:t>
      </w:r>
      <w:r w:rsidRPr="00FE71D0">
        <w:rPr>
          <w:rFonts w:ascii="Times New Roman" w:hAnsi="Times New Roman"/>
          <w:noProof/>
          <w:sz w:val="24"/>
          <w:szCs w:val="24"/>
        </w:rPr>
        <w:t>, J Appl Phys 92 (7), 4080 (2002).</w:t>
      </w:r>
      <w:bookmarkEnd w:id="6"/>
    </w:p>
    <w:p w:rsidR="00472842" w:rsidRPr="00FE71D0" w:rsidRDefault="00472842" w:rsidP="00FD0E76">
      <w:pPr>
        <w:spacing w:after="0" w:line="480" w:lineRule="auto"/>
        <w:ind w:left="720" w:hanging="720"/>
        <w:jc w:val="both"/>
        <w:rPr>
          <w:rFonts w:ascii="Times New Roman" w:hAnsi="Times New Roman"/>
          <w:noProof/>
          <w:sz w:val="24"/>
          <w:szCs w:val="24"/>
        </w:rPr>
      </w:pPr>
      <w:bookmarkStart w:id="7" w:name="_ENREF_5"/>
      <w:r w:rsidRPr="00FE71D0">
        <w:rPr>
          <w:rFonts w:ascii="Times New Roman" w:hAnsi="Times New Roman"/>
          <w:noProof/>
          <w:sz w:val="24"/>
          <w:szCs w:val="24"/>
        </w:rPr>
        <w:t xml:space="preserve">[5] S. K. Cho, S. K. Fan, H. J. Moon, and C. J. Kim, </w:t>
      </w:r>
      <w:r w:rsidRPr="00FE71D0">
        <w:rPr>
          <w:rFonts w:ascii="Times New Roman" w:hAnsi="Times New Roman"/>
          <w:i/>
          <w:noProof/>
          <w:sz w:val="24"/>
          <w:szCs w:val="24"/>
        </w:rPr>
        <w:t>"Towards digital microfluidic circuits: Creating, transporting, cutting and merging liquid droplets by electrowetting-based actuation"</w:t>
      </w:r>
      <w:r w:rsidRPr="00FE71D0">
        <w:rPr>
          <w:rFonts w:ascii="Times New Roman" w:hAnsi="Times New Roman"/>
          <w:noProof/>
          <w:sz w:val="24"/>
          <w:szCs w:val="24"/>
        </w:rPr>
        <w:t>, Fifteenth Ieee International Conference on Micro Electro Mechanical Systems, Technical Digest 32 (2002).</w:t>
      </w:r>
      <w:bookmarkEnd w:id="7"/>
    </w:p>
    <w:p w:rsidR="00472842" w:rsidRPr="00FE71D0" w:rsidRDefault="00472842" w:rsidP="00FD0E76">
      <w:pPr>
        <w:spacing w:after="0" w:line="480" w:lineRule="auto"/>
        <w:ind w:left="720" w:hanging="720"/>
        <w:jc w:val="both"/>
        <w:rPr>
          <w:rFonts w:ascii="Times New Roman" w:hAnsi="Times New Roman"/>
          <w:noProof/>
          <w:sz w:val="24"/>
          <w:szCs w:val="24"/>
        </w:rPr>
      </w:pPr>
      <w:bookmarkStart w:id="8" w:name="_ENREF_6"/>
      <w:r w:rsidRPr="00FE71D0">
        <w:rPr>
          <w:rFonts w:ascii="Times New Roman" w:hAnsi="Times New Roman"/>
          <w:noProof/>
          <w:sz w:val="24"/>
          <w:szCs w:val="24"/>
        </w:rPr>
        <w:t xml:space="preserve">[6] Michael G. Pollack, Richard B. Fair, and Alexander D. Shenderov, </w:t>
      </w:r>
      <w:r w:rsidRPr="00FE71D0">
        <w:rPr>
          <w:rFonts w:ascii="Times New Roman" w:hAnsi="Times New Roman"/>
          <w:i/>
          <w:noProof/>
          <w:sz w:val="24"/>
          <w:szCs w:val="24"/>
        </w:rPr>
        <w:t>"Electrowetting-based actuation of liquid droplets for microfluidic applications"</w:t>
      </w:r>
      <w:r w:rsidRPr="00FE71D0">
        <w:rPr>
          <w:rFonts w:ascii="Times New Roman" w:hAnsi="Times New Roman"/>
          <w:noProof/>
          <w:sz w:val="24"/>
          <w:szCs w:val="24"/>
        </w:rPr>
        <w:t>, Applied Physics Letters 77 (11), 1725 (2000).</w:t>
      </w:r>
      <w:bookmarkEnd w:id="8"/>
    </w:p>
    <w:p w:rsidR="00472842" w:rsidRPr="00FE71D0" w:rsidRDefault="00472842" w:rsidP="00FD0E76">
      <w:pPr>
        <w:spacing w:after="0" w:line="480" w:lineRule="auto"/>
        <w:ind w:left="720" w:hanging="720"/>
        <w:jc w:val="both"/>
        <w:rPr>
          <w:rFonts w:ascii="Times New Roman" w:hAnsi="Times New Roman"/>
          <w:noProof/>
          <w:sz w:val="24"/>
          <w:szCs w:val="24"/>
        </w:rPr>
      </w:pPr>
      <w:bookmarkStart w:id="9" w:name="_ENREF_7"/>
      <w:r w:rsidRPr="00FE71D0">
        <w:rPr>
          <w:rFonts w:ascii="Times New Roman" w:hAnsi="Times New Roman"/>
          <w:noProof/>
          <w:sz w:val="24"/>
          <w:szCs w:val="24"/>
        </w:rPr>
        <w:t xml:space="preserve">[7] Lee Seok-Woon and Joo Seung-Ki, </w:t>
      </w:r>
      <w:r w:rsidRPr="00FE71D0">
        <w:rPr>
          <w:rFonts w:ascii="Times New Roman" w:hAnsi="Times New Roman"/>
          <w:i/>
          <w:noProof/>
          <w:sz w:val="24"/>
          <w:szCs w:val="24"/>
        </w:rPr>
        <w:t>"Low temperature poly-Si thin-film transistor fabrication by metal-induced lateral crystallization"</w:t>
      </w:r>
      <w:r w:rsidRPr="00FE71D0">
        <w:rPr>
          <w:rFonts w:ascii="Times New Roman" w:hAnsi="Times New Roman"/>
          <w:noProof/>
          <w:sz w:val="24"/>
          <w:szCs w:val="24"/>
        </w:rPr>
        <w:t>, Electron Device Letters, IEEE 17 (4), 160 (1996).</w:t>
      </w:r>
      <w:bookmarkEnd w:id="9"/>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 w:name="_ENREF_8"/>
      <w:r w:rsidRPr="00FE71D0">
        <w:rPr>
          <w:rFonts w:ascii="Times New Roman" w:hAnsi="Times New Roman"/>
          <w:noProof/>
          <w:sz w:val="24"/>
          <w:szCs w:val="24"/>
        </w:rPr>
        <w:t xml:space="preserve">[8] Toyohiko J. Konno and Robert Sinclair, </w:t>
      </w:r>
      <w:r w:rsidRPr="00FE71D0">
        <w:rPr>
          <w:rFonts w:ascii="Times New Roman" w:hAnsi="Times New Roman"/>
          <w:i/>
          <w:noProof/>
          <w:sz w:val="24"/>
          <w:szCs w:val="24"/>
        </w:rPr>
        <w:t>"Metal-contact-induced crystallization of semiconductors"</w:t>
      </w:r>
      <w:r w:rsidRPr="00FE71D0">
        <w:rPr>
          <w:rFonts w:ascii="Times New Roman" w:hAnsi="Times New Roman"/>
          <w:noProof/>
          <w:sz w:val="24"/>
          <w:szCs w:val="24"/>
        </w:rPr>
        <w:t>, Materials Science and Engineering: A 179–180, Part 1 (0), 426 (1994).</w:t>
      </w:r>
      <w:bookmarkEnd w:id="10"/>
    </w:p>
    <w:p w:rsidR="00472842" w:rsidRPr="00FE71D0" w:rsidRDefault="00472842" w:rsidP="00FD0E76">
      <w:pPr>
        <w:spacing w:after="0" w:line="480" w:lineRule="auto"/>
        <w:ind w:left="720" w:hanging="720"/>
        <w:jc w:val="both"/>
        <w:rPr>
          <w:rFonts w:ascii="Times New Roman" w:hAnsi="Times New Roman"/>
          <w:noProof/>
          <w:sz w:val="24"/>
          <w:szCs w:val="24"/>
        </w:rPr>
      </w:pPr>
      <w:bookmarkStart w:id="11" w:name="_ENREF_9"/>
      <w:r w:rsidRPr="00FE71D0">
        <w:rPr>
          <w:rFonts w:ascii="Times New Roman" w:hAnsi="Times New Roman"/>
          <w:noProof/>
          <w:sz w:val="24"/>
          <w:szCs w:val="24"/>
        </w:rPr>
        <w:lastRenderedPageBreak/>
        <w:t xml:space="preserve">[9] K. Shimizu, O. Sugiura, and M. Matsumura, </w:t>
      </w:r>
      <w:r w:rsidRPr="00FE71D0">
        <w:rPr>
          <w:rFonts w:ascii="Times New Roman" w:hAnsi="Times New Roman"/>
          <w:i/>
          <w:noProof/>
          <w:sz w:val="24"/>
          <w:szCs w:val="24"/>
        </w:rPr>
        <w:t>"High-mobility poly-Si thin-film transistors fabricated by a novel excimer laser crystallization method"</w:t>
      </w:r>
      <w:r w:rsidRPr="00FE71D0">
        <w:rPr>
          <w:rFonts w:ascii="Times New Roman" w:hAnsi="Times New Roman"/>
          <w:noProof/>
          <w:sz w:val="24"/>
          <w:szCs w:val="24"/>
        </w:rPr>
        <w:t>, Electron Devices, IEEE Transactions on 40 (1), 112 (1993).</w:t>
      </w:r>
      <w:bookmarkEnd w:id="11"/>
    </w:p>
    <w:p w:rsidR="00472842" w:rsidRPr="00FE71D0" w:rsidRDefault="00472842" w:rsidP="00FD0E76">
      <w:pPr>
        <w:spacing w:after="0" w:line="480" w:lineRule="auto"/>
        <w:ind w:left="720" w:hanging="720"/>
        <w:jc w:val="both"/>
        <w:rPr>
          <w:rFonts w:ascii="Times New Roman" w:hAnsi="Times New Roman"/>
          <w:noProof/>
          <w:sz w:val="24"/>
          <w:szCs w:val="24"/>
        </w:rPr>
      </w:pPr>
      <w:bookmarkStart w:id="12" w:name="_ENREF_10"/>
      <w:r w:rsidRPr="00FE71D0">
        <w:rPr>
          <w:rFonts w:ascii="Times New Roman" w:hAnsi="Times New Roman"/>
          <w:noProof/>
          <w:sz w:val="24"/>
          <w:szCs w:val="24"/>
        </w:rPr>
        <w:t>[10] T. Nagayasu, T. Oketani, T. Hirobe, H. Kato, S. Mizushima, H. Take, K. Yano, M. Hijikigawa, and I. Washizuka, presented at the Display Research Conference, 1988., Conference Record of the 1988 International, 1988 (unpublished).</w:t>
      </w:r>
      <w:bookmarkEnd w:id="12"/>
    </w:p>
    <w:p w:rsidR="00472842" w:rsidRPr="00FE71D0" w:rsidRDefault="00472842" w:rsidP="00FD0E76">
      <w:pPr>
        <w:spacing w:after="0" w:line="480" w:lineRule="auto"/>
        <w:ind w:left="720" w:hanging="720"/>
        <w:jc w:val="both"/>
        <w:rPr>
          <w:rFonts w:ascii="Times New Roman" w:hAnsi="Times New Roman"/>
          <w:noProof/>
          <w:sz w:val="24"/>
          <w:szCs w:val="24"/>
        </w:rPr>
      </w:pPr>
      <w:bookmarkStart w:id="13" w:name="_ENREF_11"/>
      <w:r w:rsidRPr="00FE71D0">
        <w:rPr>
          <w:rFonts w:ascii="Times New Roman" w:hAnsi="Times New Roman"/>
          <w:noProof/>
          <w:sz w:val="24"/>
          <w:szCs w:val="24"/>
        </w:rPr>
        <w:t xml:space="preserve">[11] P. G. le Comber, W. E. Spear, and A. Ghaith, </w:t>
      </w:r>
      <w:r w:rsidRPr="00FE71D0">
        <w:rPr>
          <w:rFonts w:ascii="Times New Roman" w:hAnsi="Times New Roman"/>
          <w:i/>
          <w:noProof/>
          <w:sz w:val="24"/>
          <w:szCs w:val="24"/>
        </w:rPr>
        <w:t>"Amorphous-silicon field-effect device and possible application"</w:t>
      </w:r>
      <w:r w:rsidRPr="00FE71D0">
        <w:rPr>
          <w:rFonts w:ascii="Times New Roman" w:hAnsi="Times New Roman"/>
          <w:noProof/>
          <w:sz w:val="24"/>
          <w:szCs w:val="24"/>
        </w:rPr>
        <w:t>, Electron Lett 15 (6), 179 (1979).</w:t>
      </w:r>
      <w:bookmarkEnd w:id="13"/>
    </w:p>
    <w:p w:rsidR="00472842" w:rsidRPr="00FE71D0" w:rsidRDefault="00472842" w:rsidP="00FD0E76">
      <w:pPr>
        <w:spacing w:after="0" w:line="480" w:lineRule="auto"/>
        <w:ind w:left="720" w:hanging="720"/>
        <w:jc w:val="both"/>
        <w:rPr>
          <w:rFonts w:ascii="Times New Roman" w:hAnsi="Times New Roman"/>
          <w:noProof/>
          <w:sz w:val="24"/>
          <w:szCs w:val="24"/>
        </w:rPr>
      </w:pPr>
      <w:bookmarkStart w:id="14" w:name="_ENREF_12"/>
      <w:r w:rsidRPr="00FE71D0">
        <w:rPr>
          <w:rFonts w:ascii="Times New Roman" w:hAnsi="Times New Roman"/>
          <w:noProof/>
          <w:sz w:val="24"/>
          <w:szCs w:val="24"/>
        </w:rPr>
        <w:t xml:space="preserve">[12] Jae Kyeong Jeong, Jong Han Jeong, Jong Hyun Choi, Jang Soon Im, Sung Ho Kim, Hui Won Yang, Ki Nyeng Kang, Kwang Suk Kim, Tae Kyung Ahn, Hyun-Joong Chung, Minkyu Kim, Bon Seog Gu, Jin-Seong Park, Yeon-Gon Mo, Hye Dong Kim, and Ho Kyoon Chung, </w:t>
      </w:r>
      <w:r w:rsidRPr="00FE71D0">
        <w:rPr>
          <w:rFonts w:ascii="Times New Roman" w:hAnsi="Times New Roman"/>
          <w:i/>
          <w:noProof/>
          <w:sz w:val="24"/>
          <w:szCs w:val="24"/>
        </w:rPr>
        <w:t>"3.1: Distinguished Paper: 12.1-Inch WXGA AMOLED Display Driven by Indium-Gallium-Zinc Oxide TFTs Array"</w:t>
      </w:r>
      <w:r w:rsidRPr="00FE71D0">
        <w:rPr>
          <w:rFonts w:ascii="Times New Roman" w:hAnsi="Times New Roman"/>
          <w:noProof/>
          <w:sz w:val="24"/>
          <w:szCs w:val="24"/>
        </w:rPr>
        <w:t>, SID Symposium Digest of Technical Papers 39 (1), 1 (2008).</w:t>
      </w:r>
      <w:bookmarkEnd w:id="14"/>
    </w:p>
    <w:p w:rsidR="00472842" w:rsidRPr="00FE71D0" w:rsidRDefault="00472842" w:rsidP="00FD0E76">
      <w:pPr>
        <w:spacing w:after="0" w:line="480" w:lineRule="auto"/>
        <w:ind w:left="720" w:hanging="720"/>
        <w:jc w:val="both"/>
        <w:rPr>
          <w:rFonts w:ascii="Times New Roman" w:hAnsi="Times New Roman"/>
          <w:noProof/>
          <w:sz w:val="24"/>
          <w:szCs w:val="24"/>
        </w:rPr>
      </w:pPr>
      <w:bookmarkStart w:id="15" w:name="_ENREF_13"/>
      <w:r w:rsidRPr="00FE71D0">
        <w:rPr>
          <w:rFonts w:ascii="Times New Roman" w:hAnsi="Times New Roman"/>
          <w:noProof/>
          <w:sz w:val="24"/>
          <w:szCs w:val="24"/>
        </w:rPr>
        <w:t xml:space="preserve">[13] K. Nomura, H. Ohta, A. Takagi, T. Kamiya, M. Hirano, and H. Hosono, </w:t>
      </w:r>
      <w:r w:rsidRPr="00FE71D0">
        <w:rPr>
          <w:rFonts w:ascii="Times New Roman" w:hAnsi="Times New Roman"/>
          <w:i/>
          <w:noProof/>
          <w:sz w:val="24"/>
          <w:szCs w:val="24"/>
        </w:rPr>
        <w:t>"Room-temperature fabrication of transparent flexible thin-film transistors using amorphous oxide semiconductors"</w:t>
      </w:r>
      <w:r w:rsidRPr="00FE71D0">
        <w:rPr>
          <w:rFonts w:ascii="Times New Roman" w:hAnsi="Times New Roman"/>
          <w:noProof/>
          <w:sz w:val="24"/>
          <w:szCs w:val="24"/>
        </w:rPr>
        <w:t>, Nature 432 (7016), 488 (2004).</w:t>
      </w:r>
      <w:bookmarkEnd w:id="15"/>
    </w:p>
    <w:p w:rsidR="00472842" w:rsidRPr="00FE71D0" w:rsidRDefault="00472842" w:rsidP="00FD0E76">
      <w:pPr>
        <w:spacing w:after="0" w:line="480" w:lineRule="auto"/>
        <w:ind w:left="720" w:hanging="720"/>
        <w:jc w:val="both"/>
        <w:rPr>
          <w:rFonts w:ascii="Times New Roman" w:hAnsi="Times New Roman"/>
          <w:noProof/>
          <w:sz w:val="24"/>
          <w:szCs w:val="24"/>
        </w:rPr>
      </w:pPr>
      <w:bookmarkStart w:id="16" w:name="_ENREF_14"/>
      <w:r w:rsidRPr="00FE71D0">
        <w:rPr>
          <w:rFonts w:ascii="Times New Roman" w:hAnsi="Times New Roman"/>
          <w:noProof/>
          <w:sz w:val="24"/>
          <w:szCs w:val="24"/>
        </w:rPr>
        <w:t xml:space="preserve">[14] Kenji Nomura, Hiromichi Ohta, Kazushige Ueda, Toshio Kamiya, Masahiro Hirano, and Hideo Hosono, </w:t>
      </w:r>
      <w:r w:rsidRPr="00FE71D0">
        <w:rPr>
          <w:rFonts w:ascii="Times New Roman" w:hAnsi="Times New Roman"/>
          <w:i/>
          <w:noProof/>
          <w:sz w:val="24"/>
          <w:szCs w:val="24"/>
        </w:rPr>
        <w:t>"Thin-Film Transistor Fabricated in Single-Crystalline Transparent Oxide Semiconductor"</w:t>
      </w:r>
      <w:r w:rsidRPr="00FE71D0">
        <w:rPr>
          <w:rFonts w:ascii="Times New Roman" w:hAnsi="Times New Roman"/>
          <w:noProof/>
          <w:sz w:val="24"/>
          <w:szCs w:val="24"/>
        </w:rPr>
        <w:t>, Science 300 (5623), 1269 (2003).</w:t>
      </w:r>
      <w:bookmarkEnd w:id="16"/>
    </w:p>
    <w:p w:rsidR="00472842" w:rsidRPr="00FE71D0" w:rsidRDefault="00472842" w:rsidP="00FD0E76">
      <w:pPr>
        <w:spacing w:after="0" w:line="480" w:lineRule="auto"/>
        <w:ind w:left="720" w:hanging="720"/>
        <w:jc w:val="both"/>
        <w:rPr>
          <w:rFonts w:ascii="Times New Roman" w:hAnsi="Times New Roman"/>
          <w:noProof/>
          <w:sz w:val="24"/>
          <w:szCs w:val="24"/>
        </w:rPr>
      </w:pPr>
      <w:bookmarkStart w:id="17" w:name="_ENREF_15"/>
      <w:r w:rsidRPr="00FE71D0">
        <w:rPr>
          <w:rFonts w:ascii="Times New Roman" w:hAnsi="Times New Roman"/>
          <w:noProof/>
          <w:sz w:val="24"/>
          <w:szCs w:val="24"/>
        </w:rPr>
        <w:t xml:space="preserve">[15] Zhenan Bao, Ananth Dodabalapur, and Andrew J. Lovinger, </w:t>
      </w:r>
      <w:r w:rsidRPr="00FE71D0">
        <w:rPr>
          <w:rFonts w:ascii="Times New Roman" w:hAnsi="Times New Roman"/>
          <w:i/>
          <w:noProof/>
          <w:sz w:val="24"/>
          <w:szCs w:val="24"/>
        </w:rPr>
        <w:t>"Soluble and processable regioregular poly(3&amp;#x2010;hexylthiophene) for thin film field&amp;#x2010;effect transistor applications with high mobility"</w:t>
      </w:r>
      <w:r w:rsidRPr="00FE71D0">
        <w:rPr>
          <w:rFonts w:ascii="Times New Roman" w:hAnsi="Times New Roman"/>
          <w:noProof/>
          <w:sz w:val="24"/>
          <w:szCs w:val="24"/>
        </w:rPr>
        <w:t>, Applied Physics Letters 69 (26), 4108 (1996).</w:t>
      </w:r>
      <w:bookmarkEnd w:id="17"/>
    </w:p>
    <w:p w:rsidR="00472842" w:rsidRPr="00FE71D0" w:rsidRDefault="00472842" w:rsidP="00FD0E76">
      <w:pPr>
        <w:spacing w:after="0" w:line="480" w:lineRule="auto"/>
        <w:ind w:left="720" w:hanging="720"/>
        <w:jc w:val="both"/>
        <w:rPr>
          <w:rFonts w:ascii="Times New Roman" w:hAnsi="Times New Roman"/>
          <w:noProof/>
          <w:sz w:val="24"/>
          <w:szCs w:val="24"/>
        </w:rPr>
      </w:pPr>
      <w:bookmarkStart w:id="18" w:name="_ENREF_16"/>
      <w:r w:rsidRPr="00FE71D0">
        <w:rPr>
          <w:rFonts w:ascii="Times New Roman" w:hAnsi="Times New Roman"/>
          <w:noProof/>
          <w:sz w:val="24"/>
          <w:szCs w:val="24"/>
        </w:rPr>
        <w:lastRenderedPageBreak/>
        <w:t xml:space="preserve">[16] Kim Yong-Hoon, Moon Dae-Gyu, and Han Jeong-In, </w:t>
      </w:r>
      <w:r w:rsidRPr="00FE71D0">
        <w:rPr>
          <w:rFonts w:ascii="Times New Roman" w:hAnsi="Times New Roman"/>
          <w:i/>
          <w:noProof/>
          <w:sz w:val="24"/>
          <w:szCs w:val="24"/>
        </w:rPr>
        <w:t>"Organic TFT array on a paper substrate"</w:t>
      </w:r>
      <w:r w:rsidRPr="00FE71D0">
        <w:rPr>
          <w:rFonts w:ascii="Times New Roman" w:hAnsi="Times New Roman"/>
          <w:noProof/>
          <w:sz w:val="24"/>
          <w:szCs w:val="24"/>
        </w:rPr>
        <w:t>, Electron Device Letters, IEEE 25 (10), 702 (2004).</w:t>
      </w:r>
      <w:bookmarkEnd w:id="18"/>
    </w:p>
    <w:p w:rsidR="00472842" w:rsidRPr="00FE71D0" w:rsidRDefault="00472842" w:rsidP="00FD0E76">
      <w:pPr>
        <w:spacing w:after="0" w:line="480" w:lineRule="auto"/>
        <w:ind w:left="720" w:hanging="720"/>
        <w:jc w:val="both"/>
        <w:rPr>
          <w:rFonts w:ascii="Times New Roman" w:hAnsi="Times New Roman"/>
          <w:noProof/>
          <w:sz w:val="24"/>
          <w:szCs w:val="24"/>
        </w:rPr>
      </w:pPr>
      <w:bookmarkStart w:id="19" w:name="_ENREF_17"/>
      <w:r w:rsidRPr="00FE71D0">
        <w:rPr>
          <w:rFonts w:ascii="Times New Roman" w:hAnsi="Times New Roman"/>
          <w:noProof/>
          <w:sz w:val="24"/>
          <w:szCs w:val="24"/>
        </w:rPr>
        <w:t xml:space="preserve">[17] Karl Amundson, Jay Ewing, Peter Kazlas, Ray McCarthy, J. D. Albert, Robert Zehner, Paul Drzaic, John Rogers, Zhenan Bao, and Kirk Baldwin, </w:t>
      </w:r>
      <w:r w:rsidRPr="00FE71D0">
        <w:rPr>
          <w:rFonts w:ascii="Times New Roman" w:hAnsi="Times New Roman"/>
          <w:i/>
          <w:noProof/>
          <w:sz w:val="24"/>
          <w:szCs w:val="24"/>
        </w:rPr>
        <w:t>"12.3: Flexible, Active-Matrix Display Constructed Using a Microencapsulated Electrophoretic Material and an Organic-Semiconductor-Based Backplane"</w:t>
      </w:r>
      <w:r w:rsidRPr="00FE71D0">
        <w:rPr>
          <w:rFonts w:ascii="Times New Roman" w:hAnsi="Times New Roman"/>
          <w:noProof/>
          <w:sz w:val="24"/>
          <w:szCs w:val="24"/>
        </w:rPr>
        <w:t>, SID Symposium Digest of Technical Papers 32 (1), 160 (2001).</w:t>
      </w:r>
      <w:bookmarkEnd w:id="19"/>
    </w:p>
    <w:p w:rsidR="00472842" w:rsidRPr="00FE71D0" w:rsidRDefault="00472842" w:rsidP="00FD0E76">
      <w:pPr>
        <w:spacing w:after="0" w:line="480" w:lineRule="auto"/>
        <w:ind w:left="720" w:hanging="720"/>
        <w:jc w:val="both"/>
        <w:rPr>
          <w:rFonts w:ascii="Times New Roman" w:hAnsi="Times New Roman"/>
          <w:noProof/>
          <w:sz w:val="24"/>
          <w:szCs w:val="24"/>
        </w:rPr>
      </w:pPr>
      <w:bookmarkStart w:id="20" w:name="_ENREF_18"/>
      <w:r w:rsidRPr="00FE71D0">
        <w:rPr>
          <w:rFonts w:ascii="Times New Roman" w:hAnsi="Times New Roman"/>
          <w:noProof/>
          <w:sz w:val="24"/>
          <w:szCs w:val="24"/>
        </w:rPr>
        <w:t xml:space="preserve">[18] A. C. Arias, S. E. Ready, R. Lujan, W. S. Wong, K. E. Paul, A. Salleo, M. L. Chabinyc, R. Apte, Robert A. Street, Y. Wu, P. Liu, and B. Ong, </w:t>
      </w:r>
      <w:r w:rsidRPr="00FE71D0">
        <w:rPr>
          <w:rFonts w:ascii="Times New Roman" w:hAnsi="Times New Roman"/>
          <w:i/>
          <w:noProof/>
          <w:sz w:val="24"/>
          <w:szCs w:val="24"/>
        </w:rPr>
        <w:t>"All jet-printed polymer thin-film transistor active-matrix backplanes"</w:t>
      </w:r>
      <w:r w:rsidRPr="00FE71D0">
        <w:rPr>
          <w:rFonts w:ascii="Times New Roman" w:hAnsi="Times New Roman"/>
          <w:noProof/>
          <w:sz w:val="24"/>
          <w:szCs w:val="24"/>
        </w:rPr>
        <w:t>, Applied Physics Letters 85 (15), 3304 (2004).</w:t>
      </w:r>
      <w:bookmarkEnd w:id="20"/>
    </w:p>
    <w:p w:rsidR="00472842" w:rsidRPr="00FE71D0" w:rsidRDefault="00472842" w:rsidP="00FD0E76">
      <w:pPr>
        <w:spacing w:after="0" w:line="480" w:lineRule="auto"/>
        <w:ind w:left="720" w:hanging="720"/>
        <w:jc w:val="both"/>
        <w:rPr>
          <w:rFonts w:ascii="Times New Roman" w:hAnsi="Times New Roman"/>
          <w:noProof/>
          <w:sz w:val="24"/>
          <w:szCs w:val="24"/>
        </w:rPr>
      </w:pPr>
      <w:bookmarkStart w:id="21" w:name="_ENREF_19"/>
      <w:r w:rsidRPr="00FE71D0">
        <w:rPr>
          <w:rFonts w:ascii="Times New Roman" w:hAnsi="Times New Roman"/>
          <w:noProof/>
          <w:sz w:val="24"/>
          <w:szCs w:val="24"/>
        </w:rPr>
        <w:t xml:space="preserve">[19] Takeo Kawase, Tatsuya Shimoda, Christopher Newsome, Henning Sirringhaus, and Richard H. Friend, </w:t>
      </w:r>
      <w:r w:rsidRPr="00FE71D0">
        <w:rPr>
          <w:rFonts w:ascii="Times New Roman" w:hAnsi="Times New Roman"/>
          <w:i/>
          <w:noProof/>
          <w:sz w:val="24"/>
          <w:szCs w:val="24"/>
        </w:rPr>
        <w:t>"Inkjet printing of polymer thin film transistors"</w:t>
      </w:r>
      <w:r w:rsidRPr="00FE71D0">
        <w:rPr>
          <w:rFonts w:ascii="Times New Roman" w:hAnsi="Times New Roman"/>
          <w:noProof/>
          <w:sz w:val="24"/>
          <w:szCs w:val="24"/>
        </w:rPr>
        <w:t>, Thin Solid Films 438–439 (0), 279 (2003).</w:t>
      </w:r>
      <w:bookmarkEnd w:id="21"/>
    </w:p>
    <w:p w:rsidR="00472842" w:rsidRPr="00FE71D0" w:rsidRDefault="00472842" w:rsidP="00FD0E76">
      <w:pPr>
        <w:spacing w:after="0" w:line="480" w:lineRule="auto"/>
        <w:ind w:left="720" w:hanging="720"/>
        <w:jc w:val="both"/>
        <w:rPr>
          <w:rFonts w:ascii="Times New Roman" w:hAnsi="Times New Roman"/>
          <w:noProof/>
          <w:sz w:val="24"/>
          <w:szCs w:val="24"/>
        </w:rPr>
      </w:pPr>
      <w:bookmarkStart w:id="22" w:name="_ENREF_20"/>
      <w:r w:rsidRPr="00FE71D0">
        <w:rPr>
          <w:rFonts w:ascii="Times New Roman" w:hAnsi="Times New Roman"/>
          <w:noProof/>
          <w:sz w:val="24"/>
          <w:szCs w:val="24"/>
        </w:rPr>
        <w:t xml:space="preserve">[20] Park Sung Kyu, Kim Yong Hoon, Han Jeong In, Moon Dae Gyu, and Kim Won Keun, </w:t>
      </w:r>
      <w:r w:rsidRPr="00FE71D0">
        <w:rPr>
          <w:rFonts w:ascii="Times New Roman" w:hAnsi="Times New Roman"/>
          <w:i/>
          <w:noProof/>
          <w:sz w:val="24"/>
          <w:szCs w:val="24"/>
        </w:rPr>
        <w:t>"High-performance polymer tfts printed on a plastic substrate"</w:t>
      </w:r>
      <w:r w:rsidRPr="00FE71D0">
        <w:rPr>
          <w:rFonts w:ascii="Times New Roman" w:hAnsi="Times New Roman"/>
          <w:noProof/>
          <w:sz w:val="24"/>
          <w:szCs w:val="24"/>
        </w:rPr>
        <w:t>, Electron Devices, IEEE Transactions on 49 (11), 2008 (2002).</w:t>
      </w:r>
      <w:bookmarkEnd w:id="22"/>
    </w:p>
    <w:p w:rsidR="00472842" w:rsidRPr="00FE71D0" w:rsidRDefault="00472842" w:rsidP="00FD0E76">
      <w:pPr>
        <w:spacing w:after="0" w:line="480" w:lineRule="auto"/>
        <w:ind w:left="720" w:hanging="720"/>
        <w:jc w:val="both"/>
        <w:rPr>
          <w:rFonts w:ascii="Times New Roman" w:hAnsi="Times New Roman"/>
          <w:noProof/>
          <w:sz w:val="24"/>
          <w:szCs w:val="24"/>
        </w:rPr>
      </w:pPr>
      <w:bookmarkStart w:id="23" w:name="_ENREF_21"/>
      <w:r w:rsidRPr="00FE71D0">
        <w:rPr>
          <w:rFonts w:ascii="Times New Roman" w:hAnsi="Times New Roman"/>
          <w:noProof/>
          <w:sz w:val="24"/>
          <w:szCs w:val="24"/>
        </w:rPr>
        <w:t>[21] J. Lilienfeld, 1993).</w:t>
      </w:r>
      <w:bookmarkEnd w:id="23"/>
    </w:p>
    <w:p w:rsidR="00472842" w:rsidRPr="00FE71D0" w:rsidRDefault="00472842" w:rsidP="00FD0E76">
      <w:pPr>
        <w:spacing w:after="0" w:line="480" w:lineRule="auto"/>
        <w:ind w:left="720" w:hanging="720"/>
        <w:jc w:val="both"/>
        <w:rPr>
          <w:rFonts w:ascii="Times New Roman" w:hAnsi="Times New Roman"/>
          <w:noProof/>
          <w:sz w:val="24"/>
          <w:szCs w:val="24"/>
        </w:rPr>
      </w:pPr>
      <w:bookmarkStart w:id="24" w:name="_ENREF_22"/>
      <w:r w:rsidRPr="00FE71D0">
        <w:rPr>
          <w:rFonts w:ascii="Times New Roman" w:hAnsi="Times New Roman"/>
          <w:noProof/>
          <w:sz w:val="24"/>
          <w:szCs w:val="24"/>
        </w:rPr>
        <w:t xml:space="preserve">[22] T. P. Brody, </w:t>
      </w:r>
      <w:r w:rsidRPr="00FE71D0">
        <w:rPr>
          <w:rFonts w:ascii="Times New Roman" w:hAnsi="Times New Roman"/>
          <w:i/>
          <w:noProof/>
          <w:sz w:val="24"/>
          <w:szCs w:val="24"/>
        </w:rPr>
        <w:t>"The thin film transistor - A late flowering bloom"</w:t>
      </w:r>
      <w:r w:rsidRPr="00FE71D0">
        <w:rPr>
          <w:rFonts w:ascii="Times New Roman" w:hAnsi="Times New Roman"/>
          <w:noProof/>
          <w:sz w:val="24"/>
          <w:szCs w:val="24"/>
        </w:rPr>
        <w:t>, Electron Devices, IEEE Transactions on 31 (11), 1614 (1984).</w:t>
      </w:r>
      <w:bookmarkEnd w:id="24"/>
    </w:p>
    <w:p w:rsidR="00472842" w:rsidRPr="00FE71D0" w:rsidRDefault="00472842" w:rsidP="00FD0E76">
      <w:pPr>
        <w:spacing w:after="0" w:line="480" w:lineRule="auto"/>
        <w:ind w:left="720" w:hanging="720"/>
        <w:jc w:val="both"/>
        <w:rPr>
          <w:rFonts w:ascii="Times New Roman" w:hAnsi="Times New Roman"/>
          <w:noProof/>
          <w:sz w:val="24"/>
          <w:szCs w:val="24"/>
        </w:rPr>
      </w:pPr>
      <w:bookmarkStart w:id="25" w:name="_ENREF_23"/>
      <w:r w:rsidRPr="00FE71D0">
        <w:rPr>
          <w:rFonts w:ascii="Times New Roman" w:hAnsi="Times New Roman"/>
          <w:noProof/>
          <w:sz w:val="24"/>
          <w:szCs w:val="24"/>
        </w:rPr>
        <w:t>[23] O. Heil, British Patent No. 1935).</w:t>
      </w:r>
      <w:bookmarkEnd w:id="25"/>
    </w:p>
    <w:p w:rsidR="00472842" w:rsidRPr="00FE71D0" w:rsidRDefault="00472842" w:rsidP="00FD0E76">
      <w:pPr>
        <w:spacing w:after="0" w:line="480" w:lineRule="auto"/>
        <w:ind w:left="720" w:hanging="720"/>
        <w:jc w:val="both"/>
        <w:rPr>
          <w:rFonts w:ascii="Times New Roman" w:hAnsi="Times New Roman"/>
          <w:noProof/>
          <w:sz w:val="24"/>
          <w:szCs w:val="24"/>
        </w:rPr>
      </w:pPr>
      <w:bookmarkStart w:id="26" w:name="_ENREF_24"/>
      <w:r w:rsidRPr="00FE71D0">
        <w:rPr>
          <w:rFonts w:ascii="Times New Roman" w:hAnsi="Times New Roman"/>
          <w:noProof/>
          <w:sz w:val="24"/>
          <w:szCs w:val="24"/>
        </w:rPr>
        <w:t xml:space="preserve">[24] P. K. Weimer, </w:t>
      </w:r>
      <w:r w:rsidRPr="00FE71D0">
        <w:rPr>
          <w:rFonts w:ascii="Times New Roman" w:hAnsi="Times New Roman"/>
          <w:i/>
          <w:noProof/>
          <w:sz w:val="24"/>
          <w:szCs w:val="24"/>
        </w:rPr>
        <w:t>"The TFT A New Thin-Film Transistor"</w:t>
      </w:r>
      <w:r w:rsidRPr="00FE71D0">
        <w:rPr>
          <w:rFonts w:ascii="Times New Roman" w:hAnsi="Times New Roman"/>
          <w:noProof/>
          <w:sz w:val="24"/>
          <w:szCs w:val="24"/>
        </w:rPr>
        <w:t>, Proceedings of the IRE 50 (6), 1462 (1962).</w:t>
      </w:r>
      <w:bookmarkEnd w:id="26"/>
    </w:p>
    <w:p w:rsidR="00472842" w:rsidRPr="00FE71D0" w:rsidRDefault="00472842" w:rsidP="00FD0E76">
      <w:pPr>
        <w:spacing w:after="0" w:line="480" w:lineRule="auto"/>
        <w:ind w:left="720" w:hanging="720"/>
        <w:jc w:val="both"/>
        <w:rPr>
          <w:rFonts w:ascii="Times New Roman" w:hAnsi="Times New Roman"/>
          <w:noProof/>
          <w:sz w:val="24"/>
          <w:szCs w:val="24"/>
        </w:rPr>
      </w:pPr>
      <w:bookmarkStart w:id="27" w:name="_ENREF_25"/>
      <w:r w:rsidRPr="00FE71D0">
        <w:rPr>
          <w:rFonts w:ascii="Times New Roman" w:hAnsi="Times New Roman"/>
          <w:noProof/>
          <w:sz w:val="24"/>
          <w:szCs w:val="24"/>
        </w:rPr>
        <w:lastRenderedPageBreak/>
        <w:t xml:space="preserve">[25] P. Kazlas, J. Au, K. Geramita, H. Gates, M. Steiner, C. Honeyman, P. Drzaic, K. Schleupen, B. Wisnieff, R. Horton, and R. John, </w:t>
      </w:r>
      <w:r w:rsidRPr="00FE71D0">
        <w:rPr>
          <w:rFonts w:ascii="Times New Roman" w:hAnsi="Times New Roman"/>
          <w:i/>
          <w:noProof/>
          <w:sz w:val="24"/>
          <w:szCs w:val="24"/>
        </w:rPr>
        <w:t>"12.1: 12.1′ SVGA Microencapsulated Electrophoretic Active Matrix Display for Information Appliances"</w:t>
      </w:r>
      <w:r w:rsidRPr="00FE71D0">
        <w:rPr>
          <w:rFonts w:ascii="Times New Roman" w:hAnsi="Times New Roman"/>
          <w:noProof/>
          <w:sz w:val="24"/>
          <w:szCs w:val="24"/>
        </w:rPr>
        <w:t>, SID Symposium Digest of Technical Papers 32 (1), 152 (2001).</w:t>
      </w:r>
      <w:bookmarkEnd w:id="27"/>
    </w:p>
    <w:p w:rsidR="00472842" w:rsidRPr="00FE71D0" w:rsidRDefault="00472842" w:rsidP="00FD0E76">
      <w:pPr>
        <w:spacing w:after="0" w:line="480" w:lineRule="auto"/>
        <w:ind w:left="720" w:hanging="720"/>
        <w:jc w:val="both"/>
        <w:rPr>
          <w:rFonts w:ascii="Times New Roman" w:hAnsi="Times New Roman"/>
          <w:noProof/>
          <w:sz w:val="24"/>
          <w:szCs w:val="24"/>
        </w:rPr>
      </w:pPr>
      <w:bookmarkStart w:id="28" w:name="_ENREF_26"/>
      <w:r w:rsidRPr="00FE71D0">
        <w:rPr>
          <w:rFonts w:ascii="Times New Roman" w:hAnsi="Times New Roman"/>
          <w:noProof/>
          <w:sz w:val="24"/>
          <w:szCs w:val="24"/>
        </w:rPr>
        <w:t xml:space="preserve">[26] Y. Kuwano and M. Ohnishi, </w:t>
      </w:r>
      <w:r w:rsidRPr="00FE71D0">
        <w:rPr>
          <w:rFonts w:ascii="Times New Roman" w:hAnsi="Times New Roman"/>
          <w:i/>
          <w:noProof/>
          <w:sz w:val="24"/>
          <w:szCs w:val="24"/>
        </w:rPr>
        <w:t>"INDUSTRIALIZATION OF a-Si SOLAR CELLS"</w:t>
      </w:r>
      <w:r w:rsidRPr="00FE71D0">
        <w:rPr>
          <w:rFonts w:ascii="Times New Roman" w:hAnsi="Times New Roman"/>
          <w:noProof/>
          <w:sz w:val="24"/>
          <w:szCs w:val="24"/>
        </w:rPr>
        <w:t>, J. Phys. Colloques 42 (C4), C4 (1981).</w:t>
      </w:r>
      <w:bookmarkEnd w:id="28"/>
    </w:p>
    <w:p w:rsidR="00472842" w:rsidRPr="00FE71D0" w:rsidRDefault="00472842" w:rsidP="00FD0E76">
      <w:pPr>
        <w:spacing w:after="0" w:line="480" w:lineRule="auto"/>
        <w:ind w:left="720" w:hanging="720"/>
        <w:jc w:val="both"/>
        <w:rPr>
          <w:rFonts w:ascii="Times New Roman" w:hAnsi="Times New Roman"/>
          <w:noProof/>
          <w:sz w:val="24"/>
          <w:szCs w:val="24"/>
        </w:rPr>
      </w:pPr>
      <w:bookmarkStart w:id="29" w:name="_ENREF_27"/>
      <w:r w:rsidRPr="00FE71D0">
        <w:rPr>
          <w:rFonts w:ascii="Times New Roman" w:hAnsi="Times New Roman"/>
          <w:noProof/>
          <w:sz w:val="24"/>
          <w:szCs w:val="24"/>
        </w:rPr>
        <w:t xml:space="preserve">[27] D. E. Carlson and C. R. Wronski, </w:t>
      </w:r>
      <w:r w:rsidRPr="00FE71D0">
        <w:rPr>
          <w:rFonts w:ascii="Times New Roman" w:hAnsi="Times New Roman"/>
          <w:i/>
          <w:noProof/>
          <w:sz w:val="24"/>
          <w:szCs w:val="24"/>
        </w:rPr>
        <w:t>"Amorphous silicon solar cell"</w:t>
      </w:r>
      <w:r w:rsidRPr="00FE71D0">
        <w:rPr>
          <w:rFonts w:ascii="Times New Roman" w:hAnsi="Times New Roman"/>
          <w:noProof/>
          <w:sz w:val="24"/>
          <w:szCs w:val="24"/>
        </w:rPr>
        <w:t>, Applied Physics Letters 28 (11), 671 (1976).</w:t>
      </w:r>
      <w:bookmarkEnd w:id="29"/>
    </w:p>
    <w:p w:rsidR="00472842" w:rsidRPr="00FE71D0" w:rsidRDefault="00472842" w:rsidP="00FD0E76">
      <w:pPr>
        <w:spacing w:after="0" w:line="480" w:lineRule="auto"/>
        <w:ind w:left="720" w:hanging="720"/>
        <w:jc w:val="both"/>
        <w:rPr>
          <w:rFonts w:ascii="Times New Roman" w:hAnsi="Times New Roman"/>
          <w:noProof/>
          <w:sz w:val="24"/>
          <w:szCs w:val="24"/>
        </w:rPr>
      </w:pPr>
      <w:bookmarkStart w:id="30" w:name="_ENREF_28"/>
      <w:r w:rsidRPr="00FE71D0">
        <w:rPr>
          <w:rFonts w:ascii="Times New Roman" w:hAnsi="Times New Roman"/>
          <w:noProof/>
          <w:sz w:val="24"/>
          <w:szCs w:val="24"/>
        </w:rPr>
        <w:t xml:space="preserve">[28] James S. Im, H. J. Kim, and Michael O. Thompson, </w:t>
      </w:r>
      <w:r w:rsidRPr="00FE71D0">
        <w:rPr>
          <w:rFonts w:ascii="Times New Roman" w:hAnsi="Times New Roman"/>
          <w:i/>
          <w:noProof/>
          <w:sz w:val="24"/>
          <w:szCs w:val="24"/>
        </w:rPr>
        <w:t>"Phase transformation mechanisms involved in excimer laser crystallization of amorphous silicon films"</w:t>
      </w:r>
      <w:r w:rsidRPr="00FE71D0">
        <w:rPr>
          <w:rFonts w:ascii="Times New Roman" w:hAnsi="Times New Roman"/>
          <w:noProof/>
          <w:sz w:val="24"/>
          <w:szCs w:val="24"/>
        </w:rPr>
        <w:t>, Applied Physics Letters 63 (14), 1969 (1993).</w:t>
      </w:r>
      <w:bookmarkEnd w:id="30"/>
    </w:p>
    <w:p w:rsidR="00472842" w:rsidRPr="00FE71D0" w:rsidRDefault="00472842" w:rsidP="00FD0E76">
      <w:pPr>
        <w:spacing w:after="0" w:line="480" w:lineRule="auto"/>
        <w:ind w:left="720" w:hanging="720"/>
        <w:jc w:val="both"/>
        <w:rPr>
          <w:rFonts w:ascii="Times New Roman" w:hAnsi="Times New Roman"/>
          <w:noProof/>
          <w:sz w:val="24"/>
          <w:szCs w:val="24"/>
        </w:rPr>
      </w:pPr>
      <w:bookmarkStart w:id="31" w:name="_ENREF_29"/>
      <w:r w:rsidRPr="00FE71D0">
        <w:rPr>
          <w:rFonts w:ascii="Times New Roman" w:hAnsi="Times New Roman"/>
          <w:noProof/>
          <w:sz w:val="24"/>
          <w:szCs w:val="24"/>
        </w:rPr>
        <w:t xml:space="preserve">[29] T. Aoyama, G. Kawachi, N. Konishi, T. Suzuki, Y. Okajima, and K. Miyata, </w:t>
      </w:r>
      <w:r w:rsidRPr="00FE71D0">
        <w:rPr>
          <w:rFonts w:ascii="Times New Roman" w:hAnsi="Times New Roman"/>
          <w:i/>
          <w:noProof/>
          <w:sz w:val="24"/>
          <w:szCs w:val="24"/>
        </w:rPr>
        <w:t>"Crystallization of LPCVD Silicon Films by Low Temperature Annealing"</w:t>
      </w:r>
      <w:r w:rsidRPr="00FE71D0">
        <w:rPr>
          <w:rFonts w:ascii="Times New Roman" w:hAnsi="Times New Roman"/>
          <w:noProof/>
          <w:sz w:val="24"/>
          <w:szCs w:val="24"/>
        </w:rPr>
        <w:t>, Journal of The Electrochemical Society 136 (4), 1169 (1989).</w:t>
      </w:r>
      <w:bookmarkEnd w:id="31"/>
    </w:p>
    <w:p w:rsidR="00472842" w:rsidRPr="00FE71D0" w:rsidRDefault="00472842" w:rsidP="00FD0E76">
      <w:pPr>
        <w:spacing w:after="0" w:line="480" w:lineRule="auto"/>
        <w:ind w:left="720" w:hanging="720"/>
        <w:jc w:val="both"/>
        <w:rPr>
          <w:rFonts w:ascii="Times New Roman" w:hAnsi="Times New Roman"/>
          <w:noProof/>
          <w:sz w:val="24"/>
          <w:szCs w:val="24"/>
        </w:rPr>
      </w:pPr>
      <w:bookmarkStart w:id="32" w:name="_ENREF_30"/>
      <w:r w:rsidRPr="00FE71D0">
        <w:rPr>
          <w:rFonts w:ascii="Times New Roman" w:hAnsi="Times New Roman"/>
          <w:noProof/>
          <w:sz w:val="24"/>
          <w:szCs w:val="24"/>
        </w:rPr>
        <w:t>[30] C. R. Kagan; P. Andry, "</w:t>
      </w:r>
      <w:r w:rsidRPr="00FE71D0">
        <w:rPr>
          <w:rFonts w:ascii="Times New Roman" w:hAnsi="Times New Roman"/>
          <w:i/>
          <w:noProof/>
          <w:sz w:val="24"/>
          <w:szCs w:val="24"/>
        </w:rPr>
        <w:t>Thin-Film transistors"</w:t>
      </w:r>
      <w:r w:rsidRPr="00FE71D0">
        <w:rPr>
          <w:rFonts w:ascii="Times New Roman" w:hAnsi="Times New Roman"/>
          <w:noProof/>
          <w:sz w:val="24"/>
          <w:szCs w:val="24"/>
        </w:rPr>
        <w:t xml:space="preserve">, Marcel Dekker, Inc., New York, 2003), </w:t>
      </w:r>
      <w:bookmarkEnd w:id="32"/>
    </w:p>
    <w:p w:rsidR="00472842" w:rsidRPr="00FE71D0" w:rsidRDefault="00472842" w:rsidP="00FD0E76">
      <w:pPr>
        <w:spacing w:after="0" w:line="480" w:lineRule="auto"/>
        <w:ind w:left="720" w:hanging="720"/>
        <w:jc w:val="both"/>
        <w:rPr>
          <w:rFonts w:ascii="Times New Roman" w:hAnsi="Times New Roman"/>
          <w:noProof/>
          <w:sz w:val="24"/>
          <w:szCs w:val="24"/>
        </w:rPr>
      </w:pPr>
      <w:bookmarkStart w:id="33" w:name="_ENREF_31"/>
      <w:r w:rsidRPr="00FE71D0">
        <w:rPr>
          <w:rFonts w:ascii="Times New Roman" w:hAnsi="Times New Roman"/>
          <w:noProof/>
          <w:sz w:val="24"/>
          <w:szCs w:val="24"/>
        </w:rPr>
        <w:t xml:space="preserve">[31] Dieter K. Schroder and Lawrence G. Rubin, </w:t>
      </w:r>
      <w:r w:rsidRPr="00FE71D0">
        <w:rPr>
          <w:rFonts w:ascii="Times New Roman" w:hAnsi="Times New Roman"/>
          <w:i/>
          <w:noProof/>
          <w:sz w:val="24"/>
          <w:szCs w:val="24"/>
        </w:rPr>
        <w:t>"Semiconductor Material and Device Characterization"</w:t>
      </w:r>
      <w:r w:rsidRPr="00FE71D0">
        <w:rPr>
          <w:rFonts w:ascii="Times New Roman" w:hAnsi="Times New Roman"/>
          <w:noProof/>
          <w:sz w:val="24"/>
          <w:szCs w:val="24"/>
        </w:rPr>
        <w:t>, Phys Today 44 (4), 107 (1991).</w:t>
      </w:r>
      <w:bookmarkEnd w:id="33"/>
    </w:p>
    <w:p w:rsidR="00472842" w:rsidRPr="00FE71D0" w:rsidRDefault="00472842" w:rsidP="00FD0E76">
      <w:pPr>
        <w:spacing w:after="0" w:line="480" w:lineRule="auto"/>
        <w:ind w:left="720" w:hanging="720"/>
        <w:jc w:val="both"/>
        <w:rPr>
          <w:rFonts w:ascii="Times New Roman" w:hAnsi="Times New Roman"/>
          <w:noProof/>
          <w:sz w:val="24"/>
          <w:szCs w:val="24"/>
        </w:rPr>
      </w:pPr>
      <w:bookmarkStart w:id="34" w:name="_ENREF_32"/>
      <w:r w:rsidRPr="00FE71D0">
        <w:rPr>
          <w:rFonts w:ascii="Times New Roman" w:hAnsi="Times New Roman"/>
          <w:noProof/>
          <w:sz w:val="24"/>
          <w:szCs w:val="24"/>
        </w:rPr>
        <w:t>[32] Andrew C Tickle, "</w:t>
      </w:r>
      <w:r w:rsidRPr="00FE71D0">
        <w:rPr>
          <w:rFonts w:ascii="Times New Roman" w:hAnsi="Times New Roman"/>
          <w:i/>
          <w:noProof/>
          <w:sz w:val="24"/>
          <w:szCs w:val="24"/>
        </w:rPr>
        <w:t>Thin-film transistors : a new approach to microelectronics"</w:t>
      </w:r>
      <w:r w:rsidRPr="00FE71D0">
        <w:rPr>
          <w:rFonts w:ascii="Times New Roman" w:hAnsi="Times New Roman"/>
          <w:noProof/>
          <w:sz w:val="24"/>
          <w:szCs w:val="24"/>
        </w:rPr>
        <w:t xml:space="preserve">, Wiley, New York, 1969), </w:t>
      </w:r>
      <w:bookmarkEnd w:id="34"/>
    </w:p>
    <w:p w:rsidR="00472842" w:rsidRPr="00FE71D0" w:rsidRDefault="00472842" w:rsidP="00FD0E76">
      <w:pPr>
        <w:spacing w:after="0" w:line="480" w:lineRule="auto"/>
        <w:ind w:left="720" w:hanging="720"/>
        <w:jc w:val="both"/>
        <w:rPr>
          <w:rFonts w:ascii="Times New Roman" w:hAnsi="Times New Roman"/>
          <w:noProof/>
          <w:sz w:val="24"/>
          <w:szCs w:val="24"/>
        </w:rPr>
      </w:pPr>
      <w:bookmarkStart w:id="35" w:name="_ENREF_33"/>
      <w:r w:rsidRPr="00FE71D0">
        <w:rPr>
          <w:rFonts w:ascii="Times New Roman" w:hAnsi="Times New Roman"/>
          <w:noProof/>
          <w:sz w:val="24"/>
          <w:szCs w:val="24"/>
        </w:rPr>
        <w:t xml:space="preserve">[33] R. L. Hoffman, B. J. Norris, and J. F. Wager, </w:t>
      </w:r>
      <w:r w:rsidRPr="00FE71D0">
        <w:rPr>
          <w:rFonts w:ascii="Times New Roman" w:hAnsi="Times New Roman"/>
          <w:i/>
          <w:noProof/>
          <w:sz w:val="24"/>
          <w:szCs w:val="24"/>
        </w:rPr>
        <w:t>"ZnO-based transparent thin-film transistors"</w:t>
      </w:r>
      <w:r w:rsidRPr="00FE71D0">
        <w:rPr>
          <w:rFonts w:ascii="Times New Roman" w:hAnsi="Times New Roman"/>
          <w:noProof/>
          <w:sz w:val="24"/>
          <w:szCs w:val="24"/>
        </w:rPr>
        <w:t>, Applied Physics Letters 82 (5), 733 (2003).</w:t>
      </w:r>
      <w:bookmarkEnd w:id="35"/>
    </w:p>
    <w:p w:rsidR="00472842" w:rsidRPr="00FE71D0" w:rsidRDefault="00472842" w:rsidP="00FD0E76">
      <w:pPr>
        <w:spacing w:after="0" w:line="480" w:lineRule="auto"/>
        <w:ind w:left="720" w:hanging="720"/>
        <w:jc w:val="both"/>
        <w:rPr>
          <w:rFonts w:ascii="Times New Roman" w:hAnsi="Times New Roman"/>
          <w:noProof/>
          <w:sz w:val="24"/>
          <w:szCs w:val="24"/>
        </w:rPr>
      </w:pPr>
      <w:bookmarkStart w:id="36" w:name="_ENREF_34"/>
      <w:r w:rsidRPr="00FE71D0">
        <w:rPr>
          <w:rFonts w:ascii="Times New Roman" w:hAnsi="Times New Roman"/>
          <w:noProof/>
          <w:sz w:val="24"/>
          <w:szCs w:val="24"/>
        </w:rPr>
        <w:t xml:space="preserve">[34] B. J. Yan, L. Zhao, B. D. Zhao, J. W. Chen, G. H. Wang, H. W. Diao, Y. L. Mao, and W. J. Wang, </w:t>
      </w:r>
      <w:r w:rsidRPr="00FE71D0">
        <w:rPr>
          <w:rFonts w:ascii="Times New Roman" w:hAnsi="Times New Roman"/>
          <w:i/>
          <w:noProof/>
          <w:sz w:val="24"/>
          <w:szCs w:val="24"/>
        </w:rPr>
        <w:t xml:space="preserve">"Hydrogenated amorphous silicon germanium alloy with enhanced </w:t>
      </w:r>
      <w:r w:rsidRPr="00FE71D0">
        <w:rPr>
          <w:rFonts w:ascii="Times New Roman" w:hAnsi="Times New Roman"/>
          <w:i/>
          <w:noProof/>
          <w:sz w:val="24"/>
          <w:szCs w:val="24"/>
        </w:rPr>
        <w:lastRenderedPageBreak/>
        <w:t>photosensitivity prepared by plasma enhanced chemical vapor deposition at high temperature"</w:t>
      </w:r>
      <w:r w:rsidRPr="00FE71D0">
        <w:rPr>
          <w:rFonts w:ascii="Times New Roman" w:hAnsi="Times New Roman"/>
          <w:noProof/>
          <w:sz w:val="24"/>
          <w:szCs w:val="24"/>
        </w:rPr>
        <w:t>, Vacuum 8943 (2013).</w:t>
      </w:r>
      <w:bookmarkEnd w:id="36"/>
    </w:p>
    <w:p w:rsidR="00472842" w:rsidRPr="00FE71D0" w:rsidRDefault="00472842" w:rsidP="00FD0E76">
      <w:pPr>
        <w:spacing w:after="0" w:line="480" w:lineRule="auto"/>
        <w:ind w:left="720" w:hanging="720"/>
        <w:jc w:val="both"/>
        <w:rPr>
          <w:rFonts w:ascii="Times New Roman" w:hAnsi="Times New Roman"/>
          <w:noProof/>
          <w:sz w:val="24"/>
          <w:szCs w:val="24"/>
        </w:rPr>
      </w:pPr>
      <w:bookmarkStart w:id="37" w:name="_ENREF_35"/>
      <w:r w:rsidRPr="00FE71D0">
        <w:rPr>
          <w:rFonts w:ascii="Times New Roman" w:hAnsi="Times New Roman"/>
          <w:noProof/>
          <w:sz w:val="24"/>
          <w:szCs w:val="24"/>
        </w:rPr>
        <w:t xml:space="preserve">[35] S. Rao, G. Coppola, M. A. Gioffre, and F. G. Della Corte, </w:t>
      </w:r>
      <w:r w:rsidRPr="00FE71D0">
        <w:rPr>
          <w:rFonts w:ascii="Times New Roman" w:hAnsi="Times New Roman"/>
          <w:i/>
          <w:noProof/>
          <w:sz w:val="24"/>
          <w:szCs w:val="24"/>
        </w:rPr>
        <w:t>"Hydrogenated amorphous silicon multi-SOI waveguide modulator with low voltage-length product"</w:t>
      </w:r>
      <w:r w:rsidRPr="00FE71D0">
        <w:rPr>
          <w:rFonts w:ascii="Times New Roman" w:hAnsi="Times New Roman"/>
          <w:noProof/>
          <w:sz w:val="24"/>
          <w:szCs w:val="24"/>
        </w:rPr>
        <w:t>, Opt Laser Technol 45204 (2013).</w:t>
      </w:r>
      <w:bookmarkEnd w:id="37"/>
    </w:p>
    <w:p w:rsidR="00472842" w:rsidRPr="00FE71D0" w:rsidRDefault="00472842" w:rsidP="00FD0E76">
      <w:pPr>
        <w:spacing w:after="0" w:line="480" w:lineRule="auto"/>
        <w:ind w:left="720" w:hanging="720"/>
        <w:jc w:val="both"/>
        <w:rPr>
          <w:rFonts w:ascii="Times New Roman" w:hAnsi="Times New Roman"/>
          <w:noProof/>
          <w:sz w:val="24"/>
          <w:szCs w:val="24"/>
        </w:rPr>
      </w:pPr>
      <w:bookmarkStart w:id="38" w:name="_ENREF_36"/>
      <w:r w:rsidRPr="00FE71D0">
        <w:rPr>
          <w:rFonts w:ascii="Times New Roman" w:hAnsi="Times New Roman"/>
          <w:noProof/>
          <w:sz w:val="24"/>
          <w:szCs w:val="24"/>
        </w:rPr>
        <w:t xml:space="preserve">[36] Ta-Hsin Chou, Kuei-Yuan Cheng, Tien-Li Chang, Chia-Jen Ting, Hsiu-Chen Hsu, Chin-Jyi Wu, Jen-Hui Tsai, and Tzn-Yu Huang, </w:t>
      </w:r>
      <w:r w:rsidRPr="00FE71D0">
        <w:rPr>
          <w:rFonts w:ascii="Times New Roman" w:hAnsi="Times New Roman"/>
          <w:i/>
          <w:noProof/>
          <w:sz w:val="24"/>
          <w:szCs w:val="24"/>
        </w:rPr>
        <w:t>"Fabrication of antireflection structures on TCO film for reflective liquid crystal display"</w:t>
      </w:r>
      <w:r w:rsidRPr="00FE71D0">
        <w:rPr>
          <w:rFonts w:ascii="Times New Roman" w:hAnsi="Times New Roman"/>
          <w:noProof/>
          <w:sz w:val="24"/>
          <w:szCs w:val="24"/>
        </w:rPr>
        <w:t>, Microelectron Eng 86 (4–6), 628 (2009).</w:t>
      </w:r>
      <w:bookmarkEnd w:id="38"/>
    </w:p>
    <w:p w:rsidR="00472842" w:rsidRPr="00FE71D0" w:rsidRDefault="00472842" w:rsidP="00FD0E76">
      <w:pPr>
        <w:spacing w:after="0" w:line="480" w:lineRule="auto"/>
        <w:ind w:left="720" w:hanging="720"/>
        <w:jc w:val="both"/>
        <w:rPr>
          <w:rFonts w:ascii="Times New Roman" w:hAnsi="Times New Roman"/>
          <w:noProof/>
          <w:sz w:val="24"/>
          <w:szCs w:val="24"/>
        </w:rPr>
      </w:pPr>
      <w:bookmarkStart w:id="39" w:name="_ENREF_37"/>
      <w:r w:rsidRPr="00FE71D0">
        <w:rPr>
          <w:rFonts w:ascii="Times New Roman" w:hAnsi="Times New Roman"/>
          <w:noProof/>
          <w:sz w:val="24"/>
          <w:szCs w:val="24"/>
        </w:rPr>
        <w:t xml:space="preserve">[37] C. G. Granqvist, </w:t>
      </w:r>
      <w:r w:rsidRPr="00FE71D0">
        <w:rPr>
          <w:rFonts w:ascii="Times New Roman" w:hAnsi="Times New Roman"/>
          <w:i/>
          <w:noProof/>
          <w:sz w:val="24"/>
          <w:szCs w:val="24"/>
        </w:rPr>
        <w:t>"Transparent conductive electrodes for electrochromic devices: A review"</w:t>
      </w:r>
      <w:r w:rsidRPr="00FE71D0">
        <w:rPr>
          <w:rFonts w:ascii="Times New Roman" w:hAnsi="Times New Roman"/>
          <w:noProof/>
          <w:sz w:val="24"/>
          <w:szCs w:val="24"/>
        </w:rPr>
        <w:t>, Appl. Phys. A 57 (1), 19 (1993).</w:t>
      </w:r>
      <w:bookmarkEnd w:id="39"/>
    </w:p>
    <w:p w:rsidR="00472842" w:rsidRPr="00FE71D0" w:rsidRDefault="00472842" w:rsidP="00FD0E76">
      <w:pPr>
        <w:spacing w:after="0" w:line="480" w:lineRule="auto"/>
        <w:ind w:left="720" w:hanging="720"/>
        <w:jc w:val="both"/>
        <w:rPr>
          <w:rFonts w:ascii="Times New Roman" w:hAnsi="Times New Roman"/>
          <w:noProof/>
          <w:sz w:val="24"/>
          <w:szCs w:val="24"/>
        </w:rPr>
      </w:pPr>
      <w:bookmarkStart w:id="40" w:name="_ENREF_38"/>
      <w:r w:rsidRPr="00FE71D0">
        <w:rPr>
          <w:rFonts w:ascii="Times New Roman" w:hAnsi="Times New Roman"/>
          <w:noProof/>
          <w:sz w:val="24"/>
          <w:szCs w:val="24"/>
        </w:rPr>
        <w:t xml:space="preserve">[38] W. J. Jeong, S. K. Kim, and G. C. Park, </w:t>
      </w:r>
      <w:r w:rsidRPr="00FE71D0">
        <w:rPr>
          <w:rFonts w:ascii="Times New Roman" w:hAnsi="Times New Roman"/>
          <w:i/>
          <w:noProof/>
          <w:sz w:val="24"/>
          <w:szCs w:val="24"/>
        </w:rPr>
        <w:t>"Preparation and characteristic of ZnO thin film with high and low resistivity for an application of solar cell"</w:t>
      </w:r>
      <w:r w:rsidRPr="00FE71D0">
        <w:rPr>
          <w:rFonts w:ascii="Times New Roman" w:hAnsi="Times New Roman"/>
          <w:noProof/>
          <w:sz w:val="24"/>
          <w:szCs w:val="24"/>
        </w:rPr>
        <w:t>, Thin Solid Films 506–507 (0), 180 (2006).</w:t>
      </w:r>
      <w:bookmarkEnd w:id="40"/>
    </w:p>
    <w:p w:rsidR="00472842" w:rsidRPr="00FE71D0" w:rsidRDefault="00472842" w:rsidP="00FD0E76">
      <w:pPr>
        <w:spacing w:after="0" w:line="480" w:lineRule="auto"/>
        <w:ind w:left="720" w:hanging="720"/>
        <w:jc w:val="both"/>
        <w:rPr>
          <w:rFonts w:ascii="Times New Roman" w:hAnsi="Times New Roman"/>
          <w:noProof/>
          <w:sz w:val="24"/>
          <w:szCs w:val="24"/>
        </w:rPr>
      </w:pPr>
      <w:bookmarkStart w:id="41" w:name="_ENREF_39"/>
      <w:r w:rsidRPr="00FE71D0">
        <w:rPr>
          <w:rFonts w:ascii="Times New Roman" w:hAnsi="Times New Roman"/>
          <w:noProof/>
          <w:sz w:val="24"/>
          <w:szCs w:val="24"/>
        </w:rPr>
        <w:t xml:space="preserve">[39] Satoshi Masuda, Ken Kitamura, Yoshihiro Okumura, Shigehiro Miyatake, Hitoshi Tabata, and Tomoji Kawai, </w:t>
      </w:r>
      <w:r w:rsidRPr="00FE71D0">
        <w:rPr>
          <w:rFonts w:ascii="Times New Roman" w:hAnsi="Times New Roman"/>
          <w:i/>
          <w:noProof/>
          <w:sz w:val="24"/>
          <w:szCs w:val="24"/>
        </w:rPr>
        <w:t>"Transparent thin film transistors using ZnO as an active channel layer and their electrical properties"</w:t>
      </w:r>
      <w:r w:rsidRPr="00FE71D0">
        <w:rPr>
          <w:rFonts w:ascii="Times New Roman" w:hAnsi="Times New Roman"/>
          <w:noProof/>
          <w:sz w:val="24"/>
          <w:szCs w:val="24"/>
        </w:rPr>
        <w:t>, J Appl Phys 93 (3), 1624 (2003).</w:t>
      </w:r>
      <w:bookmarkEnd w:id="41"/>
    </w:p>
    <w:p w:rsidR="00472842" w:rsidRPr="00FE71D0" w:rsidRDefault="00472842" w:rsidP="00FD0E76">
      <w:pPr>
        <w:spacing w:after="0" w:line="480" w:lineRule="auto"/>
        <w:ind w:left="720" w:hanging="720"/>
        <w:jc w:val="both"/>
        <w:rPr>
          <w:rFonts w:ascii="Times New Roman" w:hAnsi="Times New Roman"/>
          <w:noProof/>
          <w:sz w:val="24"/>
          <w:szCs w:val="24"/>
        </w:rPr>
      </w:pPr>
      <w:bookmarkStart w:id="42" w:name="_ENREF_40"/>
      <w:r w:rsidRPr="00FE71D0">
        <w:rPr>
          <w:rFonts w:ascii="Times New Roman" w:hAnsi="Times New Roman"/>
          <w:noProof/>
          <w:sz w:val="24"/>
          <w:szCs w:val="24"/>
        </w:rPr>
        <w:t xml:space="preserve">[40] P. F. Carcia, R. S. McLean, M. H. Reilly, and Jr G. Nunes, </w:t>
      </w:r>
      <w:r w:rsidRPr="00FE71D0">
        <w:rPr>
          <w:rFonts w:ascii="Times New Roman" w:hAnsi="Times New Roman"/>
          <w:i/>
          <w:noProof/>
          <w:sz w:val="24"/>
          <w:szCs w:val="24"/>
        </w:rPr>
        <w:t>"Transparent ZnO thin-film transistor fabricated by rf magnetron sputtering"</w:t>
      </w:r>
      <w:r w:rsidRPr="00FE71D0">
        <w:rPr>
          <w:rFonts w:ascii="Times New Roman" w:hAnsi="Times New Roman"/>
          <w:noProof/>
          <w:sz w:val="24"/>
          <w:szCs w:val="24"/>
        </w:rPr>
        <w:t>, Applied Physics Letters 82 (7), 1117 (2003).</w:t>
      </w:r>
      <w:bookmarkEnd w:id="42"/>
    </w:p>
    <w:p w:rsidR="00472842" w:rsidRPr="00FE71D0" w:rsidRDefault="00472842" w:rsidP="00FD0E76">
      <w:pPr>
        <w:spacing w:after="0" w:line="480" w:lineRule="auto"/>
        <w:ind w:left="720" w:hanging="720"/>
        <w:jc w:val="both"/>
        <w:rPr>
          <w:rFonts w:ascii="Times New Roman" w:hAnsi="Times New Roman"/>
          <w:noProof/>
          <w:sz w:val="24"/>
          <w:szCs w:val="24"/>
        </w:rPr>
      </w:pPr>
      <w:bookmarkStart w:id="43" w:name="_ENREF_41"/>
      <w:r w:rsidRPr="00FE71D0">
        <w:rPr>
          <w:rFonts w:ascii="Times New Roman" w:hAnsi="Times New Roman"/>
          <w:noProof/>
          <w:sz w:val="24"/>
          <w:szCs w:val="24"/>
        </w:rPr>
        <w:t xml:space="preserve">[41] Kim Chang Eun and Yun Ilgu, </w:t>
      </w:r>
      <w:r w:rsidRPr="00FE71D0">
        <w:rPr>
          <w:rFonts w:ascii="Times New Roman" w:hAnsi="Times New Roman"/>
          <w:i/>
          <w:noProof/>
          <w:sz w:val="24"/>
          <w:szCs w:val="24"/>
        </w:rPr>
        <w:t>"Device characteristics of InSnO thin-film transistors with a modulated channel"</w:t>
      </w:r>
      <w:r w:rsidRPr="00FE71D0">
        <w:rPr>
          <w:rFonts w:ascii="Times New Roman" w:hAnsi="Times New Roman"/>
          <w:noProof/>
          <w:sz w:val="24"/>
          <w:szCs w:val="24"/>
        </w:rPr>
        <w:t>, Semicond Sci Tech 27 (12), 125006 (2012).</w:t>
      </w:r>
      <w:bookmarkEnd w:id="43"/>
    </w:p>
    <w:p w:rsidR="00472842" w:rsidRPr="00FE71D0" w:rsidRDefault="00472842" w:rsidP="00FD0E76">
      <w:pPr>
        <w:spacing w:after="0" w:line="480" w:lineRule="auto"/>
        <w:ind w:left="720" w:hanging="720"/>
        <w:jc w:val="both"/>
        <w:rPr>
          <w:rFonts w:ascii="Times New Roman" w:hAnsi="Times New Roman"/>
          <w:noProof/>
          <w:sz w:val="24"/>
          <w:szCs w:val="24"/>
        </w:rPr>
      </w:pPr>
      <w:bookmarkStart w:id="44" w:name="_ENREF_42"/>
      <w:r w:rsidRPr="00FE71D0">
        <w:rPr>
          <w:rFonts w:ascii="Times New Roman" w:hAnsi="Times New Roman"/>
          <w:noProof/>
          <w:sz w:val="24"/>
          <w:szCs w:val="24"/>
        </w:rPr>
        <w:lastRenderedPageBreak/>
        <w:t xml:space="preserve">[42] You Seung Rim, Dong Lim Kim, Woong Hee Jeong, and Hyun Jae Kim, </w:t>
      </w:r>
      <w:r w:rsidRPr="00FE71D0">
        <w:rPr>
          <w:rFonts w:ascii="Times New Roman" w:hAnsi="Times New Roman"/>
          <w:i/>
          <w:noProof/>
          <w:sz w:val="24"/>
          <w:szCs w:val="24"/>
        </w:rPr>
        <w:t>"Effect of Zr addition on ZnSnO thin-film transistors using a solution process"</w:t>
      </w:r>
      <w:r w:rsidRPr="00FE71D0">
        <w:rPr>
          <w:rFonts w:ascii="Times New Roman" w:hAnsi="Times New Roman"/>
          <w:noProof/>
          <w:sz w:val="24"/>
          <w:szCs w:val="24"/>
        </w:rPr>
        <w:t>, Applied Physics Letters 97 (23), 233502 (2010).</w:t>
      </w:r>
      <w:bookmarkEnd w:id="44"/>
    </w:p>
    <w:p w:rsidR="00472842" w:rsidRPr="00FE71D0" w:rsidRDefault="00472842" w:rsidP="00FD0E76">
      <w:pPr>
        <w:spacing w:after="0" w:line="480" w:lineRule="auto"/>
        <w:ind w:left="720" w:hanging="720"/>
        <w:jc w:val="both"/>
        <w:rPr>
          <w:rFonts w:ascii="Times New Roman" w:hAnsi="Times New Roman"/>
          <w:noProof/>
          <w:sz w:val="24"/>
          <w:szCs w:val="24"/>
        </w:rPr>
      </w:pPr>
      <w:bookmarkStart w:id="45" w:name="_ENREF_43"/>
      <w:r w:rsidRPr="00FE71D0">
        <w:rPr>
          <w:rFonts w:ascii="Times New Roman" w:hAnsi="Times New Roman"/>
          <w:noProof/>
          <w:sz w:val="24"/>
          <w:szCs w:val="24"/>
        </w:rPr>
        <w:t xml:space="preserve">[43] Gun Hee Kim, Woong Hee Jeong, Byung Du Ahn, Hyun Soo Shin, Hee Jin Kim, Hyun Jae Kim, Myung-Kwan Ryu, Kyung-Bae Park, Jong-Baek Seon, and Sang-Yoon Lee, </w:t>
      </w:r>
      <w:r w:rsidRPr="00FE71D0">
        <w:rPr>
          <w:rFonts w:ascii="Times New Roman" w:hAnsi="Times New Roman"/>
          <w:i/>
          <w:noProof/>
          <w:sz w:val="24"/>
          <w:szCs w:val="24"/>
        </w:rPr>
        <w:t>"Investigation of the effects of Mg incorporation into InZnO for high-performance and high-stability solution-processed thin film transistors"</w:t>
      </w:r>
      <w:r w:rsidRPr="00FE71D0">
        <w:rPr>
          <w:rFonts w:ascii="Times New Roman" w:hAnsi="Times New Roman"/>
          <w:noProof/>
          <w:sz w:val="24"/>
          <w:szCs w:val="24"/>
        </w:rPr>
        <w:t>, Applied Physics Letters 96 (16), 163506 (2010).</w:t>
      </w:r>
      <w:bookmarkEnd w:id="45"/>
    </w:p>
    <w:p w:rsidR="00472842" w:rsidRPr="00FE71D0" w:rsidRDefault="00472842" w:rsidP="00FD0E76">
      <w:pPr>
        <w:spacing w:after="0" w:line="480" w:lineRule="auto"/>
        <w:ind w:left="720" w:hanging="720"/>
        <w:jc w:val="both"/>
        <w:rPr>
          <w:rFonts w:ascii="Times New Roman" w:hAnsi="Times New Roman"/>
          <w:noProof/>
          <w:sz w:val="24"/>
          <w:szCs w:val="24"/>
        </w:rPr>
      </w:pPr>
      <w:bookmarkStart w:id="46" w:name="_ENREF_44"/>
      <w:r w:rsidRPr="00FE71D0">
        <w:rPr>
          <w:rFonts w:ascii="Times New Roman" w:hAnsi="Times New Roman"/>
          <w:noProof/>
          <w:sz w:val="24"/>
          <w:szCs w:val="24"/>
        </w:rPr>
        <w:t xml:space="preserve">[44] T. Minami, T. Kakumu, K. Shimokawa, and S. Takata, </w:t>
      </w:r>
      <w:r w:rsidRPr="00FE71D0">
        <w:rPr>
          <w:rFonts w:ascii="Times New Roman" w:hAnsi="Times New Roman"/>
          <w:i/>
          <w:noProof/>
          <w:sz w:val="24"/>
          <w:szCs w:val="24"/>
        </w:rPr>
        <w:t>"New transparent conducting ZnO–In2O3–SnO2 thin films prepared by magnetron sputtering"</w:t>
      </w:r>
      <w:r w:rsidRPr="00FE71D0">
        <w:rPr>
          <w:rFonts w:ascii="Times New Roman" w:hAnsi="Times New Roman"/>
          <w:noProof/>
          <w:sz w:val="24"/>
          <w:szCs w:val="24"/>
        </w:rPr>
        <w:t>, Thin Solid Films 317 (1–2), 318 (1998).</w:t>
      </w:r>
      <w:bookmarkEnd w:id="46"/>
    </w:p>
    <w:p w:rsidR="00472842" w:rsidRPr="00FE71D0" w:rsidRDefault="00472842" w:rsidP="00FD0E76">
      <w:pPr>
        <w:spacing w:after="0" w:line="480" w:lineRule="auto"/>
        <w:ind w:left="720" w:hanging="720"/>
        <w:jc w:val="both"/>
        <w:rPr>
          <w:rFonts w:ascii="Times New Roman" w:hAnsi="Times New Roman"/>
          <w:noProof/>
          <w:sz w:val="24"/>
          <w:szCs w:val="24"/>
        </w:rPr>
      </w:pPr>
      <w:bookmarkStart w:id="47" w:name="_ENREF_45"/>
      <w:r w:rsidRPr="00FE71D0">
        <w:rPr>
          <w:rFonts w:ascii="Times New Roman" w:hAnsi="Times New Roman"/>
          <w:noProof/>
          <w:sz w:val="24"/>
          <w:szCs w:val="24"/>
        </w:rPr>
        <w:t>[45] Douglas A. Keszler John F. Wager, Rick E. Presley, "</w:t>
      </w:r>
      <w:r w:rsidRPr="00FE71D0">
        <w:rPr>
          <w:rFonts w:ascii="Times New Roman" w:hAnsi="Times New Roman"/>
          <w:i/>
          <w:noProof/>
          <w:sz w:val="24"/>
          <w:szCs w:val="24"/>
        </w:rPr>
        <w:t>Transparent Electronics"</w:t>
      </w:r>
      <w:r w:rsidRPr="00FE71D0">
        <w:rPr>
          <w:rFonts w:ascii="Times New Roman" w:hAnsi="Times New Roman"/>
          <w:noProof/>
          <w:sz w:val="24"/>
          <w:szCs w:val="24"/>
        </w:rPr>
        <w:t xml:space="preserve">, Springer, 2008), </w:t>
      </w:r>
      <w:bookmarkEnd w:id="47"/>
    </w:p>
    <w:p w:rsidR="00472842" w:rsidRPr="00FE71D0" w:rsidRDefault="00472842" w:rsidP="00FD0E76">
      <w:pPr>
        <w:spacing w:after="0" w:line="480" w:lineRule="auto"/>
        <w:ind w:left="720" w:hanging="720"/>
        <w:jc w:val="both"/>
        <w:rPr>
          <w:rFonts w:ascii="Times New Roman" w:hAnsi="Times New Roman"/>
          <w:noProof/>
          <w:sz w:val="24"/>
          <w:szCs w:val="24"/>
        </w:rPr>
      </w:pPr>
      <w:bookmarkStart w:id="48" w:name="_ENREF_46"/>
      <w:r w:rsidRPr="00FE71D0">
        <w:rPr>
          <w:rFonts w:ascii="Times New Roman" w:hAnsi="Times New Roman"/>
          <w:noProof/>
          <w:sz w:val="24"/>
          <w:szCs w:val="24"/>
        </w:rPr>
        <w:t xml:space="preserve">[46] Toshio Kamiya and Hideo Hosono, </w:t>
      </w:r>
      <w:r w:rsidRPr="00FE71D0">
        <w:rPr>
          <w:rFonts w:ascii="Times New Roman" w:hAnsi="Times New Roman"/>
          <w:i/>
          <w:noProof/>
          <w:sz w:val="24"/>
          <w:szCs w:val="24"/>
        </w:rPr>
        <w:t>"Material characteristics and applications of transparent amorphous oxide semiconductors"</w:t>
      </w:r>
      <w:r w:rsidRPr="00FE71D0">
        <w:rPr>
          <w:rFonts w:ascii="Times New Roman" w:hAnsi="Times New Roman"/>
          <w:noProof/>
          <w:sz w:val="24"/>
          <w:szCs w:val="24"/>
        </w:rPr>
        <w:t>, NPG Asia Mater 215 (2010).</w:t>
      </w:r>
      <w:bookmarkEnd w:id="48"/>
    </w:p>
    <w:p w:rsidR="00472842" w:rsidRPr="00FE71D0" w:rsidRDefault="00472842" w:rsidP="00FD0E76">
      <w:pPr>
        <w:spacing w:after="0" w:line="480" w:lineRule="auto"/>
        <w:ind w:left="720" w:hanging="720"/>
        <w:jc w:val="both"/>
        <w:rPr>
          <w:rFonts w:ascii="Times New Roman" w:hAnsi="Times New Roman"/>
          <w:noProof/>
          <w:sz w:val="24"/>
          <w:szCs w:val="24"/>
        </w:rPr>
      </w:pPr>
      <w:bookmarkStart w:id="49" w:name="_ENREF_47"/>
      <w:r w:rsidRPr="00FE71D0">
        <w:rPr>
          <w:rFonts w:ascii="Times New Roman" w:hAnsi="Times New Roman"/>
          <w:noProof/>
          <w:sz w:val="24"/>
          <w:szCs w:val="24"/>
        </w:rPr>
        <w:t xml:space="preserve">[47] Toshio Kamiya, Kenji Nomura, and Hideo Hosono, </w:t>
      </w:r>
      <w:r w:rsidRPr="00FE71D0">
        <w:rPr>
          <w:rFonts w:ascii="Times New Roman" w:hAnsi="Times New Roman"/>
          <w:i/>
          <w:noProof/>
          <w:sz w:val="24"/>
          <w:szCs w:val="24"/>
        </w:rPr>
        <w:t>"Electronic Structures Above Mobility Edges in Crystalline and Amorphous In-Ga-Zn-O: Percolation Conduction Examined by Analytical Model"</w:t>
      </w:r>
      <w:r w:rsidRPr="00FE71D0">
        <w:rPr>
          <w:rFonts w:ascii="Times New Roman" w:hAnsi="Times New Roman"/>
          <w:noProof/>
          <w:sz w:val="24"/>
          <w:szCs w:val="24"/>
        </w:rPr>
        <w:t>, J. Display Technol. 5 (12), 462 (2009).</w:t>
      </w:r>
      <w:bookmarkEnd w:id="49"/>
    </w:p>
    <w:p w:rsidR="00472842" w:rsidRPr="00FE71D0" w:rsidRDefault="00472842" w:rsidP="00FD0E76">
      <w:pPr>
        <w:spacing w:after="0" w:line="480" w:lineRule="auto"/>
        <w:ind w:left="720" w:hanging="720"/>
        <w:jc w:val="both"/>
        <w:rPr>
          <w:rFonts w:ascii="Times New Roman" w:hAnsi="Times New Roman"/>
          <w:noProof/>
          <w:sz w:val="24"/>
          <w:szCs w:val="24"/>
        </w:rPr>
      </w:pPr>
      <w:bookmarkStart w:id="50" w:name="_ENREF_48"/>
      <w:r w:rsidRPr="00FE71D0">
        <w:rPr>
          <w:rFonts w:ascii="Times New Roman" w:hAnsi="Times New Roman"/>
          <w:noProof/>
          <w:sz w:val="24"/>
          <w:szCs w:val="24"/>
        </w:rPr>
        <w:t xml:space="preserve">[48] T. Kamiya, K. Nomura, and H. Hosono, </w:t>
      </w:r>
      <w:r w:rsidRPr="00FE71D0">
        <w:rPr>
          <w:rFonts w:ascii="Times New Roman" w:hAnsi="Times New Roman"/>
          <w:i/>
          <w:noProof/>
          <w:sz w:val="24"/>
          <w:szCs w:val="24"/>
        </w:rPr>
        <w:t>"Present status of amorphous In-Ga-Zn-O thin-film transistors"</w:t>
      </w:r>
      <w:r w:rsidRPr="00FE71D0">
        <w:rPr>
          <w:rFonts w:ascii="Times New Roman" w:hAnsi="Times New Roman"/>
          <w:noProof/>
          <w:sz w:val="24"/>
          <w:szCs w:val="24"/>
        </w:rPr>
        <w:t>, Sci Technol Adv Mat 11 (4), 2010).</w:t>
      </w:r>
      <w:bookmarkEnd w:id="50"/>
    </w:p>
    <w:p w:rsidR="00472842" w:rsidRPr="00FE71D0" w:rsidRDefault="00472842" w:rsidP="00FD0E76">
      <w:pPr>
        <w:spacing w:after="0" w:line="480" w:lineRule="auto"/>
        <w:ind w:left="720" w:hanging="720"/>
        <w:jc w:val="both"/>
        <w:rPr>
          <w:rFonts w:ascii="Times New Roman" w:hAnsi="Times New Roman"/>
          <w:noProof/>
          <w:sz w:val="24"/>
          <w:szCs w:val="24"/>
        </w:rPr>
      </w:pPr>
      <w:bookmarkStart w:id="51" w:name="_ENREF_49"/>
      <w:r w:rsidRPr="00FE71D0">
        <w:rPr>
          <w:rFonts w:ascii="Times New Roman" w:hAnsi="Times New Roman"/>
          <w:noProof/>
          <w:sz w:val="24"/>
          <w:szCs w:val="24"/>
        </w:rPr>
        <w:t xml:space="preserve">[49] Lippmann G, </w:t>
      </w:r>
      <w:r w:rsidRPr="00FE71D0">
        <w:rPr>
          <w:rFonts w:ascii="Times New Roman" w:hAnsi="Times New Roman"/>
          <w:i/>
          <w:noProof/>
          <w:sz w:val="24"/>
          <w:szCs w:val="24"/>
        </w:rPr>
        <w:t>"Relations entre les ph´enom`enes ´electriques et capillaires"</w:t>
      </w:r>
      <w:r w:rsidRPr="00FE71D0">
        <w:rPr>
          <w:rFonts w:ascii="Times New Roman" w:hAnsi="Times New Roman"/>
          <w:noProof/>
          <w:sz w:val="24"/>
          <w:szCs w:val="24"/>
        </w:rPr>
        <w:t>, Ann. Chim. Phys.  (5), 494 (1875).</w:t>
      </w:r>
      <w:bookmarkEnd w:id="51"/>
    </w:p>
    <w:p w:rsidR="00472842" w:rsidRPr="00FE71D0" w:rsidRDefault="00472842" w:rsidP="00FD0E76">
      <w:pPr>
        <w:spacing w:after="0" w:line="480" w:lineRule="auto"/>
        <w:ind w:left="720" w:hanging="720"/>
        <w:jc w:val="both"/>
        <w:rPr>
          <w:rFonts w:ascii="Times New Roman" w:hAnsi="Times New Roman"/>
          <w:noProof/>
          <w:sz w:val="24"/>
          <w:szCs w:val="24"/>
        </w:rPr>
      </w:pPr>
      <w:bookmarkStart w:id="52" w:name="_ENREF_50"/>
      <w:r w:rsidRPr="00FE71D0">
        <w:rPr>
          <w:rFonts w:ascii="Times New Roman" w:hAnsi="Times New Roman"/>
          <w:noProof/>
          <w:sz w:val="24"/>
          <w:szCs w:val="24"/>
        </w:rPr>
        <w:lastRenderedPageBreak/>
        <w:t xml:space="preserve">[50] G. Beni and S. Hackwood, </w:t>
      </w:r>
      <w:r w:rsidRPr="00FE71D0">
        <w:rPr>
          <w:rFonts w:ascii="Times New Roman" w:hAnsi="Times New Roman"/>
          <w:i/>
          <w:noProof/>
          <w:sz w:val="24"/>
          <w:szCs w:val="24"/>
        </w:rPr>
        <w:t>"Electro-wetting displays"</w:t>
      </w:r>
      <w:r w:rsidRPr="00FE71D0">
        <w:rPr>
          <w:rFonts w:ascii="Times New Roman" w:hAnsi="Times New Roman"/>
          <w:noProof/>
          <w:sz w:val="24"/>
          <w:szCs w:val="24"/>
        </w:rPr>
        <w:t>, Applied Physics Letters 38 (4), 207 (1981).</w:t>
      </w:r>
      <w:bookmarkEnd w:id="52"/>
    </w:p>
    <w:p w:rsidR="00472842" w:rsidRPr="00FE71D0" w:rsidRDefault="00472842" w:rsidP="00FD0E76">
      <w:pPr>
        <w:spacing w:after="0" w:line="480" w:lineRule="auto"/>
        <w:ind w:left="720" w:hanging="720"/>
        <w:jc w:val="both"/>
        <w:rPr>
          <w:rFonts w:ascii="Times New Roman" w:hAnsi="Times New Roman"/>
          <w:noProof/>
          <w:sz w:val="24"/>
          <w:szCs w:val="24"/>
        </w:rPr>
      </w:pPr>
      <w:bookmarkStart w:id="53" w:name="_ENREF_51"/>
      <w:r w:rsidRPr="00FE71D0">
        <w:rPr>
          <w:rFonts w:ascii="Times New Roman" w:hAnsi="Times New Roman"/>
          <w:noProof/>
          <w:sz w:val="24"/>
          <w:szCs w:val="24"/>
        </w:rPr>
        <w:t xml:space="preserve">[51] B. Berge, </w:t>
      </w:r>
      <w:r w:rsidRPr="00FE71D0">
        <w:rPr>
          <w:rFonts w:ascii="Times New Roman" w:hAnsi="Times New Roman"/>
          <w:i/>
          <w:noProof/>
          <w:sz w:val="24"/>
          <w:szCs w:val="24"/>
        </w:rPr>
        <w:t>"Électrocapillarité et mouillage de films isolants par l'eau"</w:t>
      </w:r>
      <w:r w:rsidRPr="00FE71D0">
        <w:rPr>
          <w:rFonts w:ascii="Times New Roman" w:hAnsi="Times New Roman"/>
          <w:noProof/>
          <w:sz w:val="24"/>
          <w:szCs w:val="24"/>
        </w:rPr>
        <w:t>, C.R. Acad. Sci. Paris t. 317, Série II157 (1993).</w:t>
      </w:r>
      <w:bookmarkEnd w:id="53"/>
    </w:p>
    <w:p w:rsidR="00472842" w:rsidRPr="00FE71D0" w:rsidRDefault="00472842" w:rsidP="00FD0E76">
      <w:pPr>
        <w:spacing w:after="0" w:line="480" w:lineRule="auto"/>
        <w:ind w:left="720" w:hanging="720"/>
        <w:jc w:val="both"/>
        <w:rPr>
          <w:rFonts w:ascii="Times New Roman" w:hAnsi="Times New Roman"/>
          <w:noProof/>
          <w:sz w:val="24"/>
          <w:szCs w:val="24"/>
        </w:rPr>
      </w:pPr>
      <w:bookmarkStart w:id="54" w:name="_ENREF_52"/>
      <w:r w:rsidRPr="00FE71D0">
        <w:rPr>
          <w:rFonts w:ascii="Times New Roman" w:hAnsi="Times New Roman"/>
          <w:noProof/>
          <w:sz w:val="24"/>
          <w:szCs w:val="24"/>
        </w:rPr>
        <w:t xml:space="preserve">[52] David Andelman Romi Shamai, </w:t>
      </w:r>
      <w:r w:rsidRPr="00FE71D0">
        <w:rPr>
          <w:rFonts w:ascii="Times New Roman" w:hAnsi="Times New Roman"/>
          <w:i/>
          <w:noProof/>
          <w:sz w:val="24"/>
          <w:szCs w:val="24"/>
        </w:rPr>
        <w:t>"On Electrowetting and its Application to Electronic Paper"</w:t>
      </w:r>
      <w:r w:rsidRPr="00FE71D0">
        <w:rPr>
          <w:rFonts w:ascii="Times New Roman" w:hAnsi="Times New Roman"/>
          <w:noProof/>
          <w:sz w:val="24"/>
          <w:szCs w:val="24"/>
        </w:rPr>
        <w:t>, Physicaplus  (9), 2007).</w:t>
      </w:r>
      <w:bookmarkEnd w:id="54"/>
    </w:p>
    <w:p w:rsidR="00472842" w:rsidRPr="00FE71D0" w:rsidRDefault="00472842" w:rsidP="00FD0E76">
      <w:pPr>
        <w:spacing w:after="0" w:line="480" w:lineRule="auto"/>
        <w:ind w:left="720" w:hanging="720"/>
        <w:jc w:val="both"/>
        <w:rPr>
          <w:rFonts w:ascii="Times New Roman" w:hAnsi="Times New Roman"/>
          <w:noProof/>
          <w:sz w:val="24"/>
          <w:szCs w:val="24"/>
        </w:rPr>
      </w:pPr>
      <w:bookmarkStart w:id="55" w:name="_ENREF_53"/>
      <w:r w:rsidRPr="00FE71D0">
        <w:rPr>
          <w:rFonts w:ascii="Times New Roman" w:hAnsi="Times New Roman"/>
          <w:noProof/>
          <w:sz w:val="24"/>
          <w:szCs w:val="24"/>
        </w:rPr>
        <w:t>[53] Shyam P. Murarka, "</w:t>
      </w:r>
      <w:r w:rsidRPr="00FE71D0">
        <w:rPr>
          <w:rFonts w:ascii="Times New Roman" w:hAnsi="Times New Roman"/>
          <w:i/>
          <w:noProof/>
          <w:sz w:val="24"/>
          <w:szCs w:val="24"/>
        </w:rPr>
        <w:t>Metallization: Theory and Practice for VLSI and ULSI"</w:t>
      </w:r>
      <w:r w:rsidRPr="00FE71D0">
        <w:rPr>
          <w:rFonts w:ascii="Times New Roman" w:hAnsi="Times New Roman"/>
          <w:noProof/>
          <w:sz w:val="24"/>
          <w:szCs w:val="24"/>
        </w:rPr>
        <w:t xml:space="preserve">, Elsevier Science &amp; Technology Books, 1993), </w:t>
      </w:r>
      <w:bookmarkEnd w:id="55"/>
    </w:p>
    <w:p w:rsidR="00472842" w:rsidRPr="00FE71D0" w:rsidRDefault="00472842" w:rsidP="00FD0E76">
      <w:pPr>
        <w:spacing w:after="0" w:line="480" w:lineRule="auto"/>
        <w:ind w:left="720" w:hanging="720"/>
        <w:jc w:val="both"/>
        <w:rPr>
          <w:rFonts w:ascii="Times New Roman" w:hAnsi="Times New Roman"/>
          <w:noProof/>
          <w:sz w:val="24"/>
          <w:szCs w:val="24"/>
        </w:rPr>
      </w:pPr>
      <w:bookmarkStart w:id="56" w:name="_ENREF_54"/>
      <w:r w:rsidRPr="00FE71D0">
        <w:rPr>
          <w:rFonts w:ascii="Times New Roman" w:hAnsi="Times New Roman"/>
          <w:noProof/>
          <w:sz w:val="24"/>
          <w:szCs w:val="24"/>
        </w:rPr>
        <w:t xml:space="preserve">[54] J.W Park, </w:t>
      </w:r>
      <w:r w:rsidRPr="00FE71D0">
        <w:rPr>
          <w:rFonts w:ascii="Times New Roman" w:hAnsi="Times New Roman"/>
          <w:i/>
          <w:noProof/>
          <w:sz w:val="24"/>
          <w:szCs w:val="24"/>
        </w:rPr>
        <w:t>"Characterization of Materials and Fabrication of Active Matrix Thin Film Transistor Arrays for Electrical Interfacing of Biological materials"</w:t>
      </w:r>
      <w:r w:rsidRPr="00FE71D0">
        <w:rPr>
          <w:rFonts w:ascii="Times New Roman" w:hAnsi="Times New Roman"/>
          <w:noProof/>
          <w:sz w:val="24"/>
          <w:szCs w:val="24"/>
        </w:rPr>
        <w:t>, Ph.D Thesis Materials Science Engineering, The University of Tennessee, TN, USA 2009).</w:t>
      </w:r>
      <w:bookmarkEnd w:id="56"/>
    </w:p>
    <w:p w:rsidR="00472842" w:rsidRPr="00FE71D0" w:rsidRDefault="00472842" w:rsidP="00FD0E76">
      <w:pPr>
        <w:spacing w:after="0" w:line="480" w:lineRule="auto"/>
        <w:ind w:left="720" w:hanging="720"/>
        <w:jc w:val="both"/>
        <w:rPr>
          <w:rFonts w:ascii="Times New Roman" w:hAnsi="Times New Roman"/>
          <w:noProof/>
          <w:sz w:val="24"/>
          <w:szCs w:val="24"/>
        </w:rPr>
      </w:pPr>
      <w:bookmarkStart w:id="57" w:name="_ENREF_55"/>
      <w:r w:rsidRPr="00FE71D0">
        <w:rPr>
          <w:rFonts w:ascii="Times New Roman" w:hAnsi="Times New Roman"/>
          <w:noProof/>
          <w:sz w:val="24"/>
          <w:szCs w:val="24"/>
        </w:rPr>
        <w:t>[55] H. Yamazaki, M. Fujii, Y. Ueoka, Y. Ishikawa, Y. Uraoka, M. Fujiwara, and E. Takahashi, presented at the Future of Electron Devices, Kansai (IMFEDK), 2012 IEEE International Meeting for, 2012 (unpublished).</w:t>
      </w:r>
      <w:bookmarkEnd w:id="57"/>
    </w:p>
    <w:p w:rsidR="00472842" w:rsidRPr="00FE71D0" w:rsidRDefault="00472842" w:rsidP="00FD0E76">
      <w:pPr>
        <w:spacing w:after="0" w:line="480" w:lineRule="auto"/>
        <w:ind w:left="720" w:hanging="720"/>
        <w:jc w:val="both"/>
        <w:rPr>
          <w:rFonts w:ascii="Times New Roman" w:hAnsi="Times New Roman"/>
          <w:noProof/>
          <w:sz w:val="24"/>
          <w:szCs w:val="24"/>
        </w:rPr>
      </w:pPr>
      <w:bookmarkStart w:id="58" w:name="_ENREF_56"/>
      <w:r w:rsidRPr="00FE71D0">
        <w:rPr>
          <w:rFonts w:ascii="Times New Roman" w:hAnsi="Times New Roman"/>
          <w:noProof/>
          <w:sz w:val="24"/>
          <w:szCs w:val="24"/>
        </w:rPr>
        <w:t xml:space="preserve">[56] Y. W. Lee, S. J. Kim, S. Y. Lee, W. G. Lee, K. S. Yoon, J. W. Park, and M. K. Han, </w:t>
      </w:r>
      <w:r w:rsidRPr="00FE71D0">
        <w:rPr>
          <w:rFonts w:ascii="Times New Roman" w:hAnsi="Times New Roman"/>
          <w:i/>
          <w:noProof/>
          <w:sz w:val="24"/>
          <w:szCs w:val="24"/>
        </w:rPr>
        <w:t>"An Investigation of the Different Charge Trapping Mechanisms for SiNx and SiO2 Gate Insulator in a-IGZO TFTs"</w:t>
      </w:r>
      <w:r w:rsidRPr="00FE71D0">
        <w:rPr>
          <w:rFonts w:ascii="Times New Roman" w:hAnsi="Times New Roman"/>
          <w:noProof/>
          <w:sz w:val="24"/>
          <w:szCs w:val="24"/>
        </w:rPr>
        <w:t>, Electrochem Solid St 15 (4), H84 (2012).</w:t>
      </w:r>
      <w:bookmarkEnd w:id="58"/>
    </w:p>
    <w:p w:rsidR="00472842" w:rsidRPr="00FE71D0" w:rsidRDefault="00472842" w:rsidP="00FD0E76">
      <w:pPr>
        <w:spacing w:after="0" w:line="480" w:lineRule="auto"/>
        <w:ind w:left="720" w:hanging="720"/>
        <w:jc w:val="both"/>
        <w:rPr>
          <w:rFonts w:ascii="Times New Roman" w:hAnsi="Times New Roman"/>
          <w:noProof/>
          <w:sz w:val="24"/>
          <w:szCs w:val="24"/>
        </w:rPr>
      </w:pPr>
      <w:bookmarkStart w:id="59" w:name="_ENREF_57"/>
      <w:r w:rsidRPr="00FE71D0">
        <w:rPr>
          <w:rFonts w:ascii="Times New Roman" w:hAnsi="Times New Roman"/>
          <w:noProof/>
          <w:sz w:val="24"/>
          <w:szCs w:val="24"/>
        </w:rPr>
        <w:t xml:space="preserve">[57] x, zgu, U. r, D. Hofstetter, Morko, x00E, and H., </w:t>
      </w:r>
      <w:r w:rsidRPr="00FE71D0">
        <w:rPr>
          <w:rFonts w:ascii="Times New Roman" w:hAnsi="Times New Roman"/>
          <w:i/>
          <w:noProof/>
          <w:sz w:val="24"/>
          <w:szCs w:val="24"/>
        </w:rPr>
        <w:t>"ZnO Devices and Applications: A Review of Current Status and Future Prospects"</w:t>
      </w:r>
      <w:r w:rsidRPr="00FE71D0">
        <w:rPr>
          <w:rFonts w:ascii="Times New Roman" w:hAnsi="Times New Roman"/>
          <w:noProof/>
          <w:sz w:val="24"/>
          <w:szCs w:val="24"/>
        </w:rPr>
        <w:t>, P Ieee 98 (7), 1255 (2010).</w:t>
      </w:r>
      <w:bookmarkEnd w:id="59"/>
    </w:p>
    <w:p w:rsidR="00472842" w:rsidRPr="00FE71D0" w:rsidRDefault="00472842" w:rsidP="00FD0E76">
      <w:pPr>
        <w:spacing w:after="0" w:line="480" w:lineRule="auto"/>
        <w:ind w:left="720" w:hanging="720"/>
        <w:jc w:val="both"/>
        <w:rPr>
          <w:rFonts w:ascii="Times New Roman" w:hAnsi="Times New Roman"/>
          <w:noProof/>
          <w:sz w:val="24"/>
          <w:szCs w:val="24"/>
        </w:rPr>
      </w:pPr>
      <w:bookmarkStart w:id="60" w:name="_ENREF_58"/>
      <w:r w:rsidRPr="00FE71D0">
        <w:rPr>
          <w:rFonts w:ascii="Times New Roman" w:hAnsi="Times New Roman"/>
          <w:noProof/>
          <w:sz w:val="24"/>
          <w:szCs w:val="24"/>
        </w:rPr>
        <w:t xml:space="preserve">[58] Jaeseob Lee, Jin-Seong Park, Young Shin Pyo, Dong Bum Lee, Eun Hyun Kim, Denis Stryakhilev, Tae Woong Kim, Dong Un Jin, and Yeon-Gon Mo, </w:t>
      </w:r>
      <w:r w:rsidRPr="00FE71D0">
        <w:rPr>
          <w:rFonts w:ascii="Times New Roman" w:hAnsi="Times New Roman"/>
          <w:i/>
          <w:noProof/>
          <w:sz w:val="24"/>
          <w:szCs w:val="24"/>
        </w:rPr>
        <w:t>"The influence of the gate dielectrics on threshold voltage instability in amorphous indium-gallium-zinc oxide thin film transistors"</w:t>
      </w:r>
      <w:r w:rsidRPr="00FE71D0">
        <w:rPr>
          <w:rFonts w:ascii="Times New Roman" w:hAnsi="Times New Roman"/>
          <w:noProof/>
          <w:sz w:val="24"/>
          <w:szCs w:val="24"/>
        </w:rPr>
        <w:t>, Applied Physics Letters 95 (12), 123502 (2009).</w:t>
      </w:r>
      <w:bookmarkEnd w:id="60"/>
    </w:p>
    <w:p w:rsidR="00472842" w:rsidRPr="00FE71D0" w:rsidRDefault="00472842" w:rsidP="00FD0E76">
      <w:pPr>
        <w:spacing w:after="0" w:line="480" w:lineRule="auto"/>
        <w:ind w:left="720" w:hanging="720"/>
        <w:jc w:val="both"/>
        <w:rPr>
          <w:rFonts w:ascii="Times New Roman" w:hAnsi="Times New Roman"/>
          <w:noProof/>
          <w:sz w:val="24"/>
          <w:szCs w:val="24"/>
        </w:rPr>
      </w:pPr>
      <w:bookmarkStart w:id="61" w:name="_ENREF_59"/>
      <w:r w:rsidRPr="00FE71D0">
        <w:rPr>
          <w:rFonts w:ascii="Times New Roman" w:hAnsi="Times New Roman"/>
          <w:noProof/>
          <w:sz w:val="24"/>
          <w:szCs w:val="24"/>
        </w:rPr>
        <w:lastRenderedPageBreak/>
        <w:t>[59] A. Hino, S. Morita, S. Yasuno, T. Kishi, K. Hayashi, and T. Kugimiya, presented at the Active-Matrix Flatpanel Displays and Devices (AM-FPD), 2012 19th International Workshop on, 2012 (unpublished).</w:t>
      </w:r>
      <w:bookmarkEnd w:id="61"/>
    </w:p>
    <w:p w:rsidR="00472842" w:rsidRPr="00FE71D0" w:rsidRDefault="00472842" w:rsidP="00FD0E76">
      <w:pPr>
        <w:spacing w:after="0" w:line="480" w:lineRule="auto"/>
        <w:ind w:left="720" w:hanging="720"/>
        <w:jc w:val="both"/>
        <w:rPr>
          <w:rFonts w:ascii="Times New Roman" w:hAnsi="Times New Roman"/>
          <w:noProof/>
          <w:sz w:val="24"/>
          <w:szCs w:val="24"/>
        </w:rPr>
      </w:pPr>
      <w:bookmarkStart w:id="62" w:name="_ENREF_60"/>
      <w:r w:rsidRPr="00FE71D0">
        <w:rPr>
          <w:rFonts w:ascii="Times New Roman" w:hAnsi="Times New Roman"/>
          <w:noProof/>
          <w:sz w:val="24"/>
          <w:szCs w:val="24"/>
        </w:rPr>
        <w:t xml:space="preserve">[60] Hsiao-Wen Zan, Wei-Tsung Chen, Chung-Cheng Yeh, Hsiu-Wen Hsueh, Chuang-Chuang Tsai, and Hsin-Fei Meng, </w:t>
      </w:r>
      <w:r w:rsidRPr="00FE71D0">
        <w:rPr>
          <w:rFonts w:ascii="Times New Roman" w:hAnsi="Times New Roman"/>
          <w:i/>
          <w:noProof/>
          <w:sz w:val="24"/>
          <w:szCs w:val="24"/>
        </w:rPr>
        <w:t>"Dual gate indium-gallium-zinc-oxide thin film transistor with an unisolated floating metal gate for threshold voltage modulation and mobility enhancement"</w:t>
      </w:r>
      <w:r w:rsidRPr="00FE71D0">
        <w:rPr>
          <w:rFonts w:ascii="Times New Roman" w:hAnsi="Times New Roman"/>
          <w:noProof/>
          <w:sz w:val="24"/>
          <w:szCs w:val="24"/>
        </w:rPr>
        <w:t>, Applied Physics Letters 98 (15), 153506 (2011).</w:t>
      </w:r>
      <w:bookmarkEnd w:id="62"/>
    </w:p>
    <w:p w:rsidR="00472842" w:rsidRPr="00FE71D0" w:rsidRDefault="00472842" w:rsidP="00FD0E76">
      <w:pPr>
        <w:spacing w:after="0" w:line="480" w:lineRule="auto"/>
        <w:ind w:left="720" w:hanging="720"/>
        <w:jc w:val="both"/>
        <w:rPr>
          <w:rFonts w:ascii="Times New Roman" w:hAnsi="Times New Roman"/>
          <w:noProof/>
          <w:sz w:val="24"/>
          <w:szCs w:val="24"/>
        </w:rPr>
      </w:pPr>
      <w:bookmarkStart w:id="63" w:name="_ENREF_61"/>
      <w:r w:rsidRPr="00FE71D0">
        <w:rPr>
          <w:rFonts w:ascii="Times New Roman" w:hAnsi="Times New Roman"/>
          <w:noProof/>
          <w:sz w:val="24"/>
          <w:szCs w:val="24"/>
        </w:rPr>
        <w:t xml:space="preserve">[61] Woong-Sun Kim, Yeon-Keon Moon, Kyung-Taek Kim, Je-Hun Lee, Byung-du Ahn, and Jong-Wan Park, </w:t>
      </w:r>
      <w:r w:rsidRPr="00FE71D0">
        <w:rPr>
          <w:rFonts w:ascii="Times New Roman" w:hAnsi="Times New Roman"/>
          <w:i/>
          <w:noProof/>
          <w:sz w:val="24"/>
          <w:szCs w:val="24"/>
        </w:rPr>
        <w:t>"An investigation of contact resistance between metal electrodes and amorphous gallium–indium–zinc oxide (a-GIZO) thin-film transistors"</w:t>
      </w:r>
      <w:r w:rsidRPr="00FE71D0">
        <w:rPr>
          <w:rFonts w:ascii="Times New Roman" w:hAnsi="Times New Roman"/>
          <w:noProof/>
          <w:sz w:val="24"/>
          <w:szCs w:val="24"/>
        </w:rPr>
        <w:t>, Thin Solid Films 518 (22), 6357 (2010).</w:t>
      </w:r>
      <w:bookmarkEnd w:id="63"/>
    </w:p>
    <w:p w:rsidR="00472842" w:rsidRPr="00FE71D0" w:rsidRDefault="00472842" w:rsidP="00FD0E76">
      <w:pPr>
        <w:spacing w:after="0" w:line="480" w:lineRule="auto"/>
        <w:ind w:left="720" w:hanging="720"/>
        <w:jc w:val="both"/>
        <w:rPr>
          <w:rFonts w:ascii="Times New Roman" w:hAnsi="Times New Roman"/>
          <w:noProof/>
          <w:sz w:val="24"/>
          <w:szCs w:val="24"/>
        </w:rPr>
      </w:pPr>
      <w:bookmarkStart w:id="64" w:name="_ENREF_62"/>
      <w:r w:rsidRPr="00FE71D0">
        <w:rPr>
          <w:rFonts w:ascii="Times New Roman" w:hAnsi="Times New Roman"/>
          <w:noProof/>
          <w:sz w:val="24"/>
          <w:szCs w:val="24"/>
        </w:rPr>
        <w:t xml:space="preserve">[62] Woong-Sun Kim, Yeon-Keon Moon, Sih Lee, Byung-Woo Kang, Tae-Seok Kwon, Kyung-Taek Kim, and Jong-Wan Park, </w:t>
      </w:r>
      <w:r w:rsidRPr="00FE71D0">
        <w:rPr>
          <w:rFonts w:ascii="Times New Roman" w:hAnsi="Times New Roman"/>
          <w:i/>
          <w:noProof/>
          <w:sz w:val="24"/>
          <w:szCs w:val="24"/>
        </w:rPr>
        <w:t>"Copper source/drain electrode contact resistance effects in amorphous indium–gallium–zinc-oxide thin film transistors"</w:t>
      </w:r>
      <w:r w:rsidRPr="00FE71D0">
        <w:rPr>
          <w:rFonts w:ascii="Times New Roman" w:hAnsi="Times New Roman"/>
          <w:noProof/>
          <w:sz w:val="24"/>
          <w:szCs w:val="24"/>
        </w:rPr>
        <w:t>, physica status solidi (RRL) – Rapid Research Letters 3 (7-8), 239 (2009).</w:t>
      </w:r>
      <w:bookmarkEnd w:id="64"/>
    </w:p>
    <w:p w:rsidR="00472842" w:rsidRPr="00FE71D0" w:rsidRDefault="00472842" w:rsidP="00FD0E76">
      <w:pPr>
        <w:spacing w:after="0" w:line="480" w:lineRule="auto"/>
        <w:ind w:left="720" w:hanging="720"/>
        <w:jc w:val="both"/>
        <w:rPr>
          <w:rFonts w:ascii="Times New Roman" w:hAnsi="Times New Roman"/>
          <w:noProof/>
          <w:sz w:val="24"/>
          <w:szCs w:val="24"/>
        </w:rPr>
      </w:pPr>
      <w:bookmarkStart w:id="65" w:name="_ENREF_63"/>
      <w:r w:rsidRPr="00FE71D0">
        <w:rPr>
          <w:rFonts w:ascii="Times New Roman" w:hAnsi="Times New Roman"/>
          <w:noProof/>
          <w:sz w:val="24"/>
          <w:szCs w:val="24"/>
        </w:rPr>
        <w:t xml:space="preserve">[63] A. Suresh and J. F. Muth, </w:t>
      </w:r>
      <w:r w:rsidRPr="00FE71D0">
        <w:rPr>
          <w:rFonts w:ascii="Times New Roman" w:hAnsi="Times New Roman"/>
          <w:i/>
          <w:noProof/>
          <w:sz w:val="24"/>
          <w:szCs w:val="24"/>
        </w:rPr>
        <w:t>"Bias stress stability of indium gallium zinc oxide channel based transparent thin film transistors"</w:t>
      </w:r>
      <w:r w:rsidRPr="00FE71D0">
        <w:rPr>
          <w:rFonts w:ascii="Times New Roman" w:hAnsi="Times New Roman"/>
          <w:noProof/>
          <w:sz w:val="24"/>
          <w:szCs w:val="24"/>
        </w:rPr>
        <w:t>, Applied Physics Letters 92 (3), 033502 (2008).</w:t>
      </w:r>
      <w:bookmarkEnd w:id="65"/>
    </w:p>
    <w:p w:rsidR="00472842" w:rsidRPr="00FE71D0" w:rsidRDefault="00472842" w:rsidP="00FD0E76">
      <w:pPr>
        <w:spacing w:after="0" w:line="480" w:lineRule="auto"/>
        <w:ind w:left="720" w:hanging="720"/>
        <w:jc w:val="both"/>
        <w:rPr>
          <w:rFonts w:ascii="Times New Roman" w:hAnsi="Times New Roman"/>
          <w:noProof/>
          <w:sz w:val="24"/>
          <w:szCs w:val="24"/>
        </w:rPr>
      </w:pPr>
      <w:bookmarkStart w:id="66" w:name="_ENREF_64"/>
      <w:r w:rsidRPr="00FE71D0">
        <w:rPr>
          <w:rFonts w:ascii="Times New Roman" w:hAnsi="Times New Roman"/>
          <w:noProof/>
          <w:sz w:val="24"/>
          <w:szCs w:val="24"/>
        </w:rPr>
        <w:t xml:space="preserve">[64] Yasuhiro Shimura, Kenji Nomura, Hiroshi Yanagi, Toshio Kamiya, Masahiro Hirano, and Hideo Hosono, </w:t>
      </w:r>
      <w:r w:rsidRPr="00FE71D0">
        <w:rPr>
          <w:rFonts w:ascii="Times New Roman" w:hAnsi="Times New Roman"/>
          <w:i/>
          <w:noProof/>
          <w:sz w:val="24"/>
          <w:szCs w:val="24"/>
        </w:rPr>
        <w:t>"Specific contact resistances between amorphous oxide semiconductor In–Ga–Zn–O and metallic electrodes"</w:t>
      </w:r>
      <w:r w:rsidRPr="00FE71D0">
        <w:rPr>
          <w:rFonts w:ascii="Times New Roman" w:hAnsi="Times New Roman"/>
          <w:noProof/>
          <w:sz w:val="24"/>
          <w:szCs w:val="24"/>
        </w:rPr>
        <w:t>, Thin Solid Films 516 (17), 5899 (2008).</w:t>
      </w:r>
      <w:bookmarkEnd w:id="66"/>
    </w:p>
    <w:p w:rsidR="00472842" w:rsidRPr="00FE71D0" w:rsidRDefault="00472842" w:rsidP="00FD0E76">
      <w:pPr>
        <w:spacing w:after="0" w:line="480" w:lineRule="auto"/>
        <w:ind w:left="720" w:hanging="720"/>
        <w:jc w:val="both"/>
        <w:rPr>
          <w:rFonts w:ascii="Times New Roman" w:hAnsi="Times New Roman"/>
          <w:noProof/>
          <w:sz w:val="24"/>
          <w:szCs w:val="24"/>
        </w:rPr>
      </w:pPr>
      <w:bookmarkStart w:id="67" w:name="_ENREF_65"/>
      <w:r w:rsidRPr="00FE71D0">
        <w:rPr>
          <w:rFonts w:ascii="Times New Roman" w:hAnsi="Times New Roman"/>
          <w:noProof/>
          <w:sz w:val="24"/>
          <w:szCs w:val="24"/>
        </w:rPr>
        <w:t xml:space="preserve">[65] Jin-Seong Park, Jae Kyeong Jeong, Yeon-Gon Mo, Hye Dong Kim, and Chang-Jung Kim, </w:t>
      </w:r>
      <w:r w:rsidRPr="00FE71D0">
        <w:rPr>
          <w:rFonts w:ascii="Times New Roman" w:hAnsi="Times New Roman"/>
          <w:i/>
          <w:noProof/>
          <w:sz w:val="24"/>
          <w:szCs w:val="24"/>
        </w:rPr>
        <w:t>"Control of threshold voltage in ZnO-based oxide thin film transistors"</w:t>
      </w:r>
      <w:r w:rsidRPr="00FE71D0">
        <w:rPr>
          <w:rFonts w:ascii="Times New Roman" w:hAnsi="Times New Roman"/>
          <w:noProof/>
          <w:sz w:val="24"/>
          <w:szCs w:val="24"/>
        </w:rPr>
        <w:t>, Applied Physics Letters 93 (3), 033513 (2008).</w:t>
      </w:r>
      <w:bookmarkEnd w:id="67"/>
    </w:p>
    <w:p w:rsidR="00472842" w:rsidRPr="00FE71D0" w:rsidRDefault="00472842" w:rsidP="00FD0E76">
      <w:pPr>
        <w:spacing w:after="0" w:line="480" w:lineRule="auto"/>
        <w:ind w:left="720" w:hanging="720"/>
        <w:jc w:val="both"/>
        <w:rPr>
          <w:rFonts w:ascii="Times New Roman" w:hAnsi="Times New Roman"/>
          <w:noProof/>
          <w:sz w:val="24"/>
          <w:szCs w:val="24"/>
        </w:rPr>
      </w:pPr>
      <w:bookmarkStart w:id="68" w:name="_ENREF_66"/>
      <w:r w:rsidRPr="00FE71D0">
        <w:rPr>
          <w:rFonts w:ascii="Times New Roman" w:hAnsi="Times New Roman"/>
          <w:noProof/>
          <w:sz w:val="24"/>
          <w:szCs w:val="24"/>
        </w:rPr>
        <w:lastRenderedPageBreak/>
        <w:t xml:space="preserve">[66] Han-Ki; Kim Kim, Sang-Woo; Yang, Beelyong; Kim, Sang-Ho; Lee, Kwang Hoon; Ji, Seung Hyun; Yoon, Young Soo, </w:t>
      </w:r>
      <w:r w:rsidRPr="00FE71D0">
        <w:rPr>
          <w:rFonts w:ascii="Times New Roman" w:hAnsi="Times New Roman"/>
          <w:i/>
          <w:noProof/>
          <w:sz w:val="24"/>
          <w:szCs w:val="24"/>
        </w:rPr>
        <w:t>"Electrical and Interfacial Properties of Nonalloyed Ti/Au Ohmic and Pt Schottky Contacts on Zn-Terminated ZnO"</w:t>
      </w:r>
      <w:r w:rsidRPr="00FE71D0">
        <w:rPr>
          <w:rFonts w:ascii="Times New Roman" w:hAnsi="Times New Roman"/>
          <w:noProof/>
          <w:sz w:val="24"/>
          <w:szCs w:val="24"/>
        </w:rPr>
        <w:t>, Jpn J Appl Phys 1 45 (3A), 1560 (2006).</w:t>
      </w:r>
      <w:bookmarkEnd w:id="68"/>
    </w:p>
    <w:p w:rsidR="00472842" w:rsidRPr="00FE71D0" w:rsidRDefault="00472842" w:rsidP="00FD0E76">
      <w:pPr>
        <w:spacing w:after="0" w:line="480" w:lineRule="auto"/>
        <w:ind w:left="720" w:hanging="720"/>
        <w:jc w:val="both"/>
        <w:rPr>
          <w:rFonts w:ascii="Times New Roman" w:hAnsi="Times New Roman"/>
          <w:noProof/>
          <w:sz w:val="24"/>
          <w:szCs w:val="24"/>
        </w:rPr>
      </w:pPr>
      <w:bookmarkStart w:id="69" w:name="_ENREF_67"/>
      <w:r w:rsidRPr="00FE71D0">
        <w:rPr>
          <w:rFonts w:ascii="Times New Roman" w:hAnsi="Times New Roman"/>
          <w:noProof/>
          <w:sz w:val="24"/>
          <w:szCs w:val="24"/>
        </w:rPr>
        <w:t xml:space="preserve">[67] G. K. Reeves and H. B. Harrison, </w:t>
      </w:r>
      <w:r w:rsidRPr="00FE71D0">
        <w:rPr>
          <w:rFonts w:ascii="Times New Roman" w:hAnsi="Times New Roman"/>
          <w:i/>
          <w:noProof/>
          <w:sz w:val="24"/>
          <w:szCs w:val="24"/>
        </w:rPr>
        <w:t>"Obtaining the specific contact resistance from transmission line model measurements"</w:t>
      </w:r>
      <w:r w:rsidRPr="00FE71D0">
        <w:rPr>
          <w:rFonts w:ascii="Times New Roman" w:hAnsi="Times New Roman"/>
          <w:noProof/>
          <w:sz w:val="24"/>
          <w:szCs w:val="24"/>
        </w:rPr>
        <w:t>, Electron Device Letters, IEEE 3 (5), 111 (1982).</w:t>
      </w:r>
      <w:bookmarkEnd w:id="69"/>
    </w:p>
    <w:p w:rsidR="00472842" w:rsidRPr="00FE71D0" w:rsidRDefault="00472842" w:rsidP="00FD0E76">
      <w:pPr>
        <w:spacing w:after="0" w:line="480" w:lineRule="auto"/>
        <w:ind w:left="720" w:hanging="720"/>
        <w:jc w:val="both"/>
        <w:rPr>
          <w:rFonts w:ascii="Times New Roman" w:hAnsi="Times New Roman"/>
          <w:noProof/>
          <w:sz w:val="24"/>
          <w:szCs w:val="24"/>
        </w:rPr>
      </w:pPr>
      <w:bookmarkStart w:id="70" w:name="_ENREF_68"/>
      <w:r w:rsidRPr="00FE71D0">
        <w:rPr>
          <w:rFonts w:ascii="Times New Roman" w:hAnsi="Times New Roman"/>
          <w:noProof/>
          <w:sz w:val="24"/>
          <w:szCs w:val="24"/>
        </w:rPr>
        <w:t>[68] D.A. Neamen, "</w:t>
      </w:r>
      <w:r w:rsidRPr="00FE71D0">
        <w:rPr>
          <w:rFonts w:ascii="Times New Roman" w:hAnsi="Times New Roman"/>
          <w:i/>
          <w:noProof/>
          <w:sz w:val="24"/>
          <w:szCs w:val="24"/>
        </w:rPr>
        <w:t>Semiconductor Physics and Devices"</w:t>
      </w:r>
      <w:r w:rsidRPr="00FE71D0">
        <w:rPr>
          <w:rFonts w:ascii="Times New Roman" w:hAnsi="Times New Roman"/>
          <w:noProof/>
          <w:sz w:val="24"/>
          <w:szCs w:val="24"/>
        </w:rPr>
        <w:t xml:space="preserve">, The McGraw-Hill Companies, 1997), </w:t>
      </w:r>
      <w:bookmarkEnd w:id="70"/>
    </w:p>
    <w:p w:rsidR="00472842" w:rsidRPr="00FE71D0" w:rsidRDefault="00472842" w:rsidP="00FD0E76">
      <w:pPr>
        <w:spacing w:after="0" w:line="480" w:lineRule="auto"/>
        <w:ind w:left="720" w:hanging="720"/>
        <w:jc w:val="both"/>
        <w:rPr>
          <w:rFonts w:ascii="Times New Roman" w:hAnsi="Times New Roman"/>
          <w:noProof/>
          <w:sz w:val="24"/>
          <w:szCs w:val="24"/>
        </w:rPr>
      </w:pPr>
      <w:bookmarkStart w:id="71" w:name="_ENREF_69"/>
      <w:r w:rsidRPr="00FE71D0">
        <w:rPr>
          <w:rFonts w:ascii="Times New Roman" w:hAnsi="Times New Roman"/>
          <w:noProof/>
          <w:sz w:val="24"/>
          <w:szCs w:val="24"/>
        </w:rPr>
        <w:t xml:space="preserve">[69] Byung Du Ahn, Woong Hee Jeong, Hyun Soo Shin, Dong Lim Kim, Hyun Jae Kim, Jae Kyeong Jeong, Sung-Hwan Choi, and Min-Koo Han, </w:t>
      </w:r>
      <w:r w:rsidRPr="00FE71D0">
        <w:rPr>
          <w:rFonts w:ascii="Times New Roman" w:hAnsi="Times New Roman"/>
          <w:i/>
          <w:noProof/>
          <w:sz w:val="24"/>
          <w:szCs w:val="24"/>
        </w:rPr>
        <w:t>"Effect of Excimer Laser Annealing on the Performance of Amorphous Indium Gallium Zinc Oxide Thin-Film Transistors"</w:t>
      </w:r>
      <w:r w:rsidRPr="00FE71D0">
        <w:rPr>
          <w:rFonts w:ascii="Times New Roman" w:hAnsi="Times New Roman"/>
          <w:noProof/>
          <w:sz w:val="24"/>
          <w:szCs w:val="24"/>
        </w:rPr>
        <w:t>, Electrochemical and Solid-State Letters 12 (12), H430 (2009).</w:t>
      </w:r>
      <w:bookmarkEnd w:id="71"/>
    </w:p>
    <w:p w:rsidR="00472842" w:rsidRPr="00FE71D0" w:rsidRDefault="00472842" w:rsidP="00FD0E76">
      <w:pPr>
        <w:spacing w:after="0" w:line="480" w:lineRule="auto"/>
        <w:ind w:left="720" w:hanging="720"/>
        <w:jc w:val="both"/>
        <w:rPr>
          <w:rFonts w:ascii="Times New Roman" w:hAnsi="Times New Roman"/>
          <w:noProof/>
          <w:sz w:val="24"/>
          <w:szCs w:val="24"/>
        </w:rPr>
      </w:pPr>
      <w:bookmarkStart w:id="72" w:name="_ENREF_70"/>
      <w:r w:rsidRPr="00FE71D0">
        <w:rPr>
          <w:rFonts w:ascii="Times New Roman" w:hAnsi="Times New Roman"/>
          <w:noProof/>
          <w:sz w:val="24"/>
          <w:szCs w:val="24"/>
        </w:rPr>
        <w:t xml:space="preserve">[70] Seyeoul Kwon, </w:t>
      </w:r>
      <w:r w:rsidRPr="00FE71D0">
        <w:rPr>
          <w:rFonts w:ascii="Times New Roman" w:hAnsi="Times New Roman"/>
          <w:i/>
          <w:noProof/>
          <w:sz w:val="24"/>
          <w:szCs w:val="24"/>
        </w:rPr>
        <w:t>Charaacterization and Fabrication of Active Matrix Thin Film Transistors for and Addresable Microfluidic Electrowetting Channel Device"</w:t>
      </w:r>
      <w:r w:rsidRPr="00FE71D0">
        <w:rPr>
          <w:rFonts w:ascii="Times New Roman" w:hAnsi="Times New Roman"/>
          <w:noProof/>
          <w:sz w:val="24"/>
          <w:szCs w:val="24"/>
        </w:rPr>
        <w:t xml:space="preserve"> University of Tennessee, 2010.</w:t>
      </w:r>
      <w:bookmarkEnd w:id="72"/>
    </w:p>
    <w:p w:rsidR="00472842" w:rsidRPr="00FE71D0" w:rsidRDefault="00472842" w:rsidP="00FD0E76">
      <w:pPr>
        <w:spacing w:after="0" w:line="480" w:lineRule="auto"/>
        <w:ind w:left="720" w:hanging="720"/>
        <w:jc w:val="both"/>
        <w:rPr>
          <w:rFonts w:ascii="Times New Roman" w:hAnsi="Times New Roman"/>
          <w:noProof/>
          <w:sz w:val="24"/>
          <w:szCs w:val="24"/>
        </w:rPr>
      </w:pPr>
      <w:bookmarkStart w:id="73" w:name="_ENREF_71"/>
      <w:r w:rsidRPr="00FE71D0">
        <w:rPr>
          <w:rFonts w:ascii="Times New Roman" w:hAnsi="Times New Roman"/>
          <w:noProof/>
          <w:sz w:val="24"/>
          <w:szCs w:val="24"/>
        </w:rPr>
        <w:t xml:space="preserve">[71] Hyeon-seok Bae, Jae-Hong Kwon, Seongpil Chang, Myung-Ho Chung, Tae-Yeon Oh, Jung-Ho Park, Sang Yeol Lee, James Jungho Pak, and Byeong-Kwon Ju, </w:t>
      </w:r>
      <w:r w:rsidRPr="00FE71D0">
        <w:rPr>
          <w:rFonts w:ascii="Times New Roman" w:hAnsi="Times New Roman"/>
          <w:i/>
          <w:noProof/>
          <w:sz w:val="24"/>
          <w:szCs w:val="24"/>
        </w:rPr>
        <w:t>"The effect of annealing on amorphous indium gallium zinc oxide thin film transistors"</w:t>
      </w:r>
      <w:r w:rsidRPr="00FE71D0">
        <w:rPr>
          <w:rFonts w:ascii="Times New Roman" w:hAnsi="Times New Roman"/>
          <w:noProof/>
          <w:sz w:val="24"/>
          <w:szCs w:val="24"/>
        </w:rPr>
        <w:t>, Thin Solid Films 518 (22), 6325 (2010).</w:t>
      </w:r>
      <w:bookmarkEnd w:id="73"/>
    </w:p>
    <w:p w:rsidR="00472842" w:rsidRPr="00FE71D0" w:rsidRDefault="00472842" w:rsidP="00FD0E76">
      <w:pPr>
        <w:spacing w:after="0" w:line="480" w:lineRule="auto"/>
        <w:ind w:left="720" w:hanging="720"/>
        <w:jc w:val="both"/>
        <w:rPr>
          <w:rFonts w:ascii="Times New Roman" w:hAnsi="Times New Roman"/>
          <w:noProof/>
          <w:sz w:val="24"/>
          <w:szCs w:val="24"/>
        </w:rPr>
      </w:pPr>
      <w:bookmarkStart w:id="74" w:name="_ENREF_72"/>
      <w:r w:rsidRPr="00FE71D0">
        <w:rPr>
          <w:rFonts w:ascii="Times New Roman" w:hAnsi="Times New Roman"/>
          <w:noProof/>
          <w:sz w:val="24"/>
          <w:szCs w:val="24"/>
        </w:rPr>
        <w:t xml:space="preserve">[72] Hyun Soo Shin, Byung Du Ahn, Kyung Ho Kim, Jin-Seong Park, and Hyun Jae Kim, </w:t>
      </w:r>
      <w:r w:rsidRPr="00FE71D0">
        <w:rPr>
          <w:rFonts w:ascii="Times New Roman" w:hAnsi="Times New Roman"/>
          <w:i/>
          <w:noProof/>
          <w:sz w:val="24"/>
          <w:szCs w:val="24"/>
        </w:rPr>
        <w:t>"The effect of thermal annealing sequence on amorphous InGaZnO thin film transistor with a plasma-treated source–drain structure"</w:t>
      </w:r>
      <w:r w:rsidRPr="00FE71D0">
        <w:rPr>
          <w:rFonts w:ascii="Times New Roman" w:hAnsi="Times New Roman"/>
          <w:noProof/>
          <w:sz w:val="24"/>
          <w:szCs w:val="24"/>
        </w:rPr>
        <w:t>, Thin Solid Films 517 (23), 6349 (2009).</w:t>
      </w:r>
      <w:bookmarkEnd w:id="74"/>
    </w:p>
    <w:p w:rsidR="00472842" w:rsidRPr="00FE71D0" w:rsidRDefault="00472842" w:rsidP="00FD0E76">
      <w:pPr>
        <w:spacing w:after="0" w:line="480" w:lineRule="auto"/>
        <w:ind w:left="720" w:hanging="720"/>
        <w:jc w:val="both"/>
        <w:rPr>
          <w:rFonts w:ascii="Times New Roman" w:hAnsi="Times New Roman"/>
          <w:noProof/>
          <w:sz w:val="24"/>
          <w:szCs w:val="24"/>
        </w:rPr>
      </w:pPr>
      <w:bookmarkStart w:id="75" w:name="_ENREF_73"/>
      <w:r w:rsidRPr="00FE71D0">
        <w:rPr>
          <w:rFonts w:ascii="Times New Roman" w:hAnsi="Times New Roman"/>
          <w:noProof/>
          <w:sz w:val="24"/>
          <w:szCs w:val="24"/>
        </w:rPr>
        <w:lastRenderedPageBreak/>
        <w:t xml:space="preserve">[73] Hai Q. Chiang, Brian R. McFarlane, David Hong, Rick E. Presley, and John F. Wager, </w:t>
      </w:r>
      <w:r w:rsidRPr="00FE71D0">
        <w:rPr>
          <w:rFonts w:ascii="Times New Roman" w:hAnsi="Times New Roman"/>
          <w:i/>
          <w:noProof/>
          <w:sz w:val="24"/>
          <w:szCs w:val="24"/>
        </w:rPr>
        <w:t>"Processing effects on the stability of amorphous indium gallium zinc oxide thin-film transistors"</w:t>
      </w:r>
      <w:r w:rsidRPr="00FE71D0">
        <w:rPr>
          <w:rFonts w:ascii="Times New Roman" w:hAnsi="Times New Roman"/>
          <w:noProof/>
          <w:sz w:val="24"/>
          <w:szCs w:val="24"/>
        </w:rPr>
        <w:t>, J Non-Cryst Solids 354 (19–25), 2826 (2008).</w:t>
      </w:r>
      <w:bookmarkEnd w:id="75"/>
    </w:p>
    <w:p w:rsidR="00472842" w:rsidRPr="00FE71D0" w:rsidRDefault="00472842" w:rsidP="00FD0E76">
      <w:pPr>
        <w:spacing w:after="0" w:line="480" w:lineRule="auto"/>
        <w:ind w:left="720" w:hanging="720"/>
        <w:jc w:val="both"/>
        <w:rPr>
          <w:rFonts w:ascii="Times New Roman" w:hAnsi="Times New Roman"/>
          <w:noProof/>
          <w:sz w:val="24"/>
          <w:szCs w:val="24"/>
        </w:rPr>
      </w:pPr>
      <w:bookmarkStart w:id="76" w:name="_ENREF_74"/>
      <w:r w:rsidRPr="00FE71D0">
        <w:rPr>
          <w:rFonts w:ascii="Times New Roman" w:hAnsi="Times New Roman"/>
          <w:noProof/>
          <w:sz w:val="24"/>
          <w:szCs w:val="24"/>
        </w:rPr>
        <w:t xml:space="preserve">[74] Sandrine MARTIN; Chun-Sung CHIANG; Jeong-Yeop NAHM; Tong LI; Jerzy KANICKI; Yasuhiro UGAI, </w:t>
      </w:r>
      <w:r w:rsidRPr="00FE71D0">
        <w:rPr>
          <w:rFonts w:ascii="Times New Roman" w:hAnsi="Times New Roman"/>
          <w:i/>
          <w:noProof/>
          <w:sz w:val="24"/>
          <w:szCs w:val="24"/>
        </w:rPr>
        <w:t>"Influence of the Amorphous Silicon Thickness on Top Gate Thin-Film Transistor Electrical Performances"</w:t>
      </w:r>
      <w:r w:rsidRPr="00FE71D0">
        <w:rPr>
          <w:rFonts w:ascii="Times New Roman" w:hAnsi="Times New Roman"/>
          <w:noProof/>
          <w:sz w:val="24"/>
          <w:szCs w:val="24"/>
        </w:rPr>
        <w:t>, Jpn. J. Appl. Phys. 40530 (2001).</w:t>
      </w:r>
      <w:bookmarkEnd w:id="76"/>
    </w:p>
    <w:p w:rsidR="00472842" w:rsidRPr="00FE71D0" w:rsidRDefault="00472842" w:rsidP="00FD0E76">
      <w:pPr>
        <w:spacing w:after="0" w:line="480" w:lineRule="auto"/>
        <w:ind w:left="720" w:hanging="720"/>
        <w:jc w:val="both"/>
        <w:rPr>
          <w:rFonts w:ascii="Times New Roman" w:hAnsi="Times New Roman"/>
          <w:noProof/>
          <w:sz w:val="24"/>
          <w:szCs w:val="24"/>
        </w:rPr>
      </w:pPr>
      <w:bookmarkStart w:id="77" w:name="_ENREF_75"/>
      <w:r w:rsidRPr="00FE71D0">
        <w:rPr>
          <w:rFonts w:ascii="Times New Roman" w:hAnsi="Times New Roman"/>
          <w:noProof/>
          <w:sz w:val="24"/>
          <w:szCs w:val="24"/>
        </w:rPr>
        <w:t xml:space="preserve">[75] S. Kwon, J. H. Noh, J. Noh, and P. D. Rack, </w:t>
      </w:r>
      <w:r w:rsidRPr="00FE71D0">
        <w:rPr>
          <w:rFonts w:ascii="Times New Roman" w:hAnsi="Times New Roman"/>
          <w:i/>
          <w:noProof/>
          <w:sz w:val="24"/>
          <w:szCs w:val="24"/>
        </w:rPr>
        <w:t>"Quantitative Calculation of Oxygen Incorporation in Sputtered IGZO Films and the Impact on Transistor Properties"</w:t>
      </w:r>
      <w:r w:rsidRPr="00FE71D0">
        <w:rPr>
          <w:rFonts w:ascii="Times New Roman" w:hAnsi="Times New Roman"/>
          <w:noProof/>
          <w:sz w:val="24"/>
          <w:szCs w:val="24"/>
        </w:rPr>
        <w:t>, Journal of The Electrochemical Society 158 (3), H289 (2011).</w:t>
      </w:r>
      <w:bookmarkEnd w:id="77"/>
    </w:p>
    <w:p w:rsidR="00472842" w:rsidRPr="00FE71D0" w:rsidRDefault="00472842" w:rsidP="00FD0E76">
      <w:pPr>
        <w:spacing w:after="0" w:line="480" w:lineRule="auto"/>
        <w:ind w:left="720" w:hanging="720"/>
        <w:jc w:val="both"/>
        <w:rPr>
          <w:rFonts w:ascii="Times New Roman" w:hAnsi="Times New Roman"/>
          <w:noProof/>
          <w:sz w:val="24"/>
          <w:szCs w:val="24"/>
        </w:rPr>
      </w:pPr>
      <w:bookmarkStart w:id="78" w:name="_ENREF_76"/>
      <w:r w:rsidRPr="00FE71D0">
        <w:rPr>
          <w:rFonts w:ascii="Times New Roman" w:hAnsi="Times New Roman"/>
          <w:noProof/>
          <w:sz w:val="24"/>
          <w:szCs w:val="24"/>
        </w:rPr>
        <w:t xml:space="preserve">[76] Kyoung-Seok Son, Tae-Sang Kim, Ji-Sim Jung, Myung-Kwan Ryu, Kyung-Bae Park, Byung-Wook Yoo, KeeChan Park, Jang-Yeon Kwon, Sang-Yoon Lee, and Jong-Min Kim, </w:t>
      </w:r>
      <w:r w:rsidRPr="00FE71D0">
        <w:rPr>
          <w:rFonts w:ascii="Times New Roman" w:hAnsi="Times New Roman"/>
          <w:i/>
          <w:noProof/>
          <w:sz w:val="24"/>
          <w:szCs w:val="24"/>
        </w:rPr>
        <w:t>"Threshold Voltage Control of Amorphous Gallium Indium Zinc Oxide TFTs by Suppressing Back-Channel Current"</w:t>
      </w:r>
      <w:r w:rsidRPr="00FE71D0">
        <w:rPr>
          <w:rFonts w:ascii="Times New Roman" w:hAnsi="Times New Roman"/>
          <w:noProof/>
          <w:sz w:val="24"/>
          <w:szCs w:val="24"/>
        </w:rPr>
        <w:t>, Electrochemical and Solid-State Letters 12 (1), H26 (2009).</w:t>
      </w:r>
      <w:bookmarkEnd w:id="78"/>
    </w:p>
    <w:p w:rsidR="00472842" w:rsidRPr="00FE71D0" w:rsidRDefault="00472842" w:rsidP="00FD0E76">
      <w:pPr>
        <w:spacing w:after="0" w:line="480" w:lineRule="auto"/>
        <w:ind w:left="720" w:hanging="720"/>
        <w:jc w:val="both"/>
        <w:rPr>
          <w:rFonts w:ascii="Times New Roman" w:hAnsi="Times New Roman"/>
          <w:noProof/>
          <w:sz w:val="24"/>
          <w:szCs w:val="24"/>
        </w:rPr>
      </w:pPr>
      <w:bookmarkStart w:id="79" w:name="_ENREF_77"/>
      <w:r w:rsidRPr="00FE71D0">
        <w:rPr>
          <w:rFonts w:ascii="Times New Roman" w:hAnsi="Times New Roman"/>
          <w:noProof/>
          <w:sz w:val="24"/>
          <w:szCs w:val="24"/>
        </w:rPr>
        <w:t xml:space="preserve">[77] M. Kim, J. H. Jeong, H. J. Lee, T. K. Ahn, H. S. Shin, J. S. Park, J. K. Jeong, Y. G. Mo, and H. D. Kim, </w:t>
      </w:r>
      <w:r w:rsidRPr="00FE71D0">
        <w:rPr>
          <w:rFonts w:ascii="Times New Roman" w:hAnsi="Times New Roman"/>
          <w:i/>
          <w:noProof/>
          <w:sz w:val="24"/>
          <w:szCs w:val="24"/>
        </w:rPr>
        <w:t>"High mobility bottom gate InGaZnO thin film transistors with SiOx etch stopper"</w:t>
      </w:r>
      <w:r w:rsidRPr="00FE71D0">
        <w:rPr>
          <w:rFonts w:ascii="Times New Roman" w:hAnsi="Times New Roman"/>
          <w:noProof/>
          <w:sz w:val="24"/>
          <w:szCs w:val="24"/>
        </w:rPr>
        <w:t>, Applied Physics Letters 90 (21), 2007).</w:t>
      </w:r>
      <w:bookmarkEnd w:id="79"/>
    </w:p>
    <w:p w:rsidR="00472842" w:rsidRPr="00FE71D0" w:rsidRDefault="00472842" w:rsidP="00FD0E76">
      <w:pPr>
        <w:spacing w:after="0" w:line="480" w:lineRule="auto"/>
        <w:ind w:left="720" w:hanging="720"/>
        <w:jc w:val="both"/>
        <w:rPr>
          <w:rFonts w:ascii="Times New Roman" w:hAnsi="Times New Roman"/>
          <w:noProof/>
          <w:sz w:val="24"/>
          <w:szCs w:val="24"/>
        </w:rPr>
      </w:pPr>
      <w:bookmarkStart w:id="80" w:name="_ENREF_78"/>
      <w:r w:rsidRPr="00FE71D0">
        <w:rPr>
          <w:rFonts w:ascii="Times New Roman" w:hAnsi="Times New Roman"/>
          <w:noProof/>
          <w:sz w:val="24"/>
          <w:szCs w:val="24"/>
        </w:rPr>
        <w:t xml:space="preserve">[78] Donghun Kang, Hyuck Lim, Changjung Kim, Ihun Song, Jaechoel Park, Youngsoo Park, and JaeGwan Chung, </w:t>
      </w:r>
      <w:r w:rsidRPr="00FE71D0">
        <w:rPr>
          <w:rFonts w:ascii="Times New Roman" w:hAnsi="Times New Roman"/>
          <w:i/>
          <w:noProof/>
          <w:sz w:val="24"/>
          <w:szCs w:val="24"/>
        </w:rPr>
        <w:t>"Amorphous gallium indium zinc oxide thin film transistors: Sensitive to oxygen molecules"</w:t>
      </w:r>
      <w:r w:rsidRPr="00FE71D0">
        <w:rPr>
          <w:rFonts w:ascii="Times New Roman" w:hAnsi="Times New Roman"/>
          <w:noProof/>
          <w:sz w:val="24"/>
          <w:szCs w:val="24"/>
        </w:rPr>
        <w:t>, Applied Physics Letters 90 (19), 192101 (2007).</w:t>
      </w:r>
      <w:bookmarkEnd w:id="80"/>
    </w:p>
    <w:p w:rsidR="00472842" w:rsidRPr="00FE71D0" w:rsidRDefault="00472842" w:rsidP="00FD0E76">
      <w:pPr>
        <w:spacing w:after="0" w:line="480" w:lineRule="auto"/>
        <w:ind w:left="720" w:hanging="720"/>
        <w:jc w:val="both"/>
        <w:rPr>
          <w:rFonts w:ascii="Times New Roman" w:hAnsi="Times New Roman"/>
          <w:noProof/>
          <w:sz w:val="24"/>
          <w:szCs w:val="24"/>
        </w:rPr>
      </w:pPr>
      <w:bookmarkStart w:id="81" w:name="_ENREF_79"/>
      <w:r w:rsidRPr="00FE71D0">
        <w:rPr>
          <w:rFonts w:ascii="Times New Roman" w:hAnsi="Times New Roman"/>
          <w:noProof/>
          <w:sz w:val="24"/>
          <w:szCs w:val="24"/>
        </w:rPr>
        <w:t xml:space="preserve">[79] David Hong and John F. Wager, </w:t>
      </w:r>
      <w:r w:rsidRPr="00FE71D0">
        <w:rPr>
          <w:rFonts w:ascii="Times New Roman" w:hAnsi="Times New Roman"/>
          <w:i/>
          <w:noProof/>
          <w:sz w:val="24"/>
          <w:szCs w:val="24"/>
        </w:rPr>
        <w:t>"Passivation of zinc--tin--oxide thin-film transistors"</w:t>
      </w:r>
      <w:r w:rsidRPr="00FE71D0">
        <w:rPr>
          <w:rFonts w:ascii="Times New Roman" w:hAnsi="Times New Roman"/>
          <w:noProof/>
          <w:sz w:val="24"/>
          <w:szCs w:val="24"/>
        </w:rPr>
        <w:t>, Journal of Vacuum Science &amp; Technology B: Microelectronics and Nanometer Structures 23 (6), L25 (2005).</w:t>
      </w:r>
      <w:bookmarkEnd w:id="81"/>
    </w:p>
    <w:p w:rsidR="00472842" w:rsidRPr="00FE71D0" w:rsidRDefault="00472842" w:rsidP="00FD0E76">
      <w:pPr>
        <w:spacing w:after="0" w:line="480" w:lineRule="auto"/>
        <w:ind w:left="720" w:hanging="720"/>
        <w:jc w:val="both"/>
        <w:rPr>
          <w:rFonts w:ascii="Times New Roman" w:hAnsi="Times New Roman"/>
          <w:noProof/>
          <w:sz w:val="24"/>
          <w:szCs w:val="24"/>
        </w:rPr>
      </w:pPr>
      <w:bookmarkStart w:id="82" w:name="_ENREF_80"/>
      <w:r w:rsidRPr="00FE71D0">
        <w:rPr>
          <w:rFonts w:ascii="Times New Roman" w:hAnsi="Times New Roman"/>
          <w:noProof/>
          <w:sz w:val="24"/>
          <w:szCs w:val="24"/>
        </w:rPr>
        <w:lastRenderedPageBreak/>
        <w:t xml:space="preserve">[80] J. K. Jeong, H. W. Yang, J. H. Jeong, Y. G. Mo, and H. D. Kim, </w:t>
      </w:r>
      <w:r w:rsidRPr="00FE71D0">
        <w:rPr>
          <w:rFonts w:ascii="Times New Roman" w:hAnsi="Times New Roman"/>
          <w:i/>
          <w:noProof/>
          <w:sz w:val="24"/>
          <w:szCs w:val="24"/>
        </w:rPr>
        <w:t>"Origin of threshold voltage instability in indium-gallium-zinc oxide thin film transistors"</w:t>
      </w:r>
      <w:r w:rsidRPr="00FE71D0">
        <w:rPr>
          <w:rFonts w:ascii="Times New Roman" w:hAnsi="Times New Roman"/>
          <w:noProof/>
          <w:sz w:val="24"/>
          <w:szCs w:val="24"/>
        </w:rPr>
        <w:t>, Applied Physics Letters 93 (12), 2008).</w:t>
      </w:r>
      <w:bookmarkEnd w:id="82"/>
    </w:p>
    <w:p w:rsidR="00472842" w:rsidRPr="00FE71D0" w:rsidRDefault="00472842" w:rsidP="00FD0E76">
      <w:pPr>
        <w:spacing w:after="0" w:line="480" w:lineRule="auto"/>
        <w:ind w:left="720" w:hanging="720"/>
        <w:jc w:val="both"/>
        <w:rPr>
          <w:rFonts w:ascii="Times New Roman" w:hAnsi="Times New Roman"/>
          <w:noProof/>
          <w:sz w:val="24"/>
          <w:szCs w:val="24"/>
        </w:rPr>
      </w:pPr>
      <w:bookmarkStart w:id="83" w:name="_ENREF_81"/>
      <w:r w:rsidRPr="00FE71D0">
        <w:rPr>
          <w:rFonts w:ascii="Times New Roman" w:hAnsi="Times New Roman"/>
          <w:noProof/>
          <w:sz w:val="24"/>
          <w:szCs w:val="24"/>
        </w:rPr>
        <w:t xml:space="preserve">[81] S. H. Choi, J. H. Jang, J. J. Kim, and M. K. Han, </w:t>
      </w:r>
      <w:r w:rsidRPr="00FE71D0">
        <w:rPr>
          <w:rFonts w:ascii="Times New Roman" w:hAnsi="Times New Roman"/>
          <w:i/>
          <w:noProof/>
          <w:sz w:val="24"/>
          <w:szCs w:val="24"/>
        </w:rPr>
        <w:t>"Low-Temperature Organic (CYTOP) Passivation for Improvement of Electric Characteristics and Reliability in IGZO TFTs"</w:t>
      </w:r>
      <w:r w:rsidRPr="00FE71D0">
        <w:rPr>
          <w:rFonts w:ascii="Times New Roman" w:hAnsi="Times New Roman"/>
          <w:noProof/>
          <w:sz w:val="24"/>
          <w:szCs w:val="24"/>
        </w:rPr>
        <w:t>, Ieee Electr Device L 33 (3), 381 (2012).</w:t>
      </w:r>
      <w:bookmarkEnd w:id="83"/>
    </w:p>
    <w:p w:rsidR="00472842" w:rsidRPr="00FE71D0" w:rsidRDefault="00472842" w:rsidP="00FD0E76">
      <w:pPr>
        <w:spacing w:after="0" w:line="480" w:lineRule="auto"/>
        <w:ind w:left="720" w:hanging="720"/>
        <w:jc w:val="both"/>
        <w:rPr>
          <w:rFonts w:ascii="Times New Roman" w:hAnsi="Times New Roman"/>
          <w:noProof/>
          <w:sz w:val="24"/>
          <w:szCs w:val="24"/>
        </w:rPr>
      </w:pPr>
      <w:bookmarkStart w:id="84" w:name="_ENREF_82"/>
      <w:r w:rsidRPr="00FE71D0">
        <w:rPr>
          <w:rFonts w:ascii="Times New Roman" w:hAnsi="Times New Roman"/>
          <w:noProof/>
          <w:sz w:val="24"/>
          <w:szCs w:val="24"/>
        </w:rPr>
        <w:t xml:space="preserve">[82] Liu Shou-En, Yu Ming-Jiue, Lin Chang-Yu, Ho Geng-Tai, Cheng Chun-Cheng, Lai Chih-Ming, Lin Chrong-Jung, King Ya-Chin, and Yeh Yung-Hui, </w:t>
      </w:r>
      <w:r w:rsidRPr="00FE71D0">
        <w:rPr>
          <w:rFonts w:ascii="Times New Roman" w:hAnsi="Times New Roman"/>
          <w:i/>
          <w:noProof/>
          <w:sz w:val="24"/>
          <w:szCs w:val="24"/>
        </w:rPr>
        <w:t>"Influence of Passivation Layers on Characteristics of a-InGaZnO Thin-Film Transistors"</w:t>
      </w:r>
      <w:r w:rsidRPr="00FE71D0">
        <w:rPr>
          <w:rFonts w:ascii="Times New Roman" w:hAnsi="Times New Roman"/>
          <w:noProof/>
          <w:sz w:val="24"/>
          <w:szCs w:val="24"/>
        </w:rPr>
        <w:t>, Electron Device Letters, IEEE 32 (2), 161 (2011).</w:t>
      </w:r>
      <w:bookmarkEnd w:id="84"/>
    </w:p>
    <w:p w:rsidR="00472842" w:rsidRPr="00FE71D0" w:rsidRDefault="00472842" w:rsidP="00FD0E76">
      <w:pPr>
        <w:spacing w:after="0" w:line="480" w:lineRule="auto"/>
        <w:ind w:left="720" w:hanging="720"/>
        <w:jc w:val="both"/>
        <w:rPr>
          <w:rFonts w:ascii="Times New Roman" w:hAnsi="Times New Roman"/>
          <w:noProof/>
          <w:sz w:val="24"/>
          <w:szCs w:val="24"/>
        </w:rPr>
      </w:pPr>
      <w:bookmarkStart w:id="85" w:name="_ENREF_83"/>
      <w:r w:rsidRPr="00FE71D0">
        <w:rPr>
          <w:rFonts w:ascii="Times New Roman" w:hAnsi="Times New Roman"/>
          <w:noProof/>
          <w:sz w:val="24"/>
          <w:szCs w:val="24"/>
        </w:rPr>
        <w:t xml:space="preserve">[83] W. T. Chen, S. Y. Lo, S. C. Kao, H. W. Zan, C. C. Tsai, J. H. Lin, C. H. Fang, and C. C. Lee, </w:t>
      </w:r>
      <w:r w:rsidRPr="00FE71D0">
        <w:rPr>
          <w:rFonts w:ascii="Times New Roman" w:hAnsi="Times New Roman"/>
          <w:i/>
          <w:noProof/>
          <w:sz w:val="24"/>
          <w:szCs w:val="24"/>
        </w:rPr>
        <w:t>"Oxygen-Dependent Instability and Annealing/Passivation Effects in Amorphous In-Ga-ZnO Thin-Film Transistors"</w:t>
      </w:r>
      <w:r w:rsidRPr="00FE71D0">
        <w:rPr>
          <w:rFonts w:ascii="Times New Roman" w:hAnsi="Times New Roman"/>
          <w:noProof/>
          <w:sz w:val="24"/>
          <w:szCs w:val="24"/>
        </w:rPr>
        <w:t>, Ieee Electr Device L 32 (11), 1552 (2011).</w:t>
      </w:r>
      <w:bookmarkEnd w:id="85"/>
    </w:p>
    <w:p w:rsidR="00472842" w:rsidRPr="00FE71D0" w:rsidRDefault="00472842" w:rsidP="00FD0E76">
      <w:pPr>
        <w:spacing w:after="0" w:line="480" w:lineRule="auto"/>
        <w:ind w:left="720" w:hanging="720"/>
        <w:jc w:val="both"/>
        <w:rPr>
          <w:rFonts w:ascii="Times New Roman" w:hAnsi="Times New Roman"/>
          <w:noProof/>
          <w:sz w:val="24"/>
          <w:szCs w:val="24"/>
        </w:rPr>
      </w:pPr>
      <w:bookmarkStart w:id="86" w:name="_ENREF_84"/>
      <w:r w:rsidRPr="00FE71D0">
        <w:rPr>
          <w:rFonts w:ascii="Times New Roman" w:hAnsi="Times New Roman"/>
          <w:noProof/>
          <w:sz w:val="24"/>
          <w:szCs w:val="24"/>
        </w:rPr>
        <w:t xml:space="preserve">[84] Jaechul Park, Sangwook Kim, Changjung Kim, Sunil Kim, Ihun Song, Huaxiang Yin, Kyoung-Kok Kim, Sunghoon Lee, Kiha Hong, Jaecheol Lee, Jaekwan Jung, Eunha Lee, Kee-Won Kwon, and Youngsoo Park, </w:t>
      </w:r>
      <w:r w:rsidRPr="00FE71D0">
        <w:rPr>
          <w:rFonts w:ascii="Times New Roman" w:hAnsi="Times New Roman"/>
          <w:i/>
          <w:noProof/>
          <w:sz w:val="24"/>
          <w:szCs w:val="24"/>
        </w:rPr>
        <w:t>"High-performance amorphous gallium indium zinc oxide thin-film transistors through N[sub 2]O plasma passivation"</w:t>
      </w:r>
      <w:r w:rsidRPr="00FE71D0">
        <w:rPr>
          <w:rFonts w:ascii="Times New Roman" w:hAnsi="Times New Roman"/>
          <w:noProof/>
          <w:sz w:val="24"/>
          <w:szCs w:val="24"/>
        </w:rPr>
        <w:t>, Applied Physics Letters 93 (5), 053505 (2008).</w:t>
      </w:r>
      <w:bookmarkEnd w:id="86"/>
    </w:p>
    <w:p w:rsidR="00472842" w:rsidRPr="00FE71D0" w:rsidRDefault="00472842" w:rsidP="00FD0E76">
      <w:pPr>
        <w:spacing w:after="0" w:line="480" w:lineRule="auto"/>
        <w:ind w:left="720" w:hanging="720"/>
        <w:jc w:val="both"/>
        <w:rPr>
          <w:rFonts w:ascii="Times New Roman" w:hAnsi="Times New Roman"/>
          <w:noProof/>
          <w:sz w:val="24"/>
          <w:szCs w:val="24"/>
        </w:rPr>
      </w:pPr>
      <w:bookmarkStart w:id="87" w:name="_ENREF_85"/>
      <w:r w:rsidRPr="00FE71D0">
        <w:rPr>
          <w:rFonts w:ascii="Times New Roman" w:hAnsi="Times New Roman"/>
          <w:noProof/>
          <w:sz w:val="24"/>
          <w:szCs w:val="24"/>
        </w:rPr>
        <w:t xml:space="preserve">[85] Yeon Gon Mo, Minkyu Kim, Chul Kyu Kang, Jong Han Jeong, Yong Sung Park, Chaun Gi Choi, Hye Dong Kim, and Sang Soo Kim, </w:t>
      </w:r>
      <w:r w:rsidRPr="00FE71D0">
        <w:rPr>
          <w:rFonts w:ascii="Times New Roman" w:hAnsi="Times New Roman"/>
          <w:i/>
          <w:noProof/>
          <w:sz w:val="24"/>
          <w:szCs w:val="24"/>
        </w:rPr>
        <w:t>"Amorphous-oxide TFT backplane for large-sized AMOLED TVs"</w:t>
      </w:r>
      <w:r w:rsidRPr="00FE71D0">
        <w:rPr>
          <w:rFonts w:ascii="Times New Roman" w:hAnsi="Times New Roman"/>
          <w:noProof/>
          <w:sz w:val="24"/>
          <w:szCs w:val="24"/>
        </w:rPr>
        <w:t>, J Soc Inf Display 19 (1), 16 (2011).</w:t>
      </w:r>
      <w:bookmarkEnd w:id="87"/>
    </w:p>
    <w:p w:rsidR="00472842" w:rsidRPr="00FE71D0" w:rsidRDefault="00472842" w:rsidP="00FD0E76">
      <w:pPr>
        <w:spacing w:after="0" w:line="480" w:lineRule="auto"/>
        <w:ind w:left="720" w:hanging="720"/>
        <w:jc w:val="both"/>
        <w:rPr>
          <w:rFonts w:ascii="Times New Roman" w:hAnsi="Times New Roman"/>
          <w:noProof/>
          <w:sz w:val="24"/>
          <w:szCs w:val="24"/>
        </w:rPr>
      </w:pPr>
      <w:bookmarkStart w:id="88" w:name="_ENREF_86"/>
      <w:r w:rsidRPr="00FE71D0">
        <w:rPr>
          <w:rFonts w:ascii="Times New Roman" w:hAnsi="Times New Roman"/>
          <w:noProof/>
          <w:sz w:val="24"/>
          <w:szCs w:val="24"/>
        </w:rPr>
        <w:lastRenderedPageBreak/>
        <w:t xml:space="preserve">[86] J. H. Noh, J. Noh, E. Kreit, J. Heikenfeld, and P. D. Rack, </w:t>
      </w:r>
      <w:r w:rsidRPr="00FE71D0">
        <w:rPr>
          <w:rFonts w:ascii="Times New Roman" w:hAnsi="Times New Roman"/>
          <w:i/>
          <w:noProof/>
          <w:sz w:val="24"/>
          <w:szCs w:val="24"/>
        </w:rPr>
        <w:t>"Toward active-matrix lab-on-a-chip: programmable electrofluidic control enabled by arrayed oxide thin film transistors"</w:t>
      </w:r>
      <w:r w:rsidRPr="00FE71D0">
        <w:rPr>
          <w:rFonts w:ascii="Times New Roman" w:hAnsi="Times New Roman"/>
          <w:noProof/>
          <w:sz w:val="24"/>
          <w:szCs w:val="24"/>
        </w:rPr>
        <w:t>, Lab Chip 12 (2), 353 (2012).</w:t>
      </w:r>
      <w:bookmarkEnd w:id="88"/>
    </w:p>
    <w:p w:rsidR="00472842" w:rsidRPr="00FE71D0" w:rsidRDefault="00472842" w:rsidP="00FD0E76">
      <w:pPr>
        <w:spacing w:after="0" w:line="480" w:lineRule="auto"/>
        <w:ind w:left="720" w:hanging="720"/>
        <w:jc w:val="both"/>
        <w:rPr>
          <w:rFonts w:ascii="Times New Roman" w:hAnsi="Times New Roman"/>
          <w:noProof/>
          <w:sz w:val="24"/>
          <w:szCs w:val="24"/>
        </w:rPr>
      </w:pPr>
      <w:bookmarkStart w:id="89" w:name="_ENREF_87"/>
      <w:r w:rsidRPr="00FE71D0">
        <w:rPr>
          <w:rFonts w:ascii="Times New Roman" w:hAnsi="Times New Roman"/>
          <w:noProof/>
          <w:sz w:val="24"/>
          <w:szCs w:val="24"/>
        </w:rPr>
        <w:t xml:space="preserve">[87] Jun Li, Fan Zhou, Hua-Ping Lin, Wen-Qing Zhu, Jian-Hua Zhang, Xue-Yin Jiang, and Zhi-Lin Zhang, </w:t>
      </w:r>
      <w:r w:rsidRPr="00FE71D0">
        <w:rPr>
          <w:rFonts w:ascii="Times New Roman" w:hAnsi="Times New Roman"/>
          <w:i/>
          <w:noProof/>
          <w:sz w:val="24"/>
          <w:szCs w:val="24"/>
        </w:rPr>
        <w:t>"Effect of reactive sputtered SiOx passivation layer on the stability of InGaZnO thin film transistors"</w:t>
      </w:r>
      <w:r w:rsidRPr="00FE71D0">
        <w:rPr>
          <w:rFonts w:ascii="Times New Roman" w:hAnsi="Times New Roman"/>
          <w:noProof/>
          <w:sz w:val="24"/>
          <w:szCs w:val="24"/>
        </w:rPr>
        <w:t>, Vacuum 86 (12), 1840 (2012).</w:t>
      </w:r>
      <w:bookmarkEnd w:id="89"/>
    </w:p>
    <w:p w:rsidR="00472842" w:rsidRPr="00FE71D0" w:rsidRDefault="00472842" w:rsidP="00FD0E76">
      <w:pPr>
        <w:spacing w:after="0" w:line="480" w:lineRule="auto"/>
        <w:ind w:left="720" w:hanging="720"/>
        <w:jc w:val="both"/>
        <w:rPr>
          <w:rFonts w:ascii="Times New Roman" w:hAnsi="Times New Roman"/>
          <w:noProof/>
          <w:sz w:val="24"/>
          <w:szCs w:val="24"/>
        </w:rPr>
      </w:pPr>
      <w:bookmarkStart w:id="90" w:name="_ENREF_88"/>
      <w:r w:rsidRPr="00FE71D0">
        <w:rPr>
          <w:rFonts w:ascii="Times New Roman" w:hAnsi="Times New Roman"/>
          <w:noProof/>
          <w:sz w:val="24"/>
          <w:szCs w:val="24"/>
        </w:rPr>
        <w:t xml:space="preserve">[88] A. C. Adams, F. B. Alexander, C. D. Capio, and T. E. Smith, </w:t>
      </w:r>
      <w:r w:rsidRPr="00FE71D0">
        <w:rPr>
          <w:rFonts w:ascii="Times New Roman" w:hAnsi="Times New Roman"/>
          <w:i/>
          <w:noProof/>
          <w:sz w:val="24"/>
          <w:szCs w:val="24"/>
        </w:rPr>
        <w:t>"Characterization of Plasma-Deposited Silicon Dioxide"</w:t>
      </w:r>
      <w:r w:rsidRPr="00FE71D0">
        <w:rPr>
          <w:rFonts w:ascii="Times New Roman" w:hAnsi="Times New Roman"/>
          <w:noProof/>
          <w:sz w:val="24"/>
          <w:szCs w:val="24"/>
        </w:rPr>
        <w:t>, Journal of The Electrochemical Society 128 (7), 1545 (1981).</w:t>
      </w:r>
      <w:bookmarkEnd w:id="90"/>
    </w:p>
    <w:p w:rsidR="00472842" w:rsidRPr="00FE71D0" w:rsidRDefault="00472842" w:rsidP="00FD0E76">
      <w:pPr>
        <w:spacing w:after="0" w:line="480" w:lineRule="auto"/>
        <w:ind w:left="720" w:hanging="720"/>
        <w:jc w:val="both"/>
        <w:rPr>
          <w:rFonts w:ascii="Times New Roman" w:hAnsi="Times New Roman"/>
          <w:noProof/>
          <w:sz w:val="24"/>
          <w:szCs w:val="24"/>
        </w:rPr>
      </w:pPr>
      <w:bookmarkStart w:id="91" w:name="_ENREF_89"/>
      <w:r w:rsidRPr="00FE71D0">
        <w:rPr>
          <w:rFonts w:ascii="Times New Roman" w:hAnsi="Times New Roman"/>
          <w:noProof/>
          <w:sz w:val="24"/>
          <w:szCs w:val="24"/>
        </w:rPr>
        <w:t xml:space="preserve">[89] Jr M. F. Ceiler, P. A. Kohl, and S. A. Bidstrup, </w:t>
      </w:r>
      <w:r w:rsidRPr="00FE71D0">
        <w:rPr>
          <w:rFonts w:ascii="Times New Roman" w:hAnsi="Times New Roman"/>
          <w:i/>
          <w:noProof/>
          <w:sz w:val="24"/>
          <w:szCs w:val="24"/>
        </w:rPr>
        <w:t>"Plasma-Enhanced Chemical Vapor Deposition of Silicon Dioxide Deposited at Low Temperatures"</w:t>
      </w:r>
      <w:r w:rsidRPr="00FE71D0">
        <w:rPr>
          <w:rFonts w:ascii="Times New Roman" w:hAnsi="Times New Roman"/>
          <w:noProof/>
          <w:sz w:val="24"/>
          <w:szCs w:val="24"/>
        </w:rPr>
        <w:t>, Journal of The Electrochemical Society 142 (6), 2067 (1995).</w:t>
      </w:r>
      <w:bookmarkEnd w:id="91"/>
    </w:p>
    <w:p w:rsidR="00472842" w:rsidRPr="00FE71D0" w:rsidRDefault="00472842" w:rsidP="00FD0E76">
      <w:pPr>
        <w:spacing w:after="0" w:line="480" w:lineRule="auto"/>
        <w:ind w:left="720" w:hanging="720"/>
        <w:jc w:val="both"/>
        <w:rPr>
          <w:rFonts w:ascii="Times New Roman" w:hAnsi="Times New Roman"/>
          <w:noProof/>
          <w:sz w:val="24"/>
          <w:szCs w:val="24"/>
        </w:rPr>
      </w:pPr>
      <w:bookmarkStart w:id="92" w:name="_ENREF_90"/>
      <w:r w:rsidRPr="00FE71D0">
        <w:rPr>
          <w:rFonts w:ascii="Times New Roman" w:hAnsi="Times New Roman"/>
          <w:noProof/>
          <w:sz w:val="24"/>
          <w:szCs w:val="24"/>
        </w:rPr>
        <w:t xml:space="preserve">[90] Mark S. Gordon and Lisa A. Pederson, </w:t>
      </w:r>
      <w:r w:rsidRPr="00FE71D0">
        <w:rPr>
          <w:rFonts w:ascii="Times New Roman" w:hAnsi="Times New Roman"/>
          <w:i/>
          <w:noProof/>
          <w:sz w:val="24"/>
          <w:szCs w:val="24"/>
        </w:rPr>
        <w:t>"Thermal decomposition processes for silanol"</w:t>
      </w:r>
      <w:r w:rsidRPr="00FE71D0">
        <w:rPr>
          <w:rFonts w:ascii="Times New Roman" w:hAnsi="Times New Roman"/>
          <w:noProof/>
          <w:sz w:val="24"/>
          <w:szCs w:val="24"/>
        </w:rPr>
        <w:t>, The Journal of Physical Chemistry 94 (14), 5527 (1990).</w:t>
      </w:r>
      <w:bookmarkEnd w:id="92"/>
    </w:p>
    <w:p w:rsidR="00472842" w:rsidRPr="00FE71D0" w:rsidRDefault="00472842" w:rsidP="00FD0E76">
      <w:pPr>
        <w:spacing w:after="0" w:line="480" w:lineRule="auto"/>
        <w:ind w:left="720" w:hanging="720"/>
        <w:jc w:val="both"/>
        <w:rPr>
          <w:rFonts w:ascii="Times New Roman" w:hAnsi="Times New Roman"/>
          <w:noProof/>
          <w:sz w:val="24"/>
          <w:szCs w:val="24"/>
        </w:rPr>
      </w:pPr>
      <w:bookmarkStart w:id="93" w:name="_ENREF_91"/>
      <w:r w:rsidRPr="00FE71D0">
        <w:rPr>
          <w:rFonts w:ascii="Times New Roman" w:hAnsi="Times New Roman"/>
          <w:noProof/>
          <w:sz w:val="24"/>
          <w:szCs w:val="24"/>
        </w:rPr>
        <w:t xml:space="preserve">[91] P. Gupta, A. C. Dillon, A. S. Bracker, and S. M. George, </w:t>
      </w:r>
      <w:r w:rsidRPr="00FE71D0">
        <w:rPr>
          <w:rFonts w:ascii="Times New Roman" w:hAnsi="Times New Roman"/>
          <w:i/>
          <w:noProof/>
          <w:sz w:val="24"/>
          <w:szCs w:val="24"/>
        </w:rPr>
        <w:t>"FTIR studies of H2O and D2O decomposition on porous silicon surfaces"</w:t>
      </w:r>
      <w:r w:rsidRPr="00FE71D0">
        <w:rPr>
          <w:rFonts w:ascii="Times New Roman" w:hAnsi="Times New Roman"/>
          <w:noProof/>
          <w:sz w:val="24"/>
          <w:szCs w:val="24"/>
        </w:rPr>
        <w:t>, Surface Science 245 (3), 360 (1991).</w:t>
      </w:r>
      <w:bookmarkEnd w:id="93"/>
    </w:p>
    <w:p w:rsidR="00472842" w:rsidRPr="00FE71D0" w:rsidRDefault="00472842" w:rsidP="00FD0E76">
      <w:pPr>
        <w:spacing w:after="0" w:line="480" w:lineRule="auto"/>
        <w:ind w:left="720" w:hanging="720"/>
        <w:jc w:val="both"/>
        <w:rPr>
          <w:rFonts w:ascii="Times New Roman" w:hAnsi="Times New Roman"/>
          <w:noProof/>
          <w:sz w:val="24"/>
          <w:szCs w:val="24"/>
        </w:rPr>
      </w:pPr>
      <w:bookmarkStart w:id="94" w:name="_ENREF_92"/>
      <w:r w:rsidRPr="00FE71D0">
        <w:rPr>
          <w:rFonts w:ascii="Times New Roman" w:hAnsi="Times New Roman"/>
          <w:noProof/>
          <w:sz w:val="24"/>
          <w:szCs w:val="24"/>
        </w:rPr>
        <w:t xml:space="preserve">[92] S. W. Tsao, T. C. Chang, S. Y. Huang, M. C. Chen, S. C. Chen, C. T. Tsai, Y. J. Kuo, Y. C. Chen, and W. C. Wu, </w:t>
      </w:r>
      <w:r w:rsidRPr="00FE71D0">
        <w:rPr>
          <w:rFonts w:ascii="Times New Roman" w:hAnsi="Times New Roman"/>
          <w:i/>
          <w:noProof/>
          <w:sz w:val="24"/>
          <w:szCs w:val="24"/>
        </w:rPr>
        <w:t>"Hydrogen-induced improvements in electrical characteristics of a-IGZO thin-film transistors"</w:t>
      </w:r>
      <w:r w:rsidRPr="00FE71D0">
        <w:rPr>
          <w:rFonts w:ascii="Times New Roman" w:hAnsi="Times New Roman"/>
          <w:noProof/>
          <w:sz w:val="24"/>
          <w:szCs w:val="24"/>
        </w:rPr>
        <w:t>, Solid State Electron 54 (12), 1497 (2010).</w:t>
      </w:r>
      <w:bookmarkEnd w:id="94"/>
    </w:p>
    <w:p w:rsidR="00472842" w:rsidRPr="00FE71D0" w:rsidRDefault="00472842" w:rsidP="00FD0E76">
      <w:pPr>
        <w:spacing w:after="0" w:line="480" w:lineRule="auto"/>
        <w:ind w:left="720" w:hanging="720"/>
        <w:jc w:val="both"/>
        <w:rPr>
          <w:rFonts w:ascii="Times New Roman" w:hAnsi="Times New Roman"/>
          <w:noProof/>
          <w:sz w:val="24"/>
          <w:szCs w:val="24"/>
        </w:rPr>
      </w:pPr>
      <w:bookmarkStart w:id="95" w:name="_ENREF_93"/>
      <w:r w:rsidRPr="00FE71D0">
        <w:rPr>
          <w:rFonts w:ascii="Times New Roman" w:hAnsi="Times New Roman"/>
          <w:noProof/>
          <w:sz w:val="24"/>
          <w:szCs w:val="24"/>
        </w:rPr>
        <w:t xml:space="preserve">[93] J. H. Jeong, H. W. Yang, J. S. Park, J. K. Jeong, Y. G. Mo, H. D. Kim, J. Song, and C. S. Hwang, </w:t>
      </w:r>
      <w:r w:rsidRPr="00FE71D0">
        <w:rPr>
          <w:rFonts w:ascii="Times New Roman" w:hAnsi="Times New Roman"/>
          <w:i/>
          <w:noProof/>
          <w:sz w:val="24"/>
          <w:szCs w:val="24"/>
        </w:rPr>
        <w:t>"Origin of subthreshold swing improvement in amorphous indium gallium zinc oxide transistors"</w:t>
      </w:r>
      <w:r w:rsidRPr="00FE71D0">
        <w:rPr>
          <w:rFonts w:ascii="Times New Roman" w:hAnsi="Times New Roman"/>
          <w:noProof/>
          <w:sz w:val="24"/>
          <w:szCs w:val="24"/>
        </w:rPr>
        <w:t>, Electrochem Solid St 11 (6), H157 (2008).</w:t>
      </w:r>
      <w:bookmarkEnd w:id="95"/>
    </w:p>
    <w:p w:rsidR="00472842" w:rsidRPr="00FE71D0" w:rsidRDefault="00472842" w:rsidP="00FD0E76">
      <w:pPr>
        <w:spacing w:after="0" w:line="480" w:lineRule="auto"/>
        <w:ind w:left="720" w:hanging="720"/>
        <w:jc w:val="both"/>
        <w:rPr>
          <w:rFonts w:ascii="Times New Roman" w:hAnsi="Times New Roman"/>
          <w:noProof/>
          <w:sz w:val="24"/>
          <w:szCs w:val="24"/>
        </w:rPr>
      </w:pPr>
      <w:bookmarkStart w:id="96" w:name="_ENREF_94"/>
      <w:r w:rsidRPr="00FE71D0">
        <w:rPr>
          <w:rFonts w:ascii="Times New Roman" w:hAnsi="Times New Roman"/>
          <w:noProof/>
          <w:sz w:val="24"/>
          <w:szCs w:val="24"/>
        </w:rPr>
        <w:t xml:space="preserve">[94] W. A. Pliskin, </w:t>
      </w:r>
      <w:r w:rsidRPr="00FE71D0">
        <w:rPr>
          <w:rFonts w:ascii="Times New Roman" w:hAnsi="Times New Roman"/>
          <w:i/>
          <w:noProof/>
          <w:sz w:val="24"/>
          <w:szCs w:val="24"/>
        </w:rPr>
        <w:t>"Comparison of properties of dielectric films deposited by various methods"</w:t>
      </w:r>
      <w:r w:rsidRPr="00FE71D0">
        <w:rPr>
          <w:rFonts w:ascii="Times New Roman" w:hAnsi="Times New Roman"/>
          <w:noProof/>
          <w:sz w:val="24"/>
          <w:szCs w:val="24"/>
        </w:rPr>
        <w:t>, Journal of Vacuum Science and Technology 14 (5), 1064 (1977).</w:t>
      </w:r>
      <w:bookmarkEnd w:id="96"/>
    </w:p>
    <w:p w:rsidR="00472842" w:rsidRPr="00FE71D0" w:rsidRDefault="00472842" w:rsidP="00FD0E76">
      <w:pPr>
        <w:spacing w:after="0" w:line="480" w:lineRule="auto"/>
        <w:ind w:left="720" w:hanging="720"/>
        <w:jc w:val="both"/>
        <w:rPr>
          <w:rFonts w:ascii="Times New Roman" w:hAnsi="Times New Roman"/>
          <w:noProof/>
          <w:sz w:val="24"/>
          <w:szCs w:val="24"/>
        </w:rPr>
      </w:pPr>
      <w:bookmarkStart w:id="97" w:name="_ENREF_95"/>
      <w:r w:rsidRPr="00FE71D0">
        <w:rPr>
          <w:rFonts w:ascii="Times New Roman" w:hAnsi="Times New Roman"/>
          <w:noProof/>
          <w:sz w:val="24"/>
          <w:szCs w:val="24"/>
        </w:rPr>
        <w:lastRenderedPageBreak/>
        <w:t xml:space="preserve">[95] W. Rzodkiewicz and A. Panas, </w:t>
      </w:r>
      <w:r w:rsidRPr="00FE71D0">
        <w:rPr>
          <w:rFonts w:ascii="Times New Roman" w:hAnsi="Times New Roman"/>
          <w:i/>
          <w:noProof/>
          <w:sz w:val="24"/>
          <w:szCs w:val="24"/>
        </w:rPr>
        <w:t>"Determination of the Analytical Relationship between Refractive Index and Density of SiO(2) Layers"</w:t>
      </w:r>
      <w:r w:rsidRPr="00FE71D0">
        <w:rPr>
          <w:rFonts w:ascii="Times New Roman" w:hAnsi="Times New Roman"/>
          <w:noProof/>
          <w:sz w:val="24"/>
          <w:szCs w:val="24"/>
        </w:rPr>
        <w:t>, Acta Phys Pol A 116S92 (2009).</w:t>
      </w:r>
      <w:bookmarkEnd w:id="97"/>
    </w:p>
    <w:p w:rsidR="00472842" w:rsidRPr="00FE71D0" w:rsidRDefault="00472842" w:rsidP="00FD0E76">
      <w:pPr>
        <w:spacing w:after="0" w:line="480" w:lineRule="auto"/>
        <w:ind w:left="720" w:hanging="720"/>
        <w:jc w:val="both"/>
        <w:rPr>
          <w:rFonts w:ascii="Times New Roman" w:hAnsi="Times New Roman"/>
          <w:noProof/>
          <w:sz w:val="24"/>
          <w:szCs w:val="24"/>
        </w:rPr>
      </w:pPr>
      <w:bookmarkStart w:id="98" w:name="_ENREF_96"/>
      <w:r w:rsidRPr="00FE71D0">
        <w:rPr>
          <w:rFonts w:ascii="Times New Roman" w:hAnsi="Times New Roman"/>
          <w:noProof/>
          <w:sz w:val="24"/>
          <w:szCs w:val="24"/>
        </w:rPr>
        <w:t xml:space="preserve">[96] F. Mugele and J. Buehrle, </w:t>
      </w:r>
      <w:r w:rsidRPr="00FE71D0">
        <w:rPr>
          <w:rFonts w:ascii="Times New Roman" w:hAnsi="Times New Roman"/>
          <w:i/>
          <w:noProof/>
          <w:sz w:val="24"/>
          <w:szCs w:val="24"/>
        </w:rPr>
        <w:t>"Equilibrium drop surface profiles in electric fields"</w:t>
      </w:r>
      <w:r w:rsidRPr="00FE71D0">
        <w:rPr>
          <w:rFonts w:ascii="Times New Roman" w:hAnsi="Times New Roman"/>
          <w:noProof/>
          <w:sz w:val="24"/>
          <w:szCs w:val="24"/>
        </w:rPr>
        <w:t>, Journal of Physics: Condensed Matter 19 (37), 375112 (2007).</w:t>
      </w:r>
      <w:bookmarkEnd w:id="98"/>
    </w:p>
    <w:p w:rsidR="00472842" w:rsidRPr="00FE71D0" w:rsidRDefault="00472842" w:rsidP="00FD0E76">
      <w:pPr>
        <w:spacing w:after="0" w:line="480" w:lineRule="auto"/>
        <w:ind w:left="720" w:hanging="720"/>
        <w:jc w:val="both"/>
        <w:rPr>
          <w:rFonts w:ascii="Times New Roman" w:hAnsi="Times New Roman"/>
          <w:noProof/>
          <w:sz w:val="24"/>
          <w:szCs w:val="24"/>
        </w:rPr>
      </w:pPr>
      <w:bookmarkStart w:id="99" w:name="_ENREF_97"/>
      <w:r w:rsidRPr="00FE71D0">
        <w:rPr>
          <w:rFonts w:ascii="Times New Roman" w:hAnsi="Times New Roman"/>
          <w:noProof/>
          <w:sz w:val="24"/>
          <w:szCs w:val="24"/>
        </w:rPr>
        <w:t xml:space="preserve">[97] E. Kreit, M. Dhindsa, S. Yang, M. Hagedon, K. Zhou, I. Papautsky, and J. Heikenfeld, </w:t>
      </w:r>
      <w:r w:rsidRPr="00FE71D0">
        <w:rPr>
          <w:rFonts w:ascii="Times New Roman" w:hAnsi="Times New Roman"/>
          <w:i/>
          <w:noProof/>
          <w:sz w:val="24"/>
          <w:szCs w:val="24"/>
        </w:rPr>
        <w:t>"Laplace Barriers for Electrowetting Thresholding and Virtual Fluid Confinement"</w:t>
      </w:r>
      <w:r w:rsidRPr="00FE71D0">
        <w:rPr>
          <w:rFonts w:ascii="Times New Roman" w:hAnsi="Times New Roman"/>
          <w:noProof/>
          <w:sz w:val="24"/>
          <w:szCs w:val="24"/>
        </w:rPr>
        <w:t>, Langmuir 26 (23), 18550 (2010).</w:t>
      </w:r>
      <w:bookmarkEnd w:id="99"/>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0" w:name="_ENREF_98"/>
      <w:r w:rsidRPr="00FE71D0">
        <w:rPr>
          <w:rFonts w:ascii="Times New Roman" w:hAnsi="Times New Roman"/>
          <w:noProof/>
          <w:sz w:val="24"/>
          <w:szCs w:val="24"/>
        </w:rPr>
        <w:t xml:space="preserve">[98] J. Cooper McDonald, David C. Duffy, Janelle R. Anderson, Daniel T. Chiu, Hongkai Wu, Olivier J. A. Schueller, and George M. Whitesides, </w:t>
      </w:r>
      <w:r w:rsidRPr="00FE71D0">
        <w:rPr>
          <w:rFonts w:ascii="Times New Roman" w:hAnsi="Times New Roman"/>
          <w:i/>
          <w:noProof/>
          <w:sz w:val="24"/>
          <w:szCs w:val="24"/>
        </w:rPr>
        <w:t>"Fabrication of microfluidic systems in poly(dimethylsiloxane)"</w:t>
      </w:r>
      <w:r w:rsidRPr="00FE71D0">
        <w:rPr>
          <w:rFonts w:ascii="Times New Roman" w:hAnsi="Times New Roman"/>
          <w:noProof/>
          <w:sz w:val="24"/>
          <w:szCs w:val="24"/>
        </w:rPr>
        <w:t>, ELECTROPHORESIS 21 (1), 27 (2000).</w:t>
      </w:r>
      <w:bookmarkEnd w:id="100"/>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1" w:name="_ENREF_99"/>
      <w:r w:rsidRPr="00FE71D0">
        <w:rPr>
          <w:rFonts w:ascii="Times New Roman" w:hAnsi="Times New Roman"/>
          <w:noProof/>
          <w:sz w:val="24"/>
          <w:szCs w:val="24"/>
        </w:rPr>
        <w:t xml:space="preserve">[99] M. G. Pollack, A. D. Shenderov, and R. B. Fair, </w:t>
      </w:r>
      <w:r w:rsidRPr="00FE71D0">
        <w:rPr>
          <w:rFonts w:ascii="Times New Roman" w:hAnsi="Times New Roman"/>
          <w:i/>
          <w:noProof/>
          <w:sz w:val="24"/>
          <w:szCs w:val="24"/>
        </w:rPr>
        <w:t>"Electrowetting-based actuation of droplets for integrated microfluidics"</w:t>
      </w:r>
      <w:r w:rsidRPr="00FE71D0">
        <w:rPr>
          <w:rFonts w:ascii="Times New Roman" w:hAnsi="Times New Roman"/>
          <w:noProof/>
          <w:sz w:val="24"/>
          <w:szCs w:val="24"/>
        </w:rPr>
        <w:t>, Lab Chip 2 (2), 96 (2002).</w:t>
      </w:r>
      <w:bookmarkEnd w:id="101"/>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2" w:name="_ENREF_100"/>
      <w:r w:rsidRPr="00FE71D0">
        <w:rPr>
          <w:rFonts w:ascii="Times New Roman" w:hAnsi="Times New Roman"/>
          <w:noProof/>
          <w:sz w:val="24"/>
          <w:szCs w:val="24"/>
        </w:rPr>
        <w:t xml:space="preserve">[100] George M. Whitesides, </w:t>
      </w:r>
      <w:r w:rsidRPr="00FE71D0">
        <w:rPr>
          <w:rFonts w:ascii="Times New Roman" w:hAnsi="Times New Roman"/>
          <w:i/>
          <w:noProof/>
          <w:sz w:val="24"/>
          <w:szCs w:val="24"/>
        </w:rPr>
        <w:t>"The origins and the future of microfluidics"</w:t>
      </w:r>
      <w:r w:rsidRPr="00FE71D0">
        <w:rPr>
          <w:rFonts w:ascii="Times New Roman" w:hAnsi="Times New Roman"/>
          <w:noProof/>
          <w:sz w:val="24"/>
          <w:szCs w:val="24"/>
        </w:rPr>
        <w:t>, Nature 442 (7101), 368 (2006).</w:t>
      </w:r>
      <w:bookmarkEnd w:id="102"/>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3" w:name="_ENREF_101"/>
      <w:r w:rsidRPr="00FE71D0">
        <w:rPr>
          <w:rFonts w:ascii="Times New Roman" w:hAnsi="Times New Roman"/>
          <w:noProof/>
          <w:sz w:val="24"/>
          <w:szCs w:val="24"/>
        </w:rPr>
        <w:t xml:space="preserve">[101] H. Ren, R. B. Fair, M. G. Pollack, and E. J. Shaughnessy, </w:t>
      </w:r>
      <w:r w:rsidRPr="00FE71D0">
        <w:rPr>
          <w:rFonts w:ascii="Times New Roman" w:hAnsi="Times New Roman"/>
          <w:i/>
          <w:noProof/>
          <w:sz w:val="24"/>
          <w:szCs w:val="24"/>
        </w:rPr>
        <w:t>"Dynamics of electro-wetting droplet transport"</w:t>
      </w:r>
      <w:r w:rsidRPr="00FE71D0">
        <w:rPr>
          <w:rFonts w:ascii="Times New Roman" w:hAnsi="Times New Roman"/>
          <w:noProof/>
          <w:sz w:val="24"/>
          <w:szCs w:val="24"/>
        </w:rPr>
        <w:t>, Sensor Actuat B-Chem 87 (1), 201 (2002).</w:t>
      </w:r>
      <w:bookmarkEnd w:id="103"/>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4" w:name="_ENREF_102"/>
      <w:r w:rsidRPr="00FE71D0">
        <w:rPr>
          <w:rFonts w:ascii="Times New Roman" w:hAnsi="Times New Roman"/>
          <w:noProof/>
          <w:sz w:val="24"/>
          <w:szCs w:val="24"/>
        </w:rPr>
        <w:t xml:space="preserve">[102] Paul Yager, Thayne Edwards, Elain Fu, Kristen Helton, Kjell Nelson, Milton R. Tam, and Bernhard H. Weigl, </w:t>
      </w:r>
      <w:r w:rsidRPr="00FE71D0">
        <w:rPr>
          <w:rFonts w:ascii="Times New Roman" w:hAnsi="Times New Roman"/>
          <w:i/>
          <w:noProof/>
          <w:sz w:val="24"/>
          <w:szCs w:val="24"/>
        </w:rPr>
        <w:t>"Microfluidic diagnostic technologies for global public health"</w:t>
      </w:r>
      <w:r w:rsidRPr="00FE71D0">
        <w:rPr>
          <w:rFonts w:ascii="Times New Roman" w:hAnsi="Times New Roman"/>
          <w:noProof/>
          <w:sz w:val="24"/>
          <w:szCs w:val="24"/>
        </w:rPr>
        <w:t>, Nature 442 (7101), 412 (2006).</w:t>
      </w:r>
      <w:bookmarkEnd w:id="104"/>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5" w:name="_ENREF_103"/>
      <w:r w:rsidRPr="00FE71D0">
        <w:rPr>
          <w:rFonts w:ascii="Times New Roman" w:hAnsi="Times New Roman"/>
          <w:noProof/>
          <w:sz w:val="24"/>
          <w:szCs w:val="24"/>
        </w:rPr>
        <w:t>[103] Ernst Lueder, "</w:t>
      </w:r>
      <w:r w:rsidRPr="00FE71D0">
        <w:rPr>
          <w:rFonts w:ascii="Times New Roman" w:hAnsi="Times New Roman"/>
          <w:i/>
          <w:noProof/>
          <w:sz w:val="24"/>
          <w:szCs w:val="24"/>
        </w:rPr>
        <w:t>Liquid crystal displays : addressing schemes and electro-optical effects"</w:t>
      </w:r>
      <w:r w:rsidRPr="00FE71D0">
        <w:rPr>
          <w:rFonts w:ascii="Times New Roman" w:hAnsi="Times New Roman"/>
          <w:noProof/>
          <w:sz w:val="24"/>
          <w:szCs w:val="24"/>
        </w:rPr>
        <w:t>, 2nd ed. (Wiley, Chichester, West Sussex, U.K., 2010), pp.xii.</w:t>
      </w:r>
      <w:bookmarkEnd w:id="105"/>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6" w:name="_ENREF_104"/>
      <w:r w:rsidRPr="00FE71D0">
        <w:rPr>
          <w:rFonts w:ascii="Times New Roman" w:hAnsi="Times New Roman"/>
          <w:noProof/>
          <w:sz w:val="24"/>
          <w:szCs w:val="24"/>
        </w:rPr>
        <w:t xml:space="preserve">[104] J. H. Noh, C. S. Kim, S. Y. Ryu, and S. J. Jo, </w:t>
      </w:r>
      <w:r w:rsidRPr="00FE71D0">
        <w:rPr>
          <w:rFonts w:ascii="Times New Roman" w:hAnsi="Times New Roman"/>
          <w:i/>
          <w:noProof/>
          <w:sz w:val="24"/>
          <w:szCs w:val="24"/>
        </w:rPr>
        <w:t xml:space="preserve">"Low-voltage-driven bottom-gate amorphous indium-gallium-zinc-oxide thin-film transistors with high dielectric constant </w:t>
      </w:r>
      <w:r w:rsidRPr="00FE71D0">
        <w:rPr>
          <w:rFonts w:ascii="Times New Roman" w:hAnsi="Times New Roman"/>
          <w:i/>
          <w:noProof/>
          <w:sz w:val="24"/>
          <w:szCs w:val="24"/>
        </w:rPr>
        <w:lastRenderedPageBreak/>
        <w:t>oxide/polymer double-layer dielectric"</w:t>
      </w:r>
      <w:r w:rsidRPr="00FE71D0">
        <w:rPr>
          <w:rFonts w:ascii="Times New Roman" w:hAnsi="Times New Roman"/>
          <w:noProof/>
          <w:sz w:val="24"/>
          <w:szCs w:val="24"/>
        </w:rPr>
        <w:t>, Japanese Journal of Applied Physics Part 1-Regular Papers Brief Communications &amp; Review Papers 46 (7A), 4096 (2007).</w:t>
      </w:r>
      <w:bookmarkEnd w:id="106"/>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7" w:name="_ENREF_105"/>
      <w:r w:rsidRPr="00FE71D0">
        <w:rPr>
          <w:rFonts w:ascii="Times New Roman" w:hAnsi="Times New Roman"/>
          <w:noProof/>
          <w:sz w:val="24"/>
          <w:szCs w:val="24"/>
        </w:rPr>
        <w:t xml:space="preserve">[105] A. Suresh, P. Wellenius, V. Baliga, H. J. Luo, L. M. Lunardi, and J. F. Muth, </w:t>
      </w:r>
      <w:r w:rsidRPr="00FE71D0">
        <w:rPr>
          <w:rFonts w:ascii="Times New Roman" w:hAnsi="Times New Roman"/>
          <w:i/>
          <w:noProof/>
          <w:sz w:val="24"/>
          <w:szCs w:val="24"/>
        </w:rPr>
        <w:t>"Fast All-Transparent Integrated Circuits Based on Indium Gallium Zinc Oxide Thin-Film Transistors"</w:t>
      </w:r>
      <w:r w:rsidRPr="00FE71D0">
        <w:rPr>
          <w:rFonts w:ascii="Times New Roman" w:hAnsi="Times New Roman"/>
          <w:noProof/>
          <w:sz w:val="24"/>
          <w:szCs w:val="24"/>
        </w:rPr>
        <w:t>, Ieee Electr Device L 31 (4), 317 (2010).</w:t>
      </w:r>
      <w:bookmarkEnd w:id="107"/>
    </w:p>
    <w:p w:rsidR="00472842" w:rsidRPr="00FE71D0" w:rsidRDefault="00472842" w:rsidP="00FD0E76">
      <w:pPr>
        <w:spacing w:after="0" w:line="480" w:lineRule="auto"/>
        <w:ind w:left="720" w:hanging="720"/>
        <w:jc w:val="both"/>
        <w:rPr>
          <w:rFonts w:ascii="Times New Roman" w:hAnsi="Times New Roman"/>
          <w:noProof/>
          <w:sz w:val="24"/>
          <w:szCs w:val="24"/>
        </w:rPr>
      </w:pPr>
      <w:bookmarkStart w:id="108" w:name="_ENREF_106"/>
      <w:r w:rsidRPr="00FE71D0">
        <w:rPr>
          <w:rFonts w:ascii="Times New Roman" w:hAnsi="Times New Roman"/>
          <w:noProof/>
          <w:sz w:val="24"/>
          <w:szCs w:val="24"/>
        </w:rPr>
        <w:t xml:space="preserve">[106] K. Mohseni and E. S. Baird, </w:t>
      </w:r>
      <w:r w:rsidRPr="00FE71D0">
        <w:rPr>
          <w:rFonts w:ascii="Times New Roman" w:hAnsi="Times New Roman"/>
          <w:i/>
          <w:noProof/>
          <w:sz w:val="24"/>
          <w:szCs w:val="24"/>
        </w:rPr>
        <w:t>"A unified velocity model for digital microfluidics"</w:t>
      </w:r>
      <w:r w:rsidRPr="00FE71D0">
        <w:rPr>
          <w:rFonts w:ascii="Times New Roman" w:hAnsi="Times New Roman"/>
          <w:noProof/>
          <w:sz w:val="24"/>
          <w:szCs w:val="24"/>
        </w:rPr>
        <w:t>, Nanosc Microsc Therm 11 (1-2), 109 (2007).</w:t>
      </w:r>
      <w:bookmarkEnd w:id="108"/>
    </w:p>
    <w:p w:rsidR="00472842" w:rsidRPr="00FE71D0" w:rsidRDefault="00472842" w:rsidP="00FD0E76">
      <w:pPr>
        <w:spacing w:line="480" w:lineRule="auto"/>
        <w:ind w:left="720" w:hanging="720"/>
        <w:jc w:val="both"/>
        <w:rPr>
          <w:rFonts w:ascii="Times New Roman" w:hAnsi="Times New Roman"/>
          <w:noProof/>
          <w:sz w:val="24"/>
          <w:szCs w:val="24"/>
        </w:rPr>
      </w:pPr>
      <w:bookmarkStart w:id="109" w:name="_ENREF_107"/>
      <w:r w:rsidRPr="00FE71D0">
        <w:rPr>
          <w:rFonts w:ascii="Times New Roman" w:hAnsi="Times New Roman"/>
          <w:noProof/>
          <w:sz w:val="24"/>
          <w:szCs w:val="24"/>
        </w:rPr>
        <w:t xml:space="preserve">[107] M. Dhindsa, S. Kuiper, and J. Heikenfeld, </w:t>
      </w:r>
      <w:r w:rsidRPr="00FE71D0">
        <w:rPr>
          <w:rFonts w:ascii="Times New Roman" w:hAnsi="Times New Roman"/>
          <w:i/>
          <w:noProof/>
          <w:sz w:val="24"/>
          <w:szCs w:val="24"/>
        </w:rPr>
        <w:t>"Reliable and low-voltage electrowetting on thin parylene films"</w:t>
      </w:r>
      <w:r w:rsidRPr="00FE71D0">
        <w:rPr>
          <w:rFonts w:ascii="Times New Roman" w:hAnsi="Times New Roman"/>
          <w:noProof/>
          <w:sz w:val="24"/>
          <w:szCs w:val="24"/>
        </w:rPr>
        <w:t>, Thin Solid Films 519 (10), 3346 (2011).</w:t>
      </w:r>
      <w:bookmarkEnd w:id="109"/>
    </w:p>
    <w:p w:rsidR="00472842" w:rsidRPr="00FE71D0" w:rsidRDefault="00472842" w:rsidP="00FD0E76">
      <w:pPr>
        <w:spacing w:line="480" w:lineRule="auto"/>
        <w:jc w:val="both"/>
        <w:rPr>
          <w:rFonts w:ascii="Times New Roman" w:hAnsi="Times New Roman"/>
          <w:noProof/>
          <w:sz w:val="24"/>
          <w:szCs w:val="24"/>
        </w:rPr>
      </w:pPr>
    </w:p>
    <w:p w:rsidR="0088635F" w:rsidRPr="00FE71D0" w:rsidRDefault="0088635F" w:rsidP="00FD0E76">
      <w:pPr>
        <w:spacing w:line="480" w:lineRule="auto"/>
        <w:jc w:val="both"/>
      </w:pPr>
      <w:r w:rsidRPr="00FE71D0">
        <w:rPr>
          <w:rFonts w:ascii="Times New Roman" w:hAnsi="Times New Roman"/>
          <w:sz w:val="24"/>
          <w:szCs w:val="24"/>
        </w:rPr>
        <w:fldChar w:fldCharType="end"/>
      </w:r>
    </w:p>
    <w:p w:rsidR="00737AA3" w:rsidRPr="00FE71D0" w:rsidRDefault="00737AA3"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Pr="00FE71D0"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Default="00982AA1" w:rsidP="00225D1A">
      <w:pPr>
        <w:spacing w:line="480" w:lineRule="auto"/>
        <w:jc w:val="both"/>
        <w:rPr>
          <w:rFonts w:ascii="Times New Roman" w:hAnsi="Times New Roman"/>
          <w:sz w:val="24"/>
          <w:szCs w:val="24"/>
        </w:rPr>
      </w:pPr>
    </w:p>
    <w:p w:rsidR="00982AA1" w:rsidRPr="00354C47" w:rsidRDefault="00982AA1" w:rsidP="00982AA1">
      <w:pPr>
        <w:spacing w:line="480" w:lineRule="auto"/>
        <w:jc w:val="center"/>
        <w:rPr>
          <w:rFonts w:ascii="Times New Roman" w:eastAsia="바탕" w:hAnsi="Times New Roman"/>
          <w:b/>
          <w:sz w:val="24"/>
          <w:szCs w:val="24"/>
        </w:rPr>
      </w:pPr>
      <w:r w:rsidRPr="00354C47">
        <w:rPr>
          <w:rFonts w:ascii="Times New Roman" w:hAnsi="Times New Roman"/>
          <w:b/>
          <w:sz w:val="24"/>
          <w:szCs w:val="24"/>
        </w:rPr>
        <w:t xml:space="preserve">Appendix </w:t>
      </w:r>
      <w:r w:rsidRPr="00354C47">
        <w:rPr>
          <w:rFonts w:ascii="바탕" w:eastAsia="바탕" w:hAnsi="바탕" w:cs="바탕" w:hint="eastAsia"/>
          <w:b/>
          <w:sz w:val="24"/>
          <w:szCs w:val="24"/>
        </w:rPr>
        <w:t>Ⅰ</w:t>
      </w:r>
      <w:r w:rsidR="00C12A04" w:rsidRPr="00354C47">
        <w:rPr>
          <w:rFonts w:ascii="Times New Roman" w:eastAsia="바탕" w:hAnsi="Times New Roman"/>
          <w:b/>
          <w:sz w:val="24"/>
          <w:szCs w:val="24"/>
        </w:rPr>
        <w:t>: IGZO TFTs Run Sheet</w:t>
      </w: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3C781D" w:rsidRDefault="003C781D" w:rsidP="00982AA1">
      <w:pPr>
        <w:spacing w:line="480" w:lineRule="auto"/>
        <w:jc w:val="center"/>
        <w:rPr>
          <w:rFonts w:ascii="바탕" w:eastAsia="바탕" w:hAnsi="바탕" w:cs="바탕"/>
          <w:b/>
          <w:sz w:val="24"/>
          <w:szCs w:val="24"/>
        </w:rPr>
      </w:pPr>
    </w:p>
    <w:p w:rsidR="00C12A04" w:rsidRDefault="00C12A04" w:rsidP="00982AA1">
      <w:pPr>
        <w:spacing w:line="480" w:lineRule="auto"/>
        <w:jc w:val="center"/>
        <w:rPr>
          <w:rFonts w:ascii="Times New Roman" w:eastAsia="바탕" w:hAnsi="Times New Roman"/>
          <w:b/>
          <w:sz w:val="24"/>
          <w:szCs w:val="24"/>
        </w:rPr>
      </w:pPr>
      <w:r w:rsidRPr="00C12A04">
        <w:rPr>
          <w:rFonts w:hint="eastAsia"/>
          <w:noProof/>
        </w:rPr>
        <w:lastRenderedPageBreak/>
        <w:drawing>
          <wp:inline distT="0" distB="0" distL="0" distR="0" wp14:anchorId="3D44BE34" wp14:editId="11419C7F">
            <wp:extent cx="5943600" cy="6576291"/>
            <wp:effectExtent l="0" t="0" r="0"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5943600" cy="6576291"/>
                    </a:xfrm>
                    <a:prstGeom prst="rect">
                      <a:avLst/>
                    </a:prstGeom>
                    <a:noFill/>
                    <a:ln>
                      <a:noFill/>
                    </a:ln>
                  </pic:spPr>
                </pic:pic>
              </a:graphicData>
            </a:graphic>
          </wp:inline>
        </w:drawing>
      </w:r>
    </w:p>
    <w:p w:rsidR="00C12A04" w:rsidRPr="00C12A04" w:rsidRDefault="00C12A04" w:rsidP="00982AA1">
      <w:pPr>
        <w:spacing w:line="480" w:lineRule="auto"/>
        <w:jc w:val="center"/>
        <w:rPr>
          <w:rFonts w:ascii="Times New Roman" w:eastAsia="바탕" w:hAnsi="Times New Roman"/>
          <w:sz w:val="24"/>
          <w:szCs w:val="24"/>
        </w:rPr>
      </w:pPr>
      <w:r w:rsidRPr="00C12A04">
        <w:rPr>
          <w:rFonts w:ascii="Times New Roman" w:eastAsia="바탕" w:hAnsi="Times New Roman" w:hint="eastAsia"/>
          <w:sz w:val="24"/>
          <w:szCs w:val="24"/>
        </w:rPr>
        <w:t>(</w:t>
      </w:r>
      <w:r w:rsidRPr="00C12A04">
        <w:rPr>
          <w:rFonts w:ascii="Times New Roman" w:eastAsia="바탕" w:hAnsi="Times New Roman"/>
          <w:sz w:val="24"/>
          <w:szCs w:val="24"/>
        </w:rPr>
        <w:t>Continued</w:t>
      </w:r>
      <w:r w:rsidRPr="00C12A04">
        <w:rPr>
          <w:rFonts w:ascii="Times New Roman" w:eastAsia="바탕" w:hAnsi="Times New Roman" w:hint="eastAsia"/>
          <w:sz w:val="24"/>
          <w:szCs w:val="24"/>
        </w:rPr>
        <w:t>)</w:t>
      </w: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r w:rsidRPr="00C12A04">
        <w:rPr>
          <w:rFonts w:hint="eastAsia"/>
          <w:noProof/>
        </w:rPr>
        <w:lastRenderedPageBreak/>
        <w:drawing>
          <wp:inline distT="0" distB="0" distL="0" distR="0" wp14:anchorId="6AF53CE9" wp14:editId="5D2E9D5F">
            <wp:extent cx="5943600" cy="1789476"/>
            <wp:effectExtent l="0" t="0" r="0" b="127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5943600" cy="1789476"/>
                    </a:xfrm>
                    <a:prstGeom prst="rect">
                      <a:avLst/>
                    </a:prstGeom>
                    <a:noFill/>
                    <a:ln>
                      <a:noFill/>
                    </a:ln>
                  </pic:spPr>
                </pic:pic>
              </a:graphicData>
            </a:graphic>
          </wp:inline>
        </w:drawing>
      </w: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Default="00C12A04" w:rsidP="00C12A04">
      <w:pPr>
        <w:spacing w:line="480" w:lineRule="auto"/>
        <w:jc w:val="both"/>
        <w:rPr>
          <w:rFonts w:ascii="Times New Roman" w:hAnsi="Times New Roman"/>
          <w:sz w:val="24"/>
          <w:szCs w:val="24"/>
        </w:rPr>
      </w:pPr>
    </w:p>
    <w:p w:rsidR="00C12A04" w:rsidRPr="00354C47" w:rsidRDefault="00C12A04" w:rsidP="00C12A04">
      <w:pPr>
        <w:spacing w:line="480" w:lineRule="auto"/>
        <w:jc w:val="center"/>
        <w:rPr>
          <w:rFonts w:ascii="Times New Roman" w:eastAsia="바탕" w:hAnsi="Times New Roman"/>
          <w:b/>
          <w:sz w:val="24"/>
          <w:szCs w:val="24"/>
        </w:rPr>
      </w:pPr>
      <w:r w:rsidRPr="00354C47">
        <w:rPr>
          <w:rFonts w:ascii="Times New Roman" w:hAnsi="Times New Roman"/>
          <w:b/>
          <w:sz w:val="24"/>
          <w:szCs w:val="24"/>
        </w:rPr>
        <w:t xml:space="preserve">Appendix </w:t>
      </w:r>
      <w:r w:rsidRPr="00354C47">
        <w:rPr>
          <w:rFonts w:ascii="바탕" w:eastAsia="바탕" w:hAnsi="바탕" w:cs="바탕" w:hint="eastAsia"/>
          <w:b/>
          <w:sz w:val="24"/>
          <w:szCs w:val="24"/>
        </w:rPr>
        <w:t>Ⅱ</w:t>
      </w:r>
      <w:r w:rsidRPr="00354C47">
        <w:rPr>
          <w:rFonts w:ascii="Times New Roman" w:eastAsia="바탕" w:hAnsi="Times New Roman"/>
          <w:b/>
          <w:sz w:val="24"/>
          <w:szCs w:val="24"/>
        </w:rPr>
        <w:t>: Full integration IGZO TFTs Electrowetting Device</w:t>
      </w:r>
    </w:p>
    <w:p w:rsidR="00C12A04" w:rsidRDefault="00C12A04" w:rsidP="00C12A04">
      <w:pPr>
        <w:spacing w:line="480" w:lineRule="auto"/>
        <w:jc w:val="center"/>
        <w:rPr>
          <w:rFonts w:ascii="바탕" w:eastAsia="바탕" w:hAnsi="바탕" w:cs="바탕"/>
          <w:b/>
          <w:sz w:val="24"/>
          <w:szCs w:val="24"/>
        </w:rPr>
      </w:pPr>
    </w:p>
    <w:p w:rsidR="00C12A04" w:rsidRP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C12A04">
      <w:pPr>
        <w:spacing w:line="480" w:lineRule="auto"/>
        <w:jc w:val="center"/>
        <w:rPr>
          <w:rFonts w:ascii="바탕" w:eastAsia="바탕" w:hAnsi="바탕" w:cs="바탕"/>
          <w:b/>
          <w:sz w:val="24"/>
          <w:szCs w:val="24"/>
        </w:rPr>
      </w:pPr>
    </w:p>
    <w:p w:rsidR="00C12A04" w:rsidRDefault="00C12A04" w:rsidP="00982AA1">
      <w:pPr>
        <w:spacing w:line="480" w:lineRule="auto"/>
        <w:jc w:val="center"/>
        <w:rPr>
          <w:rFonts w:ascii="Times New Roman" w:eastAsia="바탕" w:hAnsi="Times New Roman"/>
          <w:b/>
          <w:sz w:val="24"/>
          <w:szCs w:val="24"/>
        </w:rPr>
      </w:pPr>
      <w:r w:rsidRPr="00C12A04">
        <w:rPr>
          <w:rFonts w:hint="eastAsia"/>
          <w:noProof/>
        </w:rPr>
        <w:lastRenderedPageBreak/>
        <w:drawing>
          <wp:inline distT="0" distB="0" distL="0" distR="0" wp14:anchorId="0F5244D4" wp14:editId="622736FB">
            <wp:extent cx="5943600" cy="6799063"/>
            <wp:effectExtent l="0" t="0" r="0" b="1905"/>
            <wp:docPr id="21507" name="그림 2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5943600" cy="6799063"/>
                    </a:xfrm>
                    <a:prstGeom prst="rect">
                      <a:avLst/>
                    </a:prstGeom>
                    <a:noFill/>
                    <a:ln>
                      <a:noFill/>
                    </a:ln>
                  </pic:spPr>
                </pic:pic>
              </a:graphicData>
            </a:graphic>
          </wp:inline>
        </w:drawing>
      </w:r>
    </w:p>
    <w:p w:rsidR="00C12A04" w:rsidRPr="00C12A04" w:rsidRDefault="00C12A04" w:rsidP="00982AA1">
      <w:pPr>
        <w:spacing w:line="480" w:lineRule="auto"/>
        <w:jc w:val="center"/>
        <w:rPr>
          <w:rFonts w:ascii="Times New Roman" w:eastAsia="바탕" w:hAnsi="Times New Roman"/>
          <w:sz w:val="24"/>
          <w:szCs w:val="24"/>
        </w:rPr>
      </w:pPr>
      <w:r w:rsidRPr="00C12A04">
        <w:rPr>
          <w:rFonts w:ascii="Times New Roman" w:eastAsia="바탕" w:hAnsi="Times New Roman" w:hint="eastAsia"/>
          <w:sz w:val="24"/>
          <w:szCs w:val="24"/>
        </w:rPr>
        <w:t>(Continued)</w:t>
      </w:r>
    </w:p>
    <w:p w:rsidR="00C12A04" w:rsidRDefault="00C12A04" w:rsidP="00982AA1">
      <w:pPr>
        <w:spacing w:line="480" w:lineRule="auto"/>
        <w:jc w:val="center"/>
        <w:rPr>
          <w:rFonts w:ascii="Times New Roman" w:eastAsia="바탕" w:hAnsi="Times New Roman"/>
          <w:b/>
          <w:sz w:val="24"/>
          <w:szCs w:val="24"/>
        </w:rPr>
      </w:pPr>
    </w:p>
    <w:p w:rsidR="00C12A04" w:rsidRPr="008F2A44" w:rsidRDefault="00410A0A" w:rsidP="008F2A44">
      <w:pPr>
        <w:spacing w:line="480" w:lineRule="auto"/>
        <w:jc w:val="center"/>
        <w:rPr>
          <w:rFonts w:ascii="Times New Roman" w:eastAsia="바탕" w:hAnsi="Times New Roman"/>
          <w:b/>
          <w:sz w:val="24"/>
          <w:szCs w:val="24"/>
        </w:rPr>
      </w:pPr>
      <w:r w:rsidRPr="00410A0A">
        <w:rPr>
          <w:noProof/>
        </w:rPr>
        <w:lastRenderedPageBreak/>
        <w:drawing>
          <wp:inline distT="0" distB="0" distL="0" distR="0" wp14:anchorId="125AFC5E" wp14:editId="479053E7">
            <wp:extent cx="5943600" cy="7036429"/>
            <wp:effectExtent l="0" t="0" r="0" b="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5943600" cy="7036429"/>
                    </a:xfrm>
                    <a:prstGeom prst="rect">
                      <a:avLst/>
                    </a:prstGeom>
                    <a:noFill/>
                    <a:ln>
                      <a:noFill/>
                    </a:ln>
                  </pic:spPr>
                </pic:pic>
              </a:graphicData>
            </a:graphic>
          </wp:inline>
        </w:drawing>
      </w:r>
    </w:p>
    <w:p w:rsidR="00C12A04" w:rsidRDefault="00C12A04" w:rsidP="00982AA1">
      <w:pPr>
        <w:spacing w:line="480" w:lineRule="auto"/>
        <w:jc w:val="center"/>
        <w:rPr>
          <w:rFonts w:ascii="Times New Roman" w:eastAsia="바탕" w:hAnsi="Times New Roman"/>
          <w:b/>
          <w:sz w:val="24"/>
          <w:szCs w:val="24"/>
        </w:rPr>
      </w:pPr>
    </w:p>
    <w:p w:rsidR="00C12A04" w:rsidRDefault="00C12A04" w:rsidP="00982AA1">
      <w:pPr>
        <w:spacing w:line="480" w:lineRule="auto"/>
        <w:jc w:val="center"/>
        <w:rPr>
          <w:rFonts w:ascii="Times New Roman" w:eastAsia="바탕" w:hAnsi="Times New Roman"/>
          <w:b/>
          <w:sz w:val="24"/>
          <w:szCs w:val="24"/>
        </w:rPr>
      </w:pPr>
    </w:p>
    <w:p w:rsidR="003C781D" w:rsidRDefault="003C781D" w:rsidP="00982AA1">
      <w:pPr>
        <w:spacing w:line="480" w:lineRule="auto"/>
        <w:jc w:val="center"/>
        <w:rPr>
          <w:rFonts w:ascii="Times New Roman" w:eastAsia="바탕" w:hAnsi="Times New Roman"/>
          <w:b/>
          <w:sz w:val="24"/>
          <w:szCs w:val="24"/>
        </w:rPr>
      </w:pPr>
      <w:r w:rsidRPr="003C781D">
        <w:rPr>
          <w:rFonts w:ascii="Times New Roman" w:eastAsia="바탕" w:hAnsi="Times New Roman"/>
          <w:b/>
          <w:sz w:val="24"/>
          <w:szCs w:val="24"/>
        </w:rPr>
        <w:lastRenderedPageBreak/>
        <w:t>VITA</w:t>
      </w:r>
    </w:p>
    <w:p w:rsidR="003C781D" w:rsidRPr="00470432" w:rsidRDefault="003C781D" w:rsidP="00470432">
      <w:pPr>
        <w:spacing w:line="480" w:lineRule="auto"/>
        <w:jc w:val="both"/>
        <w:rPr>
          <w:rFonts w:ascii="Times New Roman" w:eastAsia="바탕" w:hAnsi="Times New Roman"/>
          <w:sz w:val="24"/>
          <w:szCs w:val="24"/>
        </w:rPr>
      </w:pPr>
      <w:r>
        <w:rPr>
          <w:rFonts w:ascii="Times New Roman" w:eastAsia="바탕" w:hAnsi="Times New Roman" w:hint="eastAsia"/>
          <w:sz w:val="24"/>
          <w:szCs w:val="24"/>
        </w:rPr>
        <w:t xml:space="preserve"> </w:t>
      </w:r>
      <w:r w:rsidRPr="00470432">
        <w:rPr>
          <w:rFonts w:ascii="Times New Roman" w:eastAsia="바탕" w:hAnsi="Times New Roman" w:hint="eastAsia"/>
          <w:b/>
          <w:sz w:val="24"/>
          <w:szCs w:val="24"/>
        </w:rPr>
        <w:t>Jiyong Noh</w:t>
      </w:r>
      <w:r w:rsidR="00470432">
        <w:rPr>
          <w:rFonts w:ascii="Times New Roman" w:eastAsia="바탕" w:hAnsi="Times New Roman" w:hint="eastAsia"/>
          <w:b/>
          <w:sz w:val="24"/>
          <w:szCs w:val="24"/>
        </w:rPr>
        <w:t xml:space="preserve"> </w:t>
      </w:r>
      <w:r w:rsidR="00470432">
        <w:rPr>
          <w:rFonts w:ascii="Times New Roman" w:eastAsia="바탕" w:hAnsi="Times New Roman"/>
          <w:sz w:val="24"/>
          <w:szCs w:val="24"/>
        </w:rPr>
        <w:t>received</w:t>
      </w:r>
      <w:r w:rsidR="00470432">
        <w:rPr>
          <w:rFonts w:ascii="Times New Roman" w:eastAsia="바탕" w:hAnsi="Times New Roman" w:hint="eastAsia"/>
          <w:sz w:val="24"/>
          <w:szCs w:val="24"/>
        </w:rPr>
        <w:t xml:space="preserve"> the B.S degree in ceramic engineering from Hanyang University, Seoul, South Korea, in 2002. He received the M.S degree in materials science engineering from Columbia University, New York, NY, USA, in 2006. From 2006 to 2009, he worked at AMOLED (Active Matrix Organic Lighting Emitting Diode) R&amp;D center in Samsung Mobile Display, Gi-hueng, Kyunggi-do, South Korea, where he worked as thin film process engineer and research engineer for </w:t>
      </w:r>
      <w:r w:rsidR="00470432">
        <w:rPr>
          <w:rFonts w:ascii="Times New Roman" w:eastAsia="바탕" w:hAnsi="Times New Roman"/>
          <w:sz w:val="24"/>
          <w:szCs w:val="24"/>
        </w:rPr>
        <w:t>developing</w:t>
      </w:r>
      <w:r w:rsidR="00470432">
        <w:rPr>
          <w:rFonts w:ascii="Times New Roman" w:eastAsia="바탕" w:hAnsi="Times New Roman" w:hint="eastAsia"/>
          <w:sz w:val="24"/>
          <w:szCs w:val="24"/>
        </w:rPr>
        <w:t xml:space="preserve"> AMOLED display applied metal oxide semiconductor, low resistivity metallization, and transparent conductive films for high efficiency. He received the Ph.D degree in material science and engineeri</w:t>
      </w:r>
      <w:r w:rsidR="00FB4EA2">
        <w:rPr>
          <w:rFonts w:ascii="Times New Roman" w:eastAsia="바탕" w:hAnsi="Times New Roman" w:hint="eastAsia"/>
          <w:sz w:val="24"/>
          <w:szCs w:val="24"/>
        </w:rPr>
        <w:t>ng in 2013, Knoxville, TN, USA.</w:t>
      </w:r>
      <w:r w:rsidR="0076028B">
        <w:rPr>
          <w:rFonts w:ascii="Times New Roman" w:eastAsia="바탕" w:hAnsi="Times New Roman" w:hint="eastAsia"/>
          <w:sz w:val="24"/>
          <w:szCs w:val="24"/>
        </w:rPr>
        <w:t xml:space="preserve"> His research interests include the characterization and fabrication of active matrix IGZO thin film transistors and an </w:t>
      </w:r>
      <w:r w:rsidR="0076028B">
        <w:rPr>
          <w:rFonts w:ascii="Times New Roman" w:eastAsia="바탕" w:hAnsi="Times New Roman"/>
          <w:sz w:val="24"/>
          <w:szCs w:val="24"/>
        </w:rPr>
        <w:t>addressable</w:t>
      </w:r>
      <w:r w:rsidR="0076028B">
        <w:rPr>
          <w:rFonts w:ascii="Times New Roman" w:eastAsia="바탕" w:hAnsi="Times New Roman" w:hint="eastAsia"/>
          <w:sz w:val="24"/>
          <w:szCs w:val="24"/>
        </w:rPr>
        <w:t xml:space="preserve"> microfluidic electrowetting channel device for application.</w:t>
      </w:r>
    </w:p>
    <w:p w:rsidR="003C781D" w:rsidRPr="00470432" w:rsidRDefault="003C781D" w:rsidP="00470432">
      <w:pPr>
        <w:spacing w:line="480" w:lineRule="auto"/>
        <w:jc w:val="both"/>
        <w:rPr>
          <w:rFonts w:ascii="Times New Roman" w:hAnsi="Times New Roman"/>
          <w:sz w:val="24"/>
          <w:szCs w:val="24"/>
        </w:rPr>
      </w:pPr>
    </w:p>
    <w:sectPr w:rsidR="003C781D" w:rsidRPr="00470432" w:rsidSect="00982AA1">
      <w:pgSz w:w="12240" w:h="15840" w:code="1"/>
      <w:pgMar w:top="1440" w:right="1440" w:bottom="1440" w:left="1440" w:header="0" w:footer="567" w:gutter="0"/>
      <w:pgNumType w:start="1"/>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E06" w:rsidRDefault="00AF0E06" w:rsidP="00C5352E">
      <w:pPr>
        <w:spacing w:after="0" w:line="240" w:lineRule="auto"/>
      </w:pPr>
      <w:r>
        <w:separator/>
      </w:r>
    </w:p>
  </w:endnote>
  <w:endnote w:type="continuationSeparator" w:id="0">
    <w:p w:rsidR="00AF0E06" w:rsidRDefault="00AF0E06" w:rsidP="00C5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StandardSymL">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125136"/>
      <w:docPartObj>
        <w:docPartGallery w:val="Page Numbers (Bottom of Page)"/>
        <w:docPartUnique/>
      </w:docPartObj>
    </w:sdtPr>
    <w:sdtEndPr>
      <w:rPr>
        <w:rFonts w:ascii="Times New Roman" w:hAnsi="Times New Roman"/>
        <w:sz w:val="24"/>
        <w:szCs w:val="24"/>
      </w:rPr>
    </w:sdtEndPr>
    <w:sdtContent>
      <w:p w:rsidR="00D17A40" w:rsidRPr="00323ECD" w:rsidRDefault="00D17A40">
        <w:pPr>
          <w:pStyle w:val="a4"/>
          <w:jc w:val="center"/>
          <w:rPr>
            <w:rFonts w:ascii="Times New Roman" w:hAnsi="Times New Roman"/>
            <w:sz w:val="24"/>
            <w:szCs w:val="24"/>
          </w:rPr>
        </w:pPr>
        <w:r w:rsidRPr="00323ECD">
          <w:rPr>
            <w:rFonts w:ascii="Times New Roman" w:hAnsi="Times New Roman"/>
            <w:sz w:val="24"/>
            <w:szCs w:val="24"/>
          </w:rPr>
          <w:fldChar w:fldCharType="begin"/>
        </w:r>
        <w:r w:rsidRPr="00323ECD">
          <w:rPr>
            <w:rFonts w:ascii="Times New Roman" w:hAnsi="Times New Roman"/>
            <w:sz w:val="24"/>
            <w:szCs w:val="24"/>
          </w:rPr>
          <w:instrText>PAGE   \* MERGEFORMAT</w:instrText>
        </w:r>
        <w:r w:rsidRPr="00323ECD">
          <w:rPr>
            <w:rFonts w:ascii="Times New Roman" w:hAnsi="Times New Roman"/>
            <w:sz w:val="24"/>
            <w:szCs w:val="24"/>
          </w:rPr>
          <w:fldChar w:fldCharType="separate"/>
        </w:r>
        <w:r w:rsidR="00B47C67" w:rsidRPr="00B47C67">
          <w:rPr>
            <w:rFonts w:ascii="Times New Roman" w:hAnsi="Times New Roman"/>
            <w:noProof/>
            <w:sz w:val="24"/>
            <w:szCs w:val="24"/>
            <w:lang w:val="ko-KR"/>
          </w:rPr>
          <w:t>191</w:t>
        </w:r>
        <w:r w:rsidRPr="00323ECD">
          <w:rPr>
            <w:rFonts w:ascii="Times New Roman" w:hAnsi="Times New Roman"/>
            <w:sz w:val="24"/>
            <w:szCs w:val="24"/>
          </w:rPr>
          <w:fldChar w:fldCharType="end"/>
        </w:r>
      </w:p>
    </w:sdtContent>
  </w:sdt>
  <w:p w:rsidR="00D17A40" w:rsidRDefault="00D17A4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E06" w:rsidRDefault="00AF0E06" w:rsidP="00C5352E">
      <w:pPr>
        <w:spacing w:after="0" w:line="240" w:lineRule="auto"/>
      </w:pPr>
      <w:r>
        <w:separator/>
      </w:r>
    </w:p>
  </w:footnote>
  <w:footnote w:type="continuationSeparator" w:id="0">
    <w:p w:rsidR="00AF0E06" w:rsidRDefault="00AF0E06" w:rsidP="00C53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F7F4C"/>
    <w:multiLevelType w:val="multilevel"/>
    <w:tmpl w:val="D220A4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77703BD"/>
    <w:multiLevelType w:val="multilevel"/>
    <w:tmpl w:val="F54038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8E3D0F"/>
    <w:multiLevelType w:val="multilevel"/>
    <w:tmpl w:val="39F6E0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1DC203C"/>
    <w:multiLevelType w:val="multilevel"/>
    <w:tmpl w:val="C5BA17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
    <w:nsid w:val="55334CFC"/>
    <w:multiLevelType w:val="multilevel"/>
    <w:tmpl w:val="2490EFE4"/>
    <w:lvl w:ilvl="0">
      <w:start w:val="1"/>
      <w:numFmt w:val="decimal"/>
      <w:lvlText w:val="%1"/>
      <w:lvlJc w:val="left"/>
      <w:pPr>
        <w:ind w:left="360" w:hanging="360"/>
      </w:pPr>
      <w:rPr>
        <w:rFonts w:hint="default"/>
        <w:b/>
      </w:rPr>
    </w:lvl>
    <w:lvl w:ilvl="1">
      <w:start w:val="1"/>
      <w:numFmt w:val="decimal"/>
      <w:lvlText w:val="%1.%2"/>
      <w:lvlJc w:val="left"/>
      <w:pPr>
        <w:ind w:left="580" w:hanging="36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6">
    <w:nsid w:val="5B686198"/>
    <w:multiLevelType w:val="hybridMultilevel"/>
    <w:tmpl w:val="31F034E6"/>
    <w:lvl w:ilvl="0" w:tplc="75BA01B0">
      <w:start w:val="3"/>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UTK Dissert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rr0vxati0xawsee05evpz24zzaxvwxzzra2&quot;&gt;My EndNote Library&lt;record-ids&gt;&lt;item&gt;1&lt;/item&gt;&lt;item&gt;2&lt;/item&gt;&lt;item&gt;4&lt;/item&gt;&lt;item&gt;6&lt;/item&gt;&lt;item&gt;22&lt;/item&gt;&lt;item&gt;38&lt;/item&gt;&lt;item&gt;155&lt;/item&gt;&lt;item&gt;166&lt;/item&gt;&lt;item&gt;305&lt;/item&gt;&lt;item&gt;320&lt;/item&gt;&lt;item&gt;326&lt;/item&gt;&lt;item&gt;332&lt;/item&gt;&lt;item&gt;335&lt;/item&gt;&lt;item&gt;336&lt;/item&gt;&lt;item&gt;338&lt;/item&gt;&lt;item&gt;339&lt;/item&gt;&lt;item&gt;340&lt;/item&gt;&lt;item&gt;341&lt;/item&gt;&lt;item&gt;1074&lt;/item&gt;&lt;item&gt;1231&lt;/item&gt;&lt;item&gt;3365&lt;/item&gt;&lt;item&gt;6150&lt;/item&gt;&lt;item&gt;6886&lt;/item&gt;&lt;item&gt;7377&lt;/item&gt;&lt;item&gt;7394&lt;/item&gt;&lt;item&gt;7395&lt;/item&gt;&lt;item&gt;9673&lt;/item&gt;&lt;item&gt;9675&lt;/item&gt;&lt;item&gt;11378&lt;/item&gt;&lt;item&gt;11380&lt;/item&gt;&lt;item&gt;11878&lt;/item&gt;&lt;item&gt;11881&lt;/item&gt;&lt;item&gt;11882&lt;/item&gt;&lt;item&gt;11883&lt;/item&gt;&lt;item&gt;11884&lt;/item&gt;&lt;item&gt;12232&lt;/item&gt;&lt;item&gt;12233&lt;/item&gt;&lt;item&gt;12234&lt;/item&gt;&lt;item&gt;12235&lt;/item&gt;&lt;item&gt;12236&lt;/item&gt;&lt;item&gt;12237&lt;/item&gt;&lt;item&gt;12238&lt;/item&gt;&lt;item&gt;12243&lt;/item&gt;&lt;item&gt;12245&lt;/item&gt;&lt;item&gt;12249&lt;/item&gt;&lt;item&gt;12250&lt;/item&gt;&lt;item&gt;12275&lt;/item&gt;&lt;item&gt;12282&lt;/item&gt;&lt;item&gt;12283&lt;/item&gt;&lt;item&gt;12284&lt;/item&gt;&lt;item&gt;12286&lt;/item&gt;&lt;item&gt;12287&lt;/item&gt;&lt;item&gt;12732&lt;/item&gt;&lt;item&gt;12733&lt;/item&gt;&lt;item&gt;12734&lt;/item&gt;&lt;item&gt;12735&lt;/item&gt;&lt;item&gt;12736&lt;/item&gt;&lt;item&gt;12737&lt;/item&gt;&lt;item&gt;12738&lt;/item&gt;&lt;item&gt;12739&lt;/item&gt;&lt;item&gt;12740&lt;/item&gt;&lt;item&gt;12741&lt;/item&gt;&lt;item&gt;12742&lt;/item&gt;&lt;item&gt;12743&lt;/item&gt;&lt;item&gt;12744&lt;/item&gt;&lt;item&gt;12745&lt;/item&gt;&lt;item&gt;12746&lt;/item&gt;&lt;item&gt;12747&lt;/item&gt;&lt;item&gt;12748&lt;/item&gt;&lt;item&gt;12749&lt;/item&gt;&lt;item&gt;12750&lt;/item&gt;&lt;item&gt;12751&lt;/item&gt;&lt;item&gt;12752&lt;/item&gt;&lt;item&gt;12753&lt;/item&gt;&lt;item&gt;12754&lt;/item&gt;&lt;item&gt;12755&lt;/item&gt;&lt;item&gt;12756&lt;/item&gt;&lt;item&gt;12757&lt;/item&gt;&lt;item&gt;12758&lt;/item&gt;&lt;item&gt;12759&lt;/item&gt;&lt;item&gt;12760&lt;/item&gt;&lt;item&gt;12761&lt;/item&gt;&lt;item&gt;12762&lt;/item&gt;&lt;item&gt;12763&lt;/item&gt;&lt;item&gt;12764&lt;/item&gt;&lt;item&gt;12765&lt;/item&gt;&lt;item&gt;12766&lt;/item&gt;&lt;item&gt;12767&lt;/item&gt;&lt;item&gt;12768&lt;/item&gt;&lt;item&gt;12769&lt;/item&gt;&lt;item&gt;12770&lt;/item&gt;&lt;item&gt;12771&lt;/item&gt;&lt;item&gt;12772&lt;/item&gt;&lt;item&gt;12777&lt;/item&gt;&lt;item&gt;12801&lt;/item&gt;&lt;item&gt;12802&lt;/item&gt;&lt;item&gt;12807&lt;/item&gt;&lt;item&gt;12808&lt;/item&gt;&lt;item&gt;12812&lt;/item&gt;&lt;item&gt;12822&lt;/item&gt;&lt;item&gt;12826&lt;/item&gt;&lt;item&gt;12850&lt;/item&gt;&lt;item&gt;12854&lt;/item&gt;&lt;item&gt;12855&lt;/item&gt;&lt;item&gt;12856&lt;/item&gt;&lt;item&gt;12857&lt;/item&gt;&lt;item&gt;12858&lt;/item&gt;&lt;item&gt;12861&lt;/item&gt;&lt;item&gt;12862&lt;/item&gt;&lt;item&gt;12863&lt;/item&gt;&lt;item&gt;12864&lt;/item&gt;&lt;/record-ids&gt;&lt;/item&gt;&lt;/Libraries&gt;"/>
  </w:docVars>
  <w:rsids>
    <w:rsidRoot w:val="0088635F"/>
    <w:rsid w:val="0009124D"/>
    <w:rsid w:val="000962CF"/>
    <w:rsid w:val="000A621B"/>
    <w:rsid w:val="000B60FE"/>
    <w:rsid w:val="000E052D"/>
    <w:rsid w:val="001375AC"/>
    <w:rsid w:val="001C70A7"/>
    <w:rsid w:val="001E525E"/>
    <w:rsid w:val="00205E0C"/>
    <w:rsid w:val="0020778E"/>
    <w:rsid w:val="00225D1A"/>
    <w:rsid w:val="002759E1"/>
    <w:rsid w:val="002808B7"/>
    <w:rsid w:val="00281A7B"/>
    <w:rsid w:val="002A6246"/>
    <w:rsid w:val="002D4577"/>
    <w:rsid w:val="002E5943"/>
    <w:rsid w:val="00323ECD"/>
    <w:rsid w:val="00354C47"/>
    <w:rsid w:val="003631F9"/>
    <w:rsid w:val="003967AA"/>
    <w:rsid w:val="003B7B03"/>
    <w:rsid w:val="003C781D"/>
    <w:rsid w:val="0040040E"/>
    <w:rsid w:val="0040384A"/>
    <w:rsid w:val="00410A0A"/>
    <w:rsid w:val="0041115D"/>
    <w:rsid w:val="00417972"/>
    <w:rsid w:val="0044018E"/>
    <w:rsid w:val="00461E0C"/>
    <w:rsid w:val="00470432"/>
    <w:rsid w:val="00472842"/>
    <w:rsid w:val="004F6927"/>
    <w:rsid w:val="0054000A"/>
    <w:rsid w:val="00586FAC"/>
    <w:rsid w:val="0059233A"/>
    <w:rsid w:val="005F3F92"/>
    <w:rsid w:val="00603E86"/>
    <w:rsid w:val="006068CE"/>
    <w:rsid w:val="00635282"/>
    <w:rsid w:val="00653F37"/>
    <w:rsid w:val="006616B4"/>
    <w:rsid w:val="006759B7"/>
    <w:rsid w:val="00691466"/>
    <w:rsid w:val="006C11B5"/>
    <w:rsid w:val="006E6DBC"/>
    <w:rsid w:val="0071159C"/>
    <w:rsid w:val="00721A51"/>
    <w:rsid w:val="007271BF"/>
    <w:rsid w:val="00737AA3"/>
    <w:rsid w:val="00756C58"/>
    <w:rsid w:val="0076028B"/>
    <w:rsid w:val="00770680"/>
    <w:rsid w:val="00771073"/>
    <w:rsid w:val="00782B1A"/>
    <w:rsid w:val="0079610E"/>
    <w:rsid w:val="00802C21"/>
    <w:rsid w:val="00812141"/>
    <w:rsid w:val="00856C3D"/>
    <w:rsid w:val="0088635F"/>
    <w:rsid w:val="00892BAB"/>
    <w:rsid w:val="008A1644"/>
    <w:rsid w:val="008F2A44"/>
    <w:rsid w:val="00957291"/>
    <w:rsid w:val="00982AA1"/>
    <w:rsid w:val="009A2F61"/>
    <w:rsid w:val="009A5BEB"/>
    <w:rsid w:val="009D21E5"/>
    <w:rsid w:val="00A03222"/>
    <w:rsid w:val="00A453C6"/>
    <w:rsid w:val="00A54397"/>
    <w:rsid w:val="00A72773"/>
    <w:rsid w:val="00A74502"/>
    <w:rsid w:val="00A96C05"/>
    <w:rsid w:val="00AF0E06"/>
    <w:rsid w:val="00B14EF2"/>
    <w:rsid w:val="00B47C67"/>
    <w:rsid w:val="00C10F0E"/>
    <w:rsid w:val="00C11938"/>
    <w:rsid w:val="00C12A04"/>
    <w:rsid w:val="00C32BAC"/>
    <w:rsid w:val="00C456A4"/>
    <w:rsid w:val="00C5352E"/>
    <w:rsid w:val="00CF7989"/>
    <w:rsid w:val="00D17492"/>
    <w:rsid w:val="00D17A40"/>
    <w:rsid w:val="00D8172F"/>
    <w:rsid w:val="00D8625D"/>
    <w:rsid w:val="00D870DC"/>
    <w:rsid w:val="00DA2998"/>
    <w:rsid w:val="00DA59AD"/>
    <w:rsid w:val="00DB1F02"/>
    <w:rsid w:val="00E55F25"/>
    <w:rsid w:val="00E661CF"/>
    <w:rsid w:val="00E93963"/>
    <w:rsid w:val="00EC4C42"/>
    <w:rsid w:val="00EF05E3"/>
    <w:rsid w:val="00F220A7"/>
    <w:rsid w:val="00F35784"/>
    <w:rsid w:val="00F54C38"/>
    <w:rsid w:val="00F56233"/>
    <w:rsid w:val="00F5739E"/>
    <w:rsid w:val="00F7292C"/>
    <w:rsid w:val="00FB4EA2"/>
    <w:rsid w:val="00FC1A7F"/>
    <w:rsid w:val="00FD0E76"/>
    <w:rsid w:val="00FD266F"/>
    <w:rsid w:val="00FE71D0"/>
    <w:rsid w:val="00FE7D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35F"/>
    <w:pPr>
      <w:jc w:val="left"/>
    </w:pPr>
    <w:rPr>
      <w:rFonts w:ascii="Calibri" w:eastAsia="맑은 고딕"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ferences">
    <w:name w:val="references"/>
    <w:rsid w:val="0088635F"/>
    <w:pPr>
      <w:numPr>
        <w:numId w:val="1"/>
      </w:numPr>
      <w:spacing w:after="50" w:line="180" w:lineRule="exact"/>
    </w:pPr>
    <w:rPr>
      <w:rFonts w:ascii="Times New Roman" w:eastAsia="MS Mincho" w:hAnsi="Times New Roman" w:cs="Times New Roman"/>
      <w:noProof/>
      <w:kern w:val="0"/>
      <w:sz w:val="16"/>
      <w:szCs w:val="16"/>
      <w:lang w:eastAsia="en-US"/>
    </w:rPr>
  </w:style>
  <w:style w:type="paragraph" w:customStyle="1" w:styleId="Text">
    <w:name w:val="Text"/>
    <w:basedOn w:val="a"/>
    <w:rsid w:val="0088635F"/>
    <w:pPr>
      <w:widowControl w:val="0"/>
      <w:autoSpaceDE w:val="0"/>
      <w:autoSpaceDN w:val="0"/>
      <w:spacing w:after="0" w:line="252" w:lineRule="auto"/>
      <w:ind w:firstLine="202"/>
      <w:jc w:val="both"/>
    </w:pPr>
    <w:rPr>
      <w:rFonts w:ascii="Times New Roman" w:eastAsia="Times New Roman" w:hAnsi="Times New Roman"/>
      <w:sz w:val="20"/>
      <w:szCs w:val="20"/>
      <w:lang w:eastAsia="en-US"/>
    </w:rPr>
  </w:style>
  <w:style w:type="paragraph" w:styleId="a3">
    <w:name w:val="header"/>
    <w:basedOn w:val="a"/>
    <w:link w:val="Char"/>
    <w:uiPriority w:val="99"/>
    <w:unhideWhenUsed/>
    <w:rsid w:val="0088635F"/>
    <w:pPr>
      <w:tabs>
        <w:tab w:val="center" w:pos="4513"/>
        <w:tab w:val="right" w:pos="9026"/>
      </w:tabs>
      <w:snapToGrid w:val="0"/>
    </w:pPr>
  </w:style>
  <w:style w:type="character" w:customStyle="1" w:styleId="Char">
    <w:name w:val="머리글 Char"/>
    <w:basedOn w:val="a0"/>
    <w:link w:val="a3"/>
    <w:uiPriority w:val="99"/>
    <w:rsid w:val="0088635F"/>
    <w:rPr>
      <w:rFonts w:ascii="Calibri" w:eastAsia="맑은 고딕" w:hAnsi="Calibri" w:cs="Times New Roman"/>
      <w:kern w:val="0"/>
      <w:sz w:val="22"/>
    </w:rPr>
  </w:style>
  <w:style w:type="paragraph" w:styleId="a4">
    <w:name w:val="footer"/>
    <w:basedOn w:val="a"/>
    <w:link w:val="Char0"/>
    <w:uiPriority w:val="99"/>
    <w:unhideWhenUsed/>
    <w:rsid w:val="0088635F"/>
    <w:pPr>
      <w:tabs>
        <w:tab w:val="center" w:pos="4513"/>
        <w:tab w:val="right" w:pos="9026"/>
      </w:tabs>
      <w:snapToGrid w:val="0"/>
    </w:pPr>
  </w:style>
  <w:style w:type="character" w:customStyle="1" w:styleId="Char0">
    <w:name w:val="바닥글 Char"/>
    <w:basedOn w:val="a0"/>
    <w:link w:val="a4"/>
    <w:uiPriority w:val="99"/>
    <w:rsid w:val="0088635F"/>
    <w:rPr>
      <w:rFonts w:ascii="Calibri" w:eastAsia="맑은 고딕" w:hAnsi="Calibri" w:cs="Times New Roman"/>
      <w:kern w:val="0"/>
      <w:sz w:val="22"/>
    </w:rPr>
  </w:style>
  <w:style w:type="paragraph" w:styleId="a5">
    <w:name w:val="List Paragraph"/>
    <w:basedOn w:val="a"/>
    <w:uiPriority w:val="34"/>
    <w:qFormat/>
    <w:rsid w:val="0088635F"/>
    <w:pPr>
      <w:widowControl w:val="0"/>
      <w:wordWrap w:val="0"/>
      <w:autoSpaceDE w:val="0"/>
      <w:autoSpaceDN w:val="0"/>
      <w:ind w:leftChars="400" w:left="800"/>
      <w:jc w:val="both"/>
    </w:pPr>
    <w:rPr>
      <w:rFonts w:asciiTheme="minorHAnsi" w:eastAsiaTheme="minorEastAsia" w:hAnsiTheme="minorHAnsi" w:cstheme="minorBidi"/>
      <w:kern w:val="2"/>
      <w:sz w:val="20"/>
    </w:rPr>
  </w:style>
  <w:style w:type="paragraph" w:styleId="a6">
    <w:name w:val="Balloon Text"/>
    <w:basedOn w:val="a"/>
    <w:link w:val="Char1"/>
    <w:uiPriority w:val="99"/>
    <w:semiHidden/>
    <w:unhideWhenUsed/>
    <w:rsid w:val="0088635F"/>
    <w:pPr>
      <w:widowControl w:val="0"/>
      <w:wordWrap w:val="0"/>
      <w:autoSpaceDE w:val="0"/>
      <w:autoSpaceDN w:val="0"/>
      <w:spacing w:after="0" w:line="240" w:lineRule="auto"/>
      <w:jc w:val="both"/>
    </w:pPr>
    <w:rPr>
      <w:rFonts w:asciiTheme="majorHAnsi" w:eastAsiaTheme="majorEastAsia" w:hAnsiTheme="majorHAnsi" w:cstheme="majorBidi"/>
      <w:kern w:val="2"/>
      <w:sz w:val="18"/>
      <w:szCs w:val="18"/>
    </w:rPr>
  </w:style>
  <w:style w:type="character" w:customStyle="1" w:styleId="Char1">
    <w:name w:val="풍선 도움말 텍스트 Char"/>
    <w:basedOn w:val="a0"/>
    <w:link w:val="a6"/>
    <w:uiPriority w:val="99"/>
    <w:semiHidden/>
    <w:rsid w:val="0088635F"/>
    <w:rPr>
      <w:rFonts w:asciiTheme="majorHAnsi" w:eastAsiaTheme="majorEastAsia" w:hAnsiTheme="majorHAnsi" w:cstheme="majorBidi"/>
      <w:sz w:val="18"/>
      <w:szCs w:val="18"/>
    </w:rPr>
  </w:style>
  <w:style w:type="character" w:styleId="a7">
    <w:name w:val="Hyperlink"/>
    <w:basedOn w:val="a0"/>
    <w:uiPriority w:val="99"/>
    <w:unhideWhenUsed/>
    <w:rsid w:val="0088635F"/>
    <w:rPr>
      <w:color w:val="0000FF" w:themeColor="hyperlink"/>
      <w:u w:val="single"/>
    </w:rPr>
  </w:style>
  <w:style w:type="paragraph" w:styleId="a8">
    <w:name w:val="caption"/>
    <w:basedOn w:val="a"/>
    <w:next w:val="a"/>
    <w:uiPriority w:val="35"/>
    <w:unhideWhenUsed/>
    <w:qFormat/>
    <w:rsid w:val="0088635F"/>
    <w:rPr>
      <w:b/>
      <w:bCs/>
      <w:sz w:val="20"/>
      <w:szCs w:val="20"/>
    </w:rPr>
  </w:style>
  <w:style w:type="character" w:styleId="a9">
    <w:name w:val="Placeholder Text"/>
    <w:basedOn w:val="a0"/>
    <w:uiPriority w:val="99"/>
    <w:semiHidden/>
    <w:rsid w:val="0088635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35F"/>
    <w:pPr>
      <w:jc w:val="left"/>
    </w:pPr>
    <w:rPr>
      <w:rFonts w:ascii="Calibri" w:eastAsia="맑은 고딕"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ferences">
    <w:name w:val="references"/>
    <w:rsid w:val="0088635F"/>
    <w:pPr>
      <w:numPr>
        <w:numId w:val="1"/>
      </w:numPr>
      <w:spacing w:after="50" w:line="180" w:lineRule="exact"/>
    </w:pPr>
    <w:rPr>
      <w:rFonts w:ascii="Times New Roman" w:eastAsia="MS Mincho" w:hAnsi="Times New Roman" w:cs="Times New Roman"/>
      <w:noProof/>
      <w:kern w:val="0"/>
      <w:sz w:val="16"/>
      <w:szCs w:val="16"/>
      <w:lang w:eastAsia="en-US"/>
    </w:rPr>
  </w:style>
  <w:style w:type="paragraph" w:customStyle="1" w:styleId="Text">
    <w:name w:val="Text"/>
    <w:basedOn w:val="a"/>
    <w:rsid w:val="0088635F"/>
    <w:pPr>
      <w:widowControl w:val="0"/>
      <w:autoSpaceDE w:val="0"/>
      <w:autoSpaceDN w:val="0"/>
      <w:spacing w:after="0" w:line="252" w:lineRule="auto"/>
      <w:ind w:firstLine="202"/>
      <w:jc w:val="both"/>
    </w:pPr>
    <w:rPr>
      <w:rFonts w:ascii="Times New Roman" w:eastAsia="Times New Roman" w:hAnsi="Times New Roman"/>
      <w:sz w:val="20"/>
      <w:szCs w:val="20"/>
      <w:lang w:eastAsia="en-US"/>
    </w:rPr>
  </w:style>
  <w:style w:type="paragraph" w:styleId="a3">
    <w:name w:val="header"/>
    <w:basedOn w:val="a"/>
    <w:link w:val="Char"/>
    <w:uiPriority w:val="99"/>
    <w:unhideWhenUsed/>
    <w:rsid w:val="0088635F"/>
    <w:pPr>
      <w:tabs>
        <w:tab w:val="center" w:pos="4513"/>
        <w:tab w:val="right" w:pos="9026"/>
      </w:tabs>
      <w:snapToGrid w:val="0"/>
    </w:pPr>
  </w:style>
  <w:style w:type="character" w:customStyle="1" w:styleId="Char">
    <w:name w:val="머리글 Char"/>
    <w:basedOn w:val="a0"/>
    <w:link w:val="a3"/>
    <w:uiPriority w:val="99"/>
    <w:rsid w:val="0088635F"/>
    <w:rPr>
      <w:rFonts w:ascii="Calibri" w:eastAsia="맑은 고딕" w:hAnsi="Calibri" w:cs="Times New Roman"/>
      <w:kern w:val="0"/>
      <w:sz w:val="22"/>
    </w:rPr>
  </w:style>
  <w:style w:type="paragraph" w:styleId="a4">
    <w:name w:val="footer"/>
    <w:basedOn w:val="a"/>
    <w:link w:val="Char0"/>
    <w:uiPriority w:val="99"/>
    <w:unhideWhenUsed/>
    <w:rsid w:val="0088635F"/>
    <w:pPr>
      <w:tabs>
        <w:tab w:val="center" w:pos="4513"/>
        <w:tab w:val="right" w:pos="9026"/>
      </w:tabs>
      <w:snapToGrid w:val="0"/>
    </w:pPr>
  </w:style>
  <w:style w:type="character" w:customStyle="1" w:styleId="Char0">
    <w:name w:val="바닥글 Char"/>
    <w:basedOn w:val="a0"/>
    <w:link w:val="a4"/>
    <w:uiPriority w:val="99"/>
    <w:rsid w:val="0088635F"/>
    <w:rPr>
      <w:rFonts w:ascii="Calibri" w:eastAsia="맑은 고딕" w:hAnsi="Calibri" w:cs="Times New Roman"/>
      <w:kern w:val="0"/>
      <w:sz w:val="22"/>
    </w:rPr>
  </w:style>
  <w:style w:type="paragraph" w:styleId="a5">
    <w:name w:val="List Paragraph"/>
    <w:basedOn w:val="a"/>
    <w:uiPriority w:val="34"/>
    <w:qFormat/>
    <w:rsid w:val="0088635F"/>
    <w:pPr>
      <w:widowControl w:val="0"/>
      <w:wordWrap w:val="0"/>
      <w:autoSpaceDE w:val="0"/>
      <w:autoSpaceDN w:val="0"/>
      <w:ind w:leftChars="400" w:left="800"/>
      <w:jc w:val="both"/>
    </w:pPr>
    <w:rPr>
      <w:rFonts w:asciiTheme="minorHAnsi" w:eastAsiaTheme="minorEastAsia" w:hAnsiTheme="minorHAnsi" w:cstheme="minorBidi"/>
      <w:kern w:val="2"/>
      <w:sz w:val="20"/>
    </w:rPr>
  </w:style>
  <w:style w:type="paragraph" w:styleId="a6">
    <w:name w:val="Balloon Text"/>
    <w:basedOn w:val="a"/>
    <w:link w:val="Char1"/>
    <w:uiPriority w:val="99"/>
    <w:semiHidden/>
    <w:unhideWhenUsed/>
    <w:rsid w:val="0088635F"/>
    <w:pPr>
      <w:widowControl w:val="0"/>
      <w:wordWrap w:val="0"/>
      <w:autoSpaceDE w:val="0"/>
      <w:autoSpaceDN w:val="0"/>
      <w:spacing w:after="0" w:line="240" w:lineRule="auto"/>
      <w:jc w:val="both"/>
    </w:pPr>
    <w:rPr>
      <w:rFonts w:asciiTheme="majorHAnsi" w:eastAsiaTheme="majorEastAsia" w:hAnsiTheme="majorHAnsi" w:cstheme="majorBidi"/>
      <w:kern w:val="2"/>
      <w:sz w:val="18"/>
      <w:szCs w:val="18"/>
    </w:rPr>
  </w:style>
  <w:style w:type="character" w:customStyle="1" w:styleId="Char1">
    <w:name w:val="풍선 도움말 텍스트 Char"/>
    <w:basedOn w:val="a0"/>
    <w:link w:val="a6"/>
    <w:uiPriority w:val="99"/>
    <w:semiHidden/>
    <w:rsid w:val="0088635F"/>
    <w:rPr>
      <w:rFonts w:asciiTheme="majorHAnsi" w:eastAsiaTheme="majorEastAsia" w:hAnsiTheme="majorHAnsi" w:cstheme="majorBidi"/>
      <w:sz w:val="18"/>
      <w:szCs w:val="18"/>
    </w:rPr>
  </w:style>
  <w:style w:type="character" w:styleId="a7">
    <w:name w:val="Hyperlink"/>
    <w:basedOn w:val="a0"/>
    <w:uiPriority w:val="99"/>
    <w:unhideWhenUsed/>
    <w:rsid w:val="0088635F"/>
    <w:rPr>
      <w:color w:val="0000FF" w:themeColor="hyperlink"/>
      <w:u w:val="single"/>
    </w:rPr>
  </w:style>
  <w:style w:type="paragraph" w:styleId="a8">
    <w:name w:val="caption"/>
    <w:basedOn w:val="a"/>
    <w:next w:val="a"/>
    <w:uiPriority w:val="35"/>
    <w:unhideWhenUsed/>
    <w:qFormat/>
    <w:rsid w:val="0088635F"/>
    <w:rPr>
      <w:b/>
      <w:bCs/>
      <w:sz w:val="20"/>
      <w:szCs w:val="20"/>
    </w:rPr>
  </w:style>
  <w:style w:type="character" w:styleId="a9">
    <w:name w:val="Placeholder Text"/>
    <w:basedOn w:val="a0"/>
    <w:uiPriority w:val="99"/>
    <w:semiHidden/>
    <w:rsid w:val="008863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7236">
      <w:bodyDiv w:val="1"/>
      <w:marLeft w:val="0"/>
      <w:marRight w:val="0"/>
      <w:marTop w:val="0"/>
      <w:marBottom w:val="0"/>
      <w:divBdr>
        <w:top w:val="none" w:sz="0" w:space="0" w:color="auto"/>
        <w:left w:val="none" w:sz="0" w:space="0" w:color="auto"/>
        <w:bottom w:val="none" w:sz="0" w:space="0" w:color="auto"/>
        <w:right w:val="none" w:sz="0" w:space="0" w:color="auto"/>
      </w:divBdr>
    </w:div>
    <w:div w:id="630401915">
      <w:bodyDiv w:val="1"/>
      <w:marLeft w:val="0"/>
      <w:marRight w:val="0"/>
      <w:marTop w:val="0"/>
      <w:marBottom w:val="0"/>
      <w:divBdr>
        <w:top w:val="none" w:sz="0" w:space="0" w:color="auto"/>
        <w:left w:val="none" w:sz="0" w:space="0" w:color="auto"/>
        <w:bottom w:val="none" w:sz="0" w:space="0" w:color="auto"/>
        <w:right w:val="none" w:sz="0" w:space="0" w:color="auto"/>
      </w:divBdr>
    </w:div>
    <w:div w:id="999046379">
      <w:bodyDiv w:val="1"/>
      <w:marLeft w:val="0"/>
      <w:marRight w:val="0"/>
      <w:marTop w:val="0"/>
      <w:marBottom w:val="0"/>
      <w:divBdr>
        <w:top w:val="none" w:sz="0" w:space="0" w:color="auto"/>
        <w:left w:val="none" w:sz="0" w:space="0" w:color="auto"/>
        <w:bottom w:val="none" w:sz="0" w:space="0" w:color="auto"/>
        <w:right w:val="none" w:sz="0" w:space="0" w:color="auto"/>
      </w:divBdr>
    </w:div>
    <w:div w:id="1059399384">
      <w:bodyDiv w:val="1"/>
      <w:marLeft w:val="0"/>
      <w:marRight w:val="0"/>
      <w:marTop w:val="0"/>
      <w:marBottom w:val="0"/>
      <w:divBdr>
        <w:top w:val="none" w:sz="0" w:space="0" w:color="auto"/>
        <w:left w:val="none" w:sz="0" w:space="0" w:color="auto"/>
        <w:bottom w:val="none" w:sz="0" w:space="0" w:color="auto"/>
        <w:right w:val="none" w:sz="0" w:space="0" w:color="auto"/>
      </w:divBdr>
    </w:div>
    <w:div w:id="141442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emf"/><Relationship Id="rId63" Type="http://schemas.openxmlformats.org/officeDocument/2006/relationships/image" Target="media/image55.emf"/><Relationship Id="rId68" Type="http://schemas.openxmlformats.org/officeDocument/2006/relationships/image" Target="media/image60.emf"/><Relationship Id="rId76" Type="http://schemas.openxmlformats.org/officeDocument/2006/relationships/image" Target="media/image68.emf"/><Relationship Id="rId84" Type="http://schemas.openxmlformats.org/officeDocument/2006/relationships/image" Target="media/image76.emf"/><Relationship Id="rId89" Type="http://schemas.openxmlformats.org/officeDocument/2006/relationships/image" Target="media/image81.emf"/><Relationship Id="rId97" Type="http://schemas.openxmlformats.org/officeDocument/2006/relationships/image" Target="media/image89.emf"/><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2" Type="http://schemas.openxmlformats.org/officeDocument/2006/relationships/styles" Target="styles.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image" Target="media/image66.emf"/><Relationship Id="rId79" Type="http://schemas.openxmlformats.org/officeDocument/2006/relationships/image" Target="media/image71.emf"/><Relationship Id="rId87" Type="http://schemas.openxmlformats.org/officeDocument/2006/relationships/image" Target="media/image79.emf"/><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emf"/><Relationship Id="rId82" Type="http://schemas.openxmlformats.org/officeDocument/2006/relationships/image" Target="media/image74.emf"/><Relationship Id="rId90" Type="http://schemas.openxmlformats.org/officeDocument/2006/relationships/image" Target="media/image82.emf"/><Relationship Id="rId95" Type="http://schemas.openxmlformats.org/officeDocument/2006/relationships/image" Target="media/image87.emf"/><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image" Target="media/image61.emf"/><Relationship Id="rId77" Type="http://schemas.openxmlformats.org/officeDocument/2006/relationships/image" Target="media/image69.emf"/><Relationship Id="rId100" Type="http://schemas.openxmlformats.org/officeDocument/2006/relationships/image" Target="media/image92.emf"/><Relationship Id="rId8" Type="http://schemas.openxmlformats.org/officeDocument/2006/relationships/footer" Target="footer1.xml"/><Relationship Id="rId51" Type="http://schemas.openxmlformats.org/officeDocument/2006/relationships/image" Target="media/image43.emf"/><Relationship Id="rId72" Type="http://schemas.openxmlformats.org/officeDocument/2006/relationships/image" Target="media/image64.emf"/><Relationship Id="rId80" Type="http://schemas.openxmlformats.org/officeDocument/2006/relationships/image" Target="media/image72.emf"/><Relationship Id="rId85" Type="http://schemas.openxmlformats.org/officeDocument/2006/relationships/image" Target="media/image77.emf"/><Relationship Id="rId93" Type="http://schemas.openxmlformats.org/officeDocument/2006/relationships/image" Target="media/image85.emf"/><Relationship Id="rId98" Type="http://schemas.openxmlformats.org/officeDocument/2006/relationships/image" Target="media/image90.emf"/><Relationship Id="rId3" Type="http://schemas.microsoft.com/office/2007/relationships/stylesWithEffects" Target="stylesWithEffect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image" Target="media/image67.emf"/><Relationship Id="rId83" Type="http://schemas.openxmlformats.org/officeDocument/2006/relationships/image" Target="media/image75.emf"/><Relationship Id="rId88" Type="http://schemas.openxmlformats.org/officeDocument/2006/relationships/image" Target="media/image80.emf"/><Relationship Id="rId91" Type="http://schemas.openxmlformats.org/officeDocument/2006/relationships/image" Target="media/image83.png"/><Relationship Id="rId96" Type="http://schemas.openxmlformats.org/officeDocument/2006/relationships/image" Target="media/image88.e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2.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emf"/><Relationship Id="rId81" Type="http://schemas.openxmlformats.org/officeDocument/2006/relationships/image" Target="media/image73.emf"/><Relationship Id="rId86" Type="http://schemas.openxmlformats.org/officeDocument/2006/relationships/image" Target="media/image78.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1.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211</Pages>
  <Words>39426</Words>
  <Characters>224730</Characters>
  <Application>Microsoft Office Word</Application>
  <DocSecurity>0</DocSecurity>
  <Lines>1872</Lines>
  <Paragraphs>527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Jiyong Noh</dc:creator>
  <cp:lastModifiedBy>Jiyong Noh</cp:lastModifiedBy>
  <cp:revision>24</cp:revision>
  <dcterms:created xsi:type="dcterms:W3CDTF">2013-03-12T23:10:00Z</dcterms:created>
  <dcterms:modified xsi:type="dcterms:W3CDTF">2013-04-04T18:07:00Z</dcterms:modified>
</cp:coreProperties>
</file>